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575F" w:rsidRPr="00F3575F" w:rsidRDefault="00F3575F" w:rsidP="00F3575F">
      <w:pPr>
        <w:rPr>
          <w:rFonts w:ascii="Arial" w:eastAsia="Calibri" w:hAnsi="Arial" w:cs="Arial"/>
          <w:b/>
          <w:sz w:val="28"/>
          <w:szCs w:val="28"/>
        </w:rPr>
      </w:pPr>
      <w:r w:rsidRPr="00F3575F">
        <w:rPr>
          <w:rFonts w:ascii="Arial" w:eastAsia="Calibri" w:hAnsi="Arial" w:cs="Arial"/>
          <w:b/>
          <w:sz w:val="28"/>
          <w:szCs w:val="28"/>
        </w:rPr>
        <w:t>Critically evaluate the opportunities and challenges of integrating education for sustainable development into early years practice.</w:t>
      </w:r>
    </w:p>
    <w:p w:rsidR="00F3575F" w:rsidRPr="00F3575F" w:rsidRDefault="00F3575F" w:rsidP="00F3575F">
      <w:pPr>
        <w:rPr>
          <w:rFonts w:ascii="Arial" w:eastAsia="Calibri" w:hAnsi="Arial" w:cs="Arial"/>
          <w:sz w:val="24"/>
          <w:szCs w:val="24"/>
        </w:rPr>
      </w:pPr>
      <w:r w:rsidRPr="00F3575F">
        <w:rPr>
          <w:rFonts w:ascii="Arial" w:eastAsia="Calibri" w:hAnsi="Arial" w:cs="Arial"/>
          <w:sz w:val="24"/>
          <w:szCs w:val="24"/>
        </w:rPr>
        <w:t>Samantha Hosegood</w:t>
      </w:r>
    </w:p>
    <w:p w:rsidR="00F3575F" w:rsidRDefault="00F3575F" w:rsidP="003A78F6">
      <w:pPr>
        <w:spacing w:line="240" w:lineRule="auto"/>
        <w:jc w:val="both"/>
        <w:rPr>
          <w:rFonts w:ascii="Arial" w:hAnsi="Arial" w:cs="Arial"/>
          <w:sz w:val="24"/>
          <w:szCs w:val="24"/>
        </w:rPr>
      </w:pPr>
    </w:p>
    <w:p w:rsidR="00F3575F" w:rsidRPr="00F3575F" w:rsidRDefault="00F3575F" w:rsidP="003A78F6">
      <w:pPr>
        <w:spacing w:line="240" w:lineRule="auto"/>
        <w:jc w:val="both"/>
        <w:rPr>
          <w:rFonts w:ascii="Arial" w:hAnsi="Arial" w:cs="Arial"/>
          <w:color w:val="4472C4" w:themeColor="accent5"/>
          <w:sz w:val="28"/>
          <w:szCs w:val="28"/>
        </w:rPr>
      </w:pPr>
      <w:r w:rsidRPr="00F3575F">
        <w:rPr>
          <w:rFonts w:ascii="Arial" w:hAnsi="Arial" w:cs="Arial"/>
          <w:color w:val="4472C4" w:themeColor="accent5"/>
          <w:sz w:val="28"/>
          <w:szCs w:val="28"/>
        </w:rPr>
        <w:t>Abstract</w:t>
      </w:r>
    </w:p>
    <w:p w:rsidR="000364B7" w:rsidRDefault="000364B7" w:rsidP="003A78F6">
      <w:pPr>
        <w:spacing w:line="240" w:lineRule="auto"/>
        <w:jc w:val="both"/>
        <w:rPr>
          <w:rFonts w:ascii="Arial" w:hAnsi="Arial" w:cs="Arial"/>
          <w:sz w:val="24"/>
          <w:szCs w:val="24"/>
        </w:rPr>
      </w:pPr>
      <w:r w:rsidRPr="000364B7">
        <w:rPr>
          <w:rFonts w:ascii="Arial" w:hAnsi="Arial" w:cs="Arial"/>
          <w:sz w:val="24"/>
          <w:szCs w:val="24"/>
        </w:rPr>
        <w:t xml:space="preserve">This article discusses and critically evaluates the opportunities and challenges of integrating </w:t>
      </w:r>
      <w:r>
        <w:rPr>
          <w:rFonts w:ascii="Arial" w:hAnsi="Arial" w:cs="Arial"/>
          <w:sz w:val="24"/>
          <w:szCs w:val="24"/>
        </w:rPr>
        <w:t xml:space="preserve">Education for Sustainable Development and Global Citizenship (ESDGC) in to early years practice in Wales. </w:t>
      </w:r>
      <w:r w:rsidR="00F3575F">
        <w:rPr>
          <w:rFonts w:ascii="Arial" w:hAnsi="Arial" w:cs="Arial"/>
          <w:sz w:val="24"/>
          <w:szCs w:val="24"/>
        </w:rPr>
        <w:t>It will also look at the principles of Education for Sustainable Development (ESD). It will compare</w:t>
      </w:r>
      <w:r>
        <w:rPr>
          <w:rFonts w:ascii="Arial" w:hAnsi="Arial" w:cs="Arial"/>
          <w:sz w:val="24"/>
          <w:szCs w:val="24"/>
        </w:rPr>
        <w:t xml:space="preserve"> how International countries are implementing ESDGC in to early </w:t>
      </w:r>
      <w:r w:rsidR="009D287F">
        <w:rPr>
          <w:rFonts w:ascii="Arial" w:hAnsi="Arial" w:cs="Arial"/>
          <w:sz w:val="24"/>
          <w:szCs w:val="24"/>
        </w:rPr>
        <w:t>year’s</w:t>
      </w:r>
      <w:r>
        <w:rPr>
          <w:rFonts w:ascii="Arial" w:hAnsi="Arial" w:cs="Arial"/>
          <w:sz w:val="24"/>
          <w:szCs w:val="24"/>
        </w:rPr>
        <w:t xml:space="preserve"> education in their respective countries. </w:t>
      </w:r>
      <w:r w:rsidR="00F3575F">
        <w:rPr>
          <w:rFonts w:ascii="Arial" w:hAnsi="Arial" w:cs="Arial"/>
          <w:sz w:val="24"/>
          <w:szCs w:val="24"/>
        </w:rPr>
        <w:t xml:space="preserve">The focus of the integration of ESDGC into the foundation phase will be focused mainly of Eco-Schools, it will however mention some of the other organisations that are available to setting in order to implement ESDGC.  </w:t>
      </w:r>
      <w:r>
        <w:rPr>
          <w:rFonts w:ascii="Arial" w:hAnsi="Arial" w:cs="Arial"/>
          <w:sz w:val="24"/>
          <w:szCs w:val="24"/>
        </w:rPr>
        <w:t xml:space="preserve">The findings in this article will be supported by </w:t>
      </w:r>
      <w:r w:rsidR="000F2D7F">
        <w:rPr>
          <w:rFonts w:ascii="Arial" w:hAnsi="Arial" w:cs="Arial"/>
          <w:sz w:val="24"/>
          <w:szCs w:val="24"/>
        </w:rPr>
        <w:t>well-known</w:t>
      </w:r>
      <w:r>
        <w:rPr>
          <w:rFonts w:ascii="Arial" w:hAnsi="Arial" w:cs="Arial"/>
          <w:sz w:val="24"/>
          <w:szCs w:val="24"/>
        </w:rPr>
        <w:t xml:space="preserve"> theorists and link their theories into the importance of ESDGC.  </w:t>
      </w:r>
    </w:p>
    <w:p w:rsidR="000364B7" w:rsidRDefault="000364B7" w:rsidP="003A78F6">
      <w:pPr>
        <w:spacing w:line="240" w:lineRule="auto"/>
        <w:jc w:val="both"/>
        <w:rPr>
          <w:rFonts w:ascii="Arial" w:hAnsi="Arial" w:cs="Arial"/>
          <w:sz w:val="24"/>
          <w:szCs w:val="24"/>
        </w:rPr>
      </w:pPr>
    </w:p>
    <w:p w:rsidR="000364B7" w:rsidRPr="000F2D7F" w:rsidRDefault="000364B7" w:rsidP="003A78F6">
      <w:pPr>
        <w:spacing w:line="240" w:lineRule="auto"/>
        <w:jc w:val="both"/>
        <w:rPr>
          <w:rFonts w:ascii="Arial" w:hAnsi="Arial" w:cs="Arial"/>
          <w:color w:val="2E74B5" w:themeColor="accent1" w:themeShade="BF"/>
          <w:sz w:val="28"/>
          <w:szCs w:val="28"/>
        </w:rPr>
      </w:pPr>
      <w:r w:rsidRPr="000F2D7F">
        <w:rPr>
          <w:rFonts w:ascii="Arial" w:hAnsi="Arial" w:cs="Arial"/>
          <w:color w:val="2E74B5" w:themeColor="accent1" w:themeShade="BF"/>
          <w:sz w:val="28"/>
          <w:szCs w:val="28"/>
        </w:rPr>
        <w:t>What is ESDGC?</w:t>
      </w:r>
    </w:p>
    <w:p w:rsidR="000F0A9B" w:rsidRDefault="000364B7" w:rsidP="003A78F6">
      <w:pPr>
        <w:spacing w:line="240" w:lineRule="auto"/>
        <w:jc w:val="both"/>
        <w:rPr>
          <w:rFonts w:ascii="Arial" w:hAnsi="Arial" w:cs="Arial"/>
          <w:sz w:val="24"/>
          <w:szCs w:val="24"/>
        </w:rPr>
      </w:pPr>
      <w:r>
        <w:rPr>
          <w:rFonts w:ascii="Arial" w:hAnsi="Arial" w:cs="Arial"/>
          <w:sz w:val="24"/>
          <w:szCs w:val="24"/>
        </w:rPr>
        <w:t xml:space="preserve">Before </w:t>
      </w:r>
      <w:r w:rsidR="000F0A9B">
        <w:rPr>
          <w:rFonts w:ascii="Arial" w:hAnsi="Arial" w:cs="Arial"/>
          <w:sz w:val="24"/>
          <w:szCs w:val="24"/>
        </w:rPr>
        <w:t xml:space="preserve">discussing how ESDGC can be implemented into early </w:t>
      </w:r>
      <w:r w:rsidR="000F2D7F">
        <w:rPr>
          <w:rFonts w:ascii="Arial" w:hAnsi="Arial" w:cs="Arial"/>
          <w:sz w:val="24"/>
          <w:szCs w:val="24"/>
        </w:rPr>
        <w:t>year’s education and practice, firstly it is important to have a thorough understanding of the themes</w:t>
      </w:r>
      <w:r w:rsidR="000F0A9B">
        <w:rPr>
          <w:rFonts w:ascii="Arial" w:hAnsi="Arial" w:cs="Arial"/>
          <w:sz w:val="24"/>
          <w:szCs w:val="24"/>
        </w:rPr>
        <w:t xml:space="preserve"> of the ESDGC.  </w:t>
      </w:r>
    </w:p>
    <w:p w:rsidR="00B344F1" w:rsidRDefault="000F0A9B" w:rsidP="003A78F6">
      <w:pPr>
        <w:spacing w:line="240" w:lineRule="auto"/>
        <w:jc w:val="both"/>
        <w:rPr>
          <w:rFonts w:ascii="Arial" w:hAnsi="Arial" w:cs="Arial"/>
          <w:sz w:val="24"/>
          <w:szCs w:val="24"/>
        </w:rPr>
      </w:pPr>
      <w:r>
        <w:rPr>
          <w:rFonts w:ascii="Arial" w:hAnsi="Arial" w:cs="Arial"/>
          <w:sz w:val="24"/>
          <w:szCs w:val="24"/>
        </w:rPr>
        <w:t>The ESDGC is a principle</w:t>
      </w:r>
      <w:r w:rsidR="000364B7">
        <w:rPr>
          <w:rFonts w:ascii="Arial" w:hAnsi="Arial" w:cs="Arial"/>
          <w:sz w:val="24"/>
          <w:szCs w:val="24"/>
        </w:rPr>
        <w:t xml:space="preserve"> </w:t>
      </w:r>
      <w:r>
        <w:rPr>
          <w:rFonts w:ascii="Arial" w:hAnsi="Arial" w:cs="Arial"/>
          <w:sz w:val="24"/>
          <w:szCs w:val="24"/>
        </w:rPr>
        <w:t>that is built around seven</w:t>
      </w:r>
      <w:r w:rsidR="000F2D7F">
        <w:rPr>
          <w:rFonts w:ascii="Arial" w:hAnsi="Arial" w:cs="Arial"/>
          <w:sz w:val="24"/>
          <w:szCs w:val="24"/>
        </w:rPr>
        <w:t xml:space="preserve"> key themes</w:t>
      </w:r>
      <w:r>
        <w:rPr>
          <w:rFonts w:ascii="Arial" w:hAnsi="Arial" w:cs="Arial"/>
          <w:sz w:val="24"/>
          <w:szCs w:val="24"/>
        </w:rPr>
        <w:t xml:space="preserve">.  The </w:t>
      </w:r>
      <w:r w:rsidR="000F2D7F">
        <w:rPr>
          <w:rFonts w:ascii="Arial" w:hAnsi="Arial" w:cs="Arial"/>
          <w:sz w:val="24"/>
          <w:szCs w:val="24"/>
        </w:rPr>
        <w:t>aim of these themes, are</w:t>
      </w:r>
      <w:r>
        <w:rPr>
          <w:rFonts w:ascii="Arial" w:hAnsi="Arial" w:cs="Arial"/>
          <w:sz w:val="24"/>
          <w:szCs w:val="24"/>
        </w:rPr>
        <w:t xml:space="preserve"> to challenge people to consider how their choices can impact on others all around the world (Welsh Gov, 2017).</w:t>
      </w:r>
      <w:r w:rsidR="000F2D7F">
        <w:rPr>
          <w:rFonts w:ascii="Arial" w:hAnsi="Arial" w:cs="Arial"/>
          <w:sz w:val="24"/>
          <w:szCs w:val="24"/>
        </w:rPr>
        <w:t xml:space="preserve"> </w:t>
      </w:r>
    </w:p>
    <w:p w:rsidR="000F2D7F" w:rsidRDefault="000F2D7F" w:rsidP="003A78F6">
      <w:pPr>
        <w:spacing w:line="240" w:lineRule="auto"/>
        <w:jc w:val="both"/>
        <w:rPr>
          <w:rFonts w:ascii="Arial" w:hAnsi="Arial" w:cs="Arial"/>
          <w:sz w:val="24"/>
          <w:szCs w:val="24"/>
        </w:rPr>
      </w:pPr>
      <w:r>
        <w:rPr>
          <w:rFonts w:ascii="Arial" w:hAnsi="Arial" w:cs="Arial"/>
          <w:sz w:val="24"/>
          <w:szCs w:val="24"/>
        </w:rPr>
        <w:t>The 7 key themes of the ESDGC:</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The natural environment</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Consumption and waste</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Climate change</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Wealth and poverty</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Identity and culture</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Choices and decisions</w:t>
      </w:r>
    </w:p>
    <w:p w:rsidR="000F2D7F" w:rsidRDefault="000F2D7F" w:rsidP="003A78F6">
      <w:pPr>
        <w:pStyle w:val="ListParagraph"/>
        <w:numPr>
          <w:ilvl w:val="0"/>
          <w:numId w:val="2"/>
        </w:numPr>
        <w:spacing w:line="240" w:lineRule="auto"/>
        <w:jc w:val="both"/>
        <w:rPr>
          <w:rFonts w:ascii="Arial" w:hAnsi="Arial" w:cs="Arial"/>
          <w:sz w:val="24"/>
          <w:szCs w:val="24"/>
        </w:rPr>
      </w:pPr>
      <w:r>
        <w:rPr>
          <w:rFonts w:ascii="Arial" w:hAnsi="Arial" w:cs="Arial"/>
          <w:sz w:val="24"/>
          <w:szCs w:val="24"/>
        </w:rPr>
        <w:t>Health</w:t>
      </w:r>
    </w:p>
    <w:p w:rsidR="00BF3223" w:rsidRDefault="00BF3223" w:rsidP="003A78F6">
      <w:pPr>
        <w:spacing w:line="240" w:lineRule="auto"/>
        <w:jc w:val="both"/>
        <w:rPr>
          <w:rFonts w:ascii="Arial" w:hAnsi="Arial" w:cs="Arial"/>
          <w:sz w:val="24"/>
          <w:szCs w:val="24"/>
        </w:rPr>
      </w:pPr>
    </w:p>
    <w:p w:rsidR="00BF3223" w:rsidRPr="00BF3223" w:rsidRDefault="00BF3223" w:rsidP="003A78F6">
      <w:pPr>
        <w:spacing w:line="240" w:lineRule="auto"/>
        <w:jc w:val="both"/>
        <w:rPr>
          <w:rFonts w:ascii="Arial" w:hAnsi="Arial" w:cs="Arial"/>
          <w:color w:val="2E74B5" w:themeColor="accent1" w:themeShade="BF"/>
          <w:sz w:val="28"/>
          <w:szCs w:val="28"/>
        </w:rPr>
      </w:pPr>
      <w:r w:rsidRPr="00BF3223">
        <w:rPr>
          <w:rFonts w:ascii="Arial" w:hAnsi="Arial" w:cs="Arial"/>
          <w:color w:val="2E74B5" w:themeColor="accent1" w:themeShade="BF"/>
          <w:sz w:val="28"/>
          <w:szCs w:val="28"/>
        </w:rPr>
        <w:t>How is ESDGC being implemented in Wales?</w:t>
      </w:r>
    </w:p>
    <w:p w:rsidR="000F2D7F" w:rsidRDefault="000F2D7F" w:rsidP="003A78F6">
      <w:pPr>
        <w:spacing w:line="240" w:lineRule="auto"/>
        <w:jc w:val="both"/>
        <w:rPr>
          <w:rFonts w:ascii="Arial" w:hAnsi="Arial" w:cs="Arial"/>
          <w:sz w:val="24"/>
          <w:szCs w:val="24"/>
        </w:rPr>
      </w:pPr>
      <w:r>
        <w:rPr>
          <w:rFonts w:ascii="Arial" w:hAnsi="Arial" w:cs="Arial"/>
          <w:sz w:val="24"/>
          <w:szCs w:val="24"/>
        </w:rPr>
        <w:t>According to Welsh Gov (2017) ESDGC ‘is being mainstreamed across all education sectors and embedded in a wide range of subjects’.</w:t>
      </w:r>
    </w:p>
    <w:p w:rsidR="000F2D7F" w:rsidRDefault="000F2D7F" w:rsidP="003A78F6">
      <w:pPr>
        <w:spacing w:line="240" w:lineRule="auto"/>
        <w:jc w:val="both"/>
        <w:rPr>
          <w:rFonts w:ascii="Arial" w:hAnsi="Arial" w:cs="Arial"/>
          <w:sz w:val="24"/>
          <w:szCs w:val="24"/>
        </w:rPr>
      </w:pPr>
      <w:r>
        <w:rPr>
          <w:rFonts w:ascii="Arial" w:hAnsi="Arial" w:cs="Arial"/>
          <w:sz w:val="24"/>
          <w:szCs w:val="24"/>
        </w:rPr>
        <w:t>The Global Learning Programme Wales</w:t>
      </w:r>
      <w:r w:rsidR="00ED1F7C">
        <w:rPr>
          <w:rFonts w:ascii="Arial" w:hAnsi="Arial" w:cs="Arial"/>
          <w:sz w:val="24"/>
          <w:szCs w:val="24"/>
        </w:rPr>
        <w:t xml:space="preserve"> (GLP-W)</w:t>
      </w:r>
      <w:r>
        <w:rPr>
          <w:rFonts w:ascii="Arial" w:hAnsi="Arial" w:cs="Arial"/>
          <w:sz w:val="24"/>
          <w:szCs w:val="24"/>
        </w:rPr>
        <w:t xml:space="preserve"> was created to support the implementation of ESDGC across all learning settings in Wales (Welsh Gov, 2017).</w:t>
      </w:r>
    </w:p>
    <w:p w:rsidR="00BF3223" w:rsidRDefault="00BF3223" w:rsidP="003A78F6">
      <w:pPr>
        <w:spacing w:line="240" w:lineRule="auto"/>
        <w:jc w:val="both"/>
        <w:rPr>
          <w:rFonts w:ascii="Arial" w:hAnsi="Arial" w:cs="Arial"/>
          <w:sz w:val="24"/>
          <w:szCs w:val="24"/>
        </w:rPr>
      </w:pPr>
      <w:r>
        <w:rPr>
          <w:rFonts w:ascii="Arial" w:hAnsi="Arial" w:cs="Arial"/>
          <w:sz w:val="24"/>
          <w:szCs w:val="24"/>
        </w:rPr>
        <w:t xml:space="preserve">In order to ensure that ESDGC is being correctly embedded into education in Wales, it has become part of the inspection framework that has been introduced by Estyn in 2010.  Meaning that Estyn is responsible for assessing the quality of the provision of ESDGC within all education sectors that they are responsible for monitoring.  Due to this framework, it is possible to identify and share good practice, and any poor </w:t>
      </w:r>
      <w:r w:rsidR="000C649D">
        <w:rPr>
          <w:rFonts w:ascii="Arial" w:hAnsi="Arial" w:cs="Arial"/>
          <w:sz w:val="24"/>
          <w:szCs w:val="24"/>
        </w:rPr>
        <w:t xml:space="preserve">performance in incorporating ESDGC </w:t>
      </w:r>
      <w:r w:rsidR="003A78F6">
        <w:rPr>
          <w:rFonts w:ascii="Arial" w:hAnsi="Arial" w:cs="Arial"/>
          <w:sz w:val="24"/>
          <w:szCs w:val="24"/>
        </w:rPr>
        <w:t>c</w:t>
      </w:r>
      <w:r w:rsidR="000C649D">
        <w:rPr>
          <w:rFonts w:ascii="Arial" w:hAnsi="Arial" w:cs="Arial"/>
          <w:sz w:val="24"/>
          <w:szCs w:val="24"/>
        </w:rPr>
        <w:t>an be addressed.</w:t>
      </w:r>
    </w:p>
    <w:p w:rsidR="00045FB7" w:rsidRDefault="00045FB7" w:rsidP="003A78F6">
      <w:pPr>
        <w:spacing w:line="240" w:lineRule="auto"/>
        <w:jc w:val="both"/>
        <w:rPr>
          <w:rFonts w:ascii="Arial" w:hAnsi="Arial" w:cs="Arial"/>
          <w:sz w:val="24"/>
          <w:szCs w:val="24"/>
        </w:rPr>
      </w:pPr>
    </w:p>
    <w:p w:rsidR="000F3B27" w:rsidRPr="00385D37" w:rsidRDefault="000F3B27" w:rsidP="00527AEE">
      <w:pPr>
        <w:spacing w:line="240" w:lineRule="auto"/>
        <w:jc w:val="both"/>
        <w:rPr>
          <w:rFonts w:ascii="Arial" w:hAnsi="Arial" w:cs="Arial"/>
          <w:sz w:val="28"/>
          <w:szCs w:val="28"/>
        </w:rPr>
      </w:pPr>
      <w:r w:rsidRPr="00385D37">
        <w:rPr>
          <w:rFonts w:ascii="Arial" w:hAnsi="Arial" w:cs="Arial"/>
          <w:color w:val="4472C4" w:themeColor="accent5"/>
          <w:sz w:val="28"/>
          <w:szCs w:val="28"/>
        </w:rPr>
        <w:t>What are the principles of ESD?</w:t>
      </w:r>
    </w:p>
    <w:p w:rsidR="00385D37" w:rsidRDefault="00385D37" w:rsidP="00527AEE">
      <w:pPr>
        <w:spacing w:line="240" w:lineRule="auto"/>
        <w:jc w:val="both"/>
        <w:rPr>
          <w:rFonts w:ascii="Arial" w:hAnsi="Arial" w:cs="Arial"/>
          <w:sz w:val="24"/>
          <w:szCs w:val="24"/>
        </w:rPr>
      </w:pPr>
      <w:r>
        <w:rPr>
          <w:rFonts w:ascii="Arial" w:hAnsi="Arial" w:cs="Arial"/>
          <w:sz w:val="24"/>
          <w:szCs w:val="24"/>
        </w:rPr>
        <w:t>Education for Sustainable Development (ESD) is about educating children on the links between their own society, economy and the environment.  It is about educating children on the connection between their own lives and</w:t>
      </w:r>
      <w:r w:rsidR="00527AEE">
        <w:rPr>
          <w:rFonts w:ascii="Arial" w:hAnsi="Arial" w:cs="Arial"/>
          <w:sz w:val="24"/>
          <w:szCs w:val="24"/>
        </w:rPr>
        <w:t xml:space="preserve"> how the choices they make can impact</w:t>
      </w:r>
      <w:r>
        <w:rPr>
          <w:rFonts w:ascii="Arial" w:hAnsi="Arial" w:cs="Arial"/>
          <w:sz w:val="24"/>
          <w:szCs w:val="24"/>
        </w:rPr>
        <w:t xml:space="preserve"> the lives of others throughout the world (DCELLS, 2008).</w:t>
      </w:r>
      <w:r w:rsidR="00527AEE">
        <w:rPr>
          <w:rFonts w:ascii="Arial" w:hAnsi="Arial" w:cs="Arial"/>
          <w:sz w:val="24"/>
          <w:szCs w:val="24"/>
        </w:rPr>
        <w:t xml:space="preserve">  According to the </w:t>
      </w:r>
      <w:r w:rsidR="00527AEE" w:rsidRPr="00527AEE">
        <w:rPr>
          <w:rFonts w:ascii="Arial" w:hAnsi="Arial" w:cs="Arial"/>
          <w:sz w:val="24"/>
          <w:szCs w:val="24"/>
        </w:rPr>
        <w:lastRenderedPageBreak/>
        <w:t>Department for Children, Education, Lifelong Learning and Skills</w:t>
      </w:r>
      <w:r w:rsidR="00527AEE">
        <w:rPr>
          <w:rFonts w:ascii="Arial" w:hAnsi="Arial" w:cs="Arial"/>
          <w:sz w:val="24"/>
          <w:szCs w:val="24"/>
        </w:rPr>
        <w:t xml:space="preserve"> (2008) ‘</w:t>
      </w:r>
      <w:r w:rsidR="00527AEE" w:rsidRPr="00527AEE">
        <w:rPr>
          <w:rFonts w:ascii="Arial" w:hAnsi="Arial" w:cs="Arial"/>
          <w:sz w:val="24"/>
          <w:szCs w:val="24"/>
        </w:rPr>
        <w:t>Education for Sustainable Development and Global Citizenship</w:t>
      </w:r>
      <w:r w:rsidR="00527AEE">
        <w:rPr>
          <w:rFonts w:ascii="Arial" w:hAnsi="Arial" w:cs="Arial"/>
          <w:sz w:val="24"/>
          <w:szCs w:val="24"/>
        </w:rPr>
        <w:t xml:space="preserve"> </w:t>
      </w:r>
      <w:r w:rsidR="00527AEE" w:rsidRPr="00527AEE">
        <w:rPr>
          <w:rFonts w:ascii="Arial" w:hAnsi="Arial" w:cs="Arial"/>
          <w:sz w:val="24"/>
          <w:szCs w:val="24"/>
        </w:rPr>
        <w:t>(ESDGC) is education that will prepare young people for life</w:t>
      </w:r>
      <w:r w:rsidR="00527AEE">
        <w:rPr>
          <w:rFonts w:ascii="Arial" w:hAnsi="Arial" w:cs="Arial"/>
          <w:sz w:val="24"/>
          <w:szCs w:val="24"/>
        </w:rPr>
        <w:t xml:space="preserve"> in the 21st century’</w:t>
      </w:r>
    </w:p>
    <w:p w:rsidR="00527AEE" w:rsidRDefault="00527AEE" w:rsidP="00527AEE">
      <w:pPr>
        <w:spacing w:line="240" w:lineRule="auto"/>
        <w:jc w:val="both"/>
        <w:rPr>
          <w:rFonts w:ascii="Arial" w:hAnsi="Arial" w:cs="Arial"/>
          <w:sz w:val="24"/>
          <w:szCs w:val="24"/>
        </w:rPr>
      </w:pPr>
    </w:p>
    <w:p w:rsidR="003A47C3" w:rsidRPr="00247039" w:rsidRDefault="00247039" w:rsidP="00527AEE">
      <w:pPr>
        <w:spacing w:line="240" w:lineRule="auto"/>
        <w:jc w:val="both"/>
        <w:rPr>
          <w:rFonts w:ascii="Arial" w:hAnsi="Arial" w:cs="Arial"/>
          <w:color w:val="4472C4" w:themeColor="accent5"/>
          <w:sz w:val="28"/>
          <w:szCs w:val="28"/>
        </w:rPr>
      </w:pPr>
      <w:r w:rsidRPr="00247039">
        <w:rPr>
          <w:rFonts w:ascii="Arial" w:hAnsi="Arial" w:cs="Arial"/>
          <w:color w:val="4472C4" w:themeColor="accent5"/>
          <w:sz w:val="28"/>
          <w:szCs w:val="28"/>
        </w:rPr>
        <w:t>Organisations that support ESDGC</w:t>
      </w:r>
    </w:p>
    <w:p w:rsidR="003A47C3" w:rsidRDefault="00247039" w:rsidP="00527AEE">
      <w:pPr>
        <w:spacing w:line="240" w:lineRule="auto"/>
        <w:jc w:val="both"/>
        <w:rPr>
          <w:rFonts w:ascii="Arial" w:hAnsi="Arial" w:cs="Arial"/>
          <w:sz w:val="24"/>
          <w:szCs w:val="24"/>
        </w:rPr>
      </w:pPr>
      <w:r w:rsidRPr="00247039">
        <w:rPr>
          <w:rFonts w:ascii="Arial" w:hAnsi="Arial" w:cs="Arial"/>
          <w:sz w:val="24"/>
          <w:szCs w:val="24"/>
        </w:rPr>
        <w:t>There are</w:t>
      </w:r>
      <w:r>
        <w:rPr>
          <w:rFonts w:ascii="Arial" w:hAnsi="Arial" w:cs="Arial"/>
          <w:sz w:val="24"/>
          <w:szCs w:val="24"/>
        </w:rPr>
        <w:t xml:space="preserve"> several</w:t>
      </w:r>
      <w:r w:rsidRPr="00247039">
        <w:rPr>
          <w:rFonts w:ascii="Arial" w:hAnsi="Arial" w:cs="Arial"/>
          <w:sz w:val="24"/>
          <w:szCs w:val="24"/>
        </w:rPr>
        <w:t xml:space="preserve"> organisation that can work in support of</w:t>
      </w:r>
      <w:r>
        <w:rPr>
          <w:rFonts w:ascii="Arial" w:hAnsi="Arial" w:cs="Arial"/>
          <w:sz w:val="24"/>
          <w:szCs w:val="24"/>
        </w:rPr>
        <w:t xml:space="preserve"> a setting to incorporate ESDGC ethos into their daily routine </w:t>
      </w:r>
      <w:r w:rsidRPr="00247039">
        <w:rPr>
          <w:rFonts w:ascii="Arial" w:hAnsi="Arial" w:cs="Arial"/>
          <w:sz w:val="24"/>
          <w:szCs w:val="24"/>
        </w:rPr>
        <w:t>such as</w:t>
      </w:r>
      <w:r>
        <w:rPr>
          <w:rFonts w:ascii="Arial" w:hAnsi="Arial" w:cs="Arial"/>
          <w:sz w:val="24"/>
          <w:szCs w:val="24"/>
        </w:rPr>
        <w:t>,</w:t>
      </w:r>
      <w:r w:rsidRPr="00247039">
        <w:rPr>
          <w:rFonts w:ascii="Arial" w:hAnsi="Arial" w:cs="Arial"/>
          <w:sz w:val="24"/>
          <w:szCs w:val="24"/>
        </w:rPr>
        <w:t xml:space="preserve"> Oxfam, </w:t>
      </w:r>
      <w:r>
        <w:rPr>
          <w:rFonts w:ascii="Arial" w:hAnsi="Arial" w:cs="Arial"/>
          <w:sz w:val="24"/>
          <w:szCs w:val="24"/>
        </w:rPr>
        <w:t>Amnesty, World Wildlife Fund.  However this journal is going to focus on Eco-Schools.</w:t>
      </w:r>
    </w:p>
    <w:p w:rsidR="003A47C3" w:rsidRPr="003A47C3" w:rsidRDefault="003A47C3" w:rsidP="00527AEE">
      <w:pPr>
        <w:spacing w:line="240" w:lineRule="auto"/>
        <w:jc w:val="both"/>
        <w:rPr>
          <w:rFonts w:ascii="Arial" w:hAnsi="Arial" w:cs="Arial"/>
          <w:color w:val="4472C4" w:themeColor="accent5"/>
          <w:sz w:val="28"/>
          <w:szCs w:val="28"/>
        </w:rPr>
      </w:pPr>
      <w:r w:rsidRPr="003A47C3">
        <w:rPr>
          <w:rFonts w:ascii="Arial" w:hAnsi="Arial" w:cs="Arial"/>
          <w:color w:val="4472C4" w:themeColor="accent5"/>
          <w:sz w:val="28"/>
          <w:szCs w:val="28"/>
        </w:rPr>
        <w:t>Eco Schools and ESDGC</w:t>
      </w:r>
    </w:p>
    <w:p w:rsidR="003A47C3" w:rsidRDefault="003A47C3" w:rsidP="00527AEE">
      <w:pPr>
        <w:spacing w:line="240" w:lineRule="auto"/>
        <w:jc w:val="both"/>
        <w:rPr>
          <w:rFonts w:ascii="Arial" w:hAnsi="Arial" w:cs="Arial"/>
          <w:sz w:val="24"/>
          <w:szCs w:val="24"/>
        </w:rPr>
      </w:pPr>
    </w:p>
    <w:p w:rsidR="00527AEE" w:rsidRDefault="003A47C3" w:rsidP="00527AEE">
      <w:pPr>
        <w:spacing w:line="240" w:lineRule="auto"/>
        <w:jc w:val="both"/>
        <w:rPr>
          <w:rFonts w:ascii="Arial" w:hAnsi="Arial" w:cs="Arial"/>
          <w:sz w:val="24"/>
          <w:szCs w:val="24"/>
        </w:rPr>
      </w:pPr>
      <w:r>
        <w:rPr>
          <w:rFonts w:ascii="Arial" w:hAnsi="Arial" w:cs="Arial"/>
          <w:sz w:val="24"/>
          <w:szCs w:val="24"/>
        </w:rPr>
        <w:t xml:space="preserve">Eco-Schools is a programme </w:t>
      </w:r>
      <w:r w:rsidR="002F43DE">
        <w:rPr>
          <w:rFonts w:ascii="Arial" w:hAnsi="Arial" w:cs="Arial"/>
          <w:sz w:val="24"/>
          <w:szCs w:val="24"/>
        </w:rPr>
        <w:t>that has been for over twenty</w:t>
      </w:r>
      <w:r>
        <w:rPr>
          <w:rFonts w:ascii="Arial" w:hAnsi="Arial" w:cs="Arial"/>
          <w:sz w:val="24"/>
          <w:szCs w:val="24"/>
        </w:rPr>
        <w:t xml:space="preserve"> years to teach and empower children to have a drive to improve and change their own environment, as well as teach children how their choice have an impact globally.  </w:t>
      </w:r>
      <w:r w:rsidR="00784B82">
        <w:rPr>
          <w:rFonts w:ascii="Arial" w:hAnsi="Arial" w:cs="Arial"/>
          <w:sz w:val="24"/>
          <w:szCs w:val="24"/>
        </w:rPr>
        <w:t xml:space="preserve">The Eco-School programme is the largest educational programme in the world reaching children across </w:t>
      </w:r>
      <w:r w:rsidR="002F43DE">
        <w:rPr>
          <w:rFonts w:ascii="Arial" w:hAnsi="Arial" w:cs="Arial"/>
          <w:sz w:val="24"/>
          <w:szCs w:val="24"/>
        </w:rPr>
        <w:t>sixty seven</w:t>
      </w:r>
      <w:r w:rsidR="00784B82">
        <w:rPr>
          <w:rFonts w:ascii="Arial" w:hAnsi="Arial" w:cs="Arial"/>
          <w:sz w:val="24"/>
          <w:szCs w:val="24"/>
        </w:rPr>
        <w:t xml:space="preserve"> countries</w:t>
      </w:r>
      <w:r w:rsidR="00DE3B68">
        <w:rPr>
          <w:rFonts w:ascii="Arial" w:hAnsi="Arial" w:cs="Arial"/>
          <w:sz w:val="24"/>
          <w:szCs w:val="24"/>
        </w:rPr>
        <w:t xml:space="preserve"> (Eco-School, no date)</w:t>
      </w:r>
      <w:r w:rsidR="00784B82">
        <w:rPr>
          <w:rFonts w:ascii="Arial" w:hAnsi="Arial" w:cs="Arial"/>
          <w:sz w:val="24"/>
          <w:szCs w:val="24"/>
        </w:rPr>
        <w:t>.</w:t>
      </w:r>
    </w:p>
    <w:p w:rsidR="00784B82" w:rsidRDefault="00784B82" w:rsidP="00527AEE">
      <w:pPr>
        <w:spacing w:line="240" w:lineRule="auto"/>
        <w:jc w:val="both"/>
        <w:rPr>
          <w:rFonts w:ascii="Arial" w:hAnsi="Arial" w:cs="Arial"/>
          <w:sz w:val="24"/>
          <w:szCs w:val="24"/>
        </w:rPr>
      </w:pPr>
    </w:p>
    <w:p w:rsidR="00784B82" w:rsidRDefault="00784B82" w:rsidP="00527AEE">
      <w:pPr>
        <w:spacing w:line="240" w:lineRule="auto"/>
        <w:jc w:val="both"/>
        <w:rPr>
          <w:rFonts w:ascii="Arial" w:hAnsi="Arial" w:cs="Arial"/>
          <w:sz w:val="24"/>
          <w:szCs w:val="24"/>
        </w:rPr>
      </w:pPr>
      <w:r>
        <w:rPr>
          <w:rFonts w:ascii="Arial" w:hAnsi="Arial" w:cs="Arial"/>
          <w:sz w:val="24"/>
          <w:szCs w:val="24"/>
        </w:rPr>
        <w:t>Through the Eco-School education it teaches children the skills that they need in order to raise environmental awareness this then leads them to improve their schools environment which leads to them making financial savings for their respective schools</w:t>
      </w:r>
      <w:r w:rsidR="00DE3B68">
        <w:rPr>
          <w:rFonts w:ascii="Arial" w:hAnsi="Arial" w:cs="Arial"/>
          <w:sz w:val="24"/>
          <w:szCs w:val="24"/>
        </w:rPr>
        <w:t xml:space="preserve"> (Eco-School, no date)</w:t>
      </w:r>
      <w:r>
        <w:rPr>
          <w:rFonts w:ascii="Arial" w:hAnsi="Arial" w:cs="Arial"/>
          <w:sz w:val="24"/>
          <w:szCs w:val="24"/>
        </w:rPr>
        <w:t>.</w:t>
      </w:r>
    </w:p>
    <w:p w:rsidR="00784B82" w:rsidRDefault="00784B82" w:rsidP="00527AEE">
      <w:pPr>
        <w:spacing w:line="240" w:lineRule="auto"/>
        <w:jc w:val="both"/>
        <w:rPr>
          <w:rFonts w:ascii="Arial" w:hAnsi="Arial" w:cs="Arial"/>
          <w:sz w:val="24"/>
          <w:szCs w:val="24"/>
        </w:rPr>
      </w:pPr>
    </w:p>
    <w:p w:rsidR="00621C36" w:rsidRPr="00621C36" w:rsidRDefault="00784B82" w:rsidP="00621C36">
      <w:pPr>
        <w:spacing w:line="240" w:lineRule="auto"/>
        <w:jc w:val="both"/>
        <w:rPr>
          <w:rFonts w:ascii="Arial" w:hAnsi="Arial" w:cs="Arial"/>
          <w:sz w:val="24"/>
          <w:szCs w:val="24"/>
        </w:rPr>
      </w:pPr>
      <w:r>
        <w:rPr>
          <w:rFonts w:ascii="Arial" w:hAnsi="Arial" w:cs="Arial"/>
          <w:sz w:val="24"/>
          <w:szCs w:val="24"/>
        </w:rPr>
        <w:t xml:space="preserve">Eco-Schools aims to raise awareness through </w:t>
      </w:r>
      <w:r w:rsidR="00621C36">
        <w:rPr>
          <w:rFonts w:ascii="Arial" w:hAnsi="Arial" w:cs="Arial"/>
          <w:sz w:val="24"/>
          <w:szCs w:val="24"/>
        </w:rPr>
        <w:t xml:space="preserve">their simple seven-step process: </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1 Eco-Committee</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2 Environmental Review</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3 Action Plan</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4 Monitoring and evaluation</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5 Informing and involving</w:t>
      </w:r>
    </w:p>
    <w:p w:rsidR="00621C36" w:rsidRPr="00621C36" w:rsidRDefault="00621C36" w:rsidP="00045FB7">
      <w:pPr>
        <w:spacing w:line="240" w:lineRule="auto"/>
        <w:jc w:val="both"/>
        <w:rPr>
          <w:rFonts w:ascii="Arial" w:hAnsi="Arial" w:cs="Arial"/>
          <w:sz w:val="24"/>
          <w:szCs w:val="24"/>
        </w:rPr>
      </w:pPr>
      <w:r w:rsidRPr="00621C36">
        <w:rPr>
          <w:rFonts w:ascii="Arial" w:hAnsi="Arial" w:cs="Arial"/>
          <w:sz w:val="24"/>
          <w:szCs w:val="24"/>
        </w:rPr>
        <w:t>STEP 6 Linking to the curriculum</w:t>
      </w:r>
    </w:p>
    <w:p w:rsidR="00AD0B87" w:rsidRDefault="00621C36" w:rsidP="00045FB7">
      <w:pPr>
        <w:spacing w:line="240" w:lineRule="auto"/>
        <w:jc w:val="both"/>
        <w:rPr>
          <w:rFonts w:ascii="Arial" w:hAnsi="Arial" w:cs="Arial"/>
          <w:sz w:val="24"/>
          <w:szCs w:val="24"/>
        </w:rPr>
      </w:pPr>
      <w:r w:rsidRPr="00621C36">
        <w:rPr>
          <w:rFonts w:ascii="Arial" w:hAnsi="Arial" w:cs="Arial"/>
          <w:sz w:val="24"/>
          <w:szCs w:val="24"/>
        </w:rPr>
        <w:t>STEP 7 Eco-Code</w:t>
      </w:r>
      <w:r w:rsidR="00045FB7">
        <w:rPr>
          <w:rFonts w:ascii="Arial" w:hAnsi="Arial" w:cs="Arial"/>
          <w:sz w:val="24"/>
          <w:szCs w:val="24"/>
        </w:rPr>
        <w:t xml:space="preserve"> </w:t>
      </w:r>
    </w:p>
    <w:p w:rsidR="00DE3B68" w:rsidRDefault="00DE3B68" w:rsidP="00045FB7">
      <w:pPr>
        <w:spacing w:line="240" w:lineRule="auto"/>
        <w:jc w:val="both"/>
        <w:rPr>
          <w:rFonts w:ascii="Arial" w:hAnsi="Arial" w:cs="Arial"/>
          <w:sz w:val="24"/>
          <w:szCs w:val="24"/>
        </w:rPr>
      </w:pPr>
      <w:r>
        <w:rPr>
          <w:rFonts w:ascii="Arial" w:hAnsi="Arial" w:cs="Arial"/>
          <w:sz w:val="24"/>
          <w:szCs w:val="24"/>
        </w:rPr>
        <w:t>(Eco-Schools, 2017).</w:t>
      </w:r>
    </w:p>
    <w:p w:rsidR="004A3687" w:rsidRDefault="004A3687" w:rsidP="00621C36">
      <w:pPr>
        <w:spacing w:line="240" w:lineRule="auto"/>
        <w:jc w:val="both"/>
        <w:rPr>
          <w:rFonts w:ascii="Arial" w:hAnsi="Arial" w:cs="Arial"/>
          <w:sz w:val="24"/>
          <w:szCs w:val="24"/>
        </w:rPr>
      </w:pPr>
      <w:r w:rsidRPr="004A3687">
        <w:rPr>
          <w:rFonts w:ascii="Arial" w:hAnsi="Arial" w:cs="Arial"/>
          <w:noProof/>
          <w:sz w:val="24"/>
          <w:szCs w:val="24"/>
          <w:lang w:eastAsia="en-GB"/>
        </w:rPr>
        <w:drawing>
          <wp:inline distT="0" distB="0" distL="0" distR="0">
            <wp:extent cx="2466975" cy="2164360"/>
            <wp:effectExtent l="0" t="0" r="0" b="7620"/>
            <wp:docPr id="2" name="Picture 2" descr="E:\EAEC6010 - A Green Childhood - Sustainability in Early Childhood\Journal article\Eco-Schools-flow-chartv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EAEC6010 - A Green Childhood - Sustainability in Early Childhood\Journal article\Eco-Schools-flow-chartv4.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73212" cy="2169832"/>
                    </a:xfrm>
                    <a:prstGeom prst="rect">
                      <a:avLst/>
                    </a:prstGeom>
                    <a:noFill/>
                    <a:ln>
                      <a:noFill/>
                    </a:ln>
                  </pic:spPr>
                </pic:pic>
              </a:graphicData>
            </a:graphic>
          </wp:inline>
        </w:drawing>
      </w:r>
    </w:p>
    <w:p w:rsidR="009D287F" w:rsidRPr="009D287F" w:rsidRDefault="009D287F" w:rsidP="009D287F">
      <w:pPr>
        <w:spacing w:line="240" w:lineRule="auto"/>
        <w:ind w:firstLine="720"/>
        <w:jc w:val="both"/>
        <w:rPr>
          <w:rFonts w:ascii="Arial" w:hAnsi="Arial" w:cs="Arial"/>
          <w:sz w:val="20"/>
          <w:szCs w:val="20"/>
        </w:rPr>
      </w:pPr>
      <w:r w:rsidRPr="009D287F">
        <w:rPr>
          <w:rFonts w:ascii="Arial" w:hAnsi="Arial" w:cs="Arial"/>
          <w:sz w:val="20"/>
          <w:szCs w:val="20"/>
        </w:rPr>
        <w:t>(Source: Eco-Schools, no date)</w:t>
      </w:r>
    </w:p>
    <w:p w:rsidR="00DE3B68" w:rsidRDefault="00621C36" w:rsidP="00527AEE">
      <w:pPr>
        <w:spacing w:line="240" w:lineRule="auto"/>
        <w:jc w:val="both"/>
        <w:rPr>
          <w:rFonts w:ascii="Arial" w:hAnsi="Arial" w:cs="Arial"/>
          <w:sz w:val="24"/>
          <w:szCs w:val="24"/>
        </w:rPr>
      </w:pPr>
      <w:r>
        <w:rPr>
          <w:rFonts w:ascii="Arial" w:hAnsi="Arial" w:cs="Arial"/>
          <w:sz w:val="24"/>
          <w:szCs w:val="24"/>
        </w:rPr>
        <w:t>If the early years setting follows this process then there are three awards</w:t>
      </w:r>
      <w:r w:rsidR="00053F68">
        <w:rPr>
          <w:rFonts w:ascii="Arial" w:hAnsi="Arial" w:cs="Arial"/>
          <w:sz w:val="24"/>
          <w:szCs w:val="24"/>
        </w:rPr>
        <w:t xml:space="preserve"> that they are able to obtain:</w:t>
      </w:r>
    </w:p>
    <w:p w:rsidR="004A3687" w:rsidRPr="00053F68" w:rsidRDefault="004A3687" w:rsidP="00053F68">
      <w:pPr>
        <w:pStyle w:val="ListParagraph"/>
        <w:numPr>
          <w:ilvl w:val="0"/>
          <w:numId w:val="4"/>
        </w:numPr>
        <w:spacing w:line="240" w:lineRule="auto"/>
        <w:jc w:val="both"/>
        <w:rPr>
          <w:rFonts w:ascii="Arial" w:hAnsi="Arial" w:cs="Arial"/>
          <w:sz w:val="24"/>
          <w:szCs w:val="24"/>
        </w:rPr>
      </w:pPr>
      <w:r w:rsidRPr="00053F68">
        <w:rPr>
          <w:rFonts w:ascii="Arial" w:hAnsi="Arial" w:cs="Arial"/>
          <w:sz w:val="24"/>
          <w:szCs w:val="24"/>
        </w:rPr>
        <w:t>Bronze Award criteria</w:t>
      </w:r>
    </w:p>
    <w:p w:rsidR="004A3687" w:rsidRPr="00053F68" w:rsidRDefault="004A3687" w:rsidP="00053F68">
      <w:pPr>
        <w:pStyle w:val="ListParagraph"/>
        <w:numPr>
          <w:ilvl w:val="0"/>
          <w:numId w:val="4"/>
        </w:numPr>
        <w:spacing w:line="240" w:lineRule="auto"/>
        <w:jc w:val="both"/>
        <w:rPr>
          <w:rFonts w:ascii="Arial" w:hAnsi="Arial" w:cs="Arial"/>
          <w:sz w:val="24"/>
          <w:szCs w:val="24"/>
        </w:rPr>
      </w:pPr>
      <w:r w:rsidRPr="00053F68">
        <w:rPr>
          <w:rFonts w:ascii="Arial" w:hAnsi="Arial" w:cs="Arial"/>
          <w:sz w:val="24"/>
          <w:szCs w:val="24"/>
        </w:rPr>
        <w:t>Silver Award criteria</w:t>
      </w:r>
    </w:p>
    <w:p w:rsidR="004A3687" w:rsidRPr="00053F68" w:rsidRDefault="004A3687" w:rsidP="00053F68">
      <w:pPr>
        <w:pStyle w:val="ListParagraph"/>
        <w:numPr>
          <w:ilvl w:val="0"/>
          <w:numId w:val="4"/>
        </w:numPr>
        <w:spacing w:line="240" w:lineRule="auto"/>
        <w:jc w:val="both"/>
        <w:rPr>
          <w:rFonts w:ascii="Arial" w:hAnsi="Arial" w:cs="Arial"/>
          <w:sz w:val="24"/>
          <w:szCs w:val="24"/>
        </w:rPr>
      </w:pPr>
      <w:r w:rsidRPr="00053F68">
        <w:rPr>
          <w:rFonts w:ascii="Arial" w:hAnsi="Arial" w:cs="Arial"/>
          <w:sz w:val="24"/>
          <w:szCs w:val="24"/>
        </w:rPr>
        <w:t>Green Flag criteria</w:t>
      </w:r>
    </w:p>
    <w:p w:rsidR="00621C36" w:rsidRDefault="00053F68" w:rsidP="00527AEE">
      <w:pPr>
        <w:spacing w:line="240" w:lineRule="auto"/>
        <w:jc w:val="both"/>
        <w:rPr>
          <w:rFonts w:ascii="Arial" w:hAnsi="Arial" w:cs="Arial"/>
          <w:sz w:val="24"/>
          <w:szCs w:val="24"/>
        </w:rPr>
      </w:pPr>
      <w:r w:rsidRPr="00053F68">
        <w:rPr>
          <w:rFonts w:ascii="Arial" w:hAnsi="Arial" w:cs="Arial"/>
          <w:sz w:val="24"/>
          <w:szCs w:val="24"/>
        </w:rPr>
        <w:t xml:space="preserve">The Eco-School programme is not something that can be completed in a short period of time.  It is a process that must be undertaken and made part of the settings ethos and incorporated into every aspect of the </w:t>
      </w:r>
      <w:r>
        <w:rPr>
          <w:rFonts w:ascii="Arial" w:hAnsi="Arial" w:cs="Arial"/>
          <w:sz w:val="24"/>
          <w:szCs w:val="24"/>
        </w:rPr>
        <w:t xml:space="preserve">daily running of that setting, as is ESDGC.  </w:t>
      </w:r>
      <w:r w:rsidRPr="00053F68">
        <w:rPr>
          <w:rFonts w:ascii="Arial" w:hAnsi="Arial" w:cs="Arial"/>
          <w:sz w:val="24"/>
          <w:szCs w:val="24"/>
        </w:rPr>
        <w:t>The goals of the Eco-School programme work in support of those of the ESDGC</w:t>
      </w:r>
      <w:r>
        <w:rPr>
          <w:rFonts w:ascii="Arial" w:hAnsi="Arial" w:cs="Arial"/>
          <w:sz w:val="24"/>
          <w:szCs w:val="24"/>
        </w:rPr>
        <w:t xml:space="preserve"> in teaching children in a fun way, how their individual and group choices impact on the their own environment and how it effects the global environment </w:t>
      </w:r>
      <w:r w:rsidRPr="00053F68">
        <w:rPr>
          <w:rFonts w:ascii="Arial" w:hAnsi="Arial" w:cs="Arial"/>
          <w:sz w:val="24"/>
          <w:szCs w:val="24"/>
        </w:rPr>
        <w:t>(Eco-Schools, 2017).</w:t>
      </w:r>
    </w:p>
    <w:p w:rsidR="004A3687" w:rsidRDefault="004A3687" w:rsidP="00527AEE">
      <w:pPr>
        <w:spacing w:line="240" w:lineRule="auto"/>
        <w:jc w:val="both"/>
        <w:rPr>
          <w:rFonts w:ascii="Arial" w:hAnsi="Arial" w:cs="Arial"/>
          <w:sz w:val="24"/>
          <w:szCs w:val="24"/>
        </w:rPr>
      </w:pPr>
    </w:p>
    <w:p w:rsidR="00AD0B87" w:rsidRDefault="00AD0B87" w:rsidP="00527AEE">
      <w:pPr>
        <w:spacing w:line="240" w:lineRule="auto"/>
        <w:jc w:val="both"/>
        <w:rPr>
          <w:rFonts w:ascii="Arial" w:hAnsi="Arial" w:cs="Arial"/>
          <w:color w:val="4472C4" w:themeColor="accent5"/>
          <w:sz w:val="28"/>
          <w:szCs w:val="28"/>
        </w:rPr>
      </w:pPr>
    </w:p>
    <w:p w:rsidR="00AD0B87" w:rsidRDefault="00AD0B87" w:rsidP="00527AEE">
      <w:pPr>
        <w:spacing w:line="240" w:lineRule="auto"/>
        <w:jc w:val="both"/>
        <w:rPr>
          <w:rFonts w:ascii="Arial" w:hAnsi="Arial" w:cs="Arial"/>
          <w:color w:val="4472C4" w:themeColor="accent5"/>
          <w:sz w:val="28"/>
          <w:szCs w:val="28"/>
        </w:rPr>
      </w:pPr>
    </w:p>
    <w:p w:rsidR="004A3687" w:rsidRDefault="001F62EA" w:rsidP="00527AEE">
      <w:pPr>
        <w:spacing w:line="240" w:lineRule="auto"/>
        <w:jc w:val="both"/>
        <w:rPr>
          <w:rFonts w:ascii="Arial" w:hAnsi="Arial" w:cs="Arial"/>
          <w:color w:val="4472C4" w:themeColor="accent5"/>
          <w:sz w:val="28"/>
          <w:szCs w:val="28"/>
        </w:rPr>
      </w:pPr>
      <w:r w:rsidRPr="001F62EA">
        <w:rPr>
          <w:rFonts w:ascii="Arial" w:hAnsi="Arial" w:cs="Arial"/>
          <w:color w:val="4472C4" w:themeColor="accent5"/>
          <w:sz w:val="28"/>
          <w:szCs w:val="28"/>
        </w:rPr>
        <w:lastRenderedPageBreak/>
        <w:t>Challenges of implementing Eco-Schools</w:t>
      </w:r>
    </w:p>
    <w:p w:rsidR="0037537A" w:rsidRDefault="0037537A" w:rsidP="00527AEE">
      <w:pPr>
        <w:spacing w:line="240" w:lineRule="auto"/>
        <w:jc w:val="both"/>
        <w:rPr>
          <w:rFonts w:ascii="Arial" w:hAnsi="Arial" w:cs="Arial"/>
          <w:sz w:val="24"/>
          <w:szCs w:val="24"/>
        </w:rPr>
      </w:pPr>
      <w:r>
        <w:rPr>
          <w:rFonts w:ascii="Arial" w:hAnsi="Arial" w:cs="Arial"/>
          <w:sz w:val="24"/>
          <w:szCs w:val="24"/>
        </w:rPr>
        <w:t>As previously mentioned the Eco-School programme is something that takes time to establish in a setting.  The initial stage, which is the Bronze Award on average takes between three and six months.  The reasons that this is a time consuming mission is because of the need to establish and eco-committee.  This is primarily a child led process, in that the children can vote on who they want to be on the committee.  There is however guidance and support from adults as well as representation from parents and/or governing bodies (Eco-Schools, 2016).</w:t>
      </w:r>
    </w:p>
    <w:p w:rsidR="0037537A" w:rsidRDefault="0037537A" w:rsidP="00527AEE">
      <w:pPr>
        <w:spacing w:line="240" w:lineRule="auto"/>
        <w:jc w:val="both"/>
        <w:rPr>
          <w:rFonts w:ascii="Arial" w:hAnsi="Arial" w:cs="Arial"/>
          <w:sz w:val="24"/>
          <w:szCs w:val="24"/>
        </w:rPr>
      </w:pPr>
      <w:r>
        <w:rPr>
          <w:rFonts w:ascii="Arial" w:hAnsi="Arial" w:cs="Arial"/>
          <w:sz w:val="24"/>
          <w:szCs w:val="24"/>
        </w:rPr>
        <w:t>The Eco-School programme also comes at a financial cost to the setting.  The initial registratio</w:t>
      </w:r>
      <w:r w:rsidR="004700C9">
        <w:rPr>
          <w:rFonts w:ascii="Arial" w:hAnsi="Arial" w:cs="Arial"/>
          <w:sz w:val="24"/>
          <w:szCs w:val="24"/>
        </w:rPr>
        <w:t>n for Eco-Schools is free, as is the online resources that they provide in order to support the setting in obtaining the Eco-School awards.  However they are a charity and as they do not receive government funding there is a cost of £200 plus VAT after and application has been submitted for the Green Flag application.  This charge supports the setting for two years.  However t</w:t>
      </w:r>
      <w:r w:rsidR="00F369A6">
        <w:rPr>
          <w:rFonts w:ascii="Arial" w:hAnsi="Arial" w:cs="Arial"/>
          <w:sz w:val="24"/>
          <w:szCs w:val="24"/>
        </w:rPr>
        <w:t>his could be for some settings,</w:t>
      </w:r>
      <w:r w:rsidR="004700C9">
        <w:rPr>
          <w:rFonts w:ascii="Arial" w:hAnsi="Arial" w:cs="Arial"/>
          <w:sz w:val="24"/>
          <w:szCs w:val="24"/>
        </w:rPr>
        <w:t xml:space="preserve"> t</w:t>
      </w:r>
      <w:r w:rsidR="00F369A6">
        <w:rPr>
          <w:rFonts w:ascii="Arial" w:hAnsi="Arial" w:cs="Arial"/>
          <w:sz w:val="24"/>
          <w:szCs w:val="24"/>
        </w:rPr>
        <w:t>o</w:t>
      </w:r>
      <w:r w:rsidR="004700C9">
        <w:rPr>
          <w:rFonts w:ascii="Arial" w:hAnsi="Arial" w:cs="Arial"/>
          <w:sz w:val="24"/>
          <w:szCs w:val="24"/>
        </w:rPr>
        <w:t>o financially draining and result in them not being able to complete the Eco-School process (Eco-School, 2016)</w:t>
      </w:r>
      <w:r w:rsidR="00F369A6">
        <w:rPr>
          <w:rFonts w:ascii="Arial" w:hAnsi="Arial" w:cs="Arial"/>
          <w:sz w:val="24"/>
          <w:szCs w:val="24"/>
        </w:rPr>
        <w:t>.</w:t>
      </w:r>
    </w:p>
    <w:p w:rsidR="00573D72" w:rsidRDefault="00573D72" w:rsidP="00527AEE">
      <w:pPr>
        <w:spacing w:line="240" w:lineRule="auto"/>
        <w:jc w:val="both"/>
        <w:rPr>
          <w:rFonts w:ascii="Arial" w:hAnsi="Arial" w:cs="Arial"/>
          <w:sz w:val="24"/>
          <w:szCs w:val="24"/>
        </w:rPr>
      </w:pPr>
    </w:p>
    <w:p w:rsidR="00573D72" w:rsidRPr="00573D72" w:rsidRDefault="00573D72" w:rsidP="00527AEE">
      <w:pPr>
        <w:spacing w:line="240" w:lineRule="auto"/>
        <w:jc w:val="both"/>
        <w:rPr>
          <w:rFonts w:ascii="Arial" w:hAnsi="Arial" w:cs="Arial"/>
          <w:color w:val="4472C4" w:themeColor="accent5"/>
          <w:sz w:val="28"/>
          <w:szCs w:val="28"/>
        </w:rPr>
      </w:pPr>
      <w:r w:rsidRPr="00573D72">
        <w:rPr>
          <w:rFonts w:ascii="Arial" w:hAnsi="Arial" w:cs="Arial"/>
          <w:color w:val="4472C4" w:themeColor="accent5"/>
          <w:sz w:val="28"/>
          <w:szCs w:val="28"/>
        </w:rPr>
        <w:t>Eco-schools and Wales</w:t>
      </w:r>
    </w:p>
    <w:p w:rsidR="00573D72" w:rsidRPr="0037537A" w:rsidRDefault="00573D72" w:rsidP="00527AEE">
      <w:pPr>
        <w:spacing w:line="240" w:lineRule="auto"/>
        <w:jc w:val="both"/>
        <w:rPr>
          <w:rFonts w:ascii="Arial" w:hAnsi="Arial" w:cs="Arial"/>
          <w:sz w:val="24"/>
          <w:szCs w:val="24"/>
        </w:rPr>
      </w:pPr>
    </w:p>
    <w:p w:rsidR="00621C36" w:rsidRDefault="00573D72" w:rsidP="00527AEE">
      <w:pPr>
        <w:spacing w:line="240" w:lineRule="auto"/>
        <w:jc w:val="both"/>
        <w:rPr>
          <w:rFonts w:ascii="Arial" w:hAnsi="Arial" w:cs="Arial"/>
          <w:sz w:val="24"/>
          <w:szCs w:val="24"/>
        </w:rPr>
      </w:pPr>
      <w:r>
        <w:rPr>
          <w:rFonts w:ascii="Arial" w:hAnsi="Arial" w:cs="Arial"/>
          <w:sz w:val="24"/>
          <w:szCs w:val="24"/>
        </w:rPr>
        <w:t xml:space="preserve">The Eco-School programme which was developed by the Foundation for Environment Education (FFE) in 1994, has been adopted by Keep Wales tidy and is run throughout Wales (Keep Wales Tidy, no date). </w:t>
      </w:r>
    </w:p>
    <w:p w:rsidR="00621C36" w:rsidRDefault="00256A39" w:rsidP="00527AEE">
      <w:pPr>
        <w:spacing w:line="240" w:lineRule="auto"/>
        <w:jc w:val="both"/>
        <w:rPr>
          <w:rFonts w:ascii="Arial" w:hAnsi="Arial" w:cs="Arial"/>
          <w:sz w:val="24"/>
          <w:szCs w:val="24"/>
        </w:rPr>
      </w:pPr>
      <w:r>
        <w:rPr>
          <w:rFonts w:ascii="Arial" w:hAnsi="Arial" w:cs="Arial"/>
          <w:sz w:val="24"/>
          <w:szCs w:val="24"/>
        </w:rPr>
        <w:t xml:space="preserve">The Keep Wales Tidy initiative believe that the Eco-School programme is ‘one of a kind’ Keep Wales Tidy (no date).  </w:t>
      </w:r>
      <w:r>
        <w:rPr>
          <w:rFonts w:ascii="Arial" w:hAnsi="Arial" w:cs="Arial"/>
          <w:sz w:val="24"/>
          <w:szCs w:val="24"/>
        </w:rPr>
        <w:t xml:space="preserve">The Welsh Government fund the Eco-School </w:t>
      </w:r>
      <w:r w:rsidR="00454248">
        <w:rPr>
          <w:rFonts w:ascii="Arial" w:hAnsi="Arial" w:cs="Arial"/>
          <w:sz w:val="24"/>
          <w:szCs w:val="24"/>
        </w:rPr>
        <w:t>programme for Local Authority schools, however independent schools must carry the cost themselves.</w:t>
      </w:r>
    </w:p>
    <w:p w:rsidR="00527AEE" w:rsidRPr="00AD0B87" w:rsidRDefault="006B4B06" w:rsidP="00527AEE">
      <w:pPr>
        <w:spacing w:line="240" w:lineRule="auto"/>
        <w:jc w:val="both"/>
        <w:rPr>
          <w:rFonts w:ascii="Arial" w:hAnsi="Arial" w:cs="Arial"/>
          <w:color w:val="4472C4" w:themeColor="accent5"/>
          <w:sz w:val="28"/>
          <w:szCs w:val="28"/>
        </w:rPr>
      </w:pPr>
      <w:r w:rsidRPr="00AD0B87">
        <w:rPr>
          <w:rFonts w:ascii="Arial" w:hAnsi="Arial" w:cs="Arial"/>
          <w:color w:val="4472C4" w:themeColor="accent5"/>
          <w:sz w:val="28"/>
          <w:szCs w:val="28"/>
        </w:rPr>
        <w:t>What does Eco-Schools Teach Children?</w:t>
      </w:r>
    </w:p>
    <w:p w:rsidR="006B4B06" w:rsidRDefault="009D287F" w:rsidP="00527AEE">
      <w:pPr>
        <w:spacing w:line="240" w:lineRule="auto"/>
        <w:jc w:val="both"/>
        <w:rPr>
          <w:rFonts w:ascii="Arial" w:hAnsi="Arial" w:cs="Arial"/>
          <w:sz w:val="24"/>
          <w:szCs w:val="24"/>
        </w:rPr>
      </w:pPr>
      <w:r>
        <w:rPr>
          <w:rFonts w:ascii="Arial" w:hAnsi="Arial" w:cs="Arial"/>
          <w:sz w:val="24"/>
          <w:szCs w:val="24"/>
        </w:rPr>
        <w:t>Through the resources available from the Eco-School programme, it teaches children how to become strong independent leaders of the future.  It does this by showing them how their own ideas and decisions can impact their own environment on an almost immediate timeline.  It also allows children to see how their decisions impact the environment on a global scale over time</w:t>
      </w:r>
      <w:r w:rsidR="000654F7">
        <w:rPr>
          <w:rFonts w:ascii="Arial" w:hAnsi="Arial" w:cs="Arial"/>
          <w:sz w:val="24"/>
          <w:szCs w:val="24"/>
        </w:rPr>
        <w:t xml:space="preserve"> (Eco-</w:t>
      </w:r>
      <w:r w:rsidR="001F2E7E">
        <w:rPr>
          <w:rFonts w:ascii="Arial" w:hAnsi="Arial" w:cs="Arial"/>
          <w:sz w:val="24"/>
          <w:szCs w:val="24"/>
        </w:rPr>
        <w:t>Schools,</w:t>
      </w:r>
      <w:r w:rsidR="000654F7">
        <w:rPr>
          <w:rFonts w:ascii="Arial" w:hAnsi="Arial" w:cs="Arial"/>
          <w:sz w:val="24"/>
          <w:szCs w:val="24"/>
        </w:rPr>
        <w:t xml:space="preserve"> 2016)</w:t>
      </w:r>
      <w:r>
        <w:rPr>
          <w:rFonts w:ascii="Arial" w:hAnsi="Arial" w:cs="Arial"/>
          <w:sz w:val="24"/>
          <w:szCs w:val="24"/>
        </w:rPr>
        <w:t xml:space="preserve">. </w:t>
      </w:r>
    </w:p>
    <w:p w:rsidR="009D287F" w:rsidRDefault="009D287F" w:rsidP="00527AEE">
      <w:pPr>
        <w:spacing w:line="240" w:lineRule="auto"/>
        <w:jc w:val="both"/>
        <w:rPr>
          <w:rFonts w:ascii="Arial" w:hAnsi="Arial" w:cs="Arial"/>
          <w:sz w:val="24"/>
          <w:szCs w:val="24"/>
        </w:rPr>
      </w:pPr>
    </w:p>
    <w:p w:rsidR="009D287F" w:rsidRDefault="009D287F" w:rsidP="00527AEE">
      <w:pPr>
        <w:spacing w:line="240" w:lineRule="auto"/>
        <w:jc w:val="both"/>
        <w:rPr>
          <w:rFonts w:ascii="Arial" w:hAnsi="Arial" w:cs="Arial"/>
          <w:sz w:val="24"/>
          <w:szCs w:val="24"/>
        </w:rPr>
      </w:pPr>
      <w:r>
        <w:rPr>
          <w:rFonts w:ascii="Arial" w:hAnsi="Arial" w:cs="Arial"/>
          <w:sz w:val="24"/>
          <w:szCs w:val="24"/>
        </w:rPr>
        <w:t xml:space="preserve">The first step of Eco-Schools is to form an Eco-Committee.  This committee is made up of students that attend the setting.  The children have to initially volunteer to be part of the committee and then be nominated by their peers.  </w:t>
      </w:r>
      <w:r w:rsidR="000654F7">
        <w:rPr>
          <w:rFonts w:ascii="Arial" w:hAnsi="Arial" w:cs="Arial"/>
          <w:sz w:val="24"/>
          <w:szCs w:val="24"/>
        </w:rPr>
        <w:t>This process helps teach the children how to become effective leaders of the future (Eco-Schools, 2016).</w:t>
      </w:r>
      <w:r w:rsidR="00142E4E">
        <w:rPr>
          <w:rFonts w:ascii="Arial" w:hAnsi="Arial" w:cs="Arial"/>
          <w:sz w:val="24"/>
          <w:szCs w:val="24"/>
        </w:rPr>
        <w:t xml:space="preserve">  </w:t>
      </w:r>
    </w:p>
    <w:p w:rsidR="00142E4E" w:rsidRDefault="00142E4E" w:rsidP="00142E4E">
      <w:pPr>
        <w:spacing w:line="240" w:lineRule="auto"/>
        <w:jc w:val="both"/>
        <w:rPr>
          <w:rFonts w:ascii="Arial" w:hAnsi="Arial" w:cs="Arial"/>
          <w:sz w:val="24"/>
          <w:szCs w:val="24"/>
        </w:rPr>
      </w:pPr>
      <w:r>
        <w:rPr>
          <w:rFonts w:ascii="Arial" w:hAnsi="Arial" w:cs="Arial"/>
          <w:sz w:val="24"/>
          <w:szCs w:val="24"/>
        </w:rPr>
        <w:t>It also teaches the children that they are responsible for following through on their own ideas and policies.  It enforces within them that they have a voice that is heard which links into the value of The</w:t>
      </w:r>
      <w:r w:rsidRPr="00142E4E">
        <w:rPr>
          <w:rFonts w:ascii="Arial" w:hAnsi="Arial" w:cs="Arial"/>
          <w:sz w:val="24"/>
          <w:szCs w:val="24"/>
        </w:rPr>
        <w:t xml:space="preserve"> United Nations Convention on the Rights of the Child</w:t>
      </w:r>
      <w:r>
        <w:rPr>
          <w:rFonts w:ascii="Arial" w:hAnsi="Arial" w:cs="Arial"/>
          <w:sz w:val="24"/>
          <w:szCs w:val="24"/>
        </w:rPr>
        <w:t xml:space="preserve"> (UNCRC).  </w:t>
      </w:r>
    </w:p>
    <w:p w:rsidR="00142E4E" w:rsidRDefault="00142E4E" w:rsidP="00142E4E">
      <w:pPr>
        <w:spacing w:line="240" w:lineRule="auto"/>
        <w:jc w:val="both"/>
        <w:rPr>
          <w:rFonts w:ascii="Arial" w:hAnsi="Arial" w:cs="Arial"/>
          <w:sz w:val="24"/>
          <w:szCs w:val="24"/>
        </w:rPr>
      </w:pPr>
    </w:p>
    <w:p w:rsidR="00142E4E" w:rsidRDefault="00142E4E" w:rsidP="00142E4E">
      <w:pPr>
        <w:spacing w:line="240" w:lineRule="auto"/>
        <w:jc w:val="both"/>
        <w:rPr>
          <w:rFonts w:ascii="Arial" w:hAnsi="Arial" w:cs="Arial"/>
          <w:sz w:val="24"/>
          <w:szCs w:val="24"/>
        </w:rPr>
      </w:pPr>
      <w:r>
        <w:rPr>
          <w:rFonts w:ascii="Arial" w:hAnsi="Arial" w:cs="Arial"/>
          <w:sz w:val="24"/>
          <w:szCs w:val="24"/>
        </w:rPr>
        <w:t>Through the process of achieving the Eco-School awards it teaches the children to think creatively in order to come up with ideas to make their setting more environmentally friendly.  To problem solve if their initial idea doesn’t work.  To work as a team to achieve an end goal.  It teaches them that all ideas have merit and that people may have very different views of how to achieve the same end goal.</w:t>
      </w:r>
    </w:p>
    <w:p w:rsidR="006B4B06" w:rsidRDefault="00907BF7" w:rsidP="006B4B06">
      <w:pPr>
        <w:spacing w:line="240" w:lineRule="auto"/>
        <w:jc w:val="both"/>
        <w:rPr>
          <w:rFonts w:ascii="Arial" w:hAnsi="Arial" w:cs="Arial"/>
          <w:sz w:val="24"/>
          <w:szCs w:val="24"/>
        </w:rPr>
      </w:pPr>
      <w:r>
        <w:rPr>
          <w:rFonts w:ascii="Arial" w:hAnsi="Arial" w:cs="Arial"/>
          <w:sz w:val="24"/>
          <w:szCs w:val="24"/>
        </w:rPr>
        <w:lastRenderedPageBreak/>
        <w:t>The Eco-School Programme will also teach children to have hands on experience, by building structures to improve their immediate environment</w:t>
      </w:r>
      <w:r w:rsidR="00495DDE">
        <w:rPr>
          <w:rFonts w:ascii="Arial" w:hAnsi="Arial" w:cs="Arial"/>
          <w:sz w:val="24"/>
          <w:szCs w:val="24"/>
        </w:rPr>
        <w:t xml:space="preserve"> and this will encourage their </w:t>
      </w:r>
      <w:r w:rsidR="006B4B06" w:rsidRPr="006B4B06">
        <w:rPr>
          <w:rFonts w:ascii="Arial" w:hAnsi="Arial" w:cs="Arial"/>
          <w:sz w:val="24"/>
          <w:szCs w:val="24"/>
        </w:rPr>
        <w:t>experiential learning</w:t>
      </w:r>
      <w:r w:rsidR="00495DDE">
        <w:rPr>
          <w:rFonts w:ascii="Arial" w:hAnsi="Arial" w:cs="Arial"/>
          <w:sz w:val="24"/>
          <w:szCs w:val="24"/>
        </w:rPr>
        <w:t>.  This will also allow the children to make connections between different subject areas opening up the possibility for Interdisciplinary learning</w:t>
      </w:r>
      <w:r w:rsidR="001F2E7E">
        <w:rPr>
          <w:rFonts w:ascii="Arial" w:hAnsi="Arial" w:cs="Arial"/>
          <w:sz w:val="24"/>
          <w:szCs w:val="24"/>
        </w:rPr>
        <w:t>.</w:t>
      </w:r>
    </w:p>
    <w:p w:rsidR="001F2E7E" w:rsidRDefault="001F2E7E" w:rsidP="006B4B06">
      <w:pPr>
        <w:spacing w:line="240" w:lineRule="auto"/>
        <w:jc w:val="both"/>
        <w:rPr>
          <w:rFonts w:ascii="Arial" w:hAnsi="Arial" w:cs="Arial"/>
          <w:sz w:val="24"/>
          <w:szCs w:val="24"/>
        </w:rPr>
      </w:pPr>
    </w:p>
    <w:p w:rsidR="001F2E7E" w:rsidRDefault="001F2E7E" w:rsidP="006B4B06">
      <w:pPr>
        <w:spacing w:line="240" w:lineRule="auto"/>
        <w:jc w:val="both"/>
        <w:rPr>
          <w:rFonts w:ascii="Arial" w:hAnsi="Arial" w:cs="Arial"/>
          <w:sz w:val="24"/>
          <w:szCs w:val="24"/>
        </w:rPr>
      </w:pPr>
      <w:r>
        <w:rPr>
          <w:rFonts w:ascii="Arial" w:hAnsi="Arial" w:cs="Arial"/>
          <w:sz w:val="24"/>
          <w:szCs w:val="24"/>
        </w:rPr>
        <w:t>By allowing children the opportunity to have hands on experience with the outdoor environment, it allows them to begin to value nature.  It shows children how important nature and the world is for their future.  This is supported by theorist such as Froebel who believed that children that were given the opportunity to work with nature by growing and looking after things, would then themselves become nurtured by nature.</w:t>
      </w:r>
    </w:p>
    <w:p w:rsidR="001F2E7E" w:rsidRDefault="001F2E7E" w:rsidP="006B4B06">
      <w:pPr>
        <w:spacing w:line="240" w:lineRule="auto"/>
        <w:jc w:val="both"/>
        <w:rPr>
          <w:rFonts w:ascii="Arial" w:hAnsi="Arial" w:cs="Arial"/>
          <w:sz w:val="24"/>
          <w:szCs w:val="24"/>
        </w:rPr>
      </w:pPr>
    </w:p>
    <w:p w:rsidR="00495DDE" w:rsidRDefault="00495DDE" w:rsidP="006B4B06">
      <w:pPr>
        <w:spacing w:line="240" w:lineRule="auto"/>
        <w:jc w:val="both"/>
        <w:rPr>
          <w:rFonts w:ascii="Arial" w:hAnsi="Arial" w:cs="Arial"/>
          <w:sz w:val="24"/>
          <w:szCs w:val="24"/>
        </w:rPr>
      </w:pPr>
      <w:r>
        <w:rPr>
          <w:rFonts w:ascii="Arial" w:hAnsi="Arial" w:cs="Arial"/>
          <w:sz w:val="24"/>
          <w:szCs w:val="24"/>
        </w:rPr>
        <w:t>By them getting physically and mentally involved in a task it opens up the opportunity for them to experience learning about the outdoor environment and the implementation of ESDGC on a Holistic level</w:t>
      </w:r>
    </w:p>
    <w:p w:rsidR="00495DDE" w:rsidRDefault="00495DDE" w:rsidP="006B4B06">
      <w:pPr>
        <w:spacing w:line="240" w:lineRule="auto"/>
        <w:jc w:val="both"/>
        <w:rPr>
          <w:rFonts w:ascii="Arial" w:hAnsi="Arial" w:cs="Arial"/>
          <w:sz w:val="24"/>
          <w:szCs w:val="24"/>
        </w:rPr>
      </w:pPr>
    </w:p>
    <w:p w:rsidR="00495DDE" w:rsidRDefault="00495DDE" w:rsidP="006B4B06">
      <w:pPr>
        <w:spacing w:line="240" w:lineRule="auto"/>
        <w:jc w:val="both"/>
        <w:rPr>
          <w:rFonts w:ascii="Arial" w:hAnsi="Arial" w:cs="Arial"/>
          <w:sz w:val="24"/>
          <w:szCs w:val="24"/>
        </w:rPr>
      </w:pPr>
      <w:r>
        <w:rPr>
          <w:rFonts w:ascii="Arial" w:hAnsi="Arial" w:cs="Arial"/>
          <w:sz w:val="24"/>
          <w:szCs w:val="24"/>
        </w:rPr>
        <w:t>Eco-Schools and the implementation of ESDGC into the Foundation Phase can be learner centred if the children are allowed to make decisions themselves for how they would like to improve their own environment.</w:t>
      </w:r>
    </w:p>
    <w:p w:rsidR="00495DDE" w:rsidRDefault="00495DDE" w:rsidP="006B4B06">
      <w:pPr>
        <w:spacing w:line="240" w:lineRule="auto"/>
        <w:jc w:val="both"/>
        <w:rPr>
          <w:rFonts w:ascii="Arial" w:hAnsi="Arial" w:cs="Arial"/>
          <w:sz w:val="24"/>
          <w:szCs w:val="24"/>
        </w:rPr>
      </w:pPr>
    </w:p>
    <w:p w:rsidR="00495DDE" w:rsidRPr="006B4B06" w:rsidRDefault="004D1A23" w:rsidP="006B4B06">
      <w:pPr>
        <w:spacing w:line="240" w:lineRule="auto"/>
        <w:jc w:val="both"/>
        <w:rPr>
          <w:rFonts w:ascii="Arial" w:hAnsi="Arial" w:cs="Arial"/>
          <w:sz w:val="24"/>
          <w:szCs w:val="24"/>
        </w:rPr>
      </w:pPr>
      <w:r>
        <w:rPr>
          <w:rFonts w:ascii="Arial" w:hAnsi="Arial" w:cs="Arial"/>
          <w:sz w:val="24"/>
          <w:szCs w:val="24"/>
        </w:rPr>
        <w:t xml:space="preserve">Through the process of the Eco-Committee it allows the children to be supported by the early </w:t>
      </w:r>
      <w:r w:rsidR="001827FD">
        <w:rPr>
          <w:rFonts w:ascii="Arial" w:hAnsi="Arial" w:cs="Arial"/>
          <w:sz w:val="24"/>
          <w:szCs w:val="24"/>
        </w:rPr>
        <w:t>year’s</w:t>
      </w:r>
      <w:r>
        <w:rPr>
          <w:rFonts w:ascii="Arial" w:hAnsi="Arial" w:cs="Arial"/>
          <w:sz w:val="24"/>
          <w:szCs w:val="24"/>
        </w:rPr>
        <w:t xml:space="preserve"> educators at their setting, this allows the teacher to be a facilitator and guide the children in the right direction in order to achieve the intended goals, but with the process </w:t>
      </w:r>
      <w:r>
        <w:rPr>
          <w:rFonts w:ascii="Arial" w:hAnsi="Arial" w:cs="Arial"/>
          <w:sz w:val="24"/>
          <w:szCs w:val="24"/>
        </w:rPr>
        <w:t>itself remaining as child led as possible.  Also a requirement of the Eco-School programme is that there is a certain level of parental involvement</w:t>
      </w:r>
      <w:r w:rsidR="001F2E7E">
        <w:rPr>
          <w:rFonts w:ascii="Arial" w:hAnsi="Arial" w:cs="Arial"/>
          <w:sz w:val="24"/>
          <w:szCs w:val="24"/>
        </w:rPr>
        <w:t>.</w:t>
      </w:r>
    </w:p>
    <w:p w:rsidR="006B4B06" w:rsidRDefault="006B4B06" w:rsidP="006B4B06">
      <w:pPr>
        <w:spacing w:line="240" w:lineRule="auto"/>
        <w:jc w:val="both"/>
        <w:rPr>
          <w:rFonts w:ascii="Arial" w:hAnsi="Arial" w:cs="Arial"/>
          <w:sz w:val="24"/>
          <w:szCs w:val="24"/>
        </w:rPr>
      </w:pPr>
    </w:p>
    <w:p w:rsidR="001F2E7E" w:rsidRPr="006B4B06" w:rsidRDefault="001F2E7E" w:rsidP="006B4B06">
      <w:pPr>
        <w:spacing w:line="240" w:lineRule="auto"/>
        <w:jc w:val="both"/>
        <w:rPr>
          <w:rFonts w:ascii="Arial" w:hAnsi="Arial" w:cs="Arial"/>
          <w:sz w:val="24"/>
          <w:szCs w:val="24"/>
        </w:rPr>
      </w:pPr>
      <w:r>
        <w:rPr>
          <w:rFonts w:ascii="Arial" w:hAnsi="Arial" w:cs="Arial"/>
          <w:sz w:val="24"/>
          <w:szCs w:val="24"/>
        </w:rPr>
        <w:t xml:space="preserve">Reflection is an important part of any learning, however when asking children to look at how they can improve the environment reflection is essential.  As without reflection they will not be able to identify which ideas worked well, and which ones did not have the desired effect.  This is another area where the adult or teacher can guide the children in becoming aware </w:t>
      </w:r>
      <w:r w:rsidR="003E647C">
        <w:rPr>
          <w:rFonts w:ascii="Arial" w:hAnsi="Arial" w:cs="Arial"/>
          <w:sz w:val="24"/>
          <w:szCs w:val="24"/>
        </w:rPr>
        <w:t>of the outcomes while maintaining the committee as a child led endeavour.</w:t>
      </w:r>
    </w:p>
    <w:p w:rsidR="00527AEE" w:rsidRDefault="00527AEE" w:rsidP="00527AEE">
      <w:pPr>
        <w:spacing w:line="240" w:lineRule="auto"/>
        <w:jc w:val="both"/>
        <w:rPr>
          <w:rFonts w:ascii="Arial" w:hAnsi="Arial" w:cs="Arial"/>
          <w:sz w:val="24"/>
          <w:szCs w:val="24"/>
        </w:rPr>
      </w:pPr>
    </w:p>
    <w:p w:rsidR="008165E1" w:rsidRPr="00045FB7" w:rsidRDefault="00045FB7" w:rsidP="00527AEE">
      <w:pPr>
        <w:spacing w:line="240" w:lineRule="auto"/>
        <w:jc w:val="both"/>
        <w:rPr>
          <w:rFonts w:ascii="Arial" w:hAnsi="Arial" w:cs="Arial"/>
          <w:color w:val="4472C4" w:themeColor="accent5"/>
          <w:sz w:val="28"/>
          <w:szCs w:val="28"/>
        </w:rPr>
      </w:pPr>
      <w:r w:rsidRPr="00045FB7">
        <w:rPr>
          <w:rFonts w:ascii="Arial" w:hAnsi="Arial" w:cs="Arial"/>
          <w:color w:val="4472C4" w:themeColor="accent5"/>
          <w:sz w:val="28"/>
          <w:szCs w:val="28"/>
        </w:rPr>
        <w:t>How is ESDGC being implemented?</w:t>
      </w:r>
    </w:p>
    <w:p w:rsidR="008165E1" w:rsidRDefault="0072046F" w:rsidP="00527AEE">
      <w:pPr>
        <w:spacing w:line="240" w:lineRule="auto"/>
        <w:jc w:val="both"/>
        <w:rPr>
          <w:rFonts w:ascii="Arial" w:hAnsi="Arial" w:cs="Arial"/>
          <w:sz w:val="24"/>
          <w:szCs w:val="24"/>
        </w:rPr>
      </w:pPr>
      <w:r>
        <w:rPr>
          <w:rFonts w:ascii="Arial" w:hAnsi="Arial" w:cs="Arial"/>
          <w:sz w:val="24"/>
          <w:szCs w:val="24"/>
        </w:rPr>
        <w:t xml:space="preserve">In 2014 a study was undertaken by the School of Early Childhood at the University of Wales Trinity Saint David (UWTSD).  The aim of the study was to explore the understanding and perceptions of trainee teachers and practitioners already working within the early year’s sectors and the Foundation Phase, on their knowledge of ESDGC.  This was done using questionnaires and interviews (Tinney and Merriman, 2016). </w:t>
      </w:r>
    </w:p>
    <w:p w:rsidR="0072046F" w:rsidRDefault="0072046F" w:rsidP="00527AEE">
      <w:pPr>
        <w:spacing w:line="240" w:lineRule="auto"/>
        <w:jc w:val="both"/>
        <w:rPr>
          <w:rFonts w:ascii="Arial" w:hAnsi="Arial" w:cs="Arial"/>
          <w:sz w:val="24"/>
          <w:szCs w:val="24"/>
        </w:rPr>
      </w:pPr>
    </w:p>
    <w:p w:rsidR="0072046F" w:rsidRDefault="0072046F" w:rsidP="00527AEE">
      <w:pPr>
        <w:spacing w:line="240" w:lineRule="auto"/>
        <w:jc w:val="both"/>
        <w:rPr>
          <w:rFonts w:ascii="Arial" w:hAnsi="Arial" w:cs="Arial"/>
          <w:sz w:val="24"/>
          <w:szCs w:val="24"/>
        </w:rPr>
      </w:pPr>
      <w:r>
        <w:rPr>
          <w:rFonts w:ascii="Arial" w:hAnsi="Arial" w:cs="Arial"/>
          <w:sz w:val="24"/>
          <w:szCs w:val="24"/>
        </w:rPr>
        <w:t xml:space="preserve">The results of this study highlighted the fact that ESDGC was viewed by many </w:t>
      </w:r>
      <w:r w:rsidR="008C6205">
        <w:rPr>
          <w:rFonts w:ascii="Arial" w:hAnsi="Arial" w:cs="Arial"/>
          <w:sz w:val="24"/>
          <w:szCs w:val="24"/>
        </w:rPr>
        <w:t xml:space="preserve">working in these sectors </w:t>
      </w:r>
      <w:r>
        <w:rPr>
          <w:rFonts w:ascii="Arial" w:hAnsi="Arial" w:cs="Arial"/>
          <w:sz w:val="24"/>
          <w:szCs w:val="24"/>
        </w:rPr>
        <w:t xml:space="preserve">as an additional subject that needed to be taught </w:t>
      </w:r>
      <w:r w:rsidR="008C6205">
        <w:rPr>
          <w:rFonts w:ascii="Arial" w:hAnsi="Arial" w:cs="Arial"/>
          <w:sz w:val="24"/>
          <w:szCs w:val="24"/>
        </w:rPr>
        <w:t>alongside</w:t>
      </w:r>
      <w:r>
        <w:rPr>
          <w:rFonts w:ascii="Arial" w:hAnsi="Arial" w:cs="Arial"/>
          <w:sz w:val="24"/>
          <w:szCs w:val="24"/>
        </w:rPr>
        <w:t xml:space="preserve"> the current curriculum or as an add on subject</w:t>
      </w:r>
      <w:r w:rsidR="008C6205">
        <w:rPr>
          <w:rFonts w:ascii="Arial" w:hAnsi="Arial" w:cs="Arial"/>
          <w:sz w:val="24"/>
          <w:szCs w:val="24"/>
        </w:rPr>
        <w:t>.  Which was viewed as challenging to teach due to a lack of time within the current curriculum. It was also found to be viewed as a subject which was too difficult or complex for children to engage with fully (Tinney and Merriman, 2016).</w:t>
      </w:r>
    </w:p>
    <w:p w:rsidR="008C6205" w:rsidRDefault="008C6205" w:rsidP="00527AEE">
      <w:pPr>
        <w:spacing w:line="240" w:lineRule="auto"/>
        <w:jc w:val="both"/>
        <w:rPr>
          <w:rFonts w:ascii="Arial" w:hAnsi="Arial" w:cs="Arial"/>
          <w:sz w:val="24"/>
          <w:szCs w:val="24"/>
        </w:rPr>
      </w:pPr>
    </w:p>
    <w:p w:rsidR="00FE2D3A" w:rsidRDefault="008C6205" w:rsidP="00527AEE">
      <w:pPr>
        <w:spacing w:line="240" w:lineRule="auto"/>
        <w:jc w:val="both"/>
        <w:rPr>
          <w:rFonts w:ascii="Arial" w:hAnsi="Arial" w:cs="Arial"/>
          <w:sz w:val="24"/>
          <w:szCs w:val="24"/>
        </w:rPr>
      </w:pPr>
      <w:r>
        <w:rPr>
          <w:rFonts w:ascii="Arial" w:hAnsi="Arial" w:cs="Arial"/>
          <w:sz w:val="24"/>
          <w:szCs w:val="24"/>
        </w:rPr>
        <w:t xml:space="preserve">In response to these findings the School of Early Childhood, UWTSD developed a way to look at the concept of ESDGC as a global perspective as well as connecting it to Wales and making links between the Foundation Phase, ESDGC and early years education.  </w:t>
      </w:r>
    </w:p>
    <w:p w:rsidR="00FE2D3A" w:rsidRDefault="00FE2D3A" w:rsidP="00527AEE">
      <w:pPr>
        <w:spacing w:line="240" w:lineRule="auto"/>
        <w:jc w:val="both"/>
        <w:rPr>
          <w:rFonts w:ascii="Arial" w:hAnsi="Arial" w:cs="Arial"/>
          <w:sz w:val="24"/>
          <w:szCs w:val="24"/>
        </w:rPr>
      </w:pPr>
    </w:p>
    <w:p w:rsidR="00C772CA" w:rsidRDefault="008C6205" w:rsidP="00527AEE">
      <w:pPr>
        <w:spacing w:line="240" w:lineRule="auto"/>
        <w:jc w:val="both"/>
        <w:rPr>
          <w:rFonts w:ascii="Arial" w:hAnsi="Arial" w:cs="Arial"/>
          <w:sz w:val="24"/>
          <w:szCs w:val="24"/>
        </w:rPr>
      </w:pPr>
      <w:r>
        <w:rPr>
          <w:rFonts w:ascii="Arial" w:hAnsi="Arial" w:cs="Arial"/>
          <w:sz w:val="24"/>
          <w:szCs w:val="24"/>
        </w:rPr>
        <w:t xml:space="preserve">In order to achieve </w:t>
      </w:r>
      <w:r w:rsidR="00FE2D3A">
        <w:rPr>
          <w:rFonts w:ascii="Arial" w:hAnsi="Arial" w:cs="Arial"/>
          <w:sz w:val="24"/>
          <w:szCs w:val="24"/>
        </w:rPr>
        <w:t xml:space="preserve">this they developed their students own awareness of issues relating to sustainability by implementing ESDGC into the degree itself.  The graduating student would then be able to pass their own enthusiasm for sustainability and the ethos of the ESDGC on to the children they will work with in the future.  This in itself will change the view of ESDGC being an additional subject and will instead lead to it becoming a part of the daily routine within the settings that they will be employed </w:t>
      </w:r>
      <w:r>
        <w:rPr>
          <w:rFonts w:ascii="Arial" w:hAnsi="Arial" w:cs="Arial"/>
          <w:sz w:val="24"/>
          <w:szCs w:val="24"/>
        </w:rPr>
        <w:t>(Tinney and Merriman, 2016).</w:t>
      </w:r>
    </w:p>
    <w:p w:rsidR="00C772CA" w:rsidRDefault="00C772CA" w:rsidP="00527AEE">
      <w:pPr>
        <w:spacing w:line="240" w:lineRule="auto"/>
        <w:jc w:val="both"/>
        <w:rPr>
          <w:rFonts w:ascii="Arial" w:hAnsi="Arial" w:cs="Arial"/>
          <w:sz w:val="24"/>
          <w:szCs w:val="24"/>
        </w:rPr>
      </w:pPr>
      <w:r>
        <w:rPr>
          <w:rFonts w:ascii="Arial" w:hAnsi="Arial" w:cs="Arial"/>
          <w:noProof/>
          <w:sz w:val="24"/>
          <w:szCs w:val="24"/>
          <w:lang w:eastAsia="en-GB"/>
        </w:rPr>
        <w:drawing>
          <wp:inline distT="0" distB="0" distL="0" distR="0" wp14:anchorId="1681F05C">
            <wp:extent cx="2571750" cy="222712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1750" cy="2227125"/>
                    </a:xfrm>
                    <a:prstGeom prst="rect">
                      <a:avLst/>
                    </a:prstGeom>
                    <a:noFill/>
                  </pic:spPr>
                </pic:pic>
              </a:graphicData>
            </a:graphic>
          </wp:inline>
        </w:drawing>
      </w:r>
    </w:p>
    <w:p w:rsidR="00C772CA" w:rsidRDefault="00C772CA" w:rsidP="00527AEE">
      <w:pPr>
        <w:spacing w:line="240" w:lineRule="auto"/>
        <w:jc w:val="both"/>
        <w:rPr>
          <w:rFonts w:ascii="Arial" w:hAnsi="Arial" w:cs="Arial"/>
          <w:sz w:val="24"/>
          <w:szCs w:val="24"/>
        </w:rPr>
      </w:pPr>
      <w:r>
        <w:rPr>
          <w:rFonts w:ascii="Arial" w:hAnsi="Arial" w:cs="Arial"/>
          <w:noProof/>
          <w:sz w:val="24"/>
          <w:szCs w:val="24"/>
          <w:lang w:eastAsia="en-GB"/>
        </w:rPr>
        <w:drawing>
          <wp:inline distT="0" distB="0" distL="0" distR="0" wp14:anchorId="5DB3B86E">
            <wp:extent cx="2400300" cy="2806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0300" cy="280670"/>
                    </a:xfrm>
                    <a:prstGeom prst="rect">
                      <a:avLst/>
                    </a:prstGeom>
                    <a:noFill/>
                  </pic:spPr>
                </pic:pic>
              </a:graphicData>
            </a:graphic>
          </wp:inline>
        </w:drawing>
      </w:r>
    </w:p>
    <w:p w:rsidR="00E83F34" w:rsidRDefault="00E83F34" w:rsidP="00527AEE">
      <w:pPr>
        <w:spacing w:line="240" w:lineRule="auto"/>
        <w:jc w:val="both"/>
        <w:rPr>
          <w:rFonts w:ascii="Arial" w:hAnsi="Arial" w:cs="Arial"/>
          <w:sz w:val="24"/>
          <w:szCs w:val="24"/>
        </w:rPr>
      </w:pPr>
      <w:r w:rsidRPr="00E83F34">
        <w:rPr>
          <w:rFonts w:ascii="Arial" w:hAnsi="Arial" w:cs="Arial"/>
          <w:sz w:val="24"/>
          <w:szCs w:val="24"/>
        </w:rPr>
        <w:t xml:space="preserve">The above image by Tinney and Merriman (2016) shows clearly how the Foundation Phase’s seven areas of learning link with the seven key themes of the ESDGC.  On the outer circle it lists each of the Foundation Phases’ areas of learning and on the inner circle </w:t>
      </w:r>
      <w:r w:rsidRPr="00E83F34">
        <w:rPr>
          <w:rFonts w:ascii="Arial" w:hAnsi="Arial" w:cs="Arial"/>
          <w:sz w:val="24"/>
          <w:szCs w:val="24"/>
        </w:rPr>
        <w:t>it ties in the relevant theme of the ESDGC.  For example, you can see from the image above that Knowledge and Understanding of the World for the Foundation Phase can be linked to Iden</w:t>
      </w:r>
      <w:r>
        <w:rPr>
          <w:rFonts w:ascii="Arial" w:hAnsi="Arial" w:cs="Arial"/>
          <w:sz w:val="24"/>
          <w:szCs w:val="24"/>
        </w:rPr>
        <w:t>tity and Culture from the ESDGC (Tinney and Merriman, 2016).</w:t>
      </w:r>
    </w:p>
    <w:p w:rsidR="000B3CDD" w:rsidRDefault="000B3CDD" w:rsidP="00527AEE">
      <w:pPr>
        <w:spacing w:line="240" w:lineRule="auto"/>
        <w:jc w:val="both"/>
        <w:rPr>
          <w:rFonts w:ascii="Arial" w:hAnsi="Arial" w:cs="Arial"/>
          <w:sz w:val="24"/>
          <w:szCs w:val="24"/>
        </w:rPr>
      </w:pPr>
    </w:p>
    <w:p w:rsidR="000B3CDD" w:rsidRDefault="000B3CDD" w:rsidP="00527AEE">
      <w:pPr>
        <w:spacing w:line="240" w:lineRule="auto"/>
        <w:jc w:val="both"/>
        <w:rPr>
          <w:rFonts w:ascii="Arial" w:hAnsi="Arial" w:cs="Arial"/>
          <w:sz w:val="24"/>
          <w:szCs w:val="24"/>
        </w:rPr>
      </w:pPr>
      <w:r>
        <w:rPr>
          <w:rFonts w:ascii="Arial" w:hAnsi="Arial" w:cs="Arial"/>
          <w:sz w:val="24"/>
          <w:szCs w:val="24"/>
        </w:rPr>
        <w:t>Carmarthenshire, Pembrokeshire and Ceredigion County Council have worked together to produce a document that links the Foundation Phase seven areas of learning to the seven key themes of the ESDGC.  In this document it links each individual theme of the ESDGC to all of the seven areas of learning within the foundation phase.  It goes even further by having a skeleton of ideas that is a framework which includes ideas on how to teach this approach to children in an easy and fun way (Carmarthenshire County Council et al, no date).</w:t>
      </w:r>
    </w:p>
    <w:p w:rsidR="00F3575F" w:rsidRDefault="00F3575F" w:rsidP="00527AEE">
      <w:pPr>
        <w:spacing w:line="240" w:lineRule="auto"/>
        <w:jc w:val="both"/>
        <w:rPr>
          <w:rFonts w:ascii="Arial" w:hAnsi="Arial" w:cs="Arial"/>
          <w:sz w:val="24"/>
          <w:szCs w:val="24"/>
        </w:rPr>
      </w:pPr>
    </w:p>
    <w:p w:rsidR="00F3575F" w:rsidRPr="00F3575F" w:rsidRDefault="00F3575F" w:rsidP="00527AEE">
      <w:pPr>
        <w:spacing w:line="240" w:lineRule="auto"/>
        <w:jc w:val="both"/>
        <w:rPr>
          <w:rFonts w:ascii="Arial" w:hAnsi="Arial" w:cs="Arial"/>
          <w:color w:val="4472C4" w:themeColor="accent5"/>
          <w:sz w:val="28"/>
          <w:szCs w:val="28"/>
        </w:rPr>
      </w:pPr>
      <w:r w:rsidRPr="00F3575F">
        <w:rPr>
          <w:rFonts w:ascii="Arial" w:hAnsi="Arial" w:cs="Arial"/>
          <w:color w:val="4472C4" w:themeColor="accent5"/>
          <w:sz w:val="28"/>
          <w:szCs w:val="28"/>
        </w:rPr>
        <w:t xml:space="preserve">How do international countries implement ESDGC into early </w:t>
      </w:r>
      <w:r w:rsidR="009D287F" w:rsidRPr="00F3575F">
        <w:rPr>
          <w:rFonts w:ascii="Arial" w:hAnsi="Arial" w:cs="Arial"/>
          <w:color w:val="4472C4" w:themeColor="accent5"/>
          <w:sz w:val="28"/>
          <w:szCs w:val="28"/>
        </w:rPr>
        <w:t>year’s</w:t>
      </w:r>
      <w:r w:rsidRPr="00F3575F">
        <w:rPr>
          <w:rFonts w:ascii="Arial" w:hAnsi="Arial" w:cs="Arial"/>
          <w:color w:val="4472C4" w:themeColor="accent5"/>
          <w:sz w:val="28"/>
          <w:szCs w:val="28"/>
        </w:rPr>
        <w:t xml:space="preserve"> education?</w:t>
      </w:r>
    </w:p>
    <w:p w:rsidR="00F3575F" w:rsidRDefault="002F43DE" w:rsidP="00527AEE">
      <w:pPr>
        <w:spacing w:line="240" w:lineRule="auto"/>
        <w:jc w:val="both"/>
        <w:rPr>
          <w:rFonts w:ascii="Arial" w:hAnsi="Arial" w:cs="Arial"/>
          <w:sz w:val="24"/>
          <w:szCs w:val="24"/>
        </w:rPr>
      </w:pPr>
      <w:r>
        <w:rPr>
          <w:rFonts w:ascii="Arial" w:hAnsi="Arial" w:cs="Arial"/>
          <w:sz w:val="24"/>
          <w:szCs w:val="24"/>
        </w:rPr>
        <w:t xml:space="preserve">As previously mentioned Eco-Schools work on an international scale with </w:t>
      </w:r>
      <w:r w:rsidR="00566229">
        <w:rPr>
          <w:rFonts w:ascii="Arial" w:hAnsi="Arial" w:cs="Arial"/>
          <w:sz w:val="24"/>
          <w:szCs w:val="24"/>
        </w:rPr>
        <w:t xml:space="preserve">over </w:t>
      </w:r>
      <w:r>
        <w:rPr>
          <w:rFonts w:ascii="Arial" w:hAnsi="Arial" w:cs="Arial"/>
          <w:sz w:val="24"/>
          <w:szCs w:val="24"/>
        </w:rPr>
        <w:t>sixty countries</w:t>
      </w:r>
      <w:r w:rsidR="00566229">
        <w:rPr>
          <w:rFonts w:ascii="Arial" w:hAnsi="Arial" w:cs="Arial"/>
          <w:sz w:val="24"/>
          <w:szCs w:val="24"/>
        </w:rPr>
        <w:t xml:space="preserve"> around the world.  One of the countries that they work with is India.  Its aim is to promote environment education and awareness regarding sustainability issues in schools.  They aim to do this by engaging students in India in classes one to five.</w:t>
      </w:r>
      <w:r w:rsidR="007D7B9F">
        <w:rPr>
          <w:rFonts w:ascii="Arial" w:hAnsi="Arial" w:cs="Arial"/>
          <w:sz w:val="24"/>
          <w:szCs w:val="24"/>
        </w:rPr>
        <w:t xml:space="preserve">  Eco-Schools India is offered under the Centre for Environment Education, which is a centre in education of sustainability and environment education which fall under the Ministry of Environment Forests and Climate Change (Eco-Schools India, no date).</w:t>
      </w:r>
    </w:p>
    <w:p w:rsidR="00566229" w:rsidRDefault="00566229" w:rsidP="00527AEE">
      <w:pPr>
        <w:spacing w:line="240" w:lineRule="auto"/>
        <w:jc w:val="both"/>
        <w:rPr>
          <w:rFonts w:ascii="Arial" w:hAnsi="Arial" w:cs="Arial"/>
          <w:sz w:val="24"/>
          <w:szCs w:val="24"/>
        </w:rPr>
      </w:pPr>
    </w:p>
    <w:p w:rsidR="00566229" w:rsidRDefault="007D7B9F" w:rsidP="00527AEE">
      <w:pPr>
        <w:spacing w:line="240" w:lineRule="auto"/>
        <w:jc w:val="both"/>
        <w:rPr>
          <w:rFonts w:ascii="Arial" w:hAnsi="Arial" w:cs="Arial"/>
          <w:sz w:val="24"/>
          <w:szCs w:val="24"/>
        </w:rPr>
      </w:pPr>
      <w:r>
        <w:rPr>
          <w:rFonts w:ascii="Arial" w:hAnsi="Arial" w:cs="Arial"/>
          <w:sz w:val="24"/>
          <w:szCs w:val="24"/>
        </w:rPr>
        <w:t>Whereas in Wales when working toward incorporating the ethos of Eco-</w:t>
      </w:r>
      <w:r>
        <w:rPr>
          <w:rFonts w:ascii="Arial" w:hAnsi="Arial" w:cs="Arial"/>
          <w:sz w:val="24"/>
          <w:szCs w:val="24"/>
        </w:rPr>
        <w:lastRenderedPageBreak/>
        <w:t>Schools into your setting, you start with the Bronze award followed by the Silver Award and the final one being the Green Flag Award. In India the end goal is the same</w:t>
      </w:r>
      <w:r w:rsidR="00A925B9">
        <w:rPr>
          <w:rFonts w:ascii="Arial" w:hAnsi="Arial" w:cs="Arial"/>
          <w:sz w:val="24"/>
          <w:szCs w:val="24"/>
        </w:rPr>
        <w:t>,</w:t>
      </w:r>
      <w:r>
        <w:rPr>
          <w:rFonts w:ascii="Arial" w:hAnsi="Arial" w:cs="Arial"/>
          <w:sz w:val="24"/>
          <w:szCs w:val="24"/>
        </w:rPr>
        <w:t xml:space="preserve"> in that they achieve the Green Flag Award, however the way in which they obtain it is different</w:t>
      </w:r>
      <w:r w:rsidR="00A925B9">
        <w:rPr>
          <w:rFonts w:ascii="Arial" w:hAnsi="Arial" w:cs="Arial"/>
          <w:sz w:val="24"/>
          <w:szCs w:val="24"/>
        </w:rPr>
        <w:t xml:space="preserve"> (Eco-Schools India, 2015)</w:t>
      </w:r>
      <w:r>
        <w:rPr>
          <w:rFonts w:ascii="Arial" w:hAnsi="Arial" w:cs="Arial"/>
          <w:sz w:val="24"/>
          <w:szCs w:val="24"/>
        </w:rPr>
        <w:t xml:space="preserve">.  </w:t>
      </w:r>
    </w:p>
    <w:p w:rsidR="00A925B9" w:rsidRDefault="00A925B9" w:rsidP="00527AEE">
      <w:pPr>
        <w:spacing w:line="240" w:lineRule="auto"/>
        <w:jc w:val="both"/>
        <w:rPr>
          <w:rFonts w:ascii="Arial" w:hAnsi="Arial" w:cs="Arial"/>
          <w:sz w:val="24"/>
          <w:szCs w:val="24"/>
        </w:rPr>
      </w:pPr>
    </w:p>
    <w:p w:rsidR="00A925B9" w:rsidRDefault="00A925B9" w:rsidP="00527AEE">
      <w:pPr>
        <w:spacing w:line="240" w:lineRule="auto"/>
        <w:jc w:val="both"/>
        <w:rPr>
          <w:rFonts w:ascii="Arial" w:hAnsi="Arial" w:cs="Arial"/>
          <w:sz w:val="24"/>
          <w:szCs w:val="24"/>
        </w:rPr>
      </w:pPr>
      <w:r>
        <w:rPr>
          <w:rFonts w:ascii="Arial" w:hAnsi="Arial" w:cs="Arial"/>
          <w:sz w:val="24"/>
          <w:szCs w:val="24"/>
        </w:rPr>
        <w:t>In order to obtain the Green Flag they must achieve the Hand Print Awards. There are five handprint Awards and the Green Flag is awarded to schools that are able to achieve three Handprint Flags in a year (Eco- Schools India. 2015: Eco-Schools India, no date).</w:t>
      </w:r>
    </w:p>
    <w:p w:rsidR="00A925B9" w:rsidRDefault="00A925B9" w:rsidP="00527AEE">
      <w:pPr>
        <w:spacing w:line="240" w:lineRule="auto"/>
        <w:jc w:val="both"/>
        <w:rPr>
          <w:rFonts w:ascii="Arial" w:hAnsi="Arial" w:cs="Arial"/>
          <w:sz w:val="24"/>
          <w:szCs w:val="24"/>
        </w:rPr>
      </w:pPr>
      <w:r>
        <w:rPr>
          <w:noProof/>
          <w:lang w:eastAsia="en-GB"/>
        </w:rPr>
        <w:drawing>
          <wp:inline distT="0" distB="0" distL="0" distR="0" wp14:anchorId="5539982D" wp14:editId="1D8FCF71">
            <wp:extent cx="2685865" cy="20193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100" t="5022" r="8598" b="3684"/>
                    <a:stretch/>
                  </pic:blipFill>
                  <pic:spPr bwMode="auto">
                    <a:xfrm>
                      <a:off x="0" y="0"/>
                      <a:ext cx="2701084" cy="2030742"/>
                    </a:xfrm>
                    <a:prstGeom prst="rect">
                      <a:avLst/>
                    </a:prstGeom>
                    <a:ln>
                      <a:noFill/>
                    </a:ln>
                    <a:extLst>
                      <a:ext uri="{53640926-AAD7-44D8-BBD7-CCE9431645EC}">
                        <a14:shadowObscured xmlns:a14="http://schemas.microsoft.com/office/drawing/2010/main"/>
                      </a:ext>
                    </a:extLst>
                  </pic:spPr>
                </pic:pic>
              </a:graphicData>
            </a:graphic>
          </wp:inline>
        </w:drawing>
      </w:r>
    </w:p>
    <w:p w:rsidR="00A925B9" w:rsidRDefault="00A925B9" w:rsidP="00527AEE">
      <w:pPr>
        <w:spacing w:line="240" w:lineRule="auto"/>
        <w:jc w:val="both"/>
        <w:rPr>
          <w:rFonts w:ascii="Arial" w:hAnsi="Arial" w:cs="Arial"/>
          <w:sz w:val="24"/>
          <w:szCs w:val="24"/>
        </w:rPr>
      </w:pPr>
    </w:p>
    <w:p w:rsidR="00A925B9" w:rsidRDefault="00A925B9" w:rsidP="00527AEE">
      <w:pPr>
        <w:spacing w:line="240" w:lineRule="auto"/>
        <w:jc w:val="both"/>
        <w:rPr>
          <w:rFonts w:ascii="Arial" w:hAnsi="Arial" w:cs="Arial"/>
          <w:sz w:val="24"/>
          <w:szCs w:val="24"/>
        </w:rPr>
      </w:pPr>
      <w:r>
        <w:rPr>
          <w:rFonts w:ascii="Arial" w:hAnsi="Arial" w:cs="Arial"/>
          <w:sz w:val="24"/>
          <w:szCs w:val="24"/>
        </w:rPr>
        <w:t xml:space="preserve">The first Green Flags for the International </w:t>
      </w:r>
      <w:r w:rsidRPr="00A925B9">
        <w:rPr>
          <w:rFonts w:ascii="Arial" w:hAnsi="Arial" w:cs="Arial"/>
          <w:sz w:val="24"/>
          <w:szCs w:val="24"/>
        </w:rPr>
        <w:t>Eco-Schools programme</w:t>
      </w:r>
      <w:r>
        <w:rPr>
          <w:rFonts w:ascii="Arial" w:hAnsi="Arial" w:cs="Arial"/>
          <w:sz w:val="24"/>
          <w:szCs w:val="24"/>
        </w:rPr>
        <w:t xml:space="preserve"> </w:t>
      </w:r>
      <w:r w:rsidRPr="00A925B9">
        <w:rPr>
          <w:rFonts w:ascii="Arial" w:hAnsi="Arial" w:cs="Arial"/>
          <w:sz w:val="24"/>
          <w:szCs w:val="24"/>
        </w:rPr>
        <w:t>in India</w:t>
      </w:r>
      <w:r>
        <w:rPr>
          <w:rFonts w:ascii="Arial" w:hAnsi="Arial" w:cs="Arial"/>
          <w:sz w:val="24"/>
          <w:szCs w:val="24"/>
        </w:rPr>
        <w:t xml:space="preserve"> were</w:t>
      </w:r>
      <w:r w:rsidRPr="00A925B9">
        <w:rPr>
          <w:rFonts w:ascii="Arial" w:hAnsi="Arial" w:cs="Arial"/>
          <w:sz w:val="24"/>
          <w:szCs w:val="24"/>
        </w:rPr>
        <w:t xml:space="preserve"> awarded in 2016</w:t>
      </w:r>
      <w:r>
        <w:rPr>
          <w:rFonts w:ascii="Arial" w:hAnsi="Arial" w:cs="Arial"/>
          <w:sz w:val="24"/>
          <w:szCs w:val="24"/>
        </w:rPr>
        <w:t xml:space="preserve"> (Eco-Schools India, 2018].</w:t>
      </w:r>
    </w:p>
    <w:p w:rsidR="00566229" w:rsidRDefault="00566229" w:rsidP="00527AEE">
      <w:pPr>
        <w:spacing w:line="240" w:lineRule="auto"/>
        <w:jc w:val="both"/>
        <w:rPr>
          <w:rFonts w:ascii="Arial" w:hAnsi="Arial" w:cs="Arial"/>
          <w:sz w:val="24"/>
          <w:szCs w:val="24"/>
        </w:rPr>
      </w:pPr>
    </w:p>
    <w:p w:rsidR="00566229" w:rsidRDefault="00566229" w:rsidP="00527AEE">
      <w:pPr>
        <w:spacing w:line="240" w:lineRule="auto"/>
        <w:jc w:val="both"/>
        <w:rPr>
          <w:rFonts w:ascii="Arial" w:hAnsi="Arial" w:cs="Arial"/>
          <w:sz w:val="24"/>
          <w:szCs w:val="24"/>
        </w:rPr>
      </w:pPr>
    </w:p>
    <w:p w:rsidR="00566229" w:rsidRDefault="00566229" w:rsidP="00527AEE">
      <w:pPr>
        <w:spacing w:line="240" w:lineRule="auto"/>
        <w:jc w:val="both"/>
        <w:rPr>
          <w:rFonts w:ascii="Arial" w:hAnsi="Arial" w:cs="Arial"/>
          <w:sz w:val="24"/>
          <w:szCs w:val="24"/>
        </w:rPr>
      </w:pPr>
    </w:p>
    <w:p w:rsidR="009D287F" w:rsidRDefault="009D287F" w:rsidP="00527AEE">
      <w:pPr>
        <w:spacing w:line="240" w:lineRule="auto"/>
        <w:jc w:val="both"/>
        <w:rPr>
          <w:rFonts w:ascii="Arial" w:hAnsi="Arial" w:cs="Arial"/>
          <w:color w:val="4472C4" w:themeColor="accent5"/>
          <w:sz w:val="28"/>
          <w:szCs w:val="28"/>
        </w:rPr>
      </w:pPr>
      <w:bookmarkStart w:id="0" w:name="_GoBack"/>
      <w:bookmarkEnd w:id="0"/>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Default="009D287F" w:rsidP="00527AEE">
      <w:pPr>
        <w:spacing w:line="240" w:lineRule="auto"/>
        <w:jc w:val="both"/>
        <w:rPr>
          <w:rFonts w:ascii="Arial" w:hAnsi="Arial" w:cs="Arial"/>
          <w:color w:val="4472C4" w:themeColor="accent5"/>
          <w:sz w:val="28"/>
          <w:szCs w:val="28"/>
        </w:rPr>
      </w:pPr>
    </w:p>
    <w:p w:rsidR="009D287F" w:rsidRPr="00566229" w:rsidRDefault="009D287F" w:rsidP="00527AEE">
      <w:pPr>
        <w:spacing w:line="240" w:lineRule="auto"/>
        <w:jc w:val="both"/>
        <w:rPr>
          <w:rFonts w:ascii="Arial" w:hAnsi="Arial" w:cs="Arial"/>
          <w:color w:val="4472C4" w:themeColor="accent5"/>
          <w:sz w:val="28"/>
          <w:szCs w:val="28"/>
        </w:rPr>
      </w:pPr>
    </w:p>
    <w:p w:rsidR="00566229" w:rsidRDefault="00566229" w:rsidP="00527AEE">
      <w:pPr>
        <w:spacing w:line="240" w:lineRule="auto"/>
        <w:jc w:val="both"/>
        <w:rPr>
          <w:rFonts w:ascii="Arial" w:hAnsi="Arial" w:cs="Arial"/>
          <w:sz w:val="24"/>
          <w:szCs w:val="24"/>
        </w:rPr>
      </w:pPr>
    </w:p>
    <w:sectPr w:rsidR="00566229" w:rsidSect="000364B7">
      <w:headerReference w:type="default" r:id="rId11"/>
      <w:footerReference w:type="default" r:id="rId12"/>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3085" w:rsidRDefault="008B3085" w:rsidP="003A78F6">
      <w:pPr>
        <w:spacing w:after="0" w:line="240" w:lineRule="auto"/>
      </w:pPr>
      <w:r>
        <w:separator/>
      </w:r>
    </w:p>
  </w:endnote>
  <w:endnote w:type="continuationSeparator" w:id="0">
    <w:p w:rsidR="008B3085" w:rsidRDefault="008B3085" w:rsidP="003A7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7273" w:rsidRDefault="00167273">
    <w:pPr>
      <w:pStyle w:val="Footer"/>
    </w:pPr>
    <w:r>
      <w:t>EAEC6010</w:t>
    </w:r>
    <w:r>
      <w:tab/>
    </w:r>
    <w:r>
      <w:tab/>
      <w:t>1302227</w:t>
    </w:r>
  </w:p>
  <w:p w:rsidR="003A78F6" w:rsidRDefault="003A7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3085" w:rsidRDefault="008B3085" w:rsidP="003A78F6">
      <w:pPr>
        <w:spacing w:after="0" w:line="240" w:lineRule="auto"/>
      </w:pPr>
      <w:r>
        <w:separator/>
      </w:r>
    </w:p>
  </w:footnote>
  <w:footnote w:type="continuationSeparator" w:id="0">
    <w:p w:rsidR="008B3085" w:rsidRDefault="008B3085" w:rsidP="003A78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4094121"/>
      <w:docPartObj>
        <w:docPartGallery w:val="Page Numbers (Top of Page)"/>
        <w:docPartUnique/>
      </w:docPartObj>
    </w:sdtPr>
    <w:sdtEndPr>
      <w:rPr>
        <w:noProof/>
      </w:rPr>
    </w:sdtEndPr>
    <w:sdtContent>
      <w:p w:rsidR="00167273" w:rsidRDefault="00167273">
        <w:pPr>
          <w:pStyle w:val="Header"/>
          <w:jc w:val="right"/>
        </w:pPr>
        <w:r>
          <w:fldChar w:fldCharType="begin"/>
        </w:r>
        <w:r>
          <w:instrText xml:space="preserve"> PAGE   \* MERGEFORMAT </w:instrText>
        </w:r>
        <w:r>
          <w:fldChar w:fldCharType="separate"/>
        </w:r>
        <w:r w:rsidR="003E647C">
          <w:rPr>
            <w:noProof/>
          </w:rPr>
          <w:t>6</w:t>
        </w:r>
        <w:r>
          <w:rPr>
            <w:noProof/>
          </w:rPr>
          <w:fldChar w:fldCharType="end"/>
        </w:r>
      </w:p>
    </w:sdtContent>
  </w:sdt>
  <w:p w:rsidR="003A78F6" w:rsidRDefault="003A78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64577"/>
    <w:multiLevelType w:val="hybridMultilevel"/>
    <w:tmpl w:val="70B2000C"/>
    <w:lvl w:ilvl="0" w:tplc="4A34077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87FE1"/>
    <w:multiLevelType w:val="hybridMultilevel"/>
    <w:tmpl w:val="5A3E8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C2980"/>
    <w:multiLevelType w:val="hybridMultilevel"/>
    <w:tmpl w:val="C200F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B453D1"/>
    <w:multiLevelType w:val="hybridMultilevel"/>
    <w:tmpl w:val="70E4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64B7"/>
    <w:rsid w:val="000364B7"/>
    <w:rsid w:val="0003695F"/>
    <w:rsid w:val="00045FB7"/>
    <w:rsid w:val="00053F68"/>
    <w:rsid w:val="00060F24"/>
    <w:rsid w:val="000654F7"/>
    <w:rsid w:val="000B3CDD"/>
    <w:rsid w:val="000C649D"/>
    <w:rsid w:val="000F0A9B"/>
    <w:rsid w:val="000F2D7F"/>
    <w:rsid w:val="000F3B27"/>
    <w:rsid w:val="00142E4E"/>
    <w:rsid w:val="00167273"/>
    <w:rsid w:val="001827FD"/>
    <w:rsid w:val="001B6644"/>
    <w:rsid w:val="001F2E7E"/>
    <w:rsid w:val="001F62EA"/>
    <w:rsid w:val="00247039"/>
    <w:rsid w:val="00251602"/>
    <w:rsid w:val="00256A39"/>
    <w:rsid w:val="002F43DE"/>
    <w:rsid w:val="00351791"/>
    <w:rsid w:val="0037537A"/>
    <w:rsid w:val="00385D37"/>
    <w:rsid w:val="003A47C3"/>
    <w:rsid w:val="003A78F6"/>
    <w:rsid w:val="003E647C"/>
    <w:rsid w:val="00454248"/>
    <w:rsid w:val="004700C9"/>
    <w:rsid w:val="00495DDE"/>
    <w:rsid w:val="004A3687"/>
    <w:rsid w:val="004D1A23"/>
    <w:rsid w:val="005015AB"/>
    <w:rsid w:val="00527AEE"/>
    <w:rsid w:val="00566229"/>
    <w:rsid w:val="00573D72"/>
    <w:rsid w:val="00621C36"/>
    <w:rsid w:val="006457AB"/>
    <w:rsid w:val="006B4B06"/>
    <w:rsid w:val="006C1299"/>
    <w:rsid w:val="00715304"/>
    <w:rsid w:val="0072046F"/>
    <w:rsid w:val="00784B82"/>
    <w:rsid w:val="007D7B9F"/>
    <w:rsid w:val="007E7A79"/>
    <w:rsid w:val="00814136"/>
    <w:rsid w:val="008165E1"/>
    <w:rsid w:val="00837190"/>
    <w:rsid w:val="008B3085"/>
    <w:rsid w:val="008C6205"/>
    <w:rsid w:val="00907BF7"/>
    <w:rsid w:val="009D287F"/>
    <w:rsid w:val="00A925B9"/>
    <w:rsid w:val="00AD0B87"/>
    <w:rsid w:val="00B0775E"/>
    <w:rsid w:val="00B24213"/>
    <w:rsid w:val="00B344F1"/>
    <w:rsid w:val="00B97D4A"/>
    <w:rsid w:val="00BA79B2"/>
    <w:rsid w:val="00BD2489"/>
    <w:rsid w:val="00BF3223"/>
    <w:rsid w:val="00C772CA"/>
    <w:rsid w:val="00D22151"/>
    <w:rsid w:val="00D674B8"/>
    <w:rsid w:val="00D82858"/>
    <w:rsid w:val="00DE3B68"/>
    <w:rsid w:val="00E425F1"/>
    <w:rsid w:val="00E83F34"/>
    <w:rsid w:val="00ED1F7C"/>
    <w:rsid w:val="00EE02FC"/>
    <w:rsid w:val="00F3575F"/>
    <w:rsid w:val="00F369A6"/>
    <w:rsid w:val="00F40B76"/>
    <w:rsid w:val="00F83871"/>
    <w:rsid w:val="00FE2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DF27B62"/>
  <w15:chartTrackingRefBased/>
  <w15:docId w15:val="{A4D7501B-DC87-445F-AE3C-059776435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2D7F"/>
    <w:pPr>
      <w:ind w:left="720"/>
      <w:contextualSpacing/>
    </w:pPr>
  </w:style>
  <w:style w:type="paragraph" w:styleId="Header">
    <w:name w:val="header"/>
    <w:basedOn w:val="Normal"/>
    <w:link w:val="HeaderChar"/>
    <w:uiPriority w:val="99"/>
    <w:unhideWhenUsed/>
    <w:rsid w:val="003A78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8F6"/>
  </w:style>
  <w:style w:type="paragraph" w:styleId="Footer">
    <w:name w:val="footer"/>
    <w:basedOn w:val="Normal"/>
    <w:link w:val="FooterChar"/>
    <w:uiPriority w:val="99"/>
    <w:unhideWhenUsed/>
    <w:rsid w:val="003A78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8F6"/>
  </w:style>
  <w:style w:type="character" w:styleId="Hyperlink">
    <w:name w:val="Hyperlink"/>
    <w:basedOn w:val="DefaultParagraphFont"/>
    <w:uiPriority w:val="99"/>
    <w:unhideWhenUsed/>
    <w:rsid w:val="00D221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6</Pages>
  <Words>2111</Words>
  <Characters>12037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Samantha Hosegood (1302227)</cp:lastModifiedBy>
  <cp:revision>35</cp:revision>
  <dcterms:created xsi:type="dcterms:W3CDTF">2018-01-11T07:54:00Z</dcterms:created>
  <dcterms:modified xsi:type="dcterms:W3CDTF">2018-01-15T14:25:00Z</dcterms:modified>
</cp:coreProperties>
</file>