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821692939"/>
      </w:sdtPr>
      <w:sdtContent>
        <w:p>
          <w:r>
            <mc:AlternateContent>
              <mc:Choice Requires="wps">
                <w:drawing>
                  <wp:anchor distT="0" distB="0" distL="114300" distR="114300" simplePos="0" relativeHeight="251659264" behindDoc="1" locked="0" layoutInCell="1" allowOverlap="1">
                    <wp:simplePos x="0" y="0"/>
                    <wp:positionH relativeFrom="page">
                      <wp:posOffset>222885</wp:posOffset>
                    </wp:positionH>
                    <wp:positionV relativeFrom="page">
                      <wp:posOffset>261620</wp:posOffset>
                    </wp:positionV>
                    <wp:extent cx="7315200" cy="9601200"/>
                    <wp:effectExtent l="0" t="0" r="1270" b="5715"/>
                    <wp:wrapNone/>
                    <wp:docPr id="464" name="Rectangle 464" title="Color background"/>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wps:wsp>
                      </a:graphicData>
                    </a:graphic>
                    <wp14:sizeRelH relativeFrom="page">
                      <wp14:pctWidth>94100</wp14:pctWidth>
                    </wp14:sizeRelH>
                    <wp14:sizeRelV relativeFrom="page">
                      <wp14:pctHeight>95400</wp14:pctHeight>
                    </wp14:sizeRelV>
                  </wp:anchor>
                </w:drawing>
              </mc:Choice>
              <mc:Fallback>
                <w:pict>
                  <v:rect id="Rectangle 464" o:spid="_x0000_s1026" o:spt="1" style="position:absolute;left:0pt;margin-left:17.55pt;margin-top:20.6pt;height:756pt;width:576pt;mso-position-horizontal-relative:page;mso-position-vertical-relative:page;z-index:-251657216;mso-width-relative:page;mso-height-relative:page;mso-width-percent:941;mso-height-percent:954;" fillcolor="#E7E6E6 [3214]" filled="t" stroked="f" coordsize="21600,21600" o:gfxdata="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BYAAABkcnMvUEsBAhQAFAAAAAgAh07iQB2ZLH7aAAAACwEAAA8A&#10;AAAAAAAAAQAgAAAAOAAAAGRycy9kb3ducmV2LnhtbFBLAQIUABQAAAAIAIdO4kCksqhD/wEAAOYD&#10;AAAOAAAAAAAAAAEAIAAAAD8BAABkcnMvZTJvRG9jLnhtbFBLBQYAAAAABgAGAFkBAACwBQAAAAA=&#10;">
                    <v:fill on="t" focussize="0,0"/>
                    <v:stroke on="f"/>
                    <v:imagedata o:title=""/>
                    <o:lock v:ext="edit" aspectratio="f"/>
                  </v:rect>
                </w:pict>
              </mc:Fallback>
            </mc:AlternateContent>
          </w:r>
          <w:r>
            <mc:AlternateContent>
              <mc:Choice Requires="wpg">
                <w:drawing>
                  <wp:anchor distT="0" distB="0" distL="114300" distR="114300" simplePos="0" relativeHeight="251660288" behindDoc="0" locked="0" layoutInCell="1" allowOverlap="1">
                    <wp:simplePos x="0" y="0"/>
                    <wp:positionH relativeFrom="page">
                      <wp:posOffset>125095</wp:posOffset>
                    </wp:positionH>
                    <wp:positionV relativeFrom="page">
                      <wp:posOffset>235585</wp:posOffset>
                    </wp:positionV>
                    <wp:extent cx="6382385" cy="3572510"/>
                    <wp:effectExtent l="0" t="0" r="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572377"/>
                              <a:chOff x="0" y="0"/>
                              <a:chExt cx="6381750" cy="3572377"/>
                            </a:xfrm>
                          </wpg:grpSpPr>
                          <wpg:grpSp>
                            <wpg:cNvPr id="460" name="Group 460" title="Crop mark graphic"/>
                            <wpg:cNvGrpSpPr/>
                            <wpg:grpSpPr>
                              <a:xfrm>
                                <a:off x="0" y="0"/>
                                <a:ext cx="2642616" cy="3401568"/>
                                <a:chOff x="0" y="0"/>
                                <a:chExt cx="2642616" cy="3401568"/>
                              </a:xfrm>
                            </wpg:grpSpPr>
                            <wps:wsp>
                              <wps:cNvPr id="461" name="Freeform 461"/>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463" name="Text Box 463" title="Title and subtitle"/>
                            <wps:cNvSpPr txBox="1"/>
                            <wps:spPr>
                              <a:xfrm>
                                <a:off x="771448" y="981038"/>
                                <a:ext cx="5610302" cy="2591339"/>
                              </a:xfrm>
                              <a:prstGeom prst="rect">
                                <a:avLst/>
                              </a:prstGeom>
                              <a:noFill/>
                              <a:ln w="6350">
                                <a:noFill/>
                              </a:ln>
                            </wps:spPr>
                            <wps:txbx>
                              <w:txbxContent>
                                <w:sdt>
                                  <w:sdtPr>
                                    <w:rPr>
                                      <w:rFonts w:asciiTheme="majorHAnsi" w:hAnsiTheme="majorHAnsi"/>
                                      <w:color w:val="44546A" w:themeColor="text2"/>
                                      <w:spacing w:val="10"/>
                                      <w:sz w:val="36"/>
                                      <w:szCs w:val="36"/>
                                      <w14:textFill>
                                        <w14:solidFill>
                                          <w14:schemeClr w14:val="tx2"/>
                                        </w14:solidFill>
                                      </w14:textFill>
                                    </w:rPr>
                                    <w:alias w:val="Subtitle"/>
                                    <w:id w:val="0"/>
                                    <w15:appearance w15:val="hidden"/>
                                    <w:text/>
                                  </w:sdtPr>
                                  <w:sdtEndPr>
                                    <w:rPr>
                                      <w:rFonts w:asciiTheme="majorHAnsi" w:hAnsiTheme="majorHAnsi"/>
                                      <w:color w:val="44546A" w:themeColor="text2"/>
                                      <w:spacing w:val="10"/>
                                      <w:sz w:val="36"/>
                                      <w:szCs w:val="36"/>
                                      <w14:textFill>
                                        <w14:solidFill>
                                          <w14:schemeClr w14:val="tx2"/>
                                        </w14:solidFill>
                                      </w14:textFill>
                                    </w:rPr>
                                  </w:sdtEndPr>
                                  <w:sdtContent>
                                    <w:p>
                                      <w:pPr>
                                        <w:pStyle w:val="24"/>
                                        <w:spacing w:after="240" w:line="216" w:lineRule="auto"/>
                                        <w:rPr>
                                          <w:rFonts w:asciiTheme="majorHAnsi" w:hAnsiTheme="majorHAnsi"/>
                                          <w:color w:val="44546A" w:themeColor="text2"/>
                                          <w:spacing w:val="10"/>
                                          <w:sz w:val="36"/>
                                          <w:szCs w:val="36"/>
                                          <w14:textFill>
                                            <w14:solidFill>
                                              <w14:schemeClr w14:val="tx2"/>
                                            </w14:solidFill>
                                          </w14:textFill>
                                        </w:rPr>
                                      </w:pPr>
                                      <w:r>
                                        <w:rPr>
                                          <w:rFonts w:asciiTheme="majorHAnsi" w:hAnsiTheme="majorHAnsi"/>
                                          <w:color w:val="44546A" w:themeColor="text2"/>
                                          <w:spacing w:val="10"/>
                                          <w:sz w:val="36"/>
                                          <w:szCs w:val="36"/>
                                          <w14:textFill>
                                            <w14:solidFill>
                                              <w14:schemeClr w14:val="tx2"/>
                                            </w14:solidFill>
                                          </w14:textFill>
                                        </w:rPr>
                                        <w:t>BMSW4004</w:t>
                                      </w:r>
                                    </w:p>
                                  </w:sdtContent>
                                </w:sdt>
                                <w:sdt>
                                  <w:sdtPr>
                                    <w:rPr>
                                      <w:rFonts w:asciiTheme="majorHAnsi" w:hAnsiTheme="majorHAnsi"/>
                                      <w:caps/>
                                      <w:color w:val="44546A" w:themeColor="text2"/>
                                      <w:sz w:val="96"/>
                                      <w:szCs w:val="96"/>
                                      <w14:textFill>
                                        <w14:solidFill>
                                          <w14:schemeClr w14:val="tx2"/>
                                        </w14:solidFill>
                                      </w14:textFill>
                                    </w:rPr>
                                    <w:alias w:val="Title"/>
                                    <w:id w:val="0"/>
                                    <w15:appearance w15:val="hidden"/>
                                    <w:text/>
                                  </w:sdtPr>
                                  <w:sdtEndPr>
                                    <w:rPr>
                                      <w:rFonts w:asciiTheme="majorHAnsi" w:hAnsiTheme="majorHAnsi"/>
                                      <w:caps/>
                                      <w:color w:val="44546A" w:themeColor="text2"/>
                                      <w:sz w:val="96"/>
                                      <w:szCs w:val="96"/>
                                      <w14:textFill>
                                        <w14:solidFill>
                                          <w14:schemeClr w14:val="tx2"/>
                                        </w14:solidFill>
                                      </w14:textFill>
                                    </w:rPr>
                                  </w:sdtEndPr>
                                  <w:sdtContent>
                                    <w:p>
                                      <w:pPr>
                                        <w:pStyle w:val="24"/>
                                        <w:spacing w:line="216" w:lineRule="auto"/>
                                        <w:rPr>
                                          <w:rFonts w:asciiTheme="majorHAnsi" w:hAnsiTheme="majorHAnsi"/>
                                          <w:caps/>
                                          <w:color w:val="44546A" w:themeColor="text2"/>
                                          <w:sz w:val="96"/>
                                          <w:szCs w:val="96"/>
                                          <w14:textFill>
                                            <w14:solidFill>
                                              <w14:schemeClr w14:val="tx2"/>
                                            </w14:solidFill>
                                          </w14:textFill>
                                        </w:rPr>
                                      </w:pPr>
                                      <w:r>
                                        <w:rPr>
                                          <w:rFonts w:asciiTheme="majorHAnsi" w:hAnsiTheme="majorHAnsi"/>
                                          <w:caps/>
                                          <w:color w:val="44546A" w:themeColor="text2"/>
                                          <w:sz w:val="96"/>
                                          <w:szCs w:val="96"/>
                                          <w14:textFill>
                                            <w14:solidFill>
                                              <w14:schemeClr w14:val="tx2"/>
                                            </w14:solidFill>
                                          </w14:textFill>
                                        </w:rPr>
                                        <w:t>THe decline of john lewis</w:t>
                                      </w:r>
                                    </w:p>
                                  </w:sdtContent>
                                </w:sdt>
                              </w:txbxContent>
                            </wps:txbx>
                            <wps:bodyPr rot="0" spcFirstLastPara="0" vertOverflow="overflow" horzOverflow="overflow" vert="horz" wrap="square" lIns="457200" tIns="457200" rIns="0" bIns="0" numCol="1" spcCol="0" rtlCol="0" fromWordArt="0" anchor="b" anchorCtr="0" forceAA="0" compatLnSpc="1">
                              <a:noAutofit/>
                            </wps:bodyPr>
                          </wps:wsp>
                        </wpg:wgp>
                      </a:graphicData>
                    </a:graphic>
                  </wp:anchor>
                </w:drawing>
              </mc:Choice>
              <mc:Fallback>
                <w:pict>
                  <v:group id="_x0000_s1026" o:spid="_x0000_s1026" o:spt="203" style="position:absolute;left:0pt;margin-left:9.85pt;margin-top:18.55pt;height:281.3pt;width:502.55pt;mso-position-horizontal-relative:page;mso-position-vertical-relative:page;z-index:251660288;mso-width-relative:page;mso-height-relative:page;" coordsize="6381750,3572377" o:gfxdata="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">
                    <o:lock v:ext="edit" aspectratio="f"/>
                    <v:group id="_x0000_s1026" o:spid="_x0000_s1026" o:spt="203" style="position:absolute;left:0;top:0;height:3401568;width:2642616;" coordsize="2642616,3401568" o:gfxdata="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">
                      <o:lock v:ext="edit" aspectratio="f"/>
                      <v:shape id="_x0000_s1026" o:spid="_x0000_s1026" o:spt="100" style="position:absolute;left:504825;top:504825;height:2867025;width:2133600;" fillcolor="#44546A [3215]" filled="t" stroked="f" coordsize="1344,1806" o:gfxdata="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q/1iiroAAADcAAAADwAAAAAAAAABACAAAAA4AAAAZHJzL2Rvd25yZXYueG1s&#10;UEsBAhQAFAAAAAgAh07iQDMvBZ47AAAAOQAAABAAAAAAAAAAAQAgAAAAHwEAAGRycy9zaGFwZXht&#10;bC54bWxQSwUGAAAAAAYABgBbAQAAyQMAAAAA&#10;" path="m168,1806l0,1806,0,0,1344,0,1344,165,168,165,168,1806xe">
                        <v:path o:connectlocs="266700,2867025;0,2867025;0,0;2133600,0;2133600,261937;266700,261937;266700,2867025" o:connectangles="0,0,0,0,0,0,0"/>
                        <v:fill on="t" focussize="0,0"/>
                        <v:stroke on="f"/>
                        <v:imagedata o:title=""/>
                        <o:lock v:ext="edit" aspectratio="f"/>
                      </v:shape>
                      <v:rect id="Rectangle 462" o:spid="_x0000_s1026" o:spt="1" style="position:absolute;left:0;top:0;height:3401568;width:2642616;v-text-anchor:middle;" filled="f" stroked="f" coordsize="21600,21600" o:gfxdata="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DBoSjTvAAAANwAAAAPAAAAAAAAAAEAIAAAADgAAABkcnMvZG93bnJldi54&#10;bWxQSwECFAAUAAAACACHTuJAMy8FnjsAAAA5AAAAEAAAAAAAAAABACAAAAAhAQAAZHJzL3NoYXBl&#10;eG1sLnhtbFBLBQYAAAAABgAGAFsBAADLAwAAAAA=&#10;">
                        <v:fill on="f" focussize="0,0"/>
                        <v:stroke on="f" weight="1pt" miterlimit="8" joinstyle="miter"/>
                        <v:imagedata o:title=""/>
                        <o:lock v:ext="edit" aspectratio="f"/>
                      </v:rect>
                    </v:group>
                    <v:shape id="_x0000_s1026" o:spid="_x0000_s1026" o:spt="202" type="#_x0000_t202" style="position:absolute;left:771448;top:981038;height:2591339;width:5610302;v-text-anchor:bottom;" filled="f" stroked="f" coordsize="21600,21600" o:gfxdata="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">
                      <v:fill on="f" focussize="0,0"/>
                      <v:stroke on="f" weight="0.5pt"/>
                      <v:imagedata o:title=""/>
                      <o:lock v:ext="edit" aspectratio="f"/>
                      <v:textbox inset="12.7mm,12.7mm,0mm,0mm">
                        <w:txbxContent>
                          <w:sdt>
                            <w:sdtPr>
                              <w:rPr>
                                <w:rFonts w:asciiTheme="majorHAnsi" w:hAnsiTheme="majorHAnsi"/>
                                <w:color w:val="44546A" w:themeColor="text2"/>
                                <w:spacing w:val="10"/>
                                <w:sz w:val="36"/>
                                <w:szCs w:val="36"/>
                                <w14:textFill>
                                  <w14:solidFill>
                                    <w14:schemeClr w14:val="tx2"/>
                                  </w14:solidFill>
                                </w14:textFill>
                              </w:rPr>
                              <w:alias w:val="Subtitle"/>
                              <w:id w:val="0"/>
                              <w15:appearance w15:val="hidden"/>
                              <w:text/>
                            </w:sdtPr>
                            <w:sdtEndPr>
                              <w:rPr>
                                <w:rFonts w:asciiTheme="majorHAnsi" w:hAnsiTheme="majorHAnsi"/>
                                <w:color w:val="44546A" w:themeColor="text2"/>
                                <w:spacing w:val="10"/>
                                <w:sz w:val="36"/>
                                <w:szCs w:val="36"/>
                                <w14:textFill>
                                  <w14:solidFill>
                                    <w14:schemeClr w14:val="tx2"/>
                                  </w14:solidFill>
                                </w14:textFill>
                              </w:rPr>
                            </w:sdtEndPr>
                            <w:sdtContent>
                              <w:p>
                                <w:pPr>
                                  <w:pStyle w:val="24"/>
                                  <w:spacing w:after="240" w:line="216" w:lineRule="auto"/>
                                  <w:rPr>
                                    <w:rFonts w:asciiTheme="majorHAnsi" w:hAnsiTheme="majorHAnsi"/>
                                    <w:color w:val="44546A" w:themeColor="text2"/>
                                    <w:spacing w:val="10"/>
                                    <w:sz w:val="36"/>
                                    <w:szCs w:val="36"/>
                                    <w14:textFill>
                                      <w14:solidFill>
                                        <w14:schemeClr w14:val="tx2"/>
                                      </w14:solidFill>
                                    </w14:textFill>
                                  </w:rPr>
                                </w:pPr>
                                <w:r>
                                  <w:rPr>
                                    <w:rFonts w:asciiTheme="majorHAnsi" w:hAnsiTheme="majorHAnsi"/>
                                    <w:color w:val="44546A" w:themeColor="text2"/>
                                    <w:spacing w:val="10"/>
                                    <w:sz w:val="36"/>
                                    <w:szCs w:val="36"/>
                                    <w14:textFill>
                                      <w14:solidFill>
                                        <w14:schemeClr w14:val="tx2"/>
                                      </w14:solidFill>
                                    </w14:textFill>
                                  </w:rPr>
                                  <w:t>BMSW4004</w:t>
                                </w:r>
                              </w:p>
                            </w:sdtContent>
                          </w:sdt>
                          <w:sdt>
                            <w:sdtPr>
                              <w:rPr>
                                <w:rFonts w:asciiTheme="majorHAnsi" w:hAnsiTheme="majorHAnsi"/>
                                <w:caps/>
                                <w:color w:val="44546A" w:themeColor="text2"/>
                                <w:sz w:val="96"/>
                                <w:szCs w:val="96"/>
                                <w14:textFill>
                                  <w14:solidFill>
                                    <w14:schemeClr w14:val="tx2"/>
                                  </w14:solidFill>
                                </w14:textFill>
                              </w:rPr>
                              <w:alias w:val="Title"/>
                              <w:id w:val="0"/>
                              <w15:appearance w15:val="hidden"/>
                              <w:text/>
                            </w:sdtPr>
                            <w:sdtEndPr>
                              <w:rPr>
                                <w:rFonts w:asciiTheme="majorHAnsi" w:hAnsiTheme="majorHAnsi"/>
                                <w:caps/>
                                <w:color w:val="44546A" w:themeColor="text2"/>
                                <w:sz w:val="96"/>
                                <w:szCs w:val="96"/>
                                <w14:textFill>
                                  <w14:solidFill>
                                    <w14:schemeClr w14:val="tx2"/>
                                  </w14:solidFill>
                                </w14:textFill>
                              </w:rPr>
                            </w:sdtEndPr>
                            <w:sdtContent>
                              <w:p>
                                <w:pPr>
                                  <w:pStyle w:val="24"/>
                                  <w:spacing w:line="216" w:lineRule="auto"/>
                                  <w:rPr>
                                    <w:rFonts w:asciiTheme="majorHAnsi" w:hAnsiTheme="majorHAnsi"/>
                                    <w:caps/>
                                    <w:color w:val="44546A" w:themeColor="text2"/>
                                    <w:sz w:val="96"/>
                                    <w:szCs w:val="96"/>
                                    <w14:textFill>
                                      <w14:solidFill>
                                        <w14:schemeClr w14:val="tx2"/>
                                      </w14:solidFill>
                                    </w14:textFill>
                                  </w:rPr>
                                </w:pPr>
                                <w:r>
                                  <w:rPr>
                                    <w:rFonts w:asciiTheme="majorHAnsi" w:hAnsiTheme="majorHAnsi"/>
                                    <w:caps/>
                                    <w:color w:val="44546A" w:themeColor="text2"/>
                                    <w:sz w:val="96"/>
                                    <w:szCs w:val="96"/>
                                    <w14:textFill>
                                      <w14:solidFill>
                                        <w14:schemeClr w14:val="tx2"/>
                                      </w14:solidFill>
                                    </w14:textFill>
                                  </w:rPr>
                                  <w:t>THe decline of john lewis</w:t>
                                </w:r>
                              </w:p>
                            </w:sdtContent>
                          </w:sdt>
                        </w:txbxContent>
                      </v:textbox>
                    </v:shape>
                  </v:group>
                </w:pict>
              </mc:Fallback>
            </mc:AlternateContent>
          </w:r>
          <w:r>
            <mc:AlternateContent>
              <mc:Choice Requires="wpg">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4672330" cy="3374390"/>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14:textFill>
                                        <w14:solidFill>
                                          <w14:schemeClr w14:val="tx2"/>
                                        </w14:solidFill>
                                      </w14:textFill>
                                    </w:rPr>
                                    <w:alias w:val="Author"/>
                                    <w:id w:val="1348599287"/>
                                    <w15:appearance w15:val="hidden"/>
                                    <w:text/>
                                  </w:sdtPr>
                                  <w:sdtEndPr>
                                    <w:rPr>
                                      <w:color w:val="44546A" w:themeColor="text2"/>
                                      <w:spacing w:val="10"/>
                                      <w:sz w:val="36"/>
                                      <w:szCs w:val="36"/>
                                      <w14:textFill>
                                        <w14:solidFill>
                                          <w14:schemeClr w14:val="tx2"/>
                                        </w14:solidFill>
                                      </w14:textFill>
                                    </w:rPr>
                                  </w:sdtEndPr>
                                  <w:sdtContent>
                                    <w:p>
                                      <w:pPr>
                                        <w:pStyle w:val="24"/>
                                        <w:spacing w:after="240"/>
                                        <w:jc w:val="right"/>
                                        <w:rPr>
                                          <w:color w:val="44546A" w:themeColor="text2"/>
                                          <w:spacing w:val="10"/>
                                          <w:sz w:val="36"/>
                                          <w:szCs w:val="36"/>
                                          <w14:textFill>
                                            <w14:solidFill>
                                              <w14:schemeClr w14:val="tx2"/>
                                            </w14:solidFill>
                                          </w14:textFill>
                                        </w:rPr>
                                      </w:pPr>
                                      <w:r>
                                        <w:rPr>
                                          <w:color w:val="44546A" w:themeColor="text2"/>
                                          <w:spacing w:val="10"/>
                                          <w:sz w:val="36"/>
                                          <w:szCs w:val="36"/>
                                          <w14:textFill>
                                            <w14:solidFill>
                                              <w14:schemeClr w14:val="tx2"/>
                                            </w14:solidFill>
                                          </w14:textFill>
                                        </w:rPr>
                                        <w:t>paige wride</w:t>
                                      </w:r>
                                    </w:p>
                                  </w:sdtContent>
                                </w:sdt>
                                <w:p>
                                  <w:pPr>
                                    <w:pStyle w:val="24"/>
                                    <w:jc w:val="right"/>
                                    <w:rPr>
                                      <w:color w:val="44546A" w:themeColor="text2"/>
                                      <w:spacing w:val="10"/>
                                      <w:sz w:val="28"/>
                                      <w:szCs w:val="28"/>
                                      <w14:textFill>
                                        <w14:solidFill>
                                          <w14:schemeClr w14:val="tx2"/>
                                        </w14:solidFill>
                                      </w14:textFill>
                                    </w:rPr>
                                  </w:pPr>
                                  <w:sdt>
                                    <w:sdtPr>
                                      <w:rPr>
                                        <w:color w:val="44546A" w:themeColor="text2"/>
                                        <w:spacing w:val="10"/>
                                        <w:sz w:val="28"/>
                                        <w:szCs w:val="28"/>
                                        <w14:textFill>
                                          <w14:solidFill>
                                            <w14:schemeClr w14:val="tx2"/>
                                          </w14:solidFill>
                                        </w14:textFill>
                                      </w:rPr>
                                      <w:alias w:val="Company"/>
                                      <w:id w:val="1712304738"/>
                                      <w15:appearance w15:val="hidden"/>
                                      <w:text/>
                                    </w:sdtPr>
                                    <w:sdtEndPr>
                                      <w:rPr>
                                        <w:color w:val="44546A" w:themeColor="text2"/>
                                        <w:spacing w:val="10"/>
                                        <w:sz w:val="28"/>
                                        <w:szCs w:val="28"/>
                                        <w14:textFill>
                                          <w14:solidFill>
                                            <w14:schemeClr w14:val="tx2"/>
                                          </w14:solidFill>
                                        </w14:textFill>
                                      </w:rPr>
                                    </w:sdtEndPr>
                                    <w:sdtContent>
                                      <w:r>
                                        <w:rPr>
                                          <w:color w:val="44546A" w:themeColor="text2"/>
                                          <w:spacing w:val="10"/>
                                          <w:sz w:val="28"/>
                                          <w:szCs w:val="28"/>
                                          <w14:textFill>
                                            <w14:solidFill>
                                              <w14:schemeClr w14:val="tx2"/>
                                            </w14:solidFill>
                                          </w14:textFill>
                                        </w:rPr>
                                        <w:t>1101193</w:t>
                                      </w:r>
                                    </w:sdtContent>
                                  </w:sdt>
                                </w:p>
                              </w:txbxContent>
                            </wps:txbx>
                            <wps:bodyPr rot="0" spcFirstLastPara="0" vertOverflow="overflow" horzOverflow="overflow" vert="horz" wrap="square" lIns="0" tIns="0" rIns="457200" bIns="457200" numCol="1" spcCol="0" rtlCol="0" fromWordArt="0" anchor="b" anchorCtr="0" forceAA="0" compatLnSpc="1">
                              <a:noAutofit/>
                            </wps:bodyPr>
                          </wps:wsp>
                        </wpg:wgp>
                      </a:graphicData>
                    </a:graphic>
                  </wp:anchor>
                </w:drawing>
              </mc:Choice>
              <mc:Fallback>
                <w:pict>
                  <v:group id="_x0000_s1026" o:spid="_x0000_s1026" o:spt="203" style="position:absolute;left:0pt;height:265.7pt;width:367.9pt;mso-position-horizontal:right;mso-position-horizontal-relative:page;mso-position-vertical:bottom;mso-position-vertical-relative:page;z-index:251661312;mso-width-relative:page;mso-height-relative:page;" coordsize="4671822,3374136" o:gfxdata="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">
                    <o:lock v:ext="edit" aspectratio="f"/>
                    <v:group id="_x0000_s1026" o:spid="_x0000_s1026" o:spt="203" style="position:absolute;left:2038350;top:0;height:3374136;width:2633472;" coordsize="2628900,3371850" o:gfxdata="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">
                      <o:lock v:ext="edit" aspectratio="f"/>
                      <v:shape id="_x0000_s1026" o:spid="_x0000_s1026" o:spt="100" style="position:absolute;left:0;top:0;height:2867025;width:2133600;" fillcolor="#44546A [3215]" filled="t" stroked="f" coordsize="1344,1806" o:gfxdata="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DqeDBDvAAAANwAAAAPAAAAAAAAAAEAIAAAADgAAABkcnMvZG93bnJldi54&#10;bWxQSwECFAAUAAAACACHTuJAMy8FnjsAAAA5AAAAEAAAAAAAAAABACAAAAAhAQAAZHJzL3NoYXBl&#10;eG1sLnhtbFBLBQYAAAAABgAGAFsBAADLAwAAAAA=&#10;" path="m1344,1806l0,1806,0,1641,1176,1641,1176,0,1344,0,1344,1806xe">
                        <v:path o:connectlocs="2133600,2867025;0,2867025;0,2605087;1866900,2605087;1866900,0;2133600,0;2133600,2867025" o:connectangles="0,0,0,0,0,0,0"/>
                        <v:fill on="t" focussize="0,0"/>
                        <v:stroke on="f"/>
                        <v:imagedata o:title=""/>
                        <o:lock v:ext="edit" aspectratio="f"/>
                      </v:shape>
                      <v:rect id="Rectangle 457" o:spid="_x0000_s1026" o:spt="1" style="position:absolute;left:9525;top:0;height:3371850;width:2619375;v-text-anchor:middle;" filled="f" stroked="f" coordsize="21600,21600" o:gfxdata="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H7pB9r0AAADcAAAADwAAAAAAAAABACAAAAA4AAAAZHJzL2Rvd25yZXYu&#10;eG1sUEsBAhQAFAAAAAgAh07iQDMvBZ47AAAAOQAAABAAAAAAAAAAAQAgAAAAIgEAAGRycy9zaGFw&#10;ZXhtbC54bWxQSwUGAAAAAAYABgBbAQAAzAMAAAAA&#10;">
                        <v:fill on="f" focussize="0,0"/>
                        <v:stroke on="f" weight="1pt" miterlimit="8" joinstyle="miter"/>
                        <v:imagedata o:title=""/>
                        <o:lock v:ext="edit" aspectratio="f"/>
                      </v:rect>
                    </v:group>
                    <v:shape id="_x0000_s1026" o:spid="_x0000_s1026" o:spt="202" type="#_x0000_t202" style="position:absolute;left:0;top:1104900;height:1504950;width:3904218;v-text-anchor:bottom;" filled="f" stroked="f" coordsize="21600,21600" o:gfxdata="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">
                      <v:fill on="f" focussize="0,0"/>
                      <v:stroke on="f" weight="0.5pt"/>
                      <v:imagedata o:title=""/>
                      <o:lock v:ext="edit" aspectratio="f"/>
                      <v:textbox inset="0mm,0mm,12.7mm,12.7mm">
                        <w:txbxContent>
                          <w:sdt>
                            <w:sdtPr>
                              <w:rPr>
                                <w:color w:val="44546A" w:themeColor="text2"/>
                                <w:spacing w:val="10"/>
                                <w:sz w:val="36"/>
                                <w:szCs w:val="36"/>
                                <w14:textFill>
                                  <w14:solidFill>
                                    <w14:schemeClr w14:val="tx2"/>
                                  </w14:solidFill>
                                </w14:textFill>
                              </w:rPr>
                              <w:alias w:val="Author"/>
                              <w:id w:val="1348599287"/>
                              <w15:appearance w15:val="hidden"/>
                              <w:text/>
                            </w:sdtPr>
                            <w:sdtEndPr>
                              <w:rPr>
                                <w:color w:val="44546A" w:themeColor="text2"/>
                                <w:spacing w:val="10"/>
                                <w:sz w:val="36"/>
                                <w:szCs w:val="36"/>
                                <w14:textFill>
                                  <w14:solidFill>
                                    <w14:schemeClr w14:val="tx2"/>
                                  </w14:solidFill>
                                </w14:textFill>
                              </w:rPr>
                            </w:sdtEndPr>
                            <w:sdtContent>
                              <w:p>
                                <w:pPr>
                                  <w:pStyle w:val="24"/>
                                  <w:spacing w:after="240"/>
                                  <w:jc w:val="right"/>
                                  <w:rPr>
                                    <w:color w:val="44546A" w:themeColor="text2"/>
                                    <w:spacing w:val="10"/>
                                    <w:sz w:val="36"/>
                                    <w:szCs w:val="36"/>
                                    <w14:textFill>
                                      <w14:solidFill>
                                        <w14:schemeClr w14:val="tx2"/>
                                      </w14:solidFill>
                                    </w14:textFill>
                                  </w:rPr>
                                </w:pPr>
                                <w:r>
                                  <w:rPr>
                                    <w:color w:val="44546A" w:themeColor="text2"/>
                                    <w:spacing w:val="10"/>
                                    <w:sz w:val="36"/>
                                    <w:szCs w:val="36"/>
                                    <w14:textFill>
                                      <w14:solidFill>
                                        <w14:schemeClr w14:val="tx2"/>
                                      </w14:solidFill>
                                    </w14:textFill>
                                  </w:rPr>
                                  <w:t>paige wride</w:t>
                                </w:r>
                              </w:p>
                            </w:sdtContent>
                          </w:sdt>
                          <w:p>
                            <w:pPr>
                              <w:pStyle w:val="24"/>
                              <w:jc w:val="right"/>
                              <w:rPr>
                                <w:color w:val="44546A" w:themeColor="text2"/>
                                <w:spacing w:val="10"/>
                                <w:sz w:val="28"/>
                                <w:szCs w:val="28"/>
                                <w14:textFill>
                                  <w14:solidFill>
                                    <w14:schemeClr w14:val="tx2"/>
                                  </w14:solidFill>
                                </w14:textFill>
                              </w:rPr>
                            </w:pPr>
                            <w:sdt>
                              <w:sdtPr>
                                <w:rPr>
                                  <w:color w:val="44546A" w:themeColor="text2"/>
                                  <w:spacing w:val="10"/>
                                  <w:sz w:val="28"/>
                                  <w:szCs w:val="28"/>
                                  <w14:textFill>
                                    <w14:solidFill>
                                      <w14:schemeClr w14:val="tx2"/>
                                    </w14:solidFill>
                                  </w14:textFill>
                                </w:rPr>
                                <w:alias w:val="Company"/>
                                <w:id w:val="1712304738"/>
                                <w15:appearance w15:val="hidden"/>
                                <w:text/>
                              </w:sdtPr>
                              <w:sdtEndPr>
                                <w:rPr>
                                  <w:color w:val="44546A" w:themeColor="text2"/>
                                  <w:spacing w:val="10"/>
                                  <w:sz w:val="28"/>
                                  <w:szCs w:val="28"/>
                                  <w14:textFill>
                                    <w14:solidFill>
                                      <w14:schemeClr w14:val="tx2"/>
                                    </w14:solidFill>
                                  </w14:textFill>
                                </w:rPr>
                              </w:sdtEndPr>
                              <w:sdtContent>
                                <w:r>
                                  <w:rPr>
                                    <w:color w:val="44546A" w:themeColor="text2"/>
                                    <w:spacing w:val="10"/>
                                    <w:sz w:val="28"/>
                                    <w:szCs w:val="28"/>
                                    <w14:textFill>
                                      <w14:solidFill>
                                        <w14:schemeClr w14:val="tx2"/>
                                      </w14:solidFill>
                                    </w14:textFill>
                                  </w:rPr>
                                  <w:t>1101193</w:t>
                                </w:r>
                              </w:sdtContent>
                            </w:sdt>
                          </w:p>
                        </w:txbxContent>
                      </v:textbox>
                    </v:shape>
                  </v:group>
                </w:pict>
              </mc:Fallback>
            </mc:AlternateContent>
          </w:r>
        </w:p>
        <w:p>
          <w:pPr>
            <w:rPr>
              <w:rFonts w:asciiTheme="majorHAnsi" w:hAnsiTheme="majorHAnsi" w:eastAsiaTheme="majorEastAsia" w:cstheme="majorBidi"/>
              <w:b/>
              <w:bCs/>
              <w:color w:val="2F5597" w:themeColor="accent1" w:themeShade="BF"/>
              <w:sz w:val="28"/>
              <w:szCs w:val="28"/>
              <w:lang w:val="en-US"/>
            </w:rPr>
          </w:pPr>
          <w:r>
            <w:br w:type="page"/>
          </w:r>
        </w:p>
      </w:sdtContent>
    </w:sdt>
    <w:sdt>
      <w:sdtPr>
        <w:id w:val="562294570"/>
      </w:sdtPr>
      <w:sdtEndPr>
        <w:rPr>
          <w:rFonts w:asciiTheme="minorHAnsi" w:hAnsiTheme="minorHAnsi" w:eastAsiaTheme="minorHAnsi" w:cstheme="minorBidi"/>
          <w:color w:val="auto"/>
          <w:sz w:val="24"/>
          <w:szCs w:val="24"/>
          <w:lang w:val="en-GB"/>
        </w:rPr>
      </w:sdtEndPr>
      <w:sdtContent>
        <w:p>
          <w:pPr>
            <w:pStyle w:val="23"/>
          </w:pPr>
          <w:r>
            <w:t>Table of Contents</w:t>
          </w:r>
        </w:p>
        <w:p>
          <w:pPr>
            <w:pStyle w:val="7"/>
            <w:tabs>
              <w:tab w:val="right" w:leader="underscore" w:pos="9016"/>
            </w:tabs>
            <w:rPr>
              <w:rFonts w:eastAsiaTheme="minorEastAsia" w:cstheme="minorBidi"/>
              <w:b w:val="0"/>
              <w:bCs w:val="0"/>
              <w:i w:val="0"/>
              <w:iCs w:val="0"/>
              <w:lang w:eastAsia="en-GB"/>
            </w:rPr>
          </w:pPr>
          <w:r>
            <w:rPr>
              <w:b w:val="0"/>
              <w:bCs w:val="0"/>
            </w:rPr>
            <w:fldChar w:fldCharType="begin"/>
          </w:r>
          <w:r>
            <w:instrText xml:space="preserve"> TOC \o "1-3" \h \z \u </w:instrText>
          </w:r>
          <w:r>
            <w:rPr>
              <w:b w:val="0"/>
              <w:bCs w:val="0"/>
            </w:rPr>
            <w:fldChar w:fldCharType="separate"/>
          </w:r>
          <w:r>
            <w:fldChar w:fldCharType="begin"/>
          </w:r>
          <w:r>
            <w:instrText xml:space="preserve"> HYPERLINK \l "_Toc86016065" </w:instrText>
          </w:r>
          <w:r>
            <w:fldChar w:fldCharType="separate"/>
          </w:r>
          <w:r>
            <w:rPr>
              <w:rStyle w:val="17"/>
            </w:rPr>
            <w:t>1.0Introduction</w:t>
          </w:r>
          <w:r>
            <w:tab/>
          </w:r>
          <w:r>
            <w:fldChar w:fldCharType="begin"/>
          </w:r>
          <w:r>
            <w:instrText xml:space="preserve"> PAGEREF _Toc86016065 \h </w:instrText>
          </w:r>
          <w:r>
            <w:fldChar w:fldCharType="separate"/>
          </w:r>
          <w:r>
            <w:t>1</w:t>
          </w:r>
          <w:r>
            <w:fldChar w:fldCharType="end"/>
          </w:r>
          <w:r>
            <w:fldChar w:fldCharType="end"/>
          </w:r>
        </w:p>
        <w:p>
          <w:pPr>
            <w:pStyle w:val="7"/>
            <w:tabs>
              <w:tab w:val="right" w:leader="underscore" w:pos="9016"/>
            </w:tabs>
            <w:rPr>
              <w:rFonts w:eastAsiaTheme="minorEastAsia" w:cstheme="minorBidi"/>
              <w:b w:val="0"/>
              <w:bCs w:val="0"/>
              <w:i w:val="0"/>
              <w:iCs w:val="0"/>
              <w:lang w:eastAsia="en-GB"/>
            </w:rPr>
          </w:pPr>
          <w:r>
            <w:fldChar w:fldCharType="begin"/>
          </w:r>
          <w:r>
            <w:instrText xml:space="preserve"> HYPERLINK \l "_Toc86016066" </w:instrText>
          </w:r>
          <w:r>
            <w:fldChar w:fldCharType="separate"/>
          </w:r>
          <w:r>
            <w:rPr>
              <w:rStyle w:val="17"/>
            </w:rPr>
            <w:t>2.0Main findings</w:t>
          </w:r>
          <w:r>
            <w:tab/>
          </w:r>
          <w:r>
            <w:fldChar w:fldCharType="begin"/>
          </w:r>
          <w:r>
            <w:instrText xml:space="preserve"> PAGEREF _Toc86016066 \h </w:instrText>
          </w:r>
          <w:r>
            <w:fldChar w:fldCharType="separate"/>
          </w:r>
          <w:r>
            <w:t>3</w:t>
          </w:r>
          <w:r>
            <w:fldChar w:fldCharType="end"/>
          </w:r>
          <w:r>
            <w:fldChar w:fldCharType="end"/>
          </w:r>
        </w:p>
        <w:p>
          <w:pPr>
            <w:pStyle w:val="8"/>
            <w:tabs>
              <w:tab w:val="right" w:leader="underscore" w:pos="9016"/>
            </w:tabs>
            <w:rPr>
              <w:rFonts w:eastAsiaTheme="minorEastAsia" w:cstheme="minorBidi"/>
              <w:b w:val="0"/>
              <w:bCs w:val="0"/>
              <w:sz w:val="24"/>
              <w:szCs w:val="24"/>
              <w:lang w:eastAsia="en-GB"/>
            </w:rPr>
          </w:pPr>
          <w:r>
            <w:fldChar w:fldCharType="begin"/>
          </w:r>
          <w:r>
            <w:instrText xml:space="preserve"> HYPERLINK \l "_Toc86016067" </w:instrText>
          </w:r>
          <w:r>
            <w:fldChar w:fldCharType="separate"/>
          </w:r>
          <w:r>
            <w:rPr>
              <w:rStyle w:val="17"/>
            </w:rPr>
            <w:t>2.1 Impacts of the main problem?</w:t>
          </w:r>
          <w:r>
            <w:tab/>
          </w:r>
          <w:r>
            <w:fldChar w:fldCharType="begin"/>
          </w:r>
          <w:r>
            <w:instrText xml:space="preserve"> PAGEREF _Toc86016067 \h </w:instrText>
          </w:r>
          <w:r>
            <w:fldChar w:fldCharType="separate"/>
          </w:r>
          <w:r>
            <w:t>3</w:t>
          </w:r>
          <w:r>
            <w:fldChar w:fldCharType="end"/>
          </w:r>
          <w:r>
            <w:fldChar w:fldCharType="end"/>
          </w:r>
        </w:p>
        <w:p>
          <w:pPr>
            <w:pStyle w:val="8"/>
            <w:tabs>
              <w:tab w:val="right" w:leader="underscore" w:pos="9016"/>
            </w:tabs>
            <w:rPr>
              <w:rFonts w:eastAsiaTheme="minorEastAsia" w:cstheme="minorBidi"/>
              <w:b w:val="0"/>
              <w:bCs w:val="0"/>
              <w:sz w:val="24"/>
              <w:szCs w:val="24"/>
              <w:lang w:eastAsia="en-GB"/>
            </w:rPr>
          </w:pPr>
          <w:r>
            <w:fldChar w:fldCharType="begin"/>
          </w:r>
          <w:r>
            <w:instrText xml:space="preserve"> HYPERLINK \l "_Toc86016068" </w:instrText>
          </w:r>
          <w:r>
            <w:fldChar w:fldCharType="separate"/>
          </w:r>
          <w:r>
            <w:rPr>
              <w:rStyle w:val="17"/>
            </w:rPr>
            <w:t>2.2 Impact?</w:t>
          </w:r>
          <w:r>
            <w:tab/>
          </w:r>
          <w:r>
            <w:fldChar w:fldCharType="begin"/>
          </w:r>
          <w:r>
            <w:instrText xml:space="preserve"> PAGEREF _Toc86016068 \h </w:instrText>
          </w:r>
          <w:r>
            <w:fldChar w:fldCharType="separate"/>
          </w:r>
          <w:r>
            <w:t>3</w:t>
          </w:r>
          <w:r>
            <w:fldChar w:fldCharType="end"/>
          </w:r>
          <w:r>
            <w:fldChar w:fldCharType="end"/>
          </w:r>
        </w:p>
        <w:p>
          <w:pPr>
            <w:pStyle w:val="8"/>
            <w:tabs>
              <w:tab w:val="right" w:leader="underscore" w:pos="9016"/>
            </w:tabs>
            <w:rPr>
              <w:rFonts w:eastAsiaTheme="minorEastAsia" w:cstheme="minorBidi"/>
              <w:b w:val="0"/>
              <w:bCs w:val="0"/>
              <w:sz w:val="24"/>
              <w:szCs w:val="24"/>
              <w:lang w:eastAsia="en-GB"/>
            </w:rPr>
          </w:pPr>
          <w:r>
            <w:fldChar w:fldCharType="begin"/>
          </w:r>
          <w:r>
            <w:instrText xml:space="preserve"> HYPERLINK \l "_Toc86016069" </w:instrText>
          </w:r>
          <w:r>
            <w:fldChar w:fldCharType="separate"/>
          </w:r>
          <w:r>
            <w:rPr>
              <w:rStyle w:val="17"/>
            </w:rPr>
            <w:t>2.3 Scope?</w:t>
          </w:r>
          <w:r>
            <w:tab/>
          </w:r>
          <w:r>
            <w:fldChar w:fldCharType="begin"/>
          </w:r>
          <w:r>
            <w:instrText xml:space="preserve"> PAGEREF _Toc86016069 \h </w:instrText>
          </w:r>
          <w:r>
            <w:fldChar w:fldCharType="separate"/>
          </w:r>
          <w:r>
            <w:t>3</w:t>
          </w:r>
          <w:r>
            <w:fldChar w:fldCharType="end"/>
          </w:r>
          <w:r>
            <w:fldChar w:fldCharType="end"/>
          </w:r>
        </w:p>
        <w:p>
          <w:pPr>
            <w:pStyle w:val="8"/>
            <w:tabs>
              <w:tab w:val="right" w:leader="underscore" w:pos="9016"/>
            </w:tabs>
            <w:rPr>
              <w:rFonts w:eastAsiaTheme="minorEastAsia" w:cstheme="minorBidi"/>
              <w:b w:val="0"/>
              <w:bCs w:val="0"/>
              <w:sz w:val="24"/>
              <w:szCs w:val="24"/>
              <w:lang w:eastAsia="en-GB"/>
            </w:rPr>
          </w:pPr>
          <w:r>
            <w:fldChar w:fldCharType="begin"/>
          </w:r>
          <w:r>
            <w:instrText xml:space="preserve"> HYPERLINK \l "_Toc86016070" </w:instrText>
          </w:r>
          <w:r>
            <w:fldChar w:fldCharType="separate"/>
          </w:r>
          <w:r>
            <w:rPr>
              <w:rStyle w:val="17"/>
            </w:rPr>
            <w:t>2.4 Nature?</w:t>
          </w:r>
          <w:r>
            <w:tab/>
          </w:r>
          <w:r>
            <w:fldChar w:fldCharType="begin"/>
          </w:r>
          <w:r>
            <w:instrText xml:space="preserve"> PAGEREF _Toc86016070 \h </w:instrText>
          </w:r>
          <w:r>
            <w:fldChar w:fldCharType="separate"/>
          </w:r>
          <w:r>
            <w:t>3</w:t>
          </w:r>
          <w:r>
            <w:fldChar w:fldCharType="end"/>
          </w:r>
          <w:r>
            <w:fldChar w:fldCharType="end"/>
          </w:r>
        </w:p>
        <w:p>
          <w:pPr>
            <w:pStyle w:val="8"/>
            <w:tabs>
              <w:tab w:val="right" w:leader="underscore" w:pos="9016"/>
            </w:tabs>
            <w:rPr>
              <w:rFonts w:eastAsiaTheme="minorEastAsia" w:cstheme="minorBidi"/>
              <w:b w:val="0"/>
              <w:bCs w:val="0"/>
              <w:sz w:val="24"/>
              <w:szCs w:val="24"/>
              <w:lang w:eastAsia="en-GB"/>
            </w:rPr>
          </w:pPr>
          <w:r>
            <w:fldChar w:fldCharType="begin"/>
          </w:r>
          <w:r>
            <w:instrText xml:space="preserve"> HYPERLINK \l "_Toc86016071" </w:instrText>
          </w:r>
          <w:r>
            <w:fldChar w:fldCharType="separate"/>
          </w:r>
          <w:r>
            <w:rPr>
              <w:rStyle w:val="17"/>
            </w:rPr>
            <w:t>2.5 PESTLE ANALYSIS</w:t>
          </w:r>
          <w:r>
            <w:tab/>
          </w:r>
          <w:r>
            <w:fldChar w:fldCharType="begin"/>
          </w:r>
          <w:r>
            <w:instrText xml:space="preserve"> PAGEREF _Toc86016071 \h </w:instrText>
          </w:r>
          <w:r>
            <w:fldChar w:fldCharType="separate"/>
          </w:r>
          <w:r>
            <w:t>3</w:t>
          </w:r>
          <w:r>
            <w:fldChar w:fldCharType="end"/>
          </w:r>
          <w:r>
            <w:fldChar w:fldCharType="end"/>
          </w:r>
        </w:p>
        <w:p>
          <w:pPr>
            <w:pStyle w:val="8"/>
            <w:tabs>
              <w:tab w:val="right" w:leader="underscore" w:pos="9016"/>
            </w:tabs>
            <w:rPr>
              <w:rFonts w:eastAsiaTheme="minorEastAsia" w:cstheme="minorBidi"/>
              <w:b w:val="0"/>
              <w:bCs w:val="0"/>
              <w:sz w:val="24"/>
              <w:szCs w:val="24"/>
              <w:lang w:eastAsia="en-GB"/>
            </w:rPr>
          </w:pPr>
          <w:r>
            <w:fldChar w:fldCharType="begin"/>
          </w:r>
          <w:r>
            <w:instrText xml:space="preserve"> HYPERLINK \l "_Toc86016072" </w:instrText>
          </w:r>
          <w:r>
            <w:fldChar w:fldCharType="separate"/>
          </w:r>
          <w:r>
            <w:rPr>
              <w:rStyle w:val="17"/>
            </w:rPr>
            <w:t>2.6 SWOT ANALYSIS</w:t>
          </w:r>
          <w:r>
            <w:tab/>
          </w:r>
          <w:r>
            <w:fldChar w:fldCharType="begin"/>
          </w:r>
          <w:r>
            <w:instrText xml:space="preserve"> PAGEREF _Toc86016072 \h </w:instrText>
          </w:r>
          <w:r>
            <w:fldChar w:fldCharType="separate"/>
          </w:r>
          <w:r>
            <w:t>4</w:t>
          </w:r>
          <w:r>
            <w:fldChar w:fldCharType="end"/>
          </w:r>
          <w:r>
            <w:fldChar w:fldCharType="end"/>
          </w:r>
        </w:p>
        <w:p>
          <w:pPr>
            <w:pStyle w:val="7"/>
            <w:tabs>
              <w:tab w:val="right" w:leader="underscore" w:pos="9016"/>
            </w:tabs>
            <w:rPr>
              <w:rFonts w:eastAsiaTheme="minorEastAsia" w:cstheme="minorBidi"/>
              <w:b w:val="0"/>
              <w:bCs w:val="0"/>
              <w:i w:val="0"/>
              <w:iCs w:val="0"/>
              <w:lang w:eastAsia="en-GB"/>
            </w:rPr>
          </w:pPr>
          <w:r>
            <w:fldChar w:fldCharType="begin"/>
          </w:r>
          <w:r>
            <w:instrText xml:space="preserve"> HYPERLINK \l "_Toc86016073" </w:instrText>
          </w:r>
          <w:r>
            <w:fldChar w:fldCharType="separate"/>
          </w:r>
          <w:r>
            <w:rPr>
              <w:rStyle w:val="17"/>
            </w:rPr>
            <w:t>3.0Conclusion</w:t>
          </w:r>
          <w:r>
            <w:tab/>
          </w:r>
          <w:r>
            <w:fldChar w:fldCharType="begin"/>
          </w:r>
          <w:r>
            <w:instrText xml:space="preserve"> PAGEREF _Toc86016073 \h </w:instrText>
          </w:r>
          <w:r>
            <w:fldChar w:fldCharType="separate"/>
          </w:r>
          <w:r>
            <w:t>5</w:t>
          </w:r>
          <w:r>
            <w:fldChar w:fldCharType="end"/>
          </w:r>
          <w:r>
            <w:fldChar w:fldCharType="end"/>
          </w:r>
        </w:p>
        <w:p>
          <w:pPr>
            <w:pStyle w:val="7"/>
            <w:tabs>
              <w:tab w:val="right" w:leader="underscore" w:pos="9016"/>
            </w:tabs>
            <w:rPr>
              <w:rFonts w:eastAsiaTheme="minorEastAsia" w:cstheme="minorBidi"/>
              <w:b w:val="0"/>
              <w:bCs w:val="0"/>
              <w:i w:val="0"/>
              <w:iCs w:val="0"/>
              <w:lang w:eastAsia="en-GB"/>
            </w:rPr>
          </w:pPr>
          <w:r>
            <w:fldChar w:fldCharType="begin"/>
          </w:r>
          <w:r>
            <w:instrText xml:space="preserve"> HYPERLINK \l "_Toc86016074" </w:instrText>
          </w:r>
          <w:r>
            <w:fldChar w:fldCharType="separate"/>
          </w:r>
          <w:r>
            <w:rPr>
              <w:rStyle w:val="17"/>
            </w:rPr>
            <w:t>4.0References</w:t>
          </w:r>
          <w:r>
            <w:tab/>
          </w:r>
          <w:r>
            <w:fldChar w:fldCharType="begin"/>
          </w:r>
          <w:r>
            <w:instrText xml:space="preserve"> PAGEREF _Toc86016074 \h </w:instrText>
          </w:r>
          <w:r>
            <w:fldChar w:fldCharType="separate"/>
          </w:r>
          <w:r>
            <w:t>6</w:t>
          </w:r>
          <w:r>
            <w:fldChar w:fldCharType="end"/>
          </w:r>
          <w:r>
            <w:fldChar w:fldCharType="end"/>
          </w:r>
        </w:p>
        <w:p>
          <w:pPr>
            <w:pStyle w:val="7"/>
            <w:tabs>
              <w:tab w:val="right" w:leader="underscore" w:pos="9016"/>
            </w:tabs>
            <w:rPr>
              <w:rStyle w:val="17"/>
            </w:rPr>
          </w:pPr>
          <w:r>
            <w:fldChar w:fldCharType="begin"/>
          </w:r>
          <w:r>
            <w:instrText xml:space="preserve"> HYPERLINK \l "_Toc86016075" </w:instrText>
          </w:r>
          <w:r>
            <w:fldChar w:fldCharType="separate"/>
          </w:r>
          <w:r>
            <w:rPr>
              <w:rStyle w:val="17"/>
            </w:rPr>
            <w:t>5.0Appendix</w:t>
          </w:r>
          <w:r>
            <w:tab/>
          </w:r>
          <w:r>
            <w:fldChar w:fldCharType="begin"/>
          </w:r>
          <w:r>
            <w:instrText xml:space="preserve"> PAGEREF _Toc86016075 \h </w:instrText>
          </w:r>
          <w:r>
            <w:fldChar w:fldCharType="separate"/>
          </w:r>
          <w:r>
            <w:t>8</w:t>
          </w:r>
          <w:r>
            <w:fldChar w:fldCharType="end"/>
          </w:r>
          <w:r>
            <w:fldChar w:fldCharType="end"/>
          </w:r>
        </w:p>
        <w:p>
          <w:pPr>
            <w:rPr>
              <w:rFonts w:cstheme="minorHAnsi"/>
              <w:b/>
              <w:bCs/>
              <w:i/>
              <w:iCs/>
              <w:color w:val="0563C1" w:themeColor="hyperlink"/>
              <w:u w:val="single"/>
              <w14:textFill>
                <w14:solidFill>
                  <w14:schemeClr w14:val="hlink"/>
                </w14:solidFill>
              </w14:textFill>
            </w:rPr>
          </w:pPr>
          <w:r>
            <w:rPr>
              <w:rStyle w:val="17"/>
            </w:rPr>
            <w:br w:type="page"/>
          </w:r>
        </w:p>
        <w:p>
          <w:r>
            <w:rPr>
              <w:b/>
              <w:bCs/>
            </w:rPr>
            <w:fldChar w:fldCharType="end"/>
          </w:r>
        </w:p>
      </w:sdtContent>
    </w:sdt>
    <w:p>
      <w:pPr>
        <w:pStyle w:val="2"/>
      </w:pPr>
      <w:bookmarkStart w:id="0" w:name="_Toc86016065"/>
      <w:r>
        <w:t>1.0 Introduction</w:t>
      </w:r>
      <w:bookmarkEnd w:id="0"/>
    </w:p>
    <w:p>
      <w:pPr>
        <w:rPr>
          <w:rFonts w:asciiTheme="majorHAnsi" w:hAnsiTheme="majorHAnsi" w:eastAsiaTheme="majorEastAsia" w:cstheme="majorBidi"/>
          <w:color w:val="2F5597" w:themeColor="accent1" w:themeShade="BF"/>
          <w:sz w:val="32"/>
          <w:szCs w:val="32"/>
        </w:rPr>
      </w:pPr>
      <w:r>
        <w:t>John Lewis Partnership PLC is a company which is unique among other large companies. Unlike most leading high street department stores, John Lewis remain trading for the benefit of their employees. This is due to them being a shareholder managed company, as they share the majority of their profit that is made between them. John Lewis has a turbulent history and has survived two world wars, the great depression, political upheavals and countless economic recessions. Its</w:t>
      </w:r>
      <w:r>
        <w:rPr>
          <w:rFonts w:hint="default"/>
        </w:rPr>
        <w:t>’</w:t>
      </w:r>
      <w:r>
        <w:t xml:space="preserve"> legacy is attributed to the man John Speden Lewis, the son of John Lewis Senior. Speden at nineteen entered his father’s business and, by twenty-one was given a quarter share. Speden soon </w:t>
      </w:r>
      <w:r>
        <w:t>noticed</w:t>
      </w:r>
      <w:r>
        <w:t xml:space="preserve"> his father hadn’t been running the business as </w:t>
      </w:r>
      <w:r>
        <w:t>proficiently</w:t>
      </w:r>
      <w:r>
        <w:t xml:space="preserve"> as it could have been. The workers were exploited as they were working long hours and, earning an extremely low wage for the commitment they were making towards the business. This did not work well with Speden, as Speden was obsessed with fairness and humanity and so he set a fairer shares and committees of communication which were made up of members of each department, who then could report back to him about what was going on in their department, what they could improve and what problems they were having. According to (Jlpjobs) (2021) the partnership bought Waitrose in 1937. Throughout their history they have continued to differentiate and find new ways to do business, each of the partners have a role to play to ensure the future success of the business they co own. (Benedetti.G) (2020) says that the company was slow taking off when it came too moderni</w:t>
      </w:r>
      <w:r>
        <w:t>z</w:t>
      </w:r>
      <w:r>
        <w:t xml:space="preserve">ation, but over the last 20 years they have made up for lost time and even launched an online retail store in 2001. </w:t>
      </w:r>
      <w:r>
        <w:br w:type="page"/>
      </w:r>
    </w:p>
    <w:p>
      <w:pPr>
        <w:pStyle w:val="2"/>
      </w:pPr>
    </w:p>
    <w:p>
      <w:pPr>
        <w:pStyle w:val="2"/>
      </w:pPr>
      <w:bookmarkStart w:id="1" w:name="_Toc86016066"/>
      <w:r>
        <w:t>2.0 Main findings</w:t>
      </w:r>
      <w:bookmarkEnd w:id="1"/>
    </w:p>
    <w:p>
      <w:r>
        <w:t>John Lewis Partnership is known today as the retailer run on the trust of its employees, which are also known as “partners.” they share the ownership and they also share the benefits such a profits, knowledge and power. They thrive on putting the happiness of their partners first and that give the company greater potential for them to offer outstanding quality products, food and services. They are the leading omni-channel retailer in the United kingdom, with 34 shops and a growing online business, John Lewis offers a range of financial products such as credit cards, foreign currency, home insurance and a partnership card through John Lewis finance. The company has a mission to focus on meeting families and individuals needs with a variety of products and services, especially now as shopping habits are evolving with most retailers to be trading online making up at least 70% of their sales.</w:t>
      </w:r>
    </w:p>
    <w:p>
      <w:pPr>
        <w:pStyle w:val="3"/>
      </w:pPr>
      <w:bookmarkStart w:id="2" w:name="_Toc86016067"/>
      <w:r>
        <w:t>2.1 Impacts of the main problem?</w:t>
      </w:r>
      <w:bookmarkEnd w:id="2"/>
    </w:p>
    <w:p>
      <w:pPr>
        <w:rPr>
          <w:color w:val="000000"/>
        </w:rPr>
      </w:pPr>
      <w:r>
        <w:t xml:space="preserve">Recent studies show that John Lewis was facing financial challenges prior to covid-19 due to the recent shift in online shopping, and the company found itself struggling to compete in the technology space. John Lewis not only lost sales and in-store traffic they also had redundancy taking a toll on them. As </w:t>
      </w:r>
      <w:r>
        <w:rPr>
          <w:rFonts w:ascii="AppleSystemUIFont" w:hAnsi="AppleSystemUIFont" w:eastAsia="Calibri"/>
        </w:rPr>
        <w:t>(Jefferson-Brown, n.d.) states</w:t>
      </w:r>
      <w:r>
        <w:t xml:space="preserve"> although this year John Lewis partners has reported a 517m annual loss and warned over additional </w:t>
      </w:r>
      <w:r>
        <w:rPr>
          <w:color w:val="000000"/>
        </w:rPr>
        <w:t>store closures after the pandemic has ruined its department stores.</w:t>
      </w:r>
    </w:p>
    <w:p>
      <w:pPr>
        <w:pStyle w:val="3"/>
      </w:pPr>
      <w:bookmarkStart w:id="3" w:name="_Toc86016068"/>
      <w:r>
        <w:t>2.2 Impact?</w:t>
      </w:r>
      <w:bookmarkEnd w:id="3"/>
    </w:p>
    <w:p>
      <w:pPr>
        <w:rPr>
          <w:color w:val="000000"/>
        </w:rPr>
      </w:pPr>
      <w:r>
        <w:rPr>
          <w:color w:val="000000"/>
        </w:rPr>
        <w:t>According to (Rojas,2021) “</w:t>
      </w:r>
      <w:r>
        <w:rPr>
          <w:rFonts w:cs="Calibri"/>
          <w:color w:val="000000"/>
          <w:shd w:val="clear" w:color="auto" w:fill="FFFFFF"/>
        </w:rPr>
        <w:t xml:space="preserve">It is the latest blow to the workforce following the announcement of a series of John Lewis </w:t>
      </w:r>
      <w:r>
        <w:rPr>
          <w:rFonts w:cs="Calibri"/>
          <w:color w:val="000000"/>
        </w:rPr>
        <w:t>store closures</w:t>
      </w:r>
      <w:r>
        <w:rPr>
          <w:rFonts w:cs="Calibri"/>
          <w:color w:val="000000"/>
          <w:shd w:val="clear" w:color="auto" w:fill="FFFFFF"/>
        </w:rPr>
        <w:t xml:space="preserve"> in the wake of the pandemic, means the partnership has announced nearly 4,000 job cuts in the space of just over a year.” Moreover (Butler,2021) stated that John Lewis and other department stores have been hit extremely hard due to the changing shopping habits as well as the recent effects of the covid-19 pandemic, which forced all non-food retailers to close their doors for just over a year.</w:t>
      </w:r>
    </w:p>
    <w:p>
      <w:pPr>
        <w:pStyle w:val="3"/>
      </w:pPr>
      <w:bookmarkStart w:id="4" w:name="_Toc86016069"/>
      <w:r>
        <w:t>2.3 Scope?</w:t>
      </w:r>
      <w:bookmarkEnd w:id="4"/>
    </w:p>
    <w:p>
      <w:pPr>
        <w:rPr>
          <w:rFonts w:cs="Calibri"/>
          <w:color w:val="000000"/>
          <w:shd w:val="clear" w:color="auto" w:fill="FFFFFF"/>
        </w:rPr>
      </w:pPr>
      <w:r>
        <w:rPr>
          <w:rFonts w:cs="Calibri"/>
          <w:color w:val="000000"/>
          <w:shd w:val="clear" w:color="auto" w:fill="FFFFFF"/>
        </w:rPr>
        <w:t xml:space="preserve">This notably challenged John Lewis as it endured a considerable decline in profits due to the Covid-19 restrictions, however their partner Waitrose has seen a boost  in their sales as they were considered essential and remained open through the lock down, yet this still was still not enough to help cover John Lewis’s substantial decline. (Jahshan,2020) states that Waitrose have given a one off payment bonus of £200 to their employees for working through the recent pandemic, whilst John Lewis executive team, non-executive board members and independent directors have had  to cut their pay by 20% for the next three months. </w:t>
      </w:r>
    </w:p>
    <w:p>
      <w:pPr>
        <w:pStyle w:val="3"/>
      </w:pPr>
      <w:bookmarkStart w:id="5" w:name="_Toc86016070"/>
      <w:r>
        <w:t>2.4 Nature?</w:t>
      </w:r>
      <w:bookmarkEnd w:id="5"/>
    </w:p>
    <w:p>
      <w:pPr>
        <w:rPr>
          <w:rFonts w:cs="Calibri"/>
          <w:color w:val="000000"/>
          <w:shd w:val="clear" w:color="auto" w:fill="FFFFFF"/>
        </w:rPr>
      </w:pPr>
      <w:r>
        <w:rPr>
          <w:rFonts w:cs="Calibri"/>
          <w:color w:val="000000"/>
          <w:shd w:val="clear" w:color="auto" w:fill="FFFFFF"/>
        </w:rPr>
        <w:t xml:space="preserve">The partner has also warned on further job losses after already cutting 1200 jobs in the last year. </w:t>
      </w:r>
      <w:r>
        <w:rPr>
          <w:rFonts w:ascii="AppleSystemUIFont" w:hAnsi="AppleSystemUIFont" w:eastAsia="Calibri"/>
          <w:sz w:val="26"/>
          <w:szCs w:val="26"/>
        </w:rPr>
        <w:t>(</w:t>
      </w:r>
      <w:r>
        <w:rPr>
          <w:rFonts w:ascii="AppleSystemUIFont" w:hAnsi="AppleSystemUIFont" w:eastAsia="Calibri"/>
        </w:rPr>
        <w:t>Munbodh, 2021</w:t>
      </w:r>
      <w:r>
        <w:rPr>
          <w:rFonts w:ascii="AppleSystemUIFont" w:hAnsi="AppleSystemUIFont" w:eastAsia="Calibri"/>
          <w:sz w:val="26"/>
          <w:szCs w:val="26"/>
        </w:rPr>
        <w:t xml:space="preserve">) </w:t>
      </w:r>
      <w:r>
        <w:rPr>
          <w:rFonts w:cs="Calibri"/>
          <w:color w:val="000000"/>
          <w:shd w:val="clear" w:color="auto" w:fill="FFFFFF"/>
        </w:rPr>
        <w:t xml:space="preserve">also stated that before the recent pandemic eight of their branches were already financially challenged as 40% of the sales were driven online, meanwhile the remaining workers with not get a bonus next year after the business announced a £635million loss this year. </w:t>
      </w:r>
    </w:p>
    <w:p>
      <w:pPr>
        <w:pStyle w:val="3"/>
      </w:pPr>
      <w:bookmarkStart w:id="6" w:name="_Toc86016071"/>
      <w:r>
        <w:t>2.5 PESTLE ANALYSIS</w:t>
      </w:r>
      <w:bookmarkEnd w:id="6"/>
    </w:p>
    <w:p>
      <w:pPr>
        <w:rPr>
          <w:rFonts w:cs="Calibri"/>
          <w:color w:val="121212"/>
          <w:shd w:val="clear" w:color="auto" w:fill="FFFFFF"/>
        </w:rPr>
      </w:pPr>
      <w:r>
        <w:rPr>
          <w:rFonts w:cs="Calibri"/>
          <w:color w:val="000000"/>
          <w:shd w:val="clear" w:color="auto" w:fill="FFFFFF"/>
        </w:rPr>
        <w:t xml:space="preserve">After a </w:t>
      </w:r>
      <w:r>
        <w:rPr>
          <w:rFonts w:cs="Calibri"/>
        </w:rPr>
        <w:t>pestle analysis leads to a warrant that Brexit has had a negative and positive impact on John Lewis, the company has said that trading conditions remain strenuous and will continue to be challenging after its peak sales period. (Pegden,2019) states that if the UK leave the EU without a deal, John Lewis will expect the effect to be consequential as it will not be possible to lessen the impact. The company have also decided to end the international shipping to focus on the UK market as it is already struggling with trading, as many other British retailers stopped their deliveries to the EU due to the cost increase. Many UK businesses have been stunned by “the rule of orign” part of the deal which leaves them at a huge competitive disadvantage. The recent pandemic has also played a major role in the decline of John Lewis as they and many retailers were forced to close their doors due to lock down, which saw many other competitors having a positive impact with the use of online shopping whilst John Lewis has taken a hit financially according to (Butler, 2021) says that it’s been an economical earthquake, that has made us see a decade worth of change in a space of a year.</w:t>
      </w:r>
      <w:r>
        <w:rPr>
          <w:rFonts w:cs="Calibri"/>
          <w:color w:val="121212"/>
          <w:shd w:val="clear" w:color="auto" w:fill="FFFFFF"/>
        </w:rPr>
        <w:t xml:space="preserve"> said customers were not only moving online, but wanted a more convenient local outlets as they expected to work more from home. </w:t>
      </w:r>
    </w:p>
    <w:p>
      <w:pPr>
        <w:pStyle w:val="3"/>
      </w:pPr>
      <w:bookmarkStart w:id="7" w:name="_Toc86016072"/>
      <w:r>
        <w:t>2.6 SWOT ANALYSIS</w:t>
      </w:r>
      <w:bookmarkEnd w:id="7"/>
    </w:p>
    <w:p>
      <w:r>
        <w:rPr>
          <w:rFonts w:cs="Calibri"/>
          <w:color w:val="121212"/>
          <w:shd w:val="clear" w:color="auto" w:fill="FFFFFF"/>
        </w:rPr>
        <w:t xml:space="preserve">After conducting a SWOT analysis, it concludes that John Lewis has a high reputation of high-quality products, The company is UK’s top ranked consumers perceptions of quality and reputation. </w:t>
      </w:r>
      <w:r>
        <w:rPr>
          <w:rFonts w:cs="Calibri"/>
        </w:rPr>
        <w:t>(Glenday, 2020) says that the retailer’s performance is all the more spectacular  for having achieved against a backdrop of coivd-19 lock downs and conflicts. After taking all this into account John Lewis remains on top for the fourth year running despite racking up over two billion pounds in debt on the back of an uncertain economic outlook and recent covid-19 lock downs. This shows that despite facing financial hardships and closing of shops and cutting their employees bonuses the ratings show that the retailer has a strong brand. But looking at the “Never knowingly undersold” guarantee, the retailer promises to match a price of a product from any of their high street retailers. This means they have been hit with an extraordinary level of discounting in order to match their rivals’ prices which under cuts their profits. According to (Gregory,2020) that John Lewis is planning of terminating their vow as the retailer is set to move towards a digital first sales model. The recent covid-19 pandemic has pushed the sales online, they soon expect the online sales to account for 60 to 70 percent of their total up from 40 percent, and with the closure of their eight stores which means the “Never knowingly undersold” pledge will no longer be relevant for most of its sales. However, John Lewis has several opportunities to help them comeback from the pandemic and BREXIT by adapting to how customers want to shop today they are more inclined to shop online now as technology is taking over and people a wary of going out shopping. With John Lewis using the online service it would benefit them by making biomethane trucks which will significantly reduce greenhouse emissions. This is said by (Knowledge, 2018) to save 49,000 tonnes of co2 every year which is comparable to the carbon footprint of just over 6000 households and is cheaper than the standard  diesel. The biomethane used in these trucks is renewable and produced purely on food waste and waste materials, these new trucks will also have lower operating costs.</w:t>
      </w:r>
    </w:p>
    <w:p>
      <w:pPr>
        <w:rPr>
          <w:rFonts w:asciiTheme="majorHAnsi" w:hAnsiTheme="majorHAnsi" w:eastAsiaTheme="majorEastAsia" w:cstheme="majorBidi"/>
          <w:color w:val="2F5597" w:themeColor="accent1" w:themeShade="BF"/>
          <w:sz w:val="26"/>
          <w:szCs w:val="26"/>
        </w:rPr>
      </w:pPr>
      <w:r>
        <w:br w:type="page"/>
      </w:r>
    </w:p>
    <w:p>
      <w:pPr>
        <w:pStyle w:val="3"/>
      </w:pPr>
    </w:p>
    <w:p>
      <w:pPr>
        <w:pStyle w:val="2"/>
      </w:pPr>
      <w:bookmarkStart w:id="8" w:name="_Toc86016073"/>
      <w:r>
        <w:t>3.0Conclusion</w:t>
      </w:r>
      <w:bookmarkEnd w:id="8"/>
    </w:p>
    <w:p>
      <w:r>
        <w:t>The aim of the report was to find out what caused “The decline of John Lewis”. The report concludes that even though John Lewis made near revolutionary history they were facing financial struggles before BREXIT and the recent pandemic. The retailer took another major hit during covid-19 as they were forced to close their doors through lock down and forced to close eight more stores permanently resulting in the loss of hundreds of jobs. It was said that John Lewis could regain customers and profits by removing their pledge of “Never knowingly undersold” which was leaving them under cutting their profits. It will also benefit them if they continue to adapt to how the customers want to shop, which is now online as technology is taking over and is making 70% of their sales. John Lewis has made the move to biomethane trucks making the company more environmentally frie</w:t>
      </w:r>
      <w:bookmarkStart w:id="48" w:name="_GoBack"/>
      <w:bookmarkEnd w:id="48"/>
      <w:r>
        <w:t xml:space="preserve">ndly as it is solely produced on food waste and waste materials. </w:t>
      </w:r>
    </w:p>
    <w:p>
      <w:pPr>
        <w:rPr>
          <w:rFonts w:asciiTheme="majorHAnsi" w:hAnsiTheme="majorHAnsi" w:eastAsiaTheme="majorEastAsia" w:cstheme="majorBidi"/>
          <w:color w:val="2F5597" w:themeColor="accent1" w:themeShade="BF"/>
          <w:sz w:val="32"/>
          <w:szCs w:val="32"/>
        </w:rPr>
      </w:pPr>
      <w:r>
        <w:br w:type="page"/>
      </w:r>
    </w:p>
    <w:p>
      <w:pPr>
        <w:pStyle w:val="2"/>
      </w:pPr>
    </w:p>
    <w:p>
      <w:pPr>
        <w:pStyle w:val="2"/>
      </w:pPr>
      <w:bookmarkStart w:id="9" w:name="_Toc86016074"/>
      <w:r>
        <w:t>4.0References</w:t>
      </w:r>
      <w:bookmarkEnd w:id="9"/>
    </w:p>
    <w:p>
      <w:pPr>
        <w:rPr>
          <w:rFonts w:ascii="AppleSystemUIFont" w:hAnsi="AppleSystemUIFont" w:eastAsia="Calibri"/>
          <w:sz w:val="26"/>
          <w:szCs w:val="26"/>
        </w:rPr>
      </w:pPr>
      <w:r>
        <w:rPr>
          <w:rFonts w:ascii="AppleSystemUIFont" w:hAnsi="AppleSystemUIFont" w:eastAsia="Calibri"/>
          <w:sz w:val="26"/>
          <w:szCs w:val="26"/>
        </w:rPr>
        <w:t xml:space="preserve">(Ashley Armstrong, 2021) Ashley Armstrong, R., 2021. </w:t>
      </w:r>
      <w:r>
        <w:rPr>
          <w:rFonts w:ascii="AppleSystemUIFontItalic" w:hAnsi="AppleSystemUIFontItalic" w:eastAsia="Calibri"/>
          <w:i/>
          <w:iCs/>
          <w:sz w:val="26"/>
          <w:szCs w:val="26"/>
        </w:rPr>
        <w:t>John Lewis outlook ‘still hard to call’ after recovery</w:t>
      </w:r>
      <w:r>
        <w:rPr>
          <w:rFonts w:ascii="AppleSystemUIFont" w:hAnsi="AppleSystemUIFont" w:eastAsia="Calibri"/>
          <w:sz w:val="26"/>
          <w:szCs w:val="26"/>
        </w:rPr>
        <w:t>. [online] Thetimes.co.uk. Available at: &lt;https://www.thetimes.co.uk/article/john-lewis-outlook-still-hard-to-call-after-recovery-36klvrjbh&gt; [Accessed 17 September 2021].</w:t>
      </w:r>
    </w:p>
    <w:p>
      <w:pPr>
        <w:autoSpaceDE w:val="0"/>
        <w:autoSpaceDN w:val="0"/>
        <w:adjustRightInd w:val="0"/>
        <w:rPr>
          <w:rFonts w:ascii="AppleSystemUIFont" w:hAnsi="AppleSystemUIFont" w:eastAsia="Calibri"/>
          <w:sz w:val="26"/>
          <w:szCs w:val="26"/>
        </w:rPr>
      </w:pPr>
      <w:r>
        <w:rPr>
          <w:rFonts w:ascii="AppleSystemUIFont" w:hAnsi="AppleSystemUIFont" w:eastAsia="Calibri"/>
          <w:sz w:val="26"/>
          <w:szCs w:val="26"/>
        </w:rPr>
        <w:t>(Benedetti, 2021)</w:t>
      </w: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Benedetti, G., 2021. </w:t>
      </w:r>
      <w:r>
        <w:rPr>
          <w:rFonts w:ascii="AppleSystemUIFontItalic" w:hAnsi="AppleSystemUIFontItalic" w:eastAsia="Calibri"/>
          <w:i/>
          <w:iCs/>
          <w:sz w:val="26"/>
          <w:szCs w:val="26"/>
        </w:rPr>
        <w:t>The history of John Lewis &amp; Partners – the UK's favourite department store | Ideal Home</w:t>
      </w:r>
      <w:r>
        <w:rPr>
          <w:rFonts w:ascii="AppleSystemUIFont" w:hAnsi="AppleSystemUIFont" w:eastAsia="Calibri"/>
          <w:sz w:val="26"/>
          <w:szCs w:val="26"/>
        </w:rPr>
        <w:t>. [online] Ideal Home. Available at: &lt;https://www.idealhome.co.uk/news/history-of-john-lewis-249007&gt; [Accessed 19 May 2020].</w:t>
      </w:r>
    </w:p>
    <w:p>
      <w:pPr>
        <w:autoSpaceDE w:val="0"/>
        <w:autoSpaceDN w:val="0"/>
        <w:adjustRightInd w:val="0"/>
        <w:rPr>
          <w:rFonts w:ascii="AppleSystemUIFont" w:hAnsi="AppleSystemUIFont" w:eastAsia="Calibri"/>
          <w:sz w:val="26"/>
          <w:szCs w:val="26"/>
        </w:rPr>
      </w:pPr>
      <w:r>
        <w:rPr>
          <w:rFonts w:ascii="AppleSystemUIFont" w:hAnsi="AppleSystemUIFont" w:eastAsia="Calibri"/>
          <w:sz w:val="26"/>
          <w:szCs w:val="26"/>
        </w:rPr>
        <w:t>(Butler, 2021)</w:t>
      </w: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Butler, S., 2021. </w:t>
      </w:r>
      <w:r>
        <w:rPr>
          <w:rFonts w:ascii="AppleSystemUIFontItalic" w:hAnsi="AppleSystemUIFontItalic" w:eastAsia="Calibri"/>
          <w:i/>
          <w:iCs/>
          <w:sz w:val="26"/>
          <w:szCs w:val="26"/>
        </w:rPr>
        <w:t>John Lewis to close more stores as Covid crisis wipes out profits</w:t>
      </w:r>
      <w:r>
        <w:rPr>
          <w:rFonts w:ascii="AppleSystemUIFont" w:hAnsi="AppleSystemUIFont" w:eastAsia="Calibri"/>
          <w:sz w:val="26"/>
          <w:szCs w:val="26"/>
        </w:rPr>
        <w:t>. [online] the Guardian. Available at: &lt;https://www.theguardian.com/business/2021/mar/11/john-lewis-may-not-reopen-some-stores-as-chain-slumps-to-517m-loss&gt; [Accessed 11 March 2021].</w:t>
      </w:r>
    </w:p>
    <w:p>
      <w:pPr>
        <w:autoSpaceDE w:val="0"/>
        <w:autoSpaceDN w:val="0"/>
        <w:adjustRightInd w:val="0"/>
        <w:rPr>
          <w:rFonts w:ascii="AppleSystemUIFont" w:hAnsi="AppleSystemUIFont" w:eastAsia="Calibri"/>
          <w:sz w:val="26"/>
          <w:szCs w:val="26"/>
        </w:rPr>
      </w:pPr>
      <w:r>
        <w:rPr>
          <w:rFonts w:ascii="AppleSystemUIFont" w:hAnsi="AppleSystemUIFont" w:eastAsia="Calibri"/>
          <w:sz w:val="26"/>
          <w:szCs w:val="26"/>
        </w:rPr>
        <w:t xml:space="preserve">(butler, 2021) butler, S., 2021. </w:t>
      </w:r>
      <w:r>
        <w:rPr>
          <w:rFonts w:ascii="AppleSystemUIFontItalic" w:hAnsi="AppleSystemUIFontItalic" w:eastAsia="Calibri"/>
          <w:i/>
          <w:iCs/>
          <w:sz w:val="26"/>
          <w:szCs w:val="26"/>
        </w:rPr>
        <w:t>John Lewis and Waitrose owner to cut 1,000 jobs in stores</w:t>
      </w:r>
      <w:r>
        <w:rPr>
          <w:rFonts w:ascii="AppleSystemUIFont" w:hAnsi="AppleSystemUIFont" w:eastAsia="Calibri"/>
          <w:sz w:val="26"/>
          <w:szCs w:val="26"/>
        </w:rPr>
        <w:t>. [online] the Guardian. Available at: &lt;https://www.theguardian.com/business/2021/jul/14/john-lewis-and-waitrose-owner-to-cut-1000-jobs-in-stores&gt; [Accessed 14 July 2021].</w:t>
      </w:r>
    </w:p>
    <w:p>
      <w:pPr>
        <w:autoSpaceDE w:val="0"/>
        <w:autoSpaceDN w:val="0"/>
        <w:adjustRightInd w:val="0"/>
        <w:rPr>
          <w:rFonts w:ascii="AppleSystemUIFont" w:hAnsi="AppleSystemUIFont" w:eastAsia="Calibri"/>
          <w:sz w:val="26"/>
          <w:szCs w:val="26"/>
        </w:rPr>
      </w:pPr>
      <w:r>
        <w:rPr>
          <w:rFonts w:ascii="AppleSystemUIFont" w:hAnsi="AppleSystemUIFont" w:eastAsia="Calibri"/>
          <w:sz w:val="26"/>
          <w:szCs w:val="26"/>
        </w:rPr>
        <w:t>(Glenday, 2020)</w:t>
      </w: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Glenday, J., 2020. </w:t>
      </w:r>
      <w:r>
        <w:rPr>
          <w:rFonts w:ascii="AppleSystemUIFontItalic" w:hAnsi="AppleSystemUIFontItalic" w:eastAsia="Calibri"/>
          <w:i/>
          <w:iCs/>
          <w:sz w:val="26"/>
          <w:szCs w:val="26"/>
        </w:rPr>
        <w:t>Struggling John Lewis still top brand for Brits but Netflix crowned ‘most improved’</w:t>
      </w:r>
      <w:r>
        <w:rPr>
          <w:rFonts w:ascii="AppleSystemUIFont" w:hAnsi="AppleSystemUIFont" w:eastAsia="Calibri"/>
          <w:sz w:val="26"/>
          <w:szCs w:val="26"/>
        </w:rPr>
        <w:t>. [online] The Drum. Available at: &lt;https://www.thedrum.com/news/2020/11/17/struggling-john-lewis-still-top-brand-brits-netflix-crowned-most-improved&gt; [Accessed 17 November 2020].</w:t>
      </w:r>
    </w:p>
    <w:p>
      <w:pPr>
        <w:autoSpaceDE w:val="0"/>
        <w:autoSpaceDN w:val="0"/>
        <w:adjustRightInd w:val="0"/>
        <w:rPr>
          <w:rFonts w:ascii="AppleSystemUIFont" w:hAnsi="AppleSystemUIFont" w:eastAsia="Calibri"/>
          <w:sz w:val="26"/>
          <w:szCs w:val="26"/>
        </w:rPr>
      </w:pP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(Gregory, 2020) Gregory, A., 2020. </w:t>
      </w:r>
      <w:r>
        <w:rPr>
          <w:rFonts w:ascii="AppleSystemUIFontItalic" w:hAnsi="AppleSystemUIFontItalic" w:eastAsia="Calibri"/>
          <w:i/>
          <w:iCs/>
          <w:sz w:val="26"/>
          <w:szCs w:val="26"/>
        </w:rPr>
        <w:t>John Lewis to scrap ‘never knowingly undersold’ pledge after nearly 100 years</w:t>
      </w:r>
      <w:r>
        <w:rPr>
          <w:rFonts w:ascii="AppleSystemUIFont" w:hAnsi="AppleSystemUIFont" w:eastAsia="Calibri"/>
          <w:sz w:val="26"/>
          <w:szCs w:val="26"/>
        </w:rPr>
        <w:t>. [online] The Independent. Available at: &lt;https://www.independent.co.uk/news/business/news/john-lewis-slogan-never-knowingly-undersold-sharon-white-a9684576.html&gt; [Accessed 24 August 2020].</w:t>
      </w:r>
    </w:p>
    <w:p>
      <w:pPr>
        <w:autoSpaceDE w:val="0"/>
        <w:autoSpaceDN w:val="0"/>
        <w:adjustRightInd w:val="0"/>
        <w:rPr>
          <w:rFonts w:ascii="AppleSystemUIFont" w:hAnsi="AppleSystemUIFont" w:eastAsia="Calibri"/>
          <w:sz w:val="26"/>
          <w:szCs w:val="26"/>
        </w:rPr>
      </w:pP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(Jahshan, 2020) Jahshan, E., 2020. </w:t>
      </w:r>
      <w:r>
        <w:rPr>
          <w:rFonts w:ascii="AppleSystemUIFontItalic" w:hAnsi="AppleSystemUIFontItalic" w:eastAsia="Calibri"/>
          <w:i/>
          <w:iCs/>
          <w:sz w:val="26"/>
          <w:szCs w:val="26"/>
        </w:rPr>
        <w:t>John Lewis sales down 17%, Waitrose up 8% in wake of coronavirus - Retail Gazette</w:t>
      </w:r>
      <w:r>
        <w:rPr>
          <w:rFonts w:ascii="AppleSystemUIFont" w:hAnsi="AppleSystemUIFont" w:eastAsia="Calibri"/>
          <w:sz w:val="26"/>
          <w:szCs w:val="26"/>
        </w:rPr>
        <w:t>. [online] Retailgazette.co.uk. Available at: &lt;https://www.retailgazette.co.uk/blog/2020/04/john-lewis-sales-down-17-waitrose-up-8-in-wake-of-coronavirus/&gt; [Accessed 21 April 2020].</w:t>
      </w:r>
    </w:p>
    <w:p>
      <w:pPr>
        <w:autoSpaceDE w:val="0"/>
        <w:autoSpaceDN w:val="0"/>
        <w:adjustRightInd w:val="0"/>
        <w:rPr>
          <w:rFonts w:ascii="AppleSystemUIFont" w:hAnsi="AppleSystemUIFont" w:eastAsia="Calibri"/>
          <w:sz w:val="26"/>
          <w:szCs w:val="26"/>
        </w:rPr>
      </w:pPr>
      <w:r>
        <w:rPr>
          <w:rFonts w:ascii="AppleSystemUIFontBold" w:hAnsi="AppleSystemUIFontBold" w:eastAsia="Calibri"/>
          <w:b/>
          <w:bCs/>
          <w:sz w:val="26"/>
          <w:szCs w:val="26"/>
        </w:rPr>
        <w:t xml:space="preserve"> </w:t>
      </w:r>
      <w:r>
        <w:rPr>
          <w:rFonts w:ascii="AppleSystemUIFont" w:hAnsi="AppleSystemUIFont" w:eastAsia="Calibri"/>
          <w:sz w:val="26"/>
          <w:szCs w:val="26"/>
        </w:rPr>
        <w:t>(Jefferson-Brown, 2021)</w:t>
      </w: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Jefferson-Brown, N., 2021. </w:t>
      </w:r>
      <w:r>
        <w:rPr>
          <w:rFonts w:ascii="AppleSystemUIFontItalic" w:hAnsi="AppleSystemUIFontItalic" w:eastAsia="Calibri"/>
          <w:i/>
          <w:iCs/>
          <w:sz w:val="26"/>
          <w:szCs w:val="26"/>
        </w:rPr>
        <w:t>John Lewis York says it was 'financially challenged' before pandemic</w:t>
      </w:r>
      <w:r>
        <w:rPr>
          <w:rFonts w:ascii="AppleSystemUIFont" w:hAnsi="AppleSystemUIFont" w:eastAsia="Calibri"/>
          <w:sz w:val="26"/>
          <w:szCs w:val="26"/>
        </w:rPr>
        <w:t>. [online] York Press. Available at: &lt;https://www.yorkpress.co.uk/news/19195732.john-lewis-york-says-financially-challenged-pandemic/&gt;.</w:t>
      </w:r>
    </w:p>
    <w:p>
      <w:pPr>
        <w:autoSpaceDE w:val="0"/>
        <w:autoSpaceDN w:val="0"/>
        <w:adjustRightInd w:val="0"/>
        <w:rPr>
          <w:rFonts w:ascii="AppleSystemUIFont" w:hAnsi="AppleSystemUIFont" w:eastAsia="Calibri"/>
          <w:sz w:val="26"/>
          <w:szCs w:val="26"/>
        </w:rPr>
      </w:pPr>
      <w:r>
        <w:rPr>
          <w:rFonts w:ascii="AppleSystemUIFont" w:hAnsi="AppleSystemUIFont" w:eastAsia="Calibri"/>
          <w:sz w:val="26"/>
          <w:szCs w:val="26"/>
        </w:rPr>
        <w:t xml:space="preserve">(John Lewis SWOT &amp; PESTLE Analysis | SWOT &amp; PESTLE, 2020) SWOT &amp; PESTLE.com. 2020. </w:t>
      </w:r>
      <w:r>
        <w:rPr>
          <w:rFonts w:ascii="AppleSystemUIFontItalic" w:hAnsi="AppleSystemUIFontItalic" w:eastAsia="Calibri"/>
          <w:i/>
          <w:iCs/>
          <w:sz w:val="26"/>
          <w:szCs w:val="26"/>
        </w:rPr>
        <w:t>John Lewis SWOT &amp; PESTLE Analysis | SWOT &amp; PESTLE</w:t>
      </w:r>
      <w:r>
        <w:rPr>
          <w:rFonts w:ascii="AppleSystemUIFont" w:hAnsi="AppleSystemUIFont" w:eastAsia="Calibri"/>
          <w:sz w:val="26"/>
          <w:szCs w:val="26"/>
        </w:rPr>
        <w:t>. [online] Available at: &lt;https://www.swotandpestle.com/john-lewis/&gt; [Accessed September 2020].</w:t>
      </w:r>
    </w:p>
    <w:p>
      <w:pPr>
        <w:autoSpaceDE w:val="0"/>
        <w:autoSpaceDN w:val="0"/>
        <w:adjustRightInd w:val="0"/>
        <w:rPr>
          <w:rFonts w:ascii="AppleSystemUIFont" w:hAnsi="AppleSystemUIFont" w:eastAsia="Calibri"/>
          <w:sz w:val="26"/>
          <w:szCs w:val="26"/>
        </w:rPr>
      </w:pPr>
      <w:r>
        <w:rPr>
          <w:rFonts w:ascii="AppleSystemUIFont" w:hAnsi="AppleSystemUIFont" w:eastAsia="Calibri"/>
          <w:sz w:val="26"/>
          <w:szCs w:val="26"/>
        </w:rPr>
        <w:t>(Knowledge, 2018)</w:t>
      </w: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Knowledge, J., 2018. </w:t>
      </w:r>
      <w:r>
        <w:rPr>
          <w:rFonts w:ascii="AppleSystemUIFontItalic" w:hAnsi="AppleSystemUIFontItalic" w:eastAsia="Calibri"/>
          <w:i/>
          <w:iCs/>
          <w:sz w:val="26"/>
          <w:szCs w:val="26"/>
        </w:rPr>
        <w:t>John Lewis Partnership - John Lewis Partnership announces ambitious plan for reducing HGV emissions during Green GB Week</w:t>
      </w:r>
      <w:r>
        <w:rPr>
          <w:rFonts w:ascii="AppleSystemUIFont" w:hAnsi="AppleSystemUIFont" w:eastAsia="Calibri"/>
          <w:sz w:val="26"/>
          <w:szCs w:val="26"/>
        </w:rPr>
        <w:t>. [online] Johnlewispartnership.co.uk. Available at: &lt;https://www.johnlewispartnership.co.uk/media/press/y2018/press-release-16-october-2018-john-lewis-partnership-announces-ambitious-plan-for-reducing-hgv-emissions-during-green-gb-week.html&gt; [Accessed 16 October 2018].</w:t>
      </w:r>
    </w:p>
    <w:p>
      <w:pPr>
        <w:autoSpaceDE w:val="0"/>
        <w:autoSpaceDN w:val="0"/>
        <w:adjustRightInd w:val="0"/>
        <w:rPr>
          <w:rFonts w:ascii="AppleSystemUIFont" w:hAnsi="AppleSystemUIFont" w:eastAsia="Calibri"/>
          <w:sz w:val="26"/>
          <w:szCs w:val="26"/>
        </w:rPr>
      </w:pP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(Munbodh, 2021) Munbodh, E., 2021. </w:t>
      </w:r>
      <w:r>
        <w:rPr>
          <w:rFonts w:ascii="AppleSystemUIFontItalic" w:hAnsi="AppleSystemUIFontItalic" w:eastAsia="Calibri"/>
          <w:i/>
          <w:iCs/>
          <w:sz w:val="26"/>
          <w:szCs w:val="26"/>
        </w:rPr>
        <w:t>John Lewis to axe 1,500 more jobs as Covid pandemic wipes £635million off sales</w:t>
      </w:r>
      <w:r>
        <w:rPr>
          <w:rFonts w:ascii="AppleSystemUIFont" w:hAnsi="AppleSystemUIFont" w:eastAsia="Calibri"/>
          <w:sz w:val="26"/>
          <w:szCs w:val="26"/>
        </w:rPr>
        <w:t>. [online] mirror. Available at: &lt;https://www.mirror.co.uk/money/breaking-john-lewis-cuts-1500-22954977&gt; [Accessed 4 November 2020].</w:t>
      </w:r>
    </w:p>
    <w:p>
      <w:pPr>
        <w:autoSpaceDE w:val="0"/>
        <w:autoSpaceDN w:val="0"/>
        <w:adjustRightInd w:val="0"/>
        <w:rPr>
          <w:rFonts w:ascii="AppleSystemUIFont" w:hAnsi="AppleSystemUIFont" w:eastAsia="Calibri"/>
          <w:sz w:val="26"/>
          <w:szCs w:val="26"/>
        </w:rPr>
      </w:pPr>
      <w:r>
        <w:rPr>
          <w:rFonts w:ascii="AppleSystemUIFontBold" w:hAnsi="AppleSystemUIFontBold" w:eastAsia="Calibri"/>
          <w:b/>
          <w:bCs/>
          <w:sz w:val="26"/>
          <w:szCs w:val="26"/>
        </w:rPr>
        <w:t xml:space="preserve"> </w:t>
      </w:r>
      <w:r>
        <w:rPr>
          <w:rFonts w:ascii="AppleSystemUIFont" w:hAnsi="AppleSystemUIFont" w:eastAsia="Calibri"/>
          <w:sz w:val="26"/>
          <w:szCs w:val="26"/>
        </w:rPr>
        <w:t>(Our History - JLPJobs.com, 2021)</w:t>
      </w: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JLPJobs.com. 2021. </w:t>
      </w:r>
      <w:r>
        <w:rPr>
          <w:rFonts w:ascii="AppleSystemUIFontItalic" w:hAnsi="AppleSystemUIFontItalic" w:eastAsia="Calibri"/>
          <w:i/>
          <w:iCs/>
          <w:sz w:val="26"/>
          <w:szCs w:val="26"/>
        </w:rPr>
        <w:t>Our History - JLPJobs.com</w:t>
      </w:r>
      <w:r>
        <w:rPr>
          <w:rFonts w:ascii="AppleSystemUIFont" w:hAnsi="AppleSystemUIFont" w:eastAsia="Calibri"/>
          <w:sz w:val="26"/>
          <w:szCs w:val="26"/>
        </w:rPr>
        <w:t>. [online] Available at: &lt;https://www.jlpjobs.com/about/our-history/&gt; [Accessed 13 October 2021].</w:t>
      </w:r>
    </w:p>
    <w:p>
      <w:pPr>
        <w:autoSpaceDE w:val="0"/>
        <w:autoSpaceDN w:val="0"/>
        <w:adjustRightInd w:val="0"/>
        <w:rPr>
          <w:rFonts w:ascii="AppleSystemUIFont" w:hAnsi="AppleSystemUIFont" w:eastAsia="Calibri"/>
          <w:sz w:val="26"/>
          <w:szCs w:val="26"/>
        </w:rPr>
      </w:pPr>
      <w:r>
        <w:rPr>
          <w:rFonts w:ascii="AppleSystemUIFont" w:hAnsi="AppleSystemUIFont" w:eastAsia="Calibri"/>
          <w:sz w:val="26"/>
          <w:szCs w:val="26"/>
        </w:rPr>
        <w:t>(Pegden, 2019)</w:t>
      </w: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Pegden, T., 2019. </w:t>
      </w:r>
      <w:r>
        <w:rPr>
          <w:rFonts w:ascii="AppleSystemUIFontItalic" w:hAnsi="AppleSystemUIFontItalic" w:eastAsia="Calibri"/>
          <w:i/>
          <w:iCs/>
          <w:sz w:val="26"/>
          <w:szCs w:val="26"/>
        </w:rPr>
        <w:t>John Lewis warns about no-deal Brexit as profits slump</w:t>
      </w:r>
      <w:r>
        <w:rPr>
          <w:rFonts w:ascii="AppleSystemUIFont" w:hAnsi="AppleSystemUIFont" w:eastAsia="Calibri"/>
          <w:sz w:val="26"/>
          <w:szCs w:val="26"/>
        </w:rPr>
        <w:t>. [online] LeicestershireLive. Available at: &lt;https://www.leicestermercury.co.uk/news/leicester-news/john-lewis-issues-warning-no-3310682&gt; [Accessed 12 September 2019].</w:t>
      </w:r>
    </w:p>
    <w:p>
      <w:pPr>
        <w:pStyle w:val="28"/>
        <w:keepNext w:val="0"/>
        <w:keepLines w:val="0"/>
        <w:widowControl/>
        <w:suppressLineNumbers w:val="0"/>
        <w:rPr>
          <w:rFonts w:ascii="AppleSystemUIFont" w:hAnsi="AppleSystemUIFont" w:eastAsia="Calibri"/>
          <w:sz w:val="26"/>
          <w:szCs w:val="26"/>
        </w:rPr>
      </w:pPr>
      <w:r>
        <w:rPr>
          <w:rFonts w:ascii="AppleSystemUIFontBold" w:hAnsi="AppleSystemUIFontBold" w:eastAsia="Calibri"/>
          <w:b/>
          <w:bCs/>
          <w:sz w:val="26"/>
          <w:szCs w:val="26"/>
        </w:rPr>
        <w:t xml:space="preserve"> </w:t>
      </w:r>
      <w:r>
        <w:rPr>
          <w:rFonts w:ascii="AppleSystemUIFont" w:hAnsi="AppleSystemUIFont" w:eastAsia="Calibri"/>
          <w:sz w:val="26"/>
          <w:szCs w:val="26"/>
        </w:rPr>
        <w:t>(rojas, 2021)</w:t>
      </w:r>
      <w:r>
        <w:rPr>
          <w:i/>
        </w:rPr>
        <w:t>“It is the latest blow to the workforce following the announcement of a series of John Lewis store closures in the wake of the pandemic, means the partnership has announced nearly 4,000 job cuts in the space of just over a year.”</w:t>
      </w:r>
      <w:r>
        <w:rPr>
          <w:b/>
        </w:rPr>
        <w:t> </w:t>
      </w:r>
      <w:r>
        <w:rPr>
          <w:rFonts w:ascii="AppleSystemUIFont" w:hAnsi="AppleSystemUIFont" w:eastAsia="Calibri"/>
          <w:sz w:val="26"/>
          <w:szCs w:val="26"/>
        </w:rPr>
        <w:t xml:space="preserve">rojas, J., 2021. </w:t>
      </w:r>
      <w:r>
        <w:rPr>
          <w:rFonts w:ascii="AppleSystemUIFontItalic" w:hAnsi="AppleSystemUIFontItalic" w:eastAsia="Calibri"/>
          <w:i/>
          <w:iCs/>
          <w:sz w:val="26"/>
          <w:szCs w:val="26"/>
        </w:rPr>
        <w:t>John Lewis and Waitrose owner to cut 1,000 jobs in store management shake-up</w:t>
      </w:r>
      <w:r>
        <w:rPr>
          <w:rFonts w:ascii="AppleSystemUIFont" w:hAnsi="AppleSystemUIFont" w:eastAsia="Calibri"/>
          <w:sz w:val="26"/>
          <w:szCs w:val="26"/>
        </w:rPr>
        <w:t>. [online] Sky News. Available at: &lt;https://news.sky.com/story/john-lewis-and-waitrose-owner-to-cut-1-000-store-jobs-12355717&gt; [Accessed 14 July 2021].</w:t>
      </w:r>
    </w:p>
    <w:p>
      <w:pPr>
        <w:autoSpaceDE w:val="0"/>
        <w:autoSpaceDN w:val="0"/>
        <w:adjustRightInd w:val="0"/>
        <w:rPr>
          <w:rFonts w:ascii="AppleSystemUIFontBold" w:hAnsi="AppleSystemUIFontBold" w:eastAsia="Calibri"/>
          <w:b/>
          <w:bCs/>
          <w:sz w:val="26"/>
          <w:szCs w:val="26"/>
        </w:rPr>
      </w:pPr>
      <w:r>
        <w:rPr>
          <w:rFonts w:ascii="AppleSystemUIFont" w:hAnsi="AppleSystemUIFont" w:eastAsia="Calibri"/>
          <w:sz w:val="26"/>
          <w:szCs w:val="26"/>
        </w:rPr>
        <w:t>(Team, 2021)</w:t>
      </w:r>
      <w:r>
        <w:rPr>
          <w:rFonts w:ascii="AppleSystemUIFontBold" w:hAnsi="AppleSystemUIFontBold" w:eastAsia="Calibri"/>
          <w:b/>
          <w:bCs/>
          <w:sz w:val="26"/>
          <w:szCs w:val="26"/>
        </w:rPr>
        <w:t xml:space="preserve"> </w:t>
      </w:r>
      <w:r>
        <w:rPr>
          <w:rFonts w:ascii="AppleSystemUIFont" w:hAnsi="AppleSystemUIFont" w:eastAsia="Calibri"/>
          <w:sz w:val="26"/>
          <w:szCs w:val="26"/>
        </w:rPr>
        <w:t xml:space="preserve">Team, M., 2021. </w:t>
      </w:r>
      <w:r>
        <w:rPr>
          <w:rFonts w:ascii="AppleSystemUIFontItalic" w:hAnsi="AppleSystemUIFontItalic" w:eastAsia="Calibri"/>
          <w:i/>
          <w:iCs/>
          <w:sz w:val="26"/>
          <w:szCs w:val="26"/>
        </w:rPr>
        <w:t>John Lewis PESTLE Analysis | MBA Skool</w:t>
      </w:r>
      <w:r>
        <w:rPr>
          <w:rFonts w:ascii="AppleSystemUIFont" w:hAnsi="AppleSystemUIFont" w:eastAsia="Calibri"/>
          <w:sz w:val="26"/>
          <w:szCs w:val="26"/>
        </w:rPr>
        <w:t>. [online] MBA Skool. Available at: &lt;https://www.mbaskool.com/pestle-analysis/companies/18226-john-lewis.html&gt; [Accessed 4 April 2021].</w:t>
      </w:r>
    </w:p>
    <w:p>
      <w:pPr>
        <w:rPr>
          <w:rFonts w:asciiTheme="majorHAnsi" w:hAnsiTheme="majorHAnsi" w:eastAsiaTheme="majorEastAsia" w:cstheme="majorBidi"/>
          <w:color w:val="2F5597" w:themeColor="accent1" w:themeShade="BF"/>
          <w:sz w:val="32"/>
          <w:szCs w:val="32"/>
        </w:rPr>
      </w:pPr>
      <w:r>
        <w:br w:type="page"/>
      </w:r>
    </w:p>
    <w:p>
      <w:pPr>
        <w:pStyle w:val="2"/>
      </w:pPr>
    </w:p>
    <w:p>
      <w:pPr>
        <w:pStyle w:val="2"/>
      </w:pPr>
      <w:bookmarkStart w:id="10" w:name="_Toc86016075"/>
      <w:r>
        <w:t>5.0Appendix</w:t>
      </w:r>
      <w:bookmarkEnd w:id="10"/>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8" w:type="dxa"/>
            <w:tcBorders>
              <w:top w:val="single" w:color="auto" w:sz="4" w:space="0"/>
              <w:left w:val="single" w:color="auto" w:sz="4" w:space="0"/>
              <w:bottom w:val="single" w:color="auto" w:sz="4" w:space="0"/>
              <w:right w:val="single" w:color="auto" w:sz="4" w:space="0"/>
            </w:tcBorders>
          </w:tcPr>
          <w:p>
            <w:pPr>
              <w:pStyle w:val="6"/>
              <w:rPr>
                <w:rFonts w:ascii="Calibri Light" w:hAnsi="Calibri Light" w:eastAsia="DengXian Light"/>
                <w:color w:val="000000"/>
                <w:sz w:val="20"/>
                <w:szCs w:val="20"/>
              </w:rPr>
            </w:pPr>
            <w:bookmarkStart w:id="11" w:name="_Toc86014559"/>
            <w:r>
              <w:rPr>
                <w:rFonts w:ascii="Calibri Light" w:hAnsi="Calibri Light" w:eastAsia="DengXian Light"/>
                <w:color w:val="000000"/>
                <w:sz w:val="20"/>
                <w:szCs w:val="20"/>
              </w:rPr>
              <w:t>Strengths</w:t>
            </w:r>
            <w:bookmarkEnd w:id="11"/>
          </w:p>
          <w:p>
            <w:pPr>
              <w:pStyle w:val="6"/>
              <w:rPr>
                <w:rFonts w:ascii="Calibri Light" w:hAnsi="Calibri Light" w:eastAsia="DengXian Light"/>
                <w:color w:val="000000"/>
                <w:sz w:val="20"/>
                <w:szCs w:val="20"/>
              </w:rPr>
            </w:pPr>
            <w:bookmarkStart w:id="12" w:name="_Toc86014560"/>
            <w:r>
              <w:rPr>
                <w:rFonts w:ascii="Calibri Light" w:hAnsi="Calibri Light" w:eastAsia="DengXian Light"/>
                <w:color w:val="000000"/>
                <w:sz w:val="20"/>
                <w:szCs w:val="20"/>
              </w:rPr>
              <w:t>. High reputation on high quality products.</w:t>
            </w:r>
            <w:bookmarkEnd w:id="12"/>
          </w:p>
          <w:p>
            <w:pPr>
              <w:pStyle w:val="6"/>
              <w:rPr>
                <w:rFonts w:ascii="Calibri Light" w:hAnsi="Calibri Light" w:eastAsia="DengXian Light"/>
                <w:color w:val="000000"/>
                <w:sz w:val="20"/>
                <w:szCs w:val="20"/>
              </w:rPr>
            </w:pPr>
            <w:bookmarkStart w:id="13" w:name="_Toc86014561"/>
            <w:r>
              <w:rPr>
                <w:rFonts w:ascii="Calibri Light" w:hAnsi="Calibri Light" w:eastAsia="DengXian Light"/>
                <w:color w:val="000000"/>
                <w:sz w:val="20"/>
                <w:szCs w:val="20"/>
              </w:rPr>
              <w:t>. Partnership which means employees have share of the company profits.</w:t>
            </w:r>
            <w:bookmarkEnd w:id="13"/>
          </w:p>
          <w:p>
            <w:pPr>
              <w:pStyle w:val="6"/>
              <w:rPr>
                <w:rFonts w:ascii="Calibri Light" w:hAnsi="Calibri Light" w:eastAsia="DengXian Light"/>
                <w:color w:val="000000"/>
                <w:sz w:val="20"/>
                <w:szCs w:val="20"/>
              </w:rPr>
            </w:pPr>
            <w:bookmarkStart w:id="14" w:name="_Toc86014562"/>
            <w:r>
              <w:rPr>
                <w:rFonts w:ascii="Calibri Light" w:hAnsi="Calibri Light" w:eastAsia="DengXian Light"/>
                <w:color w:val="000000"/>
                <w:sz w:val="20"/>
                <w:szCs w:val="20"/>
              </w:rPr>
              <w:t>. Excellent customer service.</w:t>
            </w:r>
            <w:bookmarkEnd w:id="14"/>
          </w:p>
          <w:p>
            <w:pPr>
              <w:pStyle w:val="6"/>
              <w:rPr>
                <w:rFonts w:ascii="Calibri Light" w:hAnsi="Calibri Light" w:eastAsia="DengXian Light"/>
                <w:color w:val="000000"/>
                <w:sz w:val="20"/>
                <w:szCs w:val="20"/>
              </w:rPr>
            </w:pPr>
            <w:bookmarkStart w:id="15" w:name="_Toc86014563"/>
            <w:r>
              <w:rPr>
                <w:rFonts w:ascii="Calibri Light" w:hAnsi="Calibri Light" w:eastAsia="DengXian Light"/>
                <w:color w:val="000000"/>
                <w:sz w:val="20"/>
                <w:szCs w:val="20"/>
              </w:rPr>
              <w:t>. Strong brand and image.</w:t>
            </w:r>
            <w:bookmarkEnd w:id="15"/>
          </w:p>
          <w:p>
            <w:pPr>
              <w:pStyle w:val="6"/>
              <w:rPr>
                <w:rFonts w:ascii="Calibri Light" w:hAnsi="Calibri Light" w:eastAsia="DengXian Light"/>
                <w:color w:val="000000"/>
                <w:sz w:val="20"/>
                <w:szCs w:val="20"/>
              </w:rPr>
            </w:pPr>
          </w:p>
          <w:p>
            <w:pPr>
              <w:pStyle w:val="6"/>
              <w:rPr>
                <w:rFonts w:ascii="Calibri Light" w:hAnsi="Calibri Light" w:eastAsia="DengXian Light"/>
                <w:color w:val="000000"/>
                <w:sz w:val="20"/>
                <w:szCs w:val="20"/>
              </w:rPr>
            </w:pPr>
          </w:p>
          <w:p>
            <w:pPr>
              <w:pStyle w:val="6"/>
              <w:rPr>
                <w:rFonts w:ascii="Calibri Light" w:hAnsi="Calibri Light" w:eastAsia="DengXian Light"/>
                <w:color w:val="000000"/>
                <w:sz w:val="20"/>
                <w:szCs w:val="20"/>
              </w:rPr>
            </w:pPr>
          </w:p>
        </w:tc>
        <w:tc>
          <w:tcPr>
            <w:tcW w:w="4508" w:type="dxa"/>
            <w:tcBorders>
              <w:top w:val="single" w:color="auto" w:sz="4" w:space="0"/>
              <w:left w:val="nil"/>
              <w:bottom w:val="single" w:color="auto" w:sz="4" w:space="0"/>
              <w:right w:val="single" w:color="auto" w:sz="4" w:space="0"/>
            </w:tcBorders>
          </w:tcPr>
          <w:p>
            <w:pPr>
              <w:pStyle w:val="6"/>
              <w:rPr>
                <w:rFonts w:ascii="Calibri Light" w:hAnsi="Calibri Light" w:eastAsia="DengXian Light"/>
                <w:color w:val="000000"/>
                <w:sz w:val="20"/>
                <w:szCs w:val="20"/>
              </w:rPr>
            </w:pPr>
            <w:bookmarkStart w:id="16" w:name="_Toc86014564"/>
            <w:r>
              <w:rPr>
                <w:rFonts w:ascii="Calibri Light" w:hAnsi="Calibri Light" w:eastAsia="DengXian Light"/>
                <w:color w:val="000000"/>
                <w:sz w:val="20"/>
                <w:szCs w:val="20"/>
              </w:rPr>
              <w:t>Weakness</w:t>
            </w:r>
            <w:bookmarkEnd w:id="16"/>
          </w:p>
          <w:p>
            <w:pPr>
              <w:pStyle w:val="6"/>
              <w:rPr>
                <w:rFonts w:ascii="Calibri Light" w:hAnsi="Calibri Light" w:eastAsia="DengXian Light"/>
                <w:color w:val="000000"/>
                <w:sz w:val="20"/>
                <w:szCs w:val="20"/>
              </w:rPr>
            </w:pPr>
            <w:bookmarkStart w:id="17" w:name="_Toc86014565"/>
            <w:r>
              <w:rPr>
                <w:rFonts w:ascii="Calibri Light" w:hAnsi="Calibri Light" w:eastAsia="DengXian Light"/>
                <w:color w:val="000000"/>
                <w:sz w:val="20"/>
                <w:szCs w:val="20"/>
              </w:rPr>
              <w:t>. Overpriced.</w:t>
            </w:r>
            <w:bookmarkEnd w:id="17"/>
          </w:p>
          <w:p>
            <w:pPr>
              <w:pStyle w:val="6"/>
              <w:rPr>
                <w:rFonts w:ascii="Calibri Light" w:hAnsi="Calibri Light" w:eastAsia="DengXian Light"/>
                <w:color w:val="000000"/>
                <w:sz w:val="20"/>
                <w:szCs w:val="20"/>
              </w:rPr>
            </w:pPr>
            <w:bookmarkStart w:id="18" w:name="_Toc86014566"/>
            <w:r>
              <w:rPr>
                <w:rFonts w:ascii="Calibri Light" w:hAnsi="Calibri Light" w:eastAsia="DengXian Light"/>
                <w:color w:val="000000"/>
                <w:sz w:val="20"/>
                <w:szCs w:val="20"/>
              </w:rPr>
              <w:t>. Limited stores and availability.</w:t>
            </w:r>
            <w:bookmarkEnd w:id="18"/>
          </w:p>
          <w:p>
            <w:pPr>
              <w:pStyle w:val="6"/>
              <w:rPr>
                <w:rFonts w:ascii="Calibri Light" w:hAnsi="Calibri Light" w:eastAsia="DengXian Light"/>
                <w:color w:val="000000"/>
                <w:sz w:val="20"/>
                <w:szCs w:val="20"/>
              </w:rPr>
            </w:pPr>
            <w:bookmarkStart w:id="19" w:name="_Toc86014567"/>
            <w:r>
              <w:rPr>
                <w:rFonts w:ascii="Calibri Light" w:hAnsi="Calibri Light" w:eastAsia="DengXian Light"/>
                <w:color w:val="000000"/>
                <w:sz w:val="20"/>
                <w:szCs w:val="20"/>
              </w:rPr>
              <w:t>. Labour dependant business.</w:t>
            </w:r>
            <w:bookmarkEnd w:id="19"/>
          </w:p>
          <w:p>
            <w:pPr>
              <w:pStyle w:val="6"/>
              <w:rPr>
                <w:rFonts w:ascii="Calibri Light" w:hAnsi="Calibri Light" w:eastAsia="DengXian Light"/>
                <w:color w:val="000000"/>
                <w:sz w:val="20"/>
                <w:szCs w:val="20"/>
              </w:rPr>
            </w:pPr>
            <w:bookmarkStart w:id="20" w:name="_Toc86014568"/>
            <w:r>
              <w:rPr>
                <w:rFonts w:ascii="Calibri Light" w:hAnsi="Calibri Light" w:eastAsia="DengXian Light"/>
                <w:color w:val="000000"/>
                <w:sz w:val="20"/>
                <w:szCs w:val="20"/>
              </w:rPr>
              <w:t>. Hard to navigate.</w:t>
            </w:r>
            <w:bookmarkEnd w:id="20"/>
            <w:r>
              <w:rPr>
                <w:rFonts w:ascii="Calibri Light" w:hAnsi="Calibri Light" w:eastAsia="DengXian Light"/>
                <w:color w:val="000000"/>
                <w:sz w:val="20"/>
                <w:szCs w:val="20"/>
              </w:rPr>
              <w:t xml:space="preserve"> </w:t>
            </w:r>
          </w:p>
          <w:p>
            <w:pPr>
              <w:pStyle w:val="6"/>
              <w:rPr>
                <w:rFonts w:ascii="Calibri Light" w:hAnsi="Calibri Light" w:eastAsia="DengXian Light"/>
                <w:color w:val="000000"/>
                <w:sz w:val="20"/>
                <w:szCs w:val="20"/>
              </w:rPr>
            </w:pPr>
            <w:bookmarkStart w:id="21" w:name="_Toc86014569"/>
            <w:r>
              <w:rPr>
                <w:rFonts w:ascii="Calibri Light" w:hAnsi="Calibri Light" w:eastAsia="DengXian Light"/>
                <w:color w:val="000000"/>
                <w:sz w:val="20"/>
                <w:szCs w:val="20"/>
              </w:rPr>
              <w:t>. Seasonal advertisement.</w:t>
            </w:r>
            <w:bookmarkEnd w:id="21"/>
          </w:p>
          <w:p>
            <w:pPr>
              <w:pStyle w:val="6"/>
              <w:rPr>
                <w:rFonts w:ascii="Calibri Light" w:hAnsi="Calibri Light" w:eastAsia="DengXian Light"/>
                <w:color w:val="000000"/>
                <w:sz w:val="20"/>
                <w:szCs w:val="20"/>
              </w:rPr>
            </w:pPr>
            <w:bookmarkStart w:id="22" w:name="_Toc86014570"/>
            <w:r>
              <w:rPr>
                <w:rFonts w:ascii="Calibri Light" w:hAnsi="Calibri Light" w:eastAsia="DengXian Light"/>
                <w:color w:val="000000"/>
                <w:sz w:val="20"/>
                <w:szCs w:val="20"/>
              </w:rPr>
              <w:t>. Lack of appeal.</w:t>
            </w:r>
            <w:bookmarkEnd w:id="22"/>
          </w:p>
          <w:p>
            <w:pPr>
              <w:pStyle w:val="6"/>
              <w:rPr>
                <w:rFonts w:ascii="Calibri Light" w:hAnsi="Calibri Light" w:eastAsia="DengXian Light"/>
                <w:color w:val="000000"/>
                <w:sz w:val="20"/>
                <w:szCs w:val="20"/>
              </w:rPr>
            </w:pPr>
            <w:bookmarkStart w:id="23" w:name="_Toc86014571"/>
            <w:r>
              <w:rPr>
                <w:rFonts w:ascii="Calibri Light" w:hAnsi="Calibri Light" w:eastAsia="DengXian Light"/>
                <w:color w:val="000000"/>
                <w:sz w:val="20"/>
                <w:szCs w:val="20"/>
              </w:rPr>
              <w:t>. A lot of competition.</w:t>
            </w:r>
            <w:bookmarkEnd w:id="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8" w:type="dxa"/>
            <w:tcBorders>
              <w:top w:val="single" w:color="auto" w:sz="4" w:space="0"/>
              <w:left w:val="single" w:color="auto" w:sz="4" w:space="0"/>
              <w:bottom w:val="single" w:color="auto" w:sz="4" w:space="0"/>
              <w:right w:val="single" w:color="auto" w:sz="4" w:space="0"/>
            </w:tcBorders>
          </w:tcPr>
          <w:p>
            <w:pPr>
              <w:pStyle w:val="6"/>
              <w:rPr>
                <w:rFonts w:ascii="Calibri Light" w:hAnsi="Calibri Light" w:eastAsia="DengXian Light"/>
                <w:color w:val="000000"/>
                <w:sz w:val="20"/>
                <w:szCs w:val="20"/>
              </w:rPr>
            </w:pPr>
            <w:bookmarkStart w:id="24" w:name="_Toc86014572"/>
            <w:r>
              <w:rPr>
                <w:rFonts w:ascii="Calibri Light" w:hAnsi="Calibri Light" w:eastAsia="DengXian Light"/>
                <w:color w:val="000000"/>
                <w:sz w:val="20"/>
                <w:szCs w:val="20"/>
              </w:rPr>
              <w:t>Opportunity</w:t>
            </w:r>
            <w:bookmarkEnd w:id="24"/>
          </w:p>
          <w:p>
            <w:pPr>
              <w:pStyle w:val="6"/>
              <w:rPr>
                <w:rFonts w:ascii="Calibri Light" w:hAnsi="Calibri Light" w:eastAsia="DengXian Light"/>
                <w:color w:val="000000"/>
                <w:sz w:val="20"/>
                <w:szCs w:val="20"/>
              </w:rPr>
            </w:pPr>
            <w:bookmarkStart w:id="25" w:name="_Toc86014573"/>
            <w:r>
              <w:rPr>
                <w:rFonts w:ascii="Calibri Light" w:hAnsi="Calibri Light" w:eastAsia="DengXian Light"/>
                <w:color w:val="000000"/>
                <w:sz w:val="20"/>
                <w:szCs w:val="20"/>
              </w:rPr>
              <w:t>. Consumers are looking for fresh non-GMO or vegan food</w:t>
            </w:r>
            <w:bookmarkEnd w:id="25"/>
          </w:p>
          <w:p>
            <w:pPr>
              <w:pStyle w:val="6"/>
              <w:rPr>
                <w:rFonts w:ascii="Calibri Light" w:hAnsi="Calibri Light" w:eastAsia="DengXian Light"/>
                <w:color w:val="000000"/>
                <w:sz w:val="20"/>
                <w:szCs w:val="20"/>
              </w:rPr>
            </w:pPr>
            <w:bookmarkStart w:id="26" w:name="_Toc86014574"/>
            <w:r>
              <w:rPr>
                <w:rFonts w:ascii="Calibri Light" w:hAnsi="Calibri Light" w:eastAsia="DengXian Light"/>
                <w:color w:val="000000"/>
                <w:sz w:val="20"/>
                <w:szCs w:val="20"/>
              </w:rPr>
              <w:t>. Open more stores in the lower-class areas.</w:t>
            </w:r>
            <w:bookmarkEnd w:id="26"/>
          </w:p>
          <w:p>
            <w:pPr>
              <w:pStyle w:val="6"/>
              <w:rPr>
                <w:rFonts w:ascii="Calibri Light" w:hAnsi="Calibri Light" w:eastAsia="DengXian Light"/>
                <w:color w:val="000000"/>
                <w:sz w:val="20"/>
                <w:szCs w:val="20"/>
              </w:rPr>
            </w:pPr>
            <w:bookmarkStart w:id="27" w:name="_Toc86014575"/>
            <w:r>
              <w:rPr>
                <w:rFonts w:ascii="Calibri Light" w:hAnsi="Calibri Light" w:eastAsia="DengXian Light"/>
                <w:color w:val="000000"/>
                <w:sz w:val="20"/>
                <w:szCs w:val="20"/>
              </w:rPr>
              <w:t>. Focus more on food.</w:t>
            </w:r>
            <w:bookmarkEnd w:id="27"/>
          </w:p>
          <w:p>
            <w:pPr>
              <w:pStyle w:val="6"/>
              <w:rPr>
                <w:rFonts w:ascii="Calibri Light" w:hAnsi="Calibri Light" w:eastAsia="DengXian Light"/>
                <w:color w:val="000000"/>
                <w:sz w:val="20"/>
                <w:szCs w:val="20"/>
              </w:rPr>
            </w:pPr>
            <w:bookmarkStart w:id="28" w:name="_Toc86014576"/>
            <w:r>
              <w:rPr>
                <w:rFonts w:ascii="Calibri Light" w:hAnsi="Calibri Light" w:eastAsia="DengXian Light"/>
                <w:color w:val="000000"/>
                <w:sz w:val="20"/>
                <w:szCs w:val="20"/>
              </w:rPr>
              <w:t>. Create an app.</w:t>
            </w:r>
            <w:bookmarkEnd w:id="28"/>
          </w:p>
          <w:p>
            <w:pPr>
              <w:pStyle w:val="6"/>
              <w:rPr>
                <w:rFonts w:ascii="Calibri Light" w:hAnsi="Calibri Light" w:eastAsia="DengXian Light"/>
                <w:color w:val="000000"/>
                <w:sz w:val="20"/>
                <w:szCs w:val="20"/>
              </w:rPr>
            </w:pPr>
            <w:bookmarkStart w:id="29" w:name="_Toc86014577"/>
            <w:r>
              <w:rPr>
                <w:rFonts w:ascii="Calibri Light" w:hAnsi="Calibri Light" w:eastAsia="DengXian Light"/>
                <w:color w:val="000000"/>
                <w:sz w:val="20"/>
                <w:szCs w:val="20"/>
              </w:rPr>
              <w:t>. Offer more vegan/ environmentally friendly products.</w:t>
            </w:r>
            <w:bookmarkEnd w:id="29"/>
          </w:p>
        </w:tc>
        <w:tc>
          <w:tcPr>
            <w:tcW w:w="4508" w:type="dxa"/>
            <w:tcBorders>
              <w:top w:val="single" w:color="auto" w:sz="4" w:space="0"/>
              <w:left w:val="nil"/>
              <w:bottom w:val="single" w:color="auto" w:sz="4" w:space="0"/>
              <w:right w:val="single" w:color="auto" w:sz="4" w:space="0"/>
            </w:tcBorders>
          </w:tcPr>
          <w:p>
            <w:pPr>
              <w:pStyle w:val="6"/>
              <w:rPr>
                <w:rFonts w:ascii="Calibri Light" w:hAnsi="Calibri Light" w:eastAsia="DengXian Light"/>
                <w:color w:val="000000"/>
                <w:sz w:val="20"/>
                <w:szCs w:val="20"/>
              </w:rPr>
            </w:pPr>
            <w:bookmarkStart w:id="30" w:name="_Toc86014578"/>
            <w:r>
              <w:rPr>
                <w:rFonts w:ascii="Calibri Light" w:hAnsi="Calibri Light" w:eastAsia="DengXian Light"/>
                <w:color w:val="000000"/>
                <w:sz w:val="20"/>
                <w:szCs w:val="20"/>
              </w:rPr>
              <w:t>Threats</w:t>
            </w:r>
            <w:bookmarkEnd w:id="30"/>
          </w:p>
          <w:p>
            <w:pPr>
              <w:pStyle w:val="6"/>
              <w:rPr>
                <w:rFonts w:ascii="Calibri Light" w:hAnsi="Calibri Light" w:eastAsia="DengXian Light"/>
                <w:color w:val="000000"/>
                <w:sz w:val="20"/>
                <w:szCs w:val="20"/>
              </w:rPr>
            </w:pPr>
            <w:bookmarkStart w:id="31" w:name="_Toc86014579"/>
            <w:r>
              <w:rPr>
                <w:rFonts w:ascii="Calibri Light" w:hAnsi="Calibri Light" w:eastAsia="DengXian Light"/>
                <w:color w:val="000000"/>
                <w:sz w:val="20"/>
                <w:szCs w:val="20"/>
              </w:rPr>
              <w:t>. The impact of BREXIT.</w:t>
            </w:r>
            <w:bookmarkEnd w:id="31"/>
          </w:p>
          <w:p>
            <w:pPr>
              <w:pStyle w:val="6"/>
              <w:rPr>
                <w:rFonts w:ascii="Calibri Light" w:hAnsi="Calibri Light" w:eastAsia="DengXian Light"/>
                <w:color w:val="000000"/>
                <w:sz w:val="20"/>
                <w:szCs w:val="20"/>
              </w:rPr>
            </w:pPr>
            <w:bookmarkStart w:id="32" w:name="_Toc86014580"/>
            <w:r>
              <w:rPr>
                <w:rFonts w:ascii="Calibri Light" w:hAnsi="Calibri Light" w:eastAsia="DengXian Light"/>
                <w:color w:val="000000"/>
                <w:sz w:val="20"/>
                <w:szCs w:val="20"/>
              </w:rPr>
              <w:t>. Adaption to new retailing trends.</w:t>
            </w:r>
            <w:bookmarkEnd w:id="32"/>
          </w:p>
          <w:p>
            <w:pPr>
              <w:pStyle w:val="6"/>
              <w:rPr>
                <w:rFonts w:ascii="Calibri Light" w:hAnsi="Calibri Light" w:eastAsia="DengXian Light"/>
                <w:color w:val="000000"/>
                <w:sz w:val="20"/>
                <w:szCs w:val="20"/>
              </w:rPr>
            </w:pPr>
            <w:bookmarkStart w:id="33" w:name="_Toc86014581"/>
            <w:r>
              <w:rPr>
                <w:rFonts w:ascii="Calibri Light" w:hAnsi="Calibri Light" w:eastAsia="DengXian Light"/>
                <w:color w:val="000000"/>
                <w:sz w:val="20"/>
                <w:szCs w:val="20"/>
              </w:rPr>
              <w:t>. Lower class stores are taking more staff.</w:t>
            </w:r>
            <w:bookmarkEnd w:id="33"/>
          </w:p>
          <w:p>
            <w:pPr>
              <w:pStyle w:val="6"/>
              <w:rPr>
                <w:rFonts w:ascii="Calibri Light" w:hAnsi="Calibri Light" w:eastAsia="DengXian Light"/>
                <w:color w:val="000000"/>
                <w:sz w:val="20"/>
                <w:szCs w:val="20"/>
              </w:rPr>
            </w:pPr>
            <w:bookmarkStart w:id="34" w:name="_Toc86014582"/>
            <w:r>
              <w:rPr>
                <w:rFonts w:ascii="Calibri Light" w:hAnsi="Calibri Light" w:eastAsia="DengXian Light"/>
                <w:color w:val="000000"/>
                <w:sz w:val="20"/>
                <w:szCs w:val="20"/>
              </w:rPr>
              <w:t>. Costs increasing.</w:t>
            </w:r>
            <w:bookmarkEnd w:id="34"/>
          </w:p>
          <w:p>
            <w:pPr>
              <w:pStyle w:val="6"/>
              <w:rPr>
                <w:rFonts w:ascii="Calibri Light" w:hAnsi="Calibri Light" w:eastAsia="DengXian Light"/>
                <w:color w:val="000000"/>
                <w:sz w:val="20"/>
                <w:szCs w:val="20"/>
              </w:rPr>
            </w:pPr>
            <w:bookmarkStart w:id="35" w:name="_Toc86014583"/>
            <w:r>
              <w:rPr>
                <w:rFonts w:ascii="Calibri Light" w:hAnsi="Calibri Light" w:eastAsia="DengXian Light"/>
                <w:color w:val="000000"/>
                <w:sz w:val="20"/>
                <w:szCs w:val="20"/>
              </w:rPr>
              <w:t>The development of vegan food and clothing.</w:t>
            </w:r>
            <w:bookmarkEnd w:id="35"/>
          </w:p>
          <w:p>
            <w:pPr>
              <w:pStyle w:val="6"/>
              <w:rPr>
                <w:rFonts w:ascii="Calibri Light" w:hAnsi="Calibri Light" w:eastAsia="DengXian Light"/>
                <w:color w:val="000000"/>
                <w:sz w:val="20"/>
                <w:szCs w:val="20"/>
              </w:rPr>
            </w:pPr>
            <w:r>
              <w:rPr>
                <w:rFonts w:ascii="Calibri Light" w:hAnsi="Calibri Light" w:eastAsia="DengXian Light"/>
                <w:color w:val="000000"/>
                <w:sz w:val="20"/>
                <w:szCs w:val="20"/>
              </w:rPr>
              <w:t> </w:t>
            </w:r>
          </w:p>
          <w:p>
            <w:pPr>
              <w:pStyle w:val="6"/>
              <w:rPr>
                <w:rFonts w:ascii="Calibri Light" w:hAnsi="Calibri Light" w:eastAsia="DengXian Light"/>
                <w:color w:val="000000"/>
                <w:sz w:val="20"/>
                <w:szCs w:val="20"/>
              </w:rPr>
            </w:pPr>
          </w:p>
        </w:tc>
      </w:tr>
    </w:tbl>
    <w:p>
      <w:pPr>
        <w:pStyle w:val="2"/>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8" w:type="dxa"/>
            <w:tcBorders>
              <w:top w:val="single" w:color="auto" w:sz="4" w:space="0"/>
              <w:left w:val="single" w:color="auto" w:sz="4" w:space="0"/>
              <w:bottom w:val="single" w:color="auto" w:sz="4" w:space="0"/>
              <w:right w:val="single" w:color="auto" w:sz="4" w:space="0"/>
            </w:tcBorders>
          </w:tcPr>
          <w:p>
            <w:pPr>
              <w:pStyle w:val="6"/>
              <w:rPr>
                <w:rFonts w:ascii="Calibri Light" w:hAnsi="Calibri Light" w:eastAsia="DengXian Light"/>
                <w:color w:val="2F5496"/>
                <w:sz w:val="32"/>
                <w:szCs w:val="32"/>
              </w:rPr>
            </w:pPr>
            <w:bookmarkStart w:id="36" w:name="_Toc86014584"/>
            <w:r>
              <w:rPr>
                <w:rFonts w:ascii="Calibri Light" w:hAnsi="Calibri Light" w:eastAsia="DengXian Light"/>
                <w:color w:val="2F5496"/>
                <w:sz w:val="32"/>
                <w:szCs w:val="32"/>
              </w:rPr>
              <w:t>Political</w:t>
            </w:r>
            <w:bookmarkEnd w:id="36"/>
          </w:p>
        </w:tc>
        <w:tc>
          <w:tcPr>
            <w:tcW w:w="4508" w:type="dxa"/>
            <w:tcBorders>
              <w:top w:val="single" w:color="auto" w:sz="4" w:space="0"/>
              <w:left w:val="nil"/>
              <w:bottom w:val="single" w:color="auto" w:sz="4" w:space="0"/>
              <w:right w:val="single" w:color="auto" w:sz="4" w:space="0"/>
            </w:tcBorders>
          </w:tcPr>
          <w:p>
            <w:pPr>
              <w:pStyle w:val="6"/>
              <w:rPr>
                <w:rFonts w:ascii="Calibri Light" w:hAnsi="Calibri Light" w:eastAsia="DengXian Light"/>
                <w:color w:val="2F5496"/>
                <w:sz w:val="24"/>
                <w:szCs w:val="24"/>
              </w:rPr>
            </w:pPr>
            <w:r>
              <w:rPr>
                <w:rFonts w:ascii="Calibri Light" w:hAnsi="Calibri Light" w:eastAsia="DengXian Light"/>
                <w:color w:val="000000"/>
                <w:sz w:val="20"/>
                <w:szCs w:val="20"/>
              </w:rPr>
              <w:t xml:space="preserve"> </w:t>
            </w:r>
            <w:bookmarkStart w:id="37" w:name="_Toc86014585"/>
            <w:r>
              <w:rPr>
                <w:rFonts w:ascii="Calibri Light" w:hAnsi="Calibri Light" w:eastAsia="DengXian Light"/>
                <w:color w:val="000000"/>
                <w:sz w:val="20"/>
                <w:szCs w:val="20"/>
              </w:rPr>
              <w:t>BREXIT impact on the uk, Covid-19 pandemic brought a lot of uncertainty and changes in foreign trades globally. It is important for this company to be agile in its action to stand strong in the market.</w:t>
            </w:r>
            <w:bookmarkEnd w:id="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8" w:type="dxa"/>
            <w:tcBorders>
              <w:top w:val="single" w:color="auto" w:sz="4" w:space="0"/>
              <w:left w:val="single" w:color="auto" w:sz="4" w:space="0"/>
              <w:bottom w:val="single" w:color="auto" w:sz="4" w:space="0"/>
              <w:right w:val="single" w:color="auto" w:sz="4" w:space="0"/>
            </w:tcBorders>
          </w:tcPr>
          <w:p>
            <w:pPr>
              <w:pStyle w:val="6"/>
              <w:rPr>
                <w:rFonts w:ascii="Calibri Light" w:hAnsi="Calibri Light" w:eastAsia="DengXian Light"/>
                <w:color w:val="2F5496"/>
                <w:sz w:val="32"/>
                <w:szCs w:val="32"/>
              </w:rPr>
            </w:pPr>
            <w:bookmarkStart w:id="38" w:name="_Toc86014586"/>
            <w:r>
              <w:rPr>
                <w:rFonts w:ascii="Calibri Light" w:hAnsi="Calibri Light" w:eastAsia="DengXian Light"/>
                <w:color w:val="2F5496"/>
                <w:sz w:val="32"/>
                <w:szCs w:val="32"/>
              </w:rPr>
              <w:t>Economical</w:t>
            </w:r>
            <w:bookmarkEnd w:id="38"/>
          </w:p>
        </w:tc>
        <w:tc>
          <w:tcPr>
            <w:tcW w:w="4508" w:type="dxa"/>
            <w:tcBorders>
              <w:top w:val="single" w:color="auto" w:sz="4" w:space="0"/>
              <w:left w:val="nil"/>
              <w:bottom w:val="single" w:color="auto" w:sz="4" w:space="0"/>
              <w:right w:val="single" w:color="auto" w:sz="4" w:space="0"/>
            </w:tcBorders>
          </w:tcPr>
          <w:p>
            <w:pPr>
              <w:pStyle w:val="6"/>
              <w:rPr>
                <w:rFonts w:ascii="Calibri Light" w:hAnsi="Calibri Light" w:eastAsia="DengXian Light"/>
                <w:color w:val="000000"/>
                <w:sz w:val="24"/>
                <w:szCs w:val="24"/>
              </w:rPr>
            </w:pPr>
            <w:bookmarkStart w:id="39" w:name="_Toc86014587"/>
            <w:r>
              <w:rPr>
                <w:rFonts w:ascii="Calibri Light" w:hAnsi="Calibri Light" w:eastAsia="DengXian Light"/>
                <w:color w:val="000000"/>
                <w:sz w:val="20"/>
                <w:szCs w:val="20"/>
              </w:rPr>
              <w:t>Impact of economic fluctuations during covid-19 pandemic, John Lewis was impeded with shutting down stores but as the lockdown is lifting it is important for them to change up their strategies to attract more consumers through different promotional tactics.</w:t>
            </w:r>
            <w:bookmarkEnd w:id="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8" w:type="dxa"/>
            <w:tcBorders>
              <w:top w:val="single" w:color="auto" w:sz="4" w:space="0"/>
              <w:left w:val="single" w:color="auto" w:sz="4" w:space="0"/>
              <w:bottom w:val="single" w:color="auto" w:sz="4" w:space="0"/>
              <w:right w:val="single" w:color="auto" w:sz="4" w:space="0"/>
            </w:tcBorders>
          </w:tcPr>
          <w:p>
            <w:pPr>
              <w:pStyle w:val="6"/>
              <w:rPr>
                <w:rFonts w:ascii="Calibri Light" w:hAnsi="Calibri Light" w:eastAsia="DengXian Light"/>
                <w:color w:val="2F5496"/>
                <w:sz w:val="32"/>
                <w:szCs w:val="32"/>
              </w:rPr>
            </w:pPr>
            <w:bookmarkStart w:id="40" w:name="_Toc86014588"/>
            <w:r>
              <w:rPr>
                <w:rFonts w:ascii="Calibri Light" w:hAnsi="Calibri Light" w:eastAsia="DengXian Light"/>
                <w:color w:val="2F5496"/>
                <w:sz w:val="32"/>
                <w:szCs w:val="32"/>
              </w:rPr>
              <w:t>Social</w:t>
            </w:r>
            <w:bookmarkEnd w:id="40"/>
          </w:p>
        </w:tc>
        <w:tc>
          <w:tcPr>
            <w:tcW w:w="4508" w:type="dxa"/>
            <w:tcBorders>
              <w:top w:val="single" w:color="auto" w:sz="4" w:space="0"/>
              <w:left w:val="nil"/>
              <w:bottom w:val="single" w:color="auto" w:sz="4" w:space="0"/>
              <w:right w:val="single" w:color="auto" w:sz="4" w:space="0"/>
            </w:tcBorders>
          </w:tcPr>
          <w:p>
            <w:pPr>
              <w:pStyle w:val="6"/>
              <w:rPr>
                <w:rFonts w:ascii="Calibri Light" w:hAnsi="Calibri Light" w:eastAsia="DengXian Light"/>
                <w:color w:val="000000"/>
                <w:sz w:val="24"/>
                <w:szCs w:val="24"/>
              </w:rPr>
            </w:pPr>
            <w:bookmarkStart w:id="41" w:name="_Toc86014589"/>
            <w:r>
              <w:rPr>
                <w:rFonts w:ascii="Calibri Light" w:hAnsi="Calibri Light" w:eastAsia="DengXian Light"/>
                <w:color w:val="000000"/>
                <w:sz w:val="20"/>
                <w:szCs w:val="20"/>
              </w:rPr>
              <w:t>Fashion trend, it is important for john Lewis to understand consumer needs now lockdown has had people adapting to new ways of living, and new hobbies</w:t>
            </w:r>
            <w:bookmarkEnd w:id="41"/>
            <w:r>
              <w:rPr>
                <w:rFonts w:ascii="Calibri Light" w:hAnsi="Calibri Light" w:eastAsia="DengXian Light"/>
                <w:color w:val="000000"/>
                <w:sz w:val="20"/>
                <w:szCs w:val="2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8" w:type="dxa"/>
            <w:tcBorders>
              <w:top w:val="single" w:color="auto" w:sz="4" w:space="0"/>
              <w:left w:val="single" w:color="auto" w:sz="4" w:space="0"/>
              <w:bottom w:val="single" w:color="auto" w:sz="4" w:space="0"/>
              <w:right w:val="single" w:color="auto" w:sz="4" w:space="0"/>
            </w:tcBorders>
          </w:tcPr>
          <w:p>
            <w:pPr>
              <w:pStyle w:val="6"/>
              <w:rPr>
                <w:rFonts w:ascii="Calibri Light" w:hAnsi="Calibri Light" w:eastAsia="DengXian Light"/>
                <w:color w:val="2F5496"/>
                <w:sz w:val="32"/>
                <w:szCs w:val="32"/>
              </w:rPr>
            </w:pPr>
            <w:bookmarkStart w:id="42" w:name="_Toc86014590"/>
            <w:r>
              <w:rPr>
                <w:rFonts w:ascii="Calibri Light" w:hAnsi="Calibri Light" w:eastAsia="DengXian Light"/>
                <w:color w:val="2F5496"/>
                <w:sz w:val="32"/>
                <w:szCs w:val="32"/>
              </w:rPr>
              <w:t>Technology</w:t>
            </w:r>
            <w:bookmarkEnd w:id="42"/>
            <w:r>
              <w:rPr>
                <w:rFonts w:ascii="Calibri Light" w:hAnsi="Calibri Light" w:eastAsia="DengXian Light"/>
                <w:color w:val="2F5496"/>
                <w:sz w:val="32"/>
                <w:szCs w:val="32"/>
              </w:rPr>
              <w:t xml:space="preserve"> </w:t>
            </w:r>
          </w:p>
        </w:tc>
        <w:tc>
          <w:tcPr>
            <w:tcW w:w="4508" w:type="dxa"/>
            <w:tcBorders>
              <w:top w:val="single" w:color="auto" w:sz="4" w:space="0"/>
              <w:left w:val="nil"/>
              <w:bottom w:val="single" w:color="auto" w:sz="4" w:space="0"/>
              <w:right w:val="single" w:color="auto" w:sz="4" w:space="0"/>
            </w:tcBorders>
          </w:tcPr>
          <w:p>
            <w:pPr>
              <w:pStyle w:val="6"/>
              <w:rPr>
                <w:rFonts w:ascii="Calibri Light" w:hAnsi="Calibri Light" w:eastAsia="DengXian Light"/>
                <w:color w:val="000000"/>
                <w:sz w:val="24"/>
                <w:szCs w:val="24"/>
              </w:rPr>
            </w:pPr>
            <w:bookmarkStart w:id="43" w:name="_Toc86014591"/>
            <w:r>
              <w:rPr>
                <w:rFonts w:ascii="Calibri Light" w:hAnsi="Calibri Light" w:eastAsia="DengXian Light"/>
                <w:color w:val="000000"/>
                <w:sz w:val="20"/>
                <w:szCs w:val="20"/>
              </w:rPr>
              <w:t>Increase of technology application, this firm is investing in mobile technology and artificial intelligence to get data and better consumer reach. John Lewis needs to meet and maintain these expectations to stay a ahead of the competition.</w:t>
            </w:r>
            <w:bookmarkEnd w:id="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8" w:type="dxa"/>
            <w:tcBorders>
              <w:top w:val="single" w:color="auto" w:sz="4" w:space="0"/>
              <w:left w:val="single" w:color="auto" w:sz="4" w:space="0"/>
              <w:bottom w:val="single" w:color="auto" w:sz="4" w:space="0"/>
              <w:right w:val="single" w:color="auto" w:sz="4" w:space="0"/>
            </w:tcBorders>
          </w:tcPr>
          <w:p>
            <w:pPr>
              <w:pStyle w:val="6"/>
              <w:rPr>
                <w:rFonts w:ascii="Calibri Light" w:hAnsi="Calibri Light" w:eastAsia="DengXian Light"/>
                <w:color w:val="2F5496"/>
                <w:sz w:val="32"/>
                <w:szCs w:val="32"/>
              </w:rPr>
            </w:pPr>
            <w:bookmarkStart w:id="44" w:name="_Toc86014592"/>
            <w:r>
              <w:rPr>
                <w:rFonts w:ascii="Calibri Light" w:hAnsi="Calibri Light" w:eastAsia="DengXian Light"/>
                <w:color w:val="2F5496"/>
                <w:sz w:val="32"/>
                <w:szCs w:val="32"/>
              </w:rPr>
              <w:t>Legal</w:t>
            </w:r>
            <w:bookmarkEnd w:id="44"/>
          </w:p>
        </w:tc>
        <w:tc>
          <w:tcPr>
            <w:tcW w:w="4508" w:type="dxa"/>
            <w:tcBorders>
              <w:top w:val="single" w:color="auto" w:sz="4" w:space="0"/>
              <w:left w:val="nil"/>
              <w:bottom w:val="single" w:color="auto" w:sz="4" w:space="0"/>
              <w:right w:val="single" w:color="auto" w:sz="4" w:space="0"/>
            </w:tcBorders>
          </w:tcPr>
          <w:p>
            <w:pPr>
              <w:pStyle w:val="6"/>
              <w:rPr>
                <w:rFonts w:ascii="Calibri Light" w:hAnsi="Calibri Light" w:eastAsia="DengXian Light"/>
                <w:color w:val="000000"/>
                <w:sz w:val="24"/>
                <w:szCs w:val="24"/>
              </w:rPr>
            </w:pPr>
            <w:bookmarkStart w:id="45" w:name="_Toc86014593"/>
            <w:r>
              <w:rPr>
                <w:rFonts w:ascii="Calibri Light" w:hAnsi="Calibri Light" w:eastAsia="DengXian Light"/>
                <w:color w:val="000000"/>
                <w:sz w:val="20"/>
                <w:szCs w:val="20"/>
              </w:rPr>
              <w:t>There are some factors that John Lewis needs to consider before entering a new market such as employment law, what level of environmental laws in the uk and what John Lewis need to meet those laws and regulations, Data protection over the last 10 years data protection has emerged as critical privacy issues and intellectual property rights. They have to insider whether the Uk have a robust mechanism to protect data breeches.</w:t>
            </w:r>
            <w:bookmarkEnd w:id="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08" w:type="dxa"/>
            <w:tcBorders>
              <w:top w:val="single" w:color="auto" w:sz="4" w:space="0"/>
              <w:left w:val="single" w:color="auto" w:sz="4" w:space="0"/>
              <w:bottom w:val="single" w:color="auto" w:sz="4" w:space="0"/>
              <w:right w:val="single" w:color="auto" w:sz="4" w:space="0"/>
            </w:tcBorders>
          </w:tcPr>
          <w:p>
            <w:pPr>
              <w:pStyle w:val="6"/>
              <w:rPr>
                <w:rFonts w:ascii="Calibri Light" w:hAnsi="Calibri Light" w:eastAsia="DengXian Light"/>
                <w:color w:val="2F5496"/>
                <w:sz w:val="32"/>
                <w:szCs w:val="32"/>
              </w:rPr>
            </w:pPr>
            <w:bookmarkStart w:id="46" w:name="_Toc86014594"/>
            <w:r>
              <w:rPr>
                <w:rFonts w:ascii="Calibri Light" w:hAnsi="Calibri Light" w:eastAsia="DengXian Light"/>
                <w:color w:val="2F5496"/>
                <w:sz w:val="32"/>
                <w:szCs w:val="32"/>
              </w:rPr>
              <w:t>Enviromental</w:t>
            </w:r>
            <w:bookmarkEnd w:id="46"/>
            <w:r>
              <w:rPr>
                <w:rFonts w:ascii="Calibri Light" w:hAnsi="Calibri Light" w:eastAsia="DengXian Light"/>
                <w:color w:val="2F5496"/>
                <w:sz w:val="32"/>
                <w:szCs w:val="32"/>
              </w:rPr>
              <w:t xml:space="preserve"> </w:t>
            </w:r>
          </w:p>
        </w:tc>
        <w:tc>
          <w:tcPr>
            <w:tcW w:w="4508" w:type="dxa"/>
            <w:tcBorders>
              <w:top w:val="single" w:color="auto" w:sz="4" w:space="0"/>
              <w:left w:val="nil"/>
              <w:bottom w:val="single" w:color="auto" w:sz="4" w:space="0"/>
              <w:right w:val="single" w:color="auto" w:sz="4" w:space="0"/>
            </w:tcBorders>
          </w:tcPr>
          <w:p>
            <w:pPr>
              <w:pStyle w:val="6"/>
              <w:rPr>
                <w:rFonts w:ascii="Calibri Light" w:hAnsi="Calibri Light" w:eastAsia="DengXian Light"/>
                <w:color w:val="000000"/>
                <w:sz w:val="24"/>
                <w:szCs w:val="24"/>
              </w:rPr>
            </w:pPr>
            <w:bookmarkStart w:id="47" w:name="_Toc86014595"/>
            <w:r>
              <w:rPr>
                <w:rFonts w:ascii="Calibri Light" w:hAnsi="Calibri Light" w:eastAsia="DengXian Light"/>
                <w:color w:val="000000"/>
                <w:sz w:val="20"/>
                <w:szCs w:val="20"/>
              </w:rPr>
              <w:t>Increase in environmentally friendly methods recycling, reducing carbon footprint. The John Lewis brand is already making a lot of initiatives to reduce its waste by intro reducing new, durable packaging made up of 70% recycled material.</w:t>
            </w:r>
            <w:bookmarkEnd w:id="47"/>
          </w:p>
        </w:tc>
      </w:tr>
    </w:tbl>
    <w:p>
      <w:pPr>
        <w:pStyle w:val="2"/>
        <w:rPr>
          <w:rFonts w:ascii="Calibri Light" w:hAnsi="Calibri Light" w:eastAsia="DengXian Light"/>
          <w:b/>
          <w:bCs/>
          <w:color w:val="2F5496"/>
          <w:kern w:val="36"/>
        </w:rPr>
      </w:pPr>
      <w:r>
        <w:rPr>
          <w:b/>
          <w:bCs/>
          <w:kern w:val="36"/>
        </w:rPr>
        <w:t xml:space="preserve"> </w:t>
      </w:r>
    </w:p>
    <w:sectPr>
      <w:headerReference r:id="rId3" w:type="default"/>
      <w:footerReference r:id="rId4" w:type="default"/>
      <w:footerReference r:id="rId5" w:type="even"/>
      <w:pgSz w:w="11906" w:h="16838"/>
      <w:pgMar w:top="1440" w:right="1440" w:bottom="1440" w:left="1440" w:header="708" w:footer="708" w:gutter="0"/>
      <w:pgNumType w:start="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6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AppleSystemUIFont">
    <w:panose1 w:val="02000503000000020004"/>
    <w:charset w:val="00"/>
    <w:family w:val="auto"/>
    <w:pitch w:val="default"/>
    <w:sig w:usb0="E50002FF" w:usb1="500079DB" w:usb2="00000010" w:usb3="00000000" w:csb0="00000000" w:csb1="00000000"/>
  </w:font>
  <w:font w:name="AppleSystemUIFontItalic">
    <w:panose1 w:val="02000503000000020004"/>
    <w:charset w:val="00"/>
    <w:family w:val="auto"/>
    <w:pitch w:val="default"/>
    <w:sig w:usb0="E50002FF" w:usb1="500079DB" w:usb2="00000010" w:usb3="00000000" w:csb0="00000000" w:csb1="00000000"/>
  </w:font>
  <w:font w:name="AppleSystemUIFontBold">
    <w:panose1 w:val="02000503000000020004"/>
    <w:charset w:val="00"/>
    <w:family w:val="auto"/>
    <w:pitch w:val="default"/>
    <w:sig w:usb0="E50002FF" w:usb1="500079DB" w:usb2="00000010" w:usb3="00000000" w:csb0="00000000" w:csb1="00000000"/>
  </w:font>
  <w:font w:name="DengXian Light">
    <w:altName w:val="苹方-简"/>
    <w:panose1 w:val="02010600030101010101"/>
    <w:charset w:val="86"/>
    <w:family w:val="auto"/>
    <w:pitch w:val="default"/>
    <w:sig w:usb0="00000000" w:usb1="00000000" w:usb2="00000016" w:usb3="00000000" w:csb0="0004000F" w:csb1="00000000"/>
  </w:font>
  <w:font w:name="Hiragino Sans CNS">
    <w:panose1 w:val="020B0300000000000000"/>
    <w:charset w:val="88"/>
    <w:family w:val="auto"/>
    <w:pitch w:val="default"/>
    <w:sig w:usb0="A00002FF" w:usb1="28CFFDFA" w:usb2="00000016" w:usb3="00000000" w:csb0="00120005" w:csb1="00000000"/>
  </w:font>
  <w:font w:name="等线 Light">
    <w:altName w:val="苹方-简"/>
    <w:panose1 w:val="00000000000000000000"/>
    <w:charset w:val="00"/>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8"/>
      </w:rPr>
      <w:id w:val="1034233407"/>
    </w:sdtPr>
    <w:sdtEndPr>
      <w:rPr>
        <w:rStyle w:val="18"/>
      </w:rPr>
    </w:sdtEndPr>
    <w:sdtContent>
      <w:p>
        <w:pPr>
          <w:pStyle w:val="4"/>
          <w:framePr w:wrap="around" w:vAnchor="text" w:hAnchor="margin" w:xAlign="right" w:y="1"/>
          <w:rPr>
            <w:rStyle w:val="18"/>
          </w:rPr>
        </w:pPr>
        <w:r>
          <w:rPr>
            <w:rStyle w:val="18"/>
          </w:rPr>
          <w:fldChar w:fldCharType="begin"/>
        </w:r>
        <w:r>
          <w:rPr>
            <w:rStyle w:val="18"/>
          </w:rPr>
          <w:instrText xml:space="preserve"> PAGE </w:instrText>
        </w:r>
        <w:r>
          <w:rPr>
            <w:rStyle w:val="18"/>
          </w:rPr>
          <w:fldChar w:fldCharType="separate"/>
        </w:r>
        <w:r>
          <w:rPr>
            <w:rStyle w:val="18"/>
          </w:rPr>
          <w:t>0</w:t>
        </w:r>
        <w:r>
          <w:rPr>
            <w:rStyle w:val="18"/>
          </w:rPr>
          <w:fldChar w:fldCharType="end"/>
        </w:r>
      </w:p>
    </w:sdtContent>
  </w:sdt>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8"/>
      </w:rPr>
      <w:id w:val="814065168"/>
    </w:sdtPr>
    <w:sdtEndPr>
      <w:rPr>
        <w:rStyle w:val="18"/>
      </w:rPr>
    </w:sdtEndPr>
    <w:sdtContent>
      <w:p>
        <w:pPr>
          <w:pStyle w:val="4"/>
          <w:framePr w:wrap="around" w:vAnchor="text" w:hAnchor="margin" w:xAlign="right" w:y="1"/>
          <w:rPr>
            <w:rStyle w:val="18"/>
          </w:rPr>
        </w:pPr>
        <w:r>
          <w:rPr>
            <w:rStyle w:val="18"/>
          </w:rPr>
          <w:fldChar w:fldCharType="begin"/>
        </w:r>
        <w:r>
          <w:rPr>
            <w:rStyle w:val="18"/>
          </w:rPr>
          <w:instrText xml:space="preserve"> PAGE </w:instrText>
        </w:r>
        <w:r>
          <w:rPr>
            <w:rStyle w:val="18"/>
          </w:rPr>
          <w:fldChar w:fldCharType="end"/>
        </w:r>
      </w:p>
    </w:sdtContent>
  </w:sdt>
  <w:p>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t>Paige Wride</w:t>
    </w:r>
  </w:p>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2F0"/>
    <w:rsid w:val="005F1F29"/>
    <w:rsid w:val="007B12F0"/>
    <w:rsid w:val="00866C77"/>
    <w:rsid w:val="00F32AEB"/>
    <w:rsid w:val="7AFFE6D6"/>
    <w:rsid w:val="AFE7C02C"/>
    <w:rsid w:val="B6E71483"/>
    <w:rsid w:val="F7EA03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sz w:val="24"/>
      <w:szCs w:val="24"/>
      <w:lang w:val="en-GB" w:eastAsia="en-US" w:bidi="ar-SA"/>
    </w:rPr>
  </w:style>
  <w:style w:type="paragraph" w:styleId="2">
    <w:name w:val="heading 1"/>
    <w:basedOn w:val="1"/>
    <w:next w:val="1"/>
    <w:link w:val="21"/>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2"/>
    <w:unhideWhenUsed/>
    <w:qFormat/>
    <w:uiPriority w:val="9"/>
    <w:pPr>
      <w:keepNext/>
      <w:keepLines/>
      <w:spacing w:before="40"/>
      <w:outlineLvl w:val="1"/>
    </w:pPr>
    <w:rPr>
      <w:rFonts w:asciiTheme="majorHAnsi" w:hAnsiTheme="majorHAnsi" w:eastAsiaTheme="majorEastAsia" w:cstheme="majorBidi"/>
      <w:color w:val="2F5597" w:themeColor="accent1" w:themeShade="BF"/>
      <w:sz w:val="26"/>
      <w:szCs w:val="26"/>
    </w:rPr>
  </w:style>
  <w:style w:type="character" w:default="1" w:styleId="16">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4">
    <w:name w:val="footer"/>
    <w:basedOn w:val="1"/>
    <w:link w:val="27"/>
    <w:unhideWhenUsed/>
    <w:qFormat/>
    <w:uiPriority w:val="99"/>
    <w:pPr>
      <w:tabs>
        <w:tab w:val="center" w:pos="4513"/>
        <w:tab w:val="right" w:pos="9026"/>
      </w:tabs>
    </w:pPr>
  </w:style>
  <w:style w:type="paragraph" w:styleId="5">
    <w:name w:val="header"/>
    <w:basedOn w:val="1"/>
    <w:link w:val="26"/>
    <w:unhideWhenUsed/>
    <w:qFormat/>
    <w:uiPriority w:val="99"/>
    <w:pPr>
      <w:tabs>
        <w:tab w:val="center" w:pos="4513"/>
        <w:tab w:val="right" w:pos="9026"/>
      </w:tabs>
    </w:pPr>
  </w:style>
  <w:style w:type="paragraph" w:styleId="6">
    <w:name w:val="Normal (Web)"/>
    <w:basedOn w:val="1"/>
    <w:unhideWhenUsed/>
    <w:qFormat/>
    <w:uiPriority w:val="99"/>
    <w:pPr>
      <w:spacing w:before="100" w:beforeAutospacing="1" w:after="100" w:afterAutospacing="1"/>
    </w:pPr>
    <w:rPr>
      <w:rFonts w:ascii="Times New Roman" w:hAnsi="Times New Roman" w:eastAsia="Times New Roman" w:cs="Times New Roman"/>
      <w:lang w:eastAsia="en-GB"/>
    </w:rPr>
  </w:style>
  <w:style w:type="paragraph" w:styleId="7">
    <w:name w:val="toc 1"/>
    <w:basedOn w:val="1"/>
    <w:next w:val="1"/>
    <w:unhideWhenUsed/>
    <w:qFormat/>
    <w:uiPriority w:val="39"/>
    <w:pPr>
      <w:spacing w:before="120"/>
    </w:pPr>
    <w:rPr>
      <w:rFonts w:cstheme="minorHAnsi"/>
      <w:b/>
      <w:bCs/>
      <w:i/>
      <w:iCs/>
    </w:rPr>
  </w:style>
  <w:style w:type="paragraph" w:styleId="8">
    <w:name w:val="toc 2"/>
    <w:basedOn w:val="1"/>
    <w:next w:val="1"/>
    <w:unhideWhenUsed/>
    <w:qFormat/>
    <w:uiPriority w:val="39"/>
    <w:pPr>
      <w:spacing w:before="120"/>
      <w:ind w:left="240"/>
    </w:pPr>
    <w:rPr>
      <w:rFonts w:cstheme="minorHAnsi"/>
      <w:b/>
      <w:bCs/>
      <w:sz w:val="22"/>
      <w:szCs w:val="22"/>
    </w:rPr>
  </w:style>
  <w:style w:type="paragraph" w:styleId="9">
    <w:name w:val="toc 3"/>
    <w:basedOn w:val="1"/>
    <w:next w:val="1"/>
    <w:unhideWhenUsed/>
    <w:qFormat/>
    <w:uiPriority w:val="39"/>
    <w:pPr>
      <w:ind w:left="480"/>
    </w:pPr>
    <w:rPr>
      <w:rFonts w:cstheme="minorHAnsi"/>
      <w:sz w:val="20"/>
      <w:szCs w:val="20"/>
    </w:rPr>
  </w:style>
  <w:style w:type="paragraph" w:styleId="10">
    <w:name w:val="toc 4"/>
    <w:basedOn w:val="1"/>
    <w:next w:val="1"/>
    <w:unhideWhenUsed/>
    <w:qFormat/>
    <w:uiPriority w:val="39"/>
    <w:pPr>
      <w:ind w:left="720"/>
    </w:pPr>
    <w:rPr>
      <w:rFonts w:cstheme="minorHAnsi"/>
      <w:sz w:val="20"/>
      <w:szCs w:val="20"/>
    </w:rPr>
  </w:style>
  <w:style w:type="paragraph" w:styleId="11">
    <w:name w:val="toc 5"/>
    <w:basedOn w:val="1"/>
    <w:next w:val="1"/>
    <w:unhideWhenUsed/>
    <w:qFormat/>
    <w:uiPriority w:val="39"/>
    <w:pPr>
      <w:ind w:left="960"/>
    </w:pPr>
    <w:rPr>
      <w:rFonts w:cstheme="minorHAnsi"/>
      <w:sz w:val="20"/>
      <w:szCs w:val="20"/>
    </w:rPr>
  </w:style>
  <w:style w:type="paragraph" w:styleId="12">
    <w:name w:val="toc 6"/>
    <w:basedOn w:val="1"/>
    <w:next w:val="1"/>
    <w:unhideWhenUsed/>
    <w:qFormat/>
    <w:uiPriority w:val="39"/>
    <w:pPr>
      <w:ind w:left="1200"/>
    </w:pPr>
    <w:rPr>
      <w:rFonts w:cstheme="minorHAnsi"/>
      <w:sz w:val="20"/>
      <w:szCs w:val="20"/>
    </w:rPr>
  </w:style>
  <w:style w:type="paragraph" w:styleId="13">
    <w:name w:val="toc 7"/>
    <w:basedOn w:val="1"/>
    <w:next w:val="1"/>
    <w:unhideWhenUsed/>
    <w:qFormat/>
    <w:uiPriority w:val="39"/>
    <w:pPr>
      <w:ind w:left="1440"/>
    </w:pPr>
    <w:rPr>
      <w:rFonts w:cstheme="minorHAnsi"/>
      <w:sz w:val="20"/>
      <w:szCs w:val="20"/>
    </w:rPr>
  </w:style>
  <w:style w:type="paragraph" w:styleId="14">
    <w:name w:val="toc 8"/>
    <w:basedOn w:val="1"/>
    <w:next w:val="1"/>
    <w:unhideWhenUsed/>
    <w:qFormat/>
    <w:uiPriority w:val="39"/>
    <w:pPr>
      <w:ind w:left="1680"/>
    </w:pPr>
    <w:rPr>
      <w:rFonts w:cstheme="minorHAnsi"/>
      <w:sz w:val="20"/>
      <w:szCs w:val="20"/>
    </w:rPr>
  </w:style>
  <w:style w:type="paragraph" w:styleId="15">
    <w:name w:val="toc 9"/>
    <w:basedOn w:val="1"/>
    <w:next w:val="1"/>
    <w:unhideWhenUsed/>
    <w:qFormat/>
    <w:uiPriority w:val="39"/>
    <w:pPr>
      <w:ind w:left="1920"/>
    </w:pPr>
    <w:rPr>
      <w:rFonts w:cstheme="minorHAnsi"/>
      <w:sz w:val="20"/>
      <w:szCs w:val="20"/>
    </w:rPr>
  </w:style>
  <w:style w:type="character" w:styleId="17">
    <w:name w:val="Hyperlink"/>
    <w:basedOn w:val="16"/>
    <w:unhideWhenUsed/>
    <w:qFormat/>
    <w:uiPriority w:val="99"/>
    <w:rPr>
      <w:color w:val="0563C1" w:themeColor="hyperlink"/>
      <w:u w:val="single"/>
      <w14:textFill>
        <w14:solidFill>
          <w14:schemeClr w14:val="hlink"/>
        </w14:solidFill>
      </w14:textFill>
    </w:rPr>
  </w:style>
  <w:style w:type="character" w:styleId="18">
    <w:name w:val="page number"/>
    <w:basedOn w:val="16"/>
    <w:unhideWhenUsed/>
    <w:qFormat/>
    <w:uiPriority w:val="99"/>
  </w:style>
  <w:style w:type="table" w:styleId="20">
    <w:name w:val="Table Grid"/>
    <w:basedOn w:val="19"/>
    <w:qFormat/>
    <w:uiPriority w:val="99"/>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Heading 1 Char"/>
    <w:basedOn w:val="16"/>
    <w:link w:val="2"/>
    <w:qFormat/>
    <w:uiPriority w:val="9"/>
    <w:rPr>
      <w:rFonts w:asciiTheme="majorHAnsi" w:hAnsiTheme="majorHAnsi" w:eastAsiaTheme="majorEastAsia" w:cstheme="majorBidi"/>
      <w:color w:val="2F5597" w:themeColor="accent1" w:themeShade="BF"/>
      <w:sz w:val="32"/>
      <w:szCs w:val="32"/>
    </w:rPr>
  </w:style>
  <w:style w:type="character" w:customStyle="1" w:styleId="22">
    <w:name w:val="Heading 2 Char"/>
    <w:basedOn w:val="16"/>
    <w:link w:val="3"/>
    <w:qFormat/>
    <w:uiPriority w:val="9"/>
    <w:rPr>
      <w:rFonts w:asciiTheme="majorHAnsi" w:hAnsiTheme="majorHAnsi" w:eastAsiaTheme="majorEastAsia" w:cstheme="majorBidi"/>
      <w:color w:val="2F5597" w:themeColor="accent1" w:themeShade="BF"/>
      <w:sz w:val="26"/>
      <w:szCs w:val="26"/>
    </w:rPr>
  </w:style>
  <w:style w:type="paragraph" w:customStyle="1" w:styleId="23">
    <w:name w:val="TOC Heading"/>
    <w:basedOn w:val="2"/>
    <w:next w:val="1"/>
    <w:unhideWhenUsed/>
    <w:qFormat/>
    <w:uiPriority w:val="39"/>
    <w:pPr>
      <w:spacing w:before="480" w:line="276" w:lineRule="auto"/>
      <w:outlineLvl w:val="9"/>
    </w:pPr>
    <w:rPr>
      <w:b/>
      <w:bCs/>
      <w:sz w:val="28"/>
      <w:szCs w:val="28"/>
      <w:lang w:val="en-US"/>
    </w:rPr>
  </w:style>
  <w:style w:type="paragraph" w:customStyle="1" w:styleId="24">
    <w:name w:val="No Spacing"/>
    <w:link w:val="25"/>
    <w:qFormat/>
    <w:uiPriority w:val="1"/>
    <w:rPr>
      <w:rFonts w:asciiTheme="minorHAnsi" w:hAnsiTheme="minorHAnsi" w:eastAsiaTheme="minorEastAsia" w:cstheme="minorBidi"/>
      <w:sz w:val="22"/>
      <w:szCs w:val="22"/>
      <w:lang w:val="en-US" w:eastAsia="zh-CN" w:bidi="ar-SA"/>
    </w:rPr>
  </w:style>
  <w:style w:type="character" w:customStyle="1" w:styleId="25">
    <w:name w:val="No Spacing Char"/>
    <w:basedOn w:val="16"/>
    <w:link w:val="24"/>
    <w:qFormat/>
    <w:uiPriority w:val="1"/>
    <w:rPr>
      <w:rFonts w:eastAsiaTheme="minorEastAsia"/>
      <w:sz w:val="22"/>
      <w:szCs w:val="22"/>
      <w:lang w:val="en-US" w:eastAsia="zh-CN"/>
    </w:rPr>
  </w:style>
  <w:style w:type="character" w:customStyle="1" w:styleId="26">
    <w:name w:val="Header Char"/>
    <w:basedOn w:val="16"/>
    <w:link w:val="5"/>
    <w:qFormat/>
    <w:uiPriority w:val="99"/>
  </w:style>
  <w:style w:type="character" w:customStyle="1" w:styleId="27">
    <w:name w:val="Footer Char"/>
    <w:basedOn w:val="16"/>
    <w:link w:val="4"/>
    <w:qFormat/>
    <w:uiPriority w:val="99"/>
  </w:style>
  <w:style w:type="paragraph" w:customStyle="1" w:styleId="28">
    <w:name w:val="p1"/>
    <w:uiPriority w:val="0"/>
    <w:pPr>
      <w:spacing w:before="0" w:beforeAutospacing="0" w:after="0" w:afterAutospacing="0"/>
      <w:ind w:left="0" w:right="0"/>
      <w:jc w:val="left"/>
    </w:pPr>
    <w:rPr>
      <w:rFonts w:ascii="Helvetica Neue" w:hAnsi="Helvetica Neue" w:eastAsia="Helvetica Neue" w:cs="Helvetica Neue"/>
      <w:kern w:val="0"/>
      <w:sz w:val="26"/>
      <w:szCs w:val="26"/>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1101193</Company>
  <Pages>10</Pages>
  <Words>2359</Words>
  <Characters>13450</Characters>
  <Lines>112</Lines>
  <Paragraphs>31</Paragraphs>
  <ScaleCrop>false</ScaleCrop>
  <LinksUpToDate>false</LinksUpToDate>
  <CharactersWithSpaces>15778</CharactersWithSpaces>
  <Application>WPS Office_3.1.6.6275_F1E327BC-269C-435d-A152-05C5408002CA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2021-10-25T03:06:00Z</dcterms:created>
  <dc:creator>paige wride</dc:creator>
  <cp:lastModifiedBy>paigewride</cp:lastModifiedBy>
  <dcterms:modified xsi:type="dcterms:W3CDTF">2021-10-27T00:33:00Z</dcterms:modified>
  <dc:subject>BMSW4004</dc:subject>
  <dc:title>THe decline of john lewis</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1033-3.1.6.6275</vt:lpwstr>
  </property>
</Properties>
</file>