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5F71F8" w:rsidP="6A33334C" w:rsidRDefault="6A33334C" w14:paraId="0A8E8690" w14:textId="2B34C389">
      <w:pPr>
        <w:pStyle w:val="Title"/>
        <w:rPr>
          <w:u w:val="single"/>
        </w:rPr>
      </w:pPr>
      <w:r w:rsidRPr="6A33334C">
        <w:rPr>
          <w:u w:val="single"/>
        </w:rPr>
        <w:t>A Bring Your Own Device (BYOD) framework for Hyper-Fort</w:t>
      </w:r>
    </w:p>
    <w:p w:rsidR="0AB3E020" w:rsidP="0AB3E020" w:rsidRDefault="0AB3E020" w14:paraId="0CA7E3BC" w14:textId="2E147E1D"/>
    <w:p w:rsidR="0AB3E020" w:rsidP="0AB3E020" w:rsidRDefault="0AB3E020" w14:paraId="0C3BB4AC" w14:textId="00F5ACD5">
      <w:pPr>
        <w:rPr>
          <w:u w:val="single"/>
        </w:rPr>
      </w:pPr>
      <w:r w:rsidRPr="0AB3E020">
        <w:t>Author – Gareth Evans</w:t>
      </w:r>
    </w:p>
    <w:p w:rsidR="0AB3E020" w:rsidP="0AB3E020" w:rsidRDefault="0AB3E020" w14:paraId="5E838D81" w14:textId="0EEF936A">
      <w:r w:rsidRPr="0AB3E020">
        <w:t>Student ID : 1810612</w:t>
      </w:r>
    </w:p>
    <w:p w:rsidR="0AB3E020" w:rsidP="0AB3E020" w:rsidRDefault="0AB3E020" w14:paraId="461399A8" w14:textId="7BC0EE94">
      <w:r w:rsidRPr="0AB3E020">
        <w:t>Course: Cyber Security and Networking (Part time)</w:t>
      </w:r>
    </w:p>
    <w:p w:rsidR="0AB3E020" w:rsidP="0AB3E020" w:rsidRDefault="0AB3E020" w14:paraId="40CEF4B6" w14:textId="690945E6">
      <w:r w:rsidRPr="0AB3E020">
        <w:t>Module: ACCA4018 (Networking)</w:t>
      </w:r>
    </w:p>
    <w:p w:rsidR="002B431A" w:rsidP="002B431A" w:rsidRDefault="002B431A" w14:paraId="76D4CBAF" w14:textId="5C96F5A1"/>
    <w:p w:rsidR="002B431A" w:rsidP="002B431A" w:rsidRDefault="002B431A" w14:paraId="265A0179" w14:textId="65F74C95"/>
    <w:p w:rsidR="002B431A" w:rsidP="002B431A" w:rsidRDefault="002B431A" w14:paraId="5B41D0DC" w14:textId="06F674DF"/>
    <w:sdt>
      <w:sdtPr>
        <w:rPr>
          <w:rFonts w:ascii="Times New Roman" w:hAnsi="Times New Roman" w:eastAsiaTheme="minorHAnsi" w:cstheme="minorBidi"/>
          <w:color w:val="auto"/>
          <w:sz w:val="24"/>
          <w:szCs w:val="22"/>
          <w:lang w:val="en-GB"/>
        </w:rPr>
        <w:id w:val="478962343"/>
        <w:docPartObj>
          <w:docPartGallery w:val="Table of Contents"/>
          <w:docPartUnique/>
        </w:docPartObj>
      </w:sdtPr>
      <w:sdtEndPr>
        <w:rPr>
          <w:b/>
          <w:bCs/>
          <w:noProof/>
        </w:rPr>
      </w:sdtEndPr>
      <w:sdtContent>
        <w:p w:rsidR="00FA6AF4" w:rsidRDefault="00FA6AF4" w14:paraId="4701CC02" w14:textId="13C88294">
          <w:pPr>
            <w:pStyle w:val="TOCHeading"/>
          </w:pPr>
          <w:r>
            <w:t>Contents</w:t>
          </w:r>
        </w:p>
        <w:p w:rsidR="009807D9" w:rsidRDefault="00FA6AF4" w14:paraId="2A445304" w14:textId="31D987A7">
          <w:pPr>
            <w:pStyle w:val="TOC1"/>
            <w:tabs>
              <w:tab w:val="left" w:pos="440"/>
              <w:tab w:val="right" w:leader="dot" w:pos="9016"/>
            </w:tabs>
            <w:rPr>
              <w:rFonts w:asciiTheme="minorHAnsi" w:hAnsiTheme="minorHAnsi"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history="1" w:anchor="_Toc533175237">
            <w:r w:rsidRPr="009515A2" w:rsidR="009807D9">
              <w:rPr>
                <w:rStyle w:val="Hyperlink"/>
                <w:noProof/>
              </w:rPr>
              <w:t>1.</w:t>
            </w:r>
            <w:r w:rsidR="009807D9">
              <w:rPr>
                <w:rFonts w:asciiTheme="minorHAnsi" w:hAnsiTheme="minorHAnsi" w:eastAsiaTheme="minorEastAsia"/>
                <w:noProof/>
                <w:sz w:val="22"/>
                <w:lang w:eastAsia="en-GB"/>
              </w:rPr>
              <w:tab/>
            </w:r>
            <w:r w:rsidRPr="009515A2" w:rsidR="009807D9">
              <w:rPr>
                <w:rStyle w:val="Hyperlink"/>
                <w:noProof/>
              </w:rPr>
              <w:t>Introduction</w:t>
            </w:r>
            <w:r w:rsidR="009807D9">
              <w:rPr>
                <w:noProof/>
                <w:webHidden/>
              </w:rPr>
              <w:tab/>
            </w:r>
            <w:r w:rsidR="009807D9">
              <w:rPr>
                <w:noProof/>
                <w:webHidden/>
              </w:rPr>
              <w:fldChar w:fldCharType="begin"/>
            </w:r>
            <w:r w:rsidR="009807D9">
              <w:rPr>
                <w:noProof/>
                <w:webHidden/>
              </w:rPr>
              <w:instrText xml:space="preserve"> PAGEREF _Toc533175237 \h </w:instrText>
            </w:r>
            <w:r w:rsidR="009807D9">
              <w:rPr>
                <w:noProof/>
                <w:webHidden/>
              </w:rPr>
            </w:r>
            <w:r w:rsidR="009807D9">
              <w:rPr>
                <w:noProof/>
                <w:webHidden/>
              </w:rPr>
              <w:fldChar w:fldCharType="separate"/>
            </w:r>
            <w:r w:rsidR="009807D9">
              <w:rPr>
                <w:noProof/>
                <w:webHidden/>
              </w:rPr>
              <w:t>2</w:t>
            </w:r>
            <w:r w:rsidR="009807D9">
              <w:rPr>
                <w:noProof/>
                <w:webHidden/>
              </w:rPr>
              <w:fldChar w:fldCharType="end"/>
            </w:r>
          </w:hyperlink>
        </w:p>
        <w:p w:rsidR="009807D9" w:rsidRDefault="00A71741" w14:paraId="1A317B59" w14:textId="0D40AC90">
          <w:pPr>
            <w:pStyle w:val="TOC1"/>
            <w:tabs>
              <w:tab w:val="right" w:leader="dot" w:pos="9016"/>
            </w:tabs>
            <w:rPr>
              <w:rFonts w:asciiTheme="minorHAnsi" w:hAnsiTheme="minorHAnsi" w:eastAsiaTheme="minorEastAsia"/>
              <w:noProof/>
              <w:sz w:val="22"/>
              <w:lang w:eastAsia="en-GB"/>
            </w:rPr>
          </w:pPr>
          <w:hyperlink w:history="1" w:anchor="_Toc533175238">
            <w:r w:rsidRPr="009515A2" w:rsidR="009807D9">
              <w:rPr>
                <w:rStyle w:val="Hyperlink"/>
                <w:noProof/>
              </w:rPr>
              <w:t>2. Theory of BYOD</w:t>
            </w:r>
            <w:r w:rsidR="009807D9">
              <w:rPr>
                <w:noProof/>
                <w:webHidden/>
              </w:rPr>
              <w:tab/>
            </w:r>
            <w:r w:rsidR="009807D9">
              <w:rPr>
                <w:noProof/>
                <w:webHidden/>
              </w:rPr>
              <w:fldChar w:fldCharType="begin"/>
            </w:r>
            <w:r w:rsidR="009807D9">
              <w:rPr>
                <w:noProof/>
                <w:webHidden/>
              </w:rPr>
              <w:instrText xml:space="preserve"> PAGEREF _Toc533175238 \h </w:instrText>
            </w:r>
            <w:r w:rsidR="009807D9">
              <w:rPr>
                <w:noProof/>
                <w:webHidden/>
              </w:rPr>
            </w:r>
            <w:r w:rsidR="009807D9">
              <w:rPr>
                <w:noProof/>
                <w:webHidden/>
              </w:rPr>
              <w:fldChar w:fldCharType="separate"/>
            </w:r>
            <w:r w:rsidR="009807D9">
              <w:rPr>
                <w:noProof/>
                <w:webHidden/>
              </w:rPr>
              <w:t>2</w:t>
            </w:r>
            <w:r w:rsidR="009807D9">
              <w:rPr>
                <w:noProof/>
                <w:webHidden/>
              </w:rPr>
              <w:fldChar w:fldCharType="end"/>
            </w:r>
          </w:hyperlink>
        </w:p>
        <w:p w:rsidR="009807D9" w:rsidRDefault="00A71741" w14:paraId="7755D654" w14:textId="041FFE72">
          <w:pPr>
            <w:pStyle w:val="TOC2"/>
            <w:tabs>
              <w:tab w:val="right" w:leader="dot" w:pos="9016"/>
            </w:tabs>
            <w:rPr>
              <w:rFonts w:asciiTheme="minorHAnsi" w:hAnsiTheme="minorHAnsi" w:eastAsiaTheme="minorEastAsia"/>
              <w:noProof/>
              <w:sz w:val="22"/>
              <w:lang w:eastAsia="en-GB"/>
            </w:rPr>
          </w:pPr>
          <w:hyperlink w:history="1" w:anchor="_Toc533175239">
            <w:r w:rsidRPr="009515A2" w:rsidR="009807D9">
              <w:rPr>
                <w:rStyle w:val="Hyperlink"/>
                <w:noProof/>
              </w:rPr>
              <w:t>2.1 Working with BYOD</w:t>
            </w:r>
            <w:r w:rsidR="009807D9">
              <w:rPr>
                <w:noProof/>
                <w:webHidden/>
              </w:rPr>
              <w:tab/>
            </w:r>
            <w:r w:rsidR="009807D9">
              <w:rPr>
                <w:noProof/>
                <w:webHidden/>
              </w:rPr>
              <w:fldChar w:fldCharType="begin"/>
            </w:r>
            <w:r w:rsidR="009807D9">
              <w:rPr>
                <w:noProof/>
                <w:webHidden/>
              </w:rPr>
              <w:instrText xml:space="preserve"> PAGEREF _Toc533175239 \h </w:instrText>
            </w:r>
            <w:r w:rsidR="009807D9">
              <w:rPr>
                <w:noProof/>
                <w:webHidden/>
              </w:rPr>
            </w:r>
            <w:r w:rsidR="009807D9">
              <w:rPr>
                <w:noProof/>
                <w:webHidden/>
              </w:rPr>
              <w:fldChar w:fldCharType="separate"/>
            </w:r>
            <w:r w:rsidR="009807D9">
              <w:rPr>
                <w:noProof/>
                <w:webHidden/>
              </w:rPr>
              <w:t>2</w:t>
            </w:r>
            <w:r w:rsidR="009807D9">
              <w:rPr>
                <w:noProof/>
                <w:webHidden/>
              </w:rPr>
              <w:fldChar w:fldCharType="end"/>
            </w:r>
          </w:hyperlink>
        </w:p>
        <w:p w:rsidR="009807D9" w:rsidRDefault="00A71741" w14:paraId="330C3BEB" w14:textId="3EFF6AB0">
          <w:pPr>
            <w:pStyle w:val="TOC2"/>
            <w:tabs>
              <w:tab w:val="right" w:leader="dot" w:pos="9016"/>
            </w:tabs>
            <w:rPr>
              <w:rFonts w:asciiTheme="minorHAnsi" w:hAnsiTheme="minorHAnsi" w:eastAsiaTheme="minorEastAsia"/>
              <w:noProof/>
              <w:sz w:val="22"/>
              <w:lang w:eastAsia="en-GB"/>
            </w:rPr>
          </w:pPr>
          <w:hyperlink w:history="1" w:anchor="_Toc533175240">
            <w:r w:rsidRPr="009515A2" w:rsidR="009807D9">
              <w:rPr>
                <w:rStyle w:val="Hyperlink"/>
                <w:noProof/>
              </w:rPr>
              <w:t>2.2 Using the CIA Triad</w:t>
            </w:r>
            <w:r w:rsidR="009807D9">
              <w:rPr>
                <w:noProof/>
                <w:webHidden/>
              </w:rPr>
              <w:tab/>
            </w:r>
            <w:r w:rsidR="009807D9">
              <w:rPr>
                <w:noProof/>
                <w:webHidden/>
              </w:rPr>
              <w:fldChar w:fldCharType="begin"/>
            </w:r>
            <w:r w:rsidR="009807D9">
              <w:rPr>
                <w:noProof/>
                <w:webHidden/>
              </w:rPr>
              <w:instrText xml:space="preserve"> PAGEREF _Toc533175240 \h </w:instrText>
            </w:r>
            <w:r w:rsidR="009807D9">
              <w:rPr>
                <w:noProof/>
                <w:webHidden/>
              </w:rPr>
            </w:r>
            <w:r w:rsidR="009807D9">
              <w:rPr>
                <w:noProof/>
                <w:webHidden/>
              </w:rPr>
              <w:fldChar w:fldCharType="separate"/>
            </w:r>
            <w:r w:rsidR="009807D9">
              <w:rPr>
                <w:noProof/>
                <w:webHidden/>
              </w:rPr>
              <w:t>3</w:t>
            </w:r>
            <w:r w:rsidR="009807D9">
              <w:rPr>
                <w:noProof/>
                <w:webHidden/>
              </w:rPr>
              <w:fldChar w:fldCharType="end"/>
            </w:r>
          </w:hyperlink>
        </w:p>
        <w:p w:rsidR="009807D9" w:rsidRDefault="00A71741" w14:paraId="77637352" w14:textId="4F345AEA">
          <w:pPr>
            <w:pStyle w:val="TOC2"/>
            <w:tabs>
              <w:tab w:val="right" w:leader="dot" w:pos="9016"/>
            </w:tabs>
            <w:rPr>
              <w:rFonts w:asciiTheme="minorHAnsi" w:hAnsiTheme="minorHAnsi" w:eastAsiaTheme="minorEastAsia"/>
              <w:noProof/>
              <w:sz w:val="22"/>
              <w:lang w:eastAsia="en-GB"/>
            </w:rPr>
          </w:pPr>
          <w:hyperlink w:history="1" w:anchor="_Toc533175241">
            <w:r w:rsidRPr="009515A2" w:rsidR="009807D9">
              <w:rPr>
                <w:rStyle w:val="Hyperlink"/>
                <w:noProof/>
              </w:rPr>
              <w:t>2.3 Advantages and Disadvantages of BYOD</w:t>
            </w:r>
            <w:r w:rsidR="009807D9">
              <w:rPr>
                <w:noProof/>
                <w:webHidden/>
              </w:rPr>
              <w:tab/>
            </w:r>
            <w:r w:rsidR="009807D9">
              <w:rPr>
                <w:noProof/>
                <w:webHidden/>
              </w:rPr>
              <w:fldChar w:fldCharType="begin"/>
            </w:r>
            <w:r w:rsidR="009807D9">
              <w:rPr>
                <w:noProof/>
                <w:webHidden/>
              </w:rPr>
              <w:instrText xml:space="preserve"> PAGEREF _Toc533175241 \h </w:instrText>
            </w:r>
            <w:r w:rsidR="009807D9">
              <w:rPr>
                <w:noProof/>
                <w:webHidden/>
              </w:rPr>
            </w:r>
            <w:r w:rsidR="009807D9">
              <w:rPr>
                <w:noProof/>
                <w:webHidden/>
              </w:rPr>
              <w:fldChar w:fldCharType="separate"/>
            </w:r>
            <w:r w:rsidR="009807D9">
              <w:rPr>
                <w:noProof/>
                <w:webHidden/>
              </w:rPr>
              <w:t>4</w:t>
            </w:r>
            <w:r w:rsidR="009807D9">
              <w:rPr>
                <w:noProof/>
                <w:webHidden/>
              </w:rPr>
              <w:fldChar w:fldCharType="end"/>
            </w:r>
          </w:hyperlink>
        </w:p>
        <w:p w:rsidR="009807D9" w:rsidRDefault="00A71741" w14:paraId="3D4BFF89" w14:textId="0E1B7DFF">
          <w:pPr>
            <w:pStyle w:val="TOC2"/>
            <w:tabs>
              <w:tab w:val="right" w:leader="dot" w:pos="9016"/>
            </w:tabs>
            <w:rPr>
              <w:rFonts w:asciiTheme="minorHAnsi" w:hAnsiTheme="minorHAnsi" w:eastAsiaTheme="minorEastAsia"/>
              <w:noProof/>
              <w:sz w:val="22"/>
              <w:lang w:eastAsia="en-GB"/>
            </w:rPr>
          </w:pPr>
          <w:hyperlink w:history="1" w:anchor="_Toc533175242">
            <w:r w:rsidRPr="009515A2" w:rsidR="009807D9">
              <w:rPr>
                <w:rStyle w:val="Hyperlink"/>
                <w:noProof/>
              </w:rPr>
              <w:t>2.4 Monitoring personal device usage</w:t>
            </w:r>
            <w:r w:rsidR="009807D9">
              <w:rPr>
                <w:noProof/>
                <w:webHidden/>
              </w:rPr>
              <w:tab/>
            </w:r>
            <w:r w:rsidR="009807D9">
              <w:rPr>
                <w:noProof/>
                <w:webHidden/>
              </w:rPr>
              <w:fldChar w:fldCharType="begin"/>
            </w:r>
            <w:r w:rsidR="009807D9">
              <w:rPr>
                <w:noProof/>
                <w:webHidden/>
              </w:rPr>
              <w:instrText xml:space="preserve"> PAGEREF _Toc533175242 \h </w:instrText>
            </w:r>
            <w:r w:rsidR="009807D9">
              <w:rPr>
                <w:noProof/>
                <w:webHidden/>
              </w:rPr>
            </w:r>
            <w:r w:rsidR="009807D9">
              <w:rPr>
                <w:noProof/>
                <w:webHidden/>
              </w:rPr>
              <w:fldChar w:fldCharType="separate"/>
            </w:r>
            <w:r w:rsidR="009807D9">
              <w:rPr>
                <w:noProof/>
                <w:webHidden/>
              </w:rPr>
              <w:t>4</w:t>
            </w:r>
            <w:r w:rsidR="009807D9">
              <w:rPr>
                <w:noProof/>
                <w:webHidden/>
              </w:rPr>
              <w:fldChar w:fldCharType="end"/>
            </w:r>
          </w:hyperlink>
        </w:p>
        <w:p w:rsidR="009807D9" w:rsidRDefault="00A71741" w14:paraId="2796F03B" w14:textId="0B036A32">
          <w:pPr>
            <w:pStyle w:val="TOC1"/>
            <w:tabs>
              <w:tab w:val="right" w:leader="dot" w:pos="9016"/>
            </w:tabs>
            <w:rPr>
              <w:rFonts w:asciiTheme="minorHAnsi" w:hAnsiTheme="minorHAnsi" w:eastAsiaTheme="minorEastAsia"/>
              <w:noProof/>
              <w:sz w:val="22"/>
              <w:lang w:eastAsia="en-GB"/>
            </w:rPr>
          </w:pPr>
          <w:hyperlink w:history="1" w:anchor="_Toc533175243">
            <w:r w:rsidRPr="009515A2" w:rsidR="009807D9">
              <w:rPr>
                <w:rStyle w:val="Hyperlink"/>
                <w:noProof/>
              </w:rPr>
              <w:t>3. Working with your device</w:t>
            </w:r>
            <w:r w:rsidR="009807D9">
              <w:rPr>
                <w:noProof/>
                <w:webHidden/>
              </w:rPr>
              <w:tab/>
            </w:r>
            <w:r w:rsidR="009807D9">
              <w:rPr>
                <w:noProof/>
                <w:webHidden/>
              </w:rPr>
              <w:fldChar w:fldCharType="begin"/>
            </w:r>
            <w:r w:rsidR="009807D9">
              <w:rPr>
                <w:noProof/>
                <w:webHidden/>
              </w:rPr>
              <w:instrText xml:space="preserve"> PAGEREF _Toc533175243 \h </w:instrText>
            </w:r>
            <w:r w:rsidR="009807D9">
              <w:rPr>
                <w:noProof/>
                <w:webHidden/>
              </w:rPr>
            </w:r>
            <w:r w:rsidR="009807D9">
              <w:rPr>
                <w:noProof/>
                <w:webHidden/>
              </w:rPr>
              <w:fldChar w:fldCharType="separate"/>
            </w:r>
            <w:r w:rsidR="009807D9">
              <w:rPr>
                <w:noProof/>
                <w:webHidden/>
              </w:rPr>
              <w:t>5</w:t>
            </w:r>
            <w:r w:rsidR="009807D9">
              <w:rPr>
                <w:noProof/>
                <w:webHidden/>
              </w:rPr>
              <w:fldChar w:fldCharType="end"/>
            </w:r>
          </w:hyperlink>
        </w:p>
        <w:p w:rsidR="009807D9" w:rsidRDefault="00A71741" w14:paraId="648AC985" w14:textId="5723812E">
          <w:pPr>
            <w:pStyle w:val="TOC2"/>
            <w:tabs>
              <w:tab w:val="right" w:leader="dot" w:pos="9016"/>
            </w:tabs>
            <w:rPr>
              <w:rFonts w:asciiTheme="minorHAnsi" w:hAnsiTheme="minorHAnsi" w:eastAsiaTheme="minorEastAsia"/>
              <w:noProof/>
              <w:sz w:val="22"/>
              <w:lang w:eastAsia="en-GB"/>
            </w:rPr>
          </w:pPr>
          <w:hyperlink w:history="1" w:anchor="_Toc533175244">
            <w:r w:rsidRPr="009515A2" w:rsidR="009807D9">
              <w:rPr>
                <w:rStyle w:val="Hyperlink"/>
                <w:noProof/>
              </w:rPr>
              <w:t>3.1 How will staff in the office access their data?</w:t>
            </w:r>
            <w:r w:rsidR="009807D9">
              <w:rPr>
                <w:noProof/>
                <w:webHidden/>
              </w:rPr>
              <w:tab/>
            </w:r>
            <w:r w:rsidR="009807D9">
              <w:rPr>
                <w:noProof/>
                <w:webHidden/>
              </w:rPr>
              <w:fldChar w:fldCharType="begin"/>
            </w:r>
            <w:r w:rsidR="009807D9">
              <w:rPr>
                <w:noProof/>
                <w:webHidden/>
              </w:rPr>
              <w:instrText xml:space="preserve"> PAGEREF _Toc533175244 \h </w:instrText>
            </w:r>
            <w:r w:rsidR="009807D9">
              <w:rPr>
                <w:noProof/>
                <w:webHidden/>
              </w:rPr>
            </w:r>
            <w:r w:rsidR="009807D9">
              <w:rPr>
                <w:noProof/>
                <w:webHidden/>
              </w:rPr>
              <w:fldChar w:fldCharType="separate"/>
            </w:r>
            <w:r w:rsidR="009807D9">
              <w:rPr>
                <w:noProof/>
                <w:webHidden/>
              </w:rPr>
              <w:t>5</w:t>
            </w:r>
            <w:r w:rsidR="009807D9">
              <w:rPr>
                <w:noProof/>
                <w:webHidden/>
              </w:rPr>
              <w:fldChar w:fldCharType="end"/>
            </w:r>
          </w:hyperlink>
        </w:p>
        <w:p w:rsidR="009807D9" w:rsidRDefault="00A71741" w14:paraId="3B61D519" w14:textId="6A48D336">
          <w:pPr>
            <w:pStyle w:val="TOC2"/>
            <w:tabs>
              <w:tab w:val="right" w:leader="dot" w:pos="9016"/>
            </w:tabs>
            <w:rPr>
              <w:rFonts w:asciiTheme="minorHAnsi" w:hAnsiTheme="minorHAnsi" w:eastAsiaTheme="minorEastAsia"/>
              <w:noProof/>
              <w:sz w:val="22"/>
              <w:lang w:eastAsia="en-GB"/>
            </w:rPr>
          </w:pPr>
          <w:hyperlink w:history="1" w:anchor="_Toc533175245">
            <w:r w:rsidRPr="009515A2" w:rsidR="009807D9">
              <w:rPr>
                <w:rStyle w:val="Hyperlink"/>
                <w:noProof/>
              </w:rPr>
              <w:t>3.2 How will staff working remotely be able to work?</w:t>
            </w:r>
            <w:r w:rsidR="009807D9">
              <w:rPr>
                <w:noProof/>
                <w:webHidden/>
              </w:rPr>
              <w:tab/>
            </w:r>
            <w:r w:rsidR="009807D9">
              <w:rPr>
                <w:noProof/>
                <w:webHidden/>
              </w:rPr>
              <w:fldChar w:fldCharType="begin"/>
            </w:r>
            <w:r w:rsidR="009807D9">
              <w:rPr>
                <w:noProof/>
                <w:webHidden/>
              </w:rPr>
              <w:instrText xml:space="preserve"> PAGEREF _Toc533175245 \h </w:instrText>
            </w:r>
            <w:r w:rsidR="009807D9">
              <w:rPr>
                <w:noProof/>
                <w:webHidden/>
              </w:rPr>
            </w:r>
            <w:r w:rsidR="009807D9">
              <w:rPr>
                <w:noProof/>
                <w:webHidden/>
              </w:rPr>
              <w:fldChar w:fldCharType="separate"/>
            </w:r>
            <w:r w:rsidR="009807D9">
              <w:rPr>
                <w:noProof/>
                <w:webHidden/>
              </w:rPr>
              <w:t>6</w:t>
            </w:r>
            <w:r w:rsidR="009807D9">
              <w:rPr>
                <w:noProof/>
                <w:webHidden/>
              </w:rPr>
              <w:fldChar w:fldCharType="end"/>
            </w:r>
          </w:hyperlink>
        </w:p>
        <w:p w:rsidR="009807D9" w:rsidRDefault="00A71741" w14:paraId="3338FB7F" w14:textId="47845419">
          <w:pPr>
            <w:pStyle w:val="TOC2"/>
            <w:tabs>
              <w:tab w:val="right" w:leader="dot" w:pos="9016"/>
            </w:tabs>
            <w:rPr>
              <w:rFonts w:asciiTheme="minorHAnsi" w:hAnsiTheme="minorHAnsi" w:eastAsiaTheme="minorEastAsia"/>
              <w:noProof/>
              <w:sz w:val="22"/>
              <w:lang w:eastAsia="en-GB"/>
            </w:rPr>
          </w:pPr>
          <w:hyperlink w:history="1" w:anchor="_Toc533175246">
            <w:r w:rsidRPr="009515A2" w:rsidR="009807D9">
              <w:rPr>
                <w:rStyle w:val="Hyperlink"/>
                <w:noProof/>
              </w:rPr>
              <w:t>3.3 How does VPN work?</w:t>
            </w:r>
            <w:r w:rsidR="009807D9">
              <w:rPr>
                <w:noProof/>
                <w:webHidden/>
              </w:rPr>
              <w:tab/>
            </w:r>
            <w:r w:rsidR="009807D9">
              <w:rPr>
                <w:noProof/>
                <w:webHidden/>
              </w:rPr>
              <w:fldChar w:fldCharType="begin"/>
            </w:r>
            <w:r w:rsidR="009807D9">
              <w:rPr>
                <w:noProof/>
                <w:webHidden/>
              </w:rPr>
              <w:instrText xml:space="preserve"> PAGEREF _Toc533175246 \h </w:instrText>
            </w:r>
            <w:r w:rsidR="009807D9">
              <w:rPr>
                <w:noProof/>
                <w:webHidden/>
              </w:rPr>
            </w:r>
            <w:r w:rsidR="009807D9">
              <w:rPr>
                <w:noProof/>
                <w:webHidden/>
              </w:rPr>
              <w:fldChar w:fldCharType="separate"/>
            </w:r>
            <w:r w:rsidR="009807D9">
              <w:rPr>
                <w:noProof/>
                <w:webHidden/>
              </w:rPr>
              <w:t>7</w:t>
            </w:r>
            <w:r w:rsidR="009807D9">
              <w:rPr>
                <w:noProof/>
                <w:webHidden/>
              </w:rPr>
              <w:fldChar w:fldCharType="end"/>
            </w:r>
          </w:hyperlink>
        </w:p>
        <w:p w:rsidR="009807D9" w:rsidRDefault="00A71741" w14:paraId="2C1501B1" w14:textId="3C71000E">
          <w:pPr>
            <w:pStyle w:val="TOC2"/>
            <w:tabs>
              <w:tab w:val="right" w:leader="dot" w:pos="9016"/>
            </w:tabs>
            <w:rPr>
              <w:rFonts w:asciiTheme="minorHAnsi" w:hAnsiTheme="minorHAnsi" w:eastAsiaTheme="minorEastAsia"/>
              <w:noProof/>
              <w:sz w:val="22"/>
              <w:lang w:eastAsia="en-GB"/>
            </w:rPr>
          </w:pPr>
          <w:hyperlink w:history="1" w:anchor="_Toc533175247">
            <w:r w:rsidRPr="009515A2" w:rsidR="009807D9">
              <w:rPr>
                <w:rStyle w:val="Hyperlink"/>
                <w:noProof/>
              </w:rPr>
              <w:t>3.4 Explaining the network</w:t>
            </w:r>
            <w:r w:rsidR="009807D9">
              <w:rPr>
                <w:noProof/>
                <w:webHidden/>
              </w:rPr>
              <w:tab/>
            </w:r>
            <w:r w:rsidR="009807D9">
              <w:rPr>
                <w:noProof/>
                <w:webHidden/>
              </w:rPr>
              <w:fldChar w:fldCharType="begin"/>
            </w:r>
            <w:r w:rsidR="009807D9">
              <w:rPr>
                <w:noProof/>
                <w:webHidden/>
              </w:rPr>
              <w:instrText xml:space="preserve"> PAGEREF _Toc533175247 \h </w:instrText>
            </w:r>
            <w:r w:rsidR="009807D9">
              <w:rPr>
                <w:noProof/>
                <w:webHidden/>
              </w:rPr>
            </w:r>
            <w:r w:rsidR="009807D9">
              <w:rPr>
                <w:noProof/>
                <w:webHidden/>
              </w:rPr>
              <w:fldChar w:fldCharType="separate"/>
            </w:r>
            <w:r w:rsidR="009807D9">
              <w:rPr>
                <w:noProof/>
                <w:webHidden/>
              </w:rPr>
              <w:t>8</w:t>
            </w:r>
            <w:r w:rsidR="009807D9">
              <w:rPr>
                <w:noProof/>
                <w:webHidden/>
              </w:rPr>
              <w:fldChar w:fldCharType="end"/>
            </w:r>
          </w:hyperlink>
        </w:p>
        <w:p w:rsidR="009807D9" w:rsidRDefault="00A71741" w14:paraId="3CEEB2E0" w14:textId="129ACB59">
          <w:pPr>
            <w:pStyle w:val="TOC1"/>
            <w:tabs>
              <w:tab w:val="right" w:leader="dot" w:pos="9016"/>
            </w:tabs>
            <w:rPr>
              <w:rFonts w:asciiTheme="minorHAnsi" w:hAnsiTheme="minorHAnsi" w:eastAsiaTheme="minorEastAsia"/>
              <w:noProof/>
              <w:sz w:val="22"/>
              <w:lang w:eastAsia="en-GB"/>
            </w:rPr>
          </w:pPr>
          <w:hyperlink w:history="1" w:anchor="_Toc533175248">
            <w:r w:rsidRPr="009515A2" w:rsidR="009807D9">
              <w:rPr>
                <w:rStyle w:val="Hyperlink"/>
                <w:noProof/>
              </w:rPr>
              <w:t>4. Keeping data safe and accessible</w:t>
            </w:r>
            <w:r w:rsidR="009807D9">
              <w:rPr>
                <w:noProof/>
                <w:webHidden/>
              </w:rPr>
              <w:tab/>
            </w:r>
            <w:r w:rsidR="009807D9">
              <w:rPr>
                <w:noProof/>
                <w:webHidden/>
              </w:rPr>
              <w:fldChar w:fldCharType="begin"/>
            </w:r>
            <w:r w:rsidR="009807D9">
              <w:rPr>
                <w:noProof/>
                <w:webHidden/>
              </w:rPr>
              <w:instrText xml:space="preserve"> PAGEREF _Toc533175248 \h </w:instrText>
            </w:r>
            <w:r w:rsidR="009807D9">
              <w:rPr>
                <w:noProof/>
                <w:webHidden/>
              </w:rPr>
            </w:r>
            <w:r w:rsidR="009807D9">
              <w:rPr>
                <w:noProof/>
                <w:webHidden/>
              </w:rPr>
              <w:fldChar w:fldCharType="separate"/>
            </w:r>
            <w:r w:rsidR="009807D9">
              <w:rPr>
                <w:noProof/>
                <w:webHidden/>
              </w:rPr>
              <w:t>9</w:t>
            </w:r>
            <w:r w:rsidR="009807D9">
              <w:rPr>
                <w:noProof/>
                <w:webHidden/>
              </w:rPr>
              <w:fldChar w:fldCharType="end"/>
            </w:r>
          </w:hyperlink>
        </w:p>
        <w:p w:rsidR="009807D9" w:rsidRDefault="00A71741" w14:paraId="2C511178" w14:textId="0FF73730">
          <w:pPr>
            <w:pStyle w:val="TOC2"/>
            <w:tabs>
              <w:tab w:val="right" w:leader="dot" w:pos="9016"/>
            </w:tabs>
            <w:rPr>
              <w:rFonts w:asciiTheme="minorHAnsi" w:hAnsiTheme="minorHAnsi" w:eastAsiaTheme="minorEastAsia"/>
              <w:noProof/>
              <w:sz w:val="22"/>
              <w:lang w:eastAsia="en-GB"/>
            </w:rPr>
          </w:pPr>
          <w:hyperlink w:history="1" w:anchor="_Toc533175249">
            <w:r w:rsidRPr="009515A2" w:rsidR="009807D9">
              <w:rPr>
                <w:rStyle w:val="Hyperlink"/>
                <w:noProof/>
              </w:rPr>
              <w:t>4.1 Answering any concerns</w:t>
            </w:r>
            <w:r w:rsidR="009807D9">
              <w:rPr>
                <w:noProof/>
                <w:webHidden/>
              </w:rPr>
              <w:tab/>
            </w:r>
            <w:r w:rsidR="009807D9">
              <w:rPr>
                <w:noProof/>
                <w:webHidden/>
              </w:rPr>
              <w:fldChar w:fldCharType="begin"/>
            </w:r>
            <w:r w:rsidR="009807D9">
              <w:rPr>
                <w:noProof/>
                <w:webHidden/>
              </w:rPr>
              <w:instrText xml:space="preserve"> PAGEREF _Toc533175249 \h </w:instrText>
            </w:r>
            <w:r w:rsidR="009807D9">
              <w:rPr>
                <w:noProof/>
                <w:webHidden/>
              </w:rPr>
            </w:r>
            <w:r w:rsidR="009807D9">
              <w:rPr>
                <w:noProof/>
                <w:webHidden/>
              </w:rPr>
              <w:fldChar w:fldCharType="separate"/>
            </w:r>
            <w:r w:rsidR="009807D9">
              <w:rPr>
                <w:noProof/>
                <w:webHidden/>
              </w:rPr>
              <w:t>9</w:t>
            </w:r>
            <w:r w:rsidR="009807D9">
              <w:rPr>
                <w:noProof/>
                <w:webHidden/>
              </w:rPr>
              <w:fldChar w:fldCharType="end"/>
            </w:r>
          </w:hyperlink>
        </w:p>
        <w:p w:rsidR="009807D9" w:rsidRDefault="00A71741" w14:paraId="3D17F71E" w14:textId="4A9E709F">
          <w:pPr>
            <w:pStyle w:val="TOC1"/>
            <w:tabs>
              <w:tab w:val="right" w:leader="dot" w:pos="9016"/>
            </w:tabs>
            <w:rPr>
              <w:rFonts w:asciiTheme="minorHAnsi" w:hAnsiTheme="minorHAnsi" w:eastAsiaTheme="minorEastAsia"/>
              <w:noProof/>
              <w:sz w:val="22"/>
              <w:lang w:eastAsia="en-GB"/>
            </w:rPr>
          </w:pPr>
          <w:hyperlink w:history="1" w:anchor="_Toc533175250">
            <w:r w:rsidRPr="009515A2" w:rsidR="009807D9">
              <w:rPr>
                <w:rStyle w:val="Hyperlink"/>
                <w:noProof/>
              </w:rPr>
              <w:t>5. Conclusion</w:t>
            </w:r>
            <w:r w:rsidR="009807D9">
              <w:rPr>
                <w:noProof/>
                <w:webHidden/>
              </w:rPr>
              <w:tab/>
            </w:r>
            <w:r w:rsidR="009807D9">
              <w:rPr>
                <w:noProof/>
                <w:webHidden/>
              </w:rPr>
              <w:fldChar w:fldCharType="begin"/>
            </w:r>
            <w:r w:rsidR="009807D9">
              <w:rPr>
                <w:noProof/>
                <w:webHidden/>
              </w:rPr>
              <w:instrText xml:space="preserve"> PAGEREF _Toc533175250 \h </w:instrText>
            </w:r>
            <w:r w:rsidR="009807D9">
              <w:rPr>
                <w:noProof/>
                <w:webHidden/>
              </w:rPr>
            </w:r>
            <w:r w:rsidR="009807D9">
              <w:rPr>
                <w:noProof/>
                <w:webHidden/>
              </w:rPr>
              <w:fldChar w:fldCharType="separate"/>
            </w:r>
            <w:r w:rsidR="009807D9">
              <w:rPr>
                <w:noProof/>
                <w:webHidden/>
              </w:rPr>
              <w:t>10</w:t>
            </w:r>
            <w:r w:rsidR="009807D9">
              <w:rPr>
                <w:noProof/>
                <w:webHidden/>
              </w:rPr>
              <w:fldChar w:fldCharType="end"/>
            </w:r>
          </w:hyperlink>
        </w:p>
        <w:p w:rsidR="009807D9" w:rsidRDefault="00A71741" w14:paraId="5B702186" w14:textId="09DBE407">
          <w:pPr>
            <w:pStyle w:val="TOC1"/>
            <w:tabs>
              <w:tab w:val="right" w:leader="dot" w:pos="9016"/>
            </w:tabs>
            <w:rPr>
              <w:rFonts w:asciiTheme="minorHAnsi" w:hAnsiTheme="minorHAnsi" w:eastAsiaTheme="minorEastAsia"/>
              <w:noProof/>
              <w:sz w:val="22"/>
              <w:lang w:eastAsia="en-GB"/>
            </w:rPr>
          </w:pPr>
          <w:hyperlink w:history="1" w:anchor="_Toc533175251">
            <w:r w:rsidRPr="009515A2" w:rsidR="009807D9">
              <w:rPr>
                <w:rStyle w:val="Hyperlink"/>
                <w:noProof/>
              </w:rPr>
              <w:t>Bibliography</w:t>
            </w:r>
            <w:r w:rsidR="009807D9">
              <w:rPr>
                <w:noProof/>
                <w:webHidden/>
              </w:rPr>
              <w:tab/>
            </w:r>
            <w:r w:rsidR="009807D9">
              <w:rPr>
                <w:noProof/>
                <w:webHidden/>
              </w:rPr>
              <w:fldChar w:fldCharType="begin"/>
            </w:r>
            <w:r w:rsidR="009807D9">
              <w:rPr>
                <w:noProof/>
                <w:webHidden/>
              </w:rPr>
              <w:instrText xml:space="preserve"> PAGEREF _Toc533175251 \h </w:instrText>
            </w:r>
            <w:r w:rsidR="009807D9">
              <w:rPr>
                <w:noProof/>
                <w:webHidden/>
              </w:rPr>
            </w:r>
            <w:r w:rsidR="009807D9">
              <w:rPr>
                <w:noProof/>
                <w:webHidden/>
              </w:rPr>
              <w:fldChar w:fldCharType="separate"/>
            </w:r>
            <w:r w:rsidR="009807D9">
              <w:rPr>
                <w:noProof/>
                <w:webHidden/>
              </w:rPr>
              <w:t>11</w:t>
            </w:r>
            <w:r w:rsidR="009807D9">
              <w:rPr>
                <w:noProof/>
                <w:webHidden/>
              </w:rPr>
              <w:fldChar w:fldCharType="end"/>
            </w:r>
          </w:hyperlink>
        </w:p>
        <w:p w:rsidR="00FA6AF4" w:rsidRDefault="00FA6AF4" w14:paraId="2AFC30CF" w14:textId="37DCBCD0">
          <w:r>
            <w:rPr>
              <w:b/>
              <w:bCs/>
              <w:noProof/>
            </w:rPr>
            <w:fldChar w:fldCharType="end"/>
          </w:r>
        </w:p>
      </w:sdtContent>
    </w:sdt>
    <w:p w:rsidRPr="002B431A" w:rsidR="002B431A" w:rsidP="002B431A" w:rsidRDefault="002B431A" w14:paraId="37EE4689" w14:textId="77777777"/>
    <w:p w:rsidR="000C4DF0" w:rsidP="000C4DF0" w:rsidRDefault="000C4DF0" w14:paraId="0A8E8691" w14:textId="77777777"/>
    <w:p w:rsidR="0AB3E020" w:rsidP="0AB3E020" w:rsidRDefault="0AB3E020" w14:paraId="4CA08017" w14:textId="2F7906BA">
      <w:pPr>
        <w:pStyle w:val="NoSpacing"/>
        <w:rPr>
          <w:u w:val="single"/>
        </w:rPr>
      </w:pPr>
    </w:p>
    <w:p w:rsidR="0AB3E020" w:rsidP="0AB3E020" w:rsidRDefault="0AB3E020" w14:paraId="41F96228" w14:textId="5CA0245D">
      <w:pPr>
        <w:pStyle w:val="NoSpacing"/>
        <w:rPr>
          <w:u w:val="single"/>
        </w:rPr>
      </w:pPr>
    </w:p>
    <w:p w:rsidR="0AB3E020" w:rsidP="0AB3E020" w:rsidRDefault="0AB3E020" w14:paraId="3002542E" w14:textId="0DD7BB8F">
      <w:pPr>
        <w:pStyle w:val="NoSpacing"/>
        <w:rPr>
          <w:u w:val="single"/>
        </w:rPr>
      </w:pPr>
    </w:p>
    <w:p w:rsidR="0AB3E020" w:rsidP="0AB3E020" w:rsidRDefault="0AB3E020" w14:paraId="13E74471" w14:textId="7C6EA98C">
      <w:pPr>
        <w:pStyle w:val="NoSpacing"/>
        <w:rPr>
          <w:u w:val="single"/>
        </w:rPr>
      </w:pPr>
    </w:p>
    <w:p w:rsidR="0AB3E020" w:rsidP="0AB3E020" w:rsidRDefault="0AB3E020" w14:paraId="39E303F7" w14:textId="6013F8FC">
      <w:pPr>
        <w:pStyle w:val="NoSpacing"/>
        <w:rPr>
          <w:u w:val="single"/>
        </w:rPr>
      </w:pPr>
    </w:p>
    <w:p w:rsidR="0AB3E020" w:rsidP="0AB3E020" w:rsidRDefault="0AB3E020" w14:paraId="0FACDD5E" w14:textId="0760DE9A">
      <w:pPr>
        <w:pStyle w:val="NoSpacing"/>
        <w:rPr>
          <w:u w:val="single"/>
        </w:rPr>
      </w:pPr>
    </w:p>
    <w:p w:rsidR="000C4DF0" w:rsidP="00BD1005" w:rsidRDefault="00BD1005" w14:paraId="0A8E8698" w14:textId="2329FF27">
      <w:pPr>
        <w:pStyle w:val="NoSpacing"/>
        <w:rPr>
          <w:u w:val="single"/>
        </w:rPr>
      </w:pPr>
      <w:r>
        <w:rPr>
          <w:u w:val="single"/>
        </w:rPr>
        <w:t>Abstract</w:t>
      </w:r>
      <w:r w:rsidR="00C13855">
        <w:rPr>
          <w:u w:val="single"/>
        </w:rPr>
        <w:t xml:space="preserve"> </w:t>
      </w:r>
    </w:p>
    <w:p w:rsidR="00C13855" w:rsidP="00BD1005" w:rsidRDefault="00C13855" w14:paraId="1D2E52E9" w14:textId="152F8306">
      <w:pPr>
        <w:pStyle w:val="NoSpacing"/>
      </w:pPr>
    </w:p>
    <w:p w:rsidR="00C13855" w:rsidP="00BD1005" w:rsidRDefault="00C13855" w14:paraId="5AC23081" w14:textId="2EC1CA25">
      <w:pPr>
        <w:pStyle w:val="NoSpacing"/>
      </w:pPr>
      <w:r>
        <w:t xml:space="preserve">The following report explores the concept of Bring Your Own Device, </w:t>
      </w:r>
      <w:r w:rsidR="007B26E1">
        <w:t>a policy that many companies are introducing</w:t>
      </w:r>
      <w:r w:rsidR="00F5038F">
        <w:t xml:space="preserve"> despite the negative publicity </w:t>
      </w:r>
      <w:r w:rsidR="007B5A69">
        <w:t>that comes with it. It can pose a security threat to any company if not used correctly, however this report will demonstrate how a business such as Hyper-Fort can effectively use BYOD</w:t>
      </w:r>
      <w:r w:rsidR="00A3065D">
        <w:t xml:space="preserve"> to bring great benefi</w:t>
      </w:r>
      <w:r w:rsidR="00525294">
        <w:t xml:space="preserve">ts. The challenges that </w:t>
      </w:r>
      <w:r w:rsidR="003C349C">
        <w:t>face Hyper-Fort will be discussed but also how they can overcome these challenges and build a secure network that allows staff to connect on any device</w:t>
      </w:r>
      <w:r w:rsidR="00F64B60">
        <w:t xml:space="preserve"> at any location</w:t>
      </w:r>
      <w:r w:rsidR="00AC042C">
        <w:t>.</w:t>
      </w:r>
    </w:p>
    <w:p w:rsidR="002B431A" w:rsidP="00BD1005" w:rsidRDefault="002B431A" w14:paraId="5B74C40F" w14:textId="29924C64">
      <w:pPr>
        <w:pStyle w:val="NoSpacing"/>
      </w:pPr>
    </w:p>
    <w:p w:rsidRPr="00C13855" w:rsidR="002B431A" w:rsidP="00BD1005" w:rsidRDefault="002B431A" w14:paraId="6C89631B" w14:textId="77777777">
      <w:pPr>
        <w:pStyle w:val="NoSpacing"/>
      </w:pPr>
    </w:p>
    <w:p w:rsidR="000C4DF0" w:rsidP="000C4DF0" w:rsidRDefault="000C4DF0" w14:paraId="0A8E8699" w14:textId="77777777">
      <w:pPr>
        <w:pStyle w:val="ListParagraph"/>
      </w:pPr>
    </w:p>
    <w:p w:rsidR="000C4DF0" w:rsidP="000C4DF0" w:rsidRDefault="000C4DF0" w14:paraId="0A8E869A" w14:textId="77777777">
      <w:pPr>
        <w:pStyle w:val="Heading1"/>
        <w:numPr>
          <w:ilvl w:val="0"/>
          <w:numId w:val="2"/>
        </w:numPr>
      </w:pPr>
      <w:bookmarkStart w:name="_Toc533175237" w:id="0"/>
      <w:r>
        <w:t>Introduction</w:t>
      </w:r>
      <w:bookmarkEnd w:id="0"/>
    </w:p>
    <w:p w:rsidR="005133AB" w:rsidP="005133AB" w:rsidRDefault="005133AB" w14:paraId="0A8E869B" w14:textId="77777777"/>
    <w:p w:rsidR="005133AB" w:rsidP="005133AB" w:rsidRDefault="000921A1" w14:paraId="0A8E869C" w14:textId="2DEFBEBC">
      <w:r>
        <w:t>Bring Your Own device is a recent concept that companies are adopting, allowing staff to be able to work from their own devices, whether that be a laptop or a smart phone, and the popularity of Bring Your Own Device (BYOD) is soaring. It is expected that as many as 85% of companies are expected to have their own BYOD policy by 2020</w:t>
      </w:r>
      <w:sdt>
        <w:sdtPr>
          <w:id w:val="218331746"/>
          <w:citation/>
        </w:sdtPr>
        <w:sdtEndPr/>
        <w:sdtContent>
          <w:r>
            <w:fldChar w:fldCharType="begin"/>
          </w:r>
          <w:r>
            <w:instrText xml:space="preserve"> CITATION Bon14 \l 2057 </w:instrText>
          </w:r>
          <w:r>
            <w:fldChar w:fldCharType="separate"/>
          </w:r>
          <w:r w:rsidR="00E03DA8">
            <w:rPr>
              <w:noProof/>
            </w:rPr>
            <w:t xml:space="preserve"> </w:t>
          </w:r>
          <w:r w:rsidRPr="00E03DA8" w:rsidR="00E03DA8">
            <w:rPr>
              <w:noProof/>
            </w:rPr>
            <w:t>[1]</w:t>
          </w:r>
          <w:r>
            <w:fldChar w:fldCharType="end"/>
          </w:r>
        </w:sdtContent>
      </w:sdt>
      <w:r>
        <w:t xml:space="preserve">. </w:t>
      </w:r>
      <w:r w:rsidR="005133AB">
        <w:t>A competent BYOD policy can bring great benefits to any work place that implements it correctly; however with these benefits come many challenges.</w:t>
      </w:r>
      <w:r>
        <w:t xml:space="preserve"> The concern lies with companies that work with confidential data</w:t>
      </w:r>
      <w:r w:rsidR="00604699">
        <w:t>. I</w:t>
      </w:r>
      <w:r w:rsidR="00FC6F1E">
        <w:t>f staff are allowed to work on their own devices in their own home, how can this data be secure?</w:t>
      </w:r>
      <w:r w:rsidR="005133AB">
        <w:t xml:space="preserve"> The policy can only work if it follows the fundamentals of the CIA triad:</w:t>
      </w:r>
    </w:p>
    <w:p w:rsidR="005133AB" w:rsidP="005133AB" w:rsidRDefault="005133AB" w14:paraId="0A8E869D" w14:textId="77777777">
      <w:pPr>
        <w:pStyle w:val="ListParagraph"/>
        <w:numPr>
          <w:ilvl w:val="0"/>
          <w:numId w:val="3"/>
        </w:numPr>
      </w:pPr>
      <w:r>
        <w:t>Confidentiality</w:t>
      </w:r>
    </w:p>
    <w:p w:rsidR="005133AB" w:rsidP="005133AB" w:rsidRDefault="005133AB" w14:paraId="0A8E869E" w14:textId="77777777">
      <w:pPr>
        <w:pStyle w:val="ListParagraph"/>
        <w:numPr>
          <w:ilvl w:val="0"/>
          <w:numId w:val="3"/>
        </w:numPr>
      </w:pPr>
      <w:r>
        <w:t>Integrity</w:t>
      </w:r>
    </w:p>
    <w:p w:rsidR="005133AB" w:rsidP="005133AB" w:rsidRDefault="005133AB" w14:paraId="0A8E869F" w14:textId="77777777">
      <w:pPr>
        <w:pStyle w:val="ListParagraph"/>
        <w:numPr>
          <w:ilvl w:val="0"/>
          <w:numId w:val="3"/>
        </w:numPr>
      </w:pPr>
      <w:r>
        <w:t>Availability</w:t>
      </w:r>
    </w:p>
    <w:p w:rsidR="005133AB" w:rsidP="005133AB" w:rsidRDefault="005133AB" w14:paraId="0A8E86A0" w14:textId="77777777">
      <w:r>
        <w:t xml:space="preserve">By following these ideas, staff of Hyper-fort will be able to </w:t>
      </w:r>
      <w:r w:rsidR="000921A1">
        <w:t>use their own devices both in work and remotely, benefiting the company and the staff themselves.</w:t>
      </w:r>
      <w:r w:rsidR="00604699">
        <w:t xml:space="preserve"> This report will discuss how Hyper-fort, a company that relies heavily on cloud and wireless services, can implement the CIA triad into their BYOD policy and allow users to distinguish between personal data and work data.</w:t>
      </w:r>
    </w:p>
    <w:p w:rsidR="00604699" w:rsidP="005133AB" w:rsidRDefault="00604699" w14:paraId="0A8E86A1" w14:textId="1CDAE342"/>
    <w:p w:rsidRPr="00316936" w:rsidR="00316936" w:rsidP="00316936" w:rsidRDefault="00316936" w14:paraId="144D1A4B" w14:textId="6DD679C2">
      <w:pPr>
        <w:pStyle w:val="Heading1"/>
      </w:pPr>
      <w:bookmarkStart w:name="_Toc533175238" w:id="1"/>
      <w:r w:rsidRPr="00316936">
        <w:t>2</w:t>
      </w:r>
      <w:r>
        <w:t>.</w:t>
      </w:r>
      <w:r w:rsidRPr="00316936">
        <w:t xml:space="preserve"> Theory of BYOD</w:t>
      </w:r>
      <w:bookmarkEnd w:id="1"/>
    </w:p>
    <w:p w:rsidR="00316936" w:rsidP="00316936" w:rsidRDefault="00316936" w14:paraId="196D8A5F" w14:textId="77777777">
      <w:pPr>
        <w:pStyle w:val="Heading2"/>
      </w:pPr>
    </w:p>
    <w:p w:rsidR="00604699" w:rsidP="00316936" w:rsidRDefault="00604699" w14:paraId="0A8E86A2" w14:textId="077B1F54">
      <w:pPr>
        <w:pStyle w:val="Heading2"/>
      </w:pPr>
      <w:bookmarkStart w:name="_Toc533175239" w:id="2"/>
      <w:r>
        <w:t>2.1 Working with BYOD</w:t>
      </w:r>
      <w:bookmarkEnd w:id="2"/>
    </w:p>
    <w:p w:rsidR="00604699" w:rsidP="00604699" w:rsidRDefault="00604699" w14:paraId="0A8E86A3" w14:textId="77777777"/>
    <w:p w:rsidR="00604699" w:rsidP="005133AB" w:rsidRDefault="00604699" w14:paraId="0A8E86A4" w14:textId="7A2AE1C0">
      <w:r>
        <w:t>The ability to access work data anywhere on any device is a desirable concept to all companies,</w:t>
      </w:r>
      <w:r w:rsidR="0011258B">
        <w:t xml:space="preserve"> cutting costs and increasing productivity. Staff are able to work on devices they are familiar with whether they are in the office or working from home, however BYOD is not without its criticism. Android malware encounters grew 2,577% in 2012, leading to BYOD </w:t>
      </w:r>
      <w:r w:rsidR="0011258B">
        <w:lastRenderedPageBreak/>
        <w:t>being referred to as Bring Your Own Malware</w:t>
      </w:r>
      <w:sdt>
        <w:sdtPr>
          <w:id w:val="259254078"/>
          <w:citation/>
        </w:sdtPr>
        <w:sdtEndPr/>
        <w:sdtContent>
          <w:r w:rsidR="0011258B">
            <w:fldChar w:fldCharType="begin"/>
          </w:r>
          <w:r w:rsidR="0011258B">
            <w:instrText xml:space="preserve"> CITATION San13 \l 2057 </w:instrText>
          </w:r>
          <w:r w:rsidR="0011258B">
            <w:fldChar w:fldCharType="separate"/>
          </w:r>
          <w:r w:rsidR="00E03DA8">
            <w:rPr>
              <w:noProof/>
            </w:rPr>
            <w:t xml:space="preserve"> </w:t>
          </w:r>
          <w:r w:rsidRPr="00E03DA8" w:rsidR="00E03DA8">
            <w:rPr>
              <w:noProof/>
            </w:rPr>
            <w:t>[2]</w:t>
          </w:r>
          <w:r w:rsidR="0011258B">
            <w:fldChar w:fldCharType="end"/>
          </w:r>
        </w:sdtContent>
      </w:sdt>
      <w:r w:rsidR="007D5C91">
        <w:t>, with the constant threat of malware evolving, how can BYOD assure Hyper-fort that their data is safe? Hyper-fort must consider the following:</w:t>
      </w:r>
    </w:p>
    <w:p w:rsidR="007D5C91" w:rsidP="007D5C91" w:rsidRDefault="007D5C91" w14:paraId="0A8E86A5" w14:textId="77777777">
      <w:pPr>
        <w:pStyle w:val="ListParagraph"/>
        <w:numPr>
          <w:ilvl w:val="0"/>
          <w:numId w:val="4"/>
        </w:numPr>
      </w:pPr>
      <w:r>
        <w:t>How do staff retain data on their mobile devices?</w:t>
      </w:r>
    </w:p>
    <w:p w:rsidR="007D5C91" w:rsidP="007D5C91" w:rsidRDefault="007D5C91" w14:paraId="0A8E86A6" w14:textId="77777777">
      <w:pPr>
        <w:pStyle w:val="ListParagraph"/>
        <w:numPr>
          <w:ilvl w:val="0"/>
          <w:numId w:val="4"/>
        </w:numPr>
      </w:pPr>
      <w:r>
        <w:t>How can staff blend personal usage and work usage when in the office?</w:t>
      </w:r>
    </w:p>
    <w:p w:rsidR="007D5C91" w:rsidP="007D5C91" w:rsidRDefault="007D5C91" w14:paraId="0A8E86A7" w14:textId="77777777">
      <w:pPr>
        <w:pStyle w:val="ListParagraph"/>
        <w:numPr>
          <w:ilvl w:val="0"/>
          <w:numId w:val="4"/>
        </w:numPr>
      </w:pPr>
      <w:r>
        <w:t>How likely is the situation of a data leak?</w:t>
      </w:r>
    </w:p>
    <w:p w:rsidR="002F1DEF" w:rsidP="007D5C91" w:rsidRDefault="002F1DEF" w14:paraId="0A8E86A8" w14:textId="77777777">
      <w:pPr>
        <w:pStyle w:val="ListParagraph"/>
        <w:numPr>
          <w:ilvl w:val="0"/>
          <w:numId w:val="4"/>
        </w:numPr>
      </w:pPr>
      <w:r>
        <w:t>How are the different types of devices and operating systems going to be managed?</w:t>
      </w:r>
    </w:p>
    <w:p w:rsidR="002F1DEF" w:rsidP="007D5C91" w:rsidRDefault="002F1DEF" w14:paraId="0A8E86A9" w14:textId="6763F5CC">
      <w:pPr>
        <w:pStyle w:val="ListParagraph"/>
        <w:numPr>
          <w:ilvl w:val="0"/>
          <w:numId w:val="4"/>
        </w:numPr>
      </w:pPr>
      <w:r>
        <w:t>Who will manage the devices remotely?</w:t>
      </w:r>
    </w:p>
    <w:p w:rsidR="002F1DEF" w:rsidP="007D5C91" w:rsidRDefault="002F1DEF" w14:paraId="0A8E86AA" w14:textId="77777777">
      <w:pPr>
        <w:pStyle w:val="ListParagraph"/>
        <w:numPr>
          <w:ilvl w:val="0"/>
          <w:numId w:val="4"/>
        </w:numPr>
      </w:pPr>
      <w:r>
        <w:t>In the event of a lost device or staff leaver, how will work data be retrieved?</w:t>
      </w:r>
    </w:p>
    <w:p w:rsidR="002F1DEF" w:rsidP="002F1DEF" w:rsidRDefault="002F1DEF" w14:paraId="0A8E86AB" w14:textId="77777777">
      <w:pPr>
        <w:pStyle w:val="ListParagraph"/>
      </w:pPr>
    </w:p>
    <w:p w:rsidR="002F1DEF" w:rsidP="002F1DEF" w:rsidRDefault="002F1DEF" w14:paraId="0A8E86AC" w14:textId="77777777">
      <w:r>
        <w:t>For example, a member of staff who has worked at Hyper-fort for many years has retired, they carried out a huge amount of work since the BYOD policy was introduced, what will Hyper-fort do to ensure that the work data this member of staff is no longer available to them?</w:t>
      </w:r>
    </w:p>
    <w:p w:rsidR="002F1DEF" w:rsidP="00316936" w:rsidRDefault="002F1DEF" w14:paraId="0A8E86AD" w14:textId="77777777">
      <w:pPr>
        <w:pStyle w:val="Heading2"/>
      </w:pPr>
      <w:bookmarkStart w:name="_Toc533175240" w:id="3"/>
      <w:r>
        <w:t>2.2 Using the CIA Triad</w:t>
      </w:r>
      <w:bookmarkEnd w:id="3"/>
    </w:p>
    <w:p w:rsidR="002F1DEF" w:rsidP="002F1DEF" w:rsidRDefault="002F1DEF" w14:paraId="0A8E86AE" w14:textId="0ACADC95">
      <w:r>
        <w:t xml:space="preserve">As mentioned </w:t>
      </w:r>
      <w:r w:rsidR="002E5CE0">
        <w:t>above</w:t>
      </w:r>
      <w:r>
        <w:t>, the CIA triad is the foundation principle that Hyper-fort should follow to keep data safe.</w:t>
      </w:r>
    </w:p>
    <w:p w:rsidR="002F1DEF" w:rsidP="007957F0" w:rsidRDefault="007957F0" w14:paraId="0A8E86AF" w14:textId="77777777">
      <w:r>
        <w:rPr>
          <w:b/>
        </w:rPr>
        <w:t xml:space="preserve">Confidentiality </w:t>
      </w:r>
      <w:r>
        <w:t>is another term for privacy; this idea prevents the disclosure of information to people without authorisation and is essential to keeping data safe. The three most popular methods to ensure data confidentiality is</w:t>
      </w:r>
      <w:r w:rsidR="00E67938">
        <w:t xml:space="preserve">: </w:t>
      </w:r>
    </w:p>
    <w:p w:rsidR="007957F0" w:rsidP="00E67938" w:rsidRDefault="007957F0" w14:paraId="0A8E86B0" w14:textId="3460289E">
      <w:pPr>
        <w:pStyle w:val="ListParagraph"/>
        <w:numPr>
          <w:ilvl w:val="0"/>
          <w:numId w:val="9"/>
        </w:numPr>
      </w:pPr>
      <w:r>
        <w:t>Encryption –</w:t>
      </w:r>
      <w:r w:rsidR="00A36EF4">
        <w:t xml:space="preserve"> Techopedia defines encryption as t</w:t>
      </w:r>
      <w:r>
        <w:t>he process of using an algorithm to modify data so that it is unreadable to users that do not possess the encryption key (unauthorised users)</w:t>
      </w:r>
      <w:sdt>
        <w:sdtPr>
          <w:id w:val="639617556"/>
          <w:citation/>
        </w:sdtPr>
        <w:sdtEndPr/>
        <w:sdtContent>
          <w:r>
            <w:fldChar w:fldCharType="begin"/>
          </w:r>
          <w:r>
            <w:instrText xml:space="preserve"> CITATION Tec18 \l 2057 </w:instrText>
          </w:r>
          <w:r>
            <w:fldChar w:fldCharType="separate"/>
          </w:r>
          <w:r w:rsidR="00E03DA8">
            <w:rPr>
              <w:noProof/>
            </w:rPr>
            <w:t xml:space="preserve"> </w:t>
          </w:r>
          <w:r w:rsidRPr="00E03DA8" w:rsidR="00E03DA8">
            <w:rPr>
              <w:noProof/>
            </w:rPr>
            <w:t>[3]</w:t>
          </w:r>
          <w:r>
            <w:fldChar w:fldCharType="end"/>
          </w:r>
        </w:sdtContent>
      </w:sdt>
    </w:p>
    <w:p w:rsidR="007957F0" w:rsidP="00E67938" w:rsidRDefault="00876BED" w14:paraId="0A8E86B1" w14:textId="77777777">
      <w:pPr>
        <w:pStyle w:val="ListParagraph"/>
        <w:numPr>
          <w:ilvl w:val="0"/>
          <w:numId w:val="9"/>
        </w:numPr>
      </w:pPr>
      <w:r>
        <w:t>Authentication – Verifying the identity of a user</w:t>
      </w:r>
    </w:p>
    <w:p w:rsidR="00876BED" w:rsidP="00E67938" w:rsidRDefault="00876BED" w14:paraId="0A8E86B2" w14:textId="77777777">
      <w:pPr>
        <w:pStyle w:val="ListParagraph"/>
        <w:numPr>
          <w:ilvl w:val="0"/>
          <w:numId w:val="9"/>
        </w:numPr>
      </w:pPr>
      <w:r>
        <w:t>Access control – Prevents unauthorised access to a network/database</w:t>
      </w:r>
    </w:p>
    <w:p w:rsidR="00E67938" w:rsidP="00E67938" w:rsidRDefault="00876BED" w14:paraId="0A8E86B3" w14:textId="77777777">
      <w:r>
        <w:t>Access control must be implemented by Hyper-fort, it can be essential to preventing a data leak or finding the root cause of a data leak, therefore the thee A’s must be considered:</w:t>
      </w:r>
    </w:p>
    <w:p w:rsidR="00E67938" w:rsidP="00E67938" w:rsidRDefault="00E67938" w14:paraId="0A8E86B4" w14:textId="77777777">
      <w:pPr>
        <w:pStyle w:val="ListParagraph"/>
        <w:numPr>
          <w:ilvl w:val="0"/>
          <w:numId w:val="10"/>
        </w:numPr>
      </w:pPr>
      <w:r w:rsidRPr="00E67938">
        <w:t>Authentication</w:t>
      </w:r>
      <w:r>
        <w:rPr>
          <w:b/>
        </w:rPr>
        <w:t xml:space="preserve"> – </w:t>
      </w:r>
      <w:r>
        <w:t>Verifies the identity of a user by making them login credentials to access a resource</w:t>
      </w:r>
    </w:p>
    <w:p w:rsidR="00E67938" w:rsidP="00E67938" w:rsidRDefault="00E67938" w14:paraId="0A8E86B5" w14:textId="77777777">
      <w:pPr>
        <w:pStyle w:val="ListParagraph"/>
        <w:numPr>
          <w:ilvl w:val="0"/>
          <w:numId w:val="10"/>
        </w:numPr>
      </w:pPr>
      <w:r w:rsidRPr="00E67938">
        <w:t>Authorisation</w:t>
      </w:r>
      <w:r>
        <w:rPr>
          <w:b/>
        </w:rPr>
        <w:t xml:space="preserve"> –</w:t>
      </w:r>
      <w:r>
        <w:t xml:space="preserve"> Determines what resources a user can access, what actions they can perform and when they are able to access them</w:t>
      </w:r>
    </w:p>
    <w:p w:rsidR="00E67938" w:rsidP="00E67938" w:rsidRDefault="00E67938" w14:paraId="0A8E86B6" w14:textId="77777777">
      <w:pPr>
        <w:pStyle w:val="ListParagraph"/>
        <w:numPr>
          <w:ilvl w:val="0"/>
          <w:numId w:val="10"/>
        </w:numPr>
      </w:pPr>
      <w:r w:rsidRPr="00E67938">
        <w:t>Accounting</w:t>
      </w:r>
      <w:r>
        <w:rPr>
          <w:b/>
        </w:rPr>
        <w:t xml:space="preserve"> –</w:t>
      </w:r>
      <w:r>
        <w:t xml:space="preserve"> Monitors what a user accesses, the frequency they access it and any modifications made</w:t>
      </w:r>
    </w:p>
    <w:p w:rsidR="00E67938" w:rsidP="00E67938" w:rsidRDefault="00E67938" w14:paraId="0A8E86B7" w14:textId="77777777">
      <w:r>
        <w:t>Even if one of the above principles is compromised, the other two principles can be used to find the cause of the issue and the damage done.</w:t>
      </w:r>
    </w:p>
    <w:p w:rsidR="00E67938" w:rsidP="00E67938" w:rsidRDefault="00E67938" w14:paraId="0A8E86B8" w14:textId="77777777">
      <w:r>
        <w:rPr>
          <w:b/>
        </w:rPr>
        <w:t xml:space="preserve">Integrity </w:t>
      </w:r>
      <w:r>
        <w:t>is the accuracy, consistency and trustworthiness of data.</w:t>
      </w:r>
      <w:r w:rsidR="006E0D2F">
        <w:t xml:space="preserve"> The need for integrity can depend on the organisation; in the case of Hyper-fort, integrity is essential. Loss of integrity can render data unreliable and unusable, having a massive impact on organisations. </w:t>
      </w:r>
    </w:p>
    <w:p w:rsidR="006E0D2F" w:rsidP="00E67938" w:rsidRDefault="006E0D2F" w14:paraId="0A8E86B9" w14:textId="77777777">
      <w:r>
        <w:t>Methods to ensure data integrity include access control, hashing, data validation checks and data consistency checks.</w:t>
      </w:r>
    </w:p>
    <w:p w:rsidR="006E0D2F" w:rsidP="00E67938" w:rsidRDefault="006E0D2F" w14:paraId="0A8E86BA" w14:textId="77777777">
      <w:r>
        <w:rPr>
          <w:b/>
        </w:rPr>
        <w:lastRenderedPageBreak/>
        <w:t xml:space="preserve">Availability </w:t>
      </w:r>
      <w:r>
        <w:t>involves ensuring the data and services are available when needed. Cyberattacks often affect the availability of data, so high awareness of the damage these attacks can do to Hyper-fort are essential.</w:t>
      </w:r>
    </w:p>
    <w:p w:rsidR="006E0D2F" w:rsidP="00E67938" w:rsidRDefault="006E0D2F" w14:paraId="0A8E86BB" w14:textId="77777777"/>
    <w:p w:rsidR="003C603A" w:rsidP="0E0BD080" w:rsidRDefault="003C603A" w14:paraId="31E4F860" w14:noSpellErr="1" w14:textId="27071B9B">
      <w:pPr/>
      <w:r w:rsidR="0E0BD080">
        <w:rPr/>
        <w:t xml:space="preserve">The policies created for Hyper-fort attached in </w:t>
      </w:r>
      <w:r w:rsidR="0E0BD080">
        <w:rPr/>
        <w:t xml:space="preserve">appendix </w:t>
      </w:r>
      <w:proofErr w:type="gramStart"/>
      <w:r w:rsidR="0E0BD080">
        <w:rPr/>
        <w:t>B</w:t>
      </w:r>
      <w:r w:rsidR="0E0BD080">
        <w:rPr/>
        <w:t xml:space="preserve"> all</w:t>
      </w:r>
      <w:proofErr w:type="gramEnd"/>
      <w:r w:rsidR="0E0BD080">
        <w:rPr/>
        <w:t xml:space="preserve"> follow the principles of the CIA triad, as should any further amendments to the policies.</w:t>
      </w:r>
    </w:p>
    <w:p w:rsidR="0E0BD080" w:rsidP="0E0BD080" w:rsidRDefault="0E0BD080" w14:noSpellErr="1" w14:paraId="7808DAD2" w14:textId="54BA0C42">
      <w:pPr>
        <w:pStyle w:val="Heading2"/>
      </w:pPr>
    </w:p>
    <w:p w:rsidR="006E0D2F" w:rsidP="00316936" w:rsidRDefault="006A544F" w14:paraId="0A8E86BE" w14:textId="6BE7AD01">
      <w:pPr>
        <w:pStyle w:val="Heading2"/>
      </w:pPr>
      <w:bookmarkStart w:name="_Toc533175241" w:id="4"/>
      <w:r>
        <w:t xml:space="preserve">2.3 </w:t>
      </w:r>
      <w:r w:rsidR="006E0D2F">
        <w:t>Advantages and Disadvantages of BYOD</w:t>
      </w:r>
      <w:bookmarkEnd w:id="4"/>
    </w:p>
    <w:p w:rsidR="00A36EF4" w:rsidP="00A36EF4" w:rsidRDefault="00A36EF4" w14:paraId="019934EB" w14:textId="458F108B"/>
    <w:p w:rsidR="00512984" w:rsidP="00512984" w:rsidRDefault="00A36EF4" w14:paraId="4123459E" w14:textId="69E9654E">
      <w:r>
        <w:t>Later sections and the attached appendices with discuss how Hyper-fort will be able to get around these issues discussed above.</w:t>
      </w:r>
    </w:p>
    <w:tbl>
      <w:tblPr>
        <w:tblStyle w:val="TableGrid"/>
        <w:tblW w:w="9030" w:type="dxa"/>
        <w:tblLook w:val="04A0" w:firstRow="1" w:lastRow="0" w:firstColumn="1" w:lastColumn="0" w:noHBand="0" w:noVBand="1"/>
      </w:tblPr>
      <w:tblGrid>
        <w:gridCol w:w="4515"/>
        <w:gridCol w:w="4515"/>
      </w:tblGrid>
      <w:tr w:rsidR="002053BD" w:rsidTr="533A7315" w14:paraId="5A234E5A" w14:textId="77777777">
        <w:trPr>
          <w:trHeight w:val="259"/>
        </w:trPr>
        <w:tc>
          <w:tcPr>
            <w:tcW w:w="4515" w:type="dxa"/>
            <w:tcMar/>
          </w:tcPr>
          <w:p w:rsidRPr="002053BD" w:rsidR="002053BD" w:rsidP="002053BD" w:rsidRDefault="002053BD" w14:paraId="2F6A7A07" w14:textId="594BF48C">
            <w:pPr>
              <w:jc w:val="center"/>
              <w:rPr>
                <w:u w:val="single"/>
              </w:rPr>
            </w:pPr>
            <w:r>
              <w:rPr>
                <w:u w:val="single"/>
              </w:rPr>
              <w:t>Advantages</w:t>
            </w:r>
          </w:p>
        </w:tc>
        <w:tc>
          <w:tcPr>
            <w:tcW w:w="4515" w:type="dxa"/>
            <w:tcMar/>
          </w:tcPr>
          <w:p w:rsidRPr="002053BD" w:rsidR="002053BD" w:rsidP="002053BD" w:rsidRDefault="002053BD" w14:paraId="22D82C2C" w14:textId="632AACD9">
            <w:pPr>
              <w:jc w:val="center"/>
              <w:rPr>
                <w:u w:val="single"/>
              </w:rPr>
            </w:pPr>
            <w:r>
              <w:rPr>
                <w:u w:val="single"/>
              </w:rPr>
              <w:t>Disadvantages</w:t>
            </w:r>
          </w:p>
        </w:tc>
      </w:tr>
      <w:tr w:rsidR="002053BD" w:rsidTr="533A7315" w14:paraId="4660A38F" w14:textId="77777777">
        <w:trPr>
          <w:trHeight w:val="7510"/>
        </w:trPr>
        <w:tc>
          <w:tcPr>
            <w:tcW w:w="4515" w:type="dxa"/>
            <w:tcMar/>
          </w:tcPr>
          <w:p w:rsidR="002053BD" w:rsidP="00512984" w:rsidRDefault="002053BD" w14:paraId="3BF37F9A" w14:textId="77777777"/>
          <w:p w:rsidR="002053BD" w:rsidP="002053BD" w:rsidRDefault="002053BD" w14:paraId="28F780C9" w14:textId="7FC8D982">
            <w:pPr>
              <w:pStyle w:val="ListParagraph"/>
              <w:numPr>
                <w:ilvl w:val="0"/>
                <w:numId w:val="11"/>
              </w:numPr>
            </w:pPr>
            <w:r>
              <w:t xml:space="preserve">Reduces technology expenses by eliminating the need to provide employees with devices </w:t>
            </w:r>
          </w:p>
          <w:p w:rsidR="002053BD" w:rsidP="002053BD" w:rsidRDefault="002053BD" w14:paraId="0AEA2B98" w14:textId="77777777">
            <w:pPr>
              <w:pStyle w:val="ListParagraph"/>
              <w:numPr>
                <w:ilvl w:val="0"/>
                <w:numId w:val="11"/>
              </w:numPr>
            </w:pPr>
            <w:r>
              <w:t>Take advantage of new technology supplied by a member of staff</w:t>
            </w:r>
          </w:p>
          <w:p w:rsidR="00AA409A" w:rsidP="002053BD" w:rsidRDefault="00AA409A" w14:paraId="2AE6CFEE" w14:textId="6A2E368F">
            <w:pPr>
              <w:pStyle w:val="ListParagraph"/>
              <w:numPr>
                <w:ilvl w:val="0"/>
                <w:numId w:val="11"/>
              </w:numPr>
            </w:pPr>
            <w:r>
              <w:t>Convenience for staff that can carry one device that is for both work and personal use</w:t>
            </w:r>
          </w:p>
          <w:p w:rsidR="002053BD" w:rsidP="002053BD" w:rsidRDefault="002053BD" w14:paraId="43312E51" w14:textId="77777777">
            <w:pPr>
              <w:pStyle w:val="ListParagraph"/>
              <w:numPr>
                <w:ilvl w:val="0"/>
                <w:numId w:val="11"/>
              </w:numPr>
            </w:pPr>
            <w:r>
              <w:t>Employees can work in their preferred Operating System</w:t>
            </w:r>
          </w:p>
          <w:p w:rsidR="002053BD" w:rsidP="002053BD" w:rsidRDefault="00AA409A" w14:paraId="711436CE" w14:textId="465154E6">
            <w:pPr>
              <w:pStyle w:val="ListParagraph"/>
              <w:numPr>
                <w:ilvl w:val="0"/>
                <w:numId w:val="11"/>
              </w:numPr>
            </w:pPr>
            <w:r>
              <w:t>Staff will be working on machines they are used to, no need for training</w:t>
            </w:r>
          </w:p>
          <w:p w:rsidR="002053BD" w:rsidP="002053BD" w:rsidRDefault="00204189" w14:paraId="5B4785D7" w14:noSpellErr="1" w14:textId="4C76771A">
            <w:pPr>
              <w:pStyle w:val="ListParagraph"/>
              <w:numPr>
                <w:ilvl w:val="0"/>
                <w:numId w:val="11"/>
              </w:numPr>
              <w:rPr/>
            </w:pPr>
            <w:r w:rsidR="533A7315">
              <w:rPr/>
              <w:t xml:space="preserve">Mobile devices can be managed using Mobile Device </w:t>
            </w:r>
            <w:r w:rsidR="533A7315">
              <w:rPr/>
              <w:t>Management</w:t>
            </w:r>
            <w:r w:rsidR="533A7315">
              <w:rPr/>
              <w:t xml:space="preserve"> </w:t>
            </w:r>
            <w:r w:rsidR="533A7315">
              <w:rPr/>
              <w:t>(</w:t>
            </w:r>
            <w:r w:rsidR="533A7315">
              <w:rPr/>
              <w:t xml:space="preserve">MDM), which will be installed on all </w:t>
            </w:r>
            <w:proofErr w:type="gramStart"/>
            <w:r w:rsidR="533A7315">
              <w:rPr/>
              <w:t>users</w:t>
            </w:r>
            <w:proofErr w:type="gramEnd"/>
            <w:r w:rsidR="533A7315">
              <w:rPr/>
              <w:t xml:space="preserve"> devices</w:t>
            </w:r>
          </w:p>
          <w:p w:rsidR="00204189" w:rsidP="002053BD" w:rsidRDefault="00204189" w14:paraId="1781BFA5" w14:textId="2C763639">
            <w:pPr>
              <w:pStyle w:val="ListParagraph"/>
              <w:numPr>
                <w:ilvl w:val="0"/>
                <w:numId w:val="11"/>
              </w:numPr>
            </w:pPr>
            <w:r>
              <w:t xml:space="preserve">Outline employer best practice </w:t>
            </w:r>
          </w:p>
        </w:tc>
        <w:tc>
          <w:tcPr>
            <w:tcW w:w="4515" w:type="dxa"/>
            <w:tcMar/>
          </w:tcPr>
          <w:p w:rsidR="002053BD" w:rsidP="00512984" w:rsidRDefault="002053BD" w14:paraId="1379B40F" w14:textId="77777777"/>
          <w:p w:rsidR="00204189" w:rsidP="00204189" w:rsidRDefault="00204189" w14:paraId="348A01BC" w14:textId="77777777">
            <w:pPr>
              <w:pStyle w:val="ListParagraph"/>
              <w:numPr>
                <w:ilvl w:val="0"/>
                <w:numId w:val="11"/>
              </w:numPr>
            </w:pPr>
            <w:r>
              <w:t>Confidentiality and security concerns for work data on personal devices</w:t>
            </w:r>
          </w:p>
          <w:p w:rsidR="00204189" w:rsidP="00204189" w:rsidRDefault="00204189" w14:paraId="123546A4" w14:textId="77777777">
            <w:pPr>
              <w:pStyle w:val="ListParagraph"/>
              <w:numPr>
                <w:ilvl w:val="0"/>
                <w:numId w:val="11"/>
              </w:numPr>
            </w:pPr>
            <w:r>
              <w:t>Employees being able to work outside of working hours</w:t>
            </w:r>
          </w:p>
          <w:p w:rsidR="00204189" w:rsidP="00204189" w:rsidRDefault="00AA409A" w14:paraId="0E99B5D4" w14:textId="1CC38AAE">
            <w:pPr>
              <w:pStyle w:val="ListParagraph"/>
              <w:numPr>
                <w:ilvl w:val="0"/>
                <w:numId w:val="11"/>
              </w:numPr>
            </w:pPr>
            <w:r>
              <w:t>Employees retaining data</w:t>
            </w:r>
          </w:p>
          <w:p w:rsidR="00204189" w:rsidP="00204189" w:rsidRDefault="00204189" w14:paraId="3CDE960A" w14:textId="56D3C424">
            <w:pPr>
              <w:pStyle w:val="ListParagraph"/>
              <w:numPr>
                <w:ilvl w:val="0"/>
                <w:numId w:val="11"/>
              </w:numPr>
            </w:pPr>
            <w:r>
              <w:t>Liability for an employee’s wrongful use</w:t>
            </w:r>
          </w:p>
          <w:p w:rsidR="00204189" w:rsidP="00204189" w:rsidRDefault="00AA409A" w14:paraId="76CC1E57" w14:textId="7249C7CE">
            <w:pPr>
              <w:pStyle w:val="ListParagraph"/>
              <w:numPr>
                <w:ilvl w:val="0"/>
                <w:numId w:val="11"/>
              </w:numPr>
            </w:pPr>
            <w:r>
              <w:t>Mitigation strategies for when a device is lost or stolen</w:t>
            </w:r>
          </w:p>
          <w:p w:rsidR="00204189" w:rsidP="00204189" w:rsidRDefault="00204189" w14:paraId="67A1D476" w14:textId="50F3F665">
            <w:pPr>
              <w:pStyle w:val="ListParagraph"/>
              <w:numPr>
                <w:ilvl w:val="0"/>
                <w:numId w:val="11"/>
              </w:numPr>
            </w:pPr>
            <w:r>
              <w:t>Employee’s personal data/lives carrying over when in work hours due to availability of personal data</w:t>
            </w:r>
          </w:p>
        </w:tc>
      </w:tr>
    </w:tbl>
    <w:p w:rsidR="00512984" w:rsidP="00512984" w:rsidRDefault="00A71741" w14:paraId="30922A22" w14:textId="0436A51D">
      <w:sdt>
        <w:sdtPr>
          <w:id w:val="641701517"/>
          <w:citation/>
        </w:sdtPr>
        <w:sdtEndPr/>
        <w:sdtContent>
          <w:r w:rsidR="00204189">
            <w:fldChar w:fldCharType="begin"/>
          </w:r>
          <w:r w:rsidR="00204189">
            <w:instrText xml:space="preserve"> CITATION HJo17 \l 2057 </w:instrText>
          </w:r>
          <w:r w:rsidR="00204189">
            <w:fldChar w:fldCharType="separate"/>
          </w:r>
          <w:r w:rsidRPr="00E03DA8" w:rsidR="00E03DA8">
            <w:rPr>
              <w:noProof/>
            </w:rPr>
            <w:t>[4]</w:t>
          </w:r>
          <w:r w:rsidR="00204189">
            <w:fldChar w:fldCharType="end"/>
          </w:r>
        </w:sdtContent>
      </w:sdt>
    </w:p>
    <w:p w:rsidR="00A36EF4" w:rsidP="00512984" w:rsidRDefault="00A36EF4" w14:paraId="01A2249B" w14:textId="77777777"/>
    <w:p w:rsidRPr="006E0D2F" w:rsidR="006E0D2F" w:rsidP="006E0D2F" w:rsidRDefault="006E0D2F" w14:paraId="0A8E86BF" w14:textId="77777777"/>
    <w:p w:rsidR="006E0D2F" w:rsidP="00316936" w:rsidRDefault="006A544F" w14:paraId="0A8E86C0" w14:noSpellErr="1" w14:textId="2C9661B8">
      <w:pPr>
        <w:pStyle w:val="Heading2"/>
      </w:pPr>
      <w:bookmarkStart w:name="_Toc533175242" w:id="5"/>
      <w:r w:rsidR="0E0BD080">
        <w:rPr/>
        <w:t>2.4 Monitoring personal device usage</w:t>
      </w:r>
      <w:bookmarkEnd w:id="5"/>
    </w:p>
    <w:p w:rsidR="00A14602" w:rsidP="00A14602" w:rsidRDefault="00A14602" w14:paraId="0237D987" w14:textId="33A0CBC3"/>
    <w:p w:rsidR="00466688" w:rsidP="00A14602" w:rsidRDefault="00EB72A3" w14:paraId="6670EFBB" w14:textId="2082AFE5">
      <w:r>
        <w:t xml:space="preserve">If a </w:t>
      </w:r>
      <w:r w:rsidR="00604084">
        <w:t>mobile device has access to your business computing systems, you should have some level for control over it.</w:t>
      </w:r>
      <w:sdt>
        <w:sdtPr>
          <w:id w:val="-778724801"/>
          <w:citation/>
        </w:sdtPr>
        <w:sdtEndPr/>
        <w:sdtContent>
          <w:r w:rsidR="00604084">
            <w:fldChar w:fldCharType="begin"/>
          </w:r>
          <w:r w:rsidR="00604084">
            <w:instrText xml:space="preserve"> CITATION Ste15 \l 2057 </w:instrText>
          </w:r>
          <w:r w:rsidR="00604084">
            <w:fldChar w:fldCharType="separate"/>
          </w:r>
          <w:r w:rsidR="00E03DA8">
            <w:rPr>
              <w:noProof/>
            </w:rPr>
            <w:t xml:space="preserve"> </w:t>
          </w:r>
          <w:r w:rsidRPr="00E03DA8" w:rsidR="00E03DA8">
            <w:rPr>
              <w:noProof/>
            </w:rPr>
            <w:t>[5]</w:t>
          </w:r>
          <w:r w:rsidR="00604084">
            <w:fldChar w:fldCharType="end"/>
          </w:r>
        </w:sdtContent>
      </w:sdt>
      <w:r w:rsidR="00FF4DF2">
        <w:t xml:space="preserve"> </w:t>
      </w:r>
    </w:p>
    <w:p w:rsidR="00FF4DF2" w:rsidP="00A14602" w:rsidRDefault="00FF4DF2" w14:paraId="68014192" w14:textId="5BED9B39">
      <w:r>
        <w:t>The above statement highlights the need for a Mobile Device Management software (MDM).</w:t>
      </w:r>
      <w:r w:rsidR="00C3320C">
        <w:t xml:space="preserve"> The primary use of MDM is to be able to monitor activity on a personal device that has access to business data an</w:t>
      </w:r>
      <w:r w:rsidR="000F0D01">
        <w:t>d most importantly, having the ability to wipe data remotely in the situation where a device is stolen or compromised.</w:t>
      </w:r>
      <w:r w:rsidR="00102019">
        <w:t xml:space="preserve"> It is key that Hyper-Fort choose a MDM that is going to meet the needs for the staff that are the administrators and have control </w:t>
      </w:r>
      <w:r w:rsidR="00D16F50">
        <w:t>over the MDM portal.</w:t>
      </w:r>
    </w:p>
    <w:p w:rsidR="00D16F50" w:rsidP="00A14602" w:rsidRDefault="00D16F50" w14:paraId="4568AEC0" w14:textId="0B30E89E">
      <w:r>
        <w:t xml:space="preserve">In the case of Hyper-Fort, </w:t>
      </w:r>
      <w:r w:rsidR="006E2C30">
        <w:t>there should not be the need for a remote wipe of a device as all users will be accessing the work data through a remote desktop, meaning that no data will be sto</w:t>
      </w:r>
      <w:r w:rsidR="00A71741">
        <w:t>red on a local machine as mentioned in appendix B</w:t>
      </w:r>
      <w:r w:rsidR="006E2C30">
        <w:t>.</w:t>
      </w:r>
      <w:r w:rsidR="003D7110">
        <w:t xml:space="preserve"> The ability to copy business data over to the personal device storage will be disabled.</w:t>
      </w:r>
      <w:r w:rsidR="00563876">
        <w:t xml:space="preserve"> </w:t>
      </w:r>
    </w:p>
    <w:p w:rsidR="00563876" w:rsidP="00A14602" w:rsidRDefault="00563876" w14:paraId="4019EB6A" w14:textId="3F4D4613">
      <w:r>
        <w:t xml:space="preserve">Due to the remote desktop environment, any type of device will be able to </w:t>
      </w:r>
      <w:r w:rsidR="007B7A14">
        <w:t>work as they will all be using the same applications that are stored on the server</w:t>
      </w:r>
      <w:r w:rsidR="00550C98">
        <w:t xml:space="preserve">, in this case, the remote desktop connection will come from </w:t>
      </w:r>
      <w:r w:rsidR="00F645A0">
        <w:t>Microsoft</w:t>
      </w:r>
      <w:r w:rsidR="00D10645">
        <w:t>, this will be discussed further into the report.</w:t>
      </w:r>
    </w:p>
    <w:p w:rsidR="001D778D" w:rsidP="00602589" w:rsidRDefault="009A3556" w14:paraId="1890ABB1" w14:textId="27C51AAF">
      <w:r>
        <w:t>After looking into the requirements for Hyper-Fort to be able to use BYOD, the MDM software Miradore</w:t>
      </w:r>
      <w:sdt>
        <w:sdtPr>
          <w:id w:val="1191494192"/>
          <w:citation/>
        </w:sdtPr>
        <w:sdtEndPr/>
        <w:sdtContent>
          <w:r w:rsidR="007200E5">
            <w:fldChar w:fldCharType="begin"/>
          </w:r>
          <w:r w:rsidR="00FA6AF4">
            <w:instrText xml:space="preserve">CITATION Miradore \l 2057 </w:instrText>
          </w:r>
          <w:r w:rsidR="007200E5">
            <w:fldChar w:fldCharType="separate"/>
          </w:r>
          <w:r w:rsidR="00E03DA8">
            <w:rPr>
              <w:noProof/>
            </w:rPr>
            <w:t xml:space="preserve"> </w:t>
          </w:r>
          <w:r w:rsidRPr="00E03DA8" w:rsidR="00E03DA8">
            <w:rPr>
              <w:noProof/>
            </w:rPr>
            <w:t>[6]</w:t>
          </w:r>
          <w:r w:rsidR="007200E5">
            <w:fldChar w:fldCharType="end"/>
          </w:r>
        </w:sdtContent>
      </w:sdt>
      <w:r>
        <w:t xml:space="preserve"> has been chose</w:t>
      </w:r>
      <w:r w:rsidR="009D127A">
        <w:t>n</w:t>
      </w:r>
      <w:r w:rsidR="00602589">
        <w:t>.</w:t>
      </w:r>
      <w:r w:rsidR="006202A4">
        <w:t xml:space="preserve"> It is a </w:t>
      </w:r>
      <w:r w:rsidR="009E16F3">
        <w:t>cloud-based</w:t>
      </w:r>
      <w:r w:rsidR="006202A4">
        <w:t xml:space="preserve"> software which falls in line with the heavy </w:t>
      </w:r>
      <w:r w:rsidR="009E16F3">
        <w:t>reliance on cloud services by Hyper-Fort.</w:t>
      </w:r>
      <w:r w:rsidR="00602589">
        <w:t xml:space="preserve"> It gives the administrators control over configurations and analytics, allowing them to restrict</w:t>
      </w:r>
      <w:r w:rsidR="00B24042">
        <w:t xml:space="preserve"> application use, track location and maintain data.</w:t>
      </w:r>
      <w:r w:rsidR="00473DB2">
        <w:t xml:space="preserve"> It enforces data compliance through passcodes, screen locks, </w:t>
      </w:r>
      <w:r w:rsidR="0049563A">
        <w:t>role-based</w:t>
      </w:r>
      <w:r w:rsidR="00473DB2">
        <w:t xml:space="preserve"> access and encrypting </w:t>
      </w:r>
      <w:r w:rsidR="0049563A">
        <w:t>content</w:t>
      </w:r>
      <w:r w:rsidR="007200E5">
        <w:t xml:space="preserve">. Consider a scenario where a member of staff that works in the finance department of Hyper-Fort, </w:t>
      </w:r>
      <w:r w:rsidR="008B5AAF">
        <w:t xml:space="preserve">they will have access only to data that is relevant to their role due to firewall restrictions, what happens if they lose their device? </w:t>
      </w:r>
      <w:r w:rsidR="00632A85">
        <w:t xml:space="preserve">Using Miradore, staff can quickly lock down the applications stored on the device or even remove them, ensuring all content is safe. </w:t>
      </w:r>
      <w:r w:rsidR="00CA77E8">
        <w:t>VPN will also be preventing remote access as users outside of the office will require VPN to be able to access the Hyper-Fort intranet, however the additional security of MDM</w:t>
      </w:r>
      <w:r w:rsidR="006202A4">
        <w:t xml:space="preserve"> is vital to ensuring data is only accessible to the staff that need it. </w:t>
      </w:r>
    </w:p>
    <w:p w:rsidR="009E16F3" w:rsidP="00602589" w:rsidRDefault="00C32740" w14:paraId="4E598FB9" w14:textId="272978A4">
      <w:r>
        <w:rPr>
          <w:noProof/>
          <w:lang w:eastAsia="en-GB"/>
        </w:rPr>
        <w:drawing>
          <wp:anchor distT="0" distB="0" distL="114300" distR="114300" simplePos="0" relativeHeight="251658240" behindDoc="1" locked="0" layoutInCell="1" allowOverlap="1" wp14:anchorId="25236BA1" wp14:editId="6ADCAD9C">
            <wp:simplePos x="0" y="0"/>
            <wp:positionH relativeFrom="column">
              <wp:posOffset>2724150</wp:posOffset>
            </wp:positionH>
            <wp:positionV relativeFrom="paragraph">
              <wp:posOffset>638810</wp:posOffset>
            </wp:positionV>
            <wp:extent cx="3697200" cy="2052000"/>
            <wp:effectExtent l="0" t="0" r="0" b="5715"/>
            <wp:wrapTight wrapText="bothSides">
              <wp:wrapPolygon edited="0">
                <wp:start x="0" y="0"/>
                <wp:lineTo x="0" y="21460"/>
                <wp:lineTo x="21481" y="21460"/>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radore.png"/>
                    <pic:cNvPicPr/>
                  </pic:nvPicPr>
                  <pic:blipFill>
                    <a:blip r:embed="rId8">
                      <a:extLst>
                        <a:ext uri="{28A0092B-C50C-407E-A947-70E740481C1C}">
                          <a14:useLocalDpi xmlns:a14="http://schemas.microsoft.com/office/drawing/2010/main" val="0"/>
                        </a:ext>
                      </a:extLst>
                    </a:blip>
                    <a:stretch>
                      <a:fillRect/>
                    </a:stretch>
                  </pic:blipFill>
                  <pic:spPr>
                    <a:xfrm>
                      <a:off x="0" y="0"/>
                      <a:ext cx="3697200" cy="2052000"/>
                    </a:xfrm>
                    <a:prstGeom prst="rect">
                      <a:avLst/>
                    </a:prstGeom>
                  </pic:spPr>
                </pic:pic>
              </a:graphicData>
            </a:graphic>
            <wp14:sizeRelH relativeFrom="margin">
              <wp14:pctWidth>0</wp14:pctWidth>
            </wp14:sizeRelH>
            <wp14:sizeRelV relativeFrom="margin">
              <wp14:pctHeight>0</wp14:pctHeight>
            </wp14:sizeRelV>
          </wp:anchor>
        </w:drawing>
      </w:r>
      <w:r w:rsidR="0088517E">
        <w:rPr>
          <w:noProof/>
          <w:lang w:eastAsia="en-GB"/>
        </w:rPr>
        <mc:AlternateContent>
          <mc:Choice Requires="wps">
            <w:drawing>
              <wp:anchor distT="0" distB="0" distL="114300" distR="114300" simplePos="0" relativeHeight="251658241" behindDoc="1" locked="0" layoutInCell="1" allowOverlap="1" wp14:anchorId="0E489723" wp14:editId="3BA13F3A">
                <wp:simplePos x="0" y="0"/>
                <wp:positionH relativeFrom="column">
                  <wp:posOffset>0</wp:posOffset>
                </wp:positionH>
                <wp:positionV relativeFrom="paragraph">
                  <wp:posOffset>2109470</wp:posOffset>
                </wp:positionV>
                <wp:extent cx="369697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696970" cy="635"/>
                        </a:xfrm>
                        <a:prstGeom prst="rect">
                          <a:avLst/>
                        </a:prstGeom>
                        <a:solidFill>
                          <a:prstClr val="white"/>
                        </a:solidFill>
                        <a:ln>
                          <a:noFill/>
                        </a:ln>
                      </wps:spPr>
                      <wps:txbx>
                        <w:txbxContent>
                          <w:p w:rsidRPr="00303A34" w:rsidR="0088517E" w:rsidP="0088517E" w:rsidRDefault="0088517E" w14:paraId="666BCC77" w14:textId="634379DA">
                            <w:pPr>
                              <w:pStyle w:val="Caption"/>
                              <w:rPr>
                                <w:noProof/>
                                <w:sz w:val="24"/>
                              </w:rPr>
                            </w:pPr>
                            <w:r>
                              <w:t xml:space="preserve">Figure </w:t>
                            </w:r>
                            <w:r w:rsidR="000E0615">
                              <w:rPr>
                                <w:noProof/>
                              </w:rPr>
                              <w:fldChar w:fldCharType="begin"/>
                            </w:r>
                            <w:r w:rsidR="000E0615">
                              <w:rPr>
                                <w:noProof/>
                              </w:rPr>
                              <w:instrText xml:space="preserve"> SEQ Figure \* ARABIC </w:instrText>
                            </w:r>
                            <w:r w:rsidR="000E0615">
                              <w:rPr>
                                <w:noProof/>
                              </w:rPr>
                              <w:fldChar w:fldCharType="separate"/>
                            </w:r>
                            <w:r w:rsidR="00A71741">
                              <w:rPr>
                                <w:noProof/>
                              </w:rPr>
                              <w:t>1</w:t>
                            </w:r>
                            <w:r w:rsidR="000E0615">
                              <w:rPr>
                                <w:noProof/>
                              </w:rPr>
                              <w:fldChar w:fldCharType="end"/>
                            </w:r>
                            <w:r>
                              <w:t xml:space="preserve"> - Miradore Portal</w:t>
                            </w:r>
                            <w:sdt>
                              <w:sdtPr>
                                <w:id w:val="820544159"/>
                                <w:citation/>
                              </w:sdtPr>
                              <w:sdtEndPr/>
                              <w:sdtContent>
                                <w:r w:rsidR="00AF5DCA">
                                  <w:fldChar w:fldCharType="begin"/>
                                </w:r>
                                <w:r w:rsidR="00AF5DCA">
                                  <w:instrText xml:space="preserve"> CITATION Mir18 \l 2057 </w:instrText>
                                </w:r>
                                <w:r w:rsidR="00AF5DCA">
                                  <w:fldChar w:fldCharType="separate"/>
                                </w:r>
                                <w:r w:rsidR="00E03DA8">
                                  <w:rPr>
                                    <w:noProof/>
                                  </w:rPr>
                                  <w:t xml:space="preserve"> </w:t>
                                </w:r>
                                <w:r w:rsidRPr="00E03DA8" w:rsidR="00E03DA8">
                                  <w:rPr>
                                    <w:noProof/>
                                  </w:rPr>
                                  <w:t>[11]</w:t>
                                </w:r>
                                <w:r w:rsidR="00AF5DCA">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E489723">
                <v:stroke joinstyle="miter"/>
                <v:path gradientshapeok="t" o:connecttype="rect"/>
              </v:shapetype>
              <v:shape id="Text Box 2" style="position:absolute;margin-left:0;margin-top:166.1pt;width:291.1pt;height:.05pt;z-index:-251658239;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">
                <v:textbox style="mso-fit-shape-to-text:t" inset="0,0,0,0">
                  <w:txbxContent>
                    <w:p w:rsidRPr="00303A34" w:rsidR="0088517E" w:rsidP="0088517E" w:rsidRDefault="0088517E" w14:paraId="666BCC77" w14:textId="634379DA">
                      <w:pPr>
                        <w:pStyle w:val="Caption"/>
                        <w:rPr>
                          <w:noProof/>
                          <w:sz w:val="24"/>
                        </w:rPr>
                      </w:pPr>
                      <w:r>
                        <w:t xml:space="preserve">Figure </w:t>
                      </w:r>
                      <w:r w:rsidR="000E0615">
                        <w:rPr>
                          <w:noProof/>
                        </w:rPr>
                        <w:fldChar w:fldCharType="begin"/>
                      </w:r>
                      <w:r w:rsidR="000E0615">
                        <w:rPr>
                          <w:noProof/>
                        </w:rPr>
                        <w:instrText xml:space="preserve"> SEQ Figure \* ARABIC </w:instrText>
                      </w:r>
                      <w:r w:rsidR="000E0615">
                        <w:rPr>
                          <w:noProof/>
                        </w:rPr>
                        <w:fldChar w:fldCharType="separate"/>
                      </w:r>
                      <w:r w:rsidR="00A71741">
                        <w:rPr>
                          <w:noProof/>
                        </w:rPr>
                        <w:t>1</w:t>
                      </w:r>
                      <w:r w:rsidR="000E0615">
                        <w:rPr>
                          <w:noProof/>
                        </w:rPr>
                        <w:fldChar w:fldCharType="end"/>
                      </w:r>
                      <w:r>
                        <w:t xml:space="preserve"> - Miradore Portal</w:t>
                      </w:r>
                      <w:sdt>
                        <w:sdtPr>
                          <w:id w:val="820544159"/>
                          <w:citation/>
                        </w:sdtPr>
                        <w:sdtEndPr/>
                        <w:sdtContent>
                          <w:r w:rsidR="00AF5DCA">
                            <w:fldChar w:fldCharType="begin"/>
                          </w:r>
                          <w:r w:rsidR="00AF5DCA">
                            <w:instrText xml:space="preserve"> CITATION Mir18 \l 2057 </w:instrText>
                          </w:r>
                          <w:r w:rsidR="00AF5DCA">
                            <w:fldChar w:fldCharType="separate"/>
                          </w:r>
                          <w:r w:rsidR="00E03DA8">
                            <w:rPr>
                              <w:noProof/>
                            </w:rPr>
                            <w:t xml:space="preserve"> </w:t>
                          </w:r>
                          <w:r w:rsidRPr="00E03DA8" w:rsidR="00E03DA8">
                            <w:rPr>
                              <w:noProof/>
                            </w:rPr>
                            <w:t>[11]</w:t>
                          </w:r>
                          <w:r w:rsidR="00AF5DCA">
                            <w:fldChar w:fldCharType="end"/>
                          </w:r>
                        </w:sdtContent>
                      </w:sdt>
                    </w:p>
                  </w:txbxContent>
                </v:textbox>
                <w10:wrap type="tight"/>
              </v:shape>
            </w:pict>
          </mc:Fallback>
        </mc:AlternateContent>
      </w:r>
      <w:r w:rsidR="009E16F3">
        <w:t xml:space="preserve">Other MDM solutions were considered, such as </w:t>
      </w:r>
      <w:r w:rsidR="00725907">
        <w:t>ManageEngine</w:t>
      </w:r>
      <w:r w:rsidR="001B5827">
        <w:t xml:space="preserve"> MDM and Mobilock Pro, however these restrict the device platforms, Hyper-Fort needs the flexibility of Miradore</w:t>
      </w:r>
      <w:r w:rsidR="00DB12C7">
        <w:t xml:space="preserve"> and the assurance that admin staff can manage multiple users and </w:t>
      </w:r>
      <w:r w:rsidR="00A014CD">
        <w:t>deploy new policies all from one portal.</w:t>
      </w:r>
      <w:r w:rsidR="00D72DDD">
        <w:t xml:space="preserve"> It may come at a cost to Hyper-F</w:t>
      </w:r>
      <w:r w:rsidR="00D74BC5">
        <w:t xml:space="preserve">ort, but the savings from the BYOD policy and the security guarantee provided by Miradore make this the </w:t>
      </w:r>
      <w:r w:rsidR="00245435">
        <w:t>most suitable software to tackle to BYOD question.</w:t>
      </w:r>
    </w:p>
    <w:p w:rsidR="00245435" w:rsidP="00316936" w:rsidRDefault="00316936" w14:paraId="05FACF1A" w14:textId="0C7133A2">
      <w:pPr>
        <w:pStyle w:val="Heading1"/>
      </w:pPr>
      <w:bookmarkStart w:name="_Toc533175243" w:id="6"/>
      <w:r>
        <w:lastRenderedPageBreak/>
        <w:t>3. Working with your device</w:t>
      </w:r>
      <w:bookmarkEnd w:id="6"/>
    </w:p>
    <w:p w:rsidRPr="00A14602" w:rsidR="00245435" w:rsidP="00602589" w:rsidRDefault="00245435" w14:paraId="35B4C0D4" w14:textId="77777777"/>
    <w:p w:rsidR="0099729A" w:rsidP="00316936" w:rsidRDefault="00C32740" w14:paraId="6F5FA378" w14:textId="1DBE95EF">
      <w:pPr>
        <w:pStyle w:val="Heading2"/>
      </w:pPr>
      <w:bookmarkStart w:name="_Toc533175244" w:id="7"/>
      <w:r>
        <w:t xml:space="preserve">3.1 How will staff </w:t>
      </w:r>
      <w:r w:rsidR="003118CF">
        <w:t>in the office access their data?</w:t>
      </w:r>
      <w:bookmarkEnd w:id="7"/>
    </w:p>
    <w:p w:rsidR="00995373" w:rsidP="003118CF" w:rsidRDefault="00995373" w14:paraId="33EF1E90" w14:textId="77777777"/>
    <w:p w:rsidR="00703847" w:rsidP="003118CF" w:rsidRDefault="5AF2932C" w14:paraId="0E7AA54A" w14:textId="5BB7C435">
      <w:r>
        <w:t>The important aspect of BYOD is that users can access only the data that they need to access, therefore a critical part of the BYOD policy will be role-based access. This will come down to authentication and authorisation. It is assumed that members of staff will be:</w:t>
      </w:r>
    </w:p>
    <w:p w:rsidR="007B3509" w:rsidP="007B3509" w:rsidRDefault="007B3509" w14:paraId="2750CBDC" w14:textId="2CF02E9B">
      <w:pPr>
        <w:pStyle w:val="ListParagraph"/>
        <w:numPr>
          <w:ilvl w:val="0"/>
          <w:numId w:val="14"/>
        </w:numPr>
      </w:pPr>
      <w:r>
        <w:t>Assigned credentials to log in to the remote desktop environment</w:t>
      </w:r>
      <w:r w:rsidR="009B570A">
        <w:t xml:space="preserve"> (username and password)</w:t>
      </w:r>
    </w:p>
    <w:p w:rsidR="009B570A" w:rsidP="007B3509" w:rsidRDefault="009B570A" w14:paraId="1538BF70" w14:textId="09BA0B12">
      <w:pPr>
        <w:pStyle w:val="ListParagraph"/>
        <w:numPr>
          <w:ilvl w:val="0"/>
          <w:numId w:val="14"/>
        </w:numPr>
      </w:pPr>
      <w:r>
        <w:t>Assigned a VPN token for remote working to provide a bridge to the Hyper-Fort Intranet</w:t>
      </w:r>
    </w:p>
    <w:p w:rsidR="009B570A" w:rsidP="007B3509" w:rsidRDefault="00C664C9" w14:paraId="41476ADC" w14:textId="515F84DE">
      <w:pPr>
        <w:pStyle w:val="ListParagraph"/>
        <w:numPr>
          <w:ilvl w:val="0"/>
          <w:numId w:val="14"/>
        </w:numPr>
      </w:pPr>
      <w:r>
        <w:t>Have their personal devices registered on Miradore by the Hyper-Fort IT staff</w:t>
      </w:r>
    </w:p>
    <w:p w:rsidR="003D47BD" w:rsidP="007B3509" w:rsidRDefault="003D47BD" w14:paraId="58791ED9" w14:textId="005298B6" w14:noSpellErr="1">
      <w:pPr>
        <w:pStyle w:val="ListParagraph"/>
        <w:numPr>
          <w:ilvl w:val="0"/>
          <w:numId w:val="14"/>
        </w:numPr>
        <w:rPr/>
      </w:pPr>
      <w:r w:rsidR="0E0BD080">
        <w:rPr/>
        <w:t xml:space="preserve">Informed of the </w:t>
      </w:r>
      <w:r w:rsidR="0E0BD080">
        <w:rPr/>
        <w:t xml:space="preserve">BYOD guidelines </w:t>
      </w:r>
      <w:r w:rsidR="0E0BD080">
        <w:rPr/>
        <w:t>(</w:t>
      </w:r>
      <w:r w:rsidR="0E0BD080">
        <w:rPr/>
        <w:t>See appendix B</w:t>
      </w:r>
      <w:r w:rsidR="0E0BD080">
        <w:rPr/>
        <w:t>)</w:t>
      </w:r>
    </w:p>
    <w:p w:rsidR="00C664C9" w:rsidP="007B3509" w:rsidRDefault="003D47BD" w14:paraId="34AAF8C8" w14:textId="0DAB819C">
      <w:pPr>
        <w:pStyle w:val="ListParagraph"/>
        <w:numPr>
          <w:ilvl w:val="0"/>
          <w:numId w:val="14"/>
        </w:numPr>
      </w:pPr>
      <w:r>
        <w:t>Informed of best practice on keeping data secure</w:t>
      </w:r>
    </w:p>
    <w:p w:rsidR="00651B1A" w:rsidP="00651B1A" w:rsidRDefault="00651B1A" w14:paraId="231EA57A" w14:textId="77777777">
      <w:pPr>
        <w:pStyle w:val="ListParagraph"/>
      </w:pPr>
    </w:p>
    <w:p w:rsidR="00651B1A" w:rsidP="00651B1A" w:rsidRDefault="00651B1A" w14:paraId="0797F041" w14:textId="0966A8D4"/>
    <w:p w:rsidR="00A55AE9" w:rsidP="009054C2" w:rsidRDefault="00A55AE9" w14:paraId="12976C91" w14:textId="308DAC26">
      <w:r>
        <w:t>Con</w:t>
      </w:r>
      <w:r w:rsidR="00E13553">
        <w:t>sider figure 2</w:t>
      </w:r>
      <w:r w:rsidR="00651B1A">
        <w:t xml:space="preserve"> below</w:t>
      </w:r>
      <w:r w:rsidR="00E13553">
        <w:t xml:space="preserve">, </w:t>
      </w:r>
      <w:r w:rsidR="00E533D8">
        <w:t>this is how office staff will connect through their own device:</w:t>
      </w:r>
    </w:p>
    <w:p w:rsidR="3163435C" w:rsidP="3163435C" w:rsidRDefault="00A71741" w14:paraId="100D0EF8" w14:textId="461206BF">
      <w:r>
        <w:rPr>
          <w:noProof/>
          <w:lang w:eastAsia="en-GB"/>
        </w:rPr>
        <mc:AlternateContent>
          <mc:Choice Requires="wps">
            <w:drawing>
              <wp:anchor distT="0" distB="0" distL="114300" distR="114300" simplePos="0" relativeHeight="251658243" behindDoc="0" locked="0" layoutInCell="1" allowOverlap="1" wp14:anchorId="5E8A48E9" wp14:editId="08F32E05">
                <wp:simplePos x="0" y="0"/>
                <wp:positionH relativeFrom="margin">
                  <wp:align>right</wp:align>
                </wp:positionH>
                <wp:positionV relativeFrom="paragraph">
                  <wp:posOffset>91168</wp:posOffset>
                </wp:positionV>
                <wp:extent cx="2143125" cy="22987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2143125" cy="229870"/>
                        </a:xfrm>
                        <a:prstGeom prst="rect">
                          <a:avLst/>
                        </a:prstGeom>
                        <a:solidFill>
                          <a:prstClr val="white"/>
                        </a:solidFill>
                        <a:ln>
                          <a:noFill/>
                        </a:ln>
                      </wps:spPr>
                      <wps:txbx>
                        <w:txbxContent>
                          <w:p w:rsidRPr="000A5684" w:rsidR="00995373" w:rsidP="00995373" w:rsidRDefault="00995373" w14:paraId="5F423AAD" w14:textId="46947BC0">
                            <w:pPr>
                              <w:pStyle w:val="Caption"/>
                              <w:rPr>
                                <w:sz w:val="24"/>
                              </w:rPr>
                            </w:pPr>
                            <w:r>
                              <w:t xml:space="preserve">Figure </w:t>
                            </w:r>
                            <w:r w:rsidR="00E533D8">
                              <w:rPr>
                                <w:noProof/>
                              </w:rPr>
                              <w:fldChar w:fldCharType="begin"/>
                            </w:r>
                            <w:r w:rsidR="00E533D8">
                              <w:rPr>
                                <w:noProof/>
                              </w:rPr>
                              <w:instrText xml:space="preserve"> SEQ Figure \* ARABIC </w:instrText>
                            </w:r>
                            <w:r w:rsidR="00E533D8">
                              <w:rPr>
                                <w:noProof/>
                              </w:rPr>
                              <w:fldChar w:fldCharType="separate"/>
                            </w:r>
                            <w:r w:rsidR="00A71741">
                              <w:rPr>
                                <w:noProof/>
                              </w:rPr>
                              <w:t>2</w:t>
                            </w:r>
                            <w:r w:rsidR="00E533D8">
                              <w:rPr>
                                <w:noProof/>
                              </w:rPr>
                              <w:fldChar w:fldCharType="end"/>
                            </w:r>
                            <w:r>
                              <w:t xml:space="preserve"> - how staff in the office will connect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style="position:absolute;margin-left:117.55pt;margin-top:7.2pt;width:168.75pt;height:18.1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" w14:anchorId="5E8A48E9">
                <v:textbox inset="0,0,0,0">
                  <w:txbxContent>
                    <w:p w:rsidRPr="000A5684" w:rsidR="00995373" w:rsidP="00995373" w:rsidRDefault="00995373" w14:paraId="5F423AAD" w14:textId="46947BC0">
                      <w:pPr>
                        <w:pStyle w:val="Caption"/>
                        <w:rPr>
                          <w:sz w:val="24"/>
                        </w:rPr>
                      </w:pPr>
                      <w:r>
                        <w:t xml:space="preserve">Figure </w:t>
                      </w:r>
                      <w:r w:rsidR="00E533D8">
                        <w:rPr>
                          <w:noProof/>
                        </w:rPr>
                        <w:fldChar w:fldCharType="begin"/>
                      </w:r>
                      <w:r w:rsidR="00E533D8">
                        <w:rPr>
                          <w:noProof/>
                        </w:rPr>
                        <w:instrText xml:space="preserve"> SEQ Figure \* ARABIC </w:instrText>
                      </w:r>
                      <w:r w:rsidR="00E533D8">
                        <w:rPr>
                          <w:noProof/>
                        </w:rPr>
                        <w:fldChar w:fldCharType="separate"/>
                      </w:r>
                      <w:r w:rsidR="00A71741">
                        <w:rPr>
                          <w:noProof/>
                        </w:rPr>
                        <w:t>2</w:t>
                      </w:r>
                      <w:r w:rsidR="00E533D8">
                        <w:rPr>
                          <w:noProof/>
                        </w:rPr>
                        <w:fldChar w:fldCharType="end"/>
                      </w:r>
                      <w:r>
                        <w:t xml:space="preserve"> - how staff in the office will connect</w:t>
                      </w:r>
                    </w:p>
                  </w:txbxContent>
                </v:textbox>
                <w10:wrap anchorx="margin"/>
              </v:shape>
            </w:pict>
          </mc:Fallback>
        </mc:AlternateContent>
      </w:r>
      <w:r w:rsidR="3163435C">
        <w:rPr>
          <w:noProof/>
          <w:lang w:eastAsia="en-GB"/>
        </w:rPr>
        <w:drawing>
          <wp:inline distT="0" distB="0" distL="0" distR="0" wp14:anchorId="4EFF6B3B" wp14:editId="28657E2D">
            <wp:extent cx="6153148" cy="4572000"/>
            <wp:effectExtent l="0" t="0" r="0" b="0"/>
            <wp:docPr id="1658704815" name="Picture 165870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153148" cy="4572000"/>
                    </a:xfrm>
                    <a:prstGeom prst="rect">
                      <a:avLst/>
                    </a:prstGeom>
                  </pic:spPr>
                </pic:pic>
              </a:graphicData>
            </a:graphic>
          </wp:inline>
        </w:drawing>
      </w:r>
    </w:p>
    <w:p w:rsidR="00995373" w:rsidP="00E533D8" w:rsidRDefault="00995373" w14:paraId="1E9928BF" w14:textId="3871954D"/>
    <w:p w:rsidR="00332F6F" w:rsidP="00316936" w:rsidRDefault="00332F6F" w14:paraId="17DB9C35" w14:textId="39550BFD">
      <w:pPr>
        <w:pStyle w:val="Heading2"/>
      </w:pPr>
      <w:bookmarkStart w:name="_Toc533175245" w:id="8"/>
      <w:r>
        <w:lastRenderedPageBreak/>
        <w:t>3.2 How will staff</w:t>
      </w:r>
      <w:r w:rsidR="00A509BF">
        <w:t xml:space="preserve"> working remotely be able to work?</w:t>
      </w:r>
      <w:bookmarkEnd w:id="8"/>
    </w:p>
    <w:p w:rsidR="00601B69" w:rsidP="00601B69" w:rsidRDefault="00601B69" w14:paraId="2908AAE7" w14:textId="4C913BB4"/>
    <w:p w:rsidRPr="00601B69" w:rsidR="00601B69" w:rsidP="00601B69" w:rsidRDefault="00601B69" w14:paraId="7AAC55C8" w14:textId="383C12DE">
      <w:r>
        <w:t>Figure 3 below shows the steps the user takes to log in using VPN when working remotely.</w:t>
      </w:r>
      <w:r w:rsidR="00A71741">
        <w:t xml:space="preserve"> This process varies as it requires another method of authentication to set up the tunnel that allows the user to connect to the Hyper-Fort network</w:t>
      </w:r>
    </w:p>
    <w:p w:rsidR="00651B1A" w:rsidP="00651B1A" w:rsidRDefault="00A71741" w14:paraId="3D7A79A0" w14:textId="0C15B6CB">
      <w:bookmarkStart w:name="_GoBack" w:id="9"/>
      <w:bookmarkEnd w:id="9"/>
      <w:r>
        <w:rPr>
          <w:noProof/>
        </w:rPr>
        <mc:AlternateContent>
          <mc:Choice Requires="wps">
            <w:drawing>
              <wp:anchor distT="0" distB="0" distL="114300" distR="114300" simplePos="0" relativeHeight="251660292" behindDoc="0" locked="0" layoutInCell="1" allowOverlap="1" wp14:anchorId="38123C19" wp14:editId="6EF9BF3B">
                <wp:simplePos x="0" y="0"/>
                <wp:positionH relativeFrom="column">
                  <wp:posOffset>2992120</wp:posOffset>
                </wp:positionH>
                <wp:positionV relativeFrom="paragraph">
                  <wp:posOffset>521558</wp:posOffset>
                </wp:positionV>
                <wp:extent cx="2493818" cy="308759"/>
                <wp:effectExtent l="0" t="0" r="1905" b="0"/>
                <wp:wrapNone/>
                <wp:docPr id="3" name="Text Box 3"/>
                <wp:cNvGraphicFramePr/>
                <a:graphic xmlns:a="http://schemas.openxmlformats.org/drawingml/2006/main">
                  <a:graphicData uri="http://schemas.microsoft.com/office/word/2010/wordprocessingShape">
                    <wps:wsp>
                      <wps:cNvSpPr txBox="1"/>
                      <wps:spPr>
                        <a:xfrm>
                          <a:off x="0" y="0"/>
                          <a:ext cx="2493818" cy="308759"/>
                        </a:xfrm>
                        <a:prstGeom prst="rect">
                          <a:avLst/>
                        </a:prstGeom>
                        <a:solidFill>
                          <a:prstClr val="white"/>
                        </a:solidFill>
                        <a:ln>
                          <a:noFill/>
                        </a:ln>
                      </wps:spPr>
                      <wps:txbx>
                        <w:txbxContent>
                          <w:p w:rsidRPr="00E22768" w:rsidR="00A71741" w:rsidP="00A71741" w:rsidRDefault="00A71741" w14:paraId="35A5E443" w14:textId="54B75E9D">
                            <w:pPr>
                              <w:pStyle w:val="Caption"/>
                              <w:rPr>
                                <w:noProof/>
                                <w:sz w:val="24"/>
                              </w:rPr>
                            </w:pPr>
                            <w:r>
                              <w:t xml:space="preserve">Figure </w:t>
                            </w:r>
                            <w:fldSimple w:instr=" SEQ Figure \* ARABIC ">
                              <w:r>
                                <w:rPr>
                                  <w:noProof/>
                                </w:rPr>
                                <w:t>3</w:t>
                              </w:r>
                            </w:fldSimple>
                            <w:r>
                              <w:t>, How a VPN user connects remotely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style="position:absolute;margin-left:235.6pt;margin-top:41.05pt;width:196.35pt;height:24.3pt;z-index:251660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" w14:anchorId="38123C19">
                <v:textbox inset="0,0,0,0">
                  <w:txbxContent>
                    <w:p w:rsidRPr="00E22768" w:rsidR="00A71741" w:rsidP="00A71741" w:rsidRDefault="00A71741" w14:paraId="35A5E443" w14:textId="54B75E9D">
                      <w:pPr>
                        <w:pStyle w:val="Caption"/>
                        <w:rPr>
                          <w:noProof/>
                          <w:sz w:val="24"/>
                        </w:rPr>
                      </w:pPr>
                      <w:r>
                        <w:t xml:space="preserve">Figure </w:t>
                      </w:r>
                      <w:fldSimple w:instr=" SEQ Figure \* ARABIC ">
                        <w:r>
                          <w:rPr>
                            <w:noProof/>
                          </w:rPr>
                          <w:t>3</w:t>
                        </w:r>
                      </w:fldSimple>
                      <w:r>
                        <w:t>, How a VPN user connects remotely</w:t>
                      </w:r>
                    </w:p>
                  </w:txbxContent>
                </v:textbox>
              </v:shape>
            </w:pict>
          </mc:Fallback>
        </mc:AlternateContent>
      </w:r>
      <w:r w:rsidR="000E0615">
        <w:rPr>
          <w:noProof/>
          <w:lang w:eastAsia="en-GB"/>
        </w:rPr>
        <w:drawing>
          <wp:anchor distT="0" distB="0" distL="114300" distR="114300" simplePos="0" relativeHeight="251658244" behindDoc="1" locked="0" layoutInCell="1" allowOverlap="1" wp14:anchorId="0F97314A" wp14:editId="2851D553">
            <wp:simplePos x="0" y="0"/>
            <wp:positionH relativeFrom="column">
              <wp:posOffset>-190500</wp:posOffset>
            </wp:positionH>
            <wp:positionV relativeFrom="paragraph">
              <wp:posOffset>464185</wp:posOffset>
            </wp:positionV>
            <wp:extent cx="5731510" cy="5361940"/>
            <wp:effectExtent l="0" t="0" r="2540" b="0"/>
            <wp:wrapTight wrapText="bothSides">
              <wp:wrapPolygon edited="0">
                <wp:start x="0" y="0"/>
                <wp:lineTo x="0" y="21487"/>
                <wp:lineTo x="21538" y="21487"/>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W FC.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5361940"/>
                    </a:xfrm>
                    <a:prstGeom prst="rect">
                      <a:avLst/>
                    </a:prstGeom>
                  </pic:spPr>
                </pic:pic>
              </a:graphicData>
            </a:graphic>
          </wp:anchor>
        </w:drawing>
      </w:r>
    </w:p>
    <w:p w:rsidR="0099729A" w:rsidP="0099729A" w:rsidRDefault="0099729A" w14:paraId="36DAC7ED" w14:textId="768748D6"/>
    <w:p w:rsidR="00F00EC6" w:rsidP="00DE50F2" w:rsidRDefault="00DE50F2" w14:paraId="3F02311A" w14:textId="5417623B">
      <w:pPr>
        <w:pStyle w:val="Heading2"/>
      </w:pPr>
      <w:bookmarkStart w:name="_Toc533175246" w:id="10"/>
      <w:r>
        <w:t>3.3 How does VPN work?</w:t>
      </w:r>
      <w:bookmarkEnd w:id="10"/>
    </w:p>
    <w:p w:rsidR="00DE50F2" w:rsidP="00DE50F2" w:rsidRDefault="00DE50F2" w14:paraId="202043C8" w14:textId="10D51B0A"/>
    <w:p w:rsidR="00DE50F2" w:rsidP="00DE50F2" w:rsidRDefault="00657AB0" w14:paraId="5A7AF7C4" w14:textId="3B9A8A68">
      <w:r>
        <w:t xml:space="preserve">VPN stands for </w:t>
      </w:r>
      <w:r w:rsidR="008D45ED">
        <w:t>Virtual Private Network and is an essential method of authentication for members of staff that will be working remotely.</w:t>
      </w:r>
      <w:r w:rsidR="002109EF">
        <w:t xml:space="preserve"> </w:t>
      </w:r>
      <w:r w:rsidR="00A97A77">
        <w:t>Using</w:t>
      </w:r>
      <w:r w:rsidR="002109EF">
        <w:t xml:space="preserve"> an RSA token (supplied by Hyper-Fort), staff will be able to access their work</w:t>
      </w:r>
      <w:r w:rsidR="005D15B9">
        <w:t xml:space="preserve"> remotely using any network by </w:t>
      </w:r>
      <w:r w:rsidR="00C84034">
        <w:t>routing their connection through the VPN server seen in appendix ().</w:t>
      </w:r>
      <w:r w:rsidR="00442E6D">
        <w:t xml:space="preserve"> The main components that ensure </w:t>
      </w:r>
      <w:r w:rsidR="00A97A77">
        <w:t>a VPN connection is secure are</w:t>
      </w:r>
      <w:r w:rsidR="00392479">
        <w:t xml:space="preserve">: </w:t>
      </w:r>
    </w:p>
    <w:p w:rsidR="00392479" w:rsidP="00392479" w:rsidRDefault="00392479" w14:paraId="4E810C06" w14:textId="34ECCF63">
      <w:pPr>
        <w:pStyle w:val="ListParagraph"/>
        <w:numPr>
          <w:ilvl w:val="0"/>
          <w:numId w:val="16"/>
        </w:numPr>
      </w:pPr>
      <w:r>
        <w:lastRenderedPageBreak/>
        <w:t>Encryption</w:t>
      </w:r>
    </w:p>
    <w:p w:rsidR="00392479" w:rsidP="00392479" w:rsidRDefault="00392479" w14:paraId="7BDCD0AB" w14:textId="145E98B7">
      <w:pPr>
        <w:pStyle w:val="ListParagraph"/>
        <w:numPr>
          <w:ilvl w:val="0"/>
          <w:numId w:val="16"/>
        </w:numPr>
      </w:pPr>
      <w:r>
        <w:t>Authentication</w:t>
      </w:r>
      <w:sdt>
        <w:sdtPr>
          <w:id w:val="1264883970"/>
          <w:citation/>
        </w:sdtPr>
        <w:sdtEndPr/>
        <w:sdtContent>
          <w:r w:rsidR="00602E56">
            <w:fldChar w:fldCharType="begin"/>
          </w:r>
          <w:r w:rsidR="00602E56">
            <w:instrText xml:space="preserve"> CITATION Ron99 \l 2057 </w:instrText>
          </w:r>
          <w:r w:rsidR="00602E56">
            <w:fldChar w:fldCharType="separate"/>
          </w:r>
          <w:r w:rsidR="00E03DA8">
            <w:rPr>
              <w:noProof/>
            </w:rPr>
            <w:t xml:space="preserve"> </w:t>
          </w:r>
          <w:r w:rsidRPr="00E03DA8" w:rsidR="00E03DA8">
            <w:rPr>
              <w:noProof/>
            </w:rPr>
            <w:t>[7]</w:t>
          </w:r>
          <w:r w:rsidR="00602E56">
            <w:fldChar w:fldCharType="end"/>
          </w:r>
        </w:sdtContent>
      </w:sdt>
    </w:p>
    <w:p w:rsidR="00D537B2" w:rsidP="00392479" w:rsidRDefault="002F6EBB" w14:paraId="050E61DB" w14:textId="333277D2">
      <w:r>
        <w:t xml:space="preserve">Encryption </w:t>
      </w:r>
      <w:r w:rsidR="00466787">
        <w:t xml:space="preserve">scrambles data in </w:t>
      </w:r>
      <w:r w:rsidR="00B70349">
        <w:t>transit, making the data meaningless to any unauthorised users</w:t>
      </w:r>
      <w:r w:rsidR="00C46247">
        <w:t xml:space="preserve">, only </w:t>
      </w:r>
      <w:r w:rsidR="00757BEE">
        <w:t xml:space="preserve">a user with the “key” can access the data, with the type of encryption </w:t>
      </w:r>
      <w:r w:rsidR="009E6DB0">
        <w:t>affecting the availability of the key. Private key encryption uses a si</w:t>
      </w:r>
      <w:r w:rsidR="00826ABD">
        <w:t>ngle</w:t>
      </w:r>
      <w:r w:rsidR="00902998">
        <w:t xml:space="preserve"> shared</w:t>
      </w:r>
      <w:r w:rsidR="00826ABD">
        <w:t xml:space="preserve"> </w:t>
      </w:r>
      <w:r w:rsidR="003770D5">
        <w:t>code to scramble and unscramble data</w:t>
      </w:r>
      <w:r w:rsidR="00902998">
        <w:t xml:space="preserve">, whereas public key encryption </w:t>
      </w:r>
      <w:r w:rsidR="00CD6D89">
        <w:t>uses a private code to encrypt the signal.</w:t>
      </w:r>
      <w:sdt>
        <w:sdtPr>
          <w:id w:val="1947649001"/>
          <w:citation/>
        </w:sdtPr>
        <w:sdtEndPr/>
        <w:sdtContent>
          <w:r w:rsidR="00CD6D89">
            <w:fldChar w:fldCharType="begin"/>
          </w:r>
          <w:r w:rsidR="00CD6D89">
            <w:instrText xml:space="preserve"> CITATION Ron99 \l 2057 </w:instrText>
          </w:r>
          <w:r w:rsidR="00CD6D89">
            <w:fldChar w:fldCharType="separate"/>
          </w:r>
          <w:r w:rsidR="00E03DA8">
            <w:rPr>
              <w:noProof/>
            </w:rPr>
            <w:t xml:space="preserve"> </w:t>
          </w:r>
          <w:r w:rsidRPr="00E03DA8" w:rsidR="00E03DA8">
            <w:rPr>
              <w:noProof/>
            </w:rPr>
            <w:t>[7]</w:t>
          </w:r>
          <w:r w:rsidR="00CD6D89">
            <w:fldChar w:fldCharType="end"/>
          </w:r>
        </w:sdtContent>
      </w:sdt>
    </w:p>
    <w:p w:rsidR="00C13F9F" w:rsidP="00392479" w:rsidRDefault="00EC2AF4" w14:paraId="1E818CD3" w14:textId="77777777">
      <w:r>
        <w:t>Using figure 3 as reference, staff will first have to log into VPN using their assigned RSA tokens, these tokens provide the authentication needed to access their data.</w:t>
      </w:r>
      <w:r w:rsidR="009B227A">
        <w:t xml:space="preserve"> Staff will set a pin personal to them, this will be the first half of their password, with the second half being a random </w:t>
      </w:r>
      <w:r w:rsidR="004E4D21">
        <w:t>six-digit</w:t>
      </w:r>
      <w:r w:rsidR="009B227A">
        <w:t xml:space="preserve"> code generated on the RSA token</w:t>
      </w:r>
      <w:r w:rsidR="004E4D21">
        <w:t xml:space="preserve">. Tokens will be monitored by IT staff and can be disabled when necessary. </w:t>
      </w:r>
      <w:r w:rsidR="00045A96">
        <w:t>The VPN server will be connected to the internet</w:t>
      </w:r>
      <w:r w:rsidR="008B5896">
        <w:t>, with the device accessing the internet through the VPN server. It is the connection between the device and the VPN server that is encrypted.</w:t>
      </w:r>
      <w:r w:rsidR="00D24327">
        <w:t xml:space="preserve"> </w:t>
      </w:r>
    </w:p>
    <w:p w:rsidR="00C13F9F" w:rsidP="00392479" w:rsidRDefault="00C13F9F" w14:paraId="1E9D894B" w14:textId="77777777"/>
    <w:p w:rsidR="00ED2269" w:rsidP="00C13F9F" w:rsidRDefault="00C13F9F" w14:paraId="05B9AA5B" w14:textId="6E64C8A3">
      <w:pPr>
        <w:pStyle w:val="Heading2"/>
      </w:pPr>
      <w:bookmarkStart w:name="_Toc533175247" w:id="11"/>
      <w:r>
        <w:t>3.4 Explaining the network</w:t>
      </w:r>
      <w:bookmarkEnd w:id="11"/>
    </w:p>
    <w:p w:rsidR="00D03FEB" w:rsidP="00D03FEB" w:rsidRDefault="00D03FEB" w14:paraId="2B720828" w14:textId="50AFB295"/>
    <w:p w:rsidR="00D03FEB" w:rsidP="00D03FEB" w:rsidRDefault="00D03FEB" w14:paraId="7F62E5FA" w14:textId="0184E916">
      <w:r>
        <w:t xml:space="preserve">This section will explain the diagram attached in appendix </w:t>
      </w:r>
      <w:r w:rsidR="00547FE3">
        <w:t>A</w:t>
      </w:r>
      <w:r>
        <w:t>.</w:t>
      </w:r>
      <w:r w:rsidR="00EE5664">
        <w:t xml:space="preserve"> The diagram </w:t>
      </w:r>
      <w:r w:rsidR="009547A5">
        <w:t xml:space="preserve">represents the Hyper-Fort network, measures taken for it to be secured and how users can use it. </w:t>
      </w:r>
      <w:r w:rsidR="00724923">
        <w:t xml:space="preserve">Starting in the Server room, this room contains the different servers that allow the Hyper-Fort network to function. This room must be locked down and only accessible to staff that need access, hence the </w:t>
      </w:r>
      <w:r w:rsidR="00DC49F9">
        <w:t>security door and the RFID reader</w:t>
      </w:r>
      <w:r w:rsidR="007A0340">
        <w:t xml:space="preserve">. There </w:t>
      </w:r>
      <w:r w:rsidR="00736835">
        <w:t>is</w:t>
      </w:r>
      <w:r w:rsidR="007A0340">
        <w:t xml:space="preserve"> a total of </w:t>
      </w:r>
      <w:r w:rsidR="00C12EFC">
        <w:t>7 servers found in this server room:</w:t>
      </w:r>
    </w:p>
    <w:p w:rsidR="00C12EFC" w:rsidP="00C12EFC" w:rsidRDefault="005820D4" w14:paraId="2E6574C4" w14:textId="00FD95ED">
      <w:pPr>
        <w:pStyle w:val="ListParagraph"/>
        <w:numPr>
          <w:ilvl w:val="0"/>
          <w:numId w:val="20"/>
        </w:numPr>
      </w:pPr>
      <w:r>
        <w:rPr>
          <w:b/>
        </w:rPr>
        <w:t xml:space="preserve">DHCP Server </w:t>
      </w:r>
      <w:r w:rsidR="004C5768">
        <w:t>– This serve</w:t>
      </w:r>
      <w:r w:rsidR="0034650C">
        <w:t xml:space="preserve">r (also referred to as Dynamic Host Configuration Protocol) </w:t>
      </w:r>
      <w:r w:rsidR="00EA316E">
        <w:t>acts as a protocol that assigns IP addresses to device the network</w:t>
      </w:r>
      <w:r w:rsidR="00352C8F">
        <w:t>. It eliminates the need for a network administrator by managing the configuration of these IP addresses</w:t>
      </w:r>
      <w:r w:rsidR="00395C7E">
        <w:t>. The server identifies</w:t>
      </w:r>
      <w:r w:rsidR="00C3198C">
        <w:t xml:space="preserve"> any relocated devices by using it’s MAC address</w:t>
      </w:r>
      <w:sdt>
        <w:sdtPr>
          <w:id w:val="1294415106"/>
          <w:citation/>
        </w:sdtPr>
        <w:sdtEndPr/>
        <w:sdtContent>
          <w:r w:rsidR="00C3198C">
            <w:fldChar w:fldCharType="begin"/>
          </w:r>
          <w:r w:rsidR="005C3E7D">
            <w:instrText xml:space="preserve">CITATION Mar17 \l 2057 </w:instrText>
          </w:r>
          <w:r w:rsidR="00C3198C">
            <w:fldChar w:fldCharType="separate"/>
          </w:r>
          <w:r w:rsidR="00E03DA8">
            <w:rPr>
              <w:noProof/>
            </w:rPr>
            <w:t xml:space="preserve"> </w:t>
          </w:r>
          <w:r w:rsidRPr="00E03DA8" w:rsidR="00E03DA8">
            <w:rPr>
              <w:noProof/>
            </w:rPr>
            <w:t>[8]</w:t>
          </w:r>
          <w:r w:rsidR="00C3198C">
            <w:fldChar w:fldCharType="end"/>
          </w:r>
        </w:sdtContent>
      </w:sdt>
    </w:p>
    <w:p w:rsidR="00EE50A6" w:rsidP="00C12EFC" w:rsidRDefault="009A32B8" w14:paraId="0BE161CD" w14:textId="2BC8A3B6">
      <w:pPr>
        <w:pStyle w:val="ListParagraph"/>
        <w:numPr>
          <w:ilvl w:val="0"/>
          <w:numId w:val="20"/>
        </w:numPr>
      </w:pPr>
      <w:r>
        <w:rPr>
          <w:b/>
        </w:rPr>
        <w:t xml:space="preserve">AAA / Syslog Server </w:t>
      </w:r>
      <w:r w:rsidR="00890E8F">
        <w:rPr>
          <w:b/>
        </w:rPr>
        <w:t>–</w:t>
      </w:r>
      <w:r>
        <w:rPr>
          <w:b/>
        </w:rPr>
        <w:t xml:space="preserve"> </w:t>
      </w:r>
      <w:r w:rsidR="00890E8F">
        <w:t xml:space="preserve">This server </w:t>
      </w:r>
      <w:r w:rsidR="00F1128E">
        <w:t>performs 2 functions, the AAA server (Authentication, Authorisation and Accounting)</w:t>
      </w:r>
      <w:r w:rsidR="00D410F7">
        <w:t xml:space="preserve"> authenticates users</w:t>
      </w:r>
      <w:r w:rsidR="00070BF1">
        <w:t xml:space="preserve">, authorises </w:t>
      </w:r>
      <w:r w:rsidR="00AA67DE">
        <w:t>whether users can access a service</w:t>
      </w:r>
      <w:r w:rsidR="00EF3799">
        <w:t xml:space="preserve">, and keeps accounts of what/when </w:t>
      </w:r>
      <w:r w:rsidR="00783106">
        <w:t>users access</w:t>
      </w:r>
      <w:r w:rsidR="004E416D">
        <w:t>.</w:t>
      </w:r>
      <w:r w:rsidR="00AA67DE">
        <w:t xml:space="preserve"> The </w:t>
      </w:r>
      <w:r w:rsidR="002F47DC">
        <w:t xml:space="preserve">Syslog server receives </w:t>
      </w:r>
      <w:r w:rsidR="008C309F">
        <w:t xml:space="preserve">events from network devices, for example; user having their access denied to a </w:t>
      </w:r>
      <w:r w:rsidR="00C34CD0">
        <w:t>session</w:t>
      </w:r>
      <w:r w:rsidR="40B5FCAD">
        <w:t xml:space="preserve">, giving </w:t>
      </w:r>
      <w:r w:rsidR="759A83CC">
        <w:t>administrators</w:t>
      </w:r>
      <w:r w:rsidR="40B5FCAD">
        <w:t xml:space="preserve"> visibility to actions on the Hyper-Fort </w:t>
      </w:r>
      <w:r w:rsidR="759A83CC">
        <w:t>network</w:t>
      </w:r>
    </w:p>
    <w:p w:rsidR="00C34CD0" w:rsidP="00C12EFC" w:rsidRDefault="00C34CD0" w14:paraId="0E1E27FF" w14:textId="03A5A5EB">
      <w:pPr>
        <w:pStyle w:val="ListParagraph"/>
        <w:numPr>
          <w:ilvl w:val="0"/>
          <w:numId w:val="20"/>
        </w:numPr>
      </w:pPr>
      <w:r>
        <w:rPr>
          <w:b/>
        </w:rPr>
        <w:t xml:space="preserve">Mail </w:t>
      </w:r>
      <w:r w:rsidR="00EA5298">
        <w:rPr>
          <w:b/>
        </w:rPr>
        <w:t>S</w:t>
      </w:r>
      <w:r>
        <w:rPr>
          <w:b/>
        </w:rPr>
        <w:t xml:space="preserve">erver </w:t>
      </w:r>
      <w:r w:rsidR="00481FE6">
        <w:rPr>
          <w:b/>
        </w:rPr>
        <w:t>–</w:t>
      </w:r>
      <w:r>
        <w:rPr>
          <w:b/>
        </w:rPr>
        <w:t xml:space="preserve"> </w:t>
      </w:r>
      <w:r w:rsidR="00481FE6">
        <w:t>This</w:t>
      </w:r>
      <w:r w:rsidR="00185011">
        <w:t xml:space="preserve"> service allows outgoing messages to be sent and incoming messages to be delivered</w:t>
      </w:r>
      <w:r w:rsidR="0061394C">
        <w:t xml:space="preserve">. Outgoing messages are referred to as Simple Mail Transfer Protocol (SMTP) servers. Incoming mail servers </w:t>
      </w:r>
      <w:r w:rsidR="00D45E65">
        <w:t>in the case of Hyper-Fort are referred to as Internet Message Access Protocol</w:t>
      </w:r>
      <w:r w:rsidR="00207A68">
        <w:t xml:space="preserve"> (IMAP) servers. These work alongside the Hyper-Fort email client </w:t>
      </w:r>
      <w:r w:rsidR="0004611F">
        <w:t>to allow communication through emails</w:t>
      </w:r>
    </w:p>
    <w:p w:rsidR="0004611F" w:rsidP="00C12EFC" w:rsidRDefault="34048773" w14:paraId="2945B8A8" w14:textId="3905D75F">
      <w:pPr>
        <w:pStyle w:val="ListParagraph"/>
        <w:numPr>
          <w:ilvl w:val="0"/>
          <w:numId w:val="20"/>
        </w:numPr>
      </w:pPr>
      <w:r w:rsidRPr="34048773">
        <w:rPr>
          <w:b/>
          <w:bCs/>
        </w:rPr>
        <w:t>DNS Server -</w:t>
      </w:r>
      <w:r>
        <w:t xml:space="preserve"> The Domain Name Service (DNS) server is designed to translate domain names into IP addresses.</w:t>
      </w:r>
      <w:r w:rsidR="1F04E772">
        <w:t xml:space="preserve"> The internet understands IP addresses, </w:t>
      </w:r>
      <w:r w:rsidR="67624408">
        <w:t xml:space="preserve">if a domain is </w:t>
      </w:r>
      <w:r w:rsidR="002C58A0">
        <w:t>entered</w:t>
      </w:r>
      <w:r w:rsidR="67624408">
        <w:t xml:space="preserve"> </w:t>
      </w:r>
      <w:r w:rsidR="002C58A0">
        <w:t xml:space="preserve">into </w:t>
      </w:r>
      <w:r w:rsidR="67624408">
        <w:t xml:space="preserve">a </w:t>
      </w:r>
      <w:r w:rsidR="1268543B">
        <w:t>browser, the DNS server translates the name into the correct IP address</w:t>
      </w:r>
      <w:r w:rsidR="002C58A0">
        <w:t xml:space="preserve">. For example: </w:t>
      </w:r>
      <w:hyperlink w:history="1" r:id="rId11">
        <w:r w:rsidRPr="00EF086A" w:rsidR="002C58A0">
          <w:rPr>
            <w:rStyle w:val="Hyperlink"/>
          </w:rPr>
          <w:t>www.hyper-fort.com</w:t>
        </w:r>
      </w:hyperlink>
      <w:r w:rsidR="002C58A0">
        <w:t xml:space="preserve"> might read as 192.</w:t>
      </w:r>
      <w:r w:rsidR="008E5D8E">
        <w:t xml:space="preserve">105.201.1, the alphabetic version makes it easier to remember </w:t>
      </w:r>
      <w:sdt>
        <w:sdtPr>
          <w:id w:val="-1708723181"/>
          <w:citation/>
        </w:sdtPr>
        <w:sdtEndPr/>
        <w:sdtContent>
          <w:r w:rsidR="008E5D8E">
            <w:fldChar w:fldCharType="begin"/>
          </w:r>
          <w:r w:rsidR="008E5D8E">
            <w:instrText xml:space="preserve"> CITATION Van18 \l 2057 </w:instrText>
          </w:r>
          <w:r w:rsidR="008E5D8E">
            <w:fldChar w:fldCharType="separate"/>
          </w:r>
          <w:r w:rsidRPr="00E03DA8" w:rsidR="00E03DA8">
            <w:rPr>
              <w:noProof/>
            </w:rPr>
            <w:t>[9]</w:t>
          </w:r>
          <w:r w:rsidR="008E5D8E">
            <w:fldChar w:fldCharType="end"/>
          </w:r>
        </w:sdtContent>
      </w:sdt>
    </w:p>
    <w:p w:rsidR="00EA5298" w:rsidP="00C12EFC" w:rsidRDefault="00EA5298" w14:paraId="65E7F0C9" w14:textId="5FAF9724">
      <w:pPr>
        <w:pStyle w:val="ListParagraph"/>
        <w:numPr>
          <w:ilvl w:val="0"/>
          <w:numId w:val="20"/>
        </w:numPr>
      </w:pPr>
      <w:r>
        <w:rPr>
          <w:b/>
          <w:bCs/>
        </w:rPr>
        <w:lastRenderedPageBreak/>
        <w:t xml:space="preserve">File Storage Server </w:t>
      </w:r>
      <w:r w:rsidR="00855C2C">
        <w:rPr>
          <w:b/>
          <w:bCs/>
        </w:rPr>
        <w:t>–</w:t>
      </w:r>
      <w:r>
        <w:t xml:space="preserve"> </w:t>
      </w:r>
      <w:r w:rsidR="00855C2C">
        <w:t>This server simply</w:t>
      </w:r>
      <w:r w:rsidR="00943619">
        <w:t xml:space="preserve"> acts as a location for storage of </w:t>
      </w:r>
      <w:r w:rsidR="00ED176F">
        <w:t>work-related</w:t>
      </w:r>
      <w:r w:rsidR="00943619">
        <w:t xml:space="preserve"> files that can be accessed by devices that have connected to the</w:t>
      </w:r>
      <w:r w:rsidR="00ED176F">
        <w:t xml:space="preserve"> Hyper-Fort</w:t>
      </w:r>
      <w:r w:rsidR="00943619">
        <w:t xml:space="preserve"> network</w:t>
      </w:r>
    </w:p>
    <w:p w:rsidR="00ED176F" w:rsidP="00C12EFC" w:rsidRDefault="00683E9C" w14:paraId="6E4619EA" w14:textId="6AB80444">
      <w:pPr>
        <w:pStyle w:val="ListParagraph"/>
        <w:numPr>
          <w:ilvl w:val="0"/>
          <w:numId w:val="20"/>
        </w:numPr>
      </w:pPr>
      <w:r>
        <w:rPr>
          <w:b/>
          <w:bCs/>
        </w:rPr>
        <w:t xml:space="preserve">FTP Server </w:t>
      </w:r>
      <w:r w:rsidR="00107D27">
        <w:rPr>
          <w:b/>
          <w:bCs/>
        </w:rPr>
        <w:t>–</w:t>
      </w:r>
      <w:r>
        <w:t xml:space="preserve"> </w:t>
      </w:r>
      <w:r w:rsidR="00107D27">
        <w:t>File Transfer Protocol (FTP) servers</w:t>
      </w:r>
      <w:r w:rsidR="00E52C73">
        <w:t xml:space="preserve"> are used to assist the transfer of file between devices on a network</w:t>
      </w:r>
      <w:r w:rsidR="000A0791">
        <w:t xml:space="preserve">. Hyper-Fort rely heavily on cloud </w:t>
      </w:r>
      <w:r w:rsidR="008630A2">
        <w:t>services,</w:t>
      </w:r>
      <w:r w:rsidR="000A0791">
        <w:t xml:space="preserve"> so files are likely to be transferred between devices and </w:t>
      </w:r>
      <w:r w:rsidR="008630A2">
        <w:t>online cloud storage</w:t>
      </w:r>
    </w:p>
    <w:p w:rsidR="008630A2" w:rsidP="00C12EFC" w:rsidRDefault="008630A2" w14:paraId="3088A774" w14:textId="20582964">
      <w:pPr>
        <w:pStyle w:val="ListParagraph"/>
        <w:numPr>
          <w:ilvl w:val="0"/>
          <w:numId w:val="20"/>
        </w:numPr>
      </w:pPr>
      <w:r>
        <w:rPr>
          <w:b/>
          <w:bCs/>
        </w:rPr>
        <w:t>VPN Server –</w:t>
      </w:r>
      <w:r>
        <w:t xml:space="preserve"> Virtual Private Network (VPN)</w:t>
      </w:r>
      <w:r w:rsidR="00BC658A">
        <w:t xml:space="preserve"> is used by remote workers to access the network when working away from the office. It provides a secure tunnel to the network using </w:t>
      </w:r>
      <w:r w:rsidR="003C467B">
        <w:t>an extra method of authentication, so if a remote worker has internet access, authorisation and an RSA token, they can access the network anywhere</w:t>
      </w:r>
    </w:p>
    <w:p w:rsidR="003C467B" w:rsidP="003C467B" w:rsidRDefault="003C467B" w14:paraId="713897CC" w14:textId="16CF9605">
      <w:r>
        <w:t xml:space="preserve">These servers </w:t>
      </w:r>
      <w:r w:rsidR="004E5534">
        <w:t xml:space="preserve">are all connected to Switch0 </w:t>
      </w:r>
      <w:r w:rsidR="00332620">
        <w:t>seen in appendix</w:t>
      </w:r>
      <w:r w:rsidR="00965530">
        <w:t xml:space="preserve"> A</w:t>
      </w:r>
      <w:r w:rsidR="00332620">
        <w:t xml:space="preserve">. This switch </w:t>
      </w:r>
      <w:r w:rsidR="009111B4">
        <w:t>is connected to the two Office Wireless access point</w:t>
      </w:r>
      <w:r w:rsidR="00182B32">
        <w:t xml:space="preserve"> </w:t>
      </w:r>
      <w:r w:rsidR="00706BB9">
        <w:t>(WAP)</w:t>
      </w:r>
      <w:r w:rsidR="009111B4">
        <w:t xml:space="preserve"> and the guest </w:t>
      </w:r>
      <w:r w:rsidR="007F0FC1">
        <w:t>w</w:t>
      </w:r>
      <w:r w:rsidR="00DE4D5E">
        <w:t xml:space="preserve">i-fi access point, allowing the services provided by the servers </w:t>
      </w:r>
      <w:r w:rsidR="007F0FC1">
        <w:t>to function on devices connected</w:t>
      </w:r>
      <w:r w:rsidR="00706BB9">
        <w:t xml:space="preserve"> to the routers</w:t>
      </w:r>
      <w:r w:rsidR="007F0FC1">
        <w:t xml:space="preserve">. The guest wi-fi there to allow people visiting network access but does not grant them access to data on the server due to firewall restrictions that will be put in place by </w:t>
      </w:r>
      <w:r w:rsidR="00706BB9">
        <w:t xml:space="preserve">Hyper-Fort. </w:t>
      </w:r>
      <w:r w:rsidR="00E50E06">
        <w:t xml:space="preserve">All WAP’s will use WPA2-PSK </w:t>
      </w:r>
      <w:r w:rsidR="003C708F">
        <w:t>to provide security, meaning devices can only access the network through the router with the relevant passwords.</w:t>
      </w:r>
      <w:r w:rsidR="000158C1">
        <w:t xml:space="preserve"> Hyper-Fort are to implement firewall restrictions on their network that </w:t>
      </w:r>
      <w:r w:rsidR="00813DF5">
        <w:t>will apply the role-based access rules, meaning staff can only access relevant data, this is seen in the diagram.</w:t>
      </w:r>
    </w:p>
    <w:p w:rsidR="00813DF5" w:rsidP="003C467B" w:rsidRDefault="0053338D" w14:paraId="3C7D1370" w14:noSpellErr="1" w14:textId="4B364B7F">
      <w:r w:rsidR="533A7315">
        <w:rPr/>
        <w:t xml:space="preserve">To prevent cyber-attacks, the network includes several levels of security that are shown in the diagram. All unused ports on Switch0 are shut down, therefore access is only given through ports that are already being used up by the servers. There is a </w:t>
      </w:r>
      <w:r w:rsidR="533A7315">
        <w:rPr/>
        <w:t>backup</w:t>
      </w:r>
      <w:r w:rsidR="533A7315">
        <w:rPr/>
        <w:t xml:space="preserve"> switch and back up WAP in case of any damage to the primary network devices. These devices can be seen on the diagram and are shut down to prevent unauthorised access, they will only be activated when needed.</w:t>
      </w:r>
    </w:p>
    <w:p w:rsidRPr="006719B2" w:rsidR="006719B2" w:rsidP="006719B2" w:rsidRDefault="002004A3" w14:paraId="14AB7E37" w14:noSpellErr="1" w14:textId="184A2032">
      <w:r w:rsidR="533A7315">
        <w:rPr/>
        <w:t xml:space="preserve">A </w:t>
      </w:r>
      <w:r w:rsidR="533A7315">
        <w:rPr/>
        <w:t>backup</w:t>
      </w:r>
      <w:r w:rsidR="533A7315">
        <w:rPr/>
        <w:t xml:space="preserve"> server is seen in the diagram in appendix A, this is an off-site server that is there in the scenario of damage to the server room on site. Files and data will be automatically backed up to this off-site server. Data on these servers will only be accessible when staff need access and will be accessed wirelessly by staff.</w:t>
      </w:r>
    </w:p>
    <w:p w:rsidR="00EC2AF4" w:rsidP="00C13F9F" w:rsidRDefault="00D24327" w14:paraId="2A3966D4" w14:textId="4CC03B8F">
      <w:pPr>
        <w:pStyle w:val="Heading2"/>
      </w:pPr>
      <w:r>
        <w:t xml:space="preserve"> </w:t>
      </w:r>
    </w:p>
    <w:p w:rsidR="004E2756" w:rsidP="00392479" w:rsidRDefault="004E2756" w14:paraId="1B7A7047" w14:textId="4C3A8468"/>
    <w:p w:rsidR="004E2756" w:rsidP="004E2756" w:rsidRDefault="004E2756" w14:paraId="7BF67719" w14:textId="25BA0FC6">
      <w:pPr>
        <w:pStyle w:val="Heading1"/>
      </w:pPr>
      <w:bookmarkStart w:name="_Toc533175248" w:id="12"/>
      <w:r>
        <w:t xml:space="preserve">4. Keeping data safe and </w:t>
      </w:r>
      <w:r w:rsidR="0000368C">
        <w:t>accessible</w:t>
      </w:r>
      <w:bookmarkEnd w:id="12"/>
    </w:p>
    <w:p w:rsidR="0000368C" w:rsidP="0000368C" w:rsidRDefault="0000368C" w14:paraId="6DFBDC71" w14:textId="7244E01F"/>
    <w:p w:rsidR="00D521A2" w:rsidP="007958B2" w:rsidRDefault="0000368C" w14:paraId="456EA711" w14:textId="3963B9B9">
      <w:pPr>
        <w:pStyle w:val="Heading2"/>
      </w:pPr>
      <w:bookmarkStart w:name="_Toc533175249" w:id="13"/>
      <w:r>
        <w:t>4.1</w:t>
      </w:r>
      <w:r w:rsidR="007958B2">
        <w:t xml:space="preserve"> </w:t>
      </w:r>
      <w:r w:rsidR="00B44B35">
        <w:t>Answering any concerns</w:t>
      </w:r>
      <w:bookmarkEnd w:id="13"/>
    </w:p>
    <w:p w:rsidR="007958B2" w:rsidP="007958B2" w:rsidRDefault="007958B2" w14:paraId="7739B491" w14:textId="7BD111B0"/>
    <w:p w:rsidRPr="008B4425" w:rsidR="007958B2" w:rsidP="5D1267CC" w:rsidRDefault="5D1267CC" w14:paraId="1EA08640" w14:textId="5C96A785">
      <w:pPr>
        <w:pStyle w:val="ListParagraph"/>
        <w:numPr>
          <w:ilvl w:val="0"/>
          <w:numId w:val="19"/>
        </w:numPr>
        <w:rPr>
          <w:i/>
          <w:iCs/>
        </w:rPr>
      </w:pPr>
      <w:r w:rsidRPr="5D1267CC">
        <w:rPr>
          <w:i/>
          <w:iCs/>
        </w:rPr>
        <w:t xml:space="preserve">What if staff lose their device or it is stolen? </w:t>
      </w:r>
      <w:r>
        <w:t>No data is kept locally on devices and the ability to copy data from the remote desktop to the local machine will be locked down. Any applications related to work on the device can be wiped using the MDM Miradore so there are no traces of work-related data</w:t>
      </w:r>
    </w:p>
    <w:p w:rsidRPr="00B44B35" w:rsidR="00B44B35" w:rsidP="5D1267CC" w:rsidRDefault="5D1267CC" w14:paraId="16DD1E08" w14:textId="0DA43626">
      <w:pPr>
        <w:pStyle w:val="ListParagraph"/>
        <w:numPr>
          <w:ilvl w:val="0"/>
          <w:numId w:val="19"/>
        </w:numPr>
        <w:rPr>
          <w:i/>
          <w:iCs/>
        </w:rPr>
      </w:pPr>
      <w:r w:rsidRPr="5D1267CC">
        <w:rPr>
          <w:i/>
          <w:iCs/>
        </w:rPr>
        <w:t xml:space="preserve">What if staff lose their RSA token? </w:t>
      </w:r>
      <w:r>
        <w:t>Tokens can be disabled on the RSA console that will me accessible to IT staff. On the console, the RSA pin can be changed, allocated to other staff and disabled/re-enabled in the event a token is lost or damaged</w:t>
      </w:r>
    </w:p>
    <w:p w:rsidRPr="00401449" w:rsidR="00401449" w:rsidP="5D1267CC" w:rsidRDefault="5D1267CC" w14:paraId="209AD130" w14:textId="0BC64E81">
      <w:pPr>
        <w:pStyle w:val="ListParagraph"/>
        <w:numPr>
          <w:ilvl w:val="0"/>
          <w:numId w:val="19"/>
        </w:numPr>
        <w:rPr>
          <w:i/>
          <w:iCs/>
        </w:rPr>
      </w:pPr>
      <w:r w:rsidRPr="5D1267CC">
        <w:rPr>
          <w:i/>
          <w:iCs/>
        </w:rPr>
        <w:lastRenderedPageBreak/>
        <w:t xml:space="preserve">How can it be ensured that staff only access work data on work times? </w:t>
      </w:r>
      <w:r>
        <w:t>As discussed in the policies attached, social media sites will be blocked by firewall rules unless staff are working on the social media presence of Hyper-Fort.</w:t>
      </w:r>
      <w:r w:rsidRPr="5D1267CC">
        <w:rPr>
          <w:i/>
          <w:iCs/>
        </w:rPr>
        <w:t xml:space="preserve"> </w:t>
      </w:r>
      <w:r>
        <w:t>These rules will apply on the Hyper-Fort network and so will apply to all staff connected to the network, regardless if remote or in the office</w:t>
      </w:r>
    </w:p>
    <w:p w:rsidRPr="00DA5CDF" w:rsidR="00401449" w:rsidP="5D1267CC" w:rsidRDefault="5D1267CC" w14:paraId="51BE6E13" w14:textId="408E6153">
      <w:pPr>
        <w:pStyle w:val="ListParagraph"/>
        <w:numPr>
          <w:ilvl w:val="0"/>
          <w:numId w:val="19"/>
        </w:numPr>
        <w:rPr>
          <w:i/>
          <w:iCs/>
        </w:rPr>
      </w:pPr>
      <w:r w:rsidRPr="5D1267CC">
        <w:rPr>
          <w:i/>
          <w:iCs/>
        </w:rPr>
        <w:t xml:space="preserve">What is preventing staff from accessing data they are unauthorised to access? </w:t>
      </w:r>
      <w:r>
        <w:t>A domain controller is in place within the Active Directory on the server, this applies the role-based access mentioned previously. Staff will only be able to access their departmental data relevant to their role, this will be recognised by the credentials they use to log in</w:t>
      </w:r>
    </w:p>
    <w:p w:rsidRPr="00E82752" w:rsidR="00DA5CDF" w:rsidP="5D1267CC" w:rsidRDefault="5D1267CC" w14:paraId="313873F6" w14:textId="44F1D099">
      <w:pPr>
        <w:pStyle w:val="ListParagraph"/>
        <w:numPr>
          <w:ilvl w:val="0"/>
          <w:numId w:val="19"/>
        </w:numPr>
        <w:rPr>
          <w:i/>
          <w:iCs/>
        </w:rPr>
      </w:pPr>
      <w:r w:rsidRPr="5D1267CC">
        <w:rPr>
          <w:i/>
          <w:iCs/>
        </w:rPr>
        <w:t xml:space="preserve">What if staff need access to other departments data? </w:t>
      </w:r>
      <w:r>
        <w:t>This will need to be authorised by a senior in the department they want access to and the department the staff work in</w:t>
      </w:r>
    </w:p>
    <w:p w:rsidRPr="00862C05" w:rsidR="00E82752" w:rsidP="5D1267CC" w:rsidRDefault="5D1267CC" w14:paraId="0BDC50F9" w14:textId="68B969AF">
      <w:pPr>
        <w:pStyle w:val="ListParagraph"/>
        <w:numPr>
          <w:ilvl w:val="0"/>
          <w:numId w:val="19"/>
        </w:numPr>
        <w:rPr>
          <w:i/>
          <w:iCs/>
        </w:rPr>
      </w:pPr>
      <w:r w:rsidRPr="5D1267CC">
        <w:rPr>
          <w:i/>
          <w:iCs/>
        </w:rPr>
        <w:t>What keeps the network secure?</w:t>
      </w:r>
      <w:r>
        <w:t xml:space="preserve"> Access is only given to those with the valid credentials, staff can only log in during work hours and strict firewall rules put in place by Hyper-Fort</w:t>
      </w:r>
    </w:p>
    <w:p w:rsidRPr="00712182" w:rsidR="00862C05" w:rsidP="533A7315" w:rsidRDefault="5D1267CC" w14:paraId="2C186034" w14:noSpellErr="1" w14:textId="2E709163">
      <w:pPr>
        <w:pStyle w:val="ListParagraph"/>
        <w:numPr>
          <w:ilvl w:val="0"/>
          <w:numId w:val="19"/>
        </w:numPr>
        <w:rPr>
          <w:i w:val="1"/>
          <w:iCs w:val="1"/>
        </w:rPr>
      </w:pPr>
      <w:r w:rsidRPr="533A7315" w:rsidR="533A7315">
        <w:rPr>
          <w:i w:val="1"/>
          <w:iCs w:val="1"/>
        </w:rPr>
        <w:t xml:space="preserve">How resilient is the network? </w:t>
      </w:r>
      <w:r w:rsidR="533A7315">
        <w:rPr/>
        <w:t xml:space="preserve">As seen in the diagram attached, there are back up devices available, if the switch in the server room is offline, the </w:t>
      </w:r>
      <w:r w:rsidR="533A7315">
        <w:rPr/>
        <w:t>backup</w:t>
      </w:r>
      <w:r w:rsidR="533A7315">
        <w:rPr/>
        <w:t xml:space="preserve"> switch is used to maintain connectivity. If there is an onsite issue and all servers in the server room are down, the </w:t>
      </w:r>
      <w:r w:rsidR="533A7315">
        <w:rPr/>
        <w:t>offsite</w:t>
      </w:r>
      <w:r w:rsidR="533A7315">
        <w:rPr/>
        <w:t xml:space="preserve"> </w:t>
      </w:r>
      <w:r w:rsidR="533A7315">
        <w:rPr/>
        <w:t>backup</w:t>
      </w:r>
      <w:r w:rsidR="533A7315">
        <w:rPr/>
        <w:t xml:space="preserve"> server can be used to continue some work</w:t>
      </w:r>
    </w:p>
    <w:p w:rsidRPr="00547FE3" w:rsidR="00712182" w:rsidP="533A7315" w:rsidRDefault="00712182" w14:paraId="346A60BE" w14:noSpellErr="1" w14:textId="7A0D8573">
      <w:pPr>
        <w:pStyle w:val="ListParagraph"/>
        <w:numPr>
          <w:ilvl w:val="0"/>
          <w:numId w:val="19"/>
        </w:numPr>
        <w:rPr>
          <w:i w:val="1"/>
          <w:iCs w:val="1"/>
        </w:rPr>
      </w:pPr>
      <w:r w:rsidRPr="533A7315">
        <w:rPr>
          <w:i w:val="1"/>
          <w:iCs w:val="1"/>
        </w:rPr>
        <w:t>Do staff working remotely pose a security threat?</w:t>
      </w:r>
      <w:r w:rsidRPr="533A7315" w:rsidR="00542724">
        <w:rPr>
          <w:i w:val="1"/>
          <w:iCs w:val="1"/>
        </w:rPr>
        <w:t xml:space="preserve"> </w:t>
      </w:r>
      <w:r w:rsidR="00542724">
        <w:rPr/>
        <w:t>No, they</w:t>
      </w:r>
      <w:r w:rsidR="00585D0D">
        <w:rPr/>
        <w:t xml:space="preserve"> </w:t>
      </w:r>
      <w:r w:rsidR="00585D0D">
        <w:rPr/>
        <w:t xml:space="preserve">cannot</w:t>
      </w:r>
      <w:r w:rsidR="00585D0D">
        <w:rPr/>
        <w:t xml:space="preserve"> access the Hyper-Fort servers without setting up a VPN, </w:t>
      </w:r>
      <w:r w:rsidR="0055604F">
        <w:rPr/>
        <w:t>specifically the VPN protocol SSTP.</w:t>
      </w:r>
      <w:r w:rsidR="001D2001">
        <w:rPr/>
        <w:t xml:space="preserve"> This uses symmetric key encryption in which only two parties </w:t>
      </w:r>
      <w:r w:rsidR="00A04473">
        <w:rPr/>
        <w:t>can decode the data in transit.</w:t>
      </w:r>
      <w:sdt>
        <w:sdtPr>
          <w:id w:val="-1351789667"/>
          <w:citation/>
        </w:sdtPr>
        <w:sdtEndPr/>
        <w:sdtContent>
          <w:r w:rsidR="00A04473">
            <w:fldChar w:fldCharType="begin"/>
          </w:r>
          <w:r w:rsidR="00A04473">
            <w:instrText xml:space="preserve"> CITATION Joh17 \l 2057 </w:instrText>
          </w:r>
          <w:r w:rsidR="00A04473">
            <w:fldChar w:fldCharType="separate"/>
          </w:r>
          <w:r w:rsidR="00E03DA8">
            <w:rPr>
              <w:noProof/>
            </w:rPr>
            <w:t xml:space="preserve"> </w:t>
          </w:r>
          <w:r w:rsidRPr="00E03DA8" w:rsidR="00E03DA8">
            <w:rPr>
              <w:noProof/>
            </w:rPr>
            <w:t>[10]</w:t>
          </w:r>
          <w:r w:rsidR="00A04473">
            <w:fldChar w:fldCharType="end"/>
          </w:r>
        </w:sdtContent>
      </w:sdt>
    </w:p>
    <w:p w:rsidR="00547FE3" w:rsidP="00547FE3" w:rsidRDefault="00547FE3" w14:paraId="76BE318F" w14:textId="66F7E3D3">
      <w:pPr>
        <w:rPr>
          <w:i/>
        </w:rPr>
      </w:pPr>
    </w:p>
    <w:p w:rsidR="00547FE3" w:rsidP="00547FE3" w:rsidRDefault="00FA6AF4" w14:paraId="4EEC085E" w14:textId="6F1CE969">
      <w:pPr>
        <w:pStyle w:val="Heading1"/>
      </w:pPr>
      <w:bookmarkStart w:name="_Toc533175250" w:id="14"/>
      <w:r>
        <w:t xml:space="preserve">5. </w:t>
      </w:r>
      <w:r w:rsidR="00547FE3">
        <w:t>Conclusion</w:t>
      </w:r>
      <w:bookmarkEnd w:id="14"/>
    </w:p>
    <w:p w:rsidR="00547FE3" w:rsidP="00547FE3" w:rsidRDefault="00547FE3" w14:paraId="2D768580" w14:textId="36EC49AE"/>
    <w:p w:rsidR="00547FE3" w:rsidP="00547FE3" w:rsidRDefault="00392677" w14:paraId="21D36B4F" w14:textId="6A99D981">
      <w:r>
        <w:t>Implementing BYOD correctly can bring huge benefits to Hyper-Fort</w:t>
      </w:r>
      <w:r w:rsidR="0008549C">
        <w:t xml:space="preserve"> and </w:t>
      </w:r>
      <w:r w:rsidR="00FC0988">
        <w:t>its</w:t>
      </w:r>
      <w:r w:rsidR="0008549C">
        <w:t xml:space="preserve"> staff</w:t>
      </w:r>
      <w:r w:rsidR="001E5940">
        <w:t>, however it’s guidelines must be maintained</w:t>
      </w:r>
      <w:r w:rsidR="00FC0988">
        <w:t xml:space="preserve">. There are challenges </w:t>
      </w:r>
      <w:r w:rsidR="006406A6">
        <w:t>facing Hyper-</w:t>
      </w:r>
      <w:r w:rsidR="00F846FA">
        <w:t xml:space="preserve">Fort but using this report and the policies attached in appendix B </w:t>
      </w:r>
      <w:r w:rsidR="00DD0B71">
        <w:t>to lay down the security will allow the IT administrators working at Hyper-Fort to monitor activity</w:t>
      </w:r>
      <w:r w:rsidR="00037429">
        <w:t xml:space="preserve"> and prevent the leakage of business data. </w:t>
      </w:r>
      <w:r w:rsidR="00F17529">
        <w:t xml:space="preserve">Staff will </w:t>
      </w:r>
      <w:r w:rsidR="00C52DC2">
        <w:t>be able to work on any device</w:t>
      </w:r>
      <w:r w:rsidR="0062480E">
        <w:t xml:space="preserve"> anywhere they want within working hours</w:t>
      </w:r>
      <w:r w:rsidR="00E9291D">
        <w:t xml:space="preserve"> </w:t>
      </w:r>
      <w:r w:rsidR="0021056A">
        <w:t>whilst all activity can be monitored</w:t>
      </w:r>
      <w:r w:rsidR="00E31F80">
        <w:t xml:space="preserve"> by the administrators. If implemented in the correct way, the benefits will</w:t>
      </w:r>
      <w:r w:rsidR="0064473D">
        <w:t xml:space="preserve"> massively outweigh</w:t>
      </w:r>
      <w:r w:rsidR="008D6C92">
        <w:t xml:space="preserve"> </w:t>
      </w:r>
      <w:r w:rsidR="00BD1005">
        <w:t>any drawbacks or concerns that Hyper-Fort may have about allowing staff to work on their personal devices.</w:t>
      </w:r>
    </w:p>
    <w:p w:rsidR="00FA6AF4" w:rsidP="00547FE3" w:rsidRDefault="00FA6AF4" w14:paraId="2B3A0760" w14:textId="6C39BBB9"/>
    <w:p w:rsidR="00E53324" w:rsidP="00E53324" w:rsidRDefault="00E53324" w14:paraId="26F68A6B" w14:textId="49DD13B8"/>
    <w:p w:rsidR="00E03DA8" w:rsidP="00E53324" w:rsidRDefault="00E03DA8" w14:paraId="414A4752" w14:textId="599EE795"/>
    <w:p w:rsidR="00E03DA8" w:rsidP="00E53324" w:rsidRDefault="00E03DA8" w14:paraId="40273451" w14:textId="3B0EE490"/>
    <w:p w:rsidR="00E03DA8" w:rsidP="00E53324" w:rsidRDefault="00E03DA8" w14:paraId="456339AF" w14:textId="0AA8D275"/>
    <w:p w:rsidR="00E03DA8" w:rsidP="00E53324" w:rsidRDefault="00E03DA8" w14:paraId="099E8ADB" w14:textId="22419774"/>
    <w:p w:rsidR="00E03DA8" w:rsidP="00E53324" w:rsidRDefault="00E03DA8" w14:paraId="495BF0D7" w14:textId="67334EAE"/>
    <w:p w:rsidR="00E03DA8" w:rsidP="00E53324" w:rsidRDefault="00E03DA8" w14:paraId="365E5C9A" w14:textId="5D134F4B"/>
    <w:p w:rsidR="00E03DA8" w:rsidP="00E53324" w:rsidRDefault="00E03DA8" w14:paraId="48D5D7CC" w14:textId="4EC487FF"/>
    <w:p w:rsidR="00E03DA8" w:rsidP="00E53324" w:rsidRDefault="00E03DA8" w14:paraId="64A22823" w14:textId="3BEAB323"/>
    <w:p w:rsidR="00E03DA8" w:rsidP="00E53324" w:rsidRDefault="00E03DA8" w14:paraId="35E71930" w14:textId="7DBE073F"/>
    <w:p w:rsidR="00E03DA8" w:rsidP="00E53324" w:rsidRDefault="00E03DA8" w14:paraId="7E2900A8" w14:textId="77777777"/>
    <w:bookmarkStart w:name="_Toc533175251" w:displacedByCustomXml="next" w:id="15"/>
    <w:sdt>
      <w:sdtPr>
        <w:rPr>
          <w:rFonts w:eastAsiaTheme="minorHAnsi" w:cstheme="minorBidi"/>
          <w:color w:val="auto"/>
          <w:sz w:val="24"/>
          <w:szCs w:val="22"/>
          <w:u w:val="none"/>
        </w:rPr>
        <w:id w:val="-2000646134"/>
        <w:docPartObj>
          <w:docPartGallery w:val="Bibliographies"/>
          <w:docPartUnique/>
        </w:docPartObj>
      </w:sdtPr>
      <w:sdtEndPr/>
      <w:sdtContent>
        <w:p w:rsidR="00E53324" w:rsidRDefault="00E53324" w14:paraId="5B268CF8" w14:textId="5F3B04B1">
          <w:pPr>
            <w:pStyle w:val="Heading1"/>
          </w:pPr>
          <w:r>
            <w:t>Bibliography</w:t>
          </w:r>
          <w:bookmarkEnd w:id="15"/>
        </w:p>
        <w:sdt>
          <w:sdtPr>
            <w:id w:val="111145805"/>
            <w:bibliography/>
          </w:sdtPr>
          <w:sdtEndPr/>
          <w:sdtContent>
            <w:p w:rsidR="00E03DA8" w:rsidRDefault="00E53324" w14:paraId="02394E61" w14:textId="77777777">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E03DA8" w14:paraId="1420856E" w14:textId="77777777">
                <w:trPr>
                  <w:divId w:val="1417245262"/>
                  <w:tblCellSpacing w:w="15" w:type="dxa"/>
                </w:trPr>
                <w:tc>
                  <w:tcPr>
                    <w:tcW w:w="50" w:type="pct"/>
                    <w:hideMark/>
                  </w:tcPr>
                  <w:p w:rsidR="00E03DA8" w:rsidRDefault="00E03DA8" w14:paraId="4286F5F8" w14:textId="5EC68DC3">
                    <w:pPr>
                      <w:pStyle w:val="Bibliography"/>
                      <w:rPr>
                        <w:noProof/>
                        <w:szCs w:val="24"/>
                      </w:rPr>
                    </w:pPr>
                    <w:r>
                      <w:rPr>
                        <w:noProof/>
                      </w:rPr>
                      <w:t xml:space="preserve">[1] </w:t>
                    </w:r>
                  </w:p>
                </w:tc>
                <w:tc>
                  <w:tcPr>
                    <w:tcW w:w="0" w:type="auto"/>
                    <w:hideMark/>
                  </w:tcPr>
                  <w:p w:rsidR="00E03DA8" w:rsidRDefault="00E03DA8" w14:paraId="4E970ED3" w14:textId="77777777">
                    <w:pPr>
                      <w:pStyle w:val="Bibliography"/>
                      <w:rPr>
                        <w:noProof/>
                      </w:rPr>
                    </w:pPr>
                    <w:r>
                      <w:rPr>
                        <w:noProof/>
                      </w:rPr>
                      <w:t>G. Bonuccelli, “What is BYOD?,” www.parallels.com, 2014.</w:t>
                    </w:r>
                  </w:p>
                </w:tc>
              </w:tr>
              <w:tr w:rsidR="00E03DA8" w14:paraId="74EA8B86" w14:textId="77777777">
                <w:trPr>
                  <w:divId w:val="1417245262"/>
                  <w:tblCellSpacing w:w="15" w:type="dxa"/>
                </w:trPr>
                <w:tc>
                  <w:tcPr>
                    <w:tcW w:w="50" w:type="pct"/>
                    <w:hideMark/>
                  </w:tcPr>
                  <w:p w:rsidR="00E03DA8" w:rsidRDefault="00E03DA8" w14:paraId="3EAB7918" w14:textId="77777777">
                    <w:pPr>
                      <w:pStyle w:val="Bibliography"/>
                      <w:rPr>
                        <w:noProof/>
                      </w:rPr>
                    </w:pPr>
                    <w:r>
                      <w:rPr>
                        <w:noProof/>
                      </w:rPr>
                      <w:t xml:space="preserve">[2] </w:t>
                    </w:r>
                  </w:p>
                </w:tc>
                <w:tc>
                  <w:tcPr>
                    <w:tcW w:w="0" w:type="auto"/>
                    <w:hideMark/>
                  </w:tcPr>
                  <w:p w:rsidR="00E03DA8" w:rsidRDefault="00E03DA8" w14:paraId="53516708" w14:textId="77777777">
                    <w:pPr>
                      <w:pStyle w:val="Bibliography"/>
                      <w:rPr>
                        <w:noProof/>
                      </w:rPr>
                    </w:pPr>
                    <w:r>
                      <w:rPr>
                        <w:noProof/>
                      </w:rPr>
                      <w:t>O. Santos, “BYOD, Many Call It Bring Your Own Malware,” Cisco.com, 2013.</w:t>
                    </w:r>
                  </w:p>
                </w:tc>
              </w:tr>
              <w:tr w:rsidR="00E03DA8" w14:paraId="59743F9A" w14:textId="77777777">
                <w:trPr>
                  <w:divId w:val="1417245262"/>
                  <w:tblCellSpacing w:w="15" w:type="dxa"/>
                </w:trPr>
                <w:tc>
                  <w:tcPr>
                    <w:tcW w:w="50" w:type="pct"/>
                    <w:hideMark/>
                  </w:tcPr>
                  <w:p w:rsidR="00E03DA8" w:rsidRDefault="00E03DA8" w14:paraId="64F789EA" w14:textId="77777777">
                    <w:pPr>
                      <w:pStyle w:val="Bibliography"/>
                      <w:rPr>
                        <w:noProof/>
                      </w:rPr>
                    </w:pPr>
                    <w:r>
                      <w:rPr>
                        <w:noProof/>
                      </w:rPr>
                      <w:t xml:space="preserve">[3] </w:t>
                    </w:r>
                  </w:p>
                </w:tc>
                <w:tc>
                  <w:tcPr>
                    <w:tcW w:w="0" w:type="auto"/>
                    <w:hideMark/>
                  </w:tcPr>
                  <w:p w:rsidR="00E03DA8" w:rsidRDefault="00E03DA8" w14:paraId="0772C821" w14:textId="77777777">
                    <w:pPr>
                      <w:pStyle w:val="Bibliography"/>
                      <w:rPr>
                        <w:noProof/>
                      </w:rPr>
                    </w:pPr>
                    <w:r>
                      <w:rPr>
                        <w:noProof/>
                      </w:rPr>
                      <w:t>“Techopedia,” [Online]. Available: www.techopedia.com/definition/5507/encryption. [Accessed 01 December 2018].</w:t>
                    </w:r>
                  </w:p>
                </w:tc>
              </w:tr>
              <w:tr w:rsidR="00E03DA8" w14:paraId="7CE6C169" w14:textId="77777777">
                <w:trPr>
                  <w:divId w:val="1417245262"/>
                  <w:tblCellSpacing w:w="15" w:type="dxa"/>
                </w:trPr>
                <w:tc>
                  <w:tcPr>
                    <w:tcW w:w="50" w:type="pct"/>
                    <w:hideMark/>
                  </w:tcPr>
                  <w:p w:rsidR="00E03DA8" w:rsidRDefault="00E03DA8" w14:paraId="5BB8D7D4" w14:textId="77777777">
                    <w:pPr>
                      <w:pStyle w:val="Bibliography"/>
                      <w:rPr>
                        <w:noProof/>
                      </w:rPr>
                    </w:pPr>
                    <w:r>
                      <w:rPr>
                        <w:noProof/>
                      </w:rPr>
                      <w:t xml:space="preserve">[4] </w:t>
                    </w:r>
                  </w:p>
                </w:tc>
                <w:tc>
                  <w:tcPr>
                    <w:tcW w:w="0" w:type="auto"/>
                    <w:hideMark/>
                  </w:tcPr>
                  <w:p w:rsidR="00E03DA8" w:rsidRDefault="00E03DA8" w14:paraId="5D3CB489" w14:textId="77777777">
                    <w:pPr>
                      <w:pStyle w:val="Bibliography"/>
                      <w:rPr>
                        <w:noProof/>
                      </w:rPr>
                    </w:pPr>
                    <w:r>
                      <w:rPr>
                        <w:noProof/>
                      </w:rPr>
                      <w:t>H. J. Cohen, “Bring Your Own Device To Work Policy,” 10 May 2017. [Online]. Available: http://nihra.org/images/meeting/051017/byod_barrett_mcnagny.pdf. [Accessed 02 December 2018].</w:t>
                    </w:r>
                  </w:p>
                </w:tc>
              </w:tr>
              <w:tr w:rsidR="00E03DA8" w14:paraId="07F92C0A" w14:textId="77777777">
                <w:trPr>
                  <w:divId w:val="1417245262"/>
                  <w:tblCellSpacing w:w="15" w:type="dxa"/>
                </w:trPr>
                <w:tc>
                  <w:tcPr>
                    <w:tcW w:w="50" w:type="pct"/>
                    <w:hideMark/>
                  </w:tcPr>
                  <w:p w:rsidR="00E03DA8" w:rsidRDefault="00E03DA8" w14:paraId="3B96CA96" w14:textId="77777777">
                    <w:pPr>
                      <w:pStyle w:val="Bibliography"/>
                      <w:rPr>
                        <w:noProof/>
                      </w:rPr>
                    </w:pPr>
                    <w:r>
                      <w:rPr>
                        <w:noProof/>
                      </w:rPr>
                      <w:t xml:space="preserve">[5] </w:t>
                    </w:r>
                  </w:p>
                </w:tc>
                <w:tc>
                  <w:tcPr>
                    <w:tcW w:w="0" w:type="auto"/>
                    <w:hideMark/>
                  </w:tcPr>
                  <w:p w:rsidR="00E03DA8" w:rsidRDefault="00E03DA8" w14:paraId="22E6B6A2" w14:textId="77777777">
                    <w:pPr>
                      <w:pStyle w:val="Bibliography"/>
                      <w:rPr>
                        <w:noProof/>
                      </w:rPr>
                    </w:pPr>
                    <w:r>
                      <w:rPr>
                        <w:noProof/>
                      </w:rPr>
                      <w:t xml:space="preserve">S. Cassidy, “Mobile device management,” </w:t>
                    </w:r>
                    <w:r>
                      <w:rPr>
                        <w:i/>
                        <w:iCs/>
                        <w:noProof/>
                      </w:rPr>
                      <w:t xml:space="preserve">PC Pro, </w:t>
                    </w:r>
                    <w:r>
                      <w:rPr>
                        <w:noProof/>
                      </w:rPr>
                      <w:t xml:space="preserve">p. 108, 2015. </w:t>
                    </w:r>
                  </w:p>
                </w:tc>
              </w:tr>
              <w:tr w:rsidR="00E03DA8" w14:paraId="79AEBA91" w14:textId="77777777">
                <w:trPr>
                  <w:divId w:val="1417245262"/>
                  <w:tblCellSpacing w:w="15" w:type="dxa"/>
                </w:trPr>
                <w:tc>
                  <w:tcPr>
                    <w:tcW w:w="50" w:type="pct"/>
                    <w:hideMark/>
                  </w:tcPr>
                  <w:p w:rsidR="00E03DA8" w:rsidRDefault="00E03DA8" w14:paraId="7D1B1E2C" w14:textId="77777777">
                    <w:pPr>
                      <w:pStyle w:val="Bibliography"/>
                      <w:rPr>
                        <w:noProof/>
                      </w:rPr>
                    </w:pPr>
                    <w:r>
                      <w:rPr>
                        <w:noProof/>
                      </w:rPr>
                      <w:t xml:space="preserve">[6] </w:t>
                    </w:r>
                  </w:p>
                </w:tc>
                <w:tc>
                  <w:tcPr>
                    <w:tcW w:w="0" w:type="auto"/>
                    <w:hideMark/>
                  </w:tcPr>
                  <w:p w:rsidR="00E03DA8" w:rsidRDefault="00504EA3" w14:paraId="14617413" w14:textId="13299244">
                    <w:pPr>
                      <w:pStyle w:val="Bibliography"/>
                      <w:rPr>
                        <w:noProof/>
                      </w:rPr>
                    </w:pPr>
                    <w:r>
                      <w:rPr>
                        <w:noProof/>
                      </w:rPr>
                      <w:t>Link to Miradore product</w:t>
                    </w:r>
                    <w:r w:rsidR="00E03DA8">
                      <w:rPr>
                        <w:noProof/>
                      </w:rPr>
                      <w:t xml:space="preserve"> Available: www.miradore.com/product/.</w:t>
                    </w:r>
                  </w:p>
                </w:tc>
              </w:tr>
              <w:tr w:rsidR="00E03DA8" w14:paraId="5CE5D0D0" w14:textId="77777777">
                <w:trPr>
                  <w:divId w:val="1417245262"/>
                  <w:tblCellSpacing w:w="15" w:type="dxa"/>
                </w:trPr>
                <w:tc>
                  <w:tcPr>
                    <w:tcW w:w="50" w:type="pct"/>
                    <w:hideMark/>
                  </w:tcPr>
                  <w:p w:rsidR="00E03DA8" w:rsidRDefault="00E03DA8" w14:paraId="3F383952" w14:textId="77777777">
                    <w:pPr>
                      <w:pStyle w:val="Bibliography"/>
                      <w:rPr>
                        <w:noProof/>
                      </w:rPr>
                    </w:pPr>
                    <w:r>
                      <w:rPr>
                        <w:noProof/>
                      </w:rPr>
                      <w:t xml:space="preserve">[7] </w:t>
                    </w:r>
                  </w:p>
                </w:tc>
                <w:tc>
                  <w:tcPr>
                    <w:tcW w:w="0" w:type="auto"/>
                    <w:hideMark/>
                  </w:tcPr>
                  <w:p w:rsidR="00E03DA8" w:rsidRDefault="00E03DA8" w14:paraId="6AFBE750" w14:textId="77777777">
                    <w:pPr>
                      <w:pStyle w:val="Bibliography"/>
                      <w:rPr>
                        <w:noProof/>
                      </w:rPr>
                    </w:pPr>
                    <w:r>
                      <w:rPr>
                        <w:noProof/>
                      </w:rPr>
                      <w:t xml:space="preserve">R. Kovac, “VPN Basics,” </w:t>
                    </w:r>
                    <w:r>
                      <w:rPr>
                        <w:i/>
                        <w:iCs/>
                        <w:noProof/>
                      </w:rPr>
                      <w:t xml:space="preserve">Communicatio News, </w:t>
                    </w:r>
                    <w:r>
                      <w:rPr>
                        <w:noProof/>
                      </w:rPr>
                      <w:t xml:space="preserve">vol. 36, no. 4, p. April, 1999. </w:t>
                    </w:r>
                  </w:p>
                </w:tc>
              </w:tr>
              <w:tr w:rsidR="00E03DA8" w14:paraId="386AA965" w14:textId="77777777">
                <w:trPr>
                  <w:divId w:val="1417245262"/>
                  <w:tblCellSpacing w:w="15" w:type="dxa"/>
                </w:trPr>
                <w:tc>
                  <w:tcPr>
                    <w:tcW w:w="50" w:type="pct"/>
                    <w:hideMark/>
                  </w:tcPr>
                  <w:p w:rsidR="00E03DA8" w:rsidRDefault="00E03DA8" w14:paraId="77889300" w14:textId="77777777">
                    <w:pPr>
                      <w:pStyle w:val="Bibliography"/>
                      <w:rPr>
                        <w:noProof/>
                      </w:rPr>
                    </w:pPr>
                    <w:r>
                      <w:rPr>
                        <w:noProof/>
                      </w:rPr>
                      <w:t xml:space="preserve">[8] </w:t>
                    </w:r>
                  </w:p>
                </w:tc>
                <w:tc>
                  <w:tcPr>
                    <w:tcW w:w="0" w:type="auto"/>
                    <w:hideMark/>
                  </w:tcPr>
                  <w:p w:rsidR="00E03DA8" w:rsidRDefault="00E03DA8" w14:paraId="4D7C663A" w14:textId="77777777">
                    <w:pPr>
                      <w:pStyle w:val="Bibliography"/>
                      <w:rPr>
                        <w:noProof/>
                      </w:rPr>
                    </w:pPr>
                    <w:r>
                      <w:rPr>
                        <w:noProof/>
                      </w:rPr>
                      <w:t>M. Rouse, “DHCP (Dynamic Host Configuration Protocol),” SearchNetworking, July 2017. [Online]. Available: https://searchnetworking.techtarget.com/definition/DHCP.</w:t>
                    </w:r>
                  </w:p>
                </w:tc>
              </w:tr>
              <w:tr w:rsidR="00E03DA8" w14:paraId="01582CD7" w14:textId="77777777">
                <w:trPr>
                  <w:divId w:val="1417245262"/>
                  <w:tblCellSpacing w:w="15" w:type="dxa"/>
                </w:trPr>
                <w:tc>
                  <w:tcPr>
                    <w:tcW w:w="50" w:type="pct"/>
                    <w:hideMark/>
                  </w:tcPr>
                  <w:p w:rsidR="00E03DA8" w:rsidRDefault="00E03DA8" w14:paraId="6EF157DD" w14:textId="77777777">
                    <w:pPr>
                      <w:pStyle w:val="Bibliography"/>
                      <w:rPr>
                        <w:noProof/>
                      </w:rPr>
                    </w:pPr>
                    <w:r>
                      <w:rPr>
                        <w:noProof/>
                      </w:rPr>
                      <w:t xml:space="preserve">[9] </w:t>
                    </w:r>
                  </w:p>
                </w:tc>
                <w:tc>
                  <w:tcPr>
                    <w:tcW w:w="0" w:type="auto"/>
                    <w:hideMark/>
                  </w:tcPr>
                  <w:p w:rsidR="00E03DA8" w:rsidRDefault="00E03DA8" w14:paraId="3BC4A0C3" w14:textId="77777777">
                    <w:pPr>
                      <w:pStyle w:val="Bibliography"/>
                      <w:rPr>
                        <w:noProof/>
                      </w:rPr>
                    </w:pPr>
                    <w:r>
                      <w:rPr>
                        <w:noProof/>
                      </w:rPr>
                      <w:t>V. Beal, “DNS,” Webopedia, [Online]. Available: www.webopedia.com/term/d/dns.hmtl. [Accessed 20 December 2018].</w:t>
                    </w:r>
                  </w:p>
                </w:tc>
              </w:tr>
              <w:tr w:rsidR="00E03DA8" w14:paraId="30A7C4B0" w14:textId="77777777">
                <w:trPr>
                  <w:divId w:val="1417245262"/>
                  <w:tblCellSpacing w:w="15" w:type="dxa"/>
                </w:trPr>
                <w:tc>
                  <w:tcPr>
                    <w:tcW w:w="50" w:type="pct"/>
                    <w:hideMark/>
                  </w:tcPr>
                  <w:p w:rsidR="00E03DA8" w:rsidRDefault="00E03DA8" w14:paraId="2EBCD8F9" w14:textId="77777777">
                    <w:pPr>
                      <w:pStyle w:val="Bibliography"/>
                      <w:rPr>
                        <w:noProof/>
                      </w:rPr>
                    </w:pPr>
                    <w:r>
                      <w:rPr>
                        <w:noProof/>
                      </w:rPr>
                      <w:t xml:space="preserve">[10] </w:t>
                    </w:r>
                  </w:p>
                </w:tc>
                <w:tc>
                  <w:tcPr>
                    <w:tcW w:w="0" w:type="auto"/>
                    <w:hideMark/>
                  </w:tcPr>
                  <w:p w:rsidR="00E03DA8" w:rsidRDefault="00E03DA8" w14:paraId="1DDC8A06" w14:textId="77777777">
                    <w:pPr>
                      <w:pStyle w:val="Bibliography"/>
                      <w:rPr>
                        <w:noProof/>
                      </w:rPr>
                    </w:pPr>
                    <w:r>
                      <w:rPr>
                        <w:noProof/>
                      </w:rPr>
                      <w:t>J. Mason, “VPN Beginner's guide,” thebestvpn.com, 23 11 2017. [Online]. Available: www.thebestvpn.com/what-is-vpn-beginners-guide/. [Accessed 16 12 2018].</w:t>
                    </w:r>
                  </w:p>
                </w:tc>
              </w:tr>
              <w:tr w:rsidR="00E03DA8" w14:paraId="2CF2E651" w14:textId="77777777">
                <w:trPr>
                  <w:divId w:val="1417245262"/>
                  <w:tblCellSpacing w:w="15" w:type="dxa"/>
                </w:trPr>
                <w:tc>
                  <w:tcPr>
                    <w:tcW w:w="50" w:type="pct"/>
                    <w:hideMark/>
                  </w:tcPr>
                  <w:p w:rsidR="00E03DA8" w:rsidRDefault="00E03DA8" w14:paraId="2F314E1F" w14:textId="77777777">
                    <w:pPr>
                      <w:pStyle w:val="Bibliography"/>
                      <w:rPr>
                        <w:noProof/>
                      </w:rPr>
                    </w:pPr>
                    <w:r>
                      <w:rPr>
                        <w:noProof/>
                      </w:rPr>
                      <w:t xml:space="preserve">[11] </w:t>
                    </w:r>
                  </w:p>
                </w:tc>
                <w:tc>
                  <w:tcPr>
                    <w:tcW w:w="0" w:type="auto"/>
                    <w:hideMark/>
                  </w:tcPr>
                  <w:p w:rsidR="00E03DA8" w:rsidRDefault="00E03DA8" w14:paraId="118EC39C" w14:textId="77777777">
                    <w:pPr>
                      <w:pStyle w:val="Bibliography"/>
                      <w:rPr>
                        <w:noProof/>
                      </w:rPr>
                    </w:pPr>
                    <w:r>
                      <w:rPr>
                        <w:noProof/>
                      </w:rPr>
                      <w:t>“Miradore Online,” Capterra, [Online]. Available: https://www.capterra.com/p/146147/Miradore-Online/. [Accessed 09 December 2018].</w:t>
                    </w:r>
                  </w:p>
                </w:tc>
              </w:tr>
            </w:tbl>
            <w:p w:rsidR="00E03DA8" w:rsidRDefault="00E03DA8" w14:paraId="7D7A7AD1" w14:textId="77777777">
              <w:pPr>
                <w:divId w:val="1417245262"/>
                <w:rPr>
                  <w:rFonts w:eastAsia="Times New Roman"/>
                  <w:noProof/>
                </w:rPr>
              </w:pPr>
            </w:p>
            <w:p w:rsidR="00E53324" w:rsidRDefault="00E53324" w14:paraId="70FAF642" w14:textId="08EBF5A2">
              <w:r>
                <w:rPr>
                  <w:b/>
                  <w:bCs/>
                  <w:noProof/>
                </w:rPr>
                <w:fldChar w:fldCharType="end"/>
              </w:r>
            </w:p>
          </w:sdtContent>
        </w:sdt>
      </w:sdtContent>
    </w:sdt>
    <w:p w:rsidR="002F1DEF" w:rsidP="002F1DEF" w:rsidRDefault="002F1DEF" w14:paraId="0A8E86C8" w14:textId="77777777"/>
    <w:p w:rsidR="000C4DF0" w:rsidP="005133AB" w:rsidRDefault="000C4DF0" w14:paraId="0A8E86C9" w14:textId="77777777"/>
    <w:p w:rsidRPr="000C4DF0" w:rsidR="005133AB" w:rsidP="005133AB" w:rsidRDefault="005133AB" w14:paraId="0A8E86CA" w14:textId="77777777"/>
    <w:p w:rsidRPr="000C4DF0" w:rsidR="000C4DF0" w:rsidP="000C4DF0" w:rsidRDefault="000C4DF0" w14:paraId="0A8E86CB" w14:textId="77777777"/>
    <w:p w:rsidR="000C4DF0" w:rsidP="000C4DF0" w:rsidRDefault="000C4DF0" w14:paraId="0A8E86CC" w14:textId="77777777">
      <w:pPr>
        <w:pStyle w:val="ListParagraph"/>
      </w:pPr>
    </w:p>
    <w:sectPr w:rsidR="000C4DF0">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240" w:rsidP="00235240" w:rsidRDefault="00235240" w14:paraId="75E93DF5" w14:textId="77777777">
      <w:pPr>
        <w:spacing w:after="0" w:line="240" w:lineRule="auto"/>
      </w:pPr>
      <w:r>
        <w:separator/>
      </w:r>
    </w:p>
  </w:endnote>
  <w:endnote w:type="continuationSeparator" w:id="0">
    <w:p w:rsidR="00235240" w:rsidP="00235240" w:rsidRDefault="00235240" w14:paraId="3E23D4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8915013"/>
      <w:docPartObj>
        <w:docPartGallery w:val="Page Numbers (Bottom of Page)"/>
        <w:docPartUnique/>
      </w:docPartObj>
    </w:sdtPr>
    <w:sdtEndPr>
      <w:rPr>
        <w:noProof/>
      </w:rPr>
    </w:sdtEndPr>
    <w:sdtContent>
      <w:p w:rsidR="00235240" w:rsidRDefault="00235240" w14:paraId="6EE82A25" w14:textId="3AB58C1C">
        <w:pPr>
          <w:pStyle w:val="Footer"/>
          <w:jc w:val="right"/>
        </w:pPr>
        <w:r>
          <w:fldChar w:fldCharType="begin"/>
        </w:r>
        <w:r>
          <w:instrText xml:space="preserve"> PAGE   \* MERGEFORMAT </w:instrText>
        </w:r>
        <w:r>
          <w:fldChar w:fldCharType="separate"/>
        </w:r>
        <w:r w:rsidR="00A71741">
          <w:rPr>
            <w:noProof/>
          </w:rPr>
          <w:t>1</w:t>
        </w:r>
        <w:r>
          <w:rPr>
            <w:noProof/>
          </w:rPr>
          <w:fldChar w:fldCharType="end"/>
        </w:r>
      </w:p>
    </w:sdtContent>
  </w:sdt>
  <w:p w:rsidR="00235240" w:rsidRDefault="00235240" w14:paraId="020EE7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240" w:rsidP="00235240" w:rsidRDefault="00235240" w14:paraId="34E78944" w14:textId="77777777">
      <w:pPr>
        <w:spacing w:after="0" w:line="240" w:lineRule="auto"/>
      </w:pPr>
      <w:r>
        <w:separator/>
      </w:r>
    </w:p>
  </w:footnote>
  <w:footnote w:type="continuationSeparator" w:id="0">
    <w:p w:rsidR="00235240" w:rsidP="00235240" w:rsidRDefault="00235240" w14:paraId="2D5A73E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D1BF3"/>
    <w:multiLevelType w:val="hybridMultilevel"/>
    <w:tmpl w:val="E9FC1D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8B630A"/>
    <w:multiLevelType w:val="hybridMultilevel"/>
    <w:tmpl w:val="83FCCC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726112"/>
    <w:multiLevelType w:val="hybridMultilevel"/>
    <w:tmpl w:val="7DF82D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5039DB"/>
    <w:multiLevelType w:val="hybridMultilevel"/>
    <w:tmpl w:val="924043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B6A1643"/>
    <w:multiLevelType w:val="hybridMultilevel"/>
    <w:tmpl w:val="62D01C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CD03E4C"/>
    <w:multiLevelType w:val="hybridMultilevel"/>
    <w:tmpl w:val="8B2C7E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6944DCF"/>
    <w:multiLevelType w:val="hybridMultilevel"/>
    <w:tmpl w:val="A3D6B1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C080D29"/>
    <w:multiLevelType w:val="hybridMultilevel"/>
    <w:tmpl w:val="221CEB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7633600"/>
    <w:multiLevelType w:val="hybridMultilevel"/>
    <w:tmpl w:val="AC0E3D5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78711EB"/>
    <w:multiLevelType w:val="hybridMultilevel"/>
    <w:tmpl w:val="1A5452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0805BF3"/>
    <w:multiLevelType w:val="hybridMultilevel"/>
    <w:tmpl w:val="5FE44440"/>
    <w:lvl w:ilvl="0" w:tplc="FFFFFFFF">
      <w:start w:val="1"/>
      <w:numFmt w:val="decimal"/>
      <w:lvlText w:val="%1."/>
      <w:lvlJc w:val="left"/>
      <w:pPr>
        <w:ind w:left="720" w:hanging="360"/>
      </w:p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D46365"/>
    <w:multiLevelType w:val="hybridMultilevel"/>
    <w:tmpl w:val="AC54A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9D1CBD"/>
    <w:multiLevelType w:val="hybridMultilevel"/>
    <w:tmpl w:val="5B9870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7B65716"/>
    <w:multiLevelType w:val="hybridMultilevel"/>
    <w:tmpl w:val="3BA210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ED9219D"/>
    <w:multiLevelType w:val="hybridMultilevel"/>
    <w:tmpl w:val="887EC6B4"/>
    <w:lvl w:ilvl="0" w:tplc="08090001">
      <w:start w:val="1"/>
      <w:numFmt w:val="bullet"/>
      <w:lvlText w:val=""/>
      <w:lvlJc w:val="left"/>
      <w:pPr>
        <w:ind w:left="2035" w:hanging="360"/>
      </w:pPr>
      <w:rPr>
        <w:rFonts w:hint="default" w:ascii="Symbol" w:hAnsi="Symbol"/>
      </w:rPr>
    </w:lvl>
    <w:lvl w:ilvl="1" w:tplc="08090003" w:tentative="1">
      <w:start w:val="1"/>
      <w:numFmt w:val="bullet"/>
      <w:lvlText w:val="o"/>
      <w:lvlJc w:val="left"/>
      <w:pPr>
        <w:ind w:left="2755" w:hanging="360"/>
      </w:pPr>
      <w:rPr>
        <w:rFonts w:hint="default" w:ascii="Courier New" w:hAnsi="Courier New" w:cs="Courier New"/>
      </w:rPr>
    </w:lvl>
    <w:lvl w:ilvl="2" w:tplc="08090005" w:tentative="1">
      <w:start w:val="1"/>
      <w:numFmt w:val="bullet"/>
      <w:lvlText w:val=""/>
      <w:lvlJc w:val="left"/>
      <w:pPr>
        <w:ind w:left="3475" w:hanging="360"/>
      </w:pPr>
      <w:rPr>
        <w:rFonts w:hint="default" w:ascii="Wingdings" w:hAnsi="Wingdings"/>
      </w:rPr>
    </w:lvl>
    <w:lvl w:ilvl="3" w:tplc="08090001" w:tentative="1">
      <w:start w:val="1"/>
      <w:numFmt w:val="bullet"/>
      <w:lvlText w:val=""/>
      <w:lvlJc w:val="left"/>
      <w:pPr>
        <w:ind w:left="4195" w:hanging="360"/>
      </w:pPr>
      <w:rPr>
        <w:rFonts w:hint="default" w:ascii="Symbol" w:hAnsi="Symbol"/>
      </w:rPr>
    </w:lvl>
    <w:lvl w:ilvl="4" w:tplc="08090003" w:tentative="1">
      <w:start w:val="1"/>
      <w:numFmt w:val="bullet"/>
      <w:lvlText w:val="o"/>
      <w:lvlJc w:val="left"/>
      <w:pPr>
        <w:ind w:left="4915" w:hanging="360"/>
      </w:pPr>
      <w:rPr>
        <w:rFonts w:hint="default" w:ascii="Courier New" w:hAnsi="Courier New" w:cs="Courier New"/>
      </w:rPr>
    </w:lvl>
    <w:lvl w:ilvl="5" w:tplc="08090005" w:tentative="1">
      <w:start w:val="1"/>
      <w:numFmt w:val="bullet"/>
      <w:lvlText w:val=""/>
      <w:lvlJc w:val="left"/>
      <w:pPr>
        <w:ind w:left="5635" w:hanging="360"/>
      </w:pPr>
      <w:rPr>
        <w:rFonts w:hint="default" w:ascii="Wingdings" w:hAnsi="Wingdings"/>
      </w:rPr>
    </w:lvl>
    <w:lvl w:ilvl="6" w:tplc="08090001" w:tentative="1">
      <w:start w:val="1"/>
      <w:numFmt w:val="bullet"/>
      <w:lvlText w:val=""/>
      <w:lvlJc w:val="left"/>
      <w:pPr>
        <w:ind w:left="6355" w:hanging="360"/>
      </w:pPr>
      <w:rPr>
        <w:rFonts w:hint="default" w:ascii="Symbol" w:hAnsi="Symbol"/>
      </w:rPr>
    </w:lvl>
    <w:lvl w:ilvl="7" w:tplc="08090003" w:tentative="1">
      <w:start w:val="1"/>
      <w:numFmt w:val="bullet"/>
      <w:lvlText w:val="o"/>
      <w:lvlJc w:val="left"/>
      <w:pPr>
        <w:ind w:left="7075" w:hanging="360"/>
      </w:pPr>
      <w:rPr>
        <w:rFonts w:hint="default" w:ascii="Courier New" w:hAnsi="Courier New" w:cs="Courier New"/>
      </w:rPr>
    </w:lvl>
    <w:lvl w:ilvl="8" w:tplc="08090005" w:tentative="1">
      <w:start w:val="1"/>
      <w:numFmt w:val="bullet"/>
      <w:lvlText w:val=""/>
      <w:lvlJc w:val="left"/>
      <w:pPr>
        <w:ind w:left="7795" w:hanging="360"/>
      </w:pPr>
      <w:rPr>
        <w:rFonts w:hint="default" w:ascii="Wingdings" w:hAnsi="Wingdings"/>
      </w:rPr>
    </w:lvl>
  </w:abstractNum>
  <w:abstractNum w:abstractNumId="15" w15:restartNumberingAfterBreak="0">
    <w:nsid w:val="560D6DF4"/>
    <w:multiLevelType w:val="hybridMultilevel"/>
    <w:tmpl w:val="F81A833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61A83EB5"/>
    <w:multiLevelType w:val="hybridMultilevel"/>
    <w:tmpl w:val="F1D2C7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0D5402"/>
    <w:multiLevelType w:val="hybridMultilevel"/>
    <w:tmpl w:val="1124D3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6446A23"/>
    <w:multiLevelType w:val="hybridMultilevel"/>
    <w:tmpl w:val="422CE5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D476098"/>
    <w:multiLevelType w:val="hybridMultilevel"/>
    <w:tmpl w:val="BEEAA6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11"/>
  </w:num>
  <w:num w:numId="3">
    <w:abstractNumId w:val="1"/>
  </w:num>
  <w:num w:numId="4">
    <w:abstractNumId w:val="19"/>
  </w:num>
  <w:num w:numId="5">
    <w:abstractNumId w:val="15"/>
  </w:num>
  <w:num w:numId="6">
    <w:abstractNumId w:val="7"/>
  </w:num>
  <w:num w:numId="7">
    <w:abstractNumId w:val="18"/>
  </w:num>
  <w:num w:numId="8">
    <w:abstractNumId w:val="14"/>
  </w:num>
  <w:num w:numId="9">
    <w:abstractNumId w:val="3"/>
  </w:num>
  <w:num w:numId="10">
    <w:abstractNumId w:val="12"/>
  </w:num>
  <w:num w:numId="11">
    <w:abstractNumId w:val="2"/>
  </w:num>
  <w:num w:numId="12">
    <w:abstractNumId w:val="17"/>
  </w:num>
  <w:num w:numId="13">
    <w:abstractNumId w:val="6"/>
  </w:num>
  <w:num w:numId="14">
    <w:abstractNumId w:val="16"/>
  </w:num>
  <w:num w:numId="15">
    <w:abstractNumId w:val="5"/>
  </w:num>
  <w:num w:numId="16">
    <w:abstractNumId w:val="13"/>
  </w:num>
  <w:num w:numId="17">
    <w:abstractNumId w:val="9"/>
  </w:num>
  <w:num w:numId="18">
    <w:abstractNumId w:val="8"/>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DF0"/>
    <w:rsid w:val="0000368C"/>
    <w:rsid w:val="000102BB"/>
    <w:rsid w:val="000102F9"/>
    <w:rsid w:val="00012AFB"/>
    <w:rsid w:val="000158C1"/>
    <w:rsid w:val="00016426"/>
    <w:rsid w:val="00037429"/>
    <w:rsid w:val="00045A96"/>
    <w:rsid w:val="0004611F"/>
    <w:rsid w:val="000471E5"/>
    <w:rsid w:val="00050D01"/>
    <w:rsid w:val="00070BF1"/>
    <w:rsid w:val="00083127"/>
    <w:rsid w:val="0008549C"/>
    <w:rsid w:val="000921A1"/>
    <w:rsid w:val="000A0791"/>
    <w:rsid w:val="000C36C8"/>
    <w:rsid w:val="000C4DF0"/>
    <w:rsid w:val="000D1ABD"/>
    <w:rsid w:val="000E0615"/>
    <w:rsid w:val="000E162C"/>
    <w:rsid w:val="000E3442"/>
    <w:rsid w:val="000F0D01"/>
    <w:rsid w:val="00102019"/>
    <w:rsid w:val="00107D27"/>
    <w:rsid w:val="0011258B"/>
    <w:rsid w:val="00136ACF"/>
    <w:rsid w:val="00147643"/>
    <w:rsid w:val="00151DD5"/>
    <w:rsid w:val="0016159A"/>
    <w:rsid w:val="00177046"/>
    <w:rsid w:val="00182B32"/>
    <w:rsid w:val="00185011"/>
    <w:rsid w:val="001A1CB6"/>
    <w:rsid w:val="001B5827"/>
    <w:rsid w:val="001D2001"/>
    <w:rsid w:val="001D778D"/>
    <w:rsid w:val="001E5940"/>
    <w:rsid w:val="002004A3"/>
    <w:rsid w:val="00202865"/>
    <w:rsid w:val="00204189"/>
    <w:rsid w:val="002053BD"/>
    <w:rsid w:val="00207A68"/>
    <w:rsid w:val="0021056A"/>
    <w:rsid w:val="002109EF"/>
    <w:rsid w:val="00215C38"/>
    <w:rsid w:val="00227CEC"/>
    <w:rsid w:val="00235240"/>
    <w:rsid w:val="00245435"/>
    <w:rsid w:val="00253348"/>
    <w:rsid w:val="00254079"/>
    <w:rsid w:val="002B320F"/>
    <w:rsid w:val="002B431A"/>
    <w:rsid w:val="002C58A0"/>
    <w:rsid w:val="002C6B4C"/>
    <w:rsid w:val="002D176F"/>
    <w:rsid w:val="002D5026"/>
    <w:rsid w:val="002E5CE0"/>
    <w:rsid w:val="002F1DEF"/>
    <w:rsid w:val="002F47DC"/>
    <w:rsid w:val="002F6EBB"/>
    <w:rsid w:val="003118CF"/>
    <w:rsid w:val="00316936"/>
    <w:rsid w:val="00332620"/>
    <w:rsid w:val="00332F6F"/>
    <w:rsid w:val="0034650C"/>
    <w:rsid w:val="00352C8F"/>
    <w:rsid w:val="00354FFF"/>
    <w:rsid w:val="003770D5"/>
    <w:rsid w:val="003777E9"/>
    <w:rsid w:val="003900A8"/>
    <w:rsid w:val="0039240F"/>
    <w:rsid w:val="00392479"/>
    <w:rsid w:val="00392677"/>
    <w:rsid w:val="00395C7E"/>
    <w:rsid w:val="003B03E1"/>
    <w:rsid w:val="003C349C"/>
    <w:rsid w:val="003C467B"/>
    <w:rsid w:val="003C603A"/>
    <w:rsid w:val="003C708F"/>
    <w:rsid w:val="003D47BD"/>
    <w:rsid w:val="003D7110"/>
    <w:rsid w:val="003F30C8"/>
    <w:rsid w:val="00401449"/>
    <w:rsid w:val="00420BCB"/>
    <w:rsid w:val="00422330"/>
    <w:rsid w:val="00442E6D"/>
    <w:rsid w:val="00466688"/>
    <w:rsid w:val="00466787"/>
    <w:rsid w:val="00473DB2"/>
    <w:rsid w:val="00474264"/>
    <w:rsid w:val="00481FE6"/>
    <w:rsid w:val="0049563A"/>
    <w:rsid w:val="004A7FDA"/>
    <w:rsid w:val="004B3A26"/>
    <w:rsid w:val="004C0479"/>
    <w:rsid w:val="004C5768"/>
    <w:rsid w:val="004C58E2"/>
    <w:rsid w:val="004D1893"/>
    <w:rsid w:val="004E2756"/>
    <w:rsid w:val="004E416D"/>
    <w:rsid w:val="004E4D21"/>
    <w:rsid w:val="004E5534"/>
    <w:rsid w:val="00503F16"/>
    <w:rsid w:val="00504EA3"/>
    <w:rsid w:val="00512984"/>
    <w:rsid w:val="005133AB"/>
    <w:rsid w:val="005170CE"/>
    <w:rsid w:val="00525294"/>
    <w:rsid w:val="0053338D"/>
    <w:rsid w:val="00542724"/>
    <w:rsid w:val="00547FE3"/>
    <w:rsid w:val="00550C98"/>
    <w:rsid w:val="0055604F"/>
    <w:rsid w:val="00563876"/>
    <w:rsid w:val="005820D4"/>
    <w:rsid w:val="00585D0D"/>
    <w:rsid w:val="005A4640"/>
    <w:rsid w:val="005B35BE"/>
    <w:rsid w:val="005C3E7D"/>
    <w:rsid w:val="005D15B9"/>
    <w:rsid w:val="005F71F8"/>
    <w:rsid w:val="00600132"/>
    <w:rsid w:val="00601B69"/>
    <w:rsid w:val="00602589"/>
    <w:rsid w:val="00602E56"/>
    <w:rsid w:val="00604084"/>
    <w:rsid w:val="00604699"/>
    <w:rsid w:val="0061394C"/>
    <w:rsid w:val="00616603"/>
    <w:rsid w:val="006202A4"/>
    <w:rsid w:val="0062480E"/>
    <w:rsid w:val="00632A85"/>
    <w:rsid w:val="006406A6"/>
    <w:rsid w:val="0064473D"/>
    <w:rsid w:val="00651B1A"/>
    <w:rsid w:val="00653F6C"/>
    <w:rsid w:val="00657AB0"/>
    <w:rsid w:val="00670C85"/>
    <w:rsid w:val="006719B2"/>
    <w:rsid w:val="0067210A"/>
    <w:rsid w:val="00683E9C"/>
    <w:rsid w:val="00685FB8"/>
    <w:rsid w:val="006A53BF"/>
    <w:rsid w:val="006A544F"/>
    <w:rsid w:val="006C56C6"/>
    <w:rsid w:val="006E0D2F"/>
    <w:rsid w:val="006E2C30"/>
    <w:rsid w:val="00703847"/>
    <w:rsid w:val="00706BB9"/>
    <w:rsid w:val="00712182"/>
    <w:rsid w:val="007200E5"/>
    <w:rsid w:val="00724923"/>
    <w:rsid w:val="00725907"/>
    <w:rsid w:val="00736835"/>
    <w:rsid w:val="007403F9"/>
    <w:rsid w:val="00742903"/>
    <w:rsid w:val="0075759B"/>
    <w:rsid w:val="00757BEE"/>
    <w:rsid w:val="00761195"/>
    <w:rsid w:val="00771D94"/>
    <w:rsid w:val="00783106"/>
    <w:rsid w:val="0079083D"/>
    <w:rsid w:val="007957F0"/>
    <w:rsid w:val="007958B2"/>
    <w:rsid w:val="007A0340"/>
    <w:rsid w:val="007B26E1"/>
    <w:rsid w:val="007B3509"/>
    <w:rsid w:val="007B5A69"/>
    <w:rsid w:val="007B7A14"/>
    <w:rsid w:val="007D5C91"/>
    <w:rsid w:val="007E7219"/>
    <w:rsid w:val="007F0FC1"/>
    <w:rsid w:val="00801230"/>
    <w:rsid w:val="00811C84"/>
    <w:rsid w:val="00813DF5"/>
    <w:rsid w:val="00825800"/>
    <w:rsid w:val="00826ABD"/>
    <w:rsid w:val="00836227"/>
    <w:rsid w:val="008520C7"/>
    <w:rsid w:val="00855C2C"/>
    <w:rsid w:val="00856312"/>
    <w:rsid w:val="00862C05"/>
    <w:rsid w:val="008630A2"/>
    <w:rsid w:val="0087128A"/>
    <w:rsid w:val="00876BED"/>
    <w:rsid w:val="00877BCA"/>
    <w:rsid w:val="0088517E"/>
    <w:rsid w:val="00890E8F"/>
    <w:rsid w:val="008A15C7"/>
    <w:rsid w:val="008A443F"/>
    <w:rsid w:val="008A6D0A"/>
    <w:rsid w:val="008B0D98"/>
    <w:rsid w:val="008B4425"/>
    <w:rsid w:val="008B5896"/>
    <w:rsid w:val="008B5AAF"/>
    <w:rsid w:val="008B60CD"/>
    <w:rsid w:val="008C309F"/>
    <w:rsid w:val="008D45ED"/>
    <w:rsid w:val="008D6C92"/>
    <w:rsid w:val="008D7E53"/>
    <w:rsid w:val="008E5D8E"/>
    <w:rsid w:val="00902998"/>
    <w:rsid w:val="00904549"/>
    <w:rsid w:val="009054C2"/>
    <w:rsid w:val="009111B4"/>
    <w:rsid w:val="00913B97"/>
    <w:rsid w:val="009173BD"/>
    <w:rsid w:val="00931AA5"/>
    <w:rsid w:val="00936041"/>
    <w:rsid w:val="00943619"/>
    <w:rsid w:val="009547A5"/>
    <w:rsid w:val="00965530"/>
    <w:rsid w:val="009718FE"/>
    <w:rsid w:val="009751BF"/>
    <w:rsid w:val="009807D9"/>
    <w:rsid w:val="009852A2"/>
    <w:rsid w:val="00990377"/>
    <w:rsid w:val="00991A4D"/>
    <w:rsid w:val="00995373"/>
    <w:rsid w:val="0099729A"/>
    <w:rsid w:val="009A32B8"/>
    <w:rsid w:val="009A3556"/>
    <w:rsid w:val="009B227A"/>
    <w:rsid w:val="009B570A"/>
    <w:rsid w:val="009D127A"/>
    <w:rsid w:val="009E16F3"/>
    <w:rsid w:val="009E6DB0"/>
    <w:rsid w:val="009F5C24"/>
    <w:rsid w:val="009F684B"/>
    <w:rsid w:val="00A014CD"/>
    <w:rsid w:val="00A04473"/>
    <w:rsid w:val="00A14602"/>
    <w:rsid w:val="00A1791F"/>
    <w:rsid w:val="00A27B60"/>
    <w:rsid w:val="00A3065D"/>
    <w:rsid w:val="00A36EF4"/>
    <w:rsid w:val="00A4464F"/>
    <w:rsid w:val="00A509BF"/>
    <w:rsid w:val="00A55AE9"/>
    <w:rsid w:val="00A71741"/>
    <w:rsid w:val="00A97A77"/>
    <w:rsid w:val="00AA409A"/>
    <w:rsid w:val="00AA67DE"/>
    <w:rsid w:val="00AC042C"/>
    <w:rsid w:val="00AD1B53"/>
    <w:rsid w:val="00AE2566"/>
    <w:rsid w:val="00AF5DCA"/>
    <w:rsid w:val="00B239D1"/>
    <w:rsid w:val="00B24042"/>
    <w:rsid w:val="00B44B35"/>
    <w:rsid w:val="00B70349"/>
    <w:rsid w:val="00BA4603"/>
    <w:rsid w:val="00BA5732"/>
    <w:rsid w:val="00BC658A"/>
    <w:rsid w:val="00BD1005"/>
    <w:rsid w:val="00BD24E8"/>
    <w:rsid w:val="00BE7B1B"/>
    <w:rsid w:val="00C12EFC"/>
    <w:rsid w:val="00C13855"/>
    <w:rsid w:val="00C13F9F"/>
    <w:rsid w:val="00C14C2A"/>
    <w:rsid w:val="00C14D65"/>
    <w:rsid w:val="00C3198C"/>
    <w:rsid w:val="00C32740"/>
    <w:rsid w:val="00C3320C"/>
    <w:rsid w:val="00C3413C"/>
    <w:rsid w:val="00C34CD0"/>
    <w:rsid w:val="00C46247"/>
    <w:rsid w:val="00C52DC2"/>
    <w:rsid w:val="00C61B55"/>
    <w:rsid w:val="00C664C9"/>
    <w:rsid w:val="00C70987"/>
    <w:rsid w:val="00C730E6"/>
    <w:rsid w:val="00C84034"/>
    <w:rsid w:val="00C85391"/>
    <w:rsid w:val="00CA119B"/>
    <w:rsid w:val="00CA4790"/>
    <w:rsid w:val="00CA77E8"/>
    <w:rsid w:val="00CB79B0"/>
    <w:rsid w:val="00CD1B55"/>
    <w:rsid w:val="00CD6D89"/>
    <w:rsid w:val="00D03FEB"/>
    <w:rsid w:val="00D10645"/>
    <w:rsid w:val="00D16F50"/>
    <w:rsid w:val="00D24327"/>
    <w:rsid w:val="00D410F7"/>
    <w:rsid w:val="00D414D6"/>
    <w:rsid w:val="00D45E65"/>
    <w:rsid w:val="00D521A2"/>
    <w:rsid w:val="00D537B2"/>
    <w:rsid w:val="00D62F7D"/>
    <w:rsid w:val="00D72447"/>
    <w:rsid w:val="00D72DDD"/>
    <w:rsid w:val="00D74BC5"/>
    <w:rsid w:val="00D83D7E"/>
    <w:rsid w:val="00DA5CDF"/>
    <w:rsid w:val="00DA7A0E"/>
    <w:rsid w:val="00DB12C7"/>
    <w:rsid w:val="00DC49F9"/>
    <w:rsid w:val="00DD0B71"/>
    <w:rsid w:val="00DE4D5E"/>
    <w:rsid w:val="00DE50F2"/>
    <w:rsid w:val="00DF6BA0"/>
    <w:rsid w:val="00E017D7"/>
    <w:rsid w:val="00E03DA8"/>
    <w:rsid w:val="00E13553"/>
    <w:rsid w:val="00E24A44"/>
    <w:rsid w:val="00E31F80"/>
    <w:rsid w:val="00E50E06"/>
    <w:rsid w:val="00E52C73"/>
    <w:rsid w:val="00E53324"/>
    <w:rsid w:val="00E533D8"/>
    <w:rsid w:val="00E57C88"/>
    <w:rsid w:val="00E6481B"/>
    <w:rsid w:val="00E67938"/>
    <w:rsid w:val="00E82752"/>
    <w:rsid w:val="00E84725"/>
    <w:rsid w:val="00E9291D"/>
    <w:rsid w:val="00EA2EDD"/>
    <w:rsid w:val="00EA316E"/>
    <w:rsid w:val="00EA5298"/>
    <w:rsid w:val="00EB72A3"/>
    <w:rsid w:val="00EC2AF4"/>
    <w:rsid w:val="00ED176F"/>
    <w:rsid w:val="00ED2269"/>
    <w:rsid w:val="00EE15CA"/>
    <w:rsid w:val="00EE50A6"/>
    <w:rsid w:val="00EE5664"/>
    <w:rsid w:val="00EE5C8D"/>
    <w:rsid w:val="00EF3799"/>
    <w:rsid w:val="00F00EC6"/>
    <w:rsid w:val="00F1128E"/>
    <w:rsid w:val="00F17529"/>
    <w:rsid w:val="00F34C70"/>
    <w:rsid w:val="00F5038F"/>
    <w:rsid w:val="00F576BE"/>
    <w:rsid w:val="00F645A0"/>
    <w:rsid w:val="00F64B60"/>
    <w:rsid w:val="00F81343"/>
    <w:rsid w:val="00F846FA"/>
    <w:rsid w:val="00F86AEF"/>
    <w:rsid w:val="00FA6AF4"/>
    <w:rsid w:val="00FC0988"/>
    <w:rsid w:val="00FC3C46"/>
    <w:rsid w:val="00FC6F1E"/>
    <w:rsid w:val="00FE7F7F"/>
    <w:rsid w:val="00FF4DF2"/>
    <w:rsid w:val="0AB3E020"/>
    <w:rsid w:val="0E0BD080"/>
    <w:rsid w:val="1268543B"/>
    <w:rsid w:val="1F04E772"/>
    <w:rsid w:val="3163435C"/>
    <w:rsid w:val="34048773"/>
    <w:rsid w:val="40B5FCAD"/>
    <w:rsid w:val="533A7315"/>
    <w:rsid w:val="5AF2932C"/>
    <w:rsid w:val="5D1267CC"/>
    <w:rsid w:val="67624408"/>
    <w:rsid w:val="6A33334C"/>
    <w:rsid w:val="759A8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E8690"/>
  <w15:chartTrackingRefBased/>
  <w15:docId w15:val="{5A00A4C2-CE38-4FE4-A5DD-21789EA22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133AB"/>
    <w:rPr>
      <w:rFonts w:ascii="Times New Roman" w:hAnsi="Times New Roman"/>
      <w:sz w:val="24"/>
    </w:rPr>
  </w:style>
  <w:style w:type="paragraph" w:styleId="Heading1">
    <w:name w:val="heading 1"/>
    <w:basedOn w:val="Normal"/>
    <w:next w:val="Normal"/>
    <w:link w:val="Heading1Char"/>
    <w:uiPriority w:val="9"/>
    <w:qFormat/>
    <w:rsid w:val="005133AB"/>
    <w:pPr>
      <w:keepNext/>
      <w:keepLines/>
      <w:spacing w:before="240" w:after="0"/>
      <w:outlineLvl w:val="0"/>
    </w:pPr>
    <w:rPr>
      <w:rFonts w:eastAsiaTheme="majorEastAsia" w:cstheme="majorBidi"/>
      <w:color w:val="2E74B5" w:themeColor="accent1" w:themeShade="BF"/>
      <w:sz w:val="32"/>
      <w:szCs w:val="32"/>
      <w:u w:val="single"/>
    </w:rPr>
  </w:style>
  <w:style w:type="paragraph" w:styleId="Heading2">
    <w:name w:val="heading 2"/>
    <w:basedOn w:val="Normal"/>
    <w:next w:val="Normal"/>
    <w:link w:val="Heading2Char"/>
    <w:uiPriority w:val="9"/>
    <w:unhideWhenUsed/>
    <w:qFormat/>
    <w:rsid w:val="002F1DEF"/>
    <w:pPr>
      <w:keepNext/>
      <w:keepLines/>
      <w:spacing w:before="40" w:after="0"/>
      <w:outlineLvl w:val="1"/>
    </w:pPr>
    <w:rPr>
      <w:rFonts w:eastAsiaTheme="majorEastAsia" w:cstheme="majorBidi"/>
      <w:i/>
      <w:color w:val="2E74B5" w:themeColor="accent1" w:themeShade="BF"/>
      <w:sz w:val="26"/>
      <w:szCs w:val="26"/>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5133AB"/>
    <w:pPr>
      <w:spacing w:after="0" w:line="240" w:lineRule="auto"/>
      <w:contextualSpacing/>
    </w:pPr>
    <w:rPr>
      <w:rFonts w:eastAsiaTheme="majorEastAsia" w:cstheme="majorBidi"/>
      <w:spacing w:val="-10"/>
      <w:kern w:val="28"/>
      <w:sz w:val="56"/>
      <w:szCs w:val="56"/>
    </w:rPr>
  </w:style>
  <w:style w:type="character" w:styleId="TitleChar" w:customStyle="1">
    <w:name w:val="Title Char"/>
    <w:basedOn w:val="DefaultParagraphFont"/>
    <w:link w:val="Title"/>
    <w:uiPriority w:val="10"/>
    <w:rsid w:val="005133AB"/>
    <w:rPr>
      <w:rFonts w:ascii="Times New Roman" w:hAnsi="Times New Roman" w:eastAsiaTheme="majorEastAsia" w:cstheme="majorBidi"/>
      <w:spacing w:val="-10"/>
      <w:kern w:val="28"/>
      <w:sz w:val="56"/>
      <w:szCs w:val="56"/>
    </w:rPr>
  </w:style>
  <w:style w:type="paragraph" w:styleId="ListParagraph">
    <w:name w:val="List Paragraph"/>
    <w:basedOn w:val="Normal"/>
    <w:uiPriority w:val="34"/>
    <w:qFormat/>
    <w:rsid w:val="000C4DF0"/>
    <w:pPr>
      <w:ind w:left="720"/>
      <w:contextualSpacing/>
    </w:pPr>
  </w:style>
  <w:style w:type="character" w:styleId="Heading1Char" w:customStyle="1">
    <w:name w:val="Heading 1 Char"/>
    <w:basedOn w:val="DefaultParagraphFont"/>
    <w:link w:val="Heading1"/>
    <w:uiPriority w:val="9"/>
    <w:rsid w:val="005133AB"/>
    <w:rPr>
      <w:rFonts w:ascii="Times New Roman" w:hAnsi="Times New Roman" w:eastAsiaTheme="majorEastAsia" w:cstheme="majorBidi"/>
      <w:color w:val="2E74B5" w:themeColor="accent1" w:themeShade="BF"/>
      <w:sz w:val="32"/>
      <w:szCs w:val="32"/>
      <w:u w:val="single"/>
    </w:rPr>
  </w:style>
  <w:style w:type="character" w:styleId="Heading2Char" w:customStyle="1">
    <w:name w:val="Heading 2 Char"/>
    <w:basedOn w:val="DefaultParagraphFont"/>
    <w:link w:val="Heading2"/>
    <w:uiPriority w:val="9"/>
    <w:rsid w:val="002F1DEF"/>
    <w:rPr>
      <w:rFonts w:ascii="Times New Roman" w:hAnsi="Times New Roman" w:eastAsiaTheme="majorEastAsia" w:cstheme="majorBidi"/>
      <w:i/>
      <w:color w:val="2E74B5" w:themeColor="accent1" w:themeShade="BF"/>
      <w:sz w:val="26"/>
      <w:szCs w:val="26"/>
      <w:u w:val="single"/>
    </w:rPr>
  </w:style>
  <w:style w:type="table" w:styleId="TableGrid">
    <w:name w:val="Table Grid"/>
    <w:basedOn w:val="TableNormal"/>
    <w:uiPriority w:val="39"/>
    <w:rsid w:val="0051298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88517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36EF4"/>
  </w:style>
  <w:style w:type="character" w:styleId="Hyperlink">
    <w:name w:val="Hyperlink"/>
    <w:basedOn w:val="DefaultParagraphFont"/>
    <w:uiPriority w:val="99"/>
    <w:unhideWhenUsed/>
    <w:rsid w:val="002C58A0"/>
    <w:rPr>
      <w:color w:val="0563C1" w:themeColor="hyperlink"/>
      <w:u w:val="single"/>
    </w:rPr>
  </w:style>
  <w:style w:type="character" w:styleId="UnresolvedMention" w:customStyle="1">
    <w:name w:val="Unresolved Mention"/>
    <w:basedOn w:val="DefaultParagraphFont"/>
    <w:uiPriority w:val="99"/>
    <w:semiHidden/>
    <w:unhideWhenUsed/>
    <w:rsid w:val="002C58A0"/>
    <w:rPr>
      <w:color w:val="605E5C"/>
      <w:shd w:val="clear" w:color="auto" w:fill="E1DFDD"/>
    </w:rPr>
  </w:style>
  <w:style w:type="character" w:styleId="normaltextrun" w:customStyle="1">
    <w:name w:val="normaltextrun"/>
    <w:basedOn w:val="DefaultParagraphFont"/>
    <w:rsid w:val="008630A2"/>
  </w:style>
  <w:style w:type="character" w:styleId="advancedproofingissue" w:customStyle="1">
    <w:name w:val="advancedproofingissue"/>
    <w:basedOn w:val="DefaultParagraphFont"/>
    <w:rsid w:val="008630A2"/>
  </w:style>
  <w:style w:type="character" w:styleId="eop" w:customStyle="1">
    <w:name w:val="eop"/>
    <w:basedOn w:val="DefaultParagraphFont"/>
    <w:rsid w:val="008630A2"/>
  </w:style>
  <w:style w:type="paragraph" w:styleId="NoSpacing">
    <w:name w:val="No Spacing"/>
    <w:uiPriority w:val="1"/>
    <w:qFormat/>
    <w:rsid w:val="00BD1005"/>
    <w:pPr>
      <w:spacing w:after="0" w:line="240" w:lineRule="auto"/>
    </w:pPr>
    <w:rPr>
      <w:rFonts w:ascii="Times New Roman" w:hAnsi="Times New Roman"/>
      <w:sz w:val="24"/>
    </w:rPr>
  </w:style>
  <w:style w:type="paragraph" w:styleId="Header">
    <w:name w:val="header"/>
    <w:basedOn w:val="Normal"/>
    <w:link w:val="HeaderChar"/>
    <w:uiPriority w:val="99"/>
    <w:unhideWhenUsed/>
    <w:rsid w:val="00235240"/>
    <w:pPr>
      <w:tabs>
        <w:tab w:val="center" w:pos="4513"/>
        <w:tab w:val="right" w:pos="9026"/>
      </w:tabs>
      <w:spacing w:after="0" w:line="240" w:lineRule="auto"/>
    </w:pPr>
  </w:style>
  <w:style w:type="character" w:styleId="HeaderChar" w:customStyle="1">
    <w:name w:val="Header Char"/>
    <w:basedOn w:val="DefaultParagraphFont"/>
    <w:link w:val="Header"/>
    <w:uiPriority w:val="99"/>
    <w:rsid w:val="00235240"/>
    <w:rPr>
      <w:rFonts w:ascii="Times New Roman" w:hAnsi="Times New Roman"/>
      <w:sz w:val="24"/>
    </w:rPr>
  </w:style>
  <w:style w:type="paragraph" w:styleId="Footer">
    <w:name w:val="footer"/>
    <w:basedOn w:val="Normal"/>
    <w:link w:val="FooterChar"/>
    <w:uiPriority w:val="99"/>
    <w:unhideWhenUsed/>
    <w:rsid w:val="00235240"/>
    <w:pPr>
      <w:tabs>
        <w:tab w:val="center" w:pos="4513"/>
        <w:tab w:val="right" w:pos="9026"/>
      </w:tabs>
      <w:spacing w:after="0" w:line="240" w:lineRule="auto"/>
    </w:pPr>
  </w:style>
  <w:style w:type="character" w:styleId="FooterChar" w:customStyle="1">
    <w:name w:val="Footer Char"/>
    <w:basedOn w:val="DefaultParagraphFont"/>
    <w:link w:val="Footer"/>
    <w:uiPriority w:val="99"/>
    <w:rsid w:val="00235240"/>
    <w:rPr>
      <w:rFonts w:ascii="Times New Roman" w:hAnsi="Times New Roman"/>
      <w:sz w:val="24"/>
    </w:rPr>
  </w:style>
  <w:style w:type="paragraph" w:styleId="TOCHeading">
    <w:name w:val="TOC Heading"/>
    <w:basedOn w:val="Heading1"/>
    <w:next w:val="Normal"/>
    <w:uiPriority w:val="39"/>
    <w:unhideWhenUsed/>
    <w:qFormat/>
    <w:rsid w:val="00FA6AF4"/>
    <w:pPr>
      <w:outlineLvl w:val="9"/>
    </w:pPr>
    <w:rPr>
      <w:rFonts w:asciiTheme="majorHAnsi" w:hAnsiTheme="majorHAnsi"/>
      <w:u w:val="none"/>
      <w:lang w:val="en-US"/>
    </w:rPr>
  </w:style>
  <w:style w:type="paragraph" w:styleId="TOC1">
    <w:name w:val="toc 1"/>
    <w:basedOn w:val="Normal"/>
    <w:next w:val="Normal"/>
    <w:autoRedefine/>
    <w:uiPriority w:val="39"/>
    <w:unhideWhenUsed/>
    <w:rsid w:val="00FA6AF4"/>
    <w:pPr>
      <w:spacing w:after="100"/>
    </w:pPr>
  </w:style>
  <w:style w:type="paragraph" w:styleId="TOC2">
    <w:name w:val="toc 2"/>
    <w:basedOn w:val="Normal"/>
    <w:next w:val="Normal"/>
    <w:autoRedefine/>
    <w:uiPriority w:val="39"/>
    <w:unhideWhenUsed/>
    <w:rsid w:val="00FA6AF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71200">
      <w:bodyDiv w:val="1"/>
      <w:marLeft w:val="0"/>
      <w:marRight w:val="0"/>
      <w:marTop w:val="0"/>
      <w:marBottom w:val="0"/>
      <w:divBdr>
        <w:top w:val="none" w:sz="0" w:space="0" w:color="auto"/>
        <w:left w:val="none" w:sz="0" w:space="0" w:color="auto"/>
        <w:bottom w:val="none" w:sz="0" w:space="0" w:color="auto"/>
        <w:right w:val="none" w:sz="0" w:space="0" w:color="auto"/>
      </w:divBdr>
    </w:div>
    <w:div w:id="72823862">
      <w:bodyDiv w:val="1"/>
      <w:marLeft w:val="0"/>
      <w:marRight w:val="0"/>
      <w:marTop w:val="0"/>
      <w:marBottom w:val="0"/>
      <w:divBdr>
        <w:top w:val="none" w:sz="0" w:space="0" w:color="auto"/>
        <w:left w:val="none" w:sz="0" w:space="0" w:color="auto"/>
        <w:bottom w:val="none" w:sz="0" w:space="0" w:color="auto"/>
        <w:right w:val="none" w:sz="0" w:space="0" w:color="auto"/>
      </w:divBdr>
    </w:div>
    <w:div w:id="322969907">
      <w:bodyDiv w:val="1"/>
      <w:marLeft w:val="0"/>
      <w:marRight w:val="0"/>
      <w:marTop w:val="0"/>
      <w:marBottom w:val="0"/>
      <w:divBdr>
        <w:top w:val="none" w:sz="0" w:space="0" w:color="auto"/>
        <w:left w:val="none" w:sz="0" w:space="0" w:color="auto"/>
        <w:bottom w:val="none" w:sz="0" w:space="0" w:color="auto"/>
        <w:right w:val="none" w:sz="0" w:space="0" w:color="auto"/>
      </w:divBdr>
    </w:div>
    <w:div w:id="329916274">
      <w:bodyDiv w:val="1"/>
      <w:marLeft w:val="0"/>
      <w:marRight w:val="0"/>
      <w:marTop w:val="0"/>
      <w:marBottom w:val="0"/>
      <w:divBdr>
        <w:top w:val="none" w:sz="0" w:space="0" w:color="auto"/>
        <w:left w:val="none" w:sz="0" w:space="0" w:color="auto"/>
        <w:bottom w:val="none" w:sz="0" w:space="0" w:color="auto"/>
        <w:right w:val="none" w:sz="0" w:space="0" w:color="auto"/>
      </w:divBdr>
    </w:div>
    <w:div w:id="511341926">
      <w:bodyDiv w:val="1"/>
      <w:marLeft w:val="0"/>
      <w:marRight w:val="0"/>
      <w:marTop w:val="0"/>
      <w:marBottom w:val="0"/>
      <w:divBdr>
        <w:top w:val="none" w:sz="0" w:space="0" w:color="auto"/>
        <w:left w:val="none" w:sz="0" w:space="0" w:color="auto"/>
        <w:bottom w:val="none" w:sz="0" w:space="0" w:color="auto"/>
        <w:right w:val="none" w:sz="0" w:space="0" w:color="auto"/>
      </w:divBdr>
    </w:div>
    <w:div w:id="526649139">
      <w:bodyDiv w:val="1"/>
      <w:marLeft w:val="0"/>
      <w:marRight w:val="0"/>
      <w:marTop w:val="0"/>
      <w:marBottom w:val="0"/>
      <w:divBdr>
        <w:top w:val="none" w:sz="0" w:space="0" w:color="auto"/>
        <w:left w:val="none" w:sz="0" w:space="0" w:color="auto"/>
        <w:bottom w:val="none" w:sz="0" w:space="0" w:color="auto"/>
        <w:right w:val="none" w:sz="0" w:space="0" w:color="auto"/>
      </w:divBdr>
    </w:div>
    <w:div w:id="560865734">
      <w:bodyDiv w:val="1"/>
      <w:marLeft w:val="0"/>
      <w:marRight w:val="0"/>
      <w:marTop w:val="0"/>
      <w:marBottom w:val="0"/>
      <w:divBdr>
        <w:top w:val="none" w:sz="0" w:space="0" w:color="auto"/>
        <w:left w:val="none" w:sz="0" w:space="0" w:color="auto"/>
        <w:bottom w:val="none" w:sz="0" w:space="0" w:color="auto"/>
        <w:right w:val="none" w:sz="0" w:space="0" w:color="auto"/>
      </w:divBdr>
    </w:div>
    <w:div w:id="726878422">
      <w:bodyDiv w:val="1"/>
      <w:marLeft w:val="0"/>
      <w:marRight w:val="0"/>
      <w:marTop w:val="0"/>
      <w:marBottom w:val="0"/>
      <w:divBdr>
        <w:top w:val="none" w:sz="0" w:space="0" w:color="auto"/>
        <w:left w:val="none" w:sz="0" w:space="0" w:color="auto"/>
        <w:bottom w:val="none" w:sz="0" w:space="0" w:color="auto"/>
        <w:right w:val="none" w:sz="0" w:space="0" w:color="auto"/>
      </w:divBdr>
    </w:div>
    <w:div w:id="824931798">
      <w:bodyDiv w:val="1"/>
      <w:marLeft w:val="0"/>
      <w:marRight w:val="0"/>
      <w:marTop w:val="0"/>
      <w:marBottom w:val="0"/>
      <w:divBdr>
        <w:top w:val="none" w:sz="0" w:space="0" w:color="auto"/>
        <w:left w:val="none" w:sz="0" w:space="0" w:color="auto"/>
        <w:bottom w:val="none" w:sz="0" w:space="0" w:color="auto"/>
        <w:right w:val="none" w:sz="0" w:space="0" w:color="auto"/>
      </w:divBdr>
    </w:div>
    <w:div w:id="913970831">
      <w:bodyDiv w:val="1"/>
      <w:marLeft w:val="0"/>
      <w:marRight w:val="0"/>
      <w:marTop w:val="0"/>
      <w:marBottom w:val="0"/>
      <w:divBdr>
        <w:top w:val="none" w:sz="0" w:space="0" w:color="auto"/>
        <w:left w:val="none" w:sz="0" w:space="0" w:color="auto"/>
        <w:bottom w:val="none" w:sz="0" w:space="0" w:color="auto"/>
        <w:right w:val="none" w:sz="0" w:space="0" w:color="auto"/>
      </w:divBdr>
    </w:div>
    <w:div w:id="1085885293">
      <w:bodyDiv w:val="1"/>
      <w:marLeft w:val="0"/>
      <w:marRight w:val="0"/>
      <w:marTop w:val="0"/>
      <w:marBottom w:val="0"/>
      <w:divBdr>
        <w:top w:val="none" w:sz="0" w:space="0" w:color="auto"/>
        <w:left w:val="none" w:sz="0" w:space="0" w:color="auto"/>
        <w:bottom w:val="none" w:sz="0" w:space="0" w:color="auto"/>
        <w:right w:val="none" w:sz="0" w:space="0" w:color="auto"/>
      </w:divBdr>
    </w:div>
    <w:div w:id="1137255815">
      <w:bodyDiv w:val="1"/>
      <w:marLeft w:val="0"/>
      <w:marRight w:val="0"/>
      <w:marTop w:val="0"/>
      <w:marBottom w:val="0"/>
      <w:divBdr>
        <w:top w:val="none" w:sz="0" w:space="0" w:color="auto"/>
        <w:left w:val="none" w:sz="0" w:space="0" w:color="auto"/>
        <w:bottom w:val="none" w:sz="0" w:space="0" w:color="auto"/>
        <w:right w:val="none" w:sz="0" w:space="0" w:color="auto"/>
      </w:divBdr>
    </w:div>
    <w:div w:id="1141850084">
      <w:bodyDiv w:val="1"/>
      <w:marLeft w:val="0"/>
      <w:marRight w:val="0"/>
      <w:marTop w:val="0"/>
      <w:marBottom w:val="0"/>
      <w:divBdr>
        <w:top w:val="none" w:sz="0" w:space="0" w:color="auto"/>
        <w:left w:val="none" w:sz="0" w:space="0" w:color="auto"/>
        <w:bottom w:val="none" w:sz="0" w:space="0" w:color="auto"/>
        <w:right w:val="none" w:sz="0" w:space="0" w:color="auto"/>
      </w:divBdr>
    </w:div>
    <w:div w:id="1157842581">
      <w:bodyDiv w:val="1"/>
      <w:marLeft w:val="0"/>
      <w:marRight w:val="0"/>
      <w:marTop w:val="0"/>
      <w:marBottom w:val="0"/>
      <w:divBdr>
        <w:top w:val="none" w:sz="0" w:space="0" w:color="auto"/>
        <w:left w:val="none" w:sz="0" w:space="0" w:color="auto"/>
        <w:bottom w:val="none" w:sz="0" w:space="0" w:color="auto"/>
        <w:right w:val="none" w:sz="0" w:space="0" w:color="auto"/>
      </w:divBdr>
    </w:div>
    <w:div w:id="1245644257">
      <w:bodyDiv w:val="1"/>
      <w:marLeft w:val="0"/>
      <w:marRight w:val="0"/>
      <w:marTop w:val="0"/>
      <w:marBottom w:val="0"/>
      <w:divBdr>
        <w:top w:val="none" w:sz="0" w:space="0" w:color="auto"/>
        <w:left w:val="none" w:sz="0" w:space="0" w:color="auto"/>
        <w:bottom w:val="none" w:sz="0" w:space="0" w:color="auto"/>
        <w:right w:val="none" w:sz="0" w:space="0" w:color="auto"/>
      </w:divBdr>
    </w:div>
    <w:div w:id="1293823693">
      <w:bodyDiv w:val="1"/>
      <w:marLeft w:val="0"/>
      <w:marRight w:val="0"/>
      <w:marTop w:val="0"/>
      <w:marBottom w:val="0"/>
      <w:divBdr>
        <w:top w:val="none" w:sz="0" w:space="0" w:color="auto"/>
        <w:left w:val="none" w:sz="0" w:space="0" w:color="auto"/>
        <w:bottom w:val="none" w:sz="0" w:space="0" w:color="auto"/>
        <w:right w:val="none" w:sz="0" w:space="0" w:color="auto"/>
      </w:divBdr>
    </w:div>
    <w:div w:id="1346595944">
      <w:bodyDiv w:val="1"/>
      <w:marLeft w:val="0"/>
      <w:marRight w:val="0"/>
      <w:marTop w:val="0"/>
      <w:marBottom w:val="0"/>
      <w:divBdr>
        <w:top w:val="none" w:sz="0" w:space="0" w:color="auto"/>
        <w:left w:val="none" w:sz="0" w:space="0" w:color="auto"/>
        <w:bottom w:val="none" w:sz="0" w:space="0" w:color="auto"/>
        <w:right w:val="none" w:sz="0" w:space="0" w:color="auto"/>
      </w:divBdr>
    </w:div>
    <w:div w:id="1400786244">
      <w:bodyDiv w:val="1"/>
      <w:marLeft w:val="0"/>
      <w:marRight w:val="0"/>
      <w:marTop w:val="0"/>
      <w:marBottom w:val="0"/>
      <w:divBdr>
        <w:top w:val="none" w:sz="0" w:space="0" w:color="auto"/>
        <w:left w:val="none" w:sz="0" w:space="0" w:color="auto"/>
        <w:bottom w:val="none" w:sz="0" w:space="0" w:color="auto"/>
        <w:right w:val="none" w:sz="0" w:space="0" w:color="auto"/>
      </w:divBdr>
    </w:div>
    <w:div w:id="1412771995">
      <w:bodyDiv w:val="1"/>
      <w:marLeft w:val="0"/>
      <w:marRight w:val="0"/>
      <w:marTop w:val="0"/>
      <w:marBottom w:val="0"/>
      <w:divBdr>
        <w:top w:val="none" w:sz="0" w:space="0" w:color="auto"/>
        <w:left w:val="none" w:sz="0" w:space="0" w:color="auto"/>
        <w:bottom w:val="none" w:sz="0" w:space="0" w:color="auto"/>
        <w:right w:val="none" w:sz="0" w:space="0" w:color="auto"/>
      </w:divBdr>
    </w:div>
    <w:div w:id="1417245262">
      <w:bodyDiv w:val="1"/>
      <w:marLeft w:val="0"/>
      <w:marRight w:val="0"/>
      <w:marTop w:val="0"/>
      <w:marBottom w:val="0"/>
      <w:divBdr>
        <w:top w:val="none" w:sz="0" w:space="0" w:color="auto"/>
        <w:left w:val="none" w:sz="0" w:space="0" w:color="auto"/>
        <w:bottom w:val="none" w:sz="0" w:space="0" w:color="auto"/>
        <w:right w:val="none" w:sz="0" w:space="0" w:color="auto"/>
      </w:divBdr>
    </w:div>
    <w:div w:id="1445731479">
      <w:bodyDiv w:val="1"/>
      <w:marLeft w:val="0"/>
      <w:marRight w:val="0"/>
      <w:marTop w:val="0"/>
      <w:marBottom w:val="0"/>
      <w:divBdr>
        <w:top w:val="none" w:sz="0" w:space="0" w:color="auto"/>
        <w:left w:val="none" w:sz="0" w:space="0" w:color="auto"/>
        <w:bottom w:val="none" w:sz="0" w:space="0" w:color="auto"/>
        <w:right w:val="none" w:sz="0" w:space="0" w:color="auto"/>
      </w:divBdr>
    </w:div>
    <w:div w:id="1478063471">
      <w:bodyDiv w:val="1"/>
      <w:marLeft w:val="0"/>
      <w:marRight w:val="0"/>
      <w:marTop w:val="0"/>
      <w:marBottom w:val="0"/>
      <w:divBdr>
        <w:top w:val="none" w:sz="0" w:space="0" w:color="auto"/>
        <w:left w:val="none" w:sz="0" w:space="0" w:color="auto"/>
        <w:bottom w:val="none" w:sz="0" w:space="0" w:color="auto"/>
        <w:right w:val="none" w:sz="0" w:space="0" w:color="auto"/>
      </w:divBdr>
    </w:div>
    <w:div w:id="1612858169">
      <w:bodyDiv w:val="1"/>
      <w:marLeft w:val="0"/>
      <w:marRight w:val="0"/>
      <w:marTop w:val="0"/>
      <w:marBottom w:val="0"/>
      <w:divBdr>
        <w:top w:val="none" w:sz="0" w:space="0" w:color="auto"/>
        <w:left w:val="none" w:sz="0" w:space="0" w:color="auto"/>
        <w:bottom w:val="none" w:sz="0" w:space="0" w:color="auto"/>
        <w:right w:val="none" w:sz="0" w:space="0" w:color="auto"/>
      </w:divBdr>
    </w:div>
    <w:div w:id="1615282943">
      <w:bodyDiv w:val="1"/>
      <w:marLeft w:val="0"/>
      <w:marRight w:val="0"/>
      <w:marTop w:val="0"/>
      <w:marBottom w:val="0"/>
      <w:divBdr>
        <w:top w:val="none" w:sz="0" w:space="0" w:color="auto"/>
        <w:left w:val="none" w:sz="0" w:space="0" w:color="auto"/>
        <w:bottom w:val="none" w:sz="0" w:space="0" w:color="auto"/>
        <w:right w:val="none" w:sz="0" w:space="0" w:color="auto"/>
      </w:divBdr>
    </w:div>
    <w:div w:id="1653605541">
      <w:bodyDiv w:val="1"/>
      <w:marLeft w:val="0"/>
      <w:marRight w:val="0"/>
      <w:marTop w:val="0"/>
      <w:marBottom w:val="0"/>
      <w:divBdr>
        <w:top w:val="none" w:sz="0" w:space="0" w:color="auto"/>
        <w:left w:val="none" w:sz="0" w:space="0" w:color="auto"/>
        <w:bottom w:val="none" w:sz="0" w:space="0" w:color="auto"/>
        <w:right w:val="none" w:sz="0" w:space="0" w:color="auto"/>
      </w:divBdr>
    </w:div>
    <w:div w:id="1665278044">
      <w:bodyDiv w:val="1"/>
      <w:marLeft w:val="0"/>
      <w:marRight w:val="0"/>
      <w:marTop w:val="0"/>
      <w:marBottom w:val="0"/>
      <w:divBdr>
        <w:top w:val="none" w:sz="0" w:space="0" w:color="auto"/>
        <w:left w:val="none" w:sz="0" w:space="0" w:color="auto"/>
        <w:bottom w:val="none" w:sz="0" w:space="0" w:color="auto"/>
        <w:right w:val="none" w:sz="0" w:space="0" w:color="auto"/>
      </w:divBdr>
    </w:div>
    <w:div w:id="1669751440">
      <w:bodyDiv w:val="1"/>
      <w:marLeft w:val="0"/>
      <w:marRight w:val="0"/>
      <w:marTop w:val="0"/>
      <w:marBottom w:val="0"/>
      <w:divBdr>
        <w:top w:val="none" w:sz="0" w:space="0" w:color="auto"/>
        <w:left w:val="none" w:sz="0" w:space="0" w:color="auto"/>
        <w:bottom w:val="none" w:sz="0" w:space="0" w:color="auto"/>
        <w:right w:val="none" w:sz="0" w:space="0" w:color="auto"/>
      </w:divBdr>
    </w:div>
    <w:div w:id="1688944688">
      <w:bodyDiv w:val="1"/>
      <w:marLeft w:val="0"/>
      <w:marRight w:val="0"/>
      <w:marTop w:val="0"/>
      <w:marBottom w:val="0"/>
      <w:divBdr>
        <w:top w:val="none" w:sz="0" w:space="0" w:color="auto"/>
        <w:left w:val="none" w:sz="0" w:space="0" w:color="auto"/>
        <w:bottom w:val="none" w:sz="0" w:space="0" w:color="auto"/>
        <w:right w:val="none" w:sz="0" w:space="0" w:color="auto"/>
      </w:divBdr>
    </w:div>
    <w:div w:id="1791121275">
      <w:bodyDiv w:val="1"/>
      <w:marLeft w:val="0"/>
      <w:marRight w:val="0"/>
      <w:marTop w:val="0"/>
      <w:marBottom w:val="0"/>
      <w:divBdr>
        <w:top w:val="none" w:sz="0" w:space="0" w:color="auto"/>
        <w:left w:val="none" w:sz="0" w:space="0" w:color="auto"/>
        <w:bottom w:val="none" w:sz="0" w:space="0" w:color="auto"/>
        <w:right w:val="none" w:sz="0" w:space="0" w:color="auto"/>
      </w:divBdr>
    </w:div>
    <w:div w:id="1806465761">
      <w:bodyDiv w:val="1"/>
      <w:marLeft w:val="0"/>
      <w:marRight w:val="0"/>
      <w:marTop w:val="0"/>
      <w:marBottom w:val="0"/>
      <w:divBdr>
        <w:top w:val="none" w:sz="0" w:space="0" w:color="auto"/>
        <w:left w:val="none" w:sz="0" w:space="0" w:color="auto"/>
        <w:bottom w:val="none" w:sz="0" w:space="0" w:color="auto"/>
        <w:right w:val="none" w:sz="0" w:space="0" w:color="auto"/>
      </w:divBdr>
    </w:div>
    <w:div w:id="1825471486">
      <w:bodyDiv w:val="1"/>
      <w:marLeft w:val="0"/>
      <w:marRight w:val="0"/>
      <w:marTop w:val="0"/>
      <w:marBottom w:val="0"/>
      <w:divBdr>
        <w:top w:val="none" w:sz="0" w:space="0" w:color="auto"/>
        <w:left w:val="none" w:sz="0" w:space="0" w:color="auto"/>
        <w:bottom w:val="none" w:sz="0" w:space="0" w:color="auto"/>
        <w:right w:val="none" w:sz="0" w:space="0" w:color="auto"/>
      </w:divBdr>
    </w:div>
    <w:div w:id="1946962450">
      <w:bodyDiv w:val="1"/>
      <w:marLeft w:val="0"/>
      <w:marRight w:val="0"/>
      <w:marTop w:val="0"/>
      <w:marBottom w:val="0"/>
      <w:divBdr>
        <w:top w:val="none" w:sz="0" w:space="0" w:color="auto"/>
        <w:left w:val="none" w:sz="0" w:space="0" w:color="auto"/>
        <w:bottom w:val="none" w:sz="0" w:space="0" w:color="auto"/>
        <w:right w:val="none" w:sz="0" w:space="0" w:color="auto"/>
      </w:divBdr>
    </w:div>
    <w:div w:id="1994798837">
      <w:bodyDiv w:val="1"/>
      <w:marLeft w:val="0"/>
      <w:marRight w:val="0"/>
      <w:marTop w:val="0"/>
      <w:marBottom w:val="0"/>
      <w:divBdr>
        <w:top w:val="none" w:sz="0" w:space="0" w:color="auto"/>
        <w:left w:val="none" w:sz="0" w:space="0" w:color="auto"/>
        <w:bottom w:val="none" w:sz="0" w:space="0" w:color="auto"/>
        <w:right w:val="none" w:sz="0" w:space="0" w:color="auto"/>
      </w:divBdr>
    </w:div>
    <w:div w:id="212442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hyper-fort.com"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glossary/document.xml" Id="rId1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B62E37"/>
    <w:rsid w:val="00B62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Bon14</b:Tag>
    <b:SourceType>Report</b:SourceType>
    <b:Guid>{FAABE28F-00EE-4FED-ADAF-05A534041E32}</b:Guid>
    <b:Title>What is BYOD?</b:Title>
    <b:Year>2014</b:Year>
    <b:YearAccessed>2018</b:YearAccessed>
    <b:MonthAccessed>December</b:MonthAccessed>
    <b:DayAccessed>01</b:DayAccessed>
    <b:URL>www.parallels.com/blogs/ras/what-is-byod/</b:URL>
    <b:Author>
      <b:Author>
        <b:NameList>
          <b:Person>
            <b:Last>Bonuccelli</b:Last>
            <b:First>Giorgio</b:First>
          </b:Person>
        </b:NameList>
      </b:Author>
    </b:Author>
    <b:Publisher>www.parallels.com</b:Publisher>
    <b:RefOrder>1</b:RefOrder>
  </b:Source>
  <b:Source>
    <b:Tag>San13</b:Tag>
    <b:SourceType>Report</b:SourceType>
    <b:Guid>{7F3D5BDA-7035-44F5-ADD6-31BBC517409A}</b:Guid>
    <b:Author>
      <b:Author>
        <b:NameList>
          <b:Person>
            <b:Last>Santos</b:Last>
            <b:First>Omar</b:First>
          </b:Person>
        </b:NameList>
      </b:Author>
    </b:Author>
    <b:Title>BYOD, Many Call It Bring Your Own Malware</b:Title>
    <b:Year>2013</b:Year>
    <b:Publisher>Cisco.com</b:Publisher>
    <b:YearAccessed>2018</b:YearAccessed>
    <b:MonthAccessed>December</b:MonthAccessed>
    <b:DayAccessed>01</b:DayAccessed>
    <b:URL>blogs.cisco.com/security/byod-many-call-it-bring-your-own-malware-byom</b:URL>
    <b:RefOrder>2</b:RefOrder>
  </b:Source>
  <b:Source>
    <b:Tag>Tec18</b:Tag>
    <b:SourceType>InternetSite</b:SourceType>
    <b:Guid>{2D38A371-70EA-4FAD-A638-43F0AA028585}</b:Guid>
    <b:Title>Techopedia</b:Title>
    <b:YearAccessed>2018</b:YearAccessed>
    <b:MonthAccessed>December</b:MonthAccessed>
    <b:DayAccessed>01</b:DayAccessed>
    <b:URL>www.techopedia.com/definition/5507/encryption</b:URL>
    <b:RefOrder>3</b:RefOrder>
  </b:Source>
  <b:Source>
    <b:Tag>HJo17</b:Tag>
    <b:SourceType>DocumentFromInternetSite</b:SourceType>
    <b:Guid>{4CD13013-FA15-42FC-A774-D2178D224C78}</b:Guid>
    <b:Title>Bring Your Own Device To Work Policy</b:Title>
    <b:Year>2017</b:Year>
    <b:Month>May</b:Month>
    <b:Day>10</b:Day>
    <b:YearAccessed>2018</b:YearAccessed>
    <b:MonthAccessed>December</b:MonthAccessed>
    <b:DayAccessed>02</b:DayAccessed>
    <b:URL>http://nihra.org/images/meeting/051017/byod_barrett_mcnagny.pdf</b:URL>
    <b:Author>
      <b:Author>
        <b:NameList>
          <b:Person>
            <b:Last>Cohen</b:Last>
            <b:First>H.</b:First>
            <b:Middle>Joseph</b:Middle>
          </b:Person>
        </b:NameList>
      </b:Author>
    </b:Author>
    <b:RefOrder>4</b:RefOrder>
  </b:Source>
  <b:Source>
    <b:Tag>Ste15</b:Tag>
    <b:SourceType>JournalArticle</b:SourceType>
    <b:Guid>{77A0DAF0-D92B-4B77-BF17-E6C897B9F8F4}</b:Guid>
    <b:Title>Mobile device management</b:Title>
    <b:Year>2015</b:Year>
    <b:Author>
      <b:Author>
        <b:NameList>
          <b:Person>
            <b:Last>Cassidy</b:Last>
            <b:First>Steve</b:First>
          </b:Person>
        </b:NameList>
      </b:Author>
    </b:Author>
    <b:JournalName>PC Pro</b:JournalName>
    <b:Pages>108</b:Pages>
    <b:RefOrder>5</b:RefOrder>
  </b:Source>
  <b:Source>
    <b:Tag>Mir18</b:Tag>
    <b:SourceType>InternetSite</b:SourceType>
    <b:Guid>{5ECA2E2C-0636-4BD8-A40F-03410FE1AEF0}</b:Guid>
    <b:Title>Miradore Online</b:Title>
    <b:ProductionCompany>Capterra</b:ProductionCompany>
    <b:YearAccessed>2018</b:YearAccessed>
    <b:MonthAccessed>December</b:MonthAccessed>
    <b:DayAccessed>09</b:DayAccessed>
    <b:URL>https://www.capterra.com/p/146147/Miradore-Online/</b:URL>
    <b:RefOrder>11</b:RefOrder>
  </b:Source>
  <b:Source>
    <b:Tag>Ron99</b:Tag>
    <b:SourceType>JournalArticle</b:SourceType>
    <b:Guid>{A0568600-BDCE-4FD1-984A-60E3EC7D4B7B}</b:Guid>
    <b:Title>VPN Basics</b:Title>
    <b:Year>1999</b:Year>
    <b:Author>
      <b:Author>
        <b:NameList>
          <b:Person>
            <b:Last>Kovac</b:Last>
            <b:First>Ron</b:First>
          </b:Person>
        </b:NameList>
      </b:Author>
    </b:Author>
    <b:JournalName>Communicatio News</b:JournalName>
    <b:Pages>April</b:Pages>
    <b:Volume>36</b:Volume>
    <b:Issue>4</b:Issue>
    <b:RefOrder>7</b:RefOrder>
  </b:Source>
  <b:Source>
    <b:Tag>Joh17</b:Tag>
    <b:SourceType>InternetSite</b:SourceType>
    <b:Guid>{0CF3A5BD-16A6-44AC-A466-6C67AB6F6CDF}</b:Guid>
    <b:Title>VPN Beginner's guide</b:Title>
    <b:Year>2017</b:Year>
    <b:Author>
      <b:Author>
        <b:NameList>
          <b:Person>
            <b:Last>Mason</b:Last>
            <b:First>John</b:First>
          </b:Person>
        </b:NameList>
      </b:Author>
    </b:Author>
    <b:ProductionCompany>thebestvpn.com</b:ProductionCompany>
    <b:Month>11</b:Month>
    <b:Day>23</b:Day>
    <b:YearAccessed>2018</b:YearAccessed>
    <b:MonthAccessed>12</b:MonthAccessed>
    <b:DayAccessed>16</b:DayAccessed>
    <b:URL>www.thebestvpn.com/what-is-vpn-beginners-guide/</b:URL>
    <b:RefOrder>10</b:RefOrder>
  </b:Source>
  <b:Source>
    <b:Tag>Mar17</b:Tag>
    <b:SourceType>InternetSite</b:SourceType>
    <b:Guid>{21AC4A42-7161-4F2D-BBB3-395F5DEBDB6E}</b:Guid>
    <b:Author>
      <b:Author>
        <b:NameList>
          <b:Person>
            <b:Last>Rouse</b:Last>
            <b:First>Margaret</b:First>
          </b:Person>
        </b:NameList>
      </b:Author>
    </b:Author>
    <b:Title>DHCP (Dynamic Host Configuration Protocol)</b:Title>
    <b:ProductionCompany>SearchNetworking</b:ProductionCompany>
    <b:Year>2017</b:Year>
    <b:Month>July</b:Month>
    <b:URL>https://searchnetworking.techtarget.com/definition/DHCP</b:URL>
    <b:RefOrder>8</b:RefOrder>
  </b:Source>
  <b:Source>
    <b:Tag>Van18</b:Tag>
    <b:SourceType>InternetSite</b:SourceType>
    <b:Guid>{341449C2-CB48-45D1-B35E-EDA8B359F884}</b:Guid>
    <b:Author>
      <b:Author>
        <b:NameList>
          <b:Person>
            <b:Last>Beal</b:Last>
            <b:First>Vangie</b:First>
          </b:Person>
        </b:NameList>
      </b:Author>
    </b:Author>
    <b:Title>DNS</b:Title>
    <b:ProductionCompany>Webopedia</b:ProductionCompany>
    <b:YearAccessed>2018</b:YearAccessed>
    <b:MonthAccessed>December</b:MonthAccessed>
    <b:DayAccessed>20</b:DayAccessed>
    <b:URL>www.webopedia.com/term/d/dns.hmtl</b:URL>
    <b:RefOrder>9</b:RefOrder>
  </b:Source>
  <b:Source>
    <b:Tag>Miradore</b:Tag>
    <b:SourceType>InternetSite</b:SourceType>
    <b:Guid>{B46D4CF0-21DF-4F6A-8D44-BB12514E6D91}</b:Guid>
    <b:URL>www.miradore.com/product/</b:URL>
    <b:RefOrder>6</b:RefOrder>
  </b:Source>
</b:Sources>
</file>

<file path=customXml/itemProps1.xml><?xml version="1.0" encoding="utf-8"?>
<ds:datastoreItem xmlns:ds="http://schemas.openxmlformats.org/officeDocument/2006/customXml" ds:itemID="{E3B178A1-A8A1-40C0-B3D5-53B2404FC7C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NHS Wales</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Gareth Evans</dc:creator>
  <keywords/>
  <dc:description/>
  <lastModifiedBy>Gareth Evans (1810612)</lastModifiedBy>
  <revision>333</revision>
  <dcterms:created xsi:type="dcterms:W3CDTF">2018-12-01T13:13:00.0000000Z</dcterms:created>
  <dcterms:modified xsi:type="dcterms:W3CDTF">2018-12-27T13:44:50.9479991Z</dcterms:modified>
</coreProperties>
</file>