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FFEB3" w14:textId="3919AAA1" w:rsidR="002C119A" w:rsidRDefault="002C119A">
      <w:pPr>
        <w:rPr>
          <w:lang w:val="en-AU"/>
        </w:rPr>
      </w:pPr>
      <w:r w:rsidRPr="003C10D1">
        <w:rPr>
          <w:noProof/>
          <w:lang w:val="en-AU"/>
        </w:rPr>
        <mc:AlternateContent>
          <mc:Choice Requires="wpg">
            <w:drawing>
              <wp:anchor distT="0" distB="0" distL="114300" distR="114300" simplePos="0" relativeHeight="251659264" behindDoc="1" locked="0" layoutInCell="1" allowOverlap="1" wp14:anchorId="42CF1FD0" wp14:editId="5FC5F26F">
                <wp:simplePos x="0" y="0"/>
                <wp:positionH relativeFrom="margin">
                  <wp:posOffset>-657225</wp:posOffset>
                </wp:positionH>
                <wp:positionV relativeFrom="page">
                  <wp:posOffset>-1219200</wp:posOffset>
                </wp:positionV>
                <wp:extent cx="7229476" cy="10890884"/>
                <wp:effectExtent l="0" t="0" r="0" b="6350"/>
                <wp:wrapNone/>
                <wp:docPr id="119" name="Group 119"/>
                <wp:cNvGraphicFramePr/>
                <a:graphic xmlns:a="http://schemas.openxmlformats.org/drawingml/2006/main">
                  <a:graphicData uri="http://schemas.microsoft.com/office/word/2010/wordprocessingGroup">
                    <wpg:wgp>
                      <wpg:cNvGrpSpPr/>
                      <wpg:grpSpPr>
                        <a:xfrm>
                          <a:off x="0" y="0"/>
                          <a:ext cx="7229476" cy="10890884"/>
                          <a:chOff x="0" y="-1619269"/>
                          <a:chExt cx="7277865" cy="10891019"/>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C2D1D2" w14:textId="77777777" w:rsidR="009E113C" w:rsidRDefault="009E113C">
                              <w:pPr>
                                <w:pStyle w:val="aa"/>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362715" y="-1619269"/>
                            <a:ext cx="6915150" cy="58769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832550" w14:textId="77777777" w:rsidR="009E113C" w:rsidRPr="00C0725E" w:rsidRDefault="00C0725E" w:rsidP="00FD113F">
                                  <w:pPr>
                                    <w:pStyle w:val="aa"/>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sidRPr="00C0725E">
                                    <w:rPr>
                                      <w:rFonts w:asciiTheme="majorHAnsi" w:eastAsiaTheme="majorEastAsia" w:hAnsiTheme="majorHAnsi" w:cstheme="majorBidi"/>
                                      <w:color w:val="595959" w:themeColor="text1" w:themeTint="A6"/>
                                      <w:sz w:val="56"/>
                                      <w:szCs w:val="108"/>
                                    </w:rPr>
                                    <w:t>Launch of reusable silicon bags</w:t>
                                  </w:r>
                                </w:p>
                              </w:sdtContent>
                            </w:sdt>
                            <w:sdt>
                              <w:sdtPr>
                                <w:rPr>
                                  <w:caps/>
                                  <w:color w:val="455F51" w:themeColor="text2"/>
                                  <w:sz w:val="24"/>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E3B5C35" w14:textId="77777777" w:rsidR="009E113C" w:rsidRPr="00C0725E" w:rsidRDefault="00C0725E" w:rsidP="00C0725E">
                                  <w:pPr>
                                    <w:pStyle w:val="aa"/>
                                    <w:spacing w:before="240"/>
                                    <w:jc w:val="center"/>
                                    <w:rPr>
                                      <w:caps/>
                                      <w:color w:val="455F51" w:themeColor="text2"/>
                                      <w:sz w:val="24"/>
                                      <w:szCs w:val="36"/>
                                    </w:rPr>
                                  </w:pPr>
                                  <w:r w:rsidRPr="00C0725E">
                                    <w:rPr>
                                      <w:caps/>
                                      <w:color w:val="455F51" w:themeColor="text2"/>
                                      <w:sz w:val="24"/>
                                      <w:szCs w:val="36"/>
                                    </w:rPr>
                                    <w:t>Blog posts for company XYZ</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2CF1FD0" id="Group 119" o:spid="_x0000_s1026" style="position:absolute;left:0;text-align:left;margin-left:-51.75pt;margin-top:-96pt;width:569.25pt;height:857.55pt;z-index:-251657216;mso-position-horizontal-relative:margin;mso-position-vertical-relative:page" coordorigin=",-16192" coordsize="72778,10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49e39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8ab833 [3205]" stroked="f" strokeweight="1pt">
                  <v:textbox inset="36pt,14.4pt,36pt,36pt">
                    <w:txbxContent>
                      <w:p w14:paraId="77C2D1D2" w14:textId="77777777" w:rsidR="009E113C" w:rsidRDefault="009E113C">
                        <w:pPr>
                          <w:pStyle w:val="aa"/>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left:3627;top:-16192;width:69151;height:58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832550" w14:textId="77777777" w:rsidR="009E113C" w:rsidRPr="00C0725E" w:rsidRDefault="00C0725E" w:rsidP="00FD113F">
                            <w:pPr>
                              <w:pStyle w:val="aa"/>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sidRPr="00C0725E">
                              <w:rPr>
                                <w:rFonts w:asciiTheme="majorHAnsi" w:eastAsiaTheme="majorEastAsia" w:hAnsiTheme="majorHAnsi" w:cstheme="majorBidi"/>
                                <w:color w:val="595959" w:themeColor="text1" w:themeTint="A6"/>
                                <w:sz w:val="56"/>
                                <w:szCs w:val="108"/>
                              </w:rPr>
                              <w:t>Launch of reusable silicon bags</w:t>
                            </w:r>
                          </w:p>
                        </w:sdtContent>
                      </w:sdt>
                      <w:sdt>
                        <w:sdtPr>
                          <w:rPr>
                            <w:caps/>
                            <w:color w:val="455F51" w:themeColor="text2"/>
                            <w:sz w:val="24"/>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E3B5C35" w14:textId="77777777" w:rsidR="009E113C" w:rsidRPr="00C0725E" w:rsidRDefault="00C0725E" w:rsidP="00C0725E">
                            <w:pPr>
                              <w:pStyle w:val="aa"/>
                              <w:spacing w:before="240"/>
                              <w:jc w:val="center"/>
                              <w:rPr>
                                <w:caps/>
                                <w:color w:val="455F51" w:themeColor="text2"/>
                                <w:sz w:val="24"/>
                                <w:szCs w:val="36"/>
                              </w:rPr>
                            </w:pPr>
                            <w:r w:rsidRPr="00C0725E">
                              <w:rPr>
                                <w:caps/>
                                <w:color w:val="455F51" w:themeColor="text2"/>
                                <w:sz w:val="24"/>
                                <w:szCs w:val="36"/>
                              </w:rPr>
                              <w:t>Blog posts for company XYZ</w:t>
                            </w:r>
                          </w:p>
                        </w:sdtContent>
                      </w:sdt>
                    </w:txbxContent>
                  </v:textbox>
                </v:shape>
                <w10:wrap anchorx="margin" anchory="page"/>
              </v:group>
            </w:pict>
          </mc:Fallback>
        </mc:AlternateContent>
      </w:r>
    </w:p>
    <w:sdt>
      <w:sdtPr>
        <w:rPr>
          <w:lang w:val="en-AU"/>
        </w:rPr>
        <w:id w:val="2091351277"/>
        <w:docPartObj>
          <w:docPartGallery w:val="Cover Pages"/>
          <w:docPartUnique/>
        </w:docPartObj>
      </w:sdtPr>
      <w:sdtEndPr/>
      <w:sdtContent>
        <w:p w14:paraId="341640B3" w14:textId="4F1022F3" w:rsidR="009E113C" w:rsidRPr="003C10D1" w:rsidRDefault="009E113C">
          <w:pPr>
            <w:rPr>
              <w:lang w:val="en-AU"/>
            </w:rPr>
          </w:pPr>
        </w:p>
        <w:p w14:paraId="392C4C18" w14:textId="77777777" w:rsidR="002C119A" w:rsidRDefault="002C119A">
          <w:pPr>
            <w:rPr>
              <w:lang w:val="en-AU"/>
            </w:rPr>
          </w:pPr>
        </w:p>
        <w:p w14:paraId="2CA93899" w14:textId="77777777" w:rsidR="002C119A" w:rsidRDefault="002C119A">
          <w:pPr>
            <w:rPr>
              <w:lang w:val="en-AU"/>
            </w:rPr>
          </w:pPr>
        </w:p>
        <w:p w14:paraId="0AC1E79B" w14:textId="77777777" w:rsidR="002C119A" w:rsidRDefault="002C119A">
          <w:pPr>
            <w:rPr>
              <w:lang w:val="en-AU"/>
            </w:rPr>
          </w:pPr>
        </w:p>
        <w:p w14:paraId="2622C044" w14:textId="3B34619F" w:rsidR="00FB7A3B" w:rsidRDefault="00FB7A3B">
          <w:pPr>
            <w:rPr>
              <w:lang w:val="en-AU"/>
            </w:rPr>
          </w:pPr>
          <w:r>
            <w:rPr>
              <w:lang w:val="en-AU"/>
            </w:rPr>
            <w:t xml:space="preserve">                                                                              </w:t>
          </w:r>
          <w:r w:rsidR="002C119A">
            <w:rPr>
              <w:lang w:val="en-AU"/>
            </w:rPr>
            <w:t>BY</w:t>
          </w:r>
          <w:r>
            <w:rPr>
              <w:lang w:val="en-AU"/>
            </w:rPr>
            <w:t xml:space="preserve"> </w:t>
          </w:r>
        </w:p>
        <w:p w14:paraId="40639F5A" w14:textId="77777777" w:rsidR="00FB7A3B" w:rsidRDefault="00FB7A3B">
          <w:pPr>
            <w:rPr>
              <w:lang w:val="en-AU"/>
            </w:rPr>
          </w:pPr>
          <w:r>
            <w:rPr>
              <w:lang w:val="en-AU"/>
            </w:rPr>
            <w:t xml:space="preserve"> </w:t>
          </w:r>
        </w:p>
        <w:p w14:paraId="61B71704" w14:textId="77777777" w:rsidR="00FB7A3B" w:rsidRDefault="00FB7A3B">
          <w:pPr>
            <w:rPr>
              <w:lang w:val="en-AU"/>
            </w:rPr>
          </w:pPr>
          <w:r>
            <w:rPr>
              <w:lang w:val="en-AU"/>
            </w:rPr>
            <w:t xml:space="preserve">                                                                  KALINA BONEVA</w:t>
          </w:r>
        </w:p>
        <w:p w14:paraId="35822D6D" w14:textId="77777777" w:rsidR="00FB7A3B" w:rsidRDefault="00FB7A3B">
          <w:pPr>
            <w:rPr>
              <w:lang w:val="en-AU"/>
            </w:rPr>
          </w:pPr>
          <w:r>
            <w:rPr>
              <w:lang w:val="en-AU"/>
            </w:rPr>
            <w:t xml:space="preserve">                                                                        (2007655)</w:t>
          </w:r>
        </w:p>
        <w:p w14:paraId="79A1578B" w14:textId="32D3542C" w:rsidR="00FB7A3B" w:rsidRDefault="00FB7A3B">
          <w:pPr>
            <w:rPr>
              <w:lang w:val="en-AU"/>
            </w:rPr>
          </w:pPr>
        </w:p>
        <w:p w14:paraId="7050DD3F" w14:textId="77777777" w:rsidR="00FB7A3B" w:rsidRDefault="00FB7A3B">
          <w:pPr>
            <w:rPr>
              <w:lang w:val="en-AU"/>
            </w:rPr>
          </w:pPr>
        </w:p>
        <w:p w14:paraId="31041D0E" w14:textId="5FDB8624" w:rsidR="00FB7A3B" w:rsidRDefault="00FB7A3B">
          <w:pPr>
            <w:rPr>
              <w:lang w:val="en-AU"/>
            </w:rPr>
          </w:pPr>
          <w:r>
            <w:rPr>
              <w:lang w:val="en-AU"/>
            </w:rPr>
            <w:t xml:space="preserve">                                            MODULE: MARKETING FUNDAMENTALS</w:t>
          </w:r>
        </w:p>
        <w:p w14:paraId="156AF4D6" w14:textId="1E4A1EFA" w:rsidR="00FB7A3B" w:rsidRDefault="00FB7A3B">
          <w:pPr>
            <w:rPr>
              <w:lang w:val="en-AU"/>
            </w:rPr>
          </w:pPr>
          <w:r>
            <w:rPr>
              <w:lang w:val="en-AU"/>
            </w:rPr>
            <w:t xml:space="preserve">                                                       MODULE CODE: LCBB4004</w:t>
          </w:r>
        </w:p>
        <w:p w14:paraId="54BCD2A4" w14:textId="1C931000" w:rsidR="009E113C" w:rsidRPr="003C10D1" w:rsidRDefault="00FB7A3B">
          <w:pPr>
            <w:rPr>
              <w:lang w:val="en-AU"/>
            </w:rPr>
          </w:pPr>
          <w:r>
            <w:rPr>
              <w:lang w:val="en-AU"/>
            </w:rPr>
            <w:t xml:space="preserve">                                                       LECTURER: EFUA ADAMS</w:t>
          </w:r>
          <w:r w:rsidR="009E113C" w:rsidRPr="003C10D1">
            <w:rPr>
              <w:lang w:val="en-AU"/>
            </w:rPr>
            <w:br w:type="page"/>
          </w:r>
        </w:p>
      </w:sdtContent>
    </w:sdt>
    <w:p w14:paraId="6AE9BF95" w14:textId="77777777" w:rsidR="00182299" w:rsidRPr="003C10D1" w:rsidRDefault="00C0725E" w:rsidP="00C0725E">
      <w:pPr>
        <w:pStyle w:val="1"/>
        <w:rPr>
          <w:lang w:val="en-AU"/>
        </w:rPr>
      </w:pPr>
      <w:r w:rsidRPr="003C10D1">
        <w:rPr>
          <w:lang w:val="en-AU"/>
        </w:rPr>
        <w:lastRenderedPageBreak/>
        <w:t xml:space="preserve">Introduction </w:t>
      </w:r>
    </w:p>
    <w:p w14:paraId="2467A773" w14:textId="77777777" w:rsidR="00C0725E" w:rsidRDefault="003C10D1" w:rsidP="00C0725E">
      <w:pPr>
        <w:rPr>
          <w:lang w:val="en-AU"/>
        </w:rPr>
      </w:pPr>
      <w:r w:rsidRPr="003C10D1">
        <w:rPr>
          <w:lang w:val="en-AU"/>
        </w:rPr>
        <w:t>With the growing concerns about the waste produced by humans, the efforts for recycling and sustainable productions are increased</w:t>
      </w:r>
      <w:r w:rsidR="00F045E1">
        <w:rPr>
          <w:lang w:val="en-AU"/>
        </w:rPr>
        <w:t xml:space="preserve"> </w:t>
      </w:r>
      <w:r w:rsidR="00F045E1">
        <w:rPr>
          <w:lang w:val="en-AU"/>
        </w:rPr>
        <w:fldChar w:fldCharType="begin" w:fldLock="1"/>
      </w:r>
      <w:r w:rsidR="00C859A1">
        <w:rPr>
          <w:lang w:val="en-AU"/>
        </w:rPr>
        <w:instrText>ADDIN CSL_CITATION {"citationItems":[{"id":"ITEM-1","itemData":{"ISBN":"9789280737059","abstract":"Plastic is a miracle material. Thanks to plastics, countless lives have been saved in the health sector, the growth of clean energy from wind turbines and solar panels has been greatly facilitated, and safe food storage has been revolutionized. But what makes plastic so convenient in our day-to-day lives – it’s cheap – also makes it ubiquitous, resulting in one of our planet’s greatest environmental challenges. Our oceans have been used as a dumping ground, choking marine life and transforming some marine areas into a plastic soup. In cities around the world, plastic waste clogs drains, causing floods and breeding disease. Consumed by livestock, it also finds its way into the food chain. Plastic packaging accounts for nearly half of all plastic waste globally, and much of it is thrown away within just a few minutes of its first use. Much plastic may be single-use, but that does not mean it is easily disposable. When discarded in landfills or in the environment, plastic can take up to a thousand years to decompose. The good news is that a growing number of governments are taking action and demonstrating that all nations, whether rich or poor, can become global environmental leaders. Rwanda, a pioneer in banning single-use plastic bags, is now one of the cleanest nations on earth. Kenya has followed suit, helping clear its iconic national parks and save its cows from an unhealthy diet. Learning from the experience of countries that have introduced bans and regulations on single-use plastics, this assessment analyses what has worked well, what hasn’t, and why. The report is therefore a tool for policymakers who intend to introduce measures to regulate the production and use of disposable plastics. The assessment shows that action can be painless and profitable – with huge gains for people and the planet that help avert the costly downstream costs of pollution. In addition, action will drive the kind of innovation that will underpin the future global economy we need. Plastic isn’t the problem. It’s what we do with it. And that means the onus is on us to be far smarter in how we use this miracle material.","author":[{"dropping-particle":"","family":"Giacovelli","given":"Claudia","non-dropping-particle":"","parse-names":false,"suffix":""}],"container-title":"United Nation Environment Programme","id":"ITEM-1","issued":{"date-parts":[["2018"]]},"title":"Single-use plastic: A roadmap for sustainability","type":"book"},"uris":["http://www.mendeley.com/documents/?uuid=66b83102-691b-4fbc-806a-807323becee5","http://www.mendeley.com/documents/?uuid=5776e150-b16e-408d-878d-733070c95281"]},{"id":"ITEM-2","itemData":{"DOI":"10.1016/j.resconrec.2017.01.013","ISSN":"18790658","abstract":"A linear economy approach results in many environmental challenges: resources become depleted and end up as waste and emissions. One of the key strategies to overcome these problems is using waste as a resource, i.e. evolving toward a circular economy. To monitor this transition, suitable indicators are needed that focus on sustainability issues whilst taking into account the technical reality. In this paper, we develop such an indicator to quantify the circular economy performance of different plastic waste treatment options. This indicator is based on the technical quality of the plastic waste stream and evaluates resource consumption by using the Cumulative Exergy Extraction from the Natural Environment (CEENE) method. To illustrate the use of this new indicator, it was applied in a case study on post-industrial plastic waste treatment. The results show that the indicator can be a very useful approach to guide waste streams towards their optimal valorization option, based on quality of the waste flow and the environmental benefit of the different options.","author":[{"dropping-particle":"","family":"Huysman","given":"Sofie","non-dropping-particle":"","parse-names":false,"suffix":""},{"dropping-particle":"","family":"Schaepmeester","given":"Jonas","non-dropping-particle":"De","parse-names":false,"suffix":""},{"dropping-particle":"","family":"Ragaert","given":"Kim","non-dropping-particle":"","parse-names":false,"suffix":""},{"dropping-particle":"","family":"Dewulf","given":"Jo","non-dropping-particle":"","parse-names":false,"suffix":""},{"dropping-particle":"","family":"Meester","given":"Steven","non-dropping-particle":"De","parse-names":false,"suffix":""}],"container-title":"Resources, Conservation and Recycling","id":"ITEM-2","issued":{"date-parts":[["2017"]]},"title":"Performance indicators for a circular economy: A case study on post-industrial plastic waste","type":"article-journal"},"uris":["http://www.mendeley.com/documents/?uuid=7b3fb86d-9168-4952-b0bf-16b003f7a2e7","http://www.mendeley.com/documents/?uuid=b281b466-277d-4119-98e3-92f30f9ddc4f"]}],"mendeley":{"formattedCitation":"(Huysman &lt;i&gt;et al.&lt;/i&gt;, 2017; Giacovelli, 2018)","plainTextFormattedCitation":"(Huysman et al., 2017; Giacovelli, 2018)","previouslyFormattedCitation":"(Huysman &lt;i&gt;et al.&lt;/i&gt;, 2017; Giacovelli, 2018)"},"properties":{"noteIndex":0},"schema":"https://github.com/citation-style-language/schema/raw/master/csl-citation.json"}</w:instrText>
      </w:r>
      <w:r w:rsidR="00F045E1">
        <w:rPr>
          <w:lang w:val="en-AU"/>
        </w:rPr>
        <w:fldChar w:fldCharType="separate"/>
      </w:r>
      <w:r w:rsidR="00F045E1" w:rsidRPr="00F045E1">
        <w:rPr>
          <w:noProof/>
          <w:lang w:val="en-AU"/>
        </w:rPr>
        <w:t xml:space="preserve">(Huysman </w:t>
      </w:r>
      <w:r w:rsidR="00F045E1" w:rsidRPr="00F045E1">
        <w:rPr>
          <w:i/>
          <w:noProof/>
          <w:lang w:val="en-AU"/>
        </w:rPr>
        <w:t>et al.</w:t>
      </w:r>
      <w:r w:rsidR="00F045E1" w:rsidRPr="00F045E1">
        <w:rPr>
          <w:noProof/>
          <w:lang w:val="en-AU"/>
        </w:rPr>
        <w:t>, 2017; Giacovelli, 2018)</w:t>
      </w:r>
      <w:r w:rsidR="00F045E1">
        <w:rPr>
          <w:lang w:val="en-AU"/>
        </w:rPr>
        <w:fldChar w:fldCharType="end"/>
      </w:r>
      <w:r w:rsidRPr="003C10D1">
        <w:rPr>
          <w:lang w:val="en-AU"/>
        </w:rPr>
        <w:t>. In this regards, businesses around the globe have started to focus on the lifecycle of the products</w:t>
      </w:r>
      <w:r w:rsidR="00F045E1">
        <w:rPr>
          <w:lang w:val="en-AU"/>
        </w:rPr>
        <w:t xml:space="preserve"> </w:t>
      </w:r>
      <w:r w:rsidR="00F045E1">
        <w:rPr>
          <w:lang w:val="en-AU"/>
        </w:rPr>
        <w:fldChar w:fldCharType="begin" w:fldLock="1"/>
      </w:r>
      <w:r w:rsidR="00C859A1">
        <w:rPr>
          <w:lang w:val="en-AU"/>
        </w:rPr>
        <w:instrText>ADDIN CSL_CITATION {"citationItems":[{"id":"ITEM-1","itemData":{"DOI":"10.1016/j.marpol.2017.11.035","ISSN":"0308597X","abstract":"The exponential increase in the use of plastic in modern society and the inadequate management of the resulting waste have led to its accumulation in the marine environment. There is increasing evidence of numerous mechanisms by which marine plastic pollution is causing effects across successive levels of biological organization. This will unavoidably impact ecological communities and ecosystem functions. A remaining question to be answered is if the concentration of plastic in the ocean, today or in the future, will reach levels above a critical threshold leading to global effects in vital Earth-system processes, thus granting the consideration of marine plastic pollution as a key component of the planetary boundary threat associated with chemical pollutants. Possible answers to this question are explored by reviewing and evaluating existing knowledge of the effects of plastic pollution in marine ecosystems and the ‘core planetary boundaries’ biosphere integrity and climate change. The irreversibility and global ubiquity of marine plastic pollution mean that two essential conditions for a planetary boundary threat are already met. The Earth system consequences of plastic pollution are still uncertain, but pathways and mechanisms for thresholds and global systemic change are identified. Irrespective of the recognition of plastic as a novel entity in the planetary boundaries framework, it is certain that marine plastic pollution is closely intertwined with global processes to a point that deserves careful management and prevention.","author":[{"dropping-particle":"","family":"Villarrubia-Gómez","given":"Patricia","non-dropping-particle":"","parse-names":false,"suffix":""},{"dropping-particle":"","family":"Cornell","given":"Sarah E.","non-dropping-particle":"","parse-names":false,"suffix":""},{"dropping-particle":"","family":"Fabres","given":"Joan","non-dropping-particle":"","parse-names":false,"suffix":""}],"container-title":"Marine Policy","id":"ITEM-1","issued":{"date-parts":[["2018"]]},"title":"Marine plastic pollution as a planetary boundary threat – The drifting piece in the sustainability puzzle","type":"article-journal"},"uris":["http://www.mendeley.com/documents/?uuid=3b637270-41ca-45d2-a1f7-7d654cff88d6","http://www.mendeley.com/documents/?uuid=56b69f95-3a2c-4fd9-b9dc-35b99a952f0a"]}],"mendeley":{"formattedCitation":"(Villarrubia-Gómez, Cornell and Fabres, 2018)","plainTextFormattedCitation":"(Villarrubia-Gómez, Cornell and Fabres, 2018)","previouslyFormattedCitation":"(Villarrubia-Gómez, Cornell and Fabres, 2018)"},"properties":{"noteIndex":0},"schema":"https://github.com/citation-style-language/schema/raw/master/csl-citation.json"}</w:instrText>
      </w:r>
      <w:r w:rsidR="00F045E1">
        <w:rPr>
          <w:lang w:val="en-AU"/>
        </w:rPr>
        <w:fldChar w:fldCharType="separate"/>
      </w:r>
      <w:r w:rsidR="00F045E1" w:rsidRPr="00F045E1">
        <w:rPr>
          <w:noProof/>
          <w:lang w:val="en-AU"/>
        </w:rPr>
        <w:t>(Villarrubia-Gómez, Cornell and Fabres, 2018)</w:t>
      </w:r>
      <w:r w:rsidR="00F045E1">
        <w:rPr>
          <w:lang w:val="en-AU"/>
        </w:rPr>
        <w:fldChar w:fldCharType="end"/>
      </w:r>
      <w:r w:rsidRPr="003C10D1">
        <w:rPr>
          <w:lang w:val="en-AU"/>
        </w:rPr>
        <w:t xml:space="preserve">. The efforts in </w:t>
      </w:r>
      <w:proofErr w:type="gramStart"/>
      <w:r w:rsidRPr="003C10D1">
        <w:rPr>
          <w:lang w:val="en-AU"/>
        </w:rPr>
        <w:t>this regards</w:t>
      </w:r>
      <w:proofErr w:type="gramEnd"/>
      <w:r w:rsidRPr="003C10D1">
        <w:rPr>
          <w:lang w:val="en-AU"/>
        </w:rPr>
        <w:t xml:space="preserve"> are aligned to achieve the objective of waste </w:t>
      </w:r>
      <w:r>
        <w:rPr>
          <w:lang w:val="en-AU"/>
        </w:rPr>
        <w:t>minimis</w:t>
      </w:r>
      <w:r w:rsidRPr="003C10D1">
        <w:rPr>
          <w:lang w:val="en-AU"/>
        </w:rPr>
        <w:t xml:space="preserve">ation throughout the lifecycle of the product. </w:t>
      </w:r>
      <w:r>
        <w:rPr>
          <w:lang w:val="en-AU"/>
        </w:rPr>
        <w:t>Besides this, the impact of the waste generated by the product is also a matter of concern</w:t>
      </w:r>
      <w:r w:rsidR="00C859A1">
        <w:rPr>
          <w:lang w:val="en-AU"/>
        </w:rPr>
        <w:t xml:space="preserve"> </w:t>
      </w:r>
      <w:r w:rsidR="00C859A1">
        <w:rPr>
          <w:lang w:val="en-AU"/>
        </w:rPr>
        <w:fldChar w:fldCharType="begin" w:fldLock="1"/>
      </w:r>
      <w:r w:rsidR="00C859A1">
        <w:rPr>
          <w:lang w:val="en-AU"/>
        </w:rPr>
        <w:instrText>ADDIN CSL_CITATION {"citationItems":[{"id":"ITEM-1","itemData":{"DOI":"10.1016/j.cscm.2020.e00330","ISSN":"22145095","abstract":"Plastic waste is becoming extremely threatening to the environment due to their high quantities generated which pose serious harm to both the environment and its inhabitants. A major victim of this menace is the marine environment. Plastic wastes generated on land find their way to water bodies where they cause detrimental effects such as flooding and poisoning of the animals in the marine ecosystem. The plastics in the marine environment, which are ingested in fish, are also deleterious to human health if such fish are consumed. Cancer is a major disease that emanates as a consequence. In order to find an effective way to manage these wastes and improve the sustainability of our environment, this study, therefore, explores various approaches to recycling plastic wastes into new products. The critical threat of the presence of plastic wastes in our marine environment is also presented. The limitation of the use of plastic waste for construction applications alongside the prospects is discussed. It is concluded that the use of plastic wastes for construction applications will improve the sustainability of the environment significantly, and also serve as a reliable source of materials for construction purposes. In addition, the use of recycled plastic wastes as a component in cementitious composites has been found to be the most beneficial as it can be used to replace all solid components of the composite. Finally, areas for further studies are also presented.","author":[{"dropping-particle":"","family":"Awoyera","given":"P. O.","non-dropping-particle":"","parse-names":false,"suffix":""},{"dropping-particle":"","family":"Adesina","given":"A.","non-dropping-particle":"","parse-names":false,"suffix":""}],"container-title":"Case Studies in Construction Materials","id":"ITEM-1","issued":{"date-parts":[["2020"]]},"title":"Plastic wastes to construction products: Status, limitations and future perspective","type":"article-journal"},"uris":["http://www.mendeley.com/documents/?uuid=12229997-bbd4-40af-bebd-f55be5abf8bb","http://www.mendeley.com/documents/?uuid=e2cc341f-15d2-47ae-a374-b5661652c4f8"]},{"id":"ITEM-2","itemData":{"DOI":"10.3390/su10113875","ISSN":"20711050","abstract":"The abundance of waste plastic is a major issue for the sustainability of the environment as plastic pollutes rivers, land, and oceans. However, the versatile behavior of plastic (it is lightweight, flexible, strong, moisture-resistant, and cheap) can make it a replacement for or alternative to many existing composite materials like concrete. Over the past few decades, many researchers have used waste plastic as a replacement for aggregates in concrete. This paper presents a comprehensive review of the engineering properties of waste recycled plastic. It is divided into three sections, along with an introduction and conclusion. The influence of recycled waste plastics on the fresh properties of concrete is discussed first, followed by its influence on the mechanical and durability properties of concrete. Current experimental results have shown that the mechanical and durability properties of concrete are altered due to the inclusion of plastic. However, such concrete still fulfills the requirements of many engineering applications. This review also advocates further study of possible pre-treatment of waste plastic properties for the modification of its surface, shape, and size in order to improve the quality of the composite product and make its use more widespread.","author":[{"dropping-particle":"","family":"Babafemi","given":"Adewumi John","non-dropping-particle":"","parse-names":false,"suffix":""},{"dropping-particle":"","family":"Šavija","given":"Branko","non-dropping-particle":"","parse-names":false,"suffix":""},{"dropping-particle":"","family":"Paul","given":"Suvash Chandra","non-dropping-particle":"","parse-names":false,"suffix":""},{"dropping-particle":"","family":"Anggraini","given":"Vivi","non-dropping-particle":"","parse-names":false,"suffix":""}],"container-title":"Sustainability (Switzerland)","id":"ITEM-2","issued":{"date-parts":[["2018"]]},"title":"Engineering properties of concrete with waste recycled plastic: A review","type":"article"},"uris":["http://www.mendeley.com/documents/?uuid=c7c8638c-7bc2-4249-8a23-091411b4d210","http://www.mendeley.com/documents/?uuid=922d39ba-288b-43f2-a429-0aad38d74096"]}],"mendeley":{"formattedCitation":"(Babafemi &lt;i&gt;et al.&lt;/i&gt;, 2018; Awoyera and Adesina, 2020)","plainTextFormattedCitation":"(Babafemi et al., 2018; Awoyera and Adesina, 2020)","previouslyFormattedCitation":"(Babafemi &lt;i&gt;et al.&lt;/i&gt;, 2018; Awoyera and Adesina, 2020)"},"properties":{"noteIndex":0},"schema":"https://github.com/citation-style-language/schema/raw/master/csl-citation.json"}</w:instrText>
      </w:r>
      <w:r w:rsidR="00C859A1">
        <w:rPr>
          <w:lang w:val="en-AU"/>
        </w:rPr>
        <w:fldChar w:fldCharType="separate"/>
      </w:r>
      <w:r w:rsidR="00C859A1" w:rsidRPr="00C859A1">
        <w:rPr>
          <w:noProof/>
          <w:lang w:val="en-AU"/>
        </w:rPr>
        <w:t xml:space="preserve">(Babafemi </w:t>
      </w:r>
      <w:r w:rsidR="00C859A1" w:rsidRPr="00C859A1">
        <w:rPr>
          <w:i/>
          <w:noProof/>
          <w:lang w:val="en-AU"/>
        </w:rPr>
        <w:t>et al.</w:t>
      </w:r>
      <w:r w:rsidR="00C859A1" w:rsidRPr="00C859A1">
        <w:rPr>
          <w:noProof/>
          <w:lang w:val="en-AU"/>
        </w:rPr>
        <w:t>, 2018; Awoyera and Adesina, 2020)</w:t>
      </w:r>
      <w:r w:rsidR="00C859A1">
        <w:rPr>
          <w:lang w:val="en-AU"/>
        </w:rPr>
        <w:fldChar w:fldCharType="end"/>
      </w:r>
      <w:r>
        <w:rPr>
          <w:lang w:val="en-AU"/>
        </w:rPr>
        <w:t xml:space="preserve">. The demand </w:t>
      </w:r>
      <w:r w:rsidR="00F045E1">
        <w:rPr>
          <w:lang w:val="en-AU"/>
        </w:rPr>
        <w:t>for</w:t>
      </w:r>
      <w:r>
        <w:rPr>
          <w:lang w:val="en-AU"/>
        </w:rPr>
        <w:t xml:space="preserve"> these products or services is generated by the markets. With an increased focus on sustainability and environment protection, consumers are concerned about their purchase</w:t>
      </w:r>
      <w:r w:rsidR="00C859A1">
        <w:rPr>
          <w:lang w:val="en-AU"/>
        </w:rPr>
        <w:t xml:space="preserve"> </w:t>
      </w:r>
      <w:r w:rsidR="00C859A1">
        <w:rPr>
          <w:lang w:val="en-AU"/>
        </w:rPr>
        <w:fldChar w:fldCharType="begin" w:fldLock="1"/>
      </w:r>
      <w:r w:rsidR="00C859A1">
        <w:rPr>
          <w:lang w:val="en-AU"/>
        </w:rPr>
        <w:instrText>ADDIN CSL_CITATION {"citationItems":[{"id":"ITEM-1","itemData":{"DOI":"10.1016/j.cogsc.2018.04.013","ISSN":"24522236","abstract":"Recycling is groundwork of the worldwide efforts to diminish the amount of plastics in waste. Mostly around 7.8–8.2 million tons of poorly-used plastics enter the oceans every year. Non-biodegradable plastics settlements in landfills are uncertain, which hinders the production of land resources. Non-biodegradable plastic solid wastes, carbon dioxide, greenhouse gases, various air pollutants, cancerous polycyclic aromatic hydrocarbons and dioxins, released to the environment cause severe damage and harmfulness to the inhabitants. Due to the bio-degradability and renewability of biopolymers, petroleum-based plastics can be replaced with bio-based polymers in order to minimize the environmental risks. In this review article, bio-degradability of polymers has been discussed. The mechanisms of bio-recycling have been particularly emphasized in the present article.","author":[{"dropping-particle":"","family":"Thakur","given":"Sourbh","non-dropping-particle":"","parse-names":false,"suffix":""},{"dropping-particle":"","family":"Chaudhary","given":"Jyoti","non-dropping-particle":"","parse-names":false,"suffix":""},{"dropping-particle":"","family":"Sharma","given":"Bhawna","non-dropping-particle":"","parse-names":false,"suffix":""},{"dropping-particle":"","family":"Verma","given":"Ankit","non-dropping-particle":"","parse-names":false,"suffix":""},{"dropping-particle":"","family":"Tamulevicius","given":"Sigitas","non-dropping-particle":"","parse-names":false,"suffix":""},{"dropping-particle":"","family":"Thakur","given":"Vijay Kumar","non-dropping-particle":"","parse-names":false,"suffix":""}],"container-title":"Current Opinion in Green and Sustainable Chemistry","id":"ITEM-1","issued":{"date-parts":[["2018"]]},"title":"Sustainability of bioplastics: Opportunities and challenges","type":"article"},"uris":["http://www.mendeley.com/documents/?uuid=51196ace-9dc7-494a-88a9-cf6f59a3c804","http://www.mendeley.com/documents/?uuid=e3e8a14a-5176-45fe-83f2-d0491193f633"]},{"id":"ITEM-2","itemData":{"DOI":"10.1016/B978-0-08-100596-5.22543-2","ISBN":"9780128126882","abstract":"Plastics are the dominant material for food and beverage containers and packaging. As a waste, the majority of plastics are landfilled, incinerated, or become litter; only 9% of all plastics are recycled. In addition to the low recycling rate, which is not sustainable, the increasing buildup of plastics in the environment, especially in the oceans, has made plastics a global concern. In the marine environment, plastics breakdown to microplastics, which negatively impact marine organisms through accidental and intentional ingestion. Most efforts to address plastic waste have been undertaken by local governments, but increasingly, national and state-level governments are seeking to shift the environmental responsibility of plastic waste back onto the producers as a means to reduce plastic waste.","author":[{"dropping-particle":"","family":"Wagner","given":"Travis P.","non-dropping-particle":"","parse-names":false,"suffix":""}],"container-title":"Encyclopedia of Food Security and Sustainability","id":"ITEM-2","issued":{"date-parts":[["2018"]]},"title":"Sustainability and plastic waste","type":"chapter"},"uris":["http://www.mendeley.com/documents/?uuid=f0eb67a6-dcc6-4993-920b-c3abaf8f39fd","http://www.mendeley.com/documents/?uuid=1e66c9ad-1d58-4f0e-af07-300401575d50"]}],"mendeley":{"formattedCitation":"(Thakur &lt;i&gt;et al.&lt;/i&gt;, 2018; Wagner, 2018)","plainTextFormattedCitation":"(Thakur et al., 2018; Wagner, 2018)","previouslyFormattedCitation":"(Thakur &lt;i&gt;et al.&lt;/i&gt;, 2018; Wagner, 2018)"},"properties":{"noteIndex":0},"schema":"https://github.com/citation-style-language/schema/raw/master/csl-citation.json"}</w:instrText>
      </w:r>
      <w:r w:rsidR="00C859A1">
        <w:rPr>
          <w:lang w:val="en-AU"/>
        </w:rPr>
        <w:fldChar w:fldCharType="separate"/>
      </w:r>
      <w:r w:rsidR="00C859A1" w:rsidRPr="00C859A1">
        <w:rPr>
          <w:noProof/>
          <w:lang w:val="en-AU"/>
        </w:rPr>
        <w:t xml:space="preserve">(Thakur </w:t>
      </w:r>
      <w:r w:rsidR="00C859A1" w:rsidRPr="00C859A1">
        <w:rPr>
          <w:i/>
          <w:noProof/>
          <w:lang w:val="en-AU"/>
        </w:rPr>
        <w:t>et al.</w:t>
      </w:r>
      <w:r w:rsidR="00C859A1" w:rsidRPr="00C859A1">
        <w:rPr>
          <w:noProof/>
          <w:lang w:val="en-AU"/>
        </w:rPr>
        <w:t>, 2018; Wagner, 2018)</w:t>
      </w:r>
      <w:r w:rsidR="00C859A1">
        <w:rPr>
          <w:lang w:val="en-AU"/>
        </w:rPr>
        <w:fldChar w:fldCharType="end"/>
      </w:r>
      <w:r>
        <w:rPr>
          <w:lang w:val="en-AU"/>
        </w:rPr>
        <w:t xml:space="preserve">. This is relatively more important in the development market such as </w:t>
      </w:r>
      <w:r w:rsidR="00F045E1">
        <w:rPr>
          <w:lang w:val="en-AU"/>
        </w:rPr>
        <w:t xml:space="preserve">the </w:t>
      </w:r>
      <w:r>
        <w:rPr>
          <w:lang w:val="en-AU"/>
        </w:rPr>
        <w:t>United Kingdom (UK). As far as land pollution is concerned, more than 80 per</w:t>
      </w:r>
      <w:r w:rsidR="00F045E1">
        <w:rPr>
          <w:lang w:val="en-AU"/>
        </w:rPr>
        <w:t xml:space="preserve"> </w:t>
      </w:r>
      <w:r>
        <w:rPr>
          <w:lang w:val="en-AU"/>
        </w:rPr>
        <w:t>cent of this is caused by an</w:t>
      </w:r>
      <w:r w:rsidR="00C859A1">
        <w:rPr>
          <w:lang w:val="en-AU"/>
        </w:rPr>
        <w:t xml:space="preserve">y form of plastic </w:t>
      </w:r>
      <w:r w:rsidR="00C859A1">
        <w:rPr>
          <w:lang w:val="en-AU"/>
        </w:rPr>
        <w:fldChar w:fldCharType="begin" w:fldLock="1"/>
      </w:r>
      <w:r w:rsidR="00C859A1">
        <w:rPr>
          <w:lang w:val="en-AU"/>
        </w:rPr>
        <w:instrText>ADDIN CSL_CITATION {"citationItems":[{"id":"ITEM-1","itemData":{"DOI":"10.1016/j.mtsust.2019.100031","ISSN":"25892347","abstract":"Plastic waste has widely spread to almost every corner of the blue planet, imposing serious problems to the living organisms and the environment. Traditional plastics are derived from fossil feedstock and are difficult to degrade. To mitigate the carbon footprint and the impact on environment, renewable plastics that are both biobased and biodegradable are the future directions for the sustainable development of the plastic industries. In this mini-review, the current status, including the major commercial renewable plastics and the new generation of renewable plastics from ocean waste, will be briefly narrated.","author":[{"dropping-particle":"","family":"Chen","given":"X.","non-dropping-particle":"","parse-names":false,"suffix":""},{"dropping-particle":"","family":"Yan","given":"N.","non-dropping-particle":"","parse-names":false,"suffix":""}],"container-title":"Materials Today Sustainability","id":"ITEM-1","issued":{"date-parts":[["2020"]]},"title":"A brief overview of renewable plastics","type":"article"},"uris":["http://www.mendeley.com/documents/?uuid=c9dc18fc-0654-4658-bf17-85dd3a22b673","http://www.mendeley.com/documents/?uuid=f2285b85-5dca-499e-9f4a-21127df54d65"]}],"mendeley":{"formattedCitation":"(Chen and Yan, 2020)","plainTextFormattedCitation":"(Chen and Yan, 2020)","previouslyFormattedCitation":"(Chen and Yan, 2020)"},"properties":{"noteIndex":0},"schema":"https://github.com/citation-style-language/schema/raw/master/csl-citation.json"}</w:instrText>
      </w:r>
      <w:r w:rsidR="00C859A1">
        <w:rPr>
          <w:lang w:val="en-AU"/>
        </w:rPr>
        <w:fldChar w:fldCharType="separate"/>
      </w:r>
      <w:r w:rsidR="00C859A1" w:rsidRPr="00C859A1">
        <w:rPr>
          <w:noProof/>
          <w:lang w:val="en-AU"/>
        </w:rPr>
        <w:t>(Chen and Yan, 2020)</w:t>
      </w:r>
      <w:r w:rsidR="00C859A1">
        <w:rPr>
          <w:lang w:val="en-AU"/>
        </w:rPr>
        <w:fldChar w:fldCharType="end"/>
      </w:r>
      <w:r>
        <w:rPr>
          <w:lang w:val="en-AU"/>
        </w:rPr>
        <w:t xml:space="preserve">. Out of this, </w:t>
      </w:r>
      <w:r w:rsidR="00F045E1">
        <w:rPr>
          <w:lang w:val="en-AU"/>
        </w:rPr>
        <w:t xml:space="preserve">a </w:t>
      </w:r>
      <w:r>
        <w:rPr>
          <w:lang w:val="en-AU"/>
        </w:rPr>
        <w:t>substantial share is taken by non-reusable plastic bags</w:t>
      </w:r>
      <w:r w:rsidR="00C859A1">
        <w:rPr>
          <w:lang w:val="en-AU"/>
        </w:rPr>
        <w:t xml:space="preserve"> </w:t>
      </w:r>
      <w:r w:rsidR="00C859A1">
        <w:rPr>
          <w:lang w:val="en-AU"/>
        </w:rPr>
        <w:fldChar w:fldCharType="begin" w:fldLock="1"/>
      </w:r>
      <w:r w:rsidR="00C859A1">
        <w:rPr>
          <w:lang w:val="en-AU"/>
        </w:rPr>
        <w:instrText>ADDIN CSL_CITATION {"citationItems":[{"id":"ITEM-1","itemData":{"DOI":"10.1016/b978-0-12-817880-5.00019-0","abstract":"Plastic is a commodity that supports our modern lifestyles. Its remarkable range of properties (e.g., durability, lightweight, good barrier properties) combined with the ease of processing make plastic a sustainable alternative over other materials (e.g., glass, metals, and paper), of which production, use, and management can be more resource intensive. Owing to these attributes, plastics are considered to have an important role to play in promoting sustainability as part of a circular economy (CE). CE is a concept that seeks to promote a sustainable way of living, where resources are used more efficiently and are retained in the economy for as long as possible. The latter can be achieved by creating loops that feed resources back into the system for use in same or new components and products with the same or lower functionality. Paradoxically, plastics present also one of the biggest challenges to achieving a CE. This is because, in spite of their great potential to promote resource efficiency upstream, i.e., at the production stage, a vast amount of the plastic that becomes waste escapes into the environment and/or is largely mismanaged at the consumption and management stage. This highlights the urgent need for scrutiny in the way plastics are designed, produced, used, and managed, to better understand how to improve their ability to circulate back into the system, recovering maximum value from them. In this chapter, we present a framework for plastic waste management placing emphasis on their circularity potential via existing processes. Given the rapid emergence of bioplastics in the plastic industry, it would be an omission not to discuss their opportunities and implications in promoting circularity. Consideration of all aspects in the plastic and plastic waste system and of the processes that go beyond end-of-pipe solutions highlights that sustainable management necessitates a combination of an integrated solid waste management strategy with a renewed focus on designing out plastic waste.","author":[{"dropping-particle":"","family":"Hahladakis","given":"John N.","non-dropping-particle":"","parse-names":false,"suffix":""},{"dropping-particle":"","family":"Iacovidou","given":"Eleni","non-dropping-particle":"","parse-names":false,"suffix":""},{"dropping-particle":"","family":"Gerassimidou","given":"Spyridoula","non-dropping-particle":"","parse-names":false,"suffix":""}],"container-title":"Plastic Waste and Recycling","id":"ITEM-1","issued":{"date-parts":[["2020"]]},"title":"Plastic waste in a circular economy","type":"chapter"},"uris":["http://www.mendeley.com/documents/?uuid=6024d42a-e780-4a84-8b82-0feda1db3ff5","http://www.mendeley.com/documents/?uuid=406502df-d10d-4ae2-9e7a-e1b1d14b10ed"]}],"mendeley":{"formattedCitation":"(Hahladakis, Iacovidou and Gerassimidou, 2020)","plainTextFormattedCitation":"(Hahladakis, Iacovidou and Gerassimidou, 2020)","previouslyFormattedCitation":"(Hahladakis, Iacovidou and Gerassimidou, 2020)"},"properties":{"noteIndex":0},"schema":"https://github.com/citation-style-language/schema/raw/master/csl-citation.json"}</w:instrText>
      </w:r>
      <w:r w:rsidR="00C859A1">
        <w:rPr>
          <w:lang w:val="en-AU"/>
        </w:rPr>
        <w:fldChar w:fldCharType="separate"/>
      </w:r>
      <w:r w:rsidR="00C859A1" w:rsidRPr="00C859A1">
        <w:rPr>
          <w:noProof/>
          <w:lang w:val="en-AU"/>
        </w:rPr>
        <w:t>(Hahladakis, Iacovidou and Gerassimidou, 2020)</w:t>
      </w:r>
      <w:r w:rsidR="00C859A1">
        <w:rPr>
          <w:lang w:val="en-AU"/>
        </w:rPr>
        <w:fldChar w:fldCharType="end"/>
      </w:r>
      <w:r>
        <w:rPr>
          <w:lang w:val="en-AU"/>
        </w:rPr>
        <w:t xml:space="preserve">. Considering this as an area of opportunity, Company XYZ would be launching reusable silicon bags. This paper will present the blogs that have been created to engage the targeted audience during </w:t>
      </w:r>
      <w:r w:rsidR="00F045E1">
        <w:rPr>
          <w:lang w:val="en-AU"/>
        </w:rPr>
        <w:t xml:space="preserve">the </w:t>
      </w:r>
      <w:r>
        <w:rPr>
          <w:lang w:val="en-AU"/>
        </w:rPr>
        <w:t xml:space="preserve">first six weeks of </w:t>
      </w:r>
      <w:r w:rsidR="00F045E1">
        <w:rPr>
          <w:lang w:val="en-AU"/>
        </w:rPr>
        <w:t xml:space="preserve">the </w:t>
      </w:r>
      <w:r>
        <w:rPr>
          <w:lang w:val="en-AU"/>
        </w:rPr>
        <w:t xml:space="preserve">product launch. </w:t>
      </w:r>
    </w:p>
    <w:p w14:paraId="378FA50B" w14:textId="77777777" w:rsidR="003C10D1" w:rsidRDefault="003C10D1">
      <w:pPr>
        <w:jc w:val="left"/>
        <w:rPr>
          <w:lang w:val="en-AU"/>
        </w:rPr>
      </w:pPr>
      <w:r>
        <w:rPr>
          <w:lang w:val="en-AU"/>
        </w:rPr>
        <w:br w:type="page"/>
      </w:r>
    </w:p>
    <w:p w14:paraId="1CBB6EAA" w14:textId="5E00EE0C" w:rsidR="003C10D1" w:rsidRDefault="00B61341" w:rsidP="003C10D1">
      <w:pPr>
        <w:pStyle w:val="1"/>
        <w:rPr>
          <w:lang w:val="en-AU"/>
        </w:rPr>
      </w:pPr>
      <w:r>
        <w:rPr>
          <w:lang w:val="en-AU"/>
        </w:rPr>
        <w:lastRenderedPageBreak/>
        <w:t xml:space="preserve">WEEK </w:t>
      </w:r>
      <w:r w:rsidR="003C10D1">
        <w:rPr>
          <w:lang w:val="en-AU"/>
        </w:rPr>
        <w:t xml:space="preserve">1: The waste-free challenge – Company XYZ </w:t>
      </w:r>
    </w:p>
    <w:p w14:paraId="5D91372A" w14:textId="77777777" w:rsidR="003C10D1" w:rsidRDefault="003C10D1" w:rsidP="003C10D1">
      <w:pPr>
        <w:rPr>
          <w:lang w:val="en-AU"/>
        </w:rPr>
      </w:pPr>
      <w:r>
        <w:rPr>
          <w:lang w:val="en-AU"/>
        </w:rPr>
        <w:t xml:space="preserve">Owning our environmental responsibility like always, we have recently launched The Waste-Free Challenge within our organisation. Product designers and engineers from within the company have been taken on board to develop products that can add value to the environment. In this regard, the company developed a presented a roadmap to convey its aspirations towards environmental sustainability. We, at Company XYZ, aim to </w:t>
      </w:r>
      <w:r w:rsidR="00A02A67">
        <w:rPr>
          <w:lang w:val="en-AU"/>
        </w:rPr>
        <w:t>play our visible role to minimise the waste caused by human activities. Considering this, our target is to select something that considerably cause</w:t>
      </w:r>
      <w:r w:rsidR="00F045E1">
        <w:rPr>
          <w:lang w:val="en-AU"/>
        </w:rPr>
        <w:t>s</w:t>
      </w:r>
      <w:r w:rsidR="00A02A67">
        <w:rPr>
          <w:lang w:val="en-AU"/>
        </w:rPr>
        <w:t xml:space="preserve"> landfill waste and is difficult to recycle. The brainstorming session for the product development initially considered various products; however, the board finally agreed to develop the alternative for non-reusable plastic bags. This is one of the primary areas of concerns because more than 80 per</w:t>
      </w:r>
      <w:r w:rsidR="00F045E1">
        <w:rPr>
          <w:lang w:val="en-AU"/>
        </w:rPr>
        <w:t xml:space="preserve"> </w:t>
      </w:r>
      <w:r w:rsidR="00A02A67">
        <w:rPr>
          <w:lang w:val="en-AU"/>
        </w:rPr>
        <w:t xml:space="preserve">cent of land waste is caused by various forms of plastic products. </w:t>
      </w:r>
      <w:r w:rsidR="00F045E1">
        <w:rPr>
          <w:lang w:val="en-AU"/>
        </w:rPr>
        <w:t>Besides</w:t>
      </w:r>
      <w:r w:rsidR="00A02A67">
        <w:rPr>
          <w:lang w:val="en-AU"/>
        </w:rPr>
        <w:t>, this type of waste is also causing water pollution</w:t>
      </w:r>
      <w:r w:rsidR="00C859A1">
        <w:rPr>
          <w:lang w:val="en-AU"/>
        </w:rPr>
        <w:t xml:space="preserve"> </w:t>
      </w:r>
      <w:r w:rsidR="00C859A1">
        <w:rPr>
          <w:lang w:val="en-AU"/>
        </w:rPr>
        <w:fldChar w:fldCharType="begin" w:fldLock="1"/>
      </w:r>
      <w:r w:rsidR="00C859A1">
        <w:rPr>
          <w:lang w:val="en-AU"/>
        </w:rPr>
        <w:instrText>ADDIN CSL_CITATION {"citationItems":[{"id":"ITEM-1","itemData":{"DOI":"10.1016/j.scitotenv.2016.05.084","ISSN":"18791026","PMID":"27232963","abstract":"This review article summarises the sources, occurrence, fate and effects of plastic waste in the marine environment. Due to its resistance to degradation, most plastic debris will persist in the environment for centuries and may be transported far from its source, including great distances out to sea. Land- and ocean-based sources are the major sources of plastic entering the environment, with domestic, industrial and fishing activities being the most important contributors. Ocean gyres are particular hotspots of plastic waste accumulation. Both macroplastics and microplastics pose a risk to organisms in the natural environment, for example, through ingestion or entanglement in the plastic. Many studies have investigated the potential uptake of hydrophobic contaminants, which can then bioaccumulate in the food chain, from plastic waste by organisms. To address the issue of plastic pollution in the marine environment, governments should first play an active role in addressing the issue of plastic waste by introducing legislation to control the sources of plastic debris and the use of plastic additives. In addition, plastics industries should take responsibility for the end-of-life of their products by introducing plastic recycling or upgrading programmes.","author":[{"dropping-particle":"","family":"Li","given":"W. C.","non-dropping-particle":"","parse-names":false,"suffix":""},{"dropping-particle":"","family":"Tse","given":"H. F.","non-dropping-particle":"","parse-names":false,"suffix":""},{"dropping-particle":"","family":"Fok","given":"L.","non-dropping-particle":"","parse-names":false,"suffix":""}],"container-title":"Science of the Total Environment","id":"ITEM-1","issued":{"date-parts":[["2016"]]},"title":"Plastic waste in the marine environment: A review of sources, occurrence and effects","type":"article"},"uris":["http://www.mendeley.com/documents/?uuid=dcb91c94-1dad-4b33-a26a-cbcec3ab5fc9","http://www.mendeley.com/documents/?uuid=65481020-f9a5-4e22-a28c-a16d2cf7d928"]}],"mendeley":{"formattedCitation":"(Li, Tse and Fok, 2016)","plainTextFormattedCitation":"(Li, Tse and Fok, 2016)","previouslyFormattedCitation":"(Li, Tse and Fok, 2016)"},"properties":{"noteIndex":0},"schema":"https://github.com/citation-style-language/schema/raw/master/csl-citation.json"}</w:instrText>
      </w:r>
      <w:r w:rsidR="00C859A1">
        <w:rPr>
          <w:lang w:val="en-AU"/>
        </w:rPr>
        <w:fldChar w:fldCharType="separate"/>
      </w:r>
      <w:r w:rsidR="00C859A1" w:rsidRPr="00C859A1">
        <w:rPr>
          <w:noProof/>
          <w:lang w:val="en-AU"/>
        </w:rPr>
        <w:t>(Li, Tse and Fok, 2016)</w:t>
      </w:r>
      <w:r w:rsidR="00C859A1">
        <w:rPr>
          <w:lang w:val="en-AU"/>
        </w:rPr>
        <w:fldChar w:fldCharType="end"/>
      </w:r>
      <w:r w:rsidR="00A02A67">
        <w:rPr>
          <w:lang w:val="en-AU"/>
        </w:rPr>
        <w:t>. According to the statistics, 74 per</w:t>
      </w:r>
      <w:r w:rsidR="00F045E1">
        <w:rPr>
          <w:lang w:val="en-AU"/>
        </w:rPr>
        <w:t xml:space="preserve"> </w:t>
      </w:r>
      <w:r w:rsidR="00A02A67">
        <w:rPr>
          <w:lang w:val="en-AU"/>
        </w:rPr>
        <w:t>cent of global marine waste is generated by plastics and is a serious threat to marine life</w:t>
      </w:r>
      <w:r w:rsidR="00C859A1">
        <w:rPr>
          <w:lang w:val="en-AU"/>
        </w:rPr>
        <w:t xml:space="preserve"> </w:t>
      </w:r>
      <w:r w:rsidR="00C859A1">
        <w:rPr>
          <w:lang w:val="en-AU"/>
        </w:rPr>
        <w:fldChar w:fldCharType="begin" w:fldLock="1"/>
      </w:r>
      <w:r w:rsidR="00C859A1">
        <w:rPr>
          <w:lang w:val="en-AU"/>
        </w:rPr>
        <w:instrText>ADDIN CSL_CITATION {"citationItems":[{"id":"ITEM-1","itemData":{"DOI":"10.1016/B978-0-12-809665-9.10514-2","ISBN":"9780128096659","abstract":"One of the hallmarks of the Anthropocene has been the dumping of millions of tons of plastic waste into the oceans. No part of the world’s oceans is free from plastic debris. Plastic ingestion and entanglement are killing millions of marine organism per year, including birds, sea turtles and marine mammals, and microscopic zooplankton. Whole marine ecosystems are being affected by these problems. Plastic pellets and microbeads are poisoning marine life with persistent organic pollutants. The removal of plastic debris from the oceans is far too great a task for us to manage. The debris is simply too widely disbursed and too abundant. The most important step in ridding the oceans of plastic is to clamp down on the plastic debris that enters the oceans.","author":[{"dropping-particle":"","family":"Elias","given":"S. A.","non-dropping-particle":"","parse-names":false,"suffix":""}],"container-title":"Encyclopedia of the Anthropocene","id":"ITEM-1","issued":{"date-parts":[["2017"]]},"title":"Plastics in the ocean","type":"chapter"},"uris":["http://www.mendeley.com/documents/?uuid=cadcc4a6-3fdc-4168-b909-3b4e9827b95c","http://www.mendeley.com/documents/?uuid=0caaa9dd-8106-45e1-aea3-bbb2569e7787"]}],"mendeley":{"formattedCitation":"(Elias, 2017)","plainTextFormattedCitation":"(Elias, 2017)","previouslyFormattedCitation":"(Elias, 2017)"},"properties":{"noteIndex":0},"schema":"https://github.com/citation-style-language/schema/raw/master/csl-citation.json"}</w:instrText>
      </w:r>
      <w:r w:rsidR="00C859A1">
        <w:rPr>
          <w:lang w:val="en-AU"/>
        </w:rPr>
        <w:fldChar w:fldCharType="separate"/>
      </w:r>
      <w:r w:rsidR="00C859A1" w:rsidRPr="00C859A1">
        <w:rPr>
          <w:noProof/>
          <w:lang w:val="en-AU"/>
        </w:rPr>
        <w:t>(Elias, 2017)</w:t>
      </w:r>
      <w:r w:rsidR="00C859A1">
        <w:rPr>
          <w:lang w:val="en-AU"/>
        </w:rPr>
        <w:fldChar w:fldCharType="end"/>
      </w:r>
      <w:r w:rsidR="00A02A67">
        <w:rPr>
          <w:lang w:val="en-AU"/>
        </w:rPr>
        <w:t xml:space="preserve">. </w:t>
      </w:r>
    </w:p>
    <w:p w14:paraId="26FE2412" w14:textId="77777777" w:rsidR="00A02A67" w:rsidRPr="003C10D1" w:rsidRDefault="00A02A67" w:rsidP="00A02A67">
      <w:pPr>
        <w:jc w:val="center"/>
        <w:rPr>
          <w:lang w:val="en-AU"/>
        </w:rPr>
      </w:pPr>
      <w:r>
        <w:rPr>
          <w:noProof/>
        </w:rPr>
        <w:drawing>
          <wp:inline distT="0" distB="0" distL="0" distR="0" wp14:anchorId="017A332E" wp14:editId="480A2D46">
            <wp:extent cx="5153025" cy="3437028"/>
            <wp:effectExtent l="0" t="0" r="0" b="0"/>
            <wp:docPr id="1" name="Picture 1" descr="9 Brilliant Ways the UK Is Cracking Down on Plastic 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Brilliant Ways the UK Is Cracking Down on Plastic Pollu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9793" cy="3454882"/>
                    </a:xfrm>
                    <a:prstGeom prst="rect">
                      <a:avLst/>
                    </a:prstGeom>
                    <a:noFill/>
                    <a:ln>
                      <a:noFill/>
                    </a:ln>
                  </pic:spPr>
                </pic:pic>
              </a:graphicData>
            </a:graphic>
          </wp:inline>
        </w:drawing>
      </w:r>
    </w:p>
    <w:p w14:paraId="7EBA89E5" w14:textId="77777777" w:rsidR="009E113C" w:rsidRDefault="00A02A67">
      <w:pPr>
        <w:rPr>
          <w:lang w:val="en-AU"/>
        </w:rPr>
      </w:pPr>
      <w:r>
        <w:rPr>
          <w:lang w:val="en-AU"/>
        </w:rPr>
        <w:t>Considering the business economics, it is either difficult or uneconomical to recycle most plastic products. This is why most of the plastic waste either goes to landfills or find its way to the oceans</w:t>
      </w:r>
      <w:r w:rsidR="00C859A1">
        <w:rPr>
          <w:lang w:val="en-AU"/>
        </w:rPr>
        <w:t xml:space="preserve"> </w:t>
      </w:r>
      <w:r w:rsidR="00C859A1">
        <w:rPr>
          <w:lang w:val="en-AU"/>
        </w:rPr>
        <w:fldChar w:fldCharType="begin" w:fldLock="1"/>
      </w:r>
      <w:r w:rsidR="00C859A1">
        <w:rPr>
          <w:lang w:val="en-AU"/>
        </w:rPr>
        <w:instrText>ADDIN CSL_CITATION {"citationItems":[{"id":"ITEM-1","itemData":{"DOI":"10.1088/1748-9326/10/12/124006","ISSN":"17489326","abstract":"Microplastic debris floating at the ocean surface can harm marine life. Understanding the severity of this harm requires knowledge of plastic abundance and distributions. Dozens of expeditions measuring microplastics have been carried out since the 1970s, but they have primarily focused on the North Atlantic and North Pacific accumulation zones, with much sparser coverage elsewhere. Here, we use the largest dataset of microplastic measurements assembled to date to assess the confidence we can have in global estimates of microplastic abundance and mass. We use a rigorous statistical framework to standardize a global dataset of plastic marine debris measured using surface-trawling plankton nets and coupled this with three different ocean circulation models to spatially interpolate the observations. Our estimates show that the accumulated number of microplastic particles in 2014 ranges from 15 to 51 trillion particles, weighing between 93 and 236 thousand metric tons, which is only approximately 1% of global plastic waste estimated to enter the ocean in the year 2010. These estimates are larger than previous global estimates, but vary widely because the scarcity of data in most of the world ocean, differences in model formulations, and fundamental knowledge gaps in the sources, transformations and fates of microplastics in the ocean.","author":[{"dropping-particle":"","family":"Sebille","given":"Erik","non-dropping-particle":"Van","parse-names":false,"suffix":""},{"dropping-particle":"","family":"Wilcox","given":"Chris","non-dropping-particle":"","parse-names":false,"suffix":""},{"dropping-particle":"","family":"Lebreton","given":"Laurent","non-dropping-particle":"","parse-names":false,"suffix":""},{"dropping-particle":"","family":"Maximenko","given":"Nikolai","non-dropping-particle":"","parse-names":false,"suffix":""},{"dropping-particle":"","family":"Hardesty","given":"Britta Denise","non-dropping-particle":"","parse-names":false,"suffix":""},{"dropping-particle":"","family":"Franeker","given":"Jan A.","non-dropping-particle":"Van","parse-names":false,"suffix":""},{"dropping-particle":"","family":"Eriksen","given":"Marcus","non-dropping-particle":"","parse-names":false,"suffix":""},{"dropping-particle":"","family":"Siegel","given":"David","non-dropping-particle":"","parse-names":false,"suffix":""},{"dropping-particle":"","family":"Galgani","given":"Francois","non-dropping-particle":"","parse-names":false,"suffix":""},{"dropping-particle":"","family":"Law","given":"Kara Lavender","non-dropping-particle":"","parse-names":false,"suffix":""}],"container-title":"Environmental Research Letters","id":"ITEM-1","issued":{"date-parts":[["2015"]]},"title":"A global inventory of small floating plastic debris","type":"article-journal"},"uris":["http://www.mendeley.com/documents/?uuid=79f114de-5caf-4b78-9fe8-be439da18725","http://www.mendeley.com/documents/?uuid=741c7747-f5f1-45d2-9b99-6e9a36494fec"]}],"mendeley":{"formattedCitation":"(Van Sebille &lt;i&gt;et al.&lt;/i&gt;, 2015)","plainTextFormattedCitation":"(Van Sebille et al., 2015)","previouslyFormattedCitation":"(Van Sebille &lt;i&gt;et al.&lt;/i&gt;, 2015)"},"properties":{"noteIndex":0},"schema":"https://github.com/citation-style-language/schema/raw/master/csl-citation.json"}</w:instrText>
      </w:r>
      <w:r w:rsidR="00C859A1">
        <w:rPr>
          <w:lang w:val="en-AU"/>
        </w:rPr>
        <w:fldChar w:fldCharType="separate"/>
      </w:r>
      <w:r w:rsidR="00C859A1" w:rsidRPr="00C859A1">
        <w:rPr>
          <w:noProof/>
          <w:lang w:val="en-AU"/>
        </w:rPr>
        <w:t xml:space="preserve">(Van Sebille </w:t>
      </w:r>
      <w:r w:rsidR="00C859A1" w:rsidRPr="00C859A1">
        <w:rPr>
          <w:i/>
          <w:noProof/>
          <w:lang w:val="en-AU"/>
        </w:rPr>
        <w:t>et al.</w:t>
      </w:r>
      <w:r w:rsidR="00C859A1" w:rsidRPr="00C859A1">
        <w:rPr>
          <w:noProof/>
          <w:lang w:val="en-AU"/>
        </w:rPr>
        <w:t>, 2015)</w:t>
      </w:r>
      <w:r w:rsidR="00C859A1">
        <w:rPr>
          <w:lang w:val="en-AU"/>
        </w:rPr>
        <w:fldChar w:fldCharType="end"/>
      </w:r>
      <w:r>
        <w:rPr>
          <w:lang w:val="en-AU"/>
        </w:rPr>
        <w:t xml:space="preserve">. After the brainstorming of our team, the company has decided to develop an eco-friendly alternative for plastic bags and small cabinets that are mostly used for food handling. Stay tuned for the updates!  </w:t>
      </w:r>
    </w:p>
    <w:p w14:paraId="554921B5" w14:textId="77777777" w:rsidR="00A02A67" w:rsidRDefault="00A02A67">
      <w:pPr>
        <w:jc w:val="left"/>
        <w:rPr>
          <w:lang w:val="en-AU"/>
        </w:rPr>
      </w:pPr>
      <w:r>
        <w:rPr>
          <w:lang w:val="en-AU"/>
        </w:rPr>
        <w:br w:type="page"/>
      </w:r>
    </w:p>
    <w:p w14:paraId="719EFEFB" w14:textId="046D95C0" w:rsidR="00A02A67" w:rsidRDefault="00B61341" w:rsidP="00A02A67">
      <w:pPr>
        <w:pStyle w:val="1"/>
        <w:rPr>
          <w:lang w:val="en-AU"/>
        </w:rPr>
      </w:pPr>
      <w:r>
        <w:rPr>
          <w:lang w:val="en-AU"/>
        </w:rPr>
        <w:lastRenderedPageBreak/>
        <w:t>WEEK</w:t>
      </w:r>
      <w:r w:rsidR="00A02A67">
        <w:rPr>
          <w:lang w:val="en-AU"/>
        </w:rPr>
        <w:t xml:space="preserve"> 2: The eco-friendly choice you will love!</w:t>
      </w:r>
    </w:p>
    <w:p w14:paraId="7BA8E867" w14:textId="77777777" w:rsidR="00A02A67" w:rsidRDefault="00A02A67" w:rsidP="00A02A67">
      <w:pPr>
        <w:rPr>
          <w:rFonts w:cs="Arial"/>
          <w:lang w:val="en-AU"/>
        </w:rPr>
      </w:pPr>
      <w:r>
        <w:rPr>
          <w:lang w:val="en-AU"/>
        </w:rPr>
        <w:t>Linking back to The Waste-Free Challenge that we have discussed in the last week, our product designers came up with an innovative and creative idea of replacing plastic bags and containers with silicon bags. For this</w:t>
      </w:r>
      <w:r w:rsidR="00112012">
        <w:rPr>
          <w:lang w:val="en-AU"/>
        </w:rPr>
        <w:t xml:space="preserve">, the company has developed the prototypes and the blueprints for the production line have been finalized. This is one of few products that attracted the whole board as we at Company XYZ are always concerned about the environment. Anything that has </w:t>
      </w:r>
      <w:r w:rsidR="00F045E1">
        <w:rPr>
          <w:lang w:val="en-AU"/>
        </w:rPr>
        <w:t>the</w:t>
      </w:r>
      <w:r w:rsidR="00112012">
        <w:rPr>
          <w:lang w:val="en-AU"/>
        </w:rPr>
        <w:t xml:space="preserve"> potential to minimise the waste or to reduce the environmental impact, we adopt it quickly without wasting too much time on economics. Responding to the years of trust that we have built, we are proudly launching Eco-Bags</w:t>
      </w:r>
      <w:r w:rsidR="00112012">
        <w:rPr>
          <w:rFonts w:cs="Arial"/>
          <w:lang w:val="en-AU"/>
        </w:rPr>
        <w:t>™ for our valued customers. This is a great addition to our existing environment</w:t>
      </w:r>
      <w:r w:rsidR="00F045E1">
        <w:rPr>
          <w:rFonts w:cs="Arial"/>
          <w:lang w:val="en-AU"/>
        </w:rPr>
        <w:t>-</w:t>
      </w:r>
      <w:r w:rsidR="00112012">
        <w:rPr>
          <w:rFonts w:cs="Arial"/>
          <w:lang w:val="en-AU"/>
        </w:rPr>
        <w:t xml:space="preserve">friendly product line. </w:t>
      </w:r>
    </w:p>
    <w:p w14:paraId="19E8B620" w14:textId="77777777" w:rsidR="00112012" w:rsidRDefault="00112012" w:rsidP="00112012">
      <w:pPr>
        <w:jc w:val="center"/>
        <w:rPr>
          <w:lang w:val="en-AU"/>
        </w:rPr>
      </w:pPr>
      <w:r>
        <w:rPr>
          <w:noProof/>
        </w:rPr>
        <w:drawing>
          <wp:inline distT="0" distB="0" distL="0" distR="0" wp14:anchorId="4977ADCC" wp14:editId="0F534879">
            <wp:extent cx="3067050" cy="3067050"/>
            <wp:effectExtent l="0" t="0" r="0" b="0"/>
            <wp:docPr id="2" name="Picture 2" descr="8 Best Reusable, Eco-Friendly Food Storage Bags 2020 | The Strategist | New  York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Best Reusable, Eco-Friendly Food Storage Bags 2020 | The Strategist | New  York Magaz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14:paraId="0F9FA319" w14:textId="77777777" w:rsidR="00112012" w:rsidRDefault="00112012" w:rsidP="00112012">
      <w:pPr>
        <w:rPr>
          <w:rFonts w:cs="Arial"/>
          <w:lang w:val="en-AU"/>
        </w:rPr>
      </w:pPr>
      <w:r>
        <w:rPr>
          <w:lang w:val="en-AU"/>
        </w:rPr>
        <w:t>Eco-Bags</w:t>
      </w:r>
      <w:r>
        <w:rPr>
          <w:rFonts w:cs="Arial"/>
          <w:lang w:val="en-AU"/>
        </w:rPr>
        <w:t>™ is based on food-grade silicon</w:t>
      </w:r>
      <w:r w:rsidR="00F045E1">
        <w:rPr>
          <w:rFonts w:cs="Arial"/>
          <w:lang w:val="en-AU"/>
        </w:rPr>
        <w:t>e</w:t>
      </w:r>
      <w:r>
        <w:rPr>
          <w:rFonts w:cs="Arial"/>
          <w:lang w:val="en-AU"/>
        </w:rPr>
        <w:t xml:space="preserve"> material and is completely safe to use for any food item. This is endlessly reusable. This means, you can simply wash the bag after its first </w:t>
      </w:r>
      <w:proofErr w:type="gramStart"/>
      <w:r>
        <w:rPr>
          <w:rFonts w:cs="Arial"/>
          <w:lang w:val="en-AU"/>
        </w:rPr>
        <w:t>use</w:t>
      </w:r>
      <w:proofErr w:type="gramEnd"/>
      <w:r>
        <w:rPr>
          <w:rFonts w:cs="Arial"/>
          <w:lang w:val="en-AU"/>
        </w:rPr>
        <w:t xml:space="preserve"> and it is ready to be your partner for your next journey where you want to carry the food with you. Unlike other operators in the same market, we are considering </w:t>
      </w:r>
      <w:proofErr w:type="gramStart"/>
      <w:r>
        <w:rPr>
          <w:rFonts w:cs="Arial"/>
          <w:lang w:val="en-AU"/>
        </w:rPr>
        <w:t>to launch</w:t>
      </w:r>
      <w:proofErr w:type="gramEnd"/>
      <w:r>
        <w:rPr>
          <w:rFonts w:cs="Arial"/>
          <w:lang w:val="en-AU"/>
        </w:rPr>
        <w:t xml:space="preserve"> these bags in various shapes, sizes, colours and other aesthetic options to make </w:t>
      </w:r>
      <w:r w:rsidR="00F045E1">
        <w:rPr>
          <w:rFonts w:cs="Arial"/>
          <w:lang w:val="en-AU"/>
        </w:rPr>
        <w:t>them</w:t>
      </w:r>
      <w:r>
        <w:rPr>
          <w:rFonts w:cs="Arial"/>
          <w:lang w:val="en-AU"/>
        </w:rPr>
        <w:t xml:space="preserve"> something that you will love to carry with you. We understand all your needs and would craft </w:t>
      </w:r>
      <w:r w:rsidR="00F045E1">
        <w:rPr>
          <w:rFonts w:cs="Arial"/>
          <w:lang w:val="en-AU"/>
        </w:rPr>
        <w:t>them</w:t>
      </w:r>
      <w:r>
        <w:rPr>
          <w:rFonts w:cs="Arial"/>
          <w:lang w:val="en-AU"/>
        </w:rPr>
        <w:t xml:space="preserve"> to perfection. </w:t>
      </w:r>
    </w:p>
    <w:p w14:paraId="7A40B5C5" w14:textId="77777777" w:rsidR="00112012" w:rsidRDefault="00112012">
      <w:pPr>
        <w:jc w:val="left"/>
        <w:rPr>
          <w:lang w:val="en-AU"/>
        </w:rPr>
      </w:pPr>
      <w:r>
        <w:rPr>
          <w:lang w:val="en-AU"/>
        </w:rPr>
        <w:br w:type="page"/>
      </w:r>
    </w:p>
    <w:p w14:paraId="1F8A2F8B" w14:textId="634D5DEC" w:rsidR="00112012" w:rsidRDefault="00B61341" w:rsidP="00112012">
      <w:pPr>
        <w:pStyle w:val="1"/>
        <w:rPr>
          <w:lang w:val="en-AU"/>
        </w:rPr>
      </w:pPr>
      <w:r>
        <w:rPr>
          <w:lang w:val="en-AU"/>
        </w:rPr>
        <w:lastRenderedPageBreak/>
        <w:t>WEEK</w:t>
      </w:r>
      <w:r w:rsidR="00112012">
        <w:rPr>
          <w:lang w:val="en-AU"/>
        </w:rPr>
        <w:t xml:space="preserve"> 3: Eco-Bags™ is here! Get your next food partner now!</w:t>
      </w:r>
    </w:p>
    <w:p w14:paraId="134EAD68" w14:textId="77777777" w:rsidR="00112012" w:rsidRDefault="00F021E0" w:rsidP="00112012">
      <w:pPr>
        <w:rPr>
          <w:rFonts w:cs="Arial"/>
          <w:lang w:val="en-AU"/>
        </w:rPr>
      </w:pPr>
      <w:r>
        <w:rPr>
          <w:lang w:val="en-AU"/>
        </w:rPr>
        <w:t xml:space="preserve">In continuation </w:t>
      </w:r>
      <w:r w:rsidR="00F045E1">
        <w:rPr>
          <w:lang w:val="en-AU"/>
        </w:rPr>
        <w:t>of</w:t>
      </w:r>
      <w:r>
        <w:rPr>
          <w:lang w:val="en-AU"/>
        </w:rPr>
        <w:t xml:space="preserve"> our commitment towards environmental sustainability, we are proud to commercially launch Eco-Bags</w:t>
      </w:r>
      <w:r>
        <w:rPr>
          <w:rFonts w:cs="Arial"/>
          <w:lang w:val="en-AU"/>
        </w:rPr>
        <w:t xml:space="preserve">™. These bags are the perfect alternative to plastic bags </w:t>
      </w:r>
      <w:proofErr w:type="gramStart"/>
      <w:r>
        <w:rPr>
          <w:rFonts w:cs="Arial"/>
          <w:lang w:val="en-AU"/>
        </w:rPr>
        <w:t>made out of</w:t>
      </w:r>
      <w:proofErr w:type="gramEnd"/>
      <w:r>
        <w:rPr>
          <w:rFonts w:cs="Arial"/>
          <w:lang w:val="en-AU"/>
        </w:rPr>
        <w:t xml:space="preserve"> poly</w:t>
      </w:r>
      <w:r w:rsidR="00F045E1">
        <w:rPr>
          <w:rFonts w:cs="Arial"/>
          <w:lang w:val="en-AU"/>
        </w:rPr>
        <w:t>eth</w:t>
      </w:r>
      <w:r>
        <w:rPr>
          <w:rFonts w:cs="Arial"/>
          <w:lang w:val="en-AU"/>
        </w:rPr>
        <w:t xml:space="preserve">ene. Besides this, these may also be used as a perfect replacement for the plastic containers that you must be using in your home. The product is </w:t>
      </w:r>
      <w:proofErr w:type="gramStart"/>
      <w:r>
        <w:rPr>
          <w:rFonts w:cs="Arial"/>
          <w:lang w:val="en-AU"/>
        </w:rPr>
        <w:t>made out of</w:t>
      </w:r>
      <w:proofErr w:type="gramEnd"/>
      <w:r>
        <w:rPr>
          <w:rFonts w:cs="Arial"/>
          <w:lang w:val="en-AU"/>
        </w:rPr>
        <w:t xml:space="preserve"> 100 per</w:t>
      </w:r>
      <w:r w:rsidR="00F045E1">
        <w:rPr>
          <w:rFonts w:cs="Arial"/>
          <w:lang w:val="en-AU"/>
        </w:rPr>
        <w:t xml:space="preserve"> </w:t>
      </w:r>
      <w:r>
        <w:rPr>
          <w:rFonts w:cs="Arial"/>
          <w:lang w:val="en-AU"/>
        </w:rPr>
        <w:t>cent</w:t>
      </w:r>
      <w:r w:rsidR="00F045E1">
        <w:rPr>
          <w:rFonts w:cs="Arial"/>
          <w:lang w:val="en-AU"/>
        </w:rPr>
        <w:t xml:space="preserve"> of</w:t>
      </w:r>
      <w:r>
        <w:rPr>
          <w:rFonts w:cs="Arial"/>
          <w:lang w:val="en-AU"/>
        </w:rPr>
        <w:t xml:space="preserve"> food</w:t>
      </w:r>
      <w:r w:rsidR="00F045E1">
        <w:rPr>
          <w:rFonts w:cs="Arial"/>
          <w:lang w:val="en-AU"/>
        </w:rPr>
        <w:t>-</w:t>
      </w:r>
      <w:r>
        <w:rPr>
          <w:rFonts w:cs="Arial"/>
          <w:lang w:val="en-AU"/>
        </w:rPr>
        <w:t>grade silicon</w:t>
      </w:r>
      <w:r w:rsidR="00F045E1">
        <w:rPr>
          <w:rFonts w:cs="Arial"/>
          <w:lang w:val="en-AU"/>
        </w:rPr>
        <w:t>e</w:t>
      </w:r>
      <w:r>
        <w:rPr>
          <w:rFonts w:cs="Arial"/>
          <w:lang w:val="en-AU"/>
        </w:rPr>
        <w:t xml:space="preserve"> material. If you have a little background </w:t>
      </w:r>
      <w:r w:rsidR="00F045E1">
        <w:rPr>
          <w:rFonts w:cs="Arial"/>
          <w:lang w:val="en-AU"/>
        </w:rPr>
        <w:t>in</w:t>
      </w:r>
      <w:r>
        <w:rPr>
          <w:rFonts w:cs="Arial"/>
          <w:lang w:val="en-AU"/>
        </w:rPr>
        <w:t xml:space="preserve"> chemistry, silicon is a safe replacement </w:t>
      </w:r>
      <w:r w:rsidR="00F045E1">
        <w:rPr>
          <w:rFonts w:cs="Arial"/>
          <w:lang w:val="en-AU"/>
        </w:rPr>
        <w:t>for</w:t>
      </w:r>
      <w:r>
        <w:rPr>
          <w:rFonts w:cs="Arial"/>
          <w:lang w:val="en-AU"/>
        </w:rPr>
        <w:t xml:space="preserve"> plastic and in terms of processing, with few alterations, it can be used </w:t>
      </w:r>
      <w:r w:rsidR="00F045E1">
        <w:rPr>
          <w:rFonts w:cs="Arial"/>
          <w:lang w:val="en-AU"/>
        </w:rPr>
        <w:t>to produce</w:t>
      </w:r>
      <w:r>
        <w:rPr>
          <w:rFonts w:cs="Arial"/>
          <w:lang w:val="en-AU"/>
        </w:rPr>
        <w:t xml:space="preserve"> the same articles that are manufactured using plastic. As far as the use is considered, these are high strength and high heat resistant. This means, </w:t>
      </w:r>
      <w:r>
        <w:rPr>
          <w:lang w:val="en-AU"/>
        </w:rPr>
        <w:t>Eco-Bags</w:t>
      </w:r>
      <w:r>
        <w:rPr>
          <w:rFonts w:cs="Arial"/>
          <w:lang w:val="en-AU"/>
        </w:rPr>
        <w:t>™ that you will buy from our online stores can withstand heat up to 400 degrees Celsius</w:t>
      </w:r>
      <w:r w:rsidR="00C859A1">
        <w:rPr>
          <w:rFonts w:cs="Arial"/>
          <w:lang w:val="en-AU"/>
        </w:rPr>
        <w:t xml:space="preserve"> </w:t>
      </w:r>
      <w:r w:rsidR="00C859A1">
        <w:rPr>
          <w:rFonts w:cs="Arial"/>
          <w:lang w:val="en-AU"/>
        </w:rPr>
        <w:fldChar w:fldCharType="begin" w:fldLock="1"/>
      </w:r>
      <w:r w:rsidR="00C859A1">
        <w:rPr>
          <w:rFonts w:cs="Arial"/>
          <w:lang w:val="en-AU"/>
        </w:rPr>
        <w:instrText>ADDIN CSL_CITATION {"citationItems":[{"id":"ITEM-1","itemData":{"DOI":"10.9790/2402-08132229","ISSN":"23192399","abstract":"Biodegradation refers to the chemical dissolution of materials by microorganisms or other biological means. Biodegradable materials are those that can be consumed by microorganisms whereas biodegradability of a material refers to the ability of that material to be decomposed by biological agents, especially bacteria. Plastics are synthetic or semi-synthetic long chain polymeric molecules that are moldable. They are made from inorganic and organic raw materials, such as carbon, silicon, hydrogen, nitrogen, oxygen and chloride. The basic materials used for making plastics are extracted from oil, coal and natural gas. Plastics are biodegraded aerobically in wild nature, anaerobically in sediments and landfills and partly aerobically and partly anaerobically in composts and soil. Carbon dioxide and water are produced during aerobic biodegradation and carbon-dioxide, water and methane are produced during anaerobic biodegradation. Polythene &amp; plastic has become a part of modern day living right from packaging to making toys and various other applications. The environmental effect on the biodegradability of polythene bags (yellow nylon and black nylon), newspaper and brown paper were assayed by exposing the materials to different environmental conditions such as direct sunlight, fresh water, salt water obtained from the ocean leaf pile and soil. The bacteria present on the materials were identified and their colony counts performed at the start of the study and after three months. Physicochemical parameters were also analysed. Bacteria isolated from the biodegrading materials include; Pseudomonas aeroginosa, Proteus vulgaris and Enterobacter aerogenes, Staphylococcus aureus and Bacillus subtilis, while the fungi isolated include Penicillum chrysogenum, Aspergillus niger,, Aspergillus flavus, Rhizopus stolonifer and Neurospora sitophila. The bacteria were organised into biofilms. There was in an increase in the bacterial and fungal colony counts after three months indicating their involvement in the biodegradation of the materials studied. This study has shown that paper bags are more liable to degrade faster than plastic bags and that environmental factors like salt water which represents the sea condition and sun has more effect on the biodegradability process of the suspended materials. It is therefore recommended to use more of paper bags for shopping and packaging of goods.","author":[{"dropping-particle":"","family":"","given":"","non-dropping-particle":"","parse-names":false,"suffix":""},{"dropping-particle":"","family":"Oluwatosin O.","given":"Olaosebikan","non-dropping-particle":"","parse-names":false,"suffix":""},{"dropping-particle":"","family":"Moses N.,","given":"Alo,","non-dropping-particle":"","parse-names":false,"suffix":""},{"dropping-particle":"","family":"Uchenna I.","given":"Ugah,","non-dropping-particle":"","parse-names":false,"suffix":""},{"dropping-particle":"","family":"Albert M.","given":"Olayemi","non-dropping-particle":"","parse-names":false,"suffix":""}],"container-title":"IOSR Journal of Environmental Science, Toxicology and Food Technology","id":"ITEM-1","issued":{"date-parts":[["2014"]]},"title":"Environmental Effect on Biodegradability of Plastic and Paper Bags","type":"article-journal"},"uris":["http://www.mendeley.com/documents/?uuid=bcb03885-a528-4935-95da-869d65efdcf0","http://www.mendeley.com/documents/?uuid=0119a588-41be-44cd-a6ad-5924c05a83c9"]}],"mendeley":{"formattedCitation":"( &lt;i&gt;et al.&lt;/i&gt;, 2014)","manualFormatting":"( Aybee et al., 2014)","plainTextFormattedCitation":"( et al., 2014)","previouslyFormattedCitation":"( &lt;i&gt;et al.&lt;/i&gt;, 2014)"},"properties":{"noteIndex":0},"schema":"https://github.com/citation-style-language/schema/raw/master/csl-citation.json"}</w:instrText>
      </w:r>
      <w:r w:rsidR="00C859A1">
        <w:rPr>
          <w:rFonts w:cs="Arial"/>
          <w:lang w:val="en-AU"/>
        </w:rPr>
        <w:fldChar w:fldCharType="separate"/>
      </w:r>
      <w:r w:rsidR="00C859A1" w:rsidRPr="00C859A1">
        <w:rPr>
          <w:rFonts w:cs="Arial"/>
          <w:noProof/>
          <w:lang w:val="en-AU"/>
        </w:rPr>
        <w:t xml:space="preserve">( </w:t>
      </w:r>
      <w:r w:rsidR="00C859A1">
        <w:rPr>
          <w:rFonts w:cs="Arial"/>
          <w:noProof/>
          <w:lang w:val="en-AU"/>
        </w:rPr>
        <w:t xml:space="preserve">Aybee </w:t>
      </w:r>
      <w:r w:rsidR="00C859A1" w:rsidRPr="00C859A1">
        <w:rPr>
          <w:rFonts w:cs="Arial"/>
          <w:i/>
          <w:noProof/>
          <w:lang w:val="en-AU"/>
        </w:rPr>
        <w:t>et al.</w:t>
      </w:r>
      <w:r w:rsidR="00C859A1" w:rsidRPr="00C859A1">
        <w:rPr>
          <w:rFonts w:cs="Arial"/>
          <w:noProof/>
          <w:lang w:val="en-AU"/>
        </w:rPr>
        <w:t>, 2014)</w:t>
      </w:r>
      <w:r w:rsidR="00C859A1">
        <w:rPr>
          <w:rFonts w:cs="Arial"/>
          <w:lang w:val="en-AU"/>
        </w:rPr>
        <w:fldChar w:fldCharType="end"/>
      </w:r>
      <w:r>
        <w:rPr>
          <w:rFonts w:cs="Arial"/>
          <w:lang w:val="en-AU"/>
        </w:rPr>
        <w:t xml:space="preserve">. Amazing!? Unlike </w:t>
      </w:r>
      <w:r w:rsidR="00F045E1">
        <w:rPr>
          <w:rFonts w:cs="Arial"/>
          <w:lang w:val="en-AU"/>
        </w:rPr>
        <w:t>the</w:t>
      </w:r>
      <w:r>
        <w:rPr>
          <w:rFonts w:cs="Arial"/>
          <w:lang w:val="en-AU"/>
        </w:rPr>
        <w:t xml:space="preserve"> existing plastic containers that you must be reluctant to use for hot food, these bags can be conveniently used for any type of food, either frozen or hot. </w:t>
      </w:r>
    </w:p>
    <w:p w14:paraId="4C5F3450" w14:textId="77777777" w:rsidR="00F021E0" w:rsidRDefault="00F021E0" w:rsidP="00112012">
      <w:pPr>
        <w:rPr>
          <w:lang w:val="en-AU"/>
        </w:rPr>
      </w:pPr>
      <w:r>
        <w:rPr>
          <w:noProof/>
        </w:rPr>
        <w:drawing>
          <wp:inline distT="0" distB="0" distL="0" distR="0" wp14:anchorId="091009E0" wp14:editId="47578787">
            <wp:extent cx="5943600" cy="2922270"/>
            <wp:effectExtent l="0" t="0" r="0" b="0"/>
            <wp:docPr id="4" name="Picture 4" descr="Here's Why Silicone Food Storage Bags Deserve A Spot In Your Kitchen |  HuffPost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e's Why Silicone Food Storage Bags Deserve A Spot In Your Kitchen |  HuffPost Li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22270"/>
                    </a:xfrm>
                    <a:prstGeom prst="rect">
                      <a:avLst/>
                    </a:prstGeom>
                    <a:noFill/>
                    <a:ln>
                      <a:noFill/>
                    </a:ln>
                  </pic:spPr>
                </pic:pic>
              </a:graphicData>
            </a:graphic>
          </wp:inline>
        </w:drawing>
      </w:r>
    </w:p>
    <w:p w14:paraId="7B66D07A" w14:textId="77777777" w:rsidR="00F021E0" w:rsidRDefault="00F021E0" w:rsidP="00112012">
      <w:pPr>
        <w:rPr>
          <w:lang w:val="en-AU"/>
        </w:rPr>
      </w:pPr>
      <w:r>
        <w:rPr>
          <w:lang w:val="en-AU"/>
        </w:rPr>
        <w:t>If you are planning to give your school going</w:t>
      </w:r>
      <w:r w:rsidR="00F045E1">
        <w:rPr>
          <w:lang w:val="en-AU"/>
        </w:rPr>
        <w:t xml:space="preserve"> to</w:t>
      </w:r>
      <w:r>
        <w:rPr>
          <w:lang w:val="en-AU"/>
        </w:rPr>
        <w:t xml:space="preserve"> a new partner in their lunch box, we have a lot of options to choose from. Order now! </w:t>
      </w:r>
    </w:p>
    <w:p w14:paraId="3258DC58" w14:textId="77777777" w:rsidR="00F021E0" w:rsidRDefault="00F021E0">
      <w:pPr>
        <w:jc w:val="left"/>
        <w:rPr>
          <w:lang w:val="en-AU"/>
        </w:rPr>
      </w:pPr>
      <w:r>
        <w:rPr>
          <w:lang w:val="en-AU"/>
        </w:rPr>
        <w:br w:type="page"/>
      </w:r>
    </w:p>
    <w:p w14:paraId="1609F7E9" w14:textId="77547D46" w:rsidR="00CE7EA1" w:rsidRDefault="00B61341" w:rsidP="00CE7EA1">
      <w:pPr>
        <w:pStyle w:val="1"/>
        <w:rPr>
          <w:lang w:val="en-AU"/>
        </w:rPr>
      </w:pPr>
      <w:r>
        <w:rPr>
          <w:lang w:val="en-AU"/>
        </w:rPr>
        <w:lastRenderedPageBreak/>
        <w:t>WEEK</w:t>
      </w:r>
      <w:r w:rsidR="00F021E0">
        <w:rPr>
          <w:lang w:val="en-AU"/>
        </w:rPr>
        <w:t xml:space="preserve"> </w:t>
      </w:r>
      <w:r>
        <w:rPr>
          <w:lang w:val="en-AU"/>
        </w:rPr>
        <w:t>4</w:t>
      </w:r>
      <w:r w:rsidR="00F021E0">
        <w:rPr>
          <w:lang w:val="en-AU"/>
        </w:rPr>
        <w:t xml:space="preserve">: </w:t>
      </w:r>
      <w:r w:rsidR="00CE7EA1">
        <w:rPr>
          <w:lang w:val="en-AU"/>
        </w:rPr>
        <w:t xml:space="preserve">Eco-Bags™ - Specifically designed for children </w:t>
      </w:r>
    </w:p>
    <w:p w14:paraId="17785441" w14:textId="77777777" w:rsidR="00CE7EA1" w:rsidRDefault="00CE7EA1" w:rsidP="00CE7EA1">
      <w:pPr>
        <w:rPr>
          <w:rFonts w:cs="Arial"/>
          <w:lang w:val="en-AU"/>
        </w:rPr>
      </w:pPr>
      <w:r>
        <w:rPr>
          <w:lang w:val="en-AU"/>
        </w:rPr>
        <w:t>We always listen to our customers. This is a drive of everything that we do at Company XYZ. We are grateful for an amazing response to the Eco-Bags</w:t>
      </w:r>
      <w:r>
        <w:rPr>
          <w:rFonts w:cs="Arial"/>
          <w:lang w:val="en-AU"/>
        </w:rPr>
        <w:t xml:space="preserve">™ that have been launched only a week ago. We are proud to say that with the help of all our customers, we have stopped another 2 million plastic bags and </w:t>
      </w:r>
      <w:r w:rsidR="00F045E1">
        <w:rPr>
          <w:rFonts w:cs="Arial"/>
          <w:lang w:val="en-AU"/>
        </w:rPr>
        <w:t xml:space="preserve">a </w:t>
      </w:r>
      <w:r>
        <w:rPr>
          <w:rFonts w:cs="Arial"/>
          <w:lang w:val="en-AU"/>
        </w:rPr>
        <w:t>container that could become part of landfills. The planet must be thankful to all of us!</w:t>
      </w:r>
    </w:p>
    <w:p w14:paraId="7E44F456" w14:textId="77777777" w:rsidR="00CE7EA1" w:rsidRDefault="00CE7EA1" w:rsidP="00CE7EA1">
      <w:pPr>
        <w:rPr>
          <w:rFonts w:cs="Arial"/>
          <w:lang w:val="en-AU"/>
        </w:rPr>
      </w:pPr>
      <w:r>
        <w:rPr>
          <w:rFonts w:cs="Arial"/>
          <w:lang w:val="en-AU"/>
        </w:rPr>
        <w:t xml:space="preserve">In the product reviews, many of you have requested to include a designer range of silicon bags that can be specifically a point of attraction for children. We completely understand the </w:t>
      </w:r>
      <w:proofErr w:type="gramStart"/>
      <w:r>
        <w:rPr>
          <w:rFonts w:cs="Arial"/>
          <w:lang w:val="en-AU"/>
        </w:rPr>
        <w:t>concerns</w:t>
      </w:r>
      <w:proofErr w:type="gramEnd"/>
      <w:r>
        <w:rPr>
          <w:rFonts w:cs="Arial"/>
          <w:lang w:val="en-AU"/>
        </w:rPr>
        <w:t xml:space="preserve"> and this is why we are launching another all</w:t>
      </w:r>
      <w:r w:rsidR="00F045E1">
        <w:rPr>
          <w:rFonts w:cs="Arial"/>
          <w:lang w:val="en-AU"/>
        </w:rPr>
        <w:t>-</w:t>
      </w:r>
      <w:r>
        <w:rPr>
          <w:rFonts w:cs="Arial"/>
          <w:lang w:val="en-AU"/>
        </w:rPr>
        <w:t xml:space="preserve">new range of designer </w:t>
      </w:r>
      <w:r>
        <w:rPr>
          <w:lang w:val="en-AU"/>
        </w:rPr>
        <w:t>Eco-Bags</w:t>
      </w:r>
      <w:r>
        <w:rPr>
          <w:rFonts w:cs="Arial"/>
          <w:lang w:val="en-AU"/>
        </w:rPr>
        <w:t xml:space="preserve">™. </w:t>
      </w:r>
    </w:p>
    <w:p w14:paraId="365E8652" w14:textId="77777777" w:rsidR="00F021E0" w:rsidRDefault="00CE7EA1" w:rsidP="00CE7EA1">
      <w:pPr>
        <w:jc w:val="center"/>
        <w:rPr>
          <w:lang w:val="en-AU"/>
        </w:rPr>
      </w:pPr>
      <w:r>
        <w:rPr>
          <w:noProof/>
        </w:rPr>
        <w:drawing>
          <wp:inline distT="0" distB="0" distL="0" distR="0" wp14:anchorId="03F725E1" wp14:editId="3B74E86E">
            <wp:extent cx="2924175" cy="2924175"/>
            <wp:effectExtent l="0" t="0" r="9525" b="9525"/>
            <wp:docPr id="6" name="Picture 6" descr="Silicone Food Bags: Buy Home Storage &amp; Organization Online at Best Prices -  Club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licone Food Bags: Buy Home Storage &amp; Organization Online at Best Prices -  Club Fact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6353D406" w14:textId="77777777" w:rsidR="00FA2F32" w:rsidRDefault="00CE7EA1" w:rsidP="00CE7EA1">
      <w:pPr>
        <w:rPr>
          <w:lang w:val="en-AU"/>
        </w:rPr>
      </w:pPr>
      <w:r>
        <w:rPr>
          <w:lang w:val="en-AU"/>
        </w:rPr>
        <w:t xml:space="preserve">Designed by our talented engineers and product designer, this would be something that your children will love to carry. Besides eight options for size and shapes of </w:t>
      </w:r>
      <w:r w:rsidR="00F045E1">
        <w:rPr>
          <w:lang w:val="en-AU"/>
        </w:rPr>
        <w:t xml:space="preserve">the </w:t>
      </w:r>
      <w:r>
        <w:rPr>
          <w:lang w:val="en-AU"/>
        </w:rPr>
        <w:t xml:space="preserve">existing range, this new line adds 5 different shapes including animals, </w:t>
      </w:r>
      <w:proofErr w:type="gramStart"/>
      <w:r>
        <w:rPr>
          <w:lang w:val="en-AU"/>
        </w:rPr>
        <w:t>superheroes</w:t>
      </w:r>
      <w:proofErr w:type="gramEnd"/>
      <w:r>
        <w:rPr>
          <w:lang w:val="en-AU"/>
        </w:rPr>
        <w:t xml:space="preserve"> and food. The whole range comes with 12 new bright colours to make it a treat for your children. </w:t>
      </w:r>
      <w:r w:rsidR="00FA2F32">
        <w:rPr>
          <w:lang w:val="en-AU"/>
        </w:rPr>
        <w:t xml:space="preserve">We hope that this new addition would bring </w:t>
      </w:r>
      <w:r w:rsidR="00F045E1">
        <w:rPr>
          <w:lang w:val="en-AU"/>
        </w:rPr>
        <w:t xml:space="preserve">a </w:t>
      </w:r>
      <w:r w:rsidR="00FA2F32">
        <w:rPr>
          <w:lang w:val="en-AU"/>
        </w:rPr>
        <w:t xml:space="preserve">smile to </w:t>
      </w:r>
      <w:r w:rsidR="00F045E1">
        <w:rPr>
          <w:lang w:val="en-AU"/>
        </w:rPr>
        <w:t xml:space="preserve">the </w:t>
      </w:r>
      <w:r w:rsidR="00FA2F32">
        <w:rPr>
          <w:lang w:val="en-AU"/>
        </w:rPr>
        <w:t xml:space="preserve">faces of your school goings. At the same time, we must also ensure that our children should understand how the planet is getting polluted by our activities and how our small effort can bring change. While you will handle this masterpiece in their hands, please explain </w:t>
      </w:r>
      <w:r w:rsidR="00F045E1">
        <w:rPr>
          <w:lang w:val="en-AU"/>
        </w:rPr>
        <w:t xml:space="preserve">to </w:t>
      </w:r>
      <w:r w:rsidR="00FA2F32">
        <w:rPr>
          <w:lang w:val="en-AU"/>
        </w:rPr>
        <w:t>them the contribution that they would be making to save the environment and millions of marine lives. In this way, we would be ensur</w:t>
      </w:r>
      <w:r w:rsidR="00F045E1">
        <w:rPr>
          <w:lang w:val="en-AU"/>
        </w:rPr>
        <w:t>ed</w:t>
      </w:r>
      <w:r w:rsidR="00FA2F32">
        <w:rPr>
          <w:lang w:val="en-AU"/>
        </w:rPr>
        <w:t xml:space="preserve"> to keep this initiative alive for our upcoming generations. Also, we want to ensure that your children should be as proud of using this product as we are to develop this. </w:t>
      </w:r>
    </w:p>
    <w:p w14:paraId="21F9DB06" w14:textId="77777777" w:rsidR="00FA2F32" w:rsidRDefault="00FA2F32">
      <w:pPr>
        <w:jc w:val="left"/>
        <w:rPr>
          <w:lang w:val="en-AU"/>
        </w:rPr>
      </w:pPr>
      <w:r>
        <w:rPr>
          <w:lang w:val="en-AU"/>
        </w:rPr>
        <w:br w:type="page"/>
      </w:r>
    </w:p>
    <w:p w14:paraId="09543DCA" w14:textId="385ED885" w:rsidR="00CE7EA1" w:rsidRDefault="00B61341" w:rsidP="00915AA5">
      <w:pPr>
        <w:pStyle w:val="1"/>
        <w:rPr>
          <w:lang w:val="en-AU"/>
        </w:rPr>
      </w:pPr>
      <w:r>
        <w:rPr>
          <w:lang w:val="en-AU"/>
        </w:rPr>
        <w:lastRenderedPageBreak/>
        <w:t>WEEK</w:t>
      </w:r>
      <w:r w:rsidR="00EE42FC">
        <w:rPr>
          <w:lang w:val="en-AU"/>
        </w:rPr>
        <w:t xml:space="preserve"> 5: </w:t>
      </w:r>
      <w:r w:rsidR="00915AA5">
        <w:rPr>
          <w:lang w:val="en-AU"/>
        </w:rPr>
        <w:t xml:space="preserve">Eco-Bags™ - Now available across the country </w:t>
      </w:r>
    </w:p>
    <w:p w14:paraId="7FD3223B" w14:textId="77777777" w:rsidR="00915AA5" w:rsidRDefault="001D524D" w:rsidP="00915AA5">
      <w:pPr>
        <w:rPr>
          <w:rFonts w:cs="Arial"/>
          <w:lang w:val="en-AU"/>
        </w:rPr>
      </w:pPr>
      <w:r>
        <w:rPr>
          <w:lang w:val="en-AU"/>
        </w:rPr>
        <w:t>Sometimes, when you are planning to buy something, you want to feel it in your hands first. We at Company XYZ completely understand this and that is why we are partnering with major retail stores across the country to launch our iconic Eco-Bags</w:t>
      </w:r>
      <w:r>
        <w:rPr>
          <w:rFonts w:cs="Arial"/>
          <w:lang w:val="en-AU"/>
        </w:rPr>
        <w:t xml:space="preserve">™ on the physical retail stores. Our whole range of the products is now available in your city’s retail stores across the country. </w:t>
      </w:r>
    </w:p>
    <w:p w14:paraId="61D525F2" w14:textId="77777777" w:rsidR="001D524D" w:rsidRDefault="001D524D" w:rsidP="001D524D">
      <w:pPr>
        <w:jc w:val="center"/>
        <w:rPr>
          <w:lang w:val="en-AU"/>
        </w:rPr>
      </w:pPr>
      <w:r>
        <w:rPr>
          <w:noProof/>
        </w:rPr>
        <w:drawing>
          <wp:inline distT="0" distB="0" distL="0" distR="0" wp14:anchorId="0F058693" wp14:editId="62087B3C">
            <wp:extent cx="3076575" cy="3076575"/>
            <wp:effectExtent l="0" t="0" r="9525" b="9525"/>
            <wp:docPr id="8" name="Picture 8" descr="Stasher Bags Are The Best Reusable Silicone Bags for Food Storage in 2020 |  Epi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asher Bags Are The Best Reusable Silicone Bags for Food Storage in 2020 |  Epicuriou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6575" cy="3076575"/>
                    </a:xfrm>
                    <a:prstGeom prst="rect">
                      <a:avLst/>
                    </a:prstGeom>
                    <a:noFill/>
                    <a:ln>
                      <a:noFill/>
                    </a:ln>
                  </pic:spPr>
                </pic:pic>
              </a:graphicData>
            </a:graphic>
          </wp:inline>
        </w:drawing>
      </w:r>
    </w:p>
    <w:p w14:paraId="491DA023" w14:textId="77777777" w:rsidR="001D524D" w:rsidRDefault="001D524D" w:rsidP="001D524D">
      <w:pPr>
        <w:rPr>
          <w:lang w:val="en-AU"/>
        </w:rPr>
      </w:pPr>
      <w:r>
        <w:rPr>
          <w:lang w:val="en-AU"/>
        </w:rPr>
        <w:t>We are proud to announce that Eco-Bags</w:t>
      </w:r>
      <w:r>
        <w:rPr>
          <w:rFonts w:cs="Arial"/>
          <w:lang w:val="en-AU"/>
        </w:rPr>
        <w:t xml:space="preserve">™ is among </w:t>
      </w:r>
      <w:r w:rsidR="00F045E1">
        <w:rPr>
          <w:rFonts w:cs="Arial"/>
          <w:lang w:val="en-AU"/>
        </w:rPr>
        <w:t xml:space="preserve">the </w:t>
      </w:r>
      <w:r>
        <w:rPr>
          <w:rFonts w:cs="Arial"/>
          <w:lang w:val="en-AU"/>
        </w:rPr>
        <w:t xml:space="preserve">few brands that have made their ways this far. The whole journey was not possible with an amazing response and extensive support of our customers. Starting from our initial development a few weeks ago only, we have made several alterations to the shapes, </w:t>
      </w:r>
      <w:proofErr w:type="gramStart"/>
      <w:r>
        <w:rPr>
          <w:rFonts w:cs="Arial"/>
          <w:lang w:val="en-AU"/>
        </w:rPr>
        <w:t>sizes</w:t>
      </w:r>
      <w:proofErr w:type="gramEnd"/>
      <w:r>
        <w:rPr>
          <w:rFonts w:cs="Arial"/>
          <w:lang w:val="en-AU"/>
        </w:rPr>
        <w:t xml:space="preserve"> and colours of these bags. We want to make sure that the products are as per the requirements of our valued customers. We also understand that in our commitment towards the environmental impact, we are not alone and </w:t>
      </w:r>
      <w:r w:rsidR="00F045E1">
        <w:rPr>
          <w:rFonts w:cs="Arial"/>
          <w:lang w:val="en-AU"/>
        </w:rPr>
        <w:t xml:space="preserve">the </w:t>
      </w:r>
      <w:r>
        <w:rPr>
          <w:rFonts w:cs="Arial"/>
          <w:lang w:val="en-AU"/>
        </w:rPr>
        <w:t xml:space="preserve">whole society is standing with us to make this change happen. </w:t>
      </w:r>
      <w:r w:rsidR="004D2AB6">
        <w:rPr>
          <w:rFonts w:cs="Arial"/>
          <w:lang w:val="en-AU"/>
        </w:rPr>
        <w:t xml:space="preserve">Together, if we cannot recycle the existing waste, we are sure that we can stop millions of tons that is likely to go into the landfills in the form of plastic waste. This will not only avoid the waste but will save marine life and would also avoid air pollution caused by the landfills and waste burning. </w:t>
      </w:r>
      <w:proofErr w:type="gramStart"/>
      <w:r>
        <w:rPr>
          <w:rFonts w:cs="Arial"/>
          <w:lang w:val="en-AU"/>
        </w:rPr>
        <w:t>So</w:t>
      </w:r>
      <w:proofErr w:type="gramEnd"/>
      <w:r>
        <w:rPr>
          <w:rFonts w:cs="Arial"/>
          <w:lang w:val="en-AU"/>
        </w:rPr>
        <w:t xml:space="preserve"> what you are waiting for? Visit your nearby retail store right now and feel this beautifully crafted product in your hands!</w:t>
      </w:r>
    </w:p>
    <w:p w14:paraId="109535C9" w14:textId="77777777" w:rsidR="00915AA5" w:rsidRDefault="00915AA5">
      <w:pPr>
        <w:jc w:val="left"/>
        <w:rPr>
          <w:lang w:val="en-AU"/>
        </w:rPr>
      </w:pPr>
      <w:r>
        <w:rPr>
          <w:lang w:val="en-AU"/>
        </w:rPr>
        <w:br w:type="page"/>
      </w:r>
    </w:p>
    <w:p w14:paraId="473D160B" w14:textId="31167775" w:rsidR="00915AA5" w:rsidRDefault="00B61341" w:rsidP="00915AA5">
      <w:pPr>
        <w:pStyle w:val="1"/>
        <w:rPr>
          <w:lang w:val="en-AU"/>
        </w:rPr>
      </w:pPr>
      <w:r>
        <w:rPr>
          <w:lang w:val="en-AU"/>
        </w:rPr>
        <w:lastRenderedPageBreak/>
        <w:t>WEEK</w:t>
      </w:r>
      <w:r w:rsidR="00915AA5">
        <w:rPr>
          <w:lang w:val="en-AU"/>
        </w:rPr>
        <w:t xml:space="preserve"> 6: Free gifts with your next purchase </w:t>
      </w:r>
    </w:p>
    <w:p w14:paraId="0D837C6A" w14:textId="77777777" w:rsidR="001D524D" w:rsidRDefault="00FD113F" w:rsidP="001D524D">
      <w:pPr>
        <w:rPr>
          <w:rFonts w:cs="Arial"/>
          <w:lang w:val="en-AU"/>
        </w:rPr>
      </w:pPr>
      <w:r>
        <w:rPr>
          <w:lang w:val="en-AU"/>
        </w:rPr>
        <w:t>In five weeks of its launch, Eco-Bags</w:t>
      </w:r>
      <w:r>
        <w:rPr>
          <w:rFonts w:cs="Arial"/>
          <w:lang w:val="en-AU"/>
        </w:rPr>
        <w:t xml:space="preserve">™ </w:t>
      </w:r>
      <w:r w:rsidR="0039181A">
        <w:rPr>
          <w:rFonts w:cs="Arial"/>
          <w:lang w:val="en-AU"/>
        </w:rPr>
        <w:t>ha</w:t>
      </w:r>
      <w:r w:rsidR="00F045E1">
        <w:rPr>
          <w:rFonts w:cs="Arial"/>
          <w:lang w:val="en-AU"/>
        </w:rPr>
        <w:t>s</w:t>
      </w:r>
      <w:r w:rsidR="0039181A">
        <w:rPr>
          <w:rFonts w:cs="Arial"/>
          <w:lang w:val="en-AU"/>
        </w:rPr>
        <w:t xml:space="preserve"> become one of the hot</w:t>
      </w:r>
      <w:r w:rsidR="00F045E1">
        <w:rPr>
          <w:rFonts w:cs="Arial"/>
          <w:lang w:val="en-AU"/>
        </w:rPr>
        <w:t>-</w:t>
      </w:r>
      <w:r w:rsidR="0039181A">
        <w:rPr>
          <w:rFonts w:cs="Arial"/>
          <w:lang w:val="en-AU"/>
        </w:rPr>
        <w:t xml:space="preserve">selling articles on our online stores and in retail channels as well. To meet the demands, we are planning the expansion options for our production facility. This is a proud moment for each one of us at Company XYZ. We do not see this simply as a business opportunity; rather, we are happy for the waste that we are controlling for the planet, for the environment and our next generation. </w:t>
      </w:r>
      <w:r w:rsidR="00F045E1">
        <w:rPr>
          <w:rFonts w:cs="Arial"/>
          <w:lang w:val="en-AU"/>
        </w:rPr>
        <w:t>T</w:t>
      </w:r>
      <w:r w:rsidR="0039181A">
        <w:rPr>
          <w:rFonts w:cs="Arial"/>
          <w:lang w:val="en-AU"/>
        </w:rPr>
        <w:t xml:space="preserve">his was not possible without the support, </w:t>
      </w:r>
      <w:proofErr w:type="gramStart"/>
      <w:r w:rsidR="0039181A">
        <w:rPr>
          <w:rFonts w:cs="Arial"/>
          <w:lang w:val="en-AU"/>
        </w:rPr>
        <w:t>feedback</w:t>
      </w:r>
      <w:proofErr w:type="gramEnd"/>
      <w:r w:rsidR="0039181A">
        <w:rPr>
          <w:rFonts w:cs="Arial"/>
          <w:lang w:val="en-AU"/>
        </w:rPr>
        <w:t xml:space="preserve"> and wonderful response </w:t>
      </w:r>
      <w:r w:rsidR="00F045E1">
        <w:rPr>
          <w:rFonts w:cs="Arial"/>
          <w:lang w:val="en-AU"/>
        </w:rPr>
        <w:t xml:space="preserve">from </w:t>
      </w:r>
      <w:r w:rsidR="0039181A">
        <w:rPr>
          <w:rFonts w:cs="Arial"/>
          <w:lang w:val="en-AU"/>
        </w:rPr>
        <w:t xml:space="preserve">our valued customers. To celebrate our achievement with the customers, we are offering gifts with your next purchase of </w:t>
      </w:r>
      <w:r w:rsidR="0039181A">
        <w:rPr>
          <w:lang w:val="en-AU"/>
        </w:rPr>
        <w:t>Eco-Bags</w:t>
      </w:r>
      <w:r w:rsidR="0039181A">
        <w:rPr>
          <w:rFonts w:cs="Arial"/>
          <w:lang w:val="en-AU"/>
        </w:rPr>
        <w:t xml:space="preserve">™. </w:t>
      </w:r>
    </w:p>
    <w:p w14:paraId="0848AEE0" w14:textId="77777777" w:rsidR="0039181A" w:rsidRDefault="0039181A" w:rsidP="0039181A">
      <w:pPr>
        <w:jc w:val="center"/>
        <w:rPr>
          <w:lang w:val="en-AU"/>
        </w:rPr>
      </w:pPr>
      <w:r>
        <w:rPr>
          <w:noProof/>
        </w:rPr>
        <w:drawing>
          <wp:inline distT="0" distB="0" distL="0" distR="0" wp14:anchorId="7A6C91B9" wp14:editId="321F59BF">
            <wp:extent cx="4733925" cy="3036242"/>
            <wp:effectExtent l="0" t="0" r="0" b="0"/>
            <wp:docPr id="10" name="Picture 10" descr="Receive a FREE Surprise Gift with Every Order | Personalized gifts jewelry, Free  gifts, Branded gi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ceive a FREE Surprise Gift with Every Order | Personalized gifts jewelry, Free  gifts, Branded gifts"/>
                    <pic:cNvPicPr>
                      <a:picLocks noChangeAspect="1" noChangeArrowheads="1"/>
                    </pic:cNvPicPr>
                  </pic:nvPicPr>
                  <pic:blipFill rotWithShape="1">
                    <a:blip r:embed="rId10">
                      <a:extLst>
                        <a:ext uri="{28A0092B-C50C-407E-A947-70E740481C1C}">
                          <a14:useLocalDpi xmlns:a14="http://schemas.microsoft.com/office/drawing/2010/main" val="0"/>
                        </a:ext>
                      </a:extLst>
                    </a:blip>
                    <a:srcRect t="16552" b="19310"/>
                    <a:stretch/>
                  </pic:blipFill>
                  <pic:spPr bwMode="auto">
                    <a:xfrm>
                      <a:off x="0" y="0"/>
                      <a:ext cx="4743825" cy="3042592"/>
                    </a:xfrm>
                    <a:prstGeom prst="rect">
                      <a:avLst/>
                    </a:prstGeom>
                    <a:noFill/>
                    <a:ln>
                      <a:noFill/>
                    </a:ln>
                    <a:extLst>
                      <a:ext uri="{53640926-AAD7-44D8-BBD7-CCE9431645EC}">
                        <a14:shadowObscured xmlns:a14="http://schemas.microsoft.com/office/drawing/2010/main"/>
                      </a:ext>
                    </a:extLst>
                  </pic:spPr>
                </pic:pic>
              </a:graphicData>
            </a:graphic>
          </wp:inline>
        </w:drawing>
      </w:r>
    </w:p>
    <w:p w14:paraId="67697BF9" w14:textId="77777777" w:rsidR="0039181A" w:rsidRDefault="0039181A" w:rsidP="0039181A">
      <w:pPr>
        <w:rPr>
          <w:rFonts w:cs="Arial"/>
          <w:lang w:val="en-AU"/>
        </w:rPr>
      </w:pPr>
      <w:r>
        <w:rPr>
          <w:lang w:val="en-AU"/>
        </w:rPr>
        <w:t>Wondering how will this work? It is as simple as A.B.C. You simply need to order online for your required variant of Eco-Bags</w:t>
      </w:r>
      <w:r>
        <w:rPr>
          <w:rFonts w:cs="Arial"/>
          <w:lang w:val="en-AU"/>
        </w:rPr>
        <w:t xml:space="preserve">™. Select the required size, </w:t>
      </w:r>
      <w:proofErr w:type="gramStart"/>
      <w:r>
        <w:rPr>
          <w:rFonts w:cs="Arial"/>
          <w:lang w:val="en-AU"/>
        </w:rPr>
        <w:t>shape</w:t>
      </w:r>
      <w:proofErr w:type="gramEnd"/>
      <w:r>
        <w:rPr>
          <w:rFonts w:cs="Arial"/>
          <w:lang w:val="en-AU"/>
        </w:rPr>
        <w:t xml:space="preserve"> or colour as per your needs. </w:t>
      </w:r>
      <w:r w:rsidR="00F045E1">
        <w:rPr>
          <w:rFonts w:cs="Arial"/>
          <w:lang w:val="en-AU"/>
        </w:rPr>
        <w:t>O</w:t>
      </w:r>
      <w:r>
        <w:rPr>
          <w:rFonts w:cs="Arial"/>
          <w:lang w:val="en-AU"/>
        </w:rPr>
        <w:t xml:space="preserve">n the checkout page, you will be provided with three gifts options listed as Option 1, Option </w:t>
      </w:r>
      <w:proofErr w:type="gramStart"/>
      <w:r>
        <w:rPr>
          <w:rFonts w:cs="Arial"/>
          <w:lang w:val="en-AU"/>
        </w:rPr>
        <w:t>2</w:t>
      </w:r>
      <w:proofErr w:type="gramEnd"/>
      <w:r>
        <w:rPr>
          <w:rFonts w:cs="Arial"/>
          <w:lang w:val="en-AU"/>
        </w:rPr>
        <w:t xml:space="preserve"> and Option 3. You can select any option and let us surprise you when you get the delivery of your order. If you are planning to purchase the </w:t>
      </w:r>
      <w:r>
        <w:rPr>
          <w:lang w:val="en-AU"/>
        </w:rPr>
        <w:t>Eco-Bags</w:t>
      </w:r>
      <w:r>
        <w:rPr>
          <w:rFonts w:cs="Arial"/>
          <w:lang w:val="en-AU"/>
        </w:rPr>
        <w:t xml:space="preserve">™ lunchboxes in the form of containers for your children, we would suggest you go with Option 1 as this order will come with something to bring </w:t>
      </w:r>
      <w:r w:rsidR="00F045E1">
        <w:rPr>
          <w:rFonts w:cs="Arial"/>
          <w:lang w:val="en-AU"/>
        </w:rPr>
        <w:t xml:space="preserve">a </w:t>
      </w:r>
      <w:r>
        <w:rPr>
          <w:rFonts w:cs="Arial"/>
          <w:lang w:val="en-AU"/>
        </w:rPr>
        <w:t>smile to your child’</w:t>
      </w:r>
      <w:r w:rsidR="00F045E1">
        <w:rPr>
          <w:rFonts w:cs="Arial"/>
          <w:lang w:val="en-AU"/>
        </w:rPr>
        <w:t xml:space="preserve">s face. This is a limited time offer and you can claim your gift by placing your order right now! </w:t>
      </w:r>
    </w:p>
    <w:p w14:paraId="54C5ECED" w14:textId="77777777" w:rsidR="00C859A1" w:rsidRDefault="00C859A1" w:rsidP="0039181A">
      <w:pPr>
        <w:rPr>
          <w:rFonts w:cs="Arial"/>
          <w:lang w:val="en-AU"/>
        </w:rPr>
      </w:pPr>
    </w:p>
    <w:p w14:paraId="481F2866" w14:textId="77777777" w:rsidR="00C859A1" w:rsidRDefault="00C859A1">
      <w:pPr>
        <w:jc w:val="left"/>
        <w:rPr>
          <w:rFonts w:cs="Arial"/>
          <w:lang w:val="en-AU"/>
        </w:rPr>
      </w:pPr>
      <w:r>
        <w:rPr>
          <w:rFonts w:cs="Arial"/>
          <w:lang w:val="en-AU"/>
        </w:rPr>
        <w:br w:type="page"/>
      </w:r>
    </w:p>
    <w:p w14:paraId="6E5DA4E6" w14:textId="77777777" w:rsidR="00C859A1" w:rsidRDefault="00C859A1" w:rsidP="00C859A1">
      <w:pPr>
        <w:pStyle w:val="1"/>
        <w:rPr>
          <w:lang w:val="en-AU"/>
        </w:rPr>
      </w:pPr>
      <w:r>
        <w:rPr>
          <w:lang w:val="en-AU"/>
        </w:rPr>
        <w:lastRenderedPageBreak/>
        <w:t xml:space="preserve">References </w:t>
      </w:r>
    </w:p>
    <w:p w14:paraId="198BEF36" w14:textId="4E9F4AD9" w:rsidR="00C859A1" w:rsidRPr="00C859A1" w:rsidRDefault="00C859A1" w:rsidP="00C859A1">
      <w:pPr>
        <w:widowControl w:val="0"/>
        <w:autoSpaceDE w:val="0"/>
        <w:autoSpaceDN w:val="0"/>
        <w:adjustRightInd w:val="0"/>
        <w:spacing w:line="240" w:lineRule="auto"/>
        <w:rPr>
          <w:rFonts w:cs="Arial"/>
          <w:noProof/>
          <w:szCs w:val="24"/>
        </w:rPr>
      </w:pPr>
      <w:r>
        <w:rPr>
          <w:lang w:val="en-AU"/>
        </w:rPr>
        <w:fldChar w:fldCharType="begin" w:fldLock="1"/>
      </w:r>
      <w:r>
        <w:rPr>
          <w:lang w:val="en-AU"/>
        </w:rPr>
        <w:instrText xml:space="preserve">ADDIN Mendeley Bibliography CSL_BIBLIOGRAPHY </w:instrText>
      </w:r>
      <w:r>
        <w:rPr>
          <w:lang w:val="en-AU"/>
        </w:rPr>
        <w:fldChar w:fldCharType="separate"/>
      </w:r>
      <w:r w:rsidRPr="00C859A1">
        <w:rPr>
          <w:rFonts w:cs="Arial"/>
          <w:noProof/>
          <w:szCs w:val="24"/>
        </w:rPr>
        <w:t xml:space="preserve">Awoyera, P. O. and Adesina, A. (2020) ‘Plastic wastes to construction products: Status, limitations and future perspective’, </w:t>
      </w:r>
      <w:r w:rsidRPr="00C859A1">
        <w:rPr>
          <w:rFonts w:cs="Arial"/>
          <w:i/>
          <w:iCs/>
          <w:noProof/>
          <w:szCs w:val="24"/>
        </w:rPr>
        <w:t>Case Studies in Construction Materials</w:t>
      </w:r>
      <w:r w:rsidRPr="00C859A1">
        <w:rPr>
          <w:rFonts w:cs="Arial"/>
          <w:noProof/>
          <w:szCs w:val="24"/>
        </w:rPr>
        <w:t xml:space="preserve">. </w:t>
      </w:r>
    </w:p>
    <w:p w14:paraId="2864B493" w14:textId="121B6AD0"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Babafemi, A. J. </w:t>
      </w:r>
      <w:r w:rsidRPr="00C859A1">
        <w:rPr>
          <w:rFonts w:cs="Arial"/>
          <w:i/>
          <w:iCs/>
          <w:noProof/>
          <w:szCs w:val="24"/>
        </w:rPr>
        <w:t>et al.</w:t>
      </w:r>
      <w:r w:rsidRPr="00C859A1">
        <w:rPr>
          <w:rFonts w:cs="Arial"/>
          <w:noProof/>
          <w:szCs w:val="24"/>
        </w:rPr>
        <w:t xml:space="preserve"> (2018) ‘Engineering properties of concrete with waste recycled plastic: A review’, </w:t>
      </w:r>
      <w:r w:rsidRPr="00C859A1">
        <w:rPr>
          <w:rFonts w:cs="Arial"/>
          <w:i/>
          <w:iCs/>
          <w:noProof/>
          <w:szCs w:val="24"/>
        </w:rPr>
        <w:t>Sustainability (Switzerland)</w:t>
      </w:r>
      <w:r w:rsidRPr="00C859A1">
        <w:rPr>
          <w:rFonts w:cs="Arial"/>
          <w:noProof/>
          <w:szCs w:val="24"/>
        </w:rPr>
        <w:t xml:space="preserve">. </w:t>
      </w:r>
    </w:p>
    <w:p w14:paraId="3A702998" w14:textId="59978DEC"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Chen, X. and Yan, N. (2020) ‘A brief overview of renewable plastics’, </w:t>
      </w:r>
      <w:r w:rsidRPr="00C859A1">
        <w:rPr>
          <w:rFonts w:cs="Arial"/>
          <w:i/>
          <w:iCs/>
          <w:noProof/>
          <w:szCs w:val="24"/>
        </w:rPr>
        <w:t>Materials Today Sustainability</w:t>
      </w:r>
      <w:r w:rsidRPr="00C859A1">
        <w:rPr>
          <w:rFonts w:cs="Arial"/>
          <w:noProof/>
          <w:szCs w:val="24"/>
        </w:rPr>
        <w:t xml:space="preserve">. </w:t>
      </w:r>
    </w:p>
    <w:p w14:paraId="7BF87CEA" w14:textId="38C28D9A"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Elias, S. A. (2017) ‘Plastics in the ocean’, in </w:t>
      </w:r>
      <w:r w:rsidRPr="00C859A1">
        <w:rPr>
          <w:rFonts w:cs="Arial"/>
          <w:i/>
          <w:iCs/>
          <w:noProof/>
          <w:szCs w:val="24"/>
        </w:rPr>
        <w:t>Encyclopedia of the Anthropocene</w:t>
      </w:r>
      <w:r w:rsidRPr="00C859A1">
        <w:rPr>
          <w:rFonts w:cs="Arial"/>
          <w:noProof/>
          <w:szCs w:val="24"/>
        </w:rPr>
        <w:t xml:space="preserve">. </w:t>
      </w:r>
    </w:p>
    <w:p w14:paraId="06DD0EE7" w14:textId="77777777"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Giacovelli, C. (2018) </w:t>
      </w:r>
      <w:r w:rsidRPr="00C859A1">
        <w:rPr>
          <w:rFonts w:cs="Arial"/>
          <w:i/>
          <w:iCs/>
          <w:noProof/>
          <w:szCs w:val="24"/>
        </w:rPr>
        <w:t>Single-use plastic: A roadmap for sustainability</w:t>
      </w:r>
      <w:r w:rsidRPr="00C859A1">
        <w:rPr>
          <w:rFonts w:cs="Arial"/>
          <w:noProof/>
          <w:szCs w:val="24"/>
        </w:rPr>
        <w:t xml:space="preserve">, </w:t>
      </w:r>
      <w:r w:rsidRPr="00C859A1">
        <w:rPr>
          <w:rFonts w:cs="Arial"/>
          <w:i/>
          <w:iCs/>
          <w:noProof/>
          <w:szCs w:val="24"/>
        </w:rPr>
        <w:t>United Nation Environment Programme</w:t>
      </w:r>
      <w:r w:rsidRPr="00C859A1">
        <w:rPr>
          <w:rFonts w:cs="Arial"/>
          <w:noProof/>
          <w:szCs w:val="24"/>
        </w:rPr>
        <w:t>.</w:t>
      </w:r>
    </w:p>
    <w:p w14:paraId="69916AFD" w14:textId="7CEBF16D"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Hahladakis, J. N., Iacovidou, E. and Gerassimidou, S. (2020) ‘Plastic waste in a circular economy’, in </w:t>
      </w:r>
      <w:r w:rsidRPr="00C859A1">
        <w:rPr>
          <w:rFonts w:cs="Arial"/>
          <w:i/>
          <w:iCs/>
          <w:noProof/>
          <w:szCs w:val="24"/>
        </w:rPr>
        <w:t>Plastic Waste and Recycling</w:t>
      </w:r>
      <w:r w:rsidRPr="00C859A1">
        <w:rPr>
          <w:rFonts w:cs="Arial"/>
          <w:noProof/>
          <w:szCs w:val="24"/>
        </w:rPr>
        <w:t xml:space="preserve">. </w:t>
      </w:r>
    </w:p>
    <w:p w14:paraId="0AC25929" w14:textId="459805A9"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Huysman, S. </w:t>
      </w:r>
      <w:r w:rsidRPr="00C859A1">
        <w:rPr>
          <w:rFonts w:cs="Arial"/>
          <w:i/>
          <w:iCs/>
          <w:noProof/>
          <w:szCs w:val="24"/>
        </w:rPr>
        <w:t>et al.</w:t>
      </w:r>
      <w:r w:rsidRPr="00C859A1">
        <w:rPr>
          <w:rFonts w:cs="Arial"/>
          <w:noProof/>
          <w:szCs w:val="24"/>
        </w:rPr>
        <w:t xml:space="preserve"> (2017) ‘Performance indicators for a circular economy: A case study on post-industrial plastic waste’, </w:t>
      </w:r>
      <w:r w:rsidRPr="00C859A1">
        <w:rPr>
          <w:rFonts w:cs="Arial"/>
          <w:i/>
          <w:iCs/>
          <w:noProof/>
          <w:szCs w:val="24"/>
        </w:rPr>
        <w:t>Resources, Conservation and Recycling</w:t>
      </w:r>
      <w:r w:rsidRPr="00C859A1">
        <w:rPr>
          <w:rFonts w:cs="Arial"/>
          <w:noProof/>
          <w:szCs w:val="24"/>
        </w:rPr>
        <w:t xml:space="preserve">. doi: </w:t>
      </w:r>
    </w:p>
    <w:p w14:paraId="5CE326ED" w14:textId="6F529AAB"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Li, W. C., Tse, H. F. and Fok, L. (2016) ‘Plastic waste in the marine environment: A review of sources, occurrence and effects’, </w:t>
      </w:r>
      <w:r w:rsidRPr="00C859A1">
        <w:rPr>
          <w:rFonts w:cs="Arial"/>
          <w:i/>
          <w:iCs/>
          <w:noProof/>
          <w:szCs w:val="24"/>
        </w:rPr>
        <w:t>Science of the Total Environment</w:t>
      </w:r>
      <w:r w:rsidRPr="00C859A1">
        <w:rPr>
          <w:rFonts w:cs="Arial"/>
          <w:noProof/>
          <w:szCs w:val="24"/>
        </w:rPr>
        <w:t xml:space="preserve">. </w:t>
      </w:r>
    </w:p>
    <w:p w14:paraId="1159324F" w14:textId="633652AB"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Van Sebille, E. </w:t>
      </w:r>
      <w:r w:rsidRPr="00C859A1">
        <w:rPr>
          <w:rFonts w:cs="Arial"/>
          <w:i/>
          <w:iCs/>
          <w:noProof/>
          <w:szCs w:val="24"/>
        </w:rPr>
        <w:t>et al.</w:t>
      </w:r>
      <w:r w:rsidRPr="00C859A1">
        <w:rPr>
          <w:rFonts w:cs="Arial"/>
          <w:noProof/>
          <w:szCs w:val="24"/>
        </w:rPr>
        <w:t xml:space="preserve"> (2015) ‘A global inventory of small floating plastic debris’, </w:t>
      </w:r>
      <w:r w:rsidRPr="00C859A1">
        <w:rPr>
          <w:rFonts w:cs="Arial"/>
          <w:i/>
          <w:iCs/>
          <w:noProof/>
          <w:szCs w:val="24"/>
        </w:rPr>
        <w:t>Environmental Research Letters</w:t>
      </w:r>
      <w:r w:rsidRPr="00C859A1">
        <w:rPr>
          <w:rFonts w:cs="Arial"/>
          <w:noProof/>
          <w:szCs w:val="24"/>
        </w:rPr>
        <w:t xml:space="preserve">. </w:t>
      </w:r>
    </w:p>
    <w:p w14:paraId="25EBBCDE" w14:textId="03D899D1"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Thakur, S. </w:t>
      </w:r>
      <w:r w:rsidRPr="00C859A1">
        <w:rPr>
          <w:rFonts w:cs="Arial"/>
          <w:i/>
          <w:iCs/>
          <w:noProof/>
          <w:szCs w:val="24"/>
        </w:rPr>
        <w:t>et al.</w:t>
      </w:r>
      <w:r w:rsidRPr="00C859A1">
        <w:rPr>
          <w:rFonts w:cs="Arial"/>
          <w:noProof/>
          <w:szCs w:val="24"/>
        </w:rPr>
        <w:t xml:space="preserve"> (2018) ‘Sustainability of bioplastics: Opportunities and challenges’, </w:t>
      </w:r>
      <w:r w:rsidRPr="00C859A1">
        <w:rPr>
          <w:rFonts w:cs="Arial"/>
          <w:i/>
          <w:iCs/>
          <w:noProof/>
          <w:szCs w:val="24"/>
        </w:rPr>
        <w:t>Current Opinion in Green and Sustainable Chemistry</w:t>
      </w:r>
      <w:r w:rsidRPr="00C859A1">
        <w:rPr>
          <w:rFonts w:cs="Arial"/>
          <w:noProof/>
          <w:szCs w:val="24"/>
        </w:rPr>
        <w:t xml:space="preserve">. </w:t>
      </w:r>
    </w:p>
    <w:p w14:paraId="5FB96504" w14:textId="030D331D"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Villarrubia-Gómez, P., Cornell, S. E. and Fabres, J. (2018) ‘Marine plastic pollution as a planetary boundary threat – The drifting piece in the sustainability puzzle’, </w:t>
      </w:r>
      <w:r w:rsidRPr="00C859A1">
        <w:rPr>
          <w:rFonts w:cs="Arial"/>
          <w:i/>
          <w:iCs/>
          <w:noProof/>
          <w:szCs w:val="24"/>
        </w:rPr>
        <w:t>Marine Policy</w:t>
      </w:r>
      <w:r w:rsidRPr="00C859A1">
        <w:rPr>
          <w:rFonts w:cs="Arial"/>
          <w:noProof/>
          <w:szCs w:val="24"/>
        </w:rPr>
        <w:t xml:space="preserve">. </w:t>
      </w:r>
    </w:p>
    <w:p w14:paraId="66653885" w14:textId="2FC2A94D" w:rsidR="00C859A1" w:rsidRPr="00C859A1" w:rsidRDefault="00C859A1" w:rsidP="00C859A1">
      <w:pPr>
        <w:widowControl w:val="0"/>
        <w:autoSpaceDE w:val="0"/>
        <w:autoSpaceDN w:val="0"/>
        <w:adjustRightInd w:val="0"/>
        <w:spacing w:line="240" w:lineRule="auto"/>
        <w:rPr>
          <w:rFonts w:cs="Arial"/>
          <w:noProof/>
          <w:szCs w:val="24"/>
        </w:rPr>
      </w:pPr>
      <w:r w:rsidRPr="00C859A1">
        <w:rPr>
          <w:rFonts w:cs="Arial"/>
          <w:noProof/>
          <w:szCs w:val="24"/>
        </w:rPr>
        <w:t xml:space="preserve">Wagner, T. P. (2018) ‘Sustainability and plastic waste’, in </w:t>
      </w:r>
      <w:r w:rsidRPr="00C859A1">
        <w:rPr>
          <w:rFonts w:cs="Arial"/>
          <w:i/>
          <w:iCs/>
          <w:noProof/>
          <w:szCs w:val="24"/>
        </w:rPr>
        <w:t>Encyclopedia of Food Security and Sustainability</w:t>
      </w:r>
      <w:r w:rsidRPr="00C859A1">
        <w:rPr>
          <w:rFonts w:cs="Arial"/>
          <w:noProof/>
          <w:szCs w:val="24"/>
        </w:rPr>
        <w:t xml:space="preserve">. </w:t>
      </w:r>
    </w:p>
    <w:p w14:paraId="54364000" w14:textId="14468646" w:rsidR="00C859A1" w:rsidRPr="00C859A1" w:rsidRDefault="00C859A1" w:rsidP="00C859A1">
      <w:pPr>
        <w:widowControl w:val="0"/>
        <w:autoSpaceDE w:val="0"/>
        <w:autoSpaceDN w:val="0"/>
        <w:adjustRightInd w:val="0"/>
        <w:spacing w:line="240" w:lineRule="auto"/>
        <w:rPr>
          <w:rFonts w:cs="Arial"/>
          <w:noProof/>
        </w:rPr>
      </w:pPr>
      <w:r w:rsidRPr="00C859A1">
        <w:rPr>
          <w:rFonts w:cs="Arial"/>
          <w:noProof/>
          <w:szCs w:val="24"/>
        </w:rPr>
        <w:t xml:space="preserve"> </w:t>
      </w:r>
      <w:r>
        <w:rPr>
          <w:rFonts w:cs="Arial"/>
          <w:noProof/>
          <w:szCs w:val="24"/>
        </w:rPr>
        <w:t xml:space="preserve">Zeybee </w:t>
      </w:r>
      <w:r w:rsidRPr="00C859A1">
        <w:rPr>
          <w:rFonts w:cs="Arial"/>
          <w:i/>
          <w:iCs/>
          <w:noProof/>
          <w:szCs w:val="24"/>
        </w:rPr>
        <w:t>et al.</w:t>
      </w:r>
      <w:r w:rsidRPr="00C859A1">
        <w:rPr>
          <w:rFonts w:cs="Arial"/>
          <w:noProof/>
          <w:szCs w:val="24"/>
        </w:rPr>
        <w:t xml:space="preserve"> (2014) ‘Environmental Effect on Biodegradability of Plastic and Paper Bags’, </w:t>
      </w:r>
      <w:r w:rsidRPr="00C859A1">
        <w:rPr>
          <w:rFonts w:cs="Arial"/>
          <w:i/>
          <w:iCs/>
          <w:noProof/>
          <w:szCs w:val="24"/>
        </w:rPr>
        <w:t>IOSR Journal of Environmental Science, Toxicology and Food Technology</w:t>
      </w:r>
      <w:r w:rsidRPr="00C859A1">
        <w:rPr>
          <w:rFonts w:cs="Arial"/>
          <w:noProof/>
          <w:szCs w:val="24"/>
        </w:rPr>
        <w:t xml:space="preserve">. </w:t>
      </w:r>
    </w:p>
    <w:p w14:paraId="4042193D" w14:textId="77777777" w:rsidR="00C859A1" w:rsidRPr="00C859A1" w:rsidRDefault="00C859A1" w:rsidP="00C859A1">
      <w:pPr>
        <w:rPr>
          <w:lang w:val="en-AU"/>
        </w:rPr>
      </w:pPr>
      <w:r>
        <w:rPr>
          <w:lang w:val="en-AU"/>
        </w:rPr>
        <w:fldChar w:fldCharType="end"/>
      </w:r>
    </w:p>
    <w:sectPr w:rsidR="00C859A1" w:rsidRPr="00C859A1" w:rsidSect="009E113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NDM0sjS0NDIzMTBW0lEKTi0uzszPAykwrAUATMyWhCwAAAA="/>
  </w:docVars>
  <w:rsids>
    <w:rsidRoot w:val="009E113C"/>
    <w:rsid w:val="00112012"/>
    <w:rsid w:val="00182299"/>
    <w:rsid w:val="001D524D"/>
    <w:rsid w:val="002C119A"/>
    <w:rsid w:val="0039181A"/>
    <w:rsid w:val="003C10D1"/>
    <w:rsid w:val="004D2AB6"/>
    <w:rsid w:val="00915AA5"/>
    <w:rsid w:val="009E113C"/>
    <w:rsid w:val="00A02A67"/>
    <w:rsid w:val="00B61341"/>
    <w:rsid w:val="00C0725E"/>
    <w:rsid w:val="00C859A1"/>
    <w:rsid w:val="00CE7EA1"/>
    <w:rsid w:val="00D9320F"/>
    <w:rsid w:val="00EE42FC"/>
    <w:rsid w:val="00F021E0"/>
    <w:rsid w:val="00F045E1"/>
    <w:rsid w:val="00FA2F32"/>
    <w:rsid w:val="00FB7A3B"/>
    <w:rsid w:val="00FD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BF049"/>
  <w15:chartTrackingRefBased/>
  <w15:docId w15:val="{05BF602C-367B-4C06-B901-678504C9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725E"/>
    <w:pPr>
      <w:jc w:val="both"/>
    </w:pPr>
    <w:rPr>
      <w:rFonts w:ascii="Arial" w:hAnsi="Arial"/>
      <w:sz w:val="22"/>
    </w:rPr>
  </w:style>
  <w:style w:type="paragraph" w:styleId="1">
    <w:name w:val="heading 1"/>
    <w:basedOn w:val="a"/>
    <w:next w:val="a"/>
    <w:link w:val="10"/>
    <w:uiPriority w:val="9"/>
    <w:qFormat/>
    <w:rsid w:val="009E113C"/>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Cs w:val="22"/>
    </w:rPr>
  </w:style>
  <w:style w:type="paragraph" w:styleId="2">
    <w:name w:val="heading 2"/>
    <w:basedOn w:val="a"/>
    <w:next w:val="a"/>
    <w:link w:val="20"/>
    <w:uiPriority w:val="9"/>
    <w:semiHidden/>
    <w:unhideWhenUsed/>
    <w:qFormat/>
    <w:rsid w:val="009E113C"/>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3">
    <w:name w:val="heading 3"/>
    <w:basedOn w:val="a"/>
    <w:next w:val="a"/>
    <w:link w:val="30"/>
    <w:uiPriority w:val="9"/>
    <w:semiHidden/>
    <w:unhideWhenUsed/>
    <w:qFormat/>
    <w:rsid w:val="009E113C"/>
    <w:pPr>
      <w:pBdr>
        <w:top w:val="single" w:sz="6" w:space="2" w:color="549E39" w:themeColor="accent1"/>
      </w:pBdr>
      <w:spacing w:before="300" w:after="0"/>
      <w:outlineLvl w:val="2"/>
    </w:pPr>
    <w:rPr>
      <w:caps/>
      <w:color w:val="294E1C" w:themeColor="accent1" w:themeShade="7F"/>
      <w:spacing w:val="15"/>
    </w:rPr>
  </w:style>
  <w:style w:type="paragraph" w:styleId="4">
    <w:name w:val="heading 4"/>
    <w:basedOn w:val="a"/>
    <w:next w:val="a"/>
    <w:link w:val="40"/>
    <w:uiPriority w:val="9"/>
    <w:semiHidden/>
    <w:unhideWhenUsed/>
    <w:qFormat/>
    <w:rsid w:val="009E113C"/>
    <w:pPr>
      <w:pBdr>
        <w:top w:val="dotted" w:sz="6" w:space="2" w:color="549E39" w:themeColor="accent1"/>
      </w:pBdr>
      <w:spacing w:before="200" w:after="0"/>
      <w:outlineLvl w:val="3"/>
    </w:pPr>
    <w:rPr>
      <w:caps/>
      <w:color w:val="3E762A" w:themeColor="accent1" w:themeShade="BF"/>
      <w:spacing w:val="10"/>
    </w:rPr>
  </w:style>
  <w:style w:type="paragraph" w:styleId="5">
    <w:name w:val="heading 5"/>
    <w:basedOn w:val="a"/>
    <w:next w:val="a"/>
    <w:link w:val="50"/>
    <w:uiPriority w:val="9"/>
    <w:semiHidden/>
    <w:unhideWhenUsed/>
    <w:qFormat/>
    <w:rsid w:val="009E113C"/>
    <w:pPr>
      <w:pBdr>
        <w:bottom w:val="single" w:sz="6" w:space="1" w:color="549E39" w:themeColor="accent1"/>
      </w:pBdr>
      <w:spacing w:before="200" w:after="0"/>
      <w:outlineLvl w:val="4"/>
    </w:pPr>
    <w:rPr>
      <w:caps/>
      <w:color w:val="3E762A" w:themeColor="accent1" w:themeShade="BF"/>
      <w:spacing w:val="10"/>
    </w:rPr>
  </w:style>
  <w:style w:type="paragraph" w:styleId="6">
    <w:name w:val="heading 6"/>
    <w:basedOn w:val="a"/>
    <w:next w:val="a"/>
    <w:link w:val="60"/>
    <w:uiPriority w:val="9"/>
    <w:semiHidden/>
    <w:unhideWhenUsed/>
    <w:qFormat/>
    <w:rsid w:val="009E113C"/>
    <w:pPr>
      <w:pBdr>
        <w:bottom w:val="dotted" w:sz="6" w:space="1" w:color="549E39" w:themeColor="accent1"/>
      </w:pBdr>
      <w:spacing w:before="200" w:after="0"/>
      <w:outlineLvl w:val="5"/>
    </w:pPr>
    <w:rPr>
      <w:caps/>
      <w:color w:val="3E762A" w:themeColor="accent1" w:themeShade="BF"/>
      <w:spacing w:val="10"/>
    </w:rPr>
  </w:style>
  <w:style w:type="paragraph" w:styleId="7">
    <w:name w:val="heading 7"/>
    <w:basedOn w:val="a"/>
    <w:next w:val="a"/>
    <w:link w:val="70"/>
    <w:uiPriority w:val="9"/>
    <w:semiHidden/>
    <w:unhideWhenUsed/>
    <w:qFormat/>
    <w:rsid w:val="009E113C"/>
    <w:pPr>
      <w:spacing w:before="200" w:after="0"/>
      <w:outlineLvl w:val="6"/>
    </w:pPr>
    <w:rPr>
      <w:caps/>
      <w:color w:val="3E762A" w:themeColor="accent1" w:themeShade="BF"/>
      <w:spacing w:val="10"/>
    </w:rPr>
  </w:style>
  <w:style w:type="paragraph" w:styleId="8">
    <w:name w:val="heading 8"/>
    <w:basedOn w:val="a"/>
    <w:next w:val="a"/>
    <w:link w:val="80"/>
    <w:uiPriority w:val="9"/>
    <w:semiHidden/>
    <w:unhideWhenUsed/>
    <w:qFormat/>
    <w:rsid w:val="009E113C"/>
    <w:pPr>
      <w:spacing w:before="200" w:after="0"/>
      <w:outlineLvl w:val="7"/>
    </w:pPr>
    <w:rPr>
      <w:caps/>
      <w:spacing w:val="10"/>
      <w:sz w:val="18"/>
      <w:szCs w:val="18"/>
    </w:rPr>
  </w:style>
  <w:style w:type="paragraph" w:styleId="9">
    <w:name w:val="heading 9"/>
    <w:basedOn w:val="a"/>
    <w:next w:val="a"/>
    <w:link w:val="90"/>
    <w:uiPriority w:val="9"/>
    <w:semiHidden/>
    <w:unhideWhenUsed/>
    <w:qFormat/>
    <w:rsid w:val="009E113C"/>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E113C"/>
    <w:rPr>
      <w:caps/>
      <w:color w:val="FFFFFF" w:themeColor="background1"/>
      <w:spacing w:val="15"/>
      <w:sz w:val="22"/>
      <w:szCs w:val="22"/>
      <w:shd w:val="clear" w:color="auto" w:fill="549E39" w:themeFill="accent1"/>
    </w:rPr>
  </w:style>
  <w:style w:type="character" w:customStyle="1" w:styleId="20">
    <w:name w:val="Заглавие 2 Знак"/>
    <w:basedOn w:val="a0"/>
    <w:link w:val="2"/>
    <w:uiPriority w:val="9"/>
    <w:semiHidden/>
    <w:rsid w:val="009E113C"/>
    <w:rPr>
      <w:caps/>
      <w:spacing w:val="15"/>
      <w:shd w:val="clear" w:color="auto" w:fill="DAEFD3" w:themeFill="accent1" w:themeFillTint="33"/>
    </w:rPr>
  </w:style>
  <w:style w:type="character" w:customStyle="1" w:styleId="30">
    <w:name w:val="Заглавие 3 Знак"/>
    <w:basedOn w:val="a0"/>
    <w:link w:val="3"/>
    <w:uiPriority w:val="9"/>
    <w:semiHidden/>
    <w:rsid w:val="009E113C"/>
    <w:rPr>
      <w:caps/>
      <w:color w:val="294E1C" w:themeColor="accent1" w:themeShade="7F"/>
      <w:spacing w:val="15"/>
    </w:rPr>
  </w:style>
  <w:style w:type="character" w:customStyle="1" w:styleId="40">
    <w:name w:val="Заглавие 4 Знак"/>
    <w:basedOn w:val="a0"/>
    <w:link w:val="4"/>
    <w:uiPriority w:val="9"/>
    <w:semiHidden/>
    <w:rsid w:val="009E113C"/>
    <w:rPr>
      <w:caps/>
      <w:color w:val="3E762A" w:themeColor="accent1" w:themeShade="BF"/>
      <w:spacing w:val="10"/>
    </w:rPr>
  </w:style>
  <w:style w:type="character" w:customStyle="1" w:styleId="50">
    <w:name w:val="Заглавие 5 Знак"/>
    <w:basedOn w:val="a0"/>
    <w:link w:val="5"/>
    <w:uiPriority w:val="9"/>
    <w:semiHidden/>
    <w:rsid w:val="009E113C"/>
    <w:rPr>
      <w:caps/>
      <w:color w:val="3E762A" w:themeColor="accent1" w:themeShade="BF"/>
      <w:spacing w:val="10"/>
    </w:rPr>
  </w:style>
  <w:style w:type="character" w:customStyle="1" w:styleId="60">
    <w:name w:val="Заглавие 6 Знак"/>
    <w:basedOn w:val="a0"/>
    <w:link w:val="6"/>
    <w:uiPriority w:val="9"/>
    <w:semiHidden/>
    <w:rsid w:val="009E113C"/>
    <w:rPr>
      <w:caps/>
      <w:color w:val="3E762A" w:themeColor="accent1" w:themeShade="BF"/>
      <w:spacing w:val="10"/>
    </w:rPr>
  </w:style>
  <w:style w:type="character" w:customStyle="1" w:styleId="70">
    <w:name w:val="Заглавие 7 Знак"/>
    <w:basedOn w:val="a0"/>
    <w:link w:val="7"/>
    <w:uiPriority w:val="9"/>
    <w:semiHidden/>
    <w:rsid w:val="009E113C"/>
    <w:rPr>
      <w:caps/>
      <w:color w:val="3E762A" w:themeColor="accent1" w:themeShade="BF"/>
      <w:spacing w:val="10"/>
    </w:rPr>
  </w:style>
  <w:style w:type="character" w:customStyle="1" w:styleId="80">
    <w:name w:val="Заглавие 8 Знак"/>
    <w:basedOn w:val="a0"/>
    <w:link w:val="8"/>
    <w:uiPriority w:val="9"/>
    <w:semiHidden/>
    <w:rsid w:val="009E113C"/>
    <w:rPr>
      <w:caps/>
      <w:spacing w:val="10"/>
      <w:sz w:val="18"/>
      <w:szCs w:val="18"/>
    </w:rPr>
  </w:style>
  <w:style w:type="character" w:customStyle="1" w:styleId="90">
    <w:name w:val="Заглавие 9 Знак"/>
    <w:basedOn w:val="a0"/>
    <w:link w:val="9"/>
    <w:uiPriority w:val="9"/>
    <w:semiHidden/>
    <w:rsid w:val="009E113C"/>
    <w:rPr>
      <w:i/>
      <w:iCs/>
      <w:caps/>
      <w:spacing w:val="10"/>
      <w:sz w:val="18"/>
      <w:szCs w:val="18"/>
    </w:rPr>
  </w:style>
  <w:style w:type="paragraph" w:styleId="a3">
    <w:name w:val="caption"/>
    <w:basedOn w:val="a"/>
    <w:next w:val="a"/>
    <w:uiPriority w:val="35"/>
    <w:semiHidden/>
    <w:unhideWhenUsed/>
    <w:qFormat/>
    <w:rsid w:val="009E113C"/>
    <w:rPr>
      <w:b/>
      <w:bCs/>
      <w:color w:val="3E762A" w:themeColor="accent1" w:themeShade="BF"/>
      <w:sz w:val="16"/>
      <w:szCs w:val="16"/>
    </w:rPr>
  </w:style>
  <w:style w:type="paragraph" w:styleId="a4">
    <w:name w:val="Title"/>
    <w:basedOn w:val="a"/>
    <w:next w:val="a"/>
    <w:link w:val="a5"/>
    <w:uiPriority w:val="10"/>
    <w:qFormat/>
    <w:rsid w:val="009E113C"/>
    <w:pPr>
      <w:spacing w:before="0" w:after="0"/>
    </w:pPr>
    <w:rPr>
      <w:rFonts w:asciiTheme="majorHAnsi" w:eastAsiaTheme="majorEastAsia" w:hAnsiTheme="majorHAnsi" w:cstheme="majorBidi"/>
      <w:caps/>
      <w:color w:val="549E39" w:themeColor="accent1"/>
      <w:spacing w:val="10"/>
      <w:sz w:val="52"/>
      <w:szCs w:val="52"/>
    </w:rPr>
  </w:style>
  <w:style w:type="character" w:customStyle="1" w:styleId="a5">
    <w:name w:val="Заглавие Знак"/>
    <w:basedOn w:val="a0"/>
    <w:link w:val="a4"/>
    <w:uiPriority w:val="10"/>
    <w:rsid w:val="009E113C"/>
    <w:rPr>
      <w:rFonts w:asciiTheme="majorHAnsi" w:eastAsiaTheme="majorEastAsia" w:hAnsiTheme="majorHAnsi" w:cstheme="majorBidi"/>
      <w:caps/>
      <w:color w:val="549E39" w:themeColor="accent1"/>
      <w:spacing w:val="10"/>
      <w:sz w:val="52"/>
      <w:szCs w:val="52"/>
    </w:rPr>
  </w:style>
  <w:style w:type="paragraph" w:styleId="a6">
    <w:name w:val="Subtitle"/>
    <w:basedOn w:val="a"/>
    <w:next w:val="a"/>
    <w:link w:val="a7"/>
    <w:uiPriority w:val="11"/>
    <w:qFormat/>
    <w:rsid w:val="009E113C"/>
    <w:pPr>
      <w:spacing w:before="0" w:after="500" w:line="240" w:lineRule="auto"/>
    </w:pPr>
    <w:rPr>
      <w:caps/>
      <w:color w:val="595959" w:themeColor="text1" w:themeTint="A6"/>
      <w:spacing w:val="10"/>
      <w:sz w:val="21"/>
      <w:szCs w:val="21"/>
    </w:rPr>
  </w:style>
  <w:style w:type="character" w:customStyle="1" w:styleId="a7">
    <w:name w:val="Подзаглавие Знак"/>
    <w:basedOn w:val="a0"/>
    <w:link w:val="a6"/>
    <w:uiPriority w:val="11"/>
    <w:rsid w:val="009E113C"/>
    <w:rPr>
      <w:caps/>
      <w:color w:val="595959" w:themeColor="text1" w:themeTint="A6"/>
      <w:spacing w:val="10"/>
      <w:sz w:val="21"/>
      <w:szCs w:val="21"/>
    </w:rPr>
  </w:style>
  <w:style w:type="character" w:styleId="a8">
    <w:name w:val="Strong"/>
    <w:uiPriority w:val="22"/>
    <w:qFormat/>
    <w:rsid w:val="009E113C"/>
    <w:rPr>
      <w:b/>
      <w:bCs/>
    </w:rPr>
  </w:style>
  <w:style w:type="character" w:styleId="a9">
    <w:name w:val="Emphasis"/>
    <w:uiPriority w:val="20"/>
    <w:qFormat/>
    <w:rsid w:val="009E113C"/>
    <w:rPr>
      <w:caps/>
      <w:color w:val="294E1C" w:themeColor="accent1" w:themeShade="7F"/>
      <w:spacing w:val="5"/>
    </w:rPr>
  </w:style>
  <w:style w:type="paragraph" w:styleId="aa">
    <w:name w:val="No Spacing"/>
    <w:link w:val="ab"/>
    <w:uiPriority w:val="1"/>
    <w:qFormat/>
    <w:rsid w:val="009E113C"/>
    <w:pPr>
      <w:spacing w:after="0" w:line="240" w:lineRule="auto"/>
    </w:pPr>
  </w:style>
  <w:style w:type="paragraph" w:styleId="ac">
    <w:name w:val="Quote"/>
    <w:basedOn w:val="a"/>
    <w:next w:val="a"/>
    <w:link w:val="ad"/>
    <w:uiPriority w:val="29"/>
    <w:qFormat/>
    <w:rsid w:val="009E113C"/>
    <w:rPr>
      <w:i/>
      <w:iCs/>
      <w:sz w:val="24"/>
      <w:szCs w:val="24"/>
    </w:rPr>
  </w:style>
  <w:style w:type="character" w:customStyle="1" w:styleId="ad">
    <w:name w:val="Цитат Знак"/>
    <w:basedOn w:val="a0"/>
    <w:link w:val="ac"/>
    <w:uiPriority w:val="29"/>
    <w:rsid w:val="009E113C"/>
    <w:rPr>
      <w:i/>
      <w:iCs/>
      <w:sz w:val="24"/>
      <w:szCs w:val="24"/>
    </w:rPr>
  </w:style>
  <w:style w:type="paragraph" w:styleId="ae">
    <w:name w:val="Intense Quote"/>
    <w:basedOn w:val="a"/>
    <w:next w:val="a"/>
    <w:link w:val="af"/>
    <w:uiPriority w:val="30"/>
    <w:qFormat/>
    <w:rsid w:val="009E113C"/>
    <w:pPr>
      <w:spacing w:before="240" w:after="240" w:line="240" w:lineRule="auto"/>
      <w:ind w:left="1080" w:right="1080"/>
      <w:jc w:val="center"/>
    </w:pPr>
    <w:rPr>
      <w:color w:val="549E39" w:themeColor="accent1"/>
      <w:sz w:val="24"/>
      <w:szCs w:val="24"/>
    </w:rPr>
  </w:style>
  <w:style w:type="character" w:customStyle="1" w:styleId="af">
    <w:name w:val="Интензивно цитиране Знак"/>
    <w:basedOn w:val="a0"/>
    <w:link w:val="ae"/>
    <w:uiPriority w:val="30"/>
    <w:rsid w:val="009E113C"/>
    <w:rPr>
      <w:color w:val="549E39" w:themeColor="accent1"/>
      <w:sz w:val="24"/>
      <w:szCs w:val="24"/>
    </w:rPr>
  </w:style>
  <w:style w:type="character" w:styleId="af0">
    <w:name w:val="Subtle Emphasis"/>
    <w:uiPriority w:val="19"/>
    <w:qFormat/>
    <w:rsid w:val="009E113C"/>
    <w:rPr>
      <w:i/>
      <w:iCs/>
      <w:color w:val="294E1C" w:themeColor="accent1" w:themeShade="7F"/>
    </w:rPr>
  </w:style>
  <w:style w:type="character" w:styleId="af1">
    <w:name w:val="Intense Emphasis"/>
    <w:uiPriority w:val="21"/>
    <w:qFormat/>
    <w:rsid w:val="009E113C"/>
    <w:rPr>
      <w:b/>
      <w:bCs/>
      <w:caps/>
      <w:color w:val="294E1C" w:themeColor="accent1" w:themeShade="7F"/>
      <w:spacing w:val="10"/>
    </w:rPr>
  </w:style>
  <w:style w:type="character" w:styleId="af2">
    <w:name w:val="Subtle Reference"/>
    <w:uiPriority w:val="31"/>
    <w:qFormat/>
    <w:rsid w:val="009E113C"/>
    <w:rPr>
      <w:b/>
      <w:bCs/>
      <w:color w:val="549E39" w:themeColor="accent1"/>
    </w:rPr>
  </w:style>
  <w:style w:type="character" w:styleId="af3">
    <w:name w:val="Intense Reference"/>
    <w:uiPriority w:val="32"/>
    <w:qFormat/>
    <w:rsid w:val="009E113C"/>
    <w:rPr>
      <w:b/>
      <w:bCs/>
      <w:i/>
      <w:iCs/>
      <w:caps/>
      <w:color w:val="549E39" w:themeColor="accent1"/>
    </w:rPr>
  </w:style>
  <w:style w:type="character" w:styleId="af4">
    <w:name w:val="Book Title"/>
    <w:uiPriority w:val="33"/>
    <w:qFormat/>
    <w:rsid w:val="009E113C"/>
    <w:rPr>
      <w:b/>
      <w:bCs/>
      <w:i/>
      <w:iCs/>
      <w:spacing w:val="0"/>
    </w:rPr>
  </w:style>
  <w:style w:type="paragraph" w:styleId="af5">
    <w:name w:val="TOC Heading"/>
    <w:basedOn w:val="1"/>
    <w:next w:val="a"/>
    <w:uiPriority w:val="39"/>
    <w:semiHidden/>
    <w:unhideWhenUsed/>
    <w:qFormat/>
    <w:rsid w:val="009E113C"/>
    <w:pPr>
      <w:outlineLvl w:val="9"/>
    </w:pPr>
  </w:style>
  <w:style w:type="character" w:customStyle="1" w:styleId="ab">
    <w:name w:val="Без разредка Знак"/>
    <w:basedOn w:val="a0"/>
    <w:link w:val="aa"/>
    <w:uiPriority w:val="1"/>
    <w:rsid w:val="009E1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DA6EA1-A3D3-42C4-9A9F-A8968BB93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6804</Words>
  <Characters>38789</Characters>
  <Application>Microsoft Office Word</Application>
  <DocSecurity>0</DocSecurity>
  <Lines>323</Lines>
  <Paragraphs>91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Launch of reusable silicon bags</vt:lpstr>
      <vt:lpstr/>
    </vt:vector>
  </TitlesOfParts>
  <Company/>
  <LinksUpToDate>false</LinksUpToDate>
  <CharactersWithSpaces>45502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Launch of reusable silicon bags</dc:title>
  <dc:subject>Blog posts for company XYZ</dc:subject>
  <dc:creator>My Computer</dc:creator>
  <cp:keywords/>
  <dc:description/>
  <cp:lastModifiedBy>Kalina Boneva (2007655)</cp:lastModifiedBy>
  <cp:revision>12</cp:revision>
  <dcterms:created xsi:type="dcterms:W3CDTF">2021-02-23T01:08:00Z</dcterms:created>
  <dcterms:modified xsi:type="dcterms:W3CDTF">2021-02-24T12:38:00Z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http://www.zotero.org/styles/rmit-university-harvard</vt:lpwstr>
  </property>
  <property fmtid="{D5CDD505-2E9C-101B-9397-08002B2CF9AE}" pid="22" name="Mendeley Recent Style Name 8_1">
    <vt:lpwstr>RMIT University - Harvard</vt:lpwstr>
  </property>
  <property fmtid="{D5CDD505-2E9C-101B-9397-08002B2CF9AE}" pid="23" name="Mendeley Recent Style Id 9_1">
    <vt:lpwstr>http://www.zotero.org/styles/victoria-university-harvard</vt:lpwstr>
  </property>
  <property fmtid="{D5CDD505-2E9C-101B-9397-08002B2CF9AE}" pid="24" name="Mendeley Recent Style Name 9_1">
    <vt:lpwstr>Victoria University - Harvard</vt:lpwstr>
  </property>
</Properties>
</file>