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19946" w14:textId="77777777" w:rsidR="00FA1FF1" w:rsidRPr="00FA1FF1" w:rsidRDefault="00FA1FF1" w:rsidP="00FA1FF1">
      <w:r w:rsidRPr="00FA1FF1">
        <w:t>Terrorism and the IRA</w:t>
      </w:r>
    </w:p>
    <w:p w14:paraId="3B820752" w14:textId="77777777" w:rsidR="00FA1FF1" w:rsidRPr="00FA1FF1" w:rsidRDefault="00FA1FF1" w:rsidP="00FA1FF1"/>
    <w:p w14:paraId="065F960E" w14:textId="77777777" w:rsidR="00FA1FF1" w:rsidRPr="00FA1FF1" w:rsidRDefault="00FA1FF1" w:rsidP="00FA1FF1">
      <w:r w:rsidRPr="00FA1FF1">
        <w:t>Student name: Evan penny</w:t>
      </w:r>
    </w:p>
    <w:p w14:paraId="1C0C5295" w14:textId="77777777" w:rsidR="00FA1FF1" w:rsidRPr="00FA1FF1" w:rsidRDefault="00FA1FF1" w:rsidP="00FA1FF1">
      <w:r w:rsidRPr="00FA1FF1">
        <w:t>Student Number:2006249</w:t>
      </w:r>
    </w:p>
    <w:p w14:paraId="1FC8DA26" w14:textId="77777777" w:rsidR="00FA1FF1" w:rsidRPr="00FA1FF1" w:rsidRDefault="00FA1FF1" w:rsidP="00FA1FF1"/>
    <w:p w14:paraId="7765AA3C" w14:textId="77777777" w:rsidR="00FA1FF1" w:rsidRPr="00FA1FF1" w:rsidRDefault="00FA1FF1" w:rsidP="00FA1FF1"/>
    <w:p w14:paraId="1240B61D" w14:textId="77777777" w:rsidR="00FA1FF1" w:rsidRPr="00FA1FF1" w:rsidRDefault="00FA1FF1" w:rsidP="00FA1FF1"/>
    <w:p w14:paraId="579722D1" w14:textId="77777777" w:rsidR="00FA1FF1" w:rsidRPr="00FA1FF1" w:rsidRDefault="00FA1FF1" w:rsidP="00FA1FF1"/>
    <w:p w14:paraId="5C1F932D" w14:textId="77777777" w:rsidR="00FA1FF1" w:rsidRPr="00FA1FF1" w:rsidRDefault="00FA1FF1" w:rsidP="00FA1FF1"/>
    <w:p w14:paraId="425E0ABA" w14:textId="77777777" w:rsidR="00FA1FF1" w:rsidRPr="00FA1FF1" w:rsidRDefault="00FA1FF1" w:rsidP="00FA1FF1"/>
    <w:p w14:paraId="2CCE5232" w14:textId="77777777" w:rsidR="00FA1FF1" w:rsidRPr="00FA1FF1" w:rsidRDefault="00FA1FF1" w:rsidP="00FA1FF1"/>
    <w:p w14:paraId="02340CBA" w14:textId="77777777" w:rsidR="00FA1FF1" w:rsidRPr="00FA1FF1" w:rsidRDefault="00FA1FF1" w:rsidP="00FA1FF1"/>
    <w:p w14:paraId="21D8F6C4" w14:textId="77777777" w:rsidR="00FA1FF1" w:rsidRPr="00FA1FF1" w:rsidRDefault="00FA1FF1" w:rsidP="00FA1FF1"/>
    <w:p w14:paraId="1B7F83B7" w14:textId="77777777" w:rsidR="00FA1FF1" w:rsidRPr="00FA1FF1" w:rsidRDefault="00FA1FF1" w:rsidP="00FA1FF1"/>
    <w:p w14:paraId="05ECCB0A" w14:textId="77777777" w:rsidR="00FA1FF1" w:rsidRPr="00FA1FF1" w:rsidRDefault="00FA1FF1" w:rsidP="00FA1FF1"/>
    <w:p w14:paraId="68360404" w14:textId="77777777" w:rsidR="00FA1FF1" w:rsidRPr="00FA1FF1" w:rsidRDefault="00FA1FF1" w:rsidP="00FA1FF1"/>
    <w:p w14:paraId="7B44EEEE" w14:textId="77777777" w:rsidR="00FA1FF1" w:rsidRPr="00FA1FF1" w:rsidRDefault="00FA1FF1" w:rsidP="00FA1FF1"/>
    <w:p w14:paraId="1E8F2CBB" w14:textId="77777777" w:rsidR="00FA1FF1" w:rsidRPr="00FA1FF1" w:rsidRDefault="00FA1FF1" w:rsidP="00FA1FF1"/>
    <w:p w14:paraId="75B3B69B" w14:textId="77777777" w:rsidR="00FA1FF1" w:rsidRPr="00FA1FF1" w:rsidRDefault="00FA1FF1" w:rsidP="00FA1FF1"/>
    <w:p w14:paraId="0A714CC0" w14:textId="77777777" w:rsidR="00FA1FF1" w:rsidRPr="00FA1FF1" w:rsidRDefault="00FA1FF1" w:rsidP="00FA1FF1"/>
    <w:p w14:paraId="379A1FB7" w14:textId="77777777" w:rsidR="00FA1FF1" w:rsidRPr="00FA1FF1" w:rsidRDefault="00FA1FF1" w:rsidP="00FA1FF1"/>
    <w:p w14:paraId="5CB81B2A" w14:textId="77777777" w:rsidR="00FA1FF1" w:rsidRDefault="00FA1FF1" w:rsidP="00FA1FF1"/>
    <w:p w14:paraId="27F63E20" w14:textId="77777777" w:rsidR="00FA1FF1" w:rsidRDefault="00FA1FF1" w:rsidP="00FA1FF1"/>
    <w:p w14:paraId="78795B92" w14:textId="77777777" w:rsidR="00FA1FF1" w:rsidRDefault="00FA1FF1" w:rsidP="00FA1FF1"/>
    <w:p w14:paraId="362408ED" w14:textId="77777777" w:rsidR="00FA1FF1" w:rsidRDefault="00FA1FF1" w:rsidP="00FA1FF1"/>
    <w:p w14:paraId="3E49F3C8" w14:textId="77777777" w:rsidR="00FA1FF1" w:rsidRDefault="00FA1FF1" w:rsidP="00FA1FF1"/>
    <w:p w14:paraId="21F7D2D2" w14:textId="77777777" w:rsidR="00FA1FF1" w:rsidRDefault="00FA1FF1" w:rsidP="00FA1FF1"/>
    <w:p w14:paraId="5A0A3CCB" w14:textId="77777777" w:rsidR="00FA1FF1" w:rsidRDefault="00FA1FF1" w:rsidP="00FA1FF1"/>
    <w:p w14:paraId="6D2EB97A" w14:textId="77777777" w:rsidR="00FA1FF1" w:rsidRDefault="00FA1FF1" w:rsidP="00FA1FF1"/>
    <w:p w14:paraId="578C855B" w14:textId="77777777" w:rsidR="00FA1FF1" w:rsidRDefault="00FA1FF1" w:rsidP="00FA1FF1"/>
    <w:p w14:paraId="1BA440BC" w14:textId="77777777" w:rsidR="00FA1FF1" w:rsidRDefault="00FA1FF1" w:rsidP="00FA1FF1"/>
    <w:p w14:paraId="2EBF91A3" w14:textId="44E4E14E" w:rsidR="00FA1FF1" w:rsidRPr="00FA1FF1" w:rsidRDefault="00FA1FF1" w:rsidP="00FA1FF1">
      <w:r w:rsidRPr="00FA1FF1">
        <w:lastRenderedPageBreak/>
        <w:t xml:space="preserve">The term terrorism first dates to time of the French revolution more specifically The Reign of </w:t>
      </w:r>
      <w:proofErr w:type="gramStart"/>
      <w:r w:rsidRPr="00FA1FF1">
        <w:t>Terror  5</w:t>
      </w:r>
      <w:proofErr w:type="gramEnd"/>
      <w:r w:rsidRPr="00FA1FF1">
        <w:t xml:space="preserve"> September 1793 to 27 July 1794, which was a time of direct violence and harsh treatment towards civilians who were suspected of anti-revolutionary activity. </w:t>
      </w:r>
      <w:proofErr w:type="gramStart"/>
      <w:r w:rsidRPr="00FA1FF1">
        <w:t>UNODC(</w:t>
      </w:r>
      <w:proofErr w:type="gramEnd"/>
      <w:r w:rsidRPr="00FA1FF1">
        <w:t xml:space="preserve">2018) The use of terror as a weapon dates back centuries to the age of the roman Empire.  Law (2016) points out that </w:t>
      </w:r>
      <w:proofErr w:type="spellStart"/>
      <w:r w:rsidRPr="00FA1FF1">
        <w:t>Clodius</w:t>
      </w:r>
      <w:proofErr w:type="spellEnd"/>
      <w:r w:rsidRPr="00FA1FF1">
        <w:t xml:space="preserve"> </w:t>
      </w:r>
      <w:proofErr w:type="spellStart"/>
      <w:r w:rsidRPr="00FA1FF1">
        <w:t>Pulcher</w:t>
      </w:r>
      <w:proofErr w:type="spellEnd"/>
      <w:r w:rsidRPr="00FA1FF1">
        <w:t xml:space="preserve"> a roman patrician, would utilise “murderous gangs” in order to intimidate his opposition and further his own political gain. When compared to even the most modern of political and legal definitions of terrorism there is a consistent in that it is used to “intimidate” </w:t>
      </w:r>
      <w:r w:rsidRPr="00FA1FF1">
        <w:rPr>
          <w:b/>
          <w:bCs/>
        </w:rPr>
        <w:t>Crown Prosecution Services (2021)</w:t>
      </w:r>
      <w:r w:rsidRPr="00FA1FF1">
        <w:t xml:space="preserve">, “Terrorism is the use or threat of action, both in and outside of the UK, designed to influence any international government organisation or to intimidate the public.  It must also be for the purpose of advancing a political, religious, racial or ideological cause.” Furthermore, there have been 2 legislations put forward by the British government in order to define terrorism in its many different states, these include the Terrorism act of 2000, and the terrorism act of 2006 which amended certain grey areas. However, despite having these legal definitions many other experts argue that the these are not clear enough to be used effectively. For example, </w:t>
      </w:r>
      <w:r w:rsidRPr="00FA1FF1">
        <w:rPr>
          <w:b/>
          <w:bCs/>
        </w:rPr>
        <w:t xml:space="preserve">Whittaker (2009), </w:t>
      </w:r>
      <w:r w:rsidRPr="00FA1FF1">
        <w:t>says that terrorism</w:t>
      </w:r>
      <w:r w:rsidRPr="00FA1FF1">
        <w:rPr>
          <w:b/>
          <w:bCs/>
        </w:rPr>
        <w:t xml:space="preserve"> </w:t>
      </w:r>
      <w:r w:rsidRPr="00FA1FF1">
        <w:t>is defined as the concentration of attacks on civilian and non-combatants, that in turn would create another issue, of “who are classed as Civilians and on combatants”? In time such as the troubles within Northern Ireland this subject is a clear issue as many targets of the PIRA where the likes of off duty police officers and off duty military personal (are what?). What does one of these examples need to do to be classed as a civilian target and not a legitimate one. An example of this can be found in the tragic events that occurred on the 19</w:t>
      </w:r>
      <w:r w:rsidRPr="00FA1FF1">
        <w:rPr>
          <w:vertAlign w:val="superscript"/>
        </w:rPr>
        <w:t>th</w:t>
      </w:r>
      <w:r w:rsidRPr="00FA1FF1">
        <w:t xml:space="preserve"> of March 1988, named the Corporals Killings. Where two off duty British soldiers, Corporal Derek Wood and Corporal David Howes, who were driving towards a funeral cortege for an IRA member who was killed in an attack on a previous funeral. </w:t>
      </w:r>
      <w:proofErr w:type="gramStart"/>
      <w:r w:rsidRPr="00FA1FF1">
        <w:t>However</w:t>
      </w:r>
      <w:proofErr w:type="gramEnd"/>
      <w:r w:rsidRPr="00FA1FF1">
        <w:t xml:space="preserve"> upon realising the error they made they pulled into a slip road then reversed out to make a getaway but where blocked by several black taxis and then had </w:t>
      </w:r>
      <w:proofErr w:type="spellStart"/>
      <w:r w:rsidRPr="00FA1FF1">
        <w:t>there</w:t>
      </w:r>
      <w:proofErr w:type="spellEnd"/>
      <w:r w:rsidRPr="00FA1FF1">
        <w:t xml:space="preserve"> car attacked by angry funeral goers, who believed they were there to attack the funeral cortege. In response to this, the soldiers pulled out their concealed weapons and fired a shot into the air to disperse the crowd however despite this the two lone corporals would be swarmed, after having the documents stating they were British soldiers were found and they were swiftly taken away in black cabs and subsequently murdered </w:t>
      </w:r>
      <w:r w:rsidRPr="00FA1FF1">
        <w:rPr>
          <w:b/>
          <w:bCs/>
        </w:rPr>
        <w:t xml:space="preserve">Martin McCleery &amp; Aaron Edwards (2017). </w:t>
      </w:r>
      <w:r w:rsidRPr="00FA1FF1">
        <w:t xml:space="preserve">A priest, Fr Alec Reid who witnessed the whole attack, attempted to save the life of one of the corporals after watching them get beaten and eventually found their dead bodies, was interviewed by </w:t>
      </w:r>
      <w:r w:rsidRPr="00FA1FF1">
        <w:rPr>
          <w:b/>
          <w:bCs/>
        </w:rPr>
        <w:t>Gerry Moriarty (2013)</w:t>
      </w:r>
      <w:r w:rsidRPr="00FA1FF1">
        <w:t xml:space="preserve"> of the Irish Times. He recalled when he saw the bodies “There was nobody else, there just the two bodies. I went up to the one on the right. He was still breathing so I tried to give him the kiss of life”. Despite these tragic events, in the 20</w:t>
      </w:r>
      <w:r w:rsidRPr="00FA1FF1">
        <w:rPr>
          <w:vertAlign w:val="superscript"/>
        </w:rPr>
        <w:t>th</w:t>
      </w:r>
      <w:r w:rsidRPr="00FA1FF1">
        <w:t xml:space="preserve"> century there was many groups who would refer to themselves as the IRA. The PIRA was just one of many, beginning with what is now known as the Old IRA who would form from veterans of WW1 as well as those who participated in the failed 1916 Easter Rising. One of the main driving forces for the Irish war of independence as well as the rapid growth of the Old IRA was due to the British government pushing to conscript even more Irish soldiers with around 30,000 in 1918. This occurrence was known as the Conscription Crisis of 1918. This was in order to supplement for the losses sustained in the German Spring offensive (</w:t>
      </w:r>
      <w:proofErr w:type="spellStart"/>
      <w:r w:rsidRPr="00FA1FF1">
        <w:t>kaiserschlacht</w:t>
      </w:r>
      <w:proofErr w:type="spellEnd"/>
      <w:r w:rsidRPr="00FA1FF1">
        <w:t>). Where the British lost 236,000 men from 21</w:t>
      </w:r>
      <w:r w:rsidRPr="00FA1FF1">
        <w:rPr>
          <w:vertAlign w:val="superscript"/>
        </w:rPr>
        <w:t xml:space="preserve">st </w:t>
      </w:r>
      <w:r w:rsidRPr="00FA1FF1">
        <w:t>march- 30</w:t>
      </w:r>
      <w:r w:rsidRPr="00FA1FF1">
        <w:rPr>
          <w:vertAlign w:val="superscript"/>
        </w:rPr>
        <w:t>th</w:t>
      </w:r>
      <w:r w:rsidRPr="00FA1FF1">
        <w:t xml:space="preserve"> April 1918</w:t>
      </w:r>
      <w:r w:rsidRPr="00FA1FF1">
        <w:rPr>
          <w:b/>
          <w:bCs/>
        </w:rPr>
        <w:t xml:space="preserve">. National Records of Scotland (2021) </w:t>
      </w:r>
      <w:r w:rsidRPr="00FA1FF1">
        <w:t xml:space="preserve">This would serve as the binding agent for the diaspora of Irish nationalist groups. Socialists, republicans and moderates would all set there issues aside for in </w:t>
      </w:r>
      <w:proofErr w:type="spellStart"/>
      <w:r w:rsidRPr="00FA1FF1">
        <w:t>there</w:t>
      </w:r>
      <w:proofErr w:type="spellEnd"/>
      <w:r w:rsidRPr="00FA1FF1">
        <w:t xml:space="preserve"> eyes a worthy cause. In turn they formed the Irish Anti-Conscription </w:t>
      </w:r>
      <w:proofErr w:type="gramStart"/>
      <w:r w:rsidRPr="00FA1FF1">
        <w:t>Committee</w:t>
      </w:r>
      <w:proofErr w:type="gramEnd"/>
      <w:r w:rsidRPr="00FA1FF1">
        <w:t xml:space="preserve"> and their first major action would occur on April 23</w:t>
      </w:r>
      <w:r w:rsidRPr="00FA1FF1">
        <w:rPr>
          <w:vertAlign w:val="superscript"/>
        </w:rPr>
        <w:t>rd</w:t>
      </w:r>
      <w:r w:rsidRPr="00FA1FF1">
        <w:t xml:space="preserve"> 1918, where the committee would coordinate Irelands largest ever general strike. As well as separate rallies in several other major cities. </w:t>
      </w:r>
      <w:r w:rsidRPr="00FA1FF1">
        <w:rPr>
          <w:b/>
          <w:bCs/>
        </w:rPr>
        <w:t xml:space="preserve">Poole, Llewellyn (2018). </w:t>
      </w:r>
      <w:proofErr w:type="gramStart"/>
      <w:r w:rsidRPr="00FA1FF1">
        <w:t>However</w:t>
      </w:r>
      <w:proofErr w:type="gramEnd"/>
      <w:r w:rsidRPr="00FA1FF1">
        <w:t xml:space="preserve"> these efforts </w:t>
      </w:r>
      <w:proofErr w:type="spellStart"/>
      <w:r w:rsidRPr="00FA1FF1">
        <w:t>where</w:t>
      </w:r>
      <w:proofErr w:type="spellEnd"/>
      <w:r w:rsidRPr="00FA1FF1">
        <w:t xml:space="preserve"> unsuccessful and the result of this was the birth of the IRA in 1919. Like previously stated, the IRA consisted of many groups, including veterans of the Easter Rising and WW1. Their goal was to create </w:t>
      </w:r>
      <w:r w:rsidRPr="00FA1FF1">
        <w:lastRenderedPageBreak/>
        <w:t>an Irish free state using armed force against the British. Though having similar goals as the political party Sinn Fein (</w:t>
      </w:r>
      <w:proofErr w:type="gramStart"/>
      <w:r w:rsidRPr="00FA1FF1">
        <w:t>Ourselves  Alone</w:t>
      </w:r>
      <w:proofErr w:type="gramEnd"/>
      <w:r w:rsidRPr="00FA1FF1">
        <w:t>), they acted free from any political control, despite having members that were a part of the Sinn Fein party</w:t>
      </w:r>
      <w:r w:rsidRPr="00FA1FF1">
        <w:rPr>
          <w:b/>
          <w:bCs/>
        </w:rPr>
        <w:t xml:space="preserve"> Arthur (2021). </w:t>
      </w:r>
      <w:r w:rsidRPr="00FA1FF1">
        <w:t xml:space="preserve">After this change in tactics, in 1921 the conflict would subside and result in the </w:t>
      </w:r>
      <w:proofErr w:type="gramStart"/>
      <w:r w:rsidRPr="00FA1FF1">
        <w:t>Anglo Irish</w:t>
      </w:r>
      <w:proofErr w:type="gramEnd"/>
      <w:r w:rsidRPr="00FA1FF1">
        <w:t xml:space="preserve"> Treaty</w:t>
      </w:r>
      <w:r w:rsidRPr="00FA1FF1">
        <w:rPr>
          <w:b/>
          <w:bCs/>
        </w:rPr>
        <w:t xml:space="preserve"> </w:t>
      </w:r>
      <w:r w:rsidRPr="00FA1FF1">
        <w:t xml:space="preserve">which allowed Ireland to have a degree of home rule as well as its own parliament to have jurisdiction over 26 of the counties within Ireland, allowing it to be governed by itself in a similar way to Canada and Australia. There was no forced partition of the country, however the north of Ireland did have the option to choose to stay in the union or join the Irish free state. </w:t>
      </w:r>
      <w:r w:rsidRPr="00FA1FF1">
        <w:rPr>
          <w:b/>
          <w:bCs/>
        </w:rPr>
        <w:t>Torrance (2021).</w:t>
      </w:r>
      <w:r w:rsidRPr="00FA1FF1">
        <w:t xml:space="preserve"> Despite what was seen as a fair treaty by most there was a divide within the IRA splitting them into the National Army of the Irish Free State of the British Commonwealth on one side, and the Republican Army of the anti-treaty forces on the other. The pro treaty Irish Army was built up by Michael Collins, who was a veteran of the easter rising as well as the Anglo-Irish war and known for his “daring strategies and style of guerrilla warfare</w:t>
      </w:r>
      <w:r w:rsidRPr="00FA1FF1">
        <w:rPr>
          <w:b/>
          <w:bCs/>
        </w:rPr>
        <w:t>” Britannica (2021).</w:t>
      </w:r>
      <w:r w:rsidRPr="00FA1FF1">
        <w:t xml:space="preserve"> Making him a great candidate for the formation of this knew army. Due to a disagreement on who would occupy Limerick resulting in the hard-line anti treaty IRA under the leadership of Rory O’Connor occupying an area of the courts system in Dublin called the Four Courts. Collins managed to persuade the anti-treaty members to give up and avert bloodshed for a short while. However, this would not last, after an election the pro treaty representatives took 58 seats to the anti-treaties 35. In response to the results, Irish Republicans killed an anti-independence ulster MP Sir Henry Wilson and then kidnapped a General of Collins, Free State Army. This resulted in Collins giving the republicans an ultimatum, which promptly expired, and Collins forces proceeded to open fire using artillery. </w:t>
      </w:r>
      <w:r w:rsidRPr="00FA1FF1">
        <w:rPr>
          <w:b/>
          <w:bCs/>
        </w:rPr>
        <w:t>The National Archives (2021).</w:t>
      </w:r>
      <w:r w:rsidRPr="00FA1FF1">
        <w:t xml:space="preserve"> Both sides made their own narratives to prove that they were in the right. The pro-treaty said “</w:t>
      </w:r>
      <w:proofErr w:type="spellStart"/>
      <w:r w:rsidRPr="00FA1FF1">
        <w:t>Dail</w:t>
      </w:r>
      <w:proofErr w:type="spellEnd"/>
      <w:r w:rsidRPr="00FA1FF1">
        <w:t xml:space="preserve"> had voted for the Treaty and the people had endorsed their decision in an election in June 1922. They were therefore upholding democracy” </w:t>
      </w:r>
      <w:bookmarkStart w:id="0" w:name="_Hlk86419775"/>
      <w:r w:rsidRPr="00FA1FF1">
        <w:rPr>
          <w:b/>
          <w:bCs/>
        </w:rPr>
        <w:t xml:space="preserve">Dorney (2012). </w:t>
      </w:r>
      <w:bookmarkEnd w:id="0"/>
      <w:r w:rsidRPr="00FA1FF1">
        <w:t>The Republicans argued that</w:t>
      </w:r>
      <w:r w:rsidRPr="00FA1FF1">
        <w:rPr>
          <w:b/>
          <w:bCs/>
        </w:rPr>
        <w:t xml:space="preserve"> </w:t>
      </w:r>
      <w:r w:rsidRPr="00FA1FF1">
        <w:t xml:space="preserve">the “Treaty had been imposed by the British under threat of war, that there could be no free vote while there was British threat of re-occupation and that the Treaty did not represent true Irish independence.” </w:t>
      </w:r>
      <w:r w:rsidRPr="00FA1FF1">
        <w:rPr>
          <w:b/>
          <w:bCs/>
        </w:rPr>
        <w:t xml:space="preserve">Dorney (2012). </w:t>
      </w:r>
      <w:r w:rsidRPr="00FA1FF1">
        <w:t xml:space="preserve">In august 1922 now Finance Minister of the Free Irish State Michael Collins is assassinated by Republican extremists. </w:t>
      </w:r>
      <w:r w:rsidRPr="00FA1FF1">
        <w:rPr>
          <w:b/>
          <w:bCs/>
        </w:rPr>
        <w:t xml:space="preserve">History.com Editors (2010). </w:t>
      </w:r>
      <w:r w:rsidRPr="00FA1FF1">
        <w:t xml:space="preserve">Soon after reprisals against republican prisoners began as well as further assassinations. One occasion even occurred where multiple republican prisoners where “tied around a landmine and literally blown to smithereens.” </w:t>
      </w:r>
      <w:r w:rsidRPr="00FA1FF1">
        <w:rPr>
          <w:b/>
          <w:bCs/>
        </w:rPr>
        <w:t>Dorney (2011).</w:t>
      </w:r>
      <w:r w:rsidRPr="00FA1FF1">
        <w:t xml:space="preserve"> This truly shows just how brutal what many would see as a small-scale civil conflict this civil war was. And that’s how the revolution would end not as a great victory for the Irish people against British oppression, but like many revolutions of times before as a slogging match of assassinations and murder of people whom in any other time in history would see each other as brothers and sisters of Ireland. </w:t>
      </w:r>
    </w:p>
    <w:p w14:paraId="0642F21C" w14:textId="77777777" w:rsidR="00FA1FF1" w:rsidRPr="00FA1FF1" w:rsidRDefault="00FA1FF1" w:rsidP="00FA1FF1">
      <w:r w:rsidRPr="00FA1FF1">
        <w:t xml:space="preserve">Moving forward to the </w:t>
      </w:r>
      <w:proofErr w:type="gramStart"/>
      <w:r w:rsidRPr="00FA1FF1">
        <w:t>aforementioned troubles</w:t>
      </w:r>
      <w:proofErr w:type="gramEnd"/>
      <w:r w:rsidRPr="00FA1FF1">
        <w:t xml:space="preserve"> of the 1960s onward a new unrest was brewing within the Republic of Ireland as well as Northern Ireland. Starting with what was left of the anti-treaty IRA forces splintering into the Official IRA and the Provisional IRA. According to </w:t>
      </w:r>
      <w:proofErr w:type="spellStart"/>
      <w:r w:rsidRPr="00FA1FF1">
        <w:rPr>
          <w:b/>
          <w:bCs/>
        </w:rPr>
        <w:t>Derkins</w:t>
      </w:r>
      <w:proofErr w:type="spellEnd"/>
      <w:r w:rsidRPr="00FA1FF1">
        <w:rPr>
          <w:b/>
          <w:bCs/>
        </w:rPr>
        <w:t xml:space="preserve"> (2002).</w:t>
      </w:r>
      <w:r w:rsidRPr="00FA1FF1">
        <w:t xml:space="preserve"> this split was due to the rising religious discrimination against Catholics by Protestants in the north of Ireland. </w:t>
      </w:r>
      <w:r w:rsidRPr="00FA1FF1">
        <w:rPr>
          <w:b/>
          <w:bCs/>
        </w:rPr>
        <w:t xml:space="preserve">Council on Foreign Affairs (2010) </w:t>
      </w:r>
      <w:r w:rsidRPr="00FA1FF1">
        <w:t xml:space="preserve">noted that another issue that was a clear catalyst for the birth of the PIRA was not just due to the discrimination of Catholics but also </w:t>
      </w:r>
      <w:proofErr w:type="gramStart"/>
      <w:r w:rsidRPr="00FA1FF1">
        <w:t>due to the fact that</w:t>
      </w:r>
      <w:proofErr w:type="gramEnd"/>
      <w:r w:rsidRPr="00FA1FF1">
        <w:t xml:space="preserve"> the Royal Ulster Constabulary was largely dominated by Protestants. Leading to Catholics not being giving much sympathy or support as many with the royal ulster constabulary held many of the same anti-Catholic opinions as the civilian population. </w:t>
      </w:r>
      <w:r w:rsidRPr="00FA1FF1">
        <w:rPr>
          <w:b/>
          <w:bCs/>
        </w:rPr>
        <w:t xml:space="preserve">Council on Foreign Affairs (2010) </w:t>
      </w:r>
      <w:r w:rsidRPr="00FA1FF1">
        <w:t>goes on further to say that in order to reduce the tensions, the British government deployed regular troops in order to keep the peace. This was initially met with support by the Catholics as they saw the British army as a force that would be unbiased and would instead act as a peacekeeping force, however this opinion would change sharply on January 7</w:t>
      </w:r>
      <w:r w:rsidRPr="00FA1FF1">
        <w:rPr>
          <w:vertAlign w:val="superscript"/>
        </w:rPr>
        <w:t>th</w:t>
      </w:r>
      <w:r w:rsidRPr="00FA1FF1">
        <w:t xml:space="preserve">, 1972. What began initially as a </w:t>
      </w:r>
      <w:r w:rsidRPr="00FA1FF1">
        <w:lastRenderedPageBreak/>
        <w:t xml:space="preserve">demonstration by Catholic civil rights supporters, would end in a massacre when British Paratroopers would open fire on the crowd killing 14 and injuring 13. This dark day would be known as bloody Sunday. </w:t>
      </w:r>
      <w:r w:rsidRPr="00FA1FF1">
        <w:rPr>
          <w:b/>
          <w:bCs/>
        </w:rPr>
        <w:t>Britannica (2021).</w:t>
      </w:r>
      <w:r w:rsidRPr="00FA1FF1">
        <w:t xml:space="preserve"> In 2010 the </w:t>
      </w:r>
      <w:r w:rsidRPr="00FA1FF1">
        <w:rPr>
          <w:b/>
          <w:bCs/>
        </w:rPr>
        <w:t>Report of the Bloody Sunday Inquiry (2010)</w:t>
      </w:r>
      <w:r w:rsidRPr="00FA1FF1">
        <w:t xml:space="preserve"> would be </w:t>
      </w:r>
      <w:proofErr w:type="gramStart"/>
      <w:r w:rsidRPr="00FA1FF1">
        <w:t>released</w:t>
      </w:r>
      <w:proofErr w:type="gramEnd"/>
      <w:r w:rsidRPr="00FA1FF1">
        <w:t xml:space="preserve"> and it concluded that “in our view none of this firing provided any justification for the shooting of the civilian casualties”. After this tragedy recruitments for the PIRA soared. Leading it to become one of the most feared terrorist groups in Europe. The goals of the PIRA were to radicalise the young using violence and Marxist ideology </w:t>
      </w:r>
      <w:r w:rsidRPr="00FA1FF1">
        <w:rPr>
          <w:b/>
          <w:bCs/>
        </w:rPr>
        <w:t xml:space="preserve">Council on Foreign Affairs (2010). </w:t>
      </w:r>
      <w:proofErr w:type="gramStart"/>
      <w:r w:rsidRPr="00FA1FF1">
        <w:t>Furthermore</w:t>
      </w:r>
      <w:proofErr w:type="gramEnd"/>
      <w:r w:rsidRPr="00FA1FF1">
        <w:t xml:space="preserve"> they were determined to free Northern Ireland from British control mainly through the use of violence</w:t>
      </w:r>
      <w:r w:rsidRPr="00FA1FF1">
        <w:rPr>
          <w:b/>
          <w:bCs/>
        </w:rPr>
        <w:t xml:space="preserve">. </w:t>
      </w:r>
      <w:r w:rsidRPr="00FA1FF1">
        <w:t>However, the PIRA were not the only ones willing to use violence to achieve their end goals</w:t>
      </w:r>
      <w:r w:rsidRPr="00FA1FF1">
        <w:rPr>
          <w:b/>
          <w:bCs/>
        </w:rPr>
        <w:t xml:space="preserve">. </w:t>
      </w:r>
      <w:r w:rsidRPr="00FA1FF1">
        <w:t xml:space="preserve">The </w:t>
      </w:r>
      <w:r w:rsidRPr="00FA1FF1">
        <w:rPr>
          <w:b/>
          <w:bCs/>
        </w:rPr>
        <w:t xml:space="preserve">National Army Museum (2021) </w:t>
      </w:r>
      <w:r w:rsidRPr="00FA1FF1">
        <w:t>says</w:t>
      </w:r>
      <w:r w:rsidRPr="00FA1FF1">
        <w:rPr>
          <w:b/>
          <w:bCs/>
        </w:rPr>
        <w:t xml:space="preserve"> </w:t>
      </w:r>
      <w:r w:rsidRPr="00FA1FF1">
        <w:t>Loyalist groups such as the Ulster Volunteer Force (UVF) and Ulster Defence Association (UDA)</w:t>
      </w:r>
      <w:r w:rsidRPr="00FA1FF1">
        <w:rPr>
          <w:b/>
          <w:bCs/>
        </w:rPr>
        <w:t xml:space="preserve"> </w:t>
      </w:r>
      <w:r w:rsidRPr="00FA1FF1">
        <w:t>who were</w:t>
      </w:r>
      <w:r w:rsidRPr="00FA1FF1">
        <w:rPr>
          <w:b/>
          <w:bCs/>
        </w:rPr>
        <w:t xml:space="preserve"> </w:t>
      </w:r>
      <w:r w:rsidRPr="00FA1FF1">
        <w:t>determined to preserve the union by also stepping up violence significantly. The PIRA preferred form of attacks was using bombs in all forms one mainly to target British soldiers as well as Protestants. However, the PIRA had no issue with targeting civilians. One of the deadliest terror attacks was the Omagh Bombing on the August 15</w:t>
      </w:r>
      <w:r w:rsidRPr="00FA1FF1">
        <w:rPr>
          <w:vertAlign w:val="superscript"/>
        </w:rPr>
        <w:t>th</w:t>
      </w:r>
      <w:r w:rsidRPr="00FA1FF1">
        <w:t xml:space="preserve">1998, it killed a total of 29 people and injured over 200 more. </w:t>
      </w:r>
      <w:r w:rsidRPr="00FA1FF1">
        <w:rPr>
          <w:b/>
          <w:bCs/>
        </w:rPr>
        <w:t xml:space="preserve">Britannica (2021). </w:t>
      </w:r>
      <w:r w:rsidRPr="00FA1FF1">
        <w:t xml:space="preserve">These types of attacks on civilian targets, are often what we </w:t>
      </w:r>
      <w:proofErr w:type="spellStart"/>
      <w:r w:rsidRPr="00FA1FF1">
        <w:t>se</w:t>
      </w:r>
      <w:proofErr w:type="spellEnd"/>
      <w:r w:rsidRPr="00FA1FF1">
        <w:t xml:space="preserve"> portrayed by media as one of the most common forms of terrorism. These attacks were in most likelihood a response to the terms of the good Friday agreement of which according to the was to allow a devolved government for the people of Northern Ireland similar in fashion to that of Scotland and Wales, in which unionists as well as nationalists are allowed to be a part of political matters. Including parties such as Sinn Fein, who used to be partnered to various branches of the IRA. (</w:t>
      </w:r>
      <w:r w:rsidRPr="00FA1FF1">
        <w:rPr>
          <w:b/>
          <w:bCs/>
        </w:rPr>
        <w:t xml:space="preserve">The Belfast agreement (1998). </w:t>
      </w:r>
      <w:r w:rsidRPr="00FA1FF1">
        <w:t xml:space="preserve">Other attacks like this would soon become a regular occurrence and they wouldn’t just be restricted to Northern Ireland. One of the largest bombs detonated by the group occurred on the </w:t>
      </w:r>
      <w:proofErr w:type="gramStart"/>
      <w:r w:rsidRPr="00FA1FF1">
        <w:t>24</w:t>
      </w:r>
      <w:r w:rsidRPr="00FA1FF1">
        <w:rPr>
          <w:vertAlign w:val="superscript"/>
        </w:rPr>
        <w:t>th</w:t>
      </w:r>
      <w:proofErr w:type="gramEnd"/>
      <w:r w:rsidRPr="00FA1FF1">
        <w:t xml:space="preserve"> April 1993 at Bishopsgate in London </w:t>
      </w:r>
      <w:r w:rsidRPr="00FA1FF1">
        <w:rPr>
          <w:b/>
          <w:bCs/>
        </w:rPr>
        <w:t>Oppenheimer (2018)</w:t>
      </w:r>
      <w:r w:rsidRPr="00FA1FF1">
        <w:t xml:space="preserve"> described the bomb as having an explosive yield of 1200kg in TNT equivalent of ammonium nitrate and fuel oil explosive mixture. In comparison the largest bomb dropped on Britain by Germany in the whole of World War 2 was 1000kg of TNT equivalent. </w:t>
      </w:r>
      <w:r w:rsidRPr="00FA1FF1">
        <w:rPr>
          <w:b/>
          <w:bCs/>
        </w:rPr>
        <w:t xml:space="preserve">Museum of Berkshire Aviation (2021). </w:t>
      </w:r>
      <w:r w:rsidRPr="00FA1FF1">
        <w:t xml:space="preserve">The sheer size of such IEDs further showed how little concern the PIRA had for and collateral damage, infrastructure or civilian and where only concerned with how much damage they can cause and how much terror they can cause. </w:t>
      </w:r>
    </w:p>
    <w:p w14:paraId="514ED21F" w14:textId="77777777" w:rsidR="00FA1FF1" w:rsidRPr="00FA1FF1" w:rsidRDefault="00FA1FF1" w:rsidP="00FA1FF1">
      <w:r w:rsidRPr="00FA1FF1">
        <w:t xml:space="preserve">The tactics used by IRA forces of the Easter Rising and the early Irish War of Independence vary massively from those that will be used in the later Irish civil war of the 1920s and the troubles of the 70s-90s. The early fighters of the Easter Rising fighting for what they deemed as a worthy cause not by taking civilian hostages or by bombing random high streets but by instead fighting in a way that was not used as cause terror but as instead as a symbol of defiance to British rule and a wasn’t for Irish self-rule. As time passed many people within the IRA would not be able to sit idly by and let any political ends meet and would cause a riff in the ranks of the IRA and its political wing Sinn Fein beginning a campaign of terror and assassinations on fellow Irish men. And in turn a full-blown civil war with no clear-cut victor. Moving forward to the troubles the scale of attacks by a newly formed PIRA would come to light and shine a dark light on them as one of the most dangerous terrorist groups in Europe with their use of indiscriminate bombings on targets </w:t>
      </w:r>
      <w:proofErr w:type="gramStart"/>
      <w:r w:rsidRPr="00FA1FF1">
        <w:t>whether or not</w:t>
      </w:r>
      <w:proofErr w:type="gramEnd"/>
      <w:r w:rsidRPr="00FA1FF1">
        <w:t xml:space="preserve"> they provide any true strategic value to the new end goal of a reunited Ireland under the flag of the Republic of Ireland. Causing destruction and terror on a scale that hasn’t been seen on British soil since the second world war proving to the world, they are more than viable to be labelled as terrorists and not the freedom fighters they were originally portrayed as all the way back in 1920s.  </w:t>
      </w:r>
    </w:p>
    <w:p w14:paraId="57DFC0B5" w14:textId="77777777" w:rsidR="00FA1FF1" w:rsidRPr="00FA1FF1" w:rsidRDefault="00FA1FF1" w:rsidP="00FA1FF1"/>
    <w:p w14:paraId="4F9BE856" w14:textId="77777777" w:rsidR="00FA1FF1" w:rsidRPr="00FA1FF1" w:rsidRDefault="00FA1FF1" w:rsidP="00FA1FF1"/>
    <w:p w14:paraId="2B2D036F" w14:textId="77777777" w:rsidR="00FA1FF1" w:rsidRPr="00FA1FF1" w:rsidRDefault="00FA1FF1" w:rsidP="00FA1FF1">
      <w:r w:rsidRPr="00FA1FF1">
        <w:lastRenderedPageBreak/>
        <w:t xml:space="preserve">Bibliography </w:t>
      </w:r>
    </w:p>
    <w:p w14:paraId="78E98B25" w14:textId="77777777" w:rsidR="00FA1FF1" w:rsidRPr="00FA1FF1" w:rsidRDefault="00FA1FF1" w:rsidP="00FA1FF1">
      <w:pPr>
        <w:numPr>
          <w:ilvl w:val="0"/>
          <w:numId w:val="1"/>
        </w:numPr>
      </w:pPr>
      <w:r w:rsidRPr="00FA1FF1">
        <w:t xml:space="preserve">Arthur, P., (2021). Irish Republican Army | History, Attacks, &amp; Facts. [online] Encyclopaedia Britannica. Available at: &lt;https://www.britannica.com/topic/Irish-Republican-Army&gt; </w:t>
      </w:r>
    </w:p>
    <w:p w14:paraId="328BF1C5" w14:textId="77777777" w:rsidR="00FA1FF1" w:rsidRPr="00FA1FF1" w:rsidRDefault="00FA1FF1" w:rsidP="00FA1FF1"/>
    <w:p w14:paraId="3DC6D8A0" w14:textId="77777777" w:rsidR="00FA1FF1" w:rsidRPr="00FA1FF1" w:rsidRDefault="00FA1FF1" w:rsidP="00FA1FF1">
      <w:pPr>
        <w:numPr>
          <w:ilvl w:val="0"/>
          <w:numId w:val="1"/>
        </w:numPr>
      </w:pPr>
      <w:r w:rsidRPr="00FA1FF1">
        <w:t xml:space="preserve">Britannica (2021). Michael Collins, Irish statesman.   </w:t>
      </w:r>
      <w:hyperlink r:id="rId8" w:history="1">
        <w:r w:rsidRPr="00FA1FF1">
          <w:rPr>
            <w:rStyle w:val="Hyperlink"/>
          </w:rPr>
          <w:t>https://www.britannica.com/biography/Michael-Collins-Irish-statesman</w:t>
        </w:r>
      </w:hyperlink>
    </w:p>
    <w:p w14:paraId="10714599" w14:textId="77777777" w:rsidR="00FA1FF1" w:rsidRPr="00FA1FF1" w:rsidRDefault="00FA1FF1" w:rsidP="00FA1FF1">
      <w:pPr>
        <w:numPr>
          <w:ilvl w:val="0"/>
          <w:numId w:val="1"/>
        </w:numPr>
      </w:pPr>
      <w:r w:rsidRPr="00FA1FF1">
        <w:t xml:space="preserve">Council on Foreign Affairs (2010) Provisional Irish Republican Army (IRA) (aka, PIRA, "the </w:t>
      </w:r>
      <w:proofErr w:type="spellStart"/>
      <w:r w:rsidRPr="00FA1FF1">
        <w:t>provos</w:t>
      </w:r>
      <w:proofErr w:type="spellEnd"/>
      <w:r w:rsidRPr="00FA1FF1">
        <w:t xml:space="preserve">," </w:t>
      </w:r>
      <w:proofErr w:type="spellStart"/>
      <w:r w:rsidRPr="00FA1FF1">
        <w:t>Óglaigh</w:t>
      </w:r>
      <w:proofErr w:type="spellEnd"/>
      <w:r w:rsidRPr="00FA1FF1">
        <w:t xml:space="preserve"> </w:t>
      </w:r>
      <w:proofErr w:type="spellStart"/>
      <w:r w:rsidRPr="00FA1FF1">
        <w:t>na</w:t>
      </w:r>
      <w:proofErr w:type="spellEnd"/>
      <w:r w:rsidRPr="00FA1FF1">
        <w:t xml:space="preserve"> </w:t>
      </w:r>
      <w:proofErr w:type="spellStart"/>
      <w:r w:rsidRPr="00FA1FF1">
        <w:t>hÉireann</w:t>
      </w:r>
      <w:proofErr w:type="spellEnd"/>
      <w:r w:rsidRPr="00FA1FF1">
        <w:t xml:space="preserve">) (UK separatists) </w:t>
      </w:r>
    </w:p>
    <w:p w14:paraId="6487BF65" w14:textId="77777777" w:rsidR="00FA1FF1" w:rsidRPr="00FA1FF1" w:rsidRDefault="00FA1FF1" w:rsidP="00FA1FF1"/>
    <w:p w14:paraId="46C6641A" w14:textId="77777777" w:rsidR="00FA1FF1" w:rsidRPr="00FA1FF1" w:rsidRDefault="00FA1FF1" w:rsidP="00FA1FF1">
      <w:pPr>
        <w:numPr>
          <w:ilvl w:val="0"/>
          <w:numId w:val="1"/>
        </w:numPr>
      </w:pPr>
      <w:r w:rsidRPr="00FA1FF1">
        <w:t xml:space="preserve">David, T. (2021). The Anglo-Irish Treaty, 1921 House of commons library </w:t>
      </w:r>
    </w:p>
    <w:p w14:paraId="43FB0E30" w14:textId="77777777" w:rsidR="00FA1FF1" w:rsidRPr="00FA1FF1" w:rsidRDefault="00FA1FF1" w:rsidP="00FA1FF1"/>
    <w:p w14:paraId="115C31FD" w14:textId="77777777" w:rsidR="00FA1FF1" w:rsidRPr="00FA1FF1" w:rsidRDefault="00FA1FF1" w:rsidP="00FA1FF1">
      <w:pPr>
        <w:numPr>
          <w:ilvl w:val="0"/>
          <w:numId w:val="1"/>
        </w:numPr>
      </w:pPr>
      <w:r w:rsidRPr="00FA1FF1">
        <w:t xml:space="preserve">Dorney (2012) the Irish civil war, The Irish story, a brief overview. Available online at: </w:t>
      </w:r>
      <w:hyperlink r:id="rId9" w:anchor=".YYC9Sp7P0uU" w:history="1">
        <w:r w:rsidRPr="00FA1FF1">
          <w:rPr>
            <w:rStyle w:val="Hyperlink"/>
          </w:rPr>
          <w:t>https://www.theirishstory.com/2012/07/02/the-irish-civil-war-a-brief-overview/#.YYC9Sp7P0uU</w:t>
        </w:r>
      </w:hyperlink>
      <w:r w:rsidRPr="00FA1FF1">
        <w:t xml:space="preserve"> </w:t>
      </w:r>
    </w:p>
    <w:p w14:paraId="18F675A1" w14:textId="77777777" w:rsidR="00FA1FF1" w:rsidRPr="00FA1FF1" w:rsidRDefault="00FA1FF1" w:rsidP="00FA1FF1"/>
    <w:p w14:paraId="420B563D" w14:textId="77777777" w:rsidR="00FA1FF1" w:rsidRPr="00FA1FF1" w:rsidRDefault="00FA1FF1" w:rsidP="00FA1FF1">
      <w:pPr>
        <w:numPr>
          <w:ilvl w:val="0"/>
          <w:numId w:val="1"/>
        </w:numPr>
      </w:pPr>
      <w:r w:rsidRPr="00FA1FF1">
        <w:t xml:space="preserve">Dorney (2011) March 1923 – The Terror Month, Available online at: </w:t>
      </w:r>
      <w:hyperlink r:id="rId10" w:anchor=".YXwgHp7MIuU" w:history="1">
        <w:r w:rsidRPr="00FA1FF1">
          <w:rPr>
            <w:rStyle w:val="Hyperlink"/>
          </w:rPr>
          <w:t>https://www.theirishstory.com/2011/03/14/march-1923-the-terror-month/#.YXwgHp7MIuU</w:t>
        </w:r>
      </w:hyperlink>
      <w:r w:rsidRPr="00FA1FF1">
        <w:t xml:space="preserve"> </w:t>
      </w:r>
    </w:p>
    <w:p w14:paraId="47F83734" w14:textId="77777777" w:rsidR="00FA1FF1" w:rsidRPr="00FA1FF1" w:rsidRDefault="00FA1FF1" w:rsidP="00FA1FF1"/>
    <w:p w14:paraId="186AA5F4" w14:textId="77777777" w:rsidR="00FA1FF1" w:rsidRPr="00FA1FF1" w:rsidRDefault="00FA1FF1" w:rsidP="00FA1FF1">
      <w:pPr>
        <w:numPr>
          <w:ilvl w:val="0"/>
          <w:numId w:val="1"/>
        </w:numPr>
      </w:pPr>
      <w:r w:rsidRPr="00FA1FF1">
        <w:t xml:space="preserve">History.com Editors (2010) Michael Collins assassinated. This day in history, </w:t>
      </w:r>
      <w:bookmarkStart w:id="1" w:name="_Hlk86720713"/>
      <w:r w:rsidRPr="00FA1FF1">
        <w:t>Available online at:</w:t>
      </w:r>
      <w:bookmarkEnd w:id="1"/>
      <w:r w:rsidRPr="00FA1FF1">
        <w:fldChar w:fldCharType="begin"/>
      </w:r>
      <w:r w:rsidRPr="00FA1FF1">
        <w:instrText xml:space="preserve"> HYPERLINK "https://www.history.com/this-day-in-history/michael-collins-assassinated" </w:instrText>
      </w:r>
      <w:r w:rsidRPr="00FA1FF1">
        <w:fldChar w:fldCharType="separate"/>
      </w:r>
      <w:r w:rsidRPr="00FA1FF1">
        <w:rPr>
          <w:rStyle w:val="Hyperlink"/>
        </w:rPr>
        <w:t>https://www.history.com/this-day-in-history/michael-collins-assassinated</w:t>
      </w:r>
      <w:r w:rsidRPr="00FA1FF1">
        <w:fldChar w:fldCharType="end"/>
      </w:r>
    </w:p>
    <w:p w14:paraId="4E6D2FDF" w14:textId="77777777" w:rsidR="00FA1FF1" w:rsidRPr="00FA1FF1" w:rsidRDefault="00FA1FF1" w:rsidP="00FA1FF1"/>
    <w:p w14:paraId="4DD25A9F" w14:textId="77777777" w:rsidR="00FA1FF1" w:rsidRPr="00FA1FF1" w:rsidRDefault="00FA1FF1" w:rsidP="00FA1FF1">
      <w:pPr>
        <w:numPr>
          <w:ilvl w:val="0"/>
          <w:numId w:val="1"/>
        </w:numPr>
      </w:pPr>
      <w:r w:rsidRPr="00FA1FF1">
        <w:t>Martin McCleery &amp; Aaron Edwards (2017): The 1988 murders of Corporal David Howes and Corporal Derek Wood: a micro dynamic analysis of political violence during the Northern Ireland conflict, Critical Military Studies,</w:t>
      </w:r>
    </w:p>
    <w:p w14:paraId="19EB7316" w14:textId="77777777" w:rsidR="00FA1FF1" w:rsidRPr="00FA1FF1" w:rsidRDefault="00FA1FF1" w:rsidP="00FA1FF1"/>
    <w:p w14:paraId="78AAC6FD" w14:textId="77777777" w:rsidR="00FA1FF1" w:rsidRPr="00FA1FF1" w:rsidRDefault="00FA1FF1" w:rsidP="00FA1FF1">
      <w:pPr>
        <w:numPr>
          <w:ilvl w:val="0"/>
          <w:numId w:val="1"/>
        </w:numPr>
      </w:pPr>
      <w:proofErr w:type="spellStart"/>
      <w:r w:rsidRPr="00FA1FF1">
        <w:t>Moriarty.G</w:t>
      </w:r>
      <w:proofErr w:type="spellEnd"/>
      <w:r w:rsidRPr="00FA1FF1">
        <w:t xml:space="preserve">(2013) Priest reveals details of soldiers’ murders, The Irish Times </w:t>
      </w:r>
    </w:p>
    <w:p w14:paraId="4AA0DA5C" w14:textId="77777777" w:rsidR="00FA1FF1" w:rsidRPr="00FA1FF1" w:rsidRDefault="00FA1FF1" w:rsidP="00FA1FF1"/>
    <w:p w14:paraId="17E5DE68" w14:textId="77777777" w:rsidR="00FA1FF1" w:rsidRPr="00FA1FF1" w:rsidRDefault="00FA1FF1" w:rsidP="00FA1FF1">
      <w:pPr>
        <w:numPr>
          <w:ilvl w:val="0"/>
          <w:numId w:val="1"/>
        </w:numPr>
      </w:pPr>
      <w:r w:rsidRPr="00FA1FF1">
        <w:t xml:space="preserve">Museum of Berkshire </w:t>
      </w:r>
      <w:proofErr w:type="gramStart"/>
      <w:r w:rsidRPr="00FA1FF1">
        <w:t>Aviation(</w:t>
      </w:r>
      <w:proofErr w:type="gramEnd"/>
      <w:r w:rsidRPr="00FA1FF1">
        <w:t>2021) Available online at:</w:t>
      </w:r>
      <w:hyperlink r:id="rId11" w:history="1">
        <w:r w:rsidRPr="00FA1FF1">
          <w:rPr>
            <w:rStyle w:val="Hyperlink"/>
          </w:rPr>
          <w:t>https://museumofberkshireaviation.co.uk/html/exhibits/bomb.htm</w:t>
        </w:r>
      </w:hyperlink>
    </w:p>
    <w:p w14:paraId="6891ED3B" w14:textId="77777777" w:rsidR="00FA1FF1" w:rsidRPr="00FA1FF1" w:rsidRDefault="00FA1FF1" w:rsidP="00FA1FF1"/>
    <w:p w14:paraId="4146EC24" w14:textId="77777777" w:rsidR="00FA1FF1" w:rsidRPr="00FA1FF1" w:rsidRDefault="00FA1FF1" w:rsidP="00FA1FF1">
      <w:pPr>
        <w:numPr>
          <w:ilvl w:val="0"/>
          <w:numId w:val="1"/>
        </w:numPr>
      </w:pPr>
      <w:r w:rsidRPr="00FA1FF1">
        <w:t xml:space="preserve">National Army </w:t>
      </w:r>
      <w:proofErr w:type="gramStart"/>
      <w:r w:rsidRPr="00FA1FF1">
        <w:t>Museum(</w:t>
      </w:r>
      <w:proofErr w:type="gramEnd"/>
      <w:r w:rsidRPr="00FA1FF1">
        <w:t xml:space="preserve">2021) The Troubles  Available online at: </w:t>
      </w:r>
      <w:hyperlink r:id="rId12" w:history="1">
        <w:r w:rsidRPr="00FA1FF1">
          <w:rPr>
            <w:rStyle w:val="Hyperlink"/>
          </w:rPr>
          <w:t>https://www.nam.ac.uk/explore/troubles-1969-2007</w:t>
        </w:r>
      </w:hyperlink>
      <w:r w:rsidRPr="00FA1FF1">
        <w:t xml:space="preserve"> </w:t>
      </w:r>
    </w:p>
    <w:p w14:paraId="58DDF6A5" w14:textId="77777777" w:rsidR="00FA1FF1" w:rsidRPr="00FA1FF1" w:rsidRDefault="00FA1FF1" w:rsidP="00FA1FF1"/>
    <w:p w14:paraId="564C026A" w14:textId="77777777" w:rsidR="00FA1FF1" w:rsidRPr="00FA1FF1" w:rsidRDefault="00FA1FF1" w:rsidP="00FA1FF1">
      <w:pPr>
        <w:numPr>
          <w:ilvl w:val="0"/>
          <w:numId w:val="1"/>
        </w:numPr>
      </w:pPr>
      <w:r w:rsidRPr="00FA1FF1">
        <w:lastRenderedPageBreak/>
        <w:t>Nrscotland.gov.uk. (2021). German Spring Offensive 1918 | National Records of Scotland. [online</w:t>
      </w:r>
      <w:bookmarkStart w:id="2" w:name="_Hlk86719235"/>
      <w:r w:rsidRPr="00FA1FF1">
        <w:t>] Available at</w:t>
      </w:r>
      <w:bookmarkEnd w:id="2"/>
      <w:r w:rsidRPr="00FA1FF1">
        <w:t xml:space="preserve">: </w:t>
      </w:r>
      <w:hyperlink r:id="rId13" w:history="1">
        <w:r w:rsidRPr="00FA1FF1">
          <w:rPr>
            <w:rStyle w:val="Hyperlink"/>
          </w:rPr>
          <w:t>https://www.nrscotland.gov.uk/research/learning/first-world-war/german-spring-offensive-1918</w:t>
        </w:r>
      </w:hyperlink>
      <w:r w:rsidRPr="00FA1FF1">
        <w:t xml:space="preserve"> </w:t>
      </w:r>
    </w:p>
    <w:p w14:paraId="3D057A9E" w14:textId="77777777" w:rsidR="00FA1FF1" w:rsidRPr="00FA1FF1" w:rsidRDefault="00FA1FF1" w:rsidP="00FA1FF1"/>
    <w:p w14:paraId="163DDEA3" w14:textId="77777777" w:rsidR="00FA1FF1" w:rsidRPr="00FA1FF1" w:rsidRDefault="00FA1FF1" w:rsidP="00FA1FF1">
      <w:pPr>
        <w:numPr>
          <w:ilvl w:val="0"/>
          <w:numId w:val="1"/>
        </w:numPr>
      </w:pPr>
      <w:proofErr w:type="spellStart"/>
      <w:r w:rsidRPr="00FA1FF1">
        <w:t>Oppenhimer.A.R</w:t>
      </w:r>
      <w:proofErr w:type="spellEnd"/>
      <w:r w:rsidRPr="00FA1FF1">
        <w:t>.(2018) IRA, The Bombs and the Bullets: A History of Deadly Ingenuity</w:t>
      </w:r>
    </w:p>
    <w:p w14:paraId="5E92C185" w14:textId="77777777" w:rsidR="00FA1FF1" w:rsidRPr="00FA1FF1" w:rsidRDefault="00FA1FF1" w:rsidP="00FA1FF1"/>
    <w:p w14:paraId="3F16EEE6" w14:textId="77777777" w:rsidR="00FA1FF1" w:rsidRPr="00FA1FF1" w:rsidRDefault="00FA1FF1" w:rsidP="00FA1FF1">
      <w:pPr>
        <w:numPr>
          <w:ilvl w:val="0"/>
          <w:numId w:val="1"/>
        </w:numPr>
      </w:pPr>
      <w:r w:rsidRPr="00FA1FF1">
        <w:t xml:space="preserve">Rebekah Poole, Jennifer Llewellyn (2018) The Irish War of Independence” Available at </w:t>
      </w:r>
      <w:hyperlink r:id="rId14" w:history="1">
        <w:r w:rsidRPr="00FA1FF1">
          <w:rPr>
            <w:rStyle w:val="Hyperlink"/>
          </w:rPr>
          <w:t>https://alphahistory.com/northernireland/irish-war-of-independence/</w:t>
        </w:r>
      </w:hyperlink>
    </w:p>
    <w:p w14:paraId="6DD7B063" w14:textId="77777777" w:rsidR="00FA1FF1" w:rsidRPr="00FA1FF1" w:rsidRDefault="00FA1FF1" w:rsidP="00FA1FF1"/>
    <w:p w14:paraId="0696C712" w14:textId="77777777" w:rsidR="00FA1FF1" w:rsidRPr="00FA1FF1" w:rsidRDefault="00FA1FF1" w:rsidP="00FA1FF1">
      <w:pPr>
        <w:numPr>
          <w:ilvl w:val="0"/>
          <w:numId w:val="1"/>
        </w:numPr>
      </w:pPr>
      <w:r w:rsidRPr="00FA1FF1">
        <w:t xml:space="preserve">Sullivan .C (2021) Omagh bombing terrorist attack, Omagh, County </w:t>
      </w:r>
      <w:bookmarkStart w:id="3" w:name="_Hlk86720597"/>
      <w:r w:rsidRPr="00FA1FF1">
        <w:t xml:space="preserve">Tyrone, Northern Ireland, Available online at: </w:t>
      </w:r>
      <w:hyperlink r:id="rId15" w:history="1">
        <w:r w:rsidRPr="00FA1FF1">
          <w:rPr>
            <w:rStyle w:val="Hyperlink"/>
          </w:rPr>
          <w:t>https://www.britannica.com/event/Omagh-bombing</w:t>
        </w:r>
      </w:hyperlink>
      <w:r w:rsidRPr="00FA1FF1">
        <w:t xml:space="preserve"> </w:t>
      </w:r>
    </w:p>
    <w:p w14:paraId="615FAFD0" w14:textId="77777777" w:rsidR="00FA1FF1" w:rsidRPr="00FA1FF1" w:rsidRDefault="00FA1FF1" w:rsidP="00FA1FF1"/>
    <w:p w14:paraId="2EE8BA32" w14:textId="77777777" w:rsidR="00FA1FF1" w:rsidRPr="00FA1FF1" w:rsidRDefault="00FA1FF1" w:rsidP="00FA1FF1">
      <w:pPr>
        <w:numPr>
          <w:ilvl w:val="0"/>
          <w:numId w:val="1"/>
        </w:numPr>
      </w:pPr>
      <w:r w:rsidRPr="00FA1FF1">
        <w:t>The national archives (2021) The cabinet Papers, Irish civi</w:t>
      </w:r>
      <w:bookmarkEnd w:id="3"/>
      <w:r w:rsidRPr="00FA1FF1">
        <w:t>l war, Partition and civil war</w:t>
      </w:r>
    </w:p>
    <w:p w14:paraId="313BDEC4" w14:textId="77777777" w:rsidR="00FA1FF1" w:rsidRPr="00FA1FF1" w:rsidRDefault="00FA1FF1" w:rsidP="00FA1FF1"/>
    <w:p w14:paraId="60DDCD6F" w14:textId="77777777" w:rsidR="00FA1FF1" w:rsidRPr="00FA1FF1" w:rsidRDefault="00FA1FF1" w:rsidP="00FA1FF1">
      <w:pPr>
        <w:numPr>
          <w:ilvl w:val="0"/>
          <w:numId w:val="1"/>
        </w:numPr>
      </w:pPr>
      <w:proofErr w:type="gramStart"/>
      <w:r w:rsidRPr="00FA1FF1">
        <w:t>UNODC(</w:t>
      </w:r>
      <w:proofErr w:type="gramEnd"/>
      <w:r w:rsidRPr="00FA1FF1">
        <w:t>2018) EDUCATION FOR JUSTICE,UNIVERSITY MODULE SERIES, Counter-Terrorism, Module 1,INTRODUCTION  TO INTERNATIONAL TERRORISM</w:t>
      </w:r>
    </w:p>
    <w:p w14:paraId="381EF90F" w14:textId="77777777" w:rsidR="00FA1FF1" w:rsidRPr="00FA1FF1" w:rsidRDefault="00FA1FF1" w:rsidP="00FA1FF1"/>
    <w:p w14:paraId="17459735" w14:textId="77777777" w:rsidR="00FA1FF1" w:rsidRPr="00FA1FF1" w:rsidRDefault="00FA1FF1" w:rsidP="00FA1FF1">
      <w:pPr>
        <w:numPr>
          <w:ilvl w:val="0"/>
          <w:numId w:val="1"/>
        </w:numPr>
      </w:pPr>
      <w:r w:rsidRPr="00FA1FF1">
        <w:t xml:space="preserve">UK GOV (2021) Crown Prosecution Services 2021, Terrorism Available online at: </w:t>
      </w:r>
      <w:hyperlink r:id="rId16" w:history="1">
        <w:r w:rsidRPr="00FA1FF1">
          <w:rPr>
            <w:rStyle w:val="Hyperlink"/>
          </w:rPr>
          <w:t>https://www.cps.gov.uk/crime-info/terrorism</w:t>
        </w:r>
      </w:hyperlink>
    </w:p>
    <w:p w14:paraId="63C68F2A" w14:textId="77777777" w:rsidR="00FA1FF1" w:rsidRPr="00FA1FF1" w:rsidRDefault="00FA1FF1" w:rsidP="00FA1FF1"/>
    <w:p w14:paraId="536F1FF7" w14:textId="77777777" w:rsidR="00FA1FF1" w:rsidRPr="00FA1FF1" w:rsidRDefault="00FA1FF1" w:rsidP="00FA1FF1">
      <w:pPr>
        <w:numPr>
          <w:ilvl w:val="0"/>
          <w:numId w:val="1"/>
        </w:numPr>
      </w:pPr>
      <w:r w:rsidRPr="00FA1FF1">
        <w:t>UK GOV (2010) Report of the Bloody Sunday Inquiry volume 1</w:t>
      </w:r>
    </w:p>
    <w:p w14:paraId="692A1B2C" w14:textId="77777777" w:rsidR="00FA1FF1" w:rsidRPr="00FA1FF1" w:rsidRDefault="00FA1FF1" w:rsidP="00FA1FF1"/>
    <w:p w14:paraId="0F615C07" w14:textId="77777777" w:rsidR="00FA1FF1" w:rsidRPr="00FA1FF1" w:rsidRDefault="00FA1FF1" w:rsidP="00FA1FF1">
      <w:pPr>
        <w:numPr>
          <w:ilvl w:val="0"/>
          <w:numId w:val="1"/>
        </w:numPr>
      </w:pPr>
      <w:r w:rsidRPr="00FA1FF1">
        <w:t xml:space="preserve">UK GOV (1998) The Belfast agreement 1998 </w:t>
      </w:r>
    </w:p>
    <w:p w14:paraId="25142162" w14:textId="77777777" w:rsidR="00FA1FF1" w:rsidRPr="00FA1FF1" w:rsidRDefault="00FA1FF1" w:rsidP="00FA1FF1"/>
    <w:p w14:paraId="10515FDB" w14:textId="77777777" w:rsidR="00FA1FF1" w:rsidRPr="00FA1FF1" w:rsidRDefault="00FA1FF1" w:rsidP="00FA1FF1">
      <w:pPr>
        <w:numPr>
          <w:ilvl w:val="0"/>
          <w:numId w:val="1"/>
        </w:numPr>
      </w:pPr>
      <w:r w:rsidRPr="00FA1FF1">
        <w:t>Whittaker D.J. (2004) Terrorists and Terrorism. London. Routledge</w:t>
      </w:r>
    </w:p>
    <w:p w14:paraId="1CD71154" w14:textId="77777777" w:rsidR="00FA1FF1" w:rsidRPr="00FA1FF1" w:rsidRDefault="00FA1FF1" w:rsidP="00FA1FF1"/>
    <w:p w14:paraId="2CE821BB" w14:textId="77777777" w:rsidR="00905476" w:rsidRDefault="00FA1FF1"/>
    <w:sectPr w:rsidR="009054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D32CF"/>
    <w:multiLevelType w:val="hybridMultilevel"/>
    <w:tmpl w:val="8432F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FF1"/>
    <w:rsid w:val="007B5F5D"/>
    <w:rsid w:val="00A71FA9"/>
    <w:rsid w:val="00FA1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618AD"/>
  <w15:chartTrackingRefBased/>
  <w15:docId w15:val="{82D4CE6C-CA22-45F2-BD96-031D9DF90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1FF1"/>
    <w:rPr>
      <w:color w:val="0563C1" w:themeColor="hyperlink"/>
      <w:u w:val="single"/>
    </w:rPr>
  </w:style>
  <w:style w:type="character" w:styleId="UnresolvedMention">
    <w:name w:val="Unresolved Mention"/>
    <w:basedOn w:val="DefaultParagraphFont"/>
    <w:uiPriority w:val="99"/>
    <w:semiHidden/>
    <w:unhideWhenUsed/>
    <w:rsid w:val="00FA1F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Michael-Collins-Irish-statesman" TargetMode="External"/><Relationship Id="rId13" Type="http://schemas.openxmlformats.org/officeDocument/2006/relationships/hyperlink" Target="https://www.nrscotland.gov.uk/research/learning/first-world-war/german-spring-offensive-1918"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am.ac.uk/explore/troubles-1969-2007"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ps.gov.uk/crime-info/terroris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useumofberkshireaviation.co.uk/html/exhibits/bomb.htm" TargetMode="External"/><Relationship Id="rId5" Type="http://schemas.openxmlformats.org/officeDocument/2006/relationships/styles" Target="styles.xml"/><Relationship Id="rId15" Type="http://schemas.openxmlformats.org/officeDocument/2006/relationships/hyperlink" Target="https://www.britannica.com/event/Omagh-bombing" TargetMode="External"/><Relationship Id="rId10" Type="http://schemas.openxmlformats.org/officeDocument/2006/relationships/hyperlink" Target="https://www.theirishstory.com/2011/03/14/march-1923-the-terror-month/" TargetMode="External"/><Relationship Id="rId4" Type="http://schemas.openxmlformats.org/officeDocument/2006/relationships/numbering" Target="numbering.xml"/><Relationship Id="rId9" Type="http://schemas.openxmlformats.org/officeDocument/2006/relationships/hyperlink" Target="https://www.theirishstory.com/2012/07/02/the-irish-civil-war-a-brief-overview/" TargetMode="External"/><Relationship Id="rId14" Type="http://schemas.openxmlformats.org/officeDocument/2006/relationships/hyperlink" Target="https://alphahistory.com/northernireland/irish-war-of-indepen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21CD4D-DF13-4ED2-BB7D-E4CAD63964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C7AD25-06C7-44A2-9B81-38CBEFE2F36A}">
  <ds:schemaRefs>
    <ds:schemaRef ds:uri="http://schemas.microsoft.com/sharepoint/v3/contenttype/forms"/>
  </ds:schemaRefs>
</ds:datastoreItem>
</file>

<file path=customXml/itemProps3.xml><?xml version="1.0" encoding="utf-8"?>
<ds:datastoreItem xmlns:ds="http://schemas.openxmlformats.org/officeDocument/2006/customXml" ds:itemID="{F4AB771B-0669-402C-AF1A-6E4D6CED2E3F}">
  <ds:schemaRefs>
    <ds:schemaRef ds:uri="http://purl.org/dc/dcmitype/"/>
    <ds:schemaRef ds:uri="http://schemas.microsoft.com/office/2006/documentManagement/types"/>
    <ds:schemaRef ds:uri="7b23fa32-4003-4364-bee1-595462966394"/>
    <ds:schemaRef ds:uri="http://www.w3.org/XML/1998/namespace"/>
    <ds:schemaRef ds:uri="http://schemas.openxmlformats.org/package/2006/metadata/core-properties"/>
    <ds:schemaRef ds:uri="http://schemas.microsoft.com/office/infopath/2007/PartnerControls"/>
    <ds:schemaRef ds:uri="http://schemas.microsoft.com/office/2006/metadata/properties"/>
    <ds:schemaRef ds:uri="f54e4810-f1f5-4bce-aa8e-e4722dc561be"/>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2576</Words>
  <Characters>14688</Characters>
  <Application>Microsoft Office Word</Application>
  <DocSecurity>0</DocSecurity>
  <Lines>122</Lines>
  <Paragraphs>34</Paragraphs>
  <ScaleCrop>false</ScaleCrop>
  <Company/>
  <LinksUpToDate>false</LinksUpToDate>
  <CharactersWithSpaces>17230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Penny</dc:creator>
  <cp:keywords/>
  <dc:description/>
  <cp:lastModifiedBy>Evan Penny</cp:lastModifiedBy>
  <cp:revision>1</cp:revision>
  <dcterms:created xsi:type="dcterms:W3CDTF">2021-11-05T15:02:00Z</dcterms:created>
  <dcterms:modified xsi:type="dcterms:W3CDTF">2021-11-05T15:04:00Z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