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19081" w14:textId="77777777" w:rsidR="00516D81" w:rsidRPr="00516D81" w:rsidRDefault="00516D81" w:rsidP="00516D81">
      <w:pPr>
        <w:ind w:left="0"/>
        <w:jc w:val="center"/>
        <w:rPr>
          <w:rFonts w:ascii="Times New Roman" w:hAnsi="Times New Roman" w:cs="Times New Roman"/>
          <w:b/>
          <w:bCs/>
          <w:sz w:val="24"/>
          <w:szCs w:val="24"/>
        </w:rPr>
      </w:pPr>
      <w:r w:rsidRPr="00516D81">
        <w:rPr>
          <w:rFonts w:ascii="Times New Roman" w:hAnsi="Times New Roman" w:cs="Times New Roman"/>
          <w:b/>
          <w:bCs/>
          <w:sz w:val="24"/>
          <w:szCs w:val="24"/>
        </w:rPr>
        <w:t>Marian Ionut Malasincu</w:t>
      </w:r>
    </w:p>
    <w:p w14:paraId="7B01691F" w14:textId="77777777" w:rsidR="00516D81" w:rsidRPr="00516D81" w:rsidRDefault="00516D81" w:rsidP="00516D81">
      <w:pPr>
        <w:ind w:left="0"/>
        <w:jc w:val="center"/>
        <w:rPr>
          <w:rFonts w:ascii="Times New Roman" w:hAnsi="Times New Roman" w:cs="Times New Roman"/>
          <w:b/>
          <w:bCs/>
          <w:sz w:val="24"/>
          <w:szCs w:val="24"/>
        </w:rPr>
      </w:pPr>
      <w:r w:rsidRPr="00516D81">
        <w:rPr>
          <w:rFonts w:ascii="Times New Roman" w:hAnsi="Times New Roman" w:cs="Times New Roman"/>
          <w:b/>
          <w:bCs/>
          <w:sz w:val="24"/>
          <w:szCs w:val="24"/>
        </w:rPr>
        <w:t>Student number 2312613</w:t>
      </w:r>
    </w:p>
    <w:p w14:paraId="1EA2928D" w14:textId="77777777" w:rsidR="00516D81" w:rsidRDefault="00516D81" w:rsidP="00516D81">
      <w:pPr>
        <w:ind w:left="0" w:firstLine="0"/>
        <w:rPr>
          <w:rFonts w:ascii="Times New Roman" w:hAnsi="Times New Roman" w:cs="Times New Roman"/>
          <w:b/>
          <w:bCs/>
          <w:sz w:val="24"/>
          <w:szCs w:val="24"/>
        </w:rPr>
      </w:pPr>
    </w:p>
    <w:p w14:paraId="3E793396" w14:textId="5D8050A4"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Holding the UK Government to account</w:t>
      </w:r>
    </w:p>
    <w:p w14:paraId="03CA6468" w14:textId="05A24D39"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Introduction</w:t>
      </w:r>
    </w:p>
    <w:p w14:paraId="1F1C2642" w14:textId="143E1688" w:rsidR="006554E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t xml:space="preserve">The UK has a complex governance structure in place, and the means to ensure executive power is up to the task at hand are crucial for the health and proper functioning of its democracy. This essay will discuss the different kinds of oversight, including that of the Prime Minister, the Cabinet, and traditionally, the Monarch, which are </w:t>
      </w:r>
      <w:proofErr w:type="spellStart"/>
      <w:r w:rsidRPr="006554ED">
        <w:rPr>
          <w:rFonts w:ascii="Times New Roman" w:hAnsi="Times New Roman" w:cs="Times New Roman"/>
          <w:sz w:val="24"/>
          <w:szCs w:val="24"/>
        </w:rPr>
        <w:t>utili</w:t>
      </w:r>
      <w:r w:rsidR="00293514">
        <w:rPr>
          <w:rFonts w:ascii="Times New Roman" w:hAnsi="Times New Roman" w:cs="Times New Roman"/>
          <w:sz w:val="24"/>
          <w:szCs w:val="24"/>
        </w:rPr>
        <w:t>s</w:t>
      </w:r>
      <w:r w:rsidRPr="006554ED">
        <w:rPr>
          <w:rFonts w:ascii="Times New Roman" w:hAnsi="Times New Roman" w:cs="Times New Roman"/>
          <w:sz w:val="24"/>
          <w:szCs w:val="24"/>
        </w:rPr>
        <w:t>ed</w:t>
      </w:r>
      <w:proofErr w:type="spellEnd"/>
      <w:r w:rsidRPr="006554ED">
        <w:rPr>
          <w:rFonts w:ascii="Times New Roman" w:hAnsi="Times New Roman" w:cs="Times New Roman"/>
          <w:sz w:val="24"/>
          <w:szCs w:val="24"/>
        </w:rPr>
        <w:t xml:space="preserve"> to keep UK executives free of any wrongdoing. The effectiveness of parliamentary questions, debates, and select committees in this regard is further evaluated, taking into account both the advantages and disadvantages they bring about. This discussion highlights the intricate relationship between the executive and the structures that are designed to keep it in check. In addition, it examines the theory of the separation of powers in a broader context, and it also explores the adaptation of the theory within the UK's unique constitutional structure as well as the challenges and opportunities for accountability.</w:t>
      </w:r>
    </w:p>
    <w:p w14:paraId="1D76225A" w14:textId="0C547514" w:rsidR="00CA5045" w:rsidRPr="00966F5D" w:rsidRDefault="00CA5045" w:rsidP="00CA504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UK Executive</w:t>
      </w:r>
    </w:p>
    <w:p w14:paraId="5ECEBE83" w14:textId="579575FB" w:rsidR="00664B30" w:rsidRDefault="00664B30" w:rsidP="00664B30">
      <w:pPr>
        <w:ind w:left="0"/>
        <w:rPr>
          <w:rFonts w:ascii="Times New Roman" w:hAnsi="Times New Roman" w:cs="Times New Roman"/>
          <w:sz w:val="24"/>
          <w:szCs w:val="24"/>
        </w:rPr>
      </w:pPr>
      <w:r w:rsidRPr="00664B30">
        <w:rPr>
          <w:rFonts w:ascii="Times New Roman" w:hAnsi="Times New Roman" w:cs="Times New Roman"/>
          <w:sz w:val="24"/>
          <w:szCs w:val="24"/>
        </w:rPr>
        <w:t>In the United Kingdom's parliamentary democracy, the executive arm of government is the most powerful and representative. According to Bolton</w:t>
      </w:r>
      <w:r w:rsidR="00516D81">
        <w:rPr>
          <w:rFonts w:ascii="Times New Roman" w:hAnsi="Times New Roman" w:cs="Times New Roman"/>
          <w:sz w:val="24"/>
          <w:szCs w:val="24"/>
        </w:rPr>
        <w:t>,</w:t>
      </w:r>
      <w:r w:rsidRPr="00664B30">
        <w:rPr>
          <w:rFonts w:ascii="Times New Roman" w:hAnsi="Times New Roman" w:cs="Times New Roman"/>
          <w:sz w:val="24"/>
          <w:szCs w:val="24"/>
        </w:rPr>
        <w:t xml:space="preserve"> in 2021, the legislature delegated authority to this branch to carry out public </w:t>
      </w:r>
      <w:proofErr w:type="spellStart"/>
      <w:r w:rsidRPr="00664B30">
        <w:rPr>
          <w:rFonts w:ascii="Times New Roman" w:hAnsi="Times New Roman" w:cs="Times New Roman"/>
          <w:sz w:val="24"/>
          <w:szCs w:val="24"/>
        </w:rPr>
        <w:t>program</w:t>
      </w:r>
      <w:r w:rsidR="00293514">
        <w:rPr>
          <w:rFonts w:ascii="Times New Roman" w:hAnsi="Times New Roman" w:cs="Times New Roman"/>
          <w:sz w:val="24"/>
          <w:szCs w:val="24"/>
        </w:rPr>
        <w:t>me</w:t>
      </w:r>
      <w:r w:rsidRPr="00664B30">
        <w:rPr>
          <w:rFonts w:ascii="Times New Roman" w:hAnsi="Times New Roman" w:cs="Times New Roman"/>
          <w:sz w:val="24"/>
          <w:szCs w:val="24"/>
        </w:rPr>
        <w:t>s</w:t>
      </w:r>
      <w:proofErr w:type="spellEnd"/>
      <w:r w:rsidRPr="00664B30">
        <w:rPr>
          <w:rFonts w:ascii="Times New Roman" w:hAnsi="Times New Roman" w:cs="Times New Roman"/>
          <w:sz w:val="24"/>
          <w:szCs w:val="24"/>
        </w:rPr>
        <w:t xml:space="preserve"> and laws. Essentially, it is the branch of government responsible for ensuring that laws passed by parliament are executed and that the country's policies are efficiently carried out. It focuses on policy execution and management, daily living, and state-wide public affairs. The executive branch of the United Kingdom differs from the legislative branch, which creates laws, and the judicial branch, which interprets those laws.</w:t>
      </w:r>
    </w:p>
    <w:p w14:paraId="71A731F8" w14:textId="280DC123" w:rsidR="0018278B" w:rsidRPr="00966F5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lastRenderedPageBreak/>
        <w:t>The British monarch acts together with the prime minister and the cabinet to form the UK executive.</w:t>
      </w:r>
      <w:r>
        <w:rPr>
          <w:rFonts w:ascii="Times New Roman" w:hAnsi="Times New Roman" w:cs="Times New Roman"/>
          <w:sz w:val="24"/>
          <w:szCs w:val="24"/>
        </w:rPr>
        <w:t xml:space="preserve"> </w:t>
      </w:r>
      <w:r w:rsidR="0018278B" w:rsidRPr="00966F5D">
        <w:rPr>
          <w:rFonts w:ascii="Times New Roman" w:hAnsi="Times New Roman" w:cs="Times New Roman"/>
          <w:sz w:val="24"/>
          <w:szCs w:val="24"/>
        </w:rPr>
        <w:t xml:space="preserve">The </w:t>
      </w:r>
      <w:r w:rsidR="00293514">
        <w:rPr>
          <w:rFonts w:ascii="Times New Roman" w:hAnsi="Times New Roman" w:cs="Times New Roman"/>
          <w:sz w:val="24"/>
          <w:szCs w:val="24"/>
        </w:rPr>
        <w:t>m</w:t>
      </w:r>
      <w:r w:rsidR="0018278B" w:rsidRPr="00966F5D">
        <w:rPr>
          <w:rFonts w:ascii="Times New Roman" w:hAnsi="Times New Roman" w:cs="Times New Roman"/>
          <w:sz w:val="24"/>
          <w:szCs w:val="24"/>
        </w:rPr>
        <w:t>onarch's ceremonial role is mainly to facilitate the prime minister and the cabinet to function more efficiently, where the real executive power lies</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Jones, 2020)</w:t>
      </w:r>
      <w:r w:rsidR="0018278B" w:rsidRPr="00966F5D">
        <w:rPr>
          <w:rFonts w:ascii="Times New Roman" w:hAnsi="Times New Roman" w:cs="Times New Roman"/>
          <w:sz w:val="24"/>
          <w:szCs w:val="24"/>
        </w:rPr>
        <w:t xml:space="preserve">. It is the Prime Minister, who is the head of the government </w:t>
      </w:r>
      <w:r w:rsidR="00516D81">
        <w:rPr>
          <w:rFonts w:ascii="Times New Roman" w:hAnsi="Times New Roman" w:cs="Times New Roman"/>
          <w:sz w:val="24"/>
          <w:szCs w:val="24"/>
        </w:rPr>
        <w:t>and</w:t>
      </w:r>
      <w:r w:rsidR="0018278B" w:rsidRPr="00966F5D">
        <w:rPr>
          <w:rFonts w:ascii="Times New Roman" w:hAnsi="Times New Roman" w:cs="Times New Roman"/>
          <w:sz w:val="24"/>
          <w:szCs w:val="24"/>
        </w:rPr>
        <w:t xml:space="preserve"> is the leader of the party</w:t>
      </w:r>
      <w:r w:rsidR="00516D81">
        <w:rPr>
          <w:rFonts w:ascii="Times New Roman" w:hAnsi="Times New Roman" w:cs="Times New Roman"/>
          <w:sz w:val="24"/>
          <w:szCs w:val="24"/>
        </w:rPr>
        <w:t>,</w:t>
      </w:r>
      <w:r w:rsidR="0018278B" w:rsidRPr="00966F5D">
        <w:rPr>
          <w:rFonts w:ascii="Times New Roman" w:hAnsi="Times New Roman" w:cs="Times New Roman"/>
          <w:sz w:val="24"/>
          <w:szCs w:val="24"/>
        </w:rPr>
        <w:t xml:space="preserve"> that usually has the majority of the seats in the House of Commons, the lower house </w:t>
      </w:r>
      <w:proofErr w:type="gramStart"/>
      <w:r w:rsidR="0018278B" w:rsidRPr="00966F5D">
        <w:rPr>
          <w:rFonts w:ascii="Times New Roman" w:hAnsi="Times New Roman" w:cs="Times New Roman"/>
          <w:sz w:val="24"/>
          <w:szCs w:val="24"/>
        </w:rPr>
        <w:t>of  Parliament</w:t>
      </w:r>
      <w:proofErr w:type="gramEnd"/>
      <w:r w:rsidR="0018278B" w:rsidRPr="00966F5D">
        <w:rPr>
          <w:rFonts w:ascii="Times New Roman" w:hAnsi="Times New Roman" w:cs="Times New Roman"/>
          <w:sz w:val="24"/>
          <w:szCs w:val="24"/>
        </w:rPr>
        <w:t xml:space="preserve">. The Prime Minister appoints the Cabinet Ministers, who are usually the most senior members of their political parties, and each of them heads a specific government department or a portfolio. </w:t>
      </w:r>
    </w:p>
    <w:p w14:paraId="57E27871" w14:textId="0064E6B0" w:rsidR="00A12262" w:rsidRPr="00966F5D" w:rsidRDefault="0018278B" w:rsidP="0018278B">
      <w:pPr>
        <w:ind w:left="0"/>
        <w:rPr>
          <w:rFonts w:ascii="Times New Roman" w:hAnsi="Times New Roman" w:cs="Times New Roman"/>
          <w:sz w:val="24"/>
          <w:szCs w:val="24"/>
        </w:rPr>
      </w:pPr>
      <w:r w:rsidRPr="00966F5D">
        <w:rPr>
          <w:rFonts w:ascii="Times New Roman" w:hAnsi="Times New Roman" w:cs="Times New Roman"/>
          <w:sz w:val="24"/>
          <w:szCs w:val="24"/>
        </w:rPr>
        <w:t>The UK executive’s responsibility is to implement and carry out the enacted laws by Parliament. It is the body that looks after the running of the country, providing public services, implementing public policy, and also defending the country</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Norton, 2021)</w:t>
      </w:r>
      <w:r w:rsidRPr="00966F5D">
        <w:rPr>
          <w:rFonts w:ascii="Times New Roman" w:hAnsi="Times New Roman" w:cs="Times New Roman"/>
          <w:sz w:val="24"/>
          <w:szCs w:val="24"/>
        </w:rPr>
        <w:t>. The executive power is also important in the foreign affairs facet, since it is the one that represents the UK in international negotiations, forms foreign policy</w:t>
      </w:r>
      <w:r w:rsidR="00034180" w:rsidRPr="00966F5D">
        <w:rPr>
          <w:rFonts w:ascii="Times New Roman" w:hAnsi="Times New Roman" w:cs="Times New Roman"/>
          <w:sz w:val="24"/>
          <w:szCs w:val="24"/>
        </w:rPr>
        <w:t>,</w:t>
      </w:r>
      <w:r w:rsidRPr="00966F5D">
        <w:rPr>
          <w:rFonts w:ascii="Times New Roman" w:hAnsi="Times New Roman" w:cs="Times New Roman"/>
          <w:sz w:val="24"/>
          <w:szCs w:val="24"/>
        </w:rPr>
        <w:t xml:space="preserve"> and makes treaties. Furthermore, the Prime Minister and the Cabinet can propose new bills to Parliament, which is in charge of the country's legislative agenda. </w:t>
      </w:r>
    </w:p>
    <w:p w14:paraId="63F1FA07" w14:textId="74B15534" w:rsidR="00CA5045" w:rsidRPr="00966F5D" w:rsidRDefault="00CA5045" w:rsidP="00CA504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Separation Power Theory</w:t>
      </w:r>
    </w:p>
    <w:p w14:paraId="5019E782" w14:textId="7DC549BE" w:rsidR="006554ED" w:rsidRPr="006554ED" w:rsidRDefault="006554ED" w:rsidP="006554ED">
      <w:pPr>
        <w:ind w:left="0"/>
        <w:rPr>
          <w:rFonts w:ascii="Times New Roman" w:hAnsi="Times New Roman" w:cs="Times New Roman"/>
          <w:sz w:val="24"/>
          <w:szCs w:val="24"/>
        </w:rPr>
      </w:pPr>
      <w:r w:rsidRPr="006554ED">
        <w:rPr>
          <w:rFonts w:ascii="Times New Roman" w:hAnsi="Times New Roman" w:cs="Times New Roman"/>
          <w:sz w:val="24"/>
          <w:szCs w:val="24"/>
        </w:rPr>
        <w:t>The separation of powers concept is a political theory deriving from Aristotle, the Greek philosopher, but it is most commonly known from Montesquieu in the 18th century (</w:t>
      </w:r>
      <w:proofErr w:type="spellStart"/>
      <w:r w:rsidRPr="006554ED">
        <w:rPr>
          <w:rFonts w:ascii="Times New Roman" w:hAnsi="Times New Roman" w:cs="Times New Roman"/>
          <w:sz w:val="24"/>
          <w:szCs w:val="24"/>
        </w:rPr>
        <w:t>Nna</w:t>
      </w:r>
      <w:proofErr w:type="spellEnd"/>
      <w:r w:rsidRPr="006554ED">
        <w:rPr>
          <w:rFonts w:ascii="Times New Roman" w:hAnsi="Times New Roman" w:cs="Times New Roman"/>
          <w:sz w:val="24"/>
          <w:szCs w:val="24"/>
        </w:rPr>
        <w:t xml:space="preserve">, 2023). It divides the state into three branches: the legislature, the executive, and the judiciary, each acting distinctly and independently of the other with different powers and divisions of responsibilities so that no one branch would be dominant. This system of checks and balances is designed to provide a framework that the various branches of government can use in regulating each other's power, thus ensuring that the government is not just accountable but that power is not monopolized. The UK constitution is not based on a separation of powers model that strictly adheres to its provisions, </w:t>
      </w:r>
      <w:r w:rsidRPr="006554ED">
        <w:rPr>
          <w:rFonts w:ascii="Times New Roman" w:hAnsi="Times New Roman" w:cs="Times New Roman"/>
          <w:sz w:val="24"/>
          <w:szCs w:val="24"/>
        </w:rPr>
        <w:lastRenderedPageBreak/>
        <w:t xml:space="preserve">and </w:t>
      </w:r>
      <w:proofErr w:type="gramStart"/>
      <w:r w:rsidRPr="006554ED">
        <w:rPr>
          <w:rFonts w:ascii="Times New Roman" w:hAnsi="Times New Roman" w:cs="Times New Roman"/>
          <w:sz w:val="24"/>
          <w:szCs w:val="24"/>
        </w:rPr>
        <w:t>so</w:t>
      </w:r>
      <w:proofErr w:type="gramEnd"/>
      <w:r w:rsidRPr="006554ED">
        <w:rPr>
          <w:rFonts w:ascii="Times New Roman" w:hAnsi="Times New Roman" w:cs="Times New Roman"/>
          <w:sz w:val="24"/>
          <w:szCs w:val="24"/>
        </w:rPr>
        <w:t xml:space="preserve"> the UK is an exception to the norm (Hinks, J2021). The UK constitution is uncodified, which means it has had time to develop over many years and has not been set in stone by law. As a result, there is a system where the executive and legislative arms of government are interrelated and not strictly divided into departments and responsibilities. As an illustration, executive officials such as the Prime Minister and the Cabinet are not only legislators but also members of Parliament. </w:t>
      </w:r>
    </w:p>
    <w:p w14:paraId="3869B3FA" w14:textId="7B78A5C4" w:rsidR="004414F8" w:rsidRPr="00966F5D" w:rsidRDefault="004414F8" w:rsidP="004414F8">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How the Executive is Held to Account</w:t>
      </w:r>
    </w:p>
    <w:p w14:paraId="74147BFC" w14:textId="6167D3FB"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Through the use of parliamentary questions, which is a means of accountability to the government, MPs can hold the executive to account</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Rozenberg, 2020)</w:t>
      </w:r>
      <w:r w:rsidRPr="00966F5D">
        <w:rPr>
          <w:rFonts w:ascii="Times New Roman" w:hAnsi="Times New Roman" w:cs="Times New Roman"/>
          <w:sz w:val="24"/>
          <w:szCs w:val="24"/>
        </w:rPr>
        <w:t>. This is the mechanism MPs employ to probe ministers about their decisions, policies, and how the departments are being run. These queries may be verbal or written. Question</w:t>
      </w:r>
      <w:r w:rsidR="00293514">
        <w:rPr>
          <w:rFonts w:ascii="Times New Roman" w:hAnsi="Times New Roman" w:cs="Times New Roman"/>
          <w:sz w:val="24"/>
          <w:szCs w:val="24"/>
        </w:rPr>
        <w:t>-t</w:t>
      </w:r>
      <w:r w:rsidRPr="00966F5D">
        <w:rPr>
          <w:rFonts w:ascii="Times New Roman" w:hAnsi="Times New Roman" w:cs="Times New Roman"/>
          <w:sz w:val="24"/>
          <w:szCs w:val="24"/>
        </w:rPr>
        <w:t>ime sessions are when MPs ask most of their oral questions to ministers</w:t>
      </w:r>
      <w:r w:rsidR="00293514">
        <w:rPr>
          <w:rFonts w:ascii="Times New Roman" w:hAnsi="Times New Roman" w:cs="Times New Roman"/>
          <w:sz w:val="24"/>
          <w:szCs w:val="24"/>
        </w:rPr>
        <w:t>,</w:t>
      </w:r>
      <w:r w:rsidRPr="00966F5D">
        <w:rPr>
          <w:rFonts w:ascii="Times New Roman" w:hAnsi="Times New Roman" w:cs="Times New Roman"/>
          <w:sz w:val="24"/>
          <w:szCs w:val="24"/>
        </w:rPr>
        <w:t xml:space="preserve"> who generally have to </w:t>
      </w:r>
      <w:r w:rsidR="00966F5D" w:rsidRPr="00966F5D">
        <w:rPr>
          <w:rFonts w:ascii="Times New Roman" w:hAnsi="Times New Roman" w:cs="Times New Roman"/>
          <w:sz w:val="24"/>
          <w:szCs w:val="24"/>
        </w:rPr>
        <w:t>publicly reply</w:t>
      </w:r>
      <w:r w:rsidRPr="00966F5D">
        <w:rPr>
          <w:rFonts w:ascii="Times New Roman" w:hAnsi="Times New Roman" w:cs="Times New Roman"/>
          <w:sz w:val="24"/>
          <w:szCs w:val="24"/>
        </w:rPr>
        <w:t xml:space="preserve">. This method allows MPs to raise further questions, </w:t>
      </w:r>
      <w:r w:rsidR="00034180" w:rsidRPr="00966F5D">
        <w:rPr>
          <w:rFonts w:ascii="Times New Roman" w:hAnsi="Times New Roman" w:cs="Times New Roman"/>
          <w:sz w:val="24"/>
          <w:szCs w:val="24"/>
        </w:rPr>
        <w:t>hence more</w:t>
      </w:r>
      <w:r w:rsidRPr="00966F5D">
        <w:rPr>
          <w:rFonts w:ascii="Times New Roman" w:hAnsi="Times New Roman" w:cs="Times New Roman"/>
          <w:sz w:val="24"/>
          <w:szCs w:val="24"/>
        </w:rPr>
        <w:t>. Through this interrogative questioning, the Members of Parliament will have a chance to get an immediate explanation and to foster transparency</w:t>
      </w:r>
      <w:r w:rsidR="00EB5B1F">
        <w:rPr>
          <w:rFonts w:ascii="Times New Roman" w:hAnsi="Times New Roman" w:cs="Times New Roman"/>
          <w:sz w:val="24"/>
          <w:szCs w:val="24"/>
        </w:rPr>
        <w:t>.</w:t>
      </w:r>
      <w:r w:rsidRPr="00966F5D">
        <w:rPr>
          <w:rFonts w:ascii="Times New Roman" w:hAnsi="Times New Roman" w:cs="Times New Roman"/>
          <w:sz w:val="24"/>
          <w:szCs w:val="24"/>
        </w:rPr>
        <w:t xml:space="preserve"> </w:t>
      </w:r>
    </w:p>
    <w:p w14:paraId="50E56B2E" w14:textId="3C669A19"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Debates in Parliament give</w:t>
      </w:r>
      <w:r w:rsidR="00293514" w:rsidRPr="00293514">
        <w:t xml:space="preserve"> </w:t>
      </w:r>
      <w:r w:rsidR="00293514" w:rsidRPr="00293514">
        <w:rPr>
          <w:rFonts w:ascii="Times New Roman" w:hAnsi="Times New Roman" w:cs="Times New Roman"/>
          <w:sz w:val="24"/>
          <w:szCs w:val="24"/>
        </w:rPr>
        <w:t>the public</w:t>
      </w:r>
      <w:r w:rsidRPr="00966F5D">
        <w:rPr>
          <w:rFonts w:ascii="Times New Roman" w:hAnsi="Times New Roman" w:cs="Times New Roman"/>
          <w:sz w:val="24"/>
          <w:szCs w:val="24"/>
        </w:rPr>
        <w:t xml:space="preserve"> a chance to hear the debates and discussion</w:t>
      </w:r>
      <w:r w:rsidR="00293514">
        <w:rPr>
          <w:rFonts w:ascii="Times New Roman" w:hAnsi="Times New Roman" w:cs="Times New Roman"/>
          <w:sz w:val="24"/>
          <w:szCs w:val="24"/>
        </w:rPr>
        <w:t>s</w:t>
      </w:r>
      <w:r w:rsidRPr="00966F5D">
        <w:rPr>
          <w:rFonts w:ascii="Times New Roman" w:hAnsi="Times New Roman" w:cs="Times New Roman"/>
          <w:sz w:val="24"/>
          <w:szCs w:val="24"/>
        </w:rPr>
        <w:t xml:space="preserve"> on newly established government policies and proposals. Discussions can be general</w:t>
      </w:r>
      <w:r w:rsidR="00084899">
        <w:rPr>
          <w:rFonts w:ascii="Times New Roman" w:hAnsi="Times New Roman" w:cs="Times New Roman"/>
          <w:sz w:val="24"/>
          <w:szCs w:val="24"/>
        </w:rPr>
        <w:t>,</w:t>
      </w:r>
      <w:r w:rsidRPr="00966F5D">
        <w:rPr>
          <w:rFonts w:ascii="Times New Roman" w:hAnsi="Times New Roman" w:cs="Times New Roman"/>
          <w:sz w:val="24"/>
          <w:szCs w:val="24"/>
        </w:rPr>
        <w:t xml:space="preserve"> covering wide issues</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or specific (relating to a particular bill or proposal). These forums grant MPs a chance to demonstrate their points of view, </w:t>
      </w:r>
      <w:proofErr w:type="spellStart"/>
      <w:r w:rsidRPr="00966F5D">
        <w:rPr>
          <w:rFonts w:ascii="Times New Roman" w:hAnsi="Times New Roman" w:cs="Times New Roman"/>
          <w:sz w:val="24"/>
          <w:szCs w:val="24"/>
        </w:rPr>
        <w:t>critici</w:t>
      </w:r>
      <w:r w:rsidR="006731EE">
        <w:rPr>
          <w:rFonts w:ascii="Times New Roman" w:hAnsi="Times New Roman" w:cs="Times New Roman"/>
          <w:sz w:val="24"/>
          <w:szCs w:val="24"/>
        </w:rPr>
        <w:t>s</w:t>
      </w:r>
      <w:r w:rsidRPr="00966F5D">
        <w:rPr>
          <w:rFonts w:ascii="Times New Roman" w:hAnsi="Times New Roman" w:cs="Times New Roman"/>
          <w:sz w:val="24"/>
          <w:szCs w:val="24"/>
        </w:rPr>
        <w:t>e</w:t>
      </w:r>
      <w:proofErr w:type="spellEnd"/>
      <w:r w:rsidRPr="00966F5D">
        <w:rPr>
          <w:rFonts w:ascii="Times New Roman" w:hAnsi="Times New Roman" w:cs="Times New Roman"/>
          <w:sz w:val="24"/>
          <w:szCs w:val="24"/>
        </w:rPr>
        <w:t xml:space="preserve"> government policies, and come up with alternative proposals</w:t>
      </w:r>
      <w:r w:rsidR="00581530" w:rsidRPr="00966F5D">
        <w:rPr>
          <w:rFonts w:ascii="Times New Roman" w:hAnsi="Times New Roman" w:cs="Times New Roman"/>
          <w:sz w:val="24"/>
          <w:szCs w:val="24"/>
        </w:rPr>
        <w:t xml:space="preserve"> (</w:t>
      </w:r>
      <w:r w:rsidR="00581530" w:rsidRPr="00966F5D">
        <w:rPr>
          <w:rFonts w:ascii="Times New Roman" w:hAnsi="Times New Roman" w:cs="Times New Roman"/>
          <w:color w:val="222222"/>
          <w:sz w:val="24"/>
          <w:szCs w:val="24"/>
          <w:shd w:val="clear" w:color="auto" w:fill="FFFFFF"/>
        </w:rPr>
        <w:t>Murphy, 2020)</w:t>
      </w:r>
      <w:r w:rsidRPr="00966F5D">
        <w:rPr>
          <w:rFonts w:ascii="Times New Roman" w:hAnsi="Times New Roman" w:cs="Times New Roman"/>
          <w:sz w:val="24"/>
          <w:szCs w:val="24"/>
        </w:rPr>
        <w:t>. Debates are an essential tool for keeping the government in check because they force the government to justify its policies to the general public and</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hence</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subject the proposed laws and decisions to parliamentary audit. </w:t>
      </w:r>
      <w:r w:rsidR="006731EE" w:rsidRPr="006731EE">
        <w:rPr>
          <w:rFonts w:ascii="Times New Roman" w:hAnsi="Times New Roman" w:cs="Times New Roman"/>
          <w:sz w:val="24"/>
          <w:szCs w:val="24"/>
        </w:rPr>
        <w:t>The government's intentions and people's queries are taken into consideration in debates, and all the different policies are evaluated in a public forum and taken into account transparently to be in the national interest.</w:t>
      </w:r>
    </w:p>
    <w:p w14:paraId="644AB744" w14:textId="783D63AF" w:rsidR="004414F8"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lastRenderedPageBreak/>
        <w:t xml:space="preserve">Select </w:t>
      </w:r>
      <w:r w:rsidR="006731EE">
        <w:rPr>
          <w:rFonts w:ascii="Times New Roman" w:hAnsi="Times New Roman" w:cs="Times New Roman"/>
          <w:sz w:val="24"/>
          <w:szCs w:val="24"/>
        </w:rPr>
        <w:t>c</w:t>
      </w:r>
      <w:r w:rsidRPr="00966F5D">
        <w:rPr>
          <w:rFonts w:ascii="Times New Roman" w:hAnsi="Times New Roman" w:cs="Times New Roman"/>
          <w:sz w:val="24"/>
          <w:szCs w:val="24"/>
        </w:rPr>
        <w:t>ommittees are meant to investigate the government and</w:t>
      </w:r>
      <w:r w:rsidR="00084899">
        <w:rPr>
          <w:rFonts w:ascii="Times New Roman" w:hAnsi="Times New Roman" w:cs="Times New Roman"/>
          <w:sz w:val="24"/>
          <w:szCs w:val="24"/>
        </w:rPr>
        <w:t>,</w:t>
      </w:r>
      <w:r w:rsidRPr="00966F5D">
        <w:rPr>
          <w:rFonts w:ascii="Times New Roman" w:hAnsi="Times New Roman" w:cs="Times New Roman"/>
          <w:sz w:val="24"/>
          <w:szCs w:val="24"/>
        </w:rPr>
        <w:t xml:space="preserve"> hence</w:t>
      </w:r>
      <w:r w:rsidR="00084899">
        <w:rPr>
          <w:rFonts w:ascii="Times New Roman" w:hAnsi="Times New Roman" w:cs="Times New Roman"/>
          <w:sz w:val="24"/>
          <w:szCs w:val="24"/>
        </w:rPr>
        <w:t>,</w:t>
      </w:r>
      <w:r w:rsidRPr="00966F5D">
        <w:rPr>
          <w:rFonts w:ascii="Times New Roman" w:hAnsi="Times New Roman" w:cs="Times New Roman"/>
          <w:sz w:val="24"/>
          <w:szCs w:val="24"/>
        </w:rPr>
        <w:t xml:space="preserve"> play a major role in government scrutiny. These committees, which are composed of either MPs or Lords, were set up to keep watch over the work of the pertinent government departments or to look into a given issue in as much detail as possible</w:t>
      </w:r>
      <w:r w:rsidR="00581530" w:rsidRPr="00966F5D">
        <w:rPr>
          <w:rFonts w:ascii="Times New Roman" w:hAnsi="Times New Roman" w:cs="Times New Roman"/>
          <w:sz w:val="24"/>
          <w:szCs w:val="24"/>
        </w:rPr>
        <w:t xml:space="preserve"> (</w:t>
      </w:r>
      <w:proofErr w:type="spellStart"/>
      <w:r w:rsidR="00581530" w:rsidRPr="00966F5D">
        <w:rPr>
          <w:rFonts w:ascii="Times New Roman" w:hAnsi="Times New Roman" w:cs="Times New Roman"/>
          <w:color w:val="222222"/>
          <w:sz w:val="24"/>
          <w:szCs w:val="24"/>
          <w:shd w:val="clear" w:color="auto" w:fill="FFFFFF"/>
        </w:rPr>
        <w:t>Hindmoor</w:t>
      </w:r>
      <w:proofErr w:type="spellEnd"/>
      <w:r w:rsidR="00581530" w:rsidRPr="00966F5D">
        <w:rPr>
          <w:rFonts w:ascii="Times New Roman" w:hAnsi="Times New Roman" w:cs="Times New Roman"/>
          <w:color w:val="222222"/>
          <w:sz w:val="24"/>
          <w:szCs w:val="24"/>
          <w:shd w:val="clear" w:color="auto" w:fill="FFFFFF"/>
        </w:rPr>
        <w:t xml:space="preserve"> et al.,</w:t>
      </w:r>
      <w:r w:rsidR="006731EE">
        <w:rPr>
          <w:rFonts w:ascii="Times New Roman" w:hAnsi="Times New Roman" w:cs="Times New Roman"/>
          <w:color w:val="222222"/>
          <w:sz w:val="24"/>
          <w:szCs w:val="24"/>
          <w:shd w:val="clear" w:color="auto" w:fill="FFFFFF"/>
        </w:rPr>
        <w:t xml:space="preserve"> </w:t>
      </w:r>
      <w:r w:rsidR="00581530" w:rsidRPr="00966F5D">
        <w:rPr>
          <w:rFonts w:ascii="Times New Roman" w:hAnsi="Times New Roman" w:cs="Times New Roman"/>
          <w:color w:val="222222"/>
          <w:sz w:val="24"/>
          <w:szCs w:val="24"/>
          <w:shd w:val="clear" w:color="auto" w:fill="FFFFFF"/>
        </w:rPr>
        <w:t>2020)</w:t>
      </w:r>
      <w:r w:rsidRPr="00966F5D">
        <w:rPr>
          <w:rFonts w:ascii="Times New Roman" w:hAnsi="Times New Roman" w:cs="Times New Roman"/>
          <w:sz w:val="24"/>
          <w:szCs w:val="24"/>
        </w:rPr>
        <w:t xml:space="preserve">. Government </w:t>
      </w:r>
      <w:proofErr w:type="spellStart"/>
      <w:r w:rsidRPr="00966F5D">
        <w:rPr>
          <w:rFonts w:ascii="Times New Roman" w:hAnsi="Times New Roman" w:cs="Times New Roman"/>
          <w:sz w:val="24"/>
          <w:szCs w:val="24"/>
        </w:rPr>
        <w:t>program</w:t>
      </w:r>
      <w:r w:rsidR="006731EE">
        <w:rPr>
          <w:rFonts w:ascii="Times New Roman" w:hAnsi="Times New Roman" w:cs="Times New Roman"/>
          <w:sz w:val="24"/>
          <w:szCs w:val="24"/>
        </w:rPr>
        <w:t>me</w:t>
      </w:r>
      <w:r w:rsidRPr="00966F5D">
        <w:rPr>
          <w:rFonts w:ascii="Times New Roman" w:hAnsi="Times New Roman" w:cs="Times New Roman"/>
          <w:sz w:val="24"/>
          <w:szCs w:val="24"/>
        </w:rPr>
        <w:t>s</w:t>
      </w:r>
      <w:proofErr w:type="spellEnd"/>
      <w:r w:rsidRPr="00966F5D">
        <w:rPr>
          <w:rFonts w:ascii="Times New Roman" w:hAnsi="Times New Roman" w:cs="Times New Roman"/>
          <w:sz w:val="24"/>
          <w:szCs w:val="24"/>
        </w:rPr>
        <w:t xml:space="preserve"> are assessed by gathering evidence, examining witnesses, and meticulous analyses done by select committees to gain insight into how effectively, efficiently, and economically they perform. Their papers are often a powerful force, which can result in policy changes or influence the direction of government strategy. </w:t>
      </w:r>
    </w:p>
    <w:p w14:paraId="6C11A763" w14:textId="54766216" w:rsidR="00EF7AAA" w:rsidRPr="00966F5D" w:rsidRDefault="00EF7AAA"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 xml:space="preserve">Advantages and </w:t>
      </w:r>
      <w:r w:rsidR="002F6FD5" w:rsidRPr="00966F5D">
        <w:rPr>
          <w:rFonts w:ascii="Times New Roman" w:hAnsi="Times New Roman" w:cs="Times New Roman"/>
          <w:b/>
          <w:bCs/>
          <w:sz w:val="24"/>
          <w:szCs w:val="24"/>
        </w:rPr>
        <w:t>D</w:t>
      </w:r>
      <w:r w:rsidRPr="00966F5D">
        <w:rPr>
          <w:rFonts w:ascii="Times New Roman" w:hAnsi="Times New Roman" w:cs="Times New Roman"/>
          <w:b/>
          <w:bCs/>
          <w:sz w:val="24"/>
          <w:szCs w:val="24"/>
        </w:rPr>
        <w:t xml:space="preserve">isadvantages of </w:t>
      </w:r>
      <w:r w:rsidR="006731EE">
        <w:rPr>
          <w:rFonts w:ascii="Times New Roman" w:hAnsi="Times New Roman" w:cs="Times New Roman"/>
          <w:b/>
          <w:bCs/>
          <w:sz w:val="24"/>
          <w:szCs w:val="24"/>
        </w:rPr>
        <w:t>H</w:t>
      </w:r>
      <w:r w:rsidR="001623CA" w:rsidRPr="00966F5D">
        <w:rPr>
          <w:rFonts w:ascii="Times New Roman" w:hAnsi="Times New Roman" w:cs="Times New Roman"/>
          <w:b/>
          <w:bCs/>
          <w:sz w:val="24"/>
          <w:szCs w:val="24"/>
        </w:rPr>
        <w:t>ow</w:t>
      </w:r>
      <w:r w:rsidRPr="00966F5D">
        <w:rPr>
          <w:rFonts w:ascii="Times New Roman" w:hAnsi="Times New Roman" w:cs="Times New Roman"/>
          <w:b/>
          <w:bCs/>
          <w:sz w:val="24"/>
          <w:szCs w:val="24"/>
        </w:rPr>
        <w:t xml:space="preserve"> the </w:t>
      </w:r>
      <w:r w:rsidR="002F6FD5" w:rsidRPr="00966F5D">
        <w:rPr>
          <w:rFonts w:ascii="Times New Roman" w:hAnsi="Times New Roman" w:cs="Times New Roman"/>
          <w:b/>
          <w:bCs/>
          <w:sz w:val="24"/>
          <w:szCs w:val="24"/>
        </w:rPr>
        <w:t>E</w:t>
      </w:r>
      <w:r w:rsidRPr="00966F5D">
        <w:rPr>
          <w:rFonts w:ascii="Times New Roman" w:hAnsi="Times New Roman" w:cs="Times New Roman"/>
          <w:b/>
          <w:bCs/>
          <w:sz w:val="24"/>
          <w:szCs w:val="24"/>
        </w:rPr>
        <w:t xml:space="preserve">xecutive </w:t>
      </w:r>
      <w:r w:rsidR="001623CA" w:rsidRPr="00966F5D">
        <w:rPr>
          <w:rFonts w:ascii="Times New Roman" w:hAnsi="Times New Roman" w:cs="Times New Roman"/>
          <w:b/>
          <w:bCs/>
          <w:sz w:val="24"/>
          <w:szCs w:val="24"/>
        </w:rPr>
        <w:t>is</w:t>
      </w:r>
      <w:r w:rsidRPr="00966F5D">
        <w:rPr>
          <w:rFonts w:ascii="Times New Roman" w:hAnsi="Times New Roman" w:cs="Times New Roman"/>
          <w:b/>
          <w:bCs/>
          <w:sz w:val="24"/>
          <w:szCs w:val="24"/>
        </w:rPr>
        <w:t xml:space="preserve"> </w:t>
      </w:r>
      <w:r w:rsidR="002F6FD5" w:rsidRPr="00966F5D">
        <w:rPr>
          <w:rFonts w:ascii="Times New Roman" w:hAnsi="Times New Roman" w:cs="Times New Roman"/>
          <w:b/>
          <w:bCs/>
          <w:sz w:val="24"/>
          <w:szCs w:val="24"/>
        </w:rPr>
        <w:t>H</w:t>
      </w:r>
      <w:r w:rsidRPr="00966F5D">
        <w:rPr>
          <w:rFonts w:ascii="Times New Roman" w:hAnsi="Times New Roman" w:cs="Times New Roman"/>
          <w:b/>
          <w:bCs/>
          <w:sz w:val="24"/>
          <w:szCs w:val="24"/>
        </w:rPr>
        <w:t xml:space="preserve">eld to </w:t>
      </w:r>
      <w:r w:rsidR="002F6FD5" w:rsidRPr="00966F5D">
        <w:rPr>
          <w:rFonts w:ascii="Times New Roman" w:hAnsi="Times New Roman" w:cs="Times New Roman"/>
          <w:b/>
          <w:bCs/>
          <w:sz w:val="24"/>
          <w:szCs w:val="24"/>
        </w:rPr>
        <w:t>A</w:t>
      </w:r>
      <w:r w:rsidRPr="00966F5D">
        <w:rPr>
          <w:rFonts w:ascii="Times New Roman" w:hAnsi="Times New Roman" w:cs="Times New Roman"/>
          <w:b/>
          <w:bCs/>
          <w:sz w:val="24"/>
          <w:szCs w:val="24"/>
        </w:rPr>
        <w:t>ccount</w:t>
      </w:r>
    </w:p>
    <w:p w14:paraId="25807C27" w14:textId="029E39CF"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The main advantage includes the function of Parliament, especially in the area of questioning such as Prime Minister Questions and select committee work. Through PMQs, MPs can question the Prime Minister forthwith and directly</w:t>
      </w:r>
      <w:r w:rsidR="006731EE">
        <w:rPr>
          <w:rFonts w:ascii="Times New Roman" w:hAnsi="Times New Roman" w:cs="Times New Roman"/>
          <w:sz w:val="24"/>
          <w:szCs w:val="24"/>
        </w:rPr>
        <w:t>,</w:t>
      </w:r>
      <w:r w:rsidRPr="00966F5D">
        <w:rPr>
          <w:rFonts w:ascii="Times New Roman" w:hAnsi="Times New Roman" w:cs="Times New Roman"/>
          <w:sz w:val="24"/>
          <w:szCs w:val="24"/>
        </w:rPr>
        <w:t xml:space="preserve"> which, in turn, can lead to responsible decisions and policies</w:t>
      </w:r>
      <w:r w:rsidR="00DB675D" w:rsidRPr="00966F5D">
        <w:rPr>
          <w:rFonts w:ascii="Times New Roman" w:hAnsi="Times New Roman" w:cs="Times New Roman"/>
          <w:sz w:val="24"/>
          <w:szCs w:val="24"/>
        </w:rPr>
        <w:t xml:space="preserve"> (</w:t>
      </w:r>
      <w:r w:rsidR="00DB675D" w:rsidRPr="00966F5D">
        <w:rPr>
          <w:rFonts w:ascii="Times New Roman" w:hAnsi="Times New Roman" w:cs="Times New Roman"/>
          <w:color w:val="222222"/>
          <w:sz w:val="24"/>
          <w:szCs w:val="24"/>
          <w:shd w:val="clear" w:color="auto" w:fill="FFFFFF"/>
        </w:rPr>
        <w:t>Rozenberg, 2020)</w:t>
      </w:r>
      <w:r w:rsidRPr="00966F5D">
        <w:rPr>
          <w:rFonts w:ascii="Times New Roman" w:hAnsi="Times New Roman" w:cs="Times New Roman"/>
          <w:sz w:val="24"/>
          <w:szCs w:val="24"/>
        </w:rPr>
        <w:t xml:space="preserve">. </w:t>
      </w:r>
      <w:r w:rsidR="00DB675D" w:rsidRPr="00966F5D">
        <w:rPr>
          <w:rFonts w:ascii="Times New Roman" w:hAnsi="Times New Roman" w:cs="Times New Roman"/>
          <w:sz w:val="24"/>
          <w:szCs w:val="24"/>
        </w:rPr>
        <w:t>Parliamentary committees also</w:t>
      </w:r>
      <w:r w:rsidRPr="00966F5D">
        <w:rPr>
          <w:rFonts w:ascii="Times New Roman" w:hAnsi="Times New Roman" w:cs="Times New Roman"/>
          <w:sz w:val="24"/>
          <w:szCs w:val="24"/>
        </w:rPr>
        <w:t xml:space="preserve"> assess the performance of certain government agencies, gauging their work through inquiries and reports. If the executive must answer to the legislature, he has to continuously defend his choices, which, in turn, will open up the process to scrutiny and criticism but also to </w:t>
      </w:r>
      <w:r w:rsidR="006731EE">
        <w:rPr>
          <w:rFonts w:ascii="Times New Roman" w:hAnsi="Times New Roman" w:cs="Times New Roman"/>
          <w:sz w:val="24"/>
          <w:szCs w:val="24"/>
        </w:rPr>
        <w:t xml:space="preserve">the </w:t>
      </w:r>
      <w:r w:rsidRPr="00966F5D">
        <w:rPr>
          <w:rFonts w:ascii="Times New Roman" w:hAnsi="Times New Roman" w:cs="Times New Roman"/>
          <w:sz w:val="24"/>
          <w:szCs w:val="24"/>
        </w:rPr>
        <w:t xml:space="preserve">correction and adjustment of policies. Nonetheless, there can be some limitations on the effectiveness of Parliament, as majority party members often tend not to </w:t>
      </w:r>
      <w:proofErr w:type="spellStart"/>
      <w:r w:rsidRPr="00966F5D">
        <w:rPr>
          <w:rFonts w:ascii="Times New Roman" w:hAnsi="Times New Roman" w:cs="Times New Roman"/>
          <w:sz w:val="24"/>
          <w:szCs w:val="24"/>
        </w:rPr>
        <w:t>critici</w:t>
      </w:r>
      <w:r w:rsidR="006731EE">
        <w:rPr>
          <w:rFonts w:ascii="Times New Roman" w:hAnsi="Times New Roman" w:cs="Times New Roman"/>
          <w:sz w:val="24"/>
          <w:szCs w:val="24"/>
        </w:rPr>
        <w:t>s</w:t>
      </w:r>
      <w:r w:rsidRPr="00966F5D">
        <w:rPr>
          <w:rFonts w:ascii="Times New Roman" w:hAnsi="Times New Roman" w:cs="Times New Roman"/>
          <w:sz w:val="24"/>
          <w:szCs w:val="24"/>
        </w:rPr>
        <w:t>e</w:t>
      </w:r>
      <w:proofErr w:type="spellEnd"/>
      <w:r w:rsidRPr="00966F5D">
        <w:rPr>
          <w:rFonts w:ascii="Times New Roman" w:hAnsi="Times New Roman" w:cs="Times New Roman"/>
          <w:sz w:val="24"/>
          <w:szCs w:val="24"/>
        </w:rPr>
        <w:t xml:space="preserve"> their leaders publicly, so it might be difficult to have deep scrutiny.</w:t>
      </w:r>
    </w:p>
    <w:p w14:paraId="4D27B46A" w14:textId="78E8EC54" w:rsidR="001623CA" w:rsidRPr="00966F5D" w:rsidRDefault="001623CA" w:rsidP="001623CA">
      <w:pPr>
        <w:ind w:left="0"/>
        <w:rPr>
          <w:rFonts w:ascii="Times New Roman" w:hAnsi="Times New Roman" w:cs="Times New Roman"/>
          <w:sz w:val="24"/>
          <w:szCs w:val="24"/>
        </w:rPr>
      </w:pPr>
      <w:r w:rsidRPr="00966F5D">
        <w:rPr>
          <w:rFonts w:ascii="Times New Roman" w:hAnsi="Times New Roman" w:cs="Times New Roman"/>
          <w:sz w:val="24"/>
          <w:szCs w:val="24"/>
        </w:rPr>
        <w:t xml:space="preserve">Another mechanism is the influence of the judiciary; such a case is through judicial review. Such moves serve to let individuals, businesses, and all other entities get to the legality of government actions. This process’s benefit lies mainly in the protection of the principle of the rule of law as well as in the </w:t>
      </w:r>
      <w:proofErr w:type="spellStart"/>
      <w:r w:rsidRPr="00966F5D">
        <w:rPr>
          <w:rFonts w:ascii="Times New Roman" w:hAnsi="Times New Roman" w:cs="Times New Roman"/>
          <w:sz w:val="24"/>
          <w:szCs w:val="24"/>
        </w:rPr>
        <w:t>defen</w:t>
      </w:r>
      <w:r w:rsidR="006731EE">
        <w:rPr>
          <w:rFonts w:ascii="Times New Roman" w:hAnsi="Times New Roman" w:cs="Times New Roman"/>
          <w:sz w:val="24"/>
          <w:szCs w:val="24"/>
        </w:rPr>
        <w:t>c</w:t>
      </w:r>
      <w:r w:rsidRPr="00966F5D">
        <w:rPr>
          <w:rFonts w:ascii="Times New Roman" w:hAnsi="Times New Roman" w:cs="Times New Roman"/>
          <w:sz w:val="24"/>
          <w:szCs w:val="24"/>
        </w:rPr>
        <w:t>e</w:t>
      </w:r>
      <w:proofErr w:type="spellEnd"/>
      <w:r w:rsidRPr="00966F5D">
        <w:rPr>
          <w:rFonts w:ascii="Times New Roman" w:hAnsi="Times New Roman" w:cs="Times New Roman"/>
          <w:sz w:val="24"/>
          <w:szCs w:val="24"/>
        </w:rPr>
        <w:t xml:space="preserve"> of individual rights by guaranteeing conformity of the </w:t>
      </w:r>
      <w:r w:rsidRPr="00966F5D">
        <w:rPr>
          <w:rFonts w:ascii="Times New Roman" w:hAnsi="Times New Roman" w:cs="Times New Roman"/>
          <w:sz w:val="24"/>
          <w:szCs w:val="24"/>
        </w:rPr>
        <w:lastRenderedPageBreak/>
        <w:t>government’s decisions with the law</w:t>
      </w:r>
      <w:r w:rsidR="00DB675D" w:rsidRPr="00966F5D">
        <w:rPr>
          <w:rFonts w:ascii="Times New Roman" w:hAnsi="Times New Roman" w:cs="Times New Roman"/>
          <w:sz w:val="24"/>
          <w:szCs w:val="24"/>
        </w:rPr>
        <w:t xml:space="preserve"> (</w:t>
      </w:r>
      <w:r w:rsidR="00DB675D" w:rsidRPr="00966F5D">
        <w:rPr>
          <w:rFonts w:ascii="Times New Roman" w:hAnsi="Times New Roman" w:cs="Times New Roman"/>
          <w:color w:val="222222"/>
          <w:sz w:val="24"/>
          <w:szCs w:val="24"/>
          <w:shd w:val="clear" w:color="auto" w:fill="FFFFFF"/>
        </w:rPr>
        <w:t>Wijaya, 2021)</w:t>
      </w:r>
      <w:r w:rsidRPr="00966F5D">
        <w:rPr>
          <w:rFonts w:ascii="Times New Roman" w:hAnsi="Times New Roman" w:cs="Times New Roman"/>
          <w:sz w:val="24"/>
          <w:szCs w:val="24"/>
        </w:rPr>
        <w:t xml:space="preserve">. However, judicial review might be accused of overextending its power in political decision-making, with the simmering tension between the judiciary and the executive being a possible consequence. </w:t>
      </w:r>
    </w:p>
    <w:p w14:paraId="4654C559" w14:textId="3DFC2EDA" w:rsidR="002F6FD5" w:rsidRPr="00966F5D" w:rsidRDefault="001623CA" w:rsidP="00034180">
      <w:pPr>
        <w:ind w:left="0"/>
        <w:rPr>
          <w:rFonts w:ascii="Times New Roman" w:hAnsi="Times New Roman" w:cs="Times New Roman"/>
          <w:sz w:val="24"/>
          <w:szCs w:val="24"/>
        </w:rPr>
      </w:pPr>
      <w:r w:rsidRPr="00966F5D">
        <w:rPr>
          <w:rFonts w:ascii="Times New Roman" w:hAnsi="Times New Roman" w:cs="Times New Roman"/>
          <w:sz w:val="24"/>
          <w:szCs w:val="24"/>
        </w:rPr>
        <w:t xml:space="preserve">The press is also believed to play a significant role in forcing the government to answer for its deeds. Impartial journalism and the entire media system can reveal misconduct, educate the public, and pressure the government to do the right thing and </w:t>
      </w:r>
      <w:r w:rsidR="00034180" w:rsidRPr="00966F5D">
        <w:rPr>
          <w:rFonts w:ascii="Times New Roman" w:hAnsi="Times New Roman" w:cs="Times New Roman"/>
          <w:sz w:val="24"/>
          <w:szCs w:val="24"/>
        </w:rPr>
        <w:t>openly serve people</w:t>
      </w:r>
      <w:r w:rsidRPr="00966F5D">
        <w:rPr>
          <w:rFonts w:ascii="Times New Roman" w:hAnsi="Times New Roman" w:cs="Times New Roman"/>
          <w:sz w:val="24"/>
          <w:szCs w:val="24"/>
        </w:rPr>
        <w:t xml:space="preserve">. The traditional media no longer has </w:t>
      </w:r>
      <w:r w:rsidR="00034180" w:rsidRPr="00966F5D">
        <w:rPr>
          <w:rFonts w:ascii="Times New Roman" w:hAnsi="Times New Roman" w:cs="Times New Roman"/>
          <w:sz w:val="24"/>
          <w:szCs w:val="24"/>
        </w:rPr>
        <w:t>a</w:t>
      </w:r>
      <w:r w:rsidRPr="00966F5D">
        <w:rPr>
          <w:rFonts w:ascii="Times New Roman" w:hAnsi="Times New Roman" w:cs="Times New Roman"/>
          <w:sz w:val="24"/>
          <w:szCs w:val="24"/>
        </w:rPr>
        <w:t xml:space="preserve"> monopoly on news and information, and now issues reach the public eye faster than ever, </w:t>
      </w:r>
      <w:r w:rsidR="00F44821">
        <w:rPr>
          <w:rFonts w:ascii="Times New Roman" w:hAnsi="Times New Roman" w:cs="Times New Roman"/>
          <w:sz w:val="24"/>
          <w:szCs w:val="24"/>
        </w:rPr>
        <w:t>which</w:t>
      </w:r>
      <w:r w:rsidRPr="00966F5D">
        <w:rPr>
          <w:rFonts w:ascii="Times New Roman" w:hAnsi="Times New Roman" w:cs="Times New Roman"/>
          <w:sz w:val="24"/>
          <w:szCs w:val="24"/>
        </w:rPr>
        <w:t xml:space="preserve"> leads to instant accountability. Nevertheless, some biases in the media and being more interested in sensation than in qualitative analysis can spoil people's ideas about the government's actions, which in turn negatively affects the quality of democratic discussion and monitoring.</w:t>
      </w:r>
    </w:p>
    <w:p w14:paraId="1D2CE3E3" w14:textId="48325816" w:rsidR="002F6FD5" w:rsidRPr="00966F5D" w:rsidRDefault="002F6FD5" w:rsidP="002F6FD5">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Reform Suggestions</w:t>
      </w:r>
    </w:p>
    <w:p w14:paraId="73AC2D9B" w14:textId="4804D971" w:rsidR="00034180" w:rsidRPr="00966F5D" w:rsidRDefault="00034180" w:rsidP="00034180">
      <w:pPr>
        <w:ind w:left="0"/>
        <w:rPr>
          <w:rFonts w:ascii="Times New Roman" w:hAnsi="Times New Roman" w:cs="Times New Roman"/>
          <w:sz w:val="24"/>
          <w:szCs w:val="24"/>
        </w:rPr>
      </w:pPr>
      <w:r w:rsidRPr="00966F5D">
        <w:rPr>
          <w:rFonts w:ascii="Times New Roman" w:hAnsi="Times New Roman" w:cs="Times New Roman"/>
          <w:sz w:val="24"/>
          <w:szCs w:val="24"/>
        </w:rPr>
        <w:t xml:space="preserve">The reform measures, which are designed to </w:t>
      </w:r>
      <w:proofErr w:type="spellStart"/>
      <w:r w:rsidRPr="00966F5D">
        <w:rPr>
          <w:rFonts w:ascii="Times New Roman" w:hAnsi="Times New Roman" w:cs="Times New Roman"/>
          <w:sz w:val="24"/>
          <w:szCs w:val="24"/>
        </w:rPr>
        <w:t>reali</w:t>
      </w:r>
      <w:r w:rsidR="00F44821">
        <w:rPr>
          <w:rFonts w:ascii="Times New Roman" w:hAnsi="Times New Roman" w:cs="Times New Roman"/>
          <w:sz w:val="24"/>
          <w:szCs w:val="24"/>
        </w:rPr>
        <w:t>s</w:t>
      </w:r>
      <w:r w:rsidRPr="00966F5D">
        <w:rPr>
          <w:rFonts w:ascii="Times New Roman" w:hAnsi="Times New Roman" w:cs="Times New Roman"/>
          <w:sz w:val="24"/>
          <w:szCs w:val="24"/>
        </w:rPr>
        <w:t>e</w:t>
      </w:r>
      <w:proofErr w:type="spellEnd"/>
      <w:r w:rsidRPr="00966F5D">
        <w:rPr>
          <w:rFonts w:ascii="Times New Roman" w:hAnsi="Times New Roman" w:cs="Times New Roman"/>
          <w:sz w:val="24"/>
          <w:szCs w:val="24"/>
        </w:rPr>
        <w:t xml:space="preserve"> complete accountability of the UK government, include fortifying the independence and powers of the scrutiny institutions, providing better access and transparency to the judicial review, and </w:t>
      </w:r>
      <w:r w:rsidR="00F44821">
        <w:rPr>
          <w:rFonts w:ascii="Times New Roman" w:hAnsi="Times New Roman" w:cs="Times New Roman"/>
          <w:sz w:val="24"/>
          <w:szCs w:val="24"/>
        </w:rPr>
        <w:t xml:space="preserve">creating </w:t>
      </w:r>
      <w:r w:rsidRPr="00966F5D">
        <w:rPr>
          <w:rFonts w:ascii="Times New Roman" w:hAnsi="Times New Roman" w:cs="Times New Roman"/>
          <w:sz w:val="24"/>
          <w:szCs w:val="24"/>
        </w:rPr>
        <w:t>a more diverse and independent media environment</w:t>
      </w:r>
      <w:r w:rsidR="00966F5D" w:rsidRPr="00966F5D">
        <w:rPr>
          <w:rFonts w:ascii="Times New Roman" w:hAnsi="Times New Roman" w:cs="Times New Roman"/>
          <w:sz w:val="24"/>
          <w:szCs w:val="24"/>
        </w:rPr>
        <w:t xml:space="preserve"> (</w:t>
      </w:r>
      <w:r w:rsidR="00966F5D" w:rsidRPr="00966F5D">
        <w:rPr>
          <w:rFonts w:ascii="Times New Roman" w:hAnsi="Times New Roman" w:cs="Times New Roman"/>
          <w:color w:val="222222"/>
          <w:sz w:val="24"/>
          <w:szCs w:val="24"/>
          <w:shd w:val="clear" w:color="auto" w:fill="FFFFFF"/>
        </w:rPr>
        <w:t>Ingrams, 2020)</w:t>
      </w:r>
      <w:r w:rsidRPr="00966F5D">
        <w:rPr>
          <w:rFonts w:ascii="Times New Roman" w:hAnsi="Times New Roman" w:cs="Times New Roman"/>
          <w:sz w:val="24"/>
          <w:szCs w:val="24"/>
        </w:rPr>
        <w:t xml:space="preserve">. </w:t>
      </w:r>
      <w:r w:rsidR="00F44821">
        <w:rPr>
          <w:rFonts w:ascii="Times New Roman" w:hAnsi="Times New Roman" w:cs="Times New Roman"/>
          <w:sz w:val="24"/>
          <w:szCs w:val="24"/>
        </w:rPr>
        <w:t>The i</w:t>
      </w:r>
      <w:r w:rsidRPr="00966F5D">
        <w:rPr>
          <w:rFonts w:ascii="Times New Roman" w:hAnsi="Times New Roman" w:cs="Times New Roman"/>
          <w:sz w:val="24"/>
          <w:szCs w:val="24"/>
        </w:rPr>
        <w:t>mprovement of parliamentary committees with the option to raise their investigative powers and resources would surely diminish a party's fidelity impact and provide more profound oversight. This would be guaranteed only by a more transparent and meritocratic selection process for parliamentary committees’ members. The process of judicial review needs to be revised so that it becomes more affordable and accessible to the people</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and civil groups could be more efficient in checking the government</w:t>
      </w:r>
      <w:r w:rsidR="00F44821">
        <w:rPr>
          <w:rFonts w:ascii="Times New Roman" w:hAnsi="Times New Roman" w:cs="Times New Roman"/>
          <w:sz w:val="24"/>
          <w:szCs w:val="24"/>
        </w:rPr>
        <w:t>’s</w:t>
      </w:r>
      <w:r w:rsidRPr="00966F5D">
        <w:rPr>
          <w:rFonts w:ascii="Times New Roman" w:hAnsi="Times New Roman" w:cs="Times New Roman"/>
          <w:sz w:val="24"/>
          <w:szCs w:val="24"/>
        </w:rPr>
        <w:t xml:space="preserve"> powers. </w:t>
      </w:r>
    </w:p>
    <w:p w14:paraId="2F5E972F" w14:textId="77777777" w:rsidR="00034180" w:rsidRPr="00966F5D" w:rsidRDefault="00034180" w:rsidP="00034180">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Conclusion</w:t>
      </w:r>
    </w:p>
    <w:p w14:paraId="5ADAB3EC" w14:textId="133B1278" w:rsidR="00034180" w:rsidRPr="00966F5D" w:rsidRDefault="00034180" w:rsidP="00034180">
      <w:pPr>
        <w:ind w:left="0"/>
        <w:rPr>
          <w:rFonts w:ascii="Times New Roman" w:hAnsi="Times New Roman" w:cs="Times New Roman"/>
          <w:sz w:val="24"/>
          <w:szCs w:val="24"/>
        </w:rPr>
      </w:pPr>
      <w:r w:rsidRPr="00966F5D">
        <w:rPr>
          <w:rFonts w:ascii="Times New Roman" w:hAnsi="Times New Roman" w:cs="Times New Roman"/>
          <w:sz w:val="24"/>
          <w:szCs w:val="24"/>
        </w:rPr>
        <w:lastRenderedPageBreak/>
        <w:t>In conclusion, the accountability of the UK executive to the processes or machinery of governance is the epitome of British democracy. The analysis of parliamentary questions, debates, and select committees, along with those of the separation of powers and judicial review, shows that they are a complex but resilient framework that is designed in such a way that an equilibrium of powers is maintained. The strengths of these mechanisms can be described as making a government more transparent and enabling public discussion</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but the limitations are also there</w:t>
      </w:r>
      <w:r w:rsidR="00F44821">
        <w:rPr>
          <w:rFonts w:ascii="Times New Roman" w:hAnsi="Times New Roman" w:cs="Times New Roman"/>
          <w:sz w:val="24"/>
          <w:szCs w:val="24"/>
        </w:rPr>
        <w:t>,</w:t>
      </w:r>
      <w:r w:rsidRPr="00966F5D">
        <w:rPr>
          <w:rFonts w:ascii="Times New Roman" w:hAnsi="Times New Roman" w:cs="Times New Roman"/>
          <w:sz w:val="24"/>
          <w:szCs w:val="24"/>
        </w:rPr>
        <w:t xml:space="preserve"> which can be set up by partisan influence and accessibility problems. Promulgated reforms that are aimed at strengthening the impartiality of supervisory bodies, increasing the transparency of judicial review, facilitating the freedom of the media, and allowing for diversity in their independence would serve to tackle these weaknesses.</w:t>
      </w:r>
    </w:p>
    <w:p w14:paraId="13355A60" w14:textId="77777777" w:rsidR="00034180" w:rsidRPr="00966F5D" w:rsidRDefault="00034180" w:rsidP="00034180">
      <w:pPr>
        <w:ind w:left="0"/>
        <w:rPr>
          <w:rFonts w:ascii="Times New Roman" w:hAnsi="Times New Roman" w:cs="Times New Roman"/>
          <w:sz w:val="24"/>
          <w:szCs w:val="24"/>
        </w:rPr>
      </w:pPr>
    </w:p>
    <w:p w14:paraId="00D8CF19" w14:textId="77777777" w:rsidR="00034180" w:rsidRPr="00966F5D" w:rsidRDefault="00034180" w:rsidP="00034180">
      <w:pPr>
        <w:ind w:left="0"/>
        <w:rPr>
          <w:rFonts w:ascii="Times New Roman" w:hAnsi="Times New Roman" w:cs="Times New Roman"/>
          <w:sz w:val="24"/>
          <w:szCs w:val="24"/>
        </w:rPr>
      </w:pPr>
    </w:p>
    <w:p w14:paraId="188DAABB" w14:textId="77777777" w:rsidR="00034180" w:rsidRPr="00966F5D" w:rsidRDefault="00034180" w:rsidP="00034180">
      <w:pPr>
        <w:ind w:left="0"/>
        <w:rPr>
          <w:rFonts w:ascii="Times New Roman" w:hAnsi="Times New Roman" w:cs="Times New Roman"/>
          <w:sz w:val="24"/>
          <w:szCs w:val="24"/>
        </w:rPr>
      </w:pPr>
    </w:p>
    <w:p w14:paraId="0DDB87B4" w14:textId="77777777" w:rsidR="00034180" w:rsidRPr="00966F5D" w:rsidRDefault="00034180" w:rsidP="00034180">
      <w:pPr>
        <w:ind w:left="0"/>
        <w:rPr>
          <w:rFonts w:ascii="Times New Roman" w:hAnsi="Times New Roman" w:cs="Times New Roman"/>
          <w:sz w:val="24"/>
          <w:szCs w:val="24"/>
        </w:rPr>
      </w:pPr>
    </w:p>
    <w:p w14:paraId="66717DC5" w14:textId="77777777" w:rsidR="002F6FD5" w:rsidRPr="00966F5D" w:rsidRDefault="002F6FD5" w:rsidP="002F6FD5">
      <w:pPr>
        <w:ind w:left="0"/>
        <w:rPr>
          <w:rFonts w:ascii="Times New Roman" w:hAnsi="Times New Roman" w:cs="Times New Roman"/>
          <w:sz w:val="24"/>
          <w:szCs w:val="24"/>
        </w:rPr>
      </w:pPr>
    </w:p>
    <w:p w14:paraId="416913A6" w14:textId="77777777" w:rsidR="002F6FD5" w:rsidRPr="00966F5D" w:rsidRDefault="002F6FD5" w:rsidP="002F6FD5">
      <w:pPr>
        <w:ind w:left="0"/>
        <w:rPr>
          <w:rFonts w:ascii="Times New Roman" w:hAnsi="Times New Roman" w:cs="Times New Roman"/>
          <w:sz w:val="24"/>
          <w:szCs w:val="24"/>
        </w:rPr>
      </w:pPr>
    </w:p>
    <w:p w14:paraId="2C4BC13A" w14:textId="77777777" w:rsidR="002F6FD5" w:rsidRPr="00966F5D" w:rsidRDefault="002F6FD5" w:rsidP="002F6FD5">
      <w:pPr>
        <w:ind w:left="0"/>
        <w:rPr>
          <w:rFonts w:ascii="Times New Roman" w:hAnsi="Times New Roman" w:cs="Times New Roman"/>
          <w:sz w:val="24"/>
          <w:szCs w:val="24"/>
        </w:rPr>
      </w:pPr>
    </w:p>
    <w:p w14:paraId="57E0EE0A" w14:textId="77777777" w:rsidR="002F6FD5" w:rsidRPr="00966F5D" w:rsidRDefault="002F6FD5" w:rsidP="002F6FD5">
      <w:pPr>
        <w:ind w:left="0"/>
        <w:rPr>
          <w:rFonts w:ascii="Times New Roman" w:hAnsi="Times New Roman" w:cs="Times New Roman"/>
          <w:sz w:val="24"/>
          <w:szCs w:val="24"/>
        </w:rPr>
      </w:pPr>
    </w:p>
    <w:p w14:paraId="352F0059" w14:textId="77777777" w:rsidR="002F6FD5" w:rsidRPr="00966F5D" w:rsidRDefault="002F6FD5" w:rsidP="002F6FD5">
      <w:pPr>
        <w:ind w:left="0"/>
        <w:rPr>
          <w:rFonts w:ascii="Times New Roman" w:hAnsi="Times New Roman" w:cs="Times New Roman"/>
          <w:sz w:val="24"/>
          <w:szCs w:val="24"/>
        </w:rPr>
      </w:pPr>
    </w:p>
    <w:p w14:paraId="4CBD4CB9" w14:textId="77777777" w:rsidR="002F6FD5" w:rsidRPr="00966F5D" w:rsidRDefault="002F6FD5" w:rsidP="002F6FD5">
      <w:pPr>
        <w:ind w:left="0"/>
        <w:rPr>
          <w:rFonts w:ascii="Times New Roman" w:hAnsi="Times New Roman" w:cs="Times New Roman"/>
          <w:sz w:val="24"/>
          <w:szCs w:val="24"/>
        </w:rPr>
      </w:pPr>
    </w:p>
    <w:p w14:paraId="35C4E0BD" w14:textId="77777777" w:rsidR="002F6FD5" w:rsidRPr="00966F5D" w:rsidRDefault="002F6FD5" w:rsidP="002F6FD5">
      <w:pPr>
        <w:ind w:left="0"/>
        <w:rPr>
          <w:rFonts w:ascii="Times New Roman" w:hAnsi="Times New Roman" w:cs="Times New Roman"/>
          <w:sz w:val="24"/>
          <w:szCs w:val="24"/>
        </w:rPr>
      </w:pPr>
    </w:p>
    <w:p w14:paraId="436C0062" w14:textId="77777777" w:rsidR="002F6FD5" w:rsidRPr="00966F5D" w:rsidRDefault="002F6FD5" w:rsidP="002F6FD5">
      <w:pPr>
        <w:ind w:left="0"/>
        <w:rPr>
          <w:rFonts w:ascii="Times New Roman" w:hAnsi="Times New Roman" w:cs="Times New Roman"/>
          <w:sz w:val="24"/>
          <w:szCs w:val="24"/>
        </w:rPr>
      </w:pPr>
    </w:p>
    <w:p w14:paraId="36A24154" w14:textId="77777777" w:rsidR="002F6FD5" w:rsidRPr="00966F5D" w:rsidRDefault="002F6FD5" w:rsidP="002F6FD5">
      <w:pPr>
        <w:ind w:left="0"/>
        <w:rPr>
          <w:rFonts w:ascii="Times New Roman" w:hAnsi="Times New Roman" w:cs="Times New Roman"/>
          <w:sz w:val="24"/>
          <w:szCs w:val="24"/>
        </w:rPr>
      </w:pPr>
    </w:p>
    <w:p w14:paraId="6488D9B3" w14:textId="77777777" w:rsidR="002F6FD5" w:rsidRPr="00966F5D" w:rsidRDefault="002F6FD5" w:rsidP="002F6FD5">
      <w:pPr>
        <w:ind w:left="0"/>
        <w:rPr>
          <w:rFonts w:ascii="Times New Roman" w:hAnsi="Times New Roman" w:cs="Times New Roman"/>
          <w:sz w:val="24"/>
          <w:szCs w:val="24"/>
        </w:rPr>
      </w:pPr>
    </w:p>
    <w:p w14:paraId="2E3AD2A2" w14:textId="77777777" w:rsidR="002F6FD5" w:rsidRDefault="002F6FD5" w:rsidP="00EB5B1F">
      <w:pPr>
        <w:ind w:left="0" w:firstLine="0"/>
        <w:rPr>
          <w:rFonts w:ascii="Times New Roman" w:hAnsi="Times New Roman" w:cs="Times New Roman"/>
          <w:sz w:val="24"/>
          <w:szCs w:val="24"/>
        </w:rPr>
      </w:pPr>
    </w:p>
    <w:p w14:paraId="158FE677" w14:textId="77777777" w:rsidR="00EB5B1F" w:rsidRPr="00966F5D" w:rsidRDefault="00EB5B1F" w:rsidP="00EB5B1F">
      <w:pPr>
        <w:ind w:left="0" w:firstLine="0"/>
        <w:rPr>
          <w:rFonts w:ascii="Times New Roman" w:hAnsi="Times New Roman" w:cs="Times New Roman"/>
          <w:sz w:val="24"/>
          <w:szCs w:val="24"/>
        </w:rPr>
      </w:pPr>
    </w:p>
    <w:p w14:paraId="054CFD7C" w14:textId="77777777" w:rsidR="002F6FD5" w:rsidRPr="00966F5D" w:rsidRDefault="002F6FD5" w:rsidP="002F6FD5">
      <w:pPr>
        <w:ind w:left="0" w:firstLine="0"/>
        <w:rPr>
          <w:rFonts w:ascii="Times New Roman" w:hAnsi="Times New Roman" w:cs="Times New Roman"/>
          <w:sz w:val="24"/>
          <w:szCs w:val="24"/>
        </w:rPr>
      </w:pPr>
    </w:p>
    <w:p w14:paraId="1D2ECB04" w14:textId="160CCC8F" w:rsidR="002F6FD5" w:rsidRPr="00966F5D" w:rsidRDefault="002F6FD5" w:rsidP="00966F5D">
      <w:pPr>
        <w:ind w:left="0"/>
        <w:jc w:val="center"/>
        <w:rPr>
          <w:rFonts w:ascii="Times New Roman" w:hAnsi="Times New Roman" w:cs="Times New Roman"/>
          <w:b/>
          <w:bCs/>
          <w:sz w:val="24"/>
          <w:szCs w:val="24"/>
        </w:rPr>
      </w:pPr>
      <w:r w:rsidRPr="00966F5D">
        <w:rPr>
          <w:rFonts w:ascii="Times New Roman" w:hAnsi="Times New Roman" w:cs="Times New Roman"/>
          <w:b/>
          <w:bCs/>
          <w:sz w:val="24"/>
          <w:szCs w:val="24"/>
        </w:rPr>
        <w:t>References</w:t>
      </w:r>
    </w:p>
    <w:p w14:paraId="227A2F1B"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Bolton, A., &amp; Thrower, S. (2021). Checks in the Balance: Legislative Capacity and the Dynamics of Executive Power (Vol. 193). Princeton University Press.</w:t>
      </w:r>
    </w:p>
    <w:p w14:paraId="446DE910" w14:textId="77777777" w:rsidR="008F6805" w:rsidRPr="00966F5D" w:rsidRDefault="008F6805" w:rsidP="00966F5D">
      <w:pPr>
        <w:ind w:hanging="720"/>
        <w:rPr>
          <w:rFonts w:ascii="Times New Roman" w:hAnsi="Times New Roman" w:cs="Times New Roman"/>
          <w:sz w:val="24"/>
          <w:szCs w:val="24"/>
        </w:rPr>
      </w:pPr>
      <w:proofErr w:type="spellStart"/>
      <w:r w:rsidRPr="00966F5D">
        <w:rPr>
          <w:rFonts w:ascii="Times New Roman" w:hAnsi="Times New Roman" w:cs="Times New Roman"/>
          <w:sz w:val="24"/>
          <w:szCs w:val="24"/>
        </w:rPr>
        <w:t>Hindmoor</w:t>
      </w:r>
      <w:proofErr w:type="spellEnd"/>
      <w:r w:rsidRPr="00966F5D">
        <w:rPr>
          <w:rFonts w:ascii="Times New Roman" w:hAnsi="Times New Roman" w:cs="Times New Roman"/>
          <w:sz w:val="24"/>
          <w:szCs w:val="24"/>
        </w:rPr>
        <w:t>, A., Larkin, P., &amp; Kennon, A. (2020). Assessing the influence of select committees in the UK: The Education and Skills Committee, 1997–2005. In The Impact of Legislatures (pp. 308-326). Routledge.</w:t>
      </w:r>
    </w:p>
    <w:p w14:paraId="4792E4E0"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Hinks, J. (2021). Executive Dominance and the British Constitution (Doctoral dissertation, Aston University).</w:t>
      </w:r>
    </w:p>
    <w:p w14:paraId="69634BF3"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Ingrams, A., Piotrowski, S., &amp; Berliner, D. (2020). Learning from our mistakes: public management reform and the hope of open government. Perspectives on Public Management and Governance, 3(4), 257-272.</w:t>
      </w:r>
    </w:p>
    <w:p w14:paraId="21659CAB"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Jones, B. (2020). The executive I: Cabinet, Prime Minister and the ‘core executive’. In British politics today (pp. 133-147). Manchester University Press.</w:t>
      </w:r>
    </w:p>
    <w:p w14:paraId="52381B78"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Murphy, J. (2020). Parliaments and Crisis: Challenges and Innovations: Parliamentary Primer No. 1 (Vol. 1). International Institute for Democracy and Electoral Assistance (International IDEA).</w:t>
      </w:r>
    </w:p>
    <w:p w14:paraId="4D82B225" w14:textId="77777777" w:rsidR="008F6805" w:rsidRPr="00966F5D" w:rsidRDefault="008F6805" w:rsidP="00966F5D">
      <w:pPr>
        <w:ind w:hanging="720"/>
        <w:rPr>
          <w:rFonts w:ascii="Times New Roman" w:hAnsi="Times New Roman" w:cs="Times New Roman"/>
          <w:sz w:val="24"/>
          <w:szCs w:val="24"/>
        </w:rPr>
      </w:pPr>
      <w:proofErr w:type="spellStart"/>
      <w:r w:rsidRPr="00966F5D">
        <w:rPr>
          <w:rFonts w:ascii="Times New Roman" w:hAnsi="Times New Roman" w:cs="Times New Roman"/>
          <w:sz w:val="24"/>
          <w:szCs w:val="24"/>
        </w:rPr>
        <w:t>Nna</w:t>
      </w:r>
      <w:proofErr w:type="spellEnd"/>
      <w:r w:rsidRPr="00966F5D">
        <w:rPr>
          <w:rFonts w:ascii="Times New Roman" w:hAnsi="Times New Roman" w:cs="Times New Roman"/>
          <w:sz w:val="24"/>
          <w:szCs w:val="24"/>
        </w:rPr>
        <w:t xml:space="preserve">, K. A., &amp; </w:t>
      </w:r>
      <w:proofErr w:type="spellStart"/>
      <w:r w:rsidRPr="00966F5D">
        <w:rPr>
          <w:rFonts w:ascii="Times New Roman" w:hAnsi="Times New Roman" w:cs="Times New Roman"/>
          <w:sz w:val="24"/>
          <w:szCs w:val="24"/>
        </w:rPr>
        <w:t>Dukor</w:t>
      </w:r>
      <w:proofErr w:type="spellEnd"/>
      <w:r w:rsidRPr="00966F5D">
        <w:rPr>
          <w:rFonts w:ascii="Times New Roman" w:hAnsi="Times New Roman" w:cs="Times New Roman"/>
          <w:sz w:val="24"/>
          <w:szCs w:val="24"/>
        </w:rPr>
        <w:t>, M. (2023). MONTESQUIEU'S DOCTRINE OF SEPARATION OF POWER AND 1999 CONSTITUTION: A COMPARATIVE ANALYSIS. NJIKO: A Multi-Disciplinary Journal of Humanities, Law, Education and Social Sciences, 1(1).</w:t>
      </w:r>
    </w:p>
    <w:p w14:paraId="29F91055"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lastRenderedPageBreak/>
        <w:t>Norton, P. (2021). The core executive: the Prime Minister and Cabinet. In Politics UK (pp. 484-503). Routledge.</w:t>
      </w:r>
    </w:p>
    <w:p w14:paraId="52F44D04"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Rozenberg, O., &amp; Martin, S. (2020). Questioning parliamentary questions. In The Impact of Legislatures (pp. 446-456). Routledge.</w:t>
      </w:r>
    </w:p>
    <w:p w14:paraId="013B7EE1" w14:textId="77777777" w:rsidR="008F6805" w:rsidRPr="00966F5D" w:rsidRDefault="008F6805" w:rsidP="00966F5D">
      <w:pPr>
        <w:ind w:hanging="720"/>
        <w:rPr>
          <w:rFonts w:ascii="Times New Roman" w:hAnsi="Times New Roman" w:cs="Times New Roman"/>
          <w:sz w:val="24"/>
          <w:szCs w:val="24"/>
        </w:rPr>
      </w:pPr>
      <w:r w:rsidRPr="00966F5D">
        <w:rPr>
          <w:rFonts w:ascii="Times New Roman" w:hAnsi="Times New Roman" w:cs="Times New Roman"/>
          <w:sz w:val="24"/>
          <w:szCs w:val="24"/>
        </w:rPr>
        <w:t xml:space="preserve">Wijaya, A., &amp; </w:t>
      </w:r>
      <w:proofErr w:type="spellStart"/>
      <w:r w:rsidRPr="00966F5D">
        <w:rPr>
          <w:rFonts w:ascii="Times New Roman" w:hAnsi="Times New Roman" w:cs="Times New Roman"/>
          <w:sz w:val="24"/>
          <w:szCs w:val="24"/>
        </w:rPr>
        <w:t>Nasran</w:t>
      </w:r>
      <w:proofErr w:type="spellEnd"/>
      <w:r w:rsidRPr="00966F5D">
        <w:rPr>
          <w:rFonts w:ascii="Times New Roman" w:hAnsi="Times New Roman" w:cs="Times New Roman"/>
          <w:sz w:val="24"/>
          <w:szCs w:val="24"/>
        </w:rPr>
        <w:t xml:space="preserve">, N. (2021). Comparison Of Judicial Review: A Critical Approach </w:t>
      </w:r>
      <w:proofErr w:type="gramStart"/>
      <w:r w:rsidRPr="00966F5D">
        <w:rPr>
          <w:rFonts w:ascii="Times New Roman" w:hAnsi="Times New Roman" w:cs="Times New Roman"/>
          <w:sz w:val="24"/>
          <w:szCs w:val="24"/>
        </w:rPr>
        <w:t>To</w:t>
      </w:r>
      <w:proofErr w:type="gramEnd"/>
      <w:r w:rsidRPr="00966F5D">
        <w:rPr>
          <w:rFonts w:ascii="Times New Roman" w:hAnsi="Times New Roman" w:cs="Times New Roman"/>
          <w:sz w:val="24"/>
          <w:szCs w:val="24"/>
        </w:rPr>
        <w:t xml:space="preserve"> The Model In Several Countries. </w:t>
      </w:r>
      <w:proofErr w:type="spellStart"/>
      <w:r w:rsidRPr="00966F5D">
        <w:rPr>
          <w:rFonts w:ascii="Times New Roman" w:hAnsi="Times New Roman" w:cs="Times New Roman"/>
          <w:sz w:val="24"/>
          <w:szCs w:val="24"/>
        </w:rPr>
        <w:t>Jurnal</w:t>
      </w:r>
      <w:proofErr w:type="spellEnd"/>
      <w:r w:rsidRPr="00966F5D">
        <w:rPr>
          <w:rFonts w:ascii="Times New Roman" w:hAnsi="Times New Roman" w:cs="Times New Roman"/>
          <w:sz w:val="24"/>
          <w:szCs w:val="24"/>
        </w:rPr>
        <w:t xml:space="preserve"> </w:t>
      </w:r>
      <w:proofErr w:type="spellStart"/>
      <w:r w:rsidRPr="00966F5D">
        <w:rPr>
          <w:rFonts w:ascii="Times New Roman" w:hAnsi="Times New Roman" w:cs="Times New Roman"/>
          <w:sz w:val="24"/>
          <w:szCs w:val="24"/>
        </w:rPr>
        <w:t>Legalitas</w:t>
      </w:r>
      <w:proofErr w:type="spellEnd"/>
      <w:r w:rsidRPr="00966F5D">
        <w:rPr>
          <w:rFonts w:ascii="Times New Roman" w:hAnsi="Times New Roman" w:cs="Times New Roman"/>
          <w:sz w:val="24"/>
          <w:szCs w:val="24"/>
        </w:rPr>
        <w:t>, 14(2), 85-106.</w:t>
      </w:r>
    </w:p>
    <w:sectPr w:rsidR="008F6805" w:rsidRPr="00966F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EF"/>
    <w:rsid w:val="00034180"/>
    <w:rsid w:val="00084899"/>
    <w:rsid w:val="001119B0"/>
    <w:rsid w:val="00126CEF"/>
    <w:rsid w:val="001623CA"/>
    <w:rsid w:val="0018278B"/>
    <w:rsid w:val="00293514"/>
    <w:rsid w:val="002A3E3C"/>
    <w:rsid w:val="002F6FD5"/>
    <w:rsid w:val="004414F8"/>
    <w:rsid w:val="00516D81"/>
    <w:rsid w:val="00581530"/>
    <w:rsid w:val="006554ED"/>
    <w:rsid w:val="00664B30"/>
    <w:rsid w:val="006731EE"/>
    <w:rsid w:val="008F6805"/>
    <w:rsid w:val="00966F5D"/>
    <w:rsid w:val="00A12262"/>
    <w:rsid w:val="00CA5045"/>
    <w:rsid w:val="00DB675D"/>
    <w:rsid w:val="00EB5B1F"/>
    <w:rsid w:val="00EF7AAA"/>
    <w:rsid w:val="00F44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6C9B65"/>
  <w15:chartTrackingRefBased/>
  <w15:docId w15:val="{1A860AC3-E230-411D-912A-25E5FD17F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left="720"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B0"/>
    <w:pPr>
      <w:keepNext/>
      <w:keepLines/>
      <w:spacing w:before="240"/>
      <w:outlineLvl w:val="0"/>
    </w:pPr>
    <w:rPr>
      <w:rFonts w:ascii="Arial" w:eastAsiaTheme="majorEastAsia" w:hAnsi="Arial"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B0"/>
    <w:rPr>
      <w:rFonts w:ascii="Arial" w:eastAsiaTheme="majorEastAsia" w:hAnsi="Arial" w:cstheme="majorBidi"/>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9312">
      <w:bodyDiv w:val="1"/>
      <w:marLeft w:val="0"/>
      <w:marRight w:val="0"/>
      <w:marTop w:val="0"/>
      <w:marBottom w:val="0"/>
      <w:divBdr>
        <w:top w:val="none" w:sz="0" w:space="0" w:color="auto"/>
        <w:left w:val="none" w:sz="0" w:space="0" w:color="auto"/>
        <w:bottom w:val="none" w:sz="0" w:space="0" w:color="auto"/>
        <w:right w:val="none" w:sz="0" w:space="0" w:color="auto"/>
      </w:divBdr>
    </w:div>
    <w:div w:id="31468414">
      <w:bodyDiv w:val="1"/>
      <w:marLeft w:val="0"/>
      <w:marRight w:val="0"/>
      <w:marTop w:val="0"/>
      <w:marBottom w:val="0"/>
      <w:divBdr>
        <w:top w:val="none" w:sz="0" w:space="0" w:color="auto"/>
        <w:left w:val="none" w:sz="0" w:space="0" w:color="auto"/>
        <w:bottom w:val="none" w:sz="0" w:space="0" w:color="auto"/>
        <w:right w:val="none" w:sz="0" w:space="0" w:color="auto"/>
      </w:divBdr>
      <w:divsChild>
        <w:div w:id="1186099363">
          <w:marLeft w:val="0"/>
          <w:marRight w:val="0"/>
          <w:marTop w:val="0"/>
          <w:marBottom w:val="0"/>
          <w:divBdr>
            <w:top w:val="single" w:sz="6" w:space="0" w:color="auto"/>
            <w:left w:val="single" w:sz="6" w:space="0" w:color="auto"/>
            <w:bottom w:val="single" w:sz="6" w:space="0" w:color="auto"/>
            <w:right w:val="single" w:sz="6" w:space="0" w:color="auto"/>
          </w:divBdr>
        </w:div>
      </w:divsChild>
    </w:div>
    <w:div w:id="52776989">
      <w:bodyDiv w:val="1"/>
      <w:marLeft w:val="0"/>
      <w:marRight w:val="0"/>
      <w:marTop w:val="0"/>
      <w:marBottom w:val="0"/>
      <w:divBdr>
        <w:top w:val="none" w:sz="0" w:space="0" w:color="auto"/>
        <w:left w:val="none" w:sz="0" w:space="0" w:color="auto"/>
        <w:bottom w:val="none" w:sz="0" w:space="0" w:color="auto"/>
        <w:right w:val="none" w:sz="0" w:space="0" w:color="auto"/>
      </w:divBdr>
      <w:divsChild>
        <w:div w:id="1715500621">
          <w:marLeft w:val="0"/>
          <w:marRight w:val="0"/>
          <w:marTop w:val="0"/>
          <w:marBottom w:val="0"/>
          <w:divBdr>
            <w:top w:val="single" w:sz="6" w:space="0" w:color="auto"/>
            <w:left w:val="single" w:sz="6" w:space="0" w:color="auto"/>
            <w:bottom w:val="single" w:sz="6" w:space="0" w:color="auto"/>
            <w:right w:val="single" w:sz="6" w:space="0" w:color="auto"/>
          </w:divBdr>
        </w:div>
      </w:divsChild>
    </w:div>
    <w:div w:id="111902052">
      <w:bodyDiv w:val="1"/>
      <w:marLeft w:val="0"/>
      <w:marRight w:val="0"/>
      <w:marTop w:val="0"/>
      <w:marBottom w:val="0"/>
      <w:divBdr>
        <w:top w:val="none" w:sz="0" w:space="0" w:color="auto"/>
        <w:left w:val="none" w:sz="0" w:space="0" w:color="auto"/>
        <w:bottom w:val="none" w:sz="0" w:space="0" w:color="auto"/>
        <w:right w:val="none" w:sz="0" w:space="0" w:color="auto"/>
      </w:divBdr>
      <w:divsChild>
        <w:div w:id="1318462259">
          <w:marLeft w:val="0"/>
          <w:marRight w:val="0"/>
          <w:marTop w:val="0"/>
          <w:marBottom w:val="0"/>
          <w:divBdr>
            <w:top w:val="single" w:sz="6" w:space="0" w:color="auto"/>
            <w:left w:val="single" w:sz="6" w:space="0" w:color="auto"/>
            <w:bottom w:val="single" w:sz="6" w:space="0" w:color="auto"/>
            <w:right w:val="single" w:sz="6" w:space="0" w:color="auto"/>
          </w:divBdr>
        </w:div>
      </w:divsChild>
    </w:div>
    <w:div w:id="189924069">
      <w:bodyDiv w:val="1"/>
      <w:marLeft w:val="0"/>
      <w:marRight w:val="0"/>
      <w:marTop w:val="0"/>
      <w:marBottom w:val="0"/>
      <w:divBdr>
        <w:top w:val="none" w:sz="0" w:space="0" w:color="auto"/>
        <w:left w:val="none" w:sz="0" w:space="0" w:color="auto"/>
        <w:bottom w:val="none" w:sz="0" w:space="0" w:color="auto"/>
        <w:right w:val="none" w:sz="0" w:space="0" w:color="auto"/>
      </w:divBdr>
      <w:divsChild>
        <w:div w:id="545946356">
          <w:marLeft w:val="0"/>
          <w:marRight w:val="0"/>
          <w:marTop w:val="0"/>
          <w:marBottom w:val="0"/>
          <w:divBdr>
            <w:top w:val="single" w:sz="2" w:space="0" w:color="E3E3E3"/>
            <w:left w:val="single" w:sz="2" w:space="0" w:color="E3E3E3"/>
            <w:bottom w:val="single" w:sz="2" w:space="0" w:color="E3E3E3"/>
            <w:right w:val="single" w:sz="2" w:space="0" w:color="E3E3E3"/>
          </w:divBdr>
          <w:divsChild>
            <w:div w:id="483861207">
              <w:marLeft w:val="0"/>
              <w:marRight w:val="0"/>
              <w:marTop w:val="0"/>
              <w:marBottom w:val="0"/>
              <w:divBdr>
                <w:top w:val="single" w:sz="2" w:space="0" w:color="E3E3E3"/>
                <w:left w:val="single" w:sz="2" w:space="0" w:color="E3E3E3"/>
                <w:bottom w:val="single" w:sz="2" w:space="0" w:color="E3E3E3"/>
                <w:right w:val="single" w:sz="2" w:space="0" w:color="E3E3E3"/>
              </w:divBdr>
              <w:divsChild>
                <w:div w:id="530142662">
                  <w:marLeft w:val="0"/>
                  <w:marRight w:val="0"/>
                  <w:marTop w:val="0"/>
                  <w:marBottom w:val="0"/>
                  <w:divBdr>
                    <w:top w:val="single" w:sz="2" w:space="0" w:color="E3E3E3"/>
                    <w:left w:val="single" w:sz="2" w:space="0" w:color="E3E3E3"/>
                    <w:bottom w:val="single" w:sz="2" w:space="0" w:color="E3E3E3"/>
                    <w:right w:val="single" w:sz="2" w:space="0" w:color="E3E3E3"/>
                  </w:divBdr>
                  <w:divsChild>
                    <w:div w:id="718555722">
                      <w:marLeft w:val="0"/>
                      <w:marRight w:val="0"/>
                      <w:marTop w:val="0"/>
                      <w:marBottom w:val="0"/>
                      <w:divBdr>
                        <w:top w:val="single" w:sz="2" w:space="0" w:color="E3E3E3"/>
                        <w:left w:val="single" w:sz="2" w:space="0" w:color="E3E3E3"/>
                        <w:bottom w:val="single" w:sz="2" w:space="0" w:color="E3E3E3"/>
                        <w:right w:val="single" w:sz="2" w:space="0" w:color="E3E3E3"/>
                      </w:divBdr>
                      <w:divsChild>
                        <w:div w:id="1798599456">
                          <w:marLeft w:val="0"/>
                          <w:marRight w:val="0"/>
                          <w:marTop w:val="0"/>
                          <w:marBottom w:val="0"/>
                          <w:divBdr>
                            <w:top w:val="single" w:sz="2" w:space="0" w:color="E3E3E3"/>
                            <w:left w:val="single" w:sz="2" w:space="0" w:color="E3E3E3"/>
                            <w:bottom w:val="single" w:sz="2" w:space="0" w:color="E3E3E3"/>
                            <w:right w:val="single" w:sz="2" w:space="0" w:color="E3E3E3"/>
                          </w:divBdr>
                          <w:divsChild>
                            <w:div w:id="1269311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559048387">
                                  <w:marLeft w:val="0"/>
                                  <w:marRight w:val="0"/>
                                  <w:marTop w:val="0"/>
                                  <w:marBottom w:val="0"/>
                                  <w:divBdr>
                                    <w:top w:val="single" w:sz="2" w:space="0" w:color="E3E3E3"/>
                                    <w:left w:val="single" w:sz="2" w:space="0" w:color="E3E3E3"/>
                                    <w:bottom w:val="single" w:sz="2" w:space="0" w:color="E3E3E3"/>
                                    <w:right w:val="single" w:sz="2" w:space="0" w:color="E3E3E3"/>
                                  </w:divBdr>
                                  <w:divsChild>
                                    <w:div w:id="1330063108">
                                      <w:marLeft w:val="0"/>
                                      <w:marRight w:val="0"/>
                                      <w:marTop w:val="0"/>
                                      <w:marBottom w:val="0"/>
                                      <w:divBdr>
                                        <w:top w:val="single" w:sz="2" w:space="0" w:color="E3E3E3"/>
                                        <w:left w:val="single" w:sz="2" w:space="0" w:color="E3E3E3"/>
                                        <w:bottom w:val="single" w:sz="2" w:space="0" w:color="E3E3E3"/>
                                        <w:right w:val="single" w:sz="2" w:space="0" w:color="E3E3E3"/>
                                      </w:divBdr>
                                      <w:divsChild>
                                        <w:div w:id="594636653">
                                          <w:marLeft w:val="0"/>
                                          <w:marRight w:val="0"/>
                                          <w:marTop w:val="0"/>
                                          <w:marBottom w:val="0"/>
                                          <w:divBdr>
                                            <w:top w:val="single" w:sz="2" w:space="0" w:color="E3E3E3"/>
                                            <w:left w:val="single" w:sz="2" w:space="0" w:color="E3E3E3"/>
                                            <w:bottom w:val="single" w:sz="2" w:space="0" w:color="E3E3E3"/>
                                            <w:right w:val="single" w:sz="2" w:space="0" w:color="E3E3E3"/>
                                          </w:divBdr>
                                          <w:divsChild>
                                            <w:div w:id="1356926060">
                                              <w:marLeft w:val="0"/>
                                              <w:marRight w:val="0"/>
                                              <w:marTop w:val="0"/>
                                              <w:marBottom w:val="0"/>
                                              <w:divBdr>
                                                <w:top w:val="single" w:sz="2" w:space="0" w:color="E3E3E3"/>
                                                <w:left w:val="single" w:sz="2" w:space="0" w:color="E3E3E3"/>
                                                <w:bottom w:val="single" w:sz="2" w:space="0" w:color="E3E3E3"/>
                                                <w:right w:val="single" w:sz="2" w:space="0" w:color="E3E3E3"/>
                                              </w:divBdr>
                                              <w:divsChild>
                                                <w:div w:id="922684172">
                                                  <w:marLeft w:val="0"/>
                                                  <w:marRight w:val="0"/>
                                                  <w:marTop w:val="0"/>
                                                  <w:marBottom w:val="0"/>
                                                  <w:divBdr>
                                                    <w:top w:val="single" w:sz="2" w:space="0" w:color="E3E3E3"/>
                                                    <w:left w:val="single" w:sz="2" w:space="0" w:color="E3E3E3"/>
                                                    <w:bottom w:val="single" w:sz="2" w:space="0" w:color="E3E3E3"/>
                                                    <w:right w:val="single" w:sz="2" w:space="0" w:color="E3E3E3"/>
                                                  </w:divBdr>
                                                  <w:divsChild>
                                                    <w:div w:id="800416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067439">
          <w:marLeft w:val="0"/>
          <w:marRight w:val="0"/>
          <w:marTop w:val="0"/>
          <w:marBottom w:val="0"/>
          <w:divBdr>
            <w:top w:val="none" w:sz="0" w:space="0" w:color="auto"/>
            <w:left w:val="none" w:sz="0" w:space="0" w:color="auto"/>
            <w:bottom w:val="none" w:sz="0" w:space="0" w:color="auto"/>
            <w:right w:val="none" w:sz="0" w:space="0" w:color="auto"/>
          </w:divBdr>
        </w:div>
      </w:divsChild>
    </w:div>
    <w:div w:id="367920373">
      <w:bodyDiv w:val="1"/>
      <w:marLeft w:val="0"/>
      <w:marRight w:val="0"/>
      <w:marTop w:val="0"/>
      <w:marBottom w:val="0"/>
      <w:divBdr>
        <w:top w:val="none" w:sz="0" w:space="0" w:color="auto"/>
        <w:left w:val="none" w:sz="0" w:space="0" w:color="auto"/>
        <w:bottom w:val="none" w:sz="0" w:space="0" w:color="auto"/>
        <w:right w:val="none" w:sz="0" w:space="0" w:color="auto"/>
      </w:divBdr>
    </w:div>
    <w:div w:id="422411948">
      <w:bodyDiv w:val="1"/>
      <w:marLeft w:val="0"/>
      <w:marRight w:val="0"/>
      <w:marTop w:val="0"/>
      <w:marBottom w:val="0"/>
      <w:divBdr>
        <w:top w:val="none" w:sz="0" w:space="0" w:color="auto"/>
        <w:left w:val="none" w:sz="0" w:space="0" w:color="auto"/>
        <w:bottom w:val="none" w:sz="0" w:space="0" w:color="auto"/>
        <w:right w:val="none" w:sz="0" w:space="0" w:color="auto"/>
      </w:divBdr>
    </w:div>
    <w:div w:id="718825362">
      <w:bodyDiv w:val="1"/>
      <w:marLeft w:val="0"/>
      <w:marRight w:val="0"/>
      <w:marTop w:val="0"/>
      <w:marBottom w:val="0"/>
      <w:divBdr>
        <w:top w:val="none" w:sz="0" w:space="0" w:color="auto"/>
        <w:left w:val="none" w:sz="0" w:space="0" w:color="auto"/>
        <w:bottom w:val="none" w:sz="0" w:space="0" w:color="auto"/>
        <w:right w:val="none" w:sz="0" w:space="0" w:color="auto"/>
      </w:divBdr>
      <w:divsChild>
        <w:div w:id="1292246324">
          <w:marLeft w:val="0"/>
          <w:marRight w:val="0"/>
          <w:marTop w:val="0"/>
          <w:marBottom w:val="0"/>
          <w:divBdr>
            <w:top w:val="single" w:sz="2" w:space="0" w:color="E3E3E3"/>
            <w:left w:val="single" w:sz="2" w:space="0" w:color="E3E3E3"/>
            <w:bottom w:val="single" w:sz="2" w:space="0" w:color="E3E3E3"/>
            <w:right w:val="single" w:sz="2" w:space="0" w:color="E3E3E3"/>
          </w:divBdr>
          <w:divsChild>
            <w:div w:id="793519929">
              <w:marLeft w:val="0"/>
              <w:marRight w:val="0"/>
              <w:marTop w:val="0"/>
              <w:marBottom w:val="0"/>
              <w:divBdr>
                <w:top w:val="single" w:sz="2" w:space="0" w:color="E3E3E3"/>
                <w:left w:val="single" w:sz="2" w:space="0" w:color="E3E3E3"/>
                <w:bottom w:val="single" w:sz="2" w:space="0" w:color="E3E3E3"/>
                <w:right w:val="single" w:sz="2" w:space="0" w:color="E3E3E3"/>
              </w:divBdr>
              <w:divsChild>
                <w:div w:id="222181174">
                  <w:marLeft w:val="0"/>
                  <w:marRight w:val="0"/>
                  <w:marTop w:val="0"/>
                  <w:marBottom w:val="0"/>
                  <w:divBdr>
                    <w:top w:val="single" w:sz="2" w:space="0" w:color="E3E3E3"/>
                    <w:left w:val="single" w:sz="2" w:space="0" w:color="E3E3E3"/>
                    <w:bottom w:val="single" w:sz="2" w:space="0" w:color="E3E3E3"/>
                    <w:right w:val="single" w:sz="2" w:space="0" w:color="E3E3E3"/>
                  </w:divBdr>
                  <w:divsChild>
                    <w:div w:id="480583095">
                      <w:marLeft w:val="0"/>
                      <w:marRight w:val="0"/>
                      <w:marTop w:val="0"/>
                      <w:marBottom w:val="0"/>
                      <w:divBdr>
                        <w:top w:val="single" w:sz="2" w:space="0" w:color="E3E3E3"/>
                        <w:left w:val="single" w:sz="2" w:space="0" w:color="E3E3E3"/>
                        <w:bottom w:val="single" w:sz="2" w:space="0" w:color="E3E3E3"/>
                        <w:right w:val="single" w:sz="2" w:space="0" w:color="E3E3E3"/>
                      </w:divBdr>
                      <w:divsChild>
                        <w:div w:id="1934705559">
                          <w:marLeft w:val="0"/>
                          <w:marRight w:val="0"/>
                          <w:marTop w:val="0"/>
                          <w:marBottom w:val="0"/>
                          <w:divBdr>
                            <w:top w:val="single" w:sz="2" w:space="0" w:color="E3E3E3"/>
                            <w:left w:val="single" w:sz="2" w:space="0" w:color="E3E3E3"/>
                            <w:bottom w:val="single" w:sz="2" w:space="0" w:color="E3E3E3"/>
                            <w:right w:val="single" w:sz="2" w:space="0" w:color="E3E3E3"/>
                          </w:divBdr>
                          <w:divsChild>
                            <w:div w:id="1947613137">
                              <w:marLeft w:val="0"/>
                              <w:marRight w:val="0"/>
                              <w:marTop w:val="100"/>
                              <w:marBottom w:val="100"/>
                              <w:divBdr>
                                <w:top w:val="single" w:sz="2" w:space="0" w:color="E3E3E3"/>
                                <w:left w:val="single" w:sz="2" w:space="0" w:color="E3E3E3"/>
                                <w:bottom w:val="single" w:sz="2" w:space="0" w:color="E3E3E3"/>
                                <w:right w:val="single" w:sz="2" w:space="0" w:color="E3E3E3"/>
                              </w:divBdr>
                              <w:divsChild>
                                <w:div w:id="327096875">
                                  <w:marLeft w:val="0"/>
                                  <w:marRight w:val="0"/>
                                  <w:marTop w:val="0"/>
                                  <w:marBottom w:val="0"/>
                                  <w:divBdr>
                                    <w:top w:val="single" w:sz="2" w:space="0" w:color="E3E3E3"/>
                                    <w:left w:val="single" w:sz="2" w:space="0" w:color="E3E3E3"/>
                                    <w:bottom w:val="single" w:sz="2" w:space="0" w:color="E3E3E3"/>
                                    <w:right w:val="single" w:sz="2" w:space="0" w:color="E3E3E3"/>
                                  </w:divBdr>
                                  <w:divsChild>
                                    <w:div w:id="536893326">
                                      <w:marLeft w:val="0"/>
                                      <w:marRight w:val="0"/>
                                      <w:marTop w:val="0"/>
                                      <w:marBottom w:val="0"/>
                                      <w:divBdr>
                                        <w:top w:val="single" w:sz="2" w:space="0" w:color="E3E3E3"/>
                                        <w:left w:val="single" w:sz="2" w:space="0" w:color="E3E3E3"/>
                                        <w:bottom w:val="single" w:sz="2" w:space="0" w:color="E3E3E3"/>
                                        <w:right w:val="single" w:sz="2" w:space="0" w:color="E3E3E3"/>
                                      </w:divBdr>
                                      <w:divsChild>
                                        <w:div w:id="1188716435">
                                          <w:marLeft w:val="0"/>
                                          <w:marRight w:val="0"/>
                                          <w:marTop w:val="0"/>
                                          <w:marBottom w:val="0"/>
                                          <w:divBdr>
                                            <w:top w:val="single" w:sz="2" w:space="0" w:color="E3E3E3"/>
                                            <w:left w:val="single" w:sz="2" w:space="0" w:color="E3E3E3"/>
                                            <w:bottom w:val="single" w:sz="2" w:space="0" w:color="E3E3E3"/>
                                            <w:right w:val="single" w:sz="2" w:space="0" w:color="E3E3E3"/>
                                          </w:divBdr>
                                          <w:divsChild>
                                            <w:div w:id="1078139130">
                                              <w:marLeft w:val="0"/>
                                              <w:marRight w:val="0"/>
                                              <w:marTop w:val="0"/>
                                              <w:marBottom w:val="0"/>
                                              <w:divBdr>
                                                <w:top w:val="single" w:sz="2" w:space="0" w:color="E3E3E3"/>
                                                <w:left w:val="single" w:sz="2" w:space="0" w:color="E3E3E3"/>
                                                <w:bottom w:val="single" w:sz="2" w:space="0" w:color="E3E3E3"/>
                                                <w:right w:val="single" w:sz="2" w:space="0" w:color="E3E3E3"/>
                                              </w:divBdr>
                                              <w:divsChild>
                                                <w:div w:id="948510110">
                                                  <w:marLeft w:val="0"/>
                                                  <w:marRight w:val="0"/>
                                                  <w:marTop w:val="0"/>
                                                  <w:marBottom w:val="0"/>
                                                  <w:divBdr>
                                                    <w:top w:val="single" w:sz="2" w:space="0" w:color="E3E3E3"/>
                                                    <w:left w:val="single" w:sz="2" w:space="0" w:color="E3E3E3"/>
                                                    <w:bottom w:val="single" w:sz="2" w:space="0" w:color="E3E3E3"/>
                                                    <w:right w:val="single" w:sz="2" w:space="0" w:color="E3E3E3"/>
                                                  </w:divBdr>
                                                  <w:divsChild>
                                                    <w:div w:id="1739395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02084375">
          <w:marLeft w:val="0"/>
          <w:marRight w:val="0"/>
          <w:marTop w:val="0"/>
          <w:marBottom w:val="0"/>
          <w:divBdr>
            <w:top w:val="none" w:sz="0" w:space="0" w:color="auto"/>
            <w:left w:val="none" w:sz="0" w:space="0" w:color="auto"/>
            <w:bottom w:val="none" w:sz="0" w:space="0" w:color="auto"/>
            <w:right w:val="none" w:sz="0" w:space="0" w:color="auto"/>
          </w:divBdr>
        </w:div>
      </w:divsChild>
    </w:div>
    <w:div w:id="907500756">
      <w:bodyDiv w:val="1"/>
      <w:marLeft w:val="0"/>
      <w:marRight w:val="0"/>
      <w:marTop w:val="0"/>
      <w:marBottom w:val="0"/>
      <w:divBdr>
        <w:top w:val="none" w:sz="0" w:space="0" w:color="auto"/>
        <w:left w:val="none" w:sz="0" w:space="0" w:color="auto"/>
        <w:bottom w:val="none" w:sz="0" w:space="0" w:color="auto"/>
        <w:right w:val="none" w:sz="0" w:space="0" w:color="auto"/>
      </w:divBdr>
    </w:div>
    <w:div w:id="1018234858">
      <w:bodyDiv w:val="1"/>
      <w:marLeft w:val="0"/>
      <w:marRight w:val="0"/>
      <w:marTop w:val="0"/>
      <w:marBottom w:val="0"/>
      <w:divBdr>
        <w:top w:val="none" w:sz="0" w:space="0" w:color="auto"/>
        <w:left w:val="none" w:sz="0" w:space="0" w:color="auto"/>
        <w:bottom w:val="none" w:sz="0" w:space="0" w:color="auto"/>
        <w:right w:val="none" w:sz="0" w:space="0" w:color="auto"/>
      </w:divBdr>
      <w:divsChild>
        <w:div w:id="2025326778">
          <w:marLeft w:val="0"/>
          <w:marRight w:val="0"/>
          <w:marTop w:val="0"/>
          <w:marBottom w:val="0"/>
          <w:divBdr>
            <w:top w:val="single" w:sz="6" w:space="0" w:color="auto"/>
            <w:left w:val="single" w:sz="6" w:space="0" w:color="auto"/>
            <w:bottom w:val="single" w:sz="6" w:space="0" w:color="auto"/>
            <w:right w:val="single" w:sz="6" w:space="0" w:color="auto"/>
          </w:divBdr>
        </w:div>
      </w:divsChild>
    </w:div>
    <w:div w:id="1245452731">
      <w:bodyDiv w:val="1"/>
      <w:marLeft w:val="0"/>
      <w:marRight w:val="0"/>
      <w:marTop w:val="0"/>
      <w:marBottom w:val="0"/>
      <w:divBdr>
        <w:top w:val="none" w:sz="0" w:space="0" w:color="auto"/>
        <w:left w:val="none" w:sz="0" w:space="0" w:color="auto"/>
        <w:bottom w:val="none" w:sz="0" w:space="0" w:color="auto"/>
        <w:right w:val="none" w:sz="0" w:space="0" w:color="auto"/>
      </w:divBdr>
      <w:divsChild>
        <w:div w:id="716125980">
          <w:marLeft w:val="0"/>
          <w:marRight w:val="0"/>
          <w:marTop w:val="0"/>
          <w:marBottom w:val="0"/>
          <w:divBdr>
            <w:top w:val="single" w:sz="6" w:space="0" w:color="auto"/>
            <w:left w:val="single" w:sz="6" w:space="0" w:color="auto"/>
            <w:bottom w:val="single" w:sz="6" w:space="0" w:color="auto"/>
            <w:right w:val="single" w:sz="6" w:space="0" w:color="auto"/>
          </w:divBdr>
        </w:div>
      </w:divsChild>
    </w:div>
    <w:div w:id="1332417046">
      <w:bodyDiv w:val="1"/>
      <w:marLeft w:val="0"/>
      <w:marRight w:val="0"/>
      <w:marTop w:val="0"/>
      <w:marBottom w:val="0"/>
      <w:divBdr>
        <w:top w:val="none" w:sz="0" w:space="0" w:color="auto"/>
        <w:left w:val="none" w:sz="0" w:space="0" w:color="auto"/>
        <w:bottom w:val="none" w:sz="0" w:space="0" w:color="auto"/>
        <w:right w:val="none" w:sz="0" w:space="0" w:color="auto"/>
      </w:divBdr>
      <w:divsChild>
        <w:div w:id="1388186255">
          <w:marLeft w:val="0"/>
          <w:marRight w:val="0"/>
          <w:marTop w:val="0"/>
          <w:marBottom w:val="0"/>
          <w:divBdr>
            <w:top w:val="single" w:sz="6" w:space="0" w:color="auto"/>
            <w:left w:val="single" w:sz="6" w:space="0" w:color="auto"/>
            <w:bottom w:val="single" w:sz="6" w:space="0" w:color="auto"/>
            <w:right w:val="single" w:sz="6" w:space="0" w:color="auto"/>
          </w:divBdr>
        </w:div>
      </w:divsChild>
    </w:div>
    <w:div w:id="1373072103">
      <w:bodyDiv w:val="1"/>
      <w:marLeft w:val="0"/>
      <w:marRight w:val="0"/>
      <w:marTop w:val="0"/>
      <w:marBottom w:val="0"/>
      <w:divBdr>
        <w:top w:val="none" w:sz="0" w:space="0" w:color="auto"/>
        <w:left w:val="none" w:sz="0" w:space="0" w:color="auto"/>
        <w:bottom w:val="none" w:sz="0" w:space="0" w:color="auto"/>
        <w:right w:val="none" w:sz="0" w:space="0" w:color="auto"/>
      </w:divBdr>
    </w:div>
    <w:div w:id="1406605801">
      <w:bodyDiv w:val="1"/>
      <w:marLeft w:val="0"/>
      <w:marRight w:val="0"/>
      <w:marTop w:val="0"/>
      <w:marBottom w:val="0"/>
      <w:divBdr>
        <w:top w:val="none" w:sz="0" w:space="0" w:color="auto"/>
        <w:left w:val="none" w:sz="0" w:space="0" w:color="auto"/>
        <w:bottom w:val="none" w:sz="0" w:space="0" w:color="auto"/>
        <w:right w:val="none" w:sz="0" w:space="0" w:color="auto"/>
      </w:divBdr>
      <w:divsChild>
        <w:div w:id="884944822">
          <w:marLeft w:val="0"/>
          <w:marRight w:val="0"/>
          <w:marTop w:val="0"/>
          <w:marBottom w:val="0"/>
          <w:divBdr>
            <w:top w:val="single" w:sz="6" w:space="0" w:color="auto"/>
            <w:left w:val="single" w:sz="6" w:space="0" w:color="auto"/>
            <w:bottom w:val="single" w:sz="6" w:space="0" w:color="auto"/>
            <w:right w:val="single" w:sz="6" w:space="0" w:color="auto"/>
          </w:divBdr>
        </w:div>
      </w:divsChild>
    </w:div>
    <w:div w:id="1524514863">
      <w:bodyDiv w:val="1"/>
      <w:marLeft w:val="0"/>
      <w:marRight w:val="0"/>
      <w:marTop w:val="0"/>
      <w:marBottom w:val="0"/>
      <w:divBdr>
        <w:top w:val="none" w:sz="0" w:space="0" w:color="auto"/>
        <w:left w:val="none" w:sz="0" w:space="0" w:color="auto"/>
        <w:bottom w:val="none" w:sz="0" w:space="0" w:color="auto"/>
        <w:right w:val="none" w:sz="0" w:space="0" w:color="auto"/>
      </w:divBdr>
      <w:divsChild>
        <w:div w:id="1787695888">
          <w:marLeft w:val="0"/>
          <w:marRight w:val="0"/>
          <w:marTop w:val="0"/>
          <w:marBottom w:val="0"/>
          <w:divBdr>
            <w:top w:val="single" w:sz="2" w:space="0" w:color="E3E3E3"/>
            <w:left w:val="single" w:sz="2" w:space="0" w:color="E3E3E3"/>
            <w:bottom w:val="single" w:sz="2" w:space="0" w:color="E3E3E3"/>
            <w:right w:val="single" w:sz="2" w:space="0" w:color="E3E3E3"/>
          </w:divBdr>
          <w:divsChild>
            <w:div w:id="582304982">
              <w:marLeft w:val="0"/>
              <w:marRight w:val="0"/>
              <w:marTop w:val="0"/>
              <w:marBottom w:val="0"/>
              <w:divBdr>
                <w:top w:val="single" w:sz="2" w:space="0" w:color="E3E3E3"/>
                <w:left w:val="single" w:sz="2" w:space="0" w:color="E3E3E3"/>
                <w:bottom w:val="single" w:sz="2" w:space="0" w:color="E3E3E3"/>
                <w:right w:val="single" w:sz="2" w:space="0" w:color="E3E3E3"/>
              </w:divBdr>
              <w:divsChild>
                <w:div w:id="776027194">
                  <w:marLeft w:val="0"/>
                  <w:marRight w:val="0"/>
                  <w:marTop w:val="0"/>
                  <w:marBottom w:val="0"/>
                  <w:divBdr>
                    <w:top w:val="single" w:sz="2" w:space="0" w:color="E3E3E3"/>
                    <w:left w:val="single" w:sz="2" w:space="0" w:color="E3E3E3"/>
                    <w:bottom w:val="single" w:sz="2" w:space="0" w:color="E3E3E3"/>
                    <w:right w:val="single" w:sz="2" w:space="0" w:color="E3E3E3"/>
                  </w:divBdr>
                  <w:divsChild>
                    <w:div w:id="211237096">
                      <w:marLeft w:val="0"/>
                      <w:marRight w:val="0"/>
                      <w:marTop w:val="0"/>
                      <w:marBottom w:val="0"/>
                      <w:divBdr>
                        <w:top w:val="single" w:sz="2" w:space="0" w:color="E3E3E3"/>
                        <w:left w:val="single" w:sz="2" w:space="0" w:color="E3E3E3"/>
                        <w:bottom w:val="single" w:sz="2" w:space="0" w:color="E3E3E3"/>
                        <w:right w:val="single" w:sz="2" w:space="0" w:color="E3E3E3"/>
                      </w:divBdr>
                      <w:divsChild>
                        <w:div w:id="226843798">
                          <w:marLeft w:val="0"/>
                          <w:marRight w:val="0"/>
                          <w:marTop w:val="0"/>
                          <w:marBottom w:val="0"/>
                          <w:divBdr>
                            <w:top w:val="single" w:sz="2" w:space="0" w:color="E3E3E3"/>
                            <w:left w:val="single" w:sz="2" w:space="0" w:color="E3E3E3"/>
                            <w:bottom w:val="single" w:sz="2" w:space="0" w:color="E3E3E3"/>
                            <w:right w:val="single" w:sz="2" w:space="0" w:color="E3E3E3"/>
                          </w:divBdr>
                          <w:divsChild>
                            <w:div w:id="451630863">
                              <w:marLeft w:val="0"/>
                              <w:marRight w:val="0"/>
                              <w:marTop w:val="100"/>
                              <w:marBottom w:val="100"/>
                              <w:divBdr>
                                <w:top w:val="single" w:sz="2" w:space="0" w:color="E3E3E3"/>
                                <w:left w:val="single" w:sz="2" w:space="0" w:color="E3E3E3"/>
                                <w:bottom w:val="single" w:sz="2" w:space="0" w:color="E3E3E3"/>
                                <w:right w:val="single" w:sz="2" w:space="0" w:color="E3E3E3"/>
                              </w:divBdr>
                              <w:divsChild>
                                <w:div w:id="52312032">
                                  <w:marLeft w:val="0"/>
                                  <w:marRight w:val="0"/>
                                  <w:marTop w:val="0"/>
                                  <w:marBottom w:val="0"/>
                                  <w:divBdr>
                                    <w:top w:val="single" w:sz="2" w:space="0" w:color="E3E3E3"/>
                                    <w:left w:val="single" w:sz="2" w:space="0" w:color="E3E3E3"/>
                                    <w:bottom w:val="single" w:sz="2" w:space="0" w:color="E3E3E3"/>
                                    <w:right w:val="single" w:sz="2" w:space="0" w:color="E3E3E3"/>
                                  </w:divBdr>
                                  <w:divsChild>
                                    <w:div w:id="1140609770">
                                      <w:marLeft w:val="0"/>
                                      <w:marRight w:val="0"/>
                                      <w:marTop w:val="0"/>
                                      <w:marBottom w:val="0"/>
                                      <w:divBdr>
                                        <w:top w:val="single" w:sz="2" w:space="0" w:color="E3E3E3"/>
                                        <w:left w:val="single" w:sz="2" w:space="0" w:color="E3E3E3"/>
                                        <w:bottom w:val="single" w:sz="2" w:space="0" w:color="E3E3E3"/>
                                        <w:right w:val="single" w:sz="2" w:space="0" w:color="E3E3E3"/>
                                      </w:divBdr>
                                      <w:divsChild>
                                        <w:div w:id="618991215">
                                          <w:marLeft w:val="0"/>
                                          <w:marRight w:val="0"/>
                                          <w:marTop w:val="0"/>
                                          <w:marBottom w:val="0"/>
                                          <w:divBdr>
                                            <w:top w:val="single" w:sz="2" w:space="0" w:color="E3E3E3"/>
                                            <w:left w:val="single" w:sz="2" w:space="0" w:color="E3E3E3"/>
                                            <w:bottom w:val="single" w:sz="2" w:space="0" w:color="E3E3E3"/>
                                            <w:right w:val="single" w:sz="2" w:space="0" w:color="E3E3E3"/>
                                          </w:divBdr>
                                          <w:divsChild>
                                            <w:div w:id="1315793742">
                                              <w:marLeft w:val="0"/>
                                              <w:marRight w:val="0"/>
                                              <w:marTop w:val="0"/>
                                              <w:marBottom w:val="0"/>
                                              <w:divBdr>
                                                <w:top w:val="single" w:sz="2" w:space="0" w:color="E3E3E3"/>
                                                <w:left w:val="single" w:sz="2" w:space="0" w:color="E3E3E3"/>
                                                <w:bottom w:val="single" w:sz="2" w:space="0" w:color="E3E3E3"/>
                                                <w:right w:val="single" w:sz="2" w:space="0" w:color="E3E3E3"/>
                                              </w:divBdr>
                                              <w:divsChild>
                                                <w:div w:id="1153988351">
                                                  <w:marLeft w:val="0"/>
                                                  <w:marRight w:val="0"/>
                                                  <w:marTop w:val="0"/>
                                                  <w:marBottom w:val="0"/>
                                                  <w:divBdr>
                                                    <w:top w:val="single" w:sz="2" w:space="0" w:color="E3E3E3"/>
                                                    <w:left w:val="single" w:sz="2" w:space="0" w:color="E3E3E3"/>
                                                    <w:bottom w:val="single" w:sz="2" w:space="0" w:color="E3E3E3"/>
                                                    <w:right w:val="single" w:sz="2" w:space="0" w:color="E3E3E3"/>
                                                  </w:divBdr>
                                                  <w:divsChild>
                                                    <w:div w:id="20537259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98243037">
          <w:marLeft w:val="0"/>
          <w:marRight w:val="0"/>
          <w:marTop w:val="0"/>
          <w:marBottom w:val="0"/>
          <w:divBdr>
            <w:top w:val="none" w:sz="0" w:space="0" w:color="auto"/>
            <w:left w:val="none" w:sz="0" w:space="0" w:color="auto"/>
            <w:bottom w:val="none" w:sz="0" w:space="0" w:color="auto"/>
            <w:right w:val="none" w:sz="0" w:space="0" w:color="auto"/>
          </w:divBdr>
        </w:div>
      </w:divsChild>
    </w:div>
    <w:div w:id="1586649903">
      <w:bodyDiv w:val="1"/>
      <w:marLeft w:val="0"/>
      <w:marRight w:val="0"/>
      <w:marTop w:val="0"/>
      <w:marBottom w:val="0"/>
      <w:divBdr>
        <w:top w:val="none" w:sz="0" w:space="0" w:color="auto"/>
        <w:left w:val="none" w:sz="0" w:space="0" w:color="auto"/>
        <w:bottom w:val="none" w:sz="0" w:space="0" w:color="auto"/>
        <w:right w:val="none" w:sz="0" w:space="0" w:color="auto"/>
      </w:divBdr>
      <w:divsChild>
        <w:div w:id="344401988">
          <w:marLeft w:val="0"/>
          <w:marRight w:val="0"/>
          <w:marTop w:val="0"/>
          <w:marBottom w:val="0"/>
          <w:divBdr>
            <w:top w:val="single" w:sz="2" w:space="0" w:color="E3E3E3"/>
            <w:left w:val="single" w:sz="2" w:space="0" w:color="E3E3E3"/>
            <w:bottom w:val="single" w:sz="2" w:space="0" w:color="E3E3E3"/>
            <w:right w:val="single" w:sz="2" w:space="0" w:color="E3E3E3"/>
          </w:divBdr>
          <w:divsChild>
            <w:div w:id="1662466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79813217">
          <w:marLeft w:val="0"/>
          <w:marRight w:val="0"/>
          <w:marTop w:val="0"/>
          <w:marBottom w:val="0"/>
          <w:divBdr>
            <w:top w:val="single" w:sz="2" w:space="0" w:color="E3E3E3"/>
            <w:left w:val="single" w:sz="2" w:space="0" w:color="E3E3E3"/>
            <w:bottom w:val="single" w:sz="2" w:space="0" w:color="E3E3E3"/>
            <w:right w:val="single" w:sz="2" w:space="0" w:color="E3E3E3"/>
          </w:divBdr>
          <w:divsChild>
            <w:div w:id="10134126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13073166">
      <w:bodyDiv w:val="1"/>
      <w:marLeft w:val="0"/>
      <w:marRight w:val="0"/>
      <w:marTop w:val="0"/>
      <w:marBottom w:val="0"/>
      <w:divBdr>
        <w:top w:val="none" w:sz="0" w:space="0" w:color="auto"/>
        <w:left w:val="none" w:sz="0" w:space="0" w:color="auto"/>
        <w:bottom w:val="none" w:sz="0" w:space="0" w:color="auto"/>
        <w:right w:val="none" w:sz="0" w:space="0" w:color="auto"/>
      </w:divBdr>
      <w:divsChild>
        <w:div w:id="995572195">
          <w:marLeft w:val="0"/>
          <w:marRight w:val="0"/>
          <w:marTop w:val="0"/>
          <w:marBottom w:val="0"/>
          <w:divBdr>
            <w:top w:val="single" w:sz="6" w:space="0" w:color="auto"/>
            <w:left w:val="single" w:sz="6" w:space="0" w:color="auto"/>
            <w:bottom w:val="single" w:sz="6" w:space="0" w:color="auto"/>
            <w:right w:val="single" w:sz="6" w:space="0" w:color="auto"/>
          </w:divBdr>
        </w:div>
      </w:divsChild>
    </w:div>
    <w:div w:id="1792167243">
      <w:bodyDiv w:val="1"/>
      <w:marLeft w:val="0"/>
      <w:marRight w:val="0"/>
      <w:marTop w:val="0"/>
      <w:marBottom w:val="0"/>
      <w:divBdr>
        <w:top w:val="none" w:sz="0" w:space="0" w:color="auto"/>
        <w:left w:val="none" w:sz="0" w:space="0" w:color="auto"/>
        <w:bottom w:val="none" w:sz="0" w:space="0" w:color="auto"/>
        <w:right w:val="none" w:sz="0" w:space="0" w:color="auto"/>
      </w:divBdr>
      <w:divsChild>
        <w:div w:id="848562517">
          <w:marLeft w:val="0"/>
          <w:marRight w:val="0"/>
          <w:marTop w:val="0"/>
          <w:marBottom w:val="0"/>
          <w:divBdr>
            <w:top w:val="single" w:sz="6" w:space="0" w:color="auto"/>
            <w:left w:val="single" w:sz="6" w:space="0" w:color="auto"/>
            <w:bottom w:val="single" w:sz="6" w:space="0" w:color="auto"/>
            <w:right w:val="single" w:sz="6" w:space="0" w:color="auto"/>
          </w:divBdr>
        </w:div>
      </w:divsChild>
    </w:div>
    <w:div w:id="1820875487">
      <w:bodyDiv w:val="1"/>
      <w:marLeft w:val="0"/>
      <w:marRight w:val="0"/>
      <w:marTop w:val="0"/>
      <w:marBottom w:val="0"/>
      <w:divBdr>
        <w:top w:val="none" w:sz="0" w:space="0" w:color="auto"/>
        <w:left w:val="none" w:sz="0" w:space="0" w:color="auto"/>
        <w:bottom w:val="none" w:sz="0" w:space="0" w:color="auto"/>
        <w:right w:val="none" w:sz="0" w:space="0" w:color="auto"/>
      </w:divBdr>
      <w:divsChild>
        <w:div w:id="494423727">
          <w:marLeft w:val="0"/>
          <w:marRight w:val="0"/>
          <w:marTop w:val="0"/>
          <w:marBottom w:val="0"/>
          <w:divBdr>
            <w:top w:val="single" w:sz="6" w:space="0" w:color="auto"/>
            <w:left w:val="single" w:sz="6" w:space="0" w:color="auto"/>
            <w:bottom w:val="single" w:sz="6" w:space="0" w:color="auto"/>
            <w:right w:val="single" w:sz="6" w:space="0" w:color="auto"/>
          </w:divBdr>
        </w:div>
      </w:divsChild>
    </w:div>
    <w:div w:id="1887569315">
      <w:bodyDiv w:val="1"/>
      <w:marLeft w:val="0"/>
      <w:marRight w:val="0"/>
      <w:marTop w:val="0"/>
      <w:marBottom w:val="0"/>
      <w:divBdr>
        <w:top w:val="none" w:sz="0" w:space="0" w:color="auto"/>
        <w:left w:val="none" w:sz="0" w:space="0" w:color="auto"/>
        <w:bottom w:val="none" w:sz="0" w:space="0" w:color="auto"/>
        <w:right w:val="none" w:sz="0" w:space="0" w:color="auto"/>
      </w:divBdr>
      <w:divsChild>
        <w:div w:id="1658341139">
          <w:marLeft w:val="0"/>
          <w:marRight w:val="0"/>
          <w:marTop w:val="0"/>
          <w:marBottom w:val="0"/>
          <w:divBdr>
            <w:top w:val="single" w:sz="6" w:space="0" w:color="auto"/>
            <w:left w:val="single" w:sz="6" w:space="0" w:color="auto"/>
            <w:bottom w:val="single" w:sz="6" w:space="0" w:color="auto"/>
            <w:right w:val="single" w:sz="6" w:space="0" w:color="auto"/>
          </w:divBdr>
        </w:div>
      </w:divsChild>
    </w:div>
    <w:div w:id="2094469862">
      <w:bodyDiv w:val="1"/>
      <w:marLeft w:val="0"/>
      <w:marRight w:val="0"/>
      <w:marTop w:val="0"/>
      <w:marBottom w:val="0"/>
      <w:divBdr>
        <w:top w:val="none" w:sz="0" w:space="0" w:color="auto"/>
        <w:left w:val="none" w:sz="0" w:space="0" w:color="auto"/>
        <w:bottom w:val="none" w:sz="0" w:space="0" w:color="auto"/>
        <w:right w:val="none" w:sz="0" w:space="0" w:color="auto"/>
      </w:divBdr>
      <w:divsChild>
        <w:div w:id="1581017422">
          <w:marLeft w:val="0"/>
          <w:marRight w:val="0"/>
          <w:marTop w:val="0"/>
          <w:marBottom w:val="0"/>
          <w:divBdr>
            <w:top w:val="single" w:sz="6" w:space="0" w:color="auto"/>
            <w:left w:val="single" w:sz="6" w:space="0" w:color="auto"/>
            <w:bottom w:val="single" w:sz="6" w:space="0" w:color="auto"/>
            <w:right w:val="single" w:sz="6" w:space="0" w:color="auto"/>
          </w:divBdr>
        </w:div>
      </w:divsChild>
    </w:div>
    <w:div w:id="2105565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834</TotalTime>
  <Pages>1</Pages>
  <Words>1787</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Marian Malasincu</cp:lastModifiedBy>
  <cp:revision>7</cp:revision>
  <dcterms:created xsi:type="dcterms:W3CDTF">2024-02-14T22:33:00Z</dcterms:created>
  <dcterms:modified xsi:type="dcterms:W3CDTF">2024-03-13T11:29:00Z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13c110bc-aa18-4b05-b68e-b139af94a7d0</vt:lpwstr>
  </property>
</Properties>
</file>