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5F535A" w14:textId="77777777" w:rsidR="00216558" w:rsidRDefault="00216558">
      <w:pPr>
        <w:rPr>
          <w:b/>
          <w:bCs/>
          <w:sz w:val="22"/>
          <w:szCs w:val="22"/>
        </w:rPr>
      </w:pPr>
    </w:p>
    <w:p w14:paraId="60BBB483" w14:textId="57CDF846" w:rsidR="00123D63" w:rsidRDefault="007860E2">
      <w:pPr>
        <w:rPr>
          <w:b/>
          <w:bCs/>
          <w:sz w:val="22"/>
          <w:szCs w:val="22"/>
        </w:rPr>
      </w:pPr>
      <w:r>
        <w:rPr>
          <w:noProof/>
        </w:rPr>
        <w:drawing>
          <wp:inline distT="0" distB="0" distL="0" distR="0" wp14:anchorId="13BA8381" wp14:editId="7303D699">
            <wp:extent cx="1809750" cy="723900"/>
            <wp:effectExtent l="0" t="0" r="0" b="0"/>
            <wp:docPr id="319" name="Picture 1" descr="Principia Cyllwyniagol &amp; Dion Diod Sant Thynk Gaint David.&#10;&#10;AI-generated content may be incorrect."/>
            <wp:cNvGraphicFramePr/>
            <a:graphic xmlns:a="http://schemas.openxmlformats.org/drawingml/2006/main">
              <a:graphicData uri="http://schemas.openxmlformats.org/drawingml/2006/picture">
                <pic:pic xmlns:pic="http://schemas.openxmlformats.org/drawingml/2006/picture">
                  <pic:nvPicPr>
                    <pic:cNvPr id="319" name="Picture 1" descr="Principia Cyllwyniagol &amp; Dion Diod Sant Thynk Gaint David.&#10;&#10;AI-generated content may be incorrect."/>
                    <pic:cNvPicPr/>
                  </pic:nvPicPr>
                  <pic:blipFill>
                    <a:blip r:embed="rId8"/>
                    <a:stretch>
                      <a:fillRect/>
                    </a:stretch>
                  </pic:blipFill>
                  <pic:spPr>
                    <a:xfrm>
                      <a:off x="0" y="0"/>
                      <a:ext cx="1809750" cy="723900"/>
                    </a:xfrm>
                    <a:prstGeom prst="rect">
                      <a:avLst/>
                    </a:prstGeom>
                  </pic:spPr>
                </pic:pic>
              </a:graphicData>
            </a:graphic>
          </wp:inline>
        </w:drawing>
      </w:r>
    </w:p>
    <w:p w14:paraId="1E0852C3" w14:textId="77777777" w:rsidR="00123D63" w:rsidRDefault="00123D63">
      <w:pPr>
        <w:rPr>
          <w:b/>
          <w:bCs/>
          <w:sz w:val="22"/>
          <w:szCs w:val="22"/>
        </w:rPr>
      </w:pPr>
    </w:p>
    <w:p w14:paraId="1A6DE797" w14:textId="77777777" w:rsidR="00123D63" w:rsidRDefault="00123D63">
      <w:pPr>
        <w:rPr>
          <w:b/>
          <w:bCs/>
          <w:sz w:val="22"/>
          <w:szCs w:val="22"/>
        </w:rPr>
      </w:pPr>
    </w:p>
    <w:tbl>
      <w:tblPr>
        <w:tblW w:w="9916" w:type="dxa"/>
        <w:tblInd w:w="399" w:type="dxa"/>
        <w:tblCellMar>
          <w:top w:w="11" w:type="dxa"/>
          <w:left w:w="106" w:type="dxa"/>
          <w:right w:w="47" w:type="dxa"/>
        </w:tblCellMar>
        <w:tblLook w:val="04A0" w:firstRow="1" w:lastRow="0" w:firstColumn="1" w:lastColumn="0" w:noHBand="0" w:noVBand="1"/>
      </w:tblPr>
      <w:tblGrid>
        <w:gridCol w:w="2089"/>
        <w:gridCol w:w="3293"/>
        <w:gridCol w:w="2265"/>
        <w:gridCol w:w="2269"/>
      </w:tblGrid>
      <w:tr w:rsidR="00123D63" w:rsidRPr="00123D63" w14:paraId="0DACD111" w14:textId="77777777">
        <w:trPr>
          <w:trHeight w:val="503"/>
        </w:trPr>
        <w:tc>
          <w:tcPr>
            <w:tcW w:w="20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14:paraId="77C25084" w14:textId="77777777" w:rsidR="00123D63" w:rsidRPr="00123D63" w:rsidRDefault="00123D63" w:rsidP="00123D63">
            <w:pPr>
              <w:rPr>
                <w:b/>
                <w:bCs/>
                <w:sz w:val="22"/>
                <w:szCs w:val="22"/>
              </w:rPr>
            </w:pPr>
            <w:r w:rsidRPr="00123D63">
              <w:rPr>
                <w:b/>
                <w:bCs/>
                <w:sz w:val="22"/>
                <w:szCs w:val="22"/>
              </w:rPr>
              <w:t xml:space="preserve">Student name: </w:t>
            </w:r>
          </w:p>
        </w:tc>
        <w:tc>
          <w:tcPr>
            <w:tcW w:w="32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497D109" w14:textId="797038B3" w:rsidR="00123D63" w:rsidRPr="00123D63" w:rsidRDefault="00123D63" w:rsidP="00123D63">
            <w:pPr>
              <w:rPr>
                <w:b/>
                <w:bCs/>
                <w:sz w:val="22"/>
                <w:szCs w:val="22"/>
              </w:rPr>
            </w:pPr>
            <w:r w:rsidRPr="00123D63">
              <w:rPr>
                <w:b/>
                <w:bCs/>
                <w:sz w:val="22"/>
                <w:szCs w:val="22"/>
              </w:rPr>
              <w:t xml:space="preserve">      </w:t>
            </w:r>
            <w:r w:rsidR="00472B6C">
              <w:rPr>
                <w:b/>
                <w:bCs/>
                <w:sz w:val="22"/>
                <w:szCs w:val="22"/>
              </w:rPr>
              <w:t xml:space="preserve">Nazmul Karim Nasim </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14:paraId="7F3B347C" w14:textId="77777777" w:rsidR="00123D63" w:rsidRPr="00123D63" w:rsidRDefault="00123D63" w:rsidP="00123D63">
            <w:pPr>
              <w:rPr>
                <w:b/>
                <w:bCs/>
                <w:sz w:val="22"/>
                <w:szCs w:val="22"/>
              </w:rPr>
            </w:pPr>
            <w:r w:rsidRPr="00123D63">
              <w:rPr>
                <w:b/>
                <w:bCs/>
                <w:sz w:val="22"/>
                <w:szCs w:val="22"/>
              </w:rPr>
              <w:t xml:space="preserve">Student ID number: </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D5980BF" w14:textId="02FD014E" w:rsidR="00123D63" w:rsidRPr="00123D63" w:rsidRDefault="00123D63" w:rsidP="00123D63">
            <w:pPr>
              <w:rPr>
                <w:b/>
                <w:bCs/>
                <w:sz w:val="22"/>
                <w:szCs w:val="22"/>
              </w:rPr>
            </w:pPr>
            <w:r w:rsidRPr="00123D63">
              <w:rPr>
                <w:b/>
                <w:bCs/>
                <w:sz w:val="22"/>
                <w:szCs w:val="22"/>
              </w:rPr>
              <w:t xml:space="preserve"> </w:t>
            </w:r>
            <w:r w:rsidR="00472B6C">
              <w:rPr>
                <w:b/>
                <w:bCs/>
                <w:sz w:val="22"/>
                <w:szCs w:val="22"/>
              </w:rPr>
              <w:t>2411078</w:t>
            </w:r>
          </w:p>
        </w:tc>
      </w:tr>
      <w:tr w:rsidR="00123D63" w:rsidRPr="00123D63" w14:paraId="78497D0C" w14:textId="77777777">
        <w:trPr>
          <w:trHeight w:val="503"/>
        </w:trPr>
        <w:tc>
          <w:tcPr>
            <w:tcW w:w="20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14:paraId="39DD3D10" w14:textId="77777777" w:rsidR="00123D63" w:rsidRPr="00123D63" w:rsidRDefault="00123D63" w:rsidP="00123D63">
            <w:pPr>
              <w:rPr>
                <w:b/>
                <w:bCs/>
                <w:sz w:val="22"/>
                <w:szCs w:val="22"/>
              </w:rPr>
            </w:pPr>
            <w:r w:rsidRPr="00123D63">
              <w:rPr>
                <w:b/>
                <w:bCs/>
                <w:sz w:val="22"/>
                <w:szCs w:val="22"/>
              </w:rPr>
              <w:t xml:space="preserve">Programme: </w:t>
            </w:r>
          </w:p>
        </w:tc>
        <w:tc>
          <w:tcPr>
            <w:tcW w:w="782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77C5804" w14:textId="77777777" w:rsidR="00123D63" w:rsidRPr="00123D63" w:rsidRDefault="00123D63" w:rsidP="00123D63">
            <w:pPr>
              <w:rPr>
                <w:b/>
                <w:bCs/>
                <w:sz w:val="22"/>
                <w:szCs w:val="22"/>
              </w:rPr>
            </w:pPr>
            <w:r w:rsidRPr="00123D63">
              <w:rPr>
                <w:b/>
                <w:bCs/>
                <w:sz w:val="22"/>
                <w:szCs w:val="22"/>
              </w:rPr>
              <w:t xml:space="preserve">BA (Hons) Leadership and Management Skills for the Workplace  </w:t>
            </w:r>
          </w:p>
        </w:tc>
      </w:tr>
      <w:tr w:rsidR="00123D63" w:rsidRPr="00123D63" w14:paraId="0BE90BFF" w14:textId="77777777">
        <w:trPr>
          <w:trHeight w:val="503"/>
        </w:trPr>
        <w:tc>
          <w:tcPr>
            <w:tcW w:w="20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14:paraId="364F2F45" w14:textId="77777777" w:rsidR="00123D63" w:rsidRPr="00123D63" w:rsidRDefault="00123D63" w:rsidP="00123D63">
            <w:pPr>
              <w:rPr>
                <w:b/>
                <w:bCs/>
                <w:sz w:val="22"/>
                <w:szCs w:val="22"/>
              </w:rPr>
            </w:pPr>
            <w:r w:rsidRPr="00123D63">
              <w:rPr>
                <w:b/>
                <w:bCs/>
                <w:sz w:val="22"/>
                <w:szCs w:val="22"/>
              </w:rPr>
              <w:t xml:space="preserve">Module: </w:t>
            </w:r>
          </w:p>
        </w:tc>
        <w:tc>
          <w:tcPr>
            <w:tcW w:w="782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6D531ED" w14:textId="77777777" w:rsidR="00123D63" w:rsidRPr="00123D63" w:rsidRDefault="00123D63" w:rsidP="00123D63">
            <w:pPr>
              <w:rPr>
                <w:b/>
                <w:bCs/>
                <w:sz w:val="22"/>
                <w:szCs w:val="22"/>
              </w:rPr>
            </w:pPr>
            <w:r w:rsidRPr="00123D63">
              <w:rPr>
                <w:b/>
                <w:bCs/>
                <w:sz w:val="22"/>
                <w:szCs w:val="22"/>
              </w:rPr>
              <w:t xml:space="preserve">Developing Emotional Intelligence Skills  </w:t>
            </w:r>
          </w:p>
        </w:tc>
      </w:tr>
      <w:tr w:rsidR="00123D63" w:rsidRPr="00123D63" w14:paraId="71E704D4" w14:textId="77777777">
        <w:trPr>
          <w:trHeight w:val="770"/>
        </w:trPr>
        <w:tc>
          <w:tcPr>
            <w:tcW w:w="20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14:paraId="067DE046" w14:textId="77777777" w:rsidR="00123D63" w:rsidRPr="00123D63" w:rsidRDefault="00123D63" w:rsidP="00123D63">
            <w:pPr>
              <w:rPr>
                <w:b/>
                <w:bCs/>
                <w:sz w:val="22"/>
                <w:szCs w:val="22"/>
              </w:rPr>
            </w:pPr>
            <w:r w:rsidRPr="00123D63">
              <w:rPr>
                <w:b/>
                <w:bCs/>
                <w:sz w:val="22"/>
                <w:szCs w:val="22"/>
              </w:rPr>
              <w:t xml:space="preserve">Module code: </w:t>
            </w:r>
          </w:p>
        </w:tc>
        <w:tc>
          <w:tcPr>
            <w:tcW w:w="32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6119E78" w14:textId="77777777" w:rsidR="00123D63" w:rsidRPr="00123D63" w:rsidRDefault="00123D63" w:rsidP="00123D63">
            <w:pPr>
              <w:rPr>
                <w:b/>
                <w:bCs/>
                <w:sz w:val="22"/>
                <w:szCs w:val="22"/>
              </w:rPr>
            </w:pPr>
            <w:r w:rsidRPr="00123D63">
              <w:rPr>
                <w:b/>
                <w:bCs/>
                <w:sz w:val="22"/>
                <w:szCs w:val="22"/>
              </w:rPr>
              <w:t xml:space="preserve">LCLM5006 </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14:paraId="0CF92E8C" w14:textId="77777777" w:rsidR="00123D63" w:rsidRPr="00123D63" w:rsidRDefault="00123D63" w:rsidP="00123D63">
            <w:pPr>
              <w:rPr>
                <w:b/>
                <w:bCs/>
                <w:sz w:val="22"/>
                <w:szCs w:val="22"/>
              </w:rPr>
            </w:pPr>
            <w:r w:rsidRPr="00123D63">
              <w:rPr>
                <w:b/>
                <w:bCs/>
                <w:sz w:val="22"/>
                <w:szCs w:val="22"/>
              </w:rPr>
              <w:t xml:space="preserve">Contribution to Overall Module Assessment (%): </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E7B793D" w14:textId="77777777" w:rsidR="00123D63" w:rsidRPr="00123D63" w:rsidRDefault="00123D63" w:rsidP="00123D63">
            <w:pPr>
              <w:rPr>
                <w:b/>
                <w:bCs/>
                <w:sz w:val="22"/>
                <w:szCs w:val="22"/>
              </w:rPr>
            </w:pPr>
            <w:r w:rsidRPr="00123D63">
              <w:rPr>
                <w:b/>
                <w:bCs/>
                <w:sz w:val="22"/>
                <w:szCs w:val="22"/>
              </w:rPr>
              <w:t xml:space="preserve">70% </w:t>
            </w:r>
          </w:p>
        </w:tc>
      </w:tr>
      <w:tr w:rsidR="00123D63" w:rsidRPr="00123D63" w14:paraId="3F71E01B" w14:textId="77777777">
        <w:trPr>
          <w:trHeight w:val="876"/>
        </w:trPr>
        <w:tc>
          <w:tcPr>
            <w:tcW w:w="20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14:paraId="46B139E4" w14:textId="77777777" w:rsidR="00123D63" w:rsidRPr="00123D63" w:rsidRDefault="00123D63" w:rsidP="00123D63">
            <w:pPr>
              <w:rPr>
                <w:b/>
                <w:bCs/>
                <w:sz w:val="22"/>
                <w:szCs w:val="22"/>
              </w:rPr>
            </w:pPr>
            <w:r w:rsidRPr="00123D63">
              <w:rPr>
                <w:b/>
                <w:bCs/>
                <w:sz w:val="22"/>
                <w:szCs w:val="22"/>
              </w:rPr>
              <w:t xml:space="preserve">Lecturer: </w:t>
            </w:r>
          </w:p>
        </w:tc>
        <w:tc>
          <w:tcPr>
            <w:tcW w:w="32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806C9DB" w14:textId="1ED92DD1" w:rsidR="00123D63" w:rsidRPr="00123D63" w:rsidRDefault="00123D63" w:rsidP="00123D63">
            <w:pPr>
              <w:rPr>
                <w:b/>
                <w:bCs/>
                <w:sz w:val="22"/>
                <w:szCs w:val="22"/>
              </w:rPr>
            </w:pPr>
            <w:r w:rsidRPr="00123D63">
              <w:rPr>
                <w:b/>
                <w:bCs/>
                <w:sz w:val="22"/>
                <w:szCs w:val="22"/>
              </w:rPr>
              <w:t xml:space="preserve">   </w:t>
            </w:r>
            <w:r w:rsidR="003B313E">
              <w:rPr>
                <w:b/>
                <w:bCs/>
                <w:sz w:val="22"/>
                <w:szCs w:val="22"/>
              </w:rPr>
              <w:t xml:space="preserve">Taonga </w:t>
            </w:r>
            <w:r w:rsidR="00CA71FD">
              <w:rPr>
                <w:b/>
                <w:bCs/>
                <w:sz w:val="22"/>
                <w:szCs w:val="22"/>
              </w:rPr>
              <w:t xml:space="preserve">Kaonga </w:t>
            </w:r>
            <w:proofErr w:type="spellStart"/>
            <w:r w:rsidR="00CA71FD">
              <w:rPr>
                <w:b/>
                <w:bCs/>
                <w:sz w:val="22"/>
                <w:szCs w:val="22"/>
              </w:rPr>
              <w:t>Sobere-Snithers</w:t>
            </w:r>
            <w:proofErr w:type="spellEnd"/>
          </w:p>
          <w:p w14:paraId="577A8ADC" w14:textId="52581A5B" w:rsidR="00123D63" w:rsidRPr="00123D63" w:rsidRDefault="00123D63" w:rsidP="00123D63">
            <w:pPr>
              <w:rPr>
                <w:b/>
                <w:bCs/>
                <w:sz w:val="22"/>
                <w:szCs w:val="22"/>
              </w:rPr>
            </w:pP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14:paraId="132DEB86" w14:textId="77777777" w:rsidR="00123D63" w:rsidRPr="00123D63" w:rsidRDefault="00123D63" w:rsidP="00123D63">
            <w:pPr>
              <w:rPr>
                <w:b/>
                <w:bCs/>
                <w:sz w:val="22"/>
                <w:szCs w:val="22"/>
              </w:rPr>
            </w:pPr>
            <w:r w:rsidRPr="00123D63">
              <w:rPr>
                <w:b/>
                <w:bCs/>
                <w:sz w:val="22"/>
                <w:szCs w:val="22"/>
              </w:rPr>
              <w:t xml:space="preserve">Internal Verifier: </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3B11FBC" w14:textId="77777777" w:rsidR="00123D63" w:rsidRPr="00123D63" w:rsidRDefault="00123D63" w:rsidP="00123D63">
            <w:pPr>
              <w:rPr>
                <w:b/>
                <w:bCs/>
                <w:sz w:val="22"/>
                <w:szCs w:val="22"/>
              </w:rPr>
            </w:pPr>
            <w:r w:rsidRPr="00123D63">
              <w:rPr>
                <w:b/>
                <w:bCs/>
                <w:sz w:val="22"/>
                <w:szCs w:val="22"/>
              </w:rPr>
              <w:t xml:space="preserve">Md Kalam </w:t>
            </w:r>
          </w:p>
          <w:p w14:paraId="1D1B6802" w14:textId="77777777" w:rsidR="00123D63" w:rsidRPr="00123D63" w:rsidRDefault="00123D63" w:rsidP="00123D63">
            <w:pPr>
              <w:rPr>
                <w:b/>
                <w:bCs/>
                <w:sz w:val="22"/>
                <w:szCs w:val="22"/>
              </w:rPr>
            </w:pPr>
            <w:r w:rsidRPr="00123D63">
              <w:rPr>
                <w:b/>
                <w:bCs/>
                <w:sz w:val="22"/>
                <w:szCs w:val="22"/>
              </w:rPr>
              <w:t xml:space="preserve">Samuel Ofori </w:t>
            </w:r>
          </w:p>
        </w:tc>
      </w:tr>
      <w:tr w:rsidR="00123D63" w:rsidRPr="00123D63" w14:paraId="10BFB0A4" w14:textId="77777777">
        <w:trPr>
          <w:trHeight w:val="756"/>
        </w:trPr>
        <w:tc>
          <w:tcPr>
            <w:tcW w:w="20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14:paraId="0EAF3B50" w14:textId="77777777" w:rsidR="00123D63" w:rsidRPr="00123D63" w:rsidRDefault="00123D63" w:rsidP="00123D63">
            <w:pPr>
              <w:rPr>
                <w:b/>
                <w:bCs/>
                <w:sz w:val="22"/>
                <w:szCs w:val="22"/>
              </w:rPr>
            </w:pPr>
            <w:r w:rsidRPr="00123D63">
              <w:rPr>
                <w:b/>
                <w:bCs/>
                <w:sz w:val="22"/>
                <w:szCs w:val="22"/>
              </w:rPr>
              <w:t xml:space="preserve">Assignment Title: </w:t>
            </w:r>
          </w:p>
        </w:tc>
        <w:tc>
          <w:tcPr>
            <w:tcW w:w="32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38314D2" w14:textId="77777777" w:rsidR="00123D63" w:rsidRPr="00123D63" w:rsidRDefault="00123D63" w:rsidP="00123D63">
            <w:pPr>
              <w:rPr>
                <w:b/>
                <w:bCs/>
                <w:sz w:val="22"/>
                <w:szCs w:val="22"/>
              </w:rPr>
            </w:pPr>
            <w:r w:rsidRPr="00123D63">
              <w:rPr>
                <w:b/>
                <w:bCs/>
                <w:sz w:val="22"/>
                <w:szCs w:val="22"/>
              </w:rPr>
              <w:t xml:space="preserve">Component 2 - Individual </w:t>
            </w:r>
          </w:p>
          <w:p w14:paraId="06C2B54D" w14:textId="77777777" w:rsidR="00123D63" w:rsidRPr="00123D63" w:rsidRDefault="00123D63" w:rsidP="00123D63">
            <w:pPr>
              <w:rPr>
                <w:b/>
                <w:bCs/>
                <w:sz w:val="22"/>
                <w:szCs w:val="22"/>
              </w:rPr>
            </w:pPr>
            <w:r w:rsidRPr="00123D63">
              <w:rPr>
                <w:b/>
                <w:bCs/>
                <w:sz w:val="22"/>
                <w:szCs w:val="22"/>
              </w:rPr>
              <w:t xml:space="preserve">written report </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14:paraId="76B20BEF" w14:textId="77777777" w:rsidR="00123D63" w:rsidRPr="00123D63" w:rsidRDefault="00123D63" w:rsidP="00123D63">
            <w:pPr>
              <w:rPr>
                <w:b/>
                <w:bCs/>
                <w:sz w:val="22"/>
                <w:szCs w:val="22"/>
              </w:rPr>
            </w:pPr>
            <w:r w:rsidRPr="00123D63">
              <w:rPr>
                <w:b/>
                <w:bCs/>
                <w:sz w:val="22"/>
                <w:szCs w:val="22"/>
              </w:rPr>
              <w:t xml:space="preserve">Word </w:t>
            </w:r>
            <w:r w:rsidRPr="00123D63">
              <w:rPr>
                <w:b/>
                <w:bCs/>
                <w:sz w:val="22"/>
                <w:szCs w:val="22"/>
              </w:rPr>
              <w:tab/>
              <w:t xml:space="preserve">count </w:t>
            </w:r>
            <w:r w:rsidRPr="00123D63">
              <w:rPr>
                <w:b/>
                <w:bCs/>
                <w:sz w:val="22"/>
                <w:szCs w:val="22"/>
              </w:rPr>
              <w:tab/>
              <w:t xml:space="preserve">(or equivalent): </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780BC2C" w14:textId="77777777" w:rsidR="00123D63" w:rsidRPr="00123D63" w:rsidRDefault="00123D63" w:rsidP="00123D63">
            <w:pPr>
              <w:rPr>
                <w:b/>
                <w:bCs/>
                <w:sz w:val="22"/>
                <w:szCs w:val="22"/>
              </w:rPr>
            </w:pPr>
            <w:r w:rsidRPr="00123D63">
              <w:rPr>
                <w:b/>
                <w:bCs/>
                <w:sz w:val="22"/>
                <w:szCs w:val="22"/>
              </w:rPr>
              <w:t xml:space="preserve">3000±10% </w:t>
            </w:r>
          </w:p>
        </w:tc>
      </w:tr>
      <w:tr w:rsidR="00123D63" w:rsidRPr="00123D63" w14:paraId="7EF7FA3F" w14:textId="77777777">
        <w:trPr>
          <w:trHeight w:val="1009"/>
        </w:trPr>
        <w:tc>
          <w:tcPr>
            <w:tcW w:w="20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14:paraId="24E83016" w14:textId="77777777" w:rsidR="00123D63" w:rsidRPr="00123D63" w:rsidRDefault="00123D63" w:rsidP="00123D63">
            <w:pPr>
              <w:rPr>
                <w:b/>
                <w:bCs/>
                <w:sz w:val="22"/>
                <w:szCs w:val="22"/>
              </w:rPr>
            </w:pPr>
            <w:r w:rsidRPr="00123D63">
              <w:rPr>
                <w:b/>
                <w:bCs/>
                <w:sz w:val="22"/>
                <w:szCs w:val="22"/>
              </w:rPr>
              <w:t xml:space="preserve">Submission deadline: </w:t>
            </w:r>
          </w:p>
        </w:tc>
        <w:tc>
          <w:tcPr>
            <w:tcW w:w="32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A8991C8" w14:textId="77777777" w:rsidR="00123D63" w:rsidRPr="00123D63" w:rsidRDefault="00123D63" w:rsidP="00123D63">
            <w:pPr>
              <w:rPr>
                <w:b/>
                <w:bCs/>
                <w:sz w:val="22"/>
                <w:szCs w:val="22"/>
                <w:lang w:val="en-US"/>
              </w:rPr>
            </w:pPr>
            <w:r w:rsidRPr="00123D63">
              <w:rPr>
                <w:b/>
                <w:bCs/>
                <w:sz w:val="22"/>
                <w:szCs w:val="22"/>
              </w:rPr>
              <w:t>Weekdays/Weekends</w:t>
            </w:r>
          </w:p>
          <w:p w14:paraId="0AAAA50A" w14:textId="77777777" w:rsidR="00123D63" w:rsidRPr="00123D63" w:rsidRDefault="00123D63" w:rsidP="00123D63">
            <w:pPr>
              <w:rPr>
                <w:b/>
                <w:bCs/>
                <w:sz w:val="22"/>
                <w:szCs w:val="22"/>
              </w:rPr>
            </w:pPr>
            <w:r w:rsidRPr="00123D63">
              <w:rPr>
                <w:b/>
                <w:bCs/>
                <w:sz w:val="22"/>
                <w:szCs w:val="22"/>
              </w:rPr>
              <w:t xml:space="preserve">                             20/07/2026</w:t>
            </w:r>
          </w:p>
          <w:p w14:paraId="4F8A1C04" w14:textId="77777777" w:rsidR="00123D63" w:rsidRPr="00123D63" w:rsidRDefault="00123D63" w:rsidP="00123D63">
            <w:pPr>
              <w:rPr>
                <w:b/>
                <w:bCs/>
                <w:sz w:val="22"/>
                <w:szCs w:val="22"/>
              </w:rPr>
            </w:pPr>
            <w:r w:rsidRPr="00123D63">
              <w:rPr>
                <w:b/>
                <w:bCs/>
                <w:sz w:val="22"/>
                <w:szCs w:val="22"/>
              </w:rPr>
              <w:t xml:space="preserve">                   14:00 (2PM)</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14:paraId="0061A5D1" w14:textId="77777777" w:rsidR="00123D63" w:rsidRPr="00123D63" w:rsidRDefault="00123D63" w:rsidP="00123D63">
            <w:pPr>
              <w:rPr>
                <w:b/>
                <w:bCs/>
                <w:sz w:val="22"/>
                <w:szCs w:val="22"/>
              </w:rPr>
            </w:pPr>
            <w:r w:rsidRPr="00123D63">
              <w:rPr>
                <w:b/>
                <w:bCs/>
                <w:sz w:val="22"/>
                <w:szCs w:val="22"/>
              </w:rPr>
              <w:t xml:space="preserve">Return date of provisional marks &amp; written feedback: </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D22E6AB" w14:textId="77777777" w:rsidR="00123D63" w:rsidRPr="00123D63" w:rsidRDefault="00123D63" w:rsidP="00123D63">
            <w:pPr>
              <w:rPr>
                <w:b/>
                <w:bCs/>
                <w:sz w:val="22"/>
                <w:szCs w:val="22"/>
              </w:rPr>
            </w:pPr>
            <w:r w:rsidRPr="00123D63">
              <w:rPr>
                <w:b/>
                <w:bCs/>
                <w:sz w:val="22"/>
                <w:szCs w:val="22"/>
              </w:rPr>
              <w:t>18/08/2026</w:t>
            </w:r>
          </w:p>
        </w:tc>
      </w:tr>
    </w:tbl>
    <w:p w14:paraId="74B1F53A" w14:textId="77777777" w:rsidR="00123D63" w:rsidRDefault="00123D63">
      <w:pPr>
        <w:rPr>
          <w:b/>
          <w:bCs/>
          <w:sz w:val="22"/>
          <w:szCs w:val="22"/>
        </w:rPr>
      </w:pPr>
    </w:p>
    <w:p w14:paraId="6B8CCBCF" w14:textId="77777777" w:rsidR="00216558" w:rsidRDefault="00216558">
      <w:pPr>
        <w:rPr>
          <w:b/>
          <w:bCs/>
          <w:sz w:val="22"/>
          <w:szCs w:val="22"/>
        </w:rPr>
      </w:pPr>
    </w:p>
    <w:p w14:paraId="56998AC2" w14:textId="77777777" w:rsidR="00216558" w:rsidRDefault="00216558">
      <w:pPr>
        <w:rPr>
          <w:b/>
          <w:bCs/>
          <w:sz w:val="22"/>
          <w:szCs w:val="22"/>
        </w:rPr>
      </w:pPr>
    </w:p>
    <w:p w14:paraId="050F8578" w14:textId="77777777" w:rsidR="00216558" w:rsidRDefault="00216558">
      <w:pPr>
        <w:rPr>
          <w:b/>
          <w:bCs/>
          <w:sz w:val="22"/>
          <w:szCs w:val="22"/>
        </w:rPr>
      </w:pPr>
    </w:p>
    <w:p w14:paraId="2AFFF630" w14:textId="77777777" w:rsidR="00216558" w:rsidRDefault="00216558">
      <w:pPr>
        <w:rPr>
          <w:b/>
          <w:bCs/>
          <w:sz w:val="22"/>
          <w:szCs w:val="22"/>
        </w:rPr>
      </w:pPr>
    </w:p>
    <w:p w14:paraId="3021BFC5" w14:textId="77777777" w:rsidR="00216558" w:rsidRDefault="00216558">
      <w:pPr>
        <w:rPr>
          <w:b/>
          <w:bCs/>
          <w:sz w:val="22"/>
          <w:szCs w:val="22"/>
        </w:rPr>
      </w:pPr>
    </w:p>
    <w:p w14:paraId="759EE9AC" w14:textId="77777777" w:rsidR="00216558" w:rsidRDefault="00216558">
      <w:pPr>
        <w:rPr>
          <w:b/>
          <w:bCs/>
          <w:sz w:val="22"/>
          <w:szCs w:val="22"/>
        </w:rPr>
      </w:pPr>
    </w:p>
    <w:p w14:paraId="38F2D8B9" w14:textId="77777777" w:rsidR="00216558" w:rsidRDefault="00216558">
      <w:pPr>
        <w:rPr>
          <w:b/>
          <w:bCs/>
          <w:sz w:val="22"/>
          <w:szCs w:val="22"/>
        </w:rPr>
      </w:pPr>
    </w:p>
    <w:p w14:paraId="2426BB09" w14:textId="77777777" w:rsidR="00216558" w:rsidRDefault="00216558">
      <w:pPr>
        <w:rPr>
          <w:b/>
          <w:bCs/>
          <w:sz w:val="22"/>
          <w:szCs w:val="22"/>
        </w:rPr>
      </w:pPr>
    </w:p>
    <w:p w14:paraId="09BF23CC" w14:textId="77777777" w:rsidR="00216558" w:rsidRDefault="00216558">
      <w:pPr>
        <w:rPr>
          <w:b/>
          <w:bCs/>
          <w:sz w:val="22"/>
          <w:szCs w:val="22"/>
        </w:rPr>
      </w:pPr>
    </w:p>
    <w:p w14:paraId="469B5CD2" w14:textId="77777777" w:rsidR="00216558" w:rsidRDefault="00216558">
      <w:pPr>
        <w:rPr>
          <w:b/>
          <w:bCs/>
          <w:sz w:val="22"/>
          <w:szCs w:val="22"/>
        </w:rPr>
      </w:pPr>
    </w:p>
    <w:sdt>
      <w:sdtPr>
        <w:id w:val="-410385884"/>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29827FFC" w14:textId="0E6FD832" w:rsidR="00A259D8" w:rsidRDefault="00A259D8">
          <w:pPr>
            <w:pStyle w:val="TOCHeading"/>
          </w:pPr>
          <w:r>
            <w:t>Contents</w:t>
          </w:r>
        </w:p>
        <w:p w14:paraId="00E0DD06" w14:textId="4B74ABA1" w:rsidR="00A04F14" w:rsidRDefault="00A259D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5150811" w:history="1">
            <w:r w:rsidR="00A04F14" w:rsidRPr="001E444F">
              <w:rPr>
                <w:rStyle w:val="Hyperlink"/>
                <w:noProof/>
              </w:rPr>
              <w:t>Introduction:</w:t>
            </w:r>
            <w:r w:rsidR="00A04F14">
              <w:rPr>
                <w:noProof/>
                <w:webHidden/>
              </w:rPr>
              <w:tab/>
            </w:r>
            <w:r w:rsidR="00A04F14">
              <w:rPr>
                <w:noProof/>
                <w:webHidden/>
              </w:rPr>
              <w:fldChar w:fldCharType="begin"/>
            </w:r>
            <w:r w:rsidR="00A04F14">
              <w:rPr>
                <w:noProof/>
                <w:webHidden/>
              </w:rPr>
              <w:instrText xml:space="preserve"> PAGEREF _Toc235150811 \h </w:instrText>
            </w:r>
            <w:r w:rsidR="00A04F14">
              <w:rPr>
                <w:noProof/>
                <w:webHidden/>
              </w:rPr>
            </w:r>
            <w:r w:rsidR="00A04F14">
              <w:rPr>
                <w:noProof/>
                <w:webHidden/>
              </w:rPr>
              <w:fldChar w:fldCharType="separate"/>
            </w:r>
            <w:r w:rsidR="00A04F14">
              <w:rPr>
                <w:noProof/>
                <w:webHidden/>
              </w:rPr>
              <w:t>3</w:t>
            </w:r>
            <w:r w:rsidR="00A04F14">
              <w:rPr>
                <w:noProof/>
                <w:webHidden/>
              </w:rPr>
              <w:fldChar w:fldCharType="end"/>
            </w:r>
          </w:hyperlink>
        </w:p>
        <w:p w14:paraId="4D8BD5EB" w14:textId="6AAE5AFD" w:rsidR="00A04F14" w:rsidRDefault="00A04F14">
          <w:pPr>
            <w:pStyle w:val="TOC1"/>
            <w:tabs>
              <w:tab w:val="right" w:leader="dot" w:pos="9016"/>
            </w:tabs>
            <w:rPr>
              <w:rFonts w:eastAsiaTheme="minorEastAsia"/>
              <w:noProof/>
              <w:lang w:eastAsia="en-GB"/>
            </w:rPr>
          </w:pPr>
          <w:hyperlink w:anchor="_Toc235150812" w:history="1">
            <w:r w:rsidRPr="001E444F">
              <w:rPr>
                <w:rStyle w:val="Hyperlink"/>
                <w:noProof/>
              </w:rPr>
              <w:t>Task 1: Emotional Intelligence in the Workplace</w:t>
            </w:r>
            <w:r>
              <w:rPr>
                <w:noProof/>
                <w:webHidden/>
              </w:rPr>
              <w:tab/>
            </w:r>
            <w:r>
              <w:rPr>
                <w:noProof/>
                <w:webHidden/>
              </w:rPr>
              <w:fldChar w:fldCharType="begin"/>
            </w:r>
            <w:r>
              <w:rPr>
                <w:noProof/>
                <w:webHidden/>
              </w:rPr>
              <w:instrText xml:space="preserve"> PAGEREF _Toc235150812 \h </w:instrText>
            </w:r>
            <w:r>
              <w:rPr>
                <w:noProof/>
                <w:webHidden/>
              </w:rPr>
            </w:r>
            <w:r>
              <w:rPr>
                <w:noProof/>
                <w:webHidden/>
              </w:rPr>
              <w:fldChar w:fldCharType="separate"/>
            </w:r>
            <w:r>
              <w:rPr>
                <w:noProof/>
                <w:webHidden/>
              </w:rPr>
              <w:t>4</w:t>
            </w:r>
            <w:r>
              <w:rPr>
                <w:noProof/>
                <w:webHidden/>
              </w:rPr>
              <w:fldChar w:fldCharType="end"/>
            </w:r>
          </w:hyperlink>
        </w:p>
        <w:p w14:paraId="089A6EB2" w14:textId="27D1ADB1" w:rsidR="00A04F14" w:rsidRDefault="00A04F14">
          <w:pPr>
            <w:pStyle w:val="TOC1"/>
            <w:tabs>
              <w:tab w:val="right" w:leader="dot" w:pos="9016"/>
            </w:tabs>
            <w:rPr>
              <w:rFonts w:eastAsiaTheme="minorEastAsia"/>
              <w:noProof/>
              <w:lang w:eastAsia="en-GB"/>
            </w:rPr>
          </w:pPr>
          <w:hyperlink w:anchor="_Toc235150813" w:history="1">
            <w:r w:rsidRPr="001E444F">
              <w:rPr>
                <w:rStyle w:val="Hyperlink"/>
                <w:noProof/>
              </w:rPr>
              <w:t>Emotional Intelligence and the Organisational Context</w:t>
            </w:r>
            <w:r>
              <w:rPr>
                <w:noProof/>
                <w:webHidden/>
              </w:rPr>
              <w:tab/>
            </w:r>
            <w:r>
              <w:rPr>
                <w:noProof/>
                <w:webHidden/>
              </w:rPr>
              <w:fldChar w:fldCharType="begin"/>
            </w:r>
            <w:r>
              <w:rPr>
                <w:noProof/>
                <w:webHidden/>
              </w:rPr>
              <w:instrText xml:space="preserve"> PAGEREF _Toc235150813 \h </w:instrText>
            </w:r>
            <w:r>
              <w:rPr>
                <w:noProof/>
                <w:webHidden/>
              </w:rPr>
            </w:r>
            <w:r>
              <w:rPr>
                <w:noProof/>
                <w:webHidden/>
              </w:rPr>
              <w:fldChar w:fldCharType="separate"/>
            </w:r>
            <w:r>
              <w:rPr>
                <w:noProof/>
                <w:webHidden/>
              </w:rPr>
              <w:t>4</w:t>
            </w:r>
            <w:r>
              <w:rPr>
                <w:noProof/>
                <w:webHidden/>
              </w:rPr>
              <w:fldChar w:fldCharType="end"/>
            </w:r>
          </w:hyperlink>
        </w:p>
        <w:p w14:paraId="279544D5" w14:textId="6EA4892D" w:rsidR="00A04F14" w:rsidRDefault="00A04F14">
          <w:pPr>
            <w:pStyle w:val="TOC1"/>
            <w:tabs>
              <w:tab w:val="right" w:leader="dot" w:pos="9016"/>
            </w:tabs>
            <w:rPr>
              <w:rFonts w:eastAsiaTheme="minorEastAsia"/>
              <w:noProof/>
              <w:lang w:eastAsia="en-GB"/>
            </w:rPr>
          </w:pPr>
          <w:hyperlink w:anchor="_Toc235150814" w:history="1">
            <w:r w:rsidRPr="001E444F">
              <w:rPr>
                <w:rStyle w:val="Hyperlink"/>
                <w:noProof/>
              </w:rPr>
              <w:t>Goleman’s Emotional Intelligence Framework in Practice</w:t>
            </w:r>
            <w:r>
              <w:rPr>
                <w:noProof/>
                <w:webHidden/>
              </w:rPr>
              <w:tab/>
            </w:r>
            <w:r>
              <w:rPr>
                <w:noProof/>
                <w:webHidden/>
              </w:rPr>
              <w:fldChar w:fldCharType="begin"/>
            </w:r>
            <w:r>
              <w:rPr>
                <w:noProof/>
                <w:webHidden/>
              </w:rPr>
              <w:instrText xml:space="preserve"> PAGEREF _Toc235150814 \h </w:instrText>
            </w:r>
            <w:r>
              <w:rPr>
                <w:noProof/>
                <w:webHidden/>
              </w:rPr>
            </w:r>
            <w:r>
              <w:rPr>
                <w:noProof/>
                <w:webHidden/>
              </w:rPr>
              <w:fldChar w:fldCharType="separate"/>
            </w:r>
            <w:r>
              <w:rPr>
                <w:noProof/>
                <w:webHidden/>
              </w:rPr>
              <w:t>4</w:t>
            </w:r>
            <w:r>
              <w:rPr>
                <w:noProof/>
                <w:webHidden/>
              </w:rPr>
              <w:fldChar w:fldCharType="end"/>
            </w:r>
          </w:hyperlink>
        </w:p>
        <w:p w14:paraId="247E72A0" w14:textId="6EEAA923" w:rsidR="00A04F14" w:rsidRDefault="00A04F14">
          <w:pPr>
            <w:pStyle w:val="TOC1"/>
            <w:tabs>
              <w:tab w:val="right" w:leader="dot" w:pos="9016"/>
            </w:tabs>
            <w:rPr>
              <w:rFonts w:eastAsiaTheme="minorEastAsia"/>
              <w:noProof/>
              <w:lang w:eastAsia="en-GB"/>
            </w:rPr>
          </w:pPr>
          <w:hyperlink w:anchor="_Toc235150815" w:history="1">
            <w:r w:rsidRPr="001E444F">
              <w:rPr>
                <w:rStyle w:val="Hyperlink"/>
                <w:noProof/>
              </w:rPr>
              <w:t>Mayer and Salovey’s ability model: Enhancing Decision-making and problem solving</w:t>
            </w:r>
            <w:r>
              <w:rPr>
                <w:noProof/>
                <w:webHidden/>
              </w:rPr>
              <w:tab/>
            </w:r>
            <w:r>
              <w:rPr>
                <w:noProof/>
                <w:webHidden/>
              </w:rPr>
              <w:fldChar w:fldCharType="begin"/>
            </w:r>
            <w:r>
              <w:rPr>
                <w:noProof/>
                <w:webHidden/>
              </w:rPr>
              <w:instrText xml:space="preserve"> PAGEREF _Toc235150815 \h </w:instrText>
            </w:r>
            <w:r>
              <w:rPr>
                <w:noProof/>
                <w:webHidden/>
              </w:rPr>
            </w:r>
            <w:r>
              <w:rPr>
                <w:noProof/>
                <w:webHidden/>
              </w:rPr>
              <w:fldChar w:fldCharType="separate"/>
            </w:r>
            <w:r>
              <w:rPr>
                <w:noProof/>
                <w:webHidden/>
              </w:rPr>
              <w:t>5</w:t>
            </w:r>
            <w:r>
              <w:rPr>
                <w:noProof/>
                <w:webHidden/>
              </w:rPr>
              <w:fldChar w:fldCharType="end"/>
            </w:r>
          </w:hyperlink>
        </w:p>
        <w:p w14:paraId="22003666" w14:textId="0FBAFAB5" w:rsidR="00A04F14" w:rsidRDefault="00A04F14">
          <w:pPr>
            <w:pStyle w:val="TOC1"/>
            <w:tabs>
              <w:tab w:val="right" w:leader="dot" w:pos="9016"/>
            </w:tabs>
            <w:rPr>
              <w:rFonts w:eastAsiaTheme="minorEastAsia"/>
              <w:noProof/>
              <w:lang w:eastAsia="en-GB"/>
            </w:rPr>
          </w:pPr>
          <w:hyperlink w:anchor="_Toc235150816" w:history="1">
            <w:r w:rsidRPr="001E444F">
              <w:rPr>
                <w:rStyle w:val="Hyperlink"/>
                <w:noProof/>
              </w:rPr>
              <w:t>Bar-On’s Emotional-Social Intelligence model: supporting Well-being and Resilience</w:t>
            </w:r>
            <w:r>
              <w:rPr>
                <w:noProof/>
                <w:webHidden/>
              </w:rPr>
              <w:tab/>
            </w:r>
            <w:r>
              <w:rPr>
                <w:noProof/>
                <w:webHidden/>
              </w:rPr>
              <w:fldChar w:fldCharType="begin"/>
            </w:r>
            <w:r>
              <w:rPr>
                <w:noProof/>
                <w:webHidden/>
              </w:rPr>
              <w:instrText xml:space="preserve"> PAGEREF _Toc235150816 \h </w:instrText>
            </w:r>
            <w:r>
              <w:rPr>
                <w:noProof/>
                <w:webHidden/>
              </w:rPr>
            </w:r>
            <w:r>
              <w:rPr>
                <w:noProof/>
                <w:webHidden/>
              </w:rPr>
              <w:fldChar w:fldCharType="separate"/>
            </w:r>
            <w:r>
              <w:rPr>
                <w:noProof/>
                <w:webHidden/>
              </w:rPr>
              <w:t>6</w:t>
            </w:r>
            <w:r>
              <w:rPr>
                <w:noProof/>
                <w:webHidden/>
              </w:rPr>
              <w:fldChar w:fldCharType="end"/>
            </w:r>
          </w:hyperlink>
        </w:p>
        <w:p w14:paraId="7D33AB76" w14:textId="4E64A167" w:rsidR="00A04F14" w:rsidRDefault="00A04F14">
          <w:pPr>
            <w:pStyle w:val="TOC1"/>
            <w:tabs>
              <w:tab w:val="right" w:leader="dot" w:pos="9016"/>
            </w:tabs>
            <w:rPr>
              <w:rFonts w:eastAsiaTheme="minorEastAsia"/>
              <w:noProof/>
              <w:lang w:eastAsia="en-GB"/>
            </w:rPr>
          </w:pPr>
          <w:hyperlink w:anchor="_Toc235150817" w:history="1">
            <w:r w:rsidRPr="001E444F">
              <w:rPr>
                <w:rStyle w:val="Hyperlink"/>
                <w:noProof/>
              </w:rPr>
              <w:t>EI and Organisational Performance: A McKinsey 7S Analysis</w:t>
            </w:r>
            <w:r>
              <w:rPr>
                <w:noProof/>
                <w:webHidden/>
              </w:rPr>
              <w:tab/>
            </w:r>
            <w:r>
              <w:rPr>
                <w:noProof/>
                <w:webHidden/>
              </w:rPr>
              <w:fldChar w:fldCharType="begin"/>
            </w:r>
            <w:r>
              <w:rPr>
                <w:noProof/>
                <w:webHidden/>
              </w:rPr>
              <w:instrText xml:space="preserve"> PAGEREF _Toc235150817 \h </w:instrText>
            </w:r>
            <w:r>
              <w:rPr>
                <w:noProof/>
                <w:webHidden/>
              </w:rPr>
            </w:r>
            <w:r>
              <w:rPr>
                <w:noProof/>
                <w:webHidden/>
              </w:rPr>
              <w:fldChar w:fldCharType="separate"/>
            </w:r>
            <w:r>
              <w:rPr>
                <w:noProof/>
                <w:webHidden/>
              </w:rPr>
              <w:t>6</w:t>
            </w:r>
            <w:r>
              <w:rPr>
                <w:noProof/>
                <w:webHidden/>
              </w:rPr>
              <w:fldChar w:fldCharType="end"/>
            </w:r>
          </w:hyperlink>
        </w:p>
        <w:p w14:paraId="4245C7DA" w14:textId="20C7647C" w:rsidR="00A04F14" w:rsidRDefault="00A04F14">
          <w:pPr>
            <w:pStyle w:val="TOC1"/>
            <w:tabs>
              <w:tab w:val="right" w:leader="dot" w:pos="9016"/>
            </w:tabs>
            <w:rPr>
              <w:rFonts w:eastAsiaTheme="minorEastAsia"/>
              <w:noProof/>
              <w:lang w:eastAsia="en-GB"/>
            </w:rPr>
          </w:pPr>
          <w:hyperlink w:anchor="_Toc235150818" w:history="1">
            <w:r w:rsidRPr="001E444F">
              <w:rPr>
                <w:rStyle w:val="Hyperlink"/>
                <w:noProof/>
              </w:rPr>
              <w:t>EI collaboration and cultural sensitivity: Hofstede’s Dimensions Applied</w:t>
            </w:r>
            <w:r>
              <w:rPr>
                <w:noProof/>
                <w:webHidden/>
              </w:rPr>
              <w:tab/>
            </w:r>
            <w:r>
              <w:rPr>
                <w:noProof/>
                <w:webHidden/>
              </w:rPr>
              <w:fldChar w:fldCharType="begin"/>
            </w:r>
            <w:r>
              <w:rPr>
                <w:noProof/>
                <w:webHidden/>
              </w:rPr>
              <w:instrText xml:space="preserve"> PAGEREF _Toc235150818 \h </w:instrText>
            </w:r>
            <w:r>
              <w:rPr>
                <w:noProof/>
                <w:webHidden/>
              </w:rPr>
            </w:r>
            <w:r>
              <w:rPr>
                <w:noProof/>
                <w:webHidden/>
              </w:rPr>
              <w:fldChar w:fldCharType="separate"/>
            </w:r>
            <w:r>
              <w:rPr>
                <w:noProof/>
                <w:webHidden/>
              </w:rPr>
              <w:t>7</w:t>
            </w:r>
            <w:r>
              <w:rPr>
                <w:noProof/>
                <w:webHidden/>
              </w:rPr>
              <w:fldChar w:fldCharType="end"/>
            </w:r>
          </w:hyperlink>
        </w:p>
        <w:p w14:paraId="0A10C4F3" w14:textId="28222BC2" w:rsidR="00A04F14" w:rsidRDefault="00A04F14">
          <w:pPr>
            <w:pStyle w:val="TOC1"/>
            <w:tabs>
              <w:tab w:val="right" w:leader="dot" w:pos="9016"/>
            </w:tabs>
            <w:rPr>
              <w:rFonts w:eastAsiaTheme="minorEastAsia"/>
              <w:noProof/>
              <w:lang w:eastAsia="en-GB"/>
            </w:rPr>
          </w:pPr>
          <w:hyperlink w:anchor="_Toc235150819" w:history="1">
            <w:r w:rsidRPr="001E444F">
              <w:rPr>
                <w:rStyle w:val="Hyperlink"/>
                <w:noProof/>
              </w:rPr>
              <w:t>EI Mindfulness and Organisational culture: Handy’s culture types</w:t>
            </w:r>
            <w:r>
              <w:rPr>
                <w:noProof/>
                <w:webHidden/>
              </w:rPr>
              <w:tab/>
            </w:r>
            <w:r>
              <w:rPr>
                <w:noProof/>
                <w:webHidden/>
              </w:rPr>
              <w:fldChar w:fldCharType="begin"/>
            </w:r>
            <w:r>
              <w:rPr>
                <w:noProof/>
                <w:webHidden/>
              </w:rPr>
              <w:instrText xml:space="preserve"> PAGEREF _Toc235150819 \h </w:instrText>
            </w:r>
            <w:r>
              <w:rPr>
                <w:noProof/>
                <w:webHidden/>
              </w:rPr>
            </w:r>
            <w:r>
              <w:rPr>
                <w:noProof/>
                <w:webHidden/>
              </w:rPr>
              <w:fldChar w:fldCharType="separate"/>
            </w:r>
            <w:r>
              <w:rPr>
                <w:noProof/>
                <w:webHidden/>
              </w:rPr>
              <w:t>7</w:t>
            </w:r>
            <w:r>
              <w:rPr>
                <w:noProof/>
                <w:webHidden/>
              </w:rPr>
              <w:fldChar w:fldCharType="end"/>
            </w:r>
          </w:hyperlink>
        </w:p>
        <w:p w14:paraId="40604E15" w14:textId="011CF490" w:rsidR="00A04F14" w:rsidRDefault="00A04F14">
          <w:pPr>
            <w:pStyle w:val="TOC1"/>
            <w:tabs>
              <w:tab w:val="right" w:leader="dot" w:pos="9016"/>
            </w:tabs>
            <w:rPr>
              <w:rFonts w:eastAsiaTheme="minorEastAsia"/>
              <w:noProof/>
              <w:lang w:eastAsia="en-GB"/>
            </w:rPr>
          </w:pPr>
          <w:hyperlink w:anchor="_Toc235150820" w:history="1">
            <w:r w:rsidRPr="001E444F">
              <w:rPr>
                <w:rStyle w:val="Hyperlink"/>
                <w:noProof/>
              </w:rPr>
              <w:t>EI in communication and conflict Management:</w:t>
            </w:r>
            <w:r>
              <w:rPr>
                <w:noProof/>
                <w:webHidden/>
              </w:rPr>
              <w:tab/>
            </w:r>
            <w:r>
              <w:rPr>
                <w:noProof/>
                <w:webHidden/>
              </w:rPr>
              <w:fldChar w:fldCharType="begin"/>
            </w:r>
            <w:r>
              <w:rPr>
                <w:noProof/>
                <w:webHidden/>
              </w:rPr>
              <w:instrText xml:space="preserve"> PAGEREF _Toc235150820 \h </w:instrText>
            </w:r>
            <w:r>
              <w:rPr>
                <w:noProof/>
                <w:webHidden/>
              </w:rPr>
            </w:r>
            <w:r>
              <w:rPr>
                <w:noProof/>
                <w:webHidden/>
              </w:rPr>
              <w:fldChar w:fldCharType="separate"/>
            </w:r>
            <w:r>
              <w:rPr>
                <w:noProof/>
                <w:webHidden/>
              </w:rPr>
              <w:t>7</w:t>
            </w:r>
            <w:r>
              <w:rPr>
                <w:noProof/>
                <w:webHidden/>
              </w:rPr>
              <w:fldChar w:fldCharType="end"/>
            </w:r>
          </w:hyperlink>
        </w:p>
        <w:p w14:paraId="49A0511F" w14:textId="58C0994A" w:rsidR="00A04F14" w:rsidRDefault="00A04F14">
          <w:pPr>
            <w:pStyle w:val="TOC1"/>
            <w:tabs>
              <w:tab w:val="right" w:leader="dot" w:pos="9016"/>
            </w:tabs>
            <w:rPr>
              <w:rFonts w:eastAsiaTheme="minorEastAsia"/>
              <w:noProof/>
              <w:lang w:eastAsia="en-GB"/>
            </w:rPr>
          </w:pPr>
          <w:hyperlink w:anchor="_Toc235150821" w:history="1">
            <w:r w:rsidRPr="001E444F">
              <w:rPr>
                <w:rStyle w:val="Hyperlink"/>
                <w:noProof/>
              </w:rPr>
              <w:t>Conclusion:</w:t>
            </w:r>
            <w:r>
              <w:rPr>
                <w:noProof/>
                <w:webHidden/>
              </w:rPr>
              <w:tab/>
            </w:r>
            <w:r>
              <w:rPr>
                <w:noProof/>
                <w:webHidden/>
              </w:rPr>
              <w:fldChar w:fldCharType="begin"/>
            </w:r>
            <w:r>
              <w:rPr>
                <w:noProof/>
                <w:webHidden/>
              </w:rPr>
              <w:instrText xml:space="preserve"> PAGEREF _Toc235150821 \h </w:instrText>
            </w:r>
            <w:r>
              <w:rPr>
                <w:noProof/>
                <w:webHidden/>
              </w:rPr>
            </w:r>
            <w:r>
              <w:rPr>
                <w:noProof/>
                <w:webHidden/>
              </w:rPr>
              <w:fldChar w:fldCharType="separate"/>
            </w:r>
            <w:r>
              <w:rPr>
                <w:noProof/>
                <w:webHidden/>
              </w:rPr>
              <w:t>8</w:t>
            </w:r>
            <w:r>
              <w:rPr>
                <w:noProof/>
                <w:webHidden/>
              </w:rPr>
              <w:fldChar w:fldCharType="end"/>
            </w:r>
          </w:hyperlink>
        </w:p>
        <w:p w14:paraId="2654F5C5" w14:textId="077F9DB1" w:rsidR="00A04F14" w:rsidRDefault="00A04F14">
          <w:pPr>
            <w:pStyle w:val="TOC1"/>
            <w:tabs>
              <w:tab w:val="right" w:leader="dot" w:pos="9016"/>
            </w:tabs>
            <w:rPr>
              <w:rFonts w:eastAsiaTheme="minorEastAsia"/>
              <w:noProof/>
              <w:lang w:eastAsia="en-GB"/>
            </w:rPr>
          </w:pPr>
          <w:hyperlink w:anchor="_Toc235150822" w:history="1">
            <w:r w:rsidRPr="001E444F">
              <w:rPr>
                <w:rStyle w:val="Hyperlink"/>
                <w:noProof/>
              </w:rPr>
              <w:t>Task 2: Managing a Multigenerational Workforce</w:t>
            </w:r>
            <w:r>
              <w:rPr>
                <w:noProof/>
                <w:webHidden/>
              </w:rPr>
              <w:tab/>
            </w:r>
            <w:r>
              <w:rPr>
                <w:noProof/>
                <w:webHidden/>
              </w:rPr>
              <w:fldChar w:fldCharType="begin"/>
            </w:r>
            <w:r>
              <w:rPr>
                <w:noProof/>
                <w:webHidden/>
              </w:rPr>
              <w:instrText xml:space="preserve"> PAGEREF _Toc235150822 \h </w:instrText>
            </w:r>
            <w:r>
              <w:rPr>
                <w:noProof/>
                <w:webHidden/>
              </w:rPr>
            </w:r>
            <w:r>
              <w:rPr>
                <w:noProof/>
                <w:webHidden/>
              </w:rPr>
              <w:fldChar w:fldCharType="separate"/>
            </w:r>
            <w:r>
              <w:rPr>
                <w:noProof/>
                <w:webHidden/>
              </w:rPr>
              <w:t>8</w:t>
            </w:r>
            <w:r>
              <w:rPr>
                <w:noProof/>
                <w:webHidden/>
              </w:rPr>
              <w:fldChar w:fldCharType="end"/>
            </w:r>
          </w:hyperlink>
        </w:p>
        <w:p w14:paraId="24654270" w14:textId="0ACFFD61" w:rsidR="00A04F14" w:rsidRDefault="00A04F14">
          <w:pPr>
            <w:pStyle w:val="TOC1"/>
            <w:tabs>
              <w:tab w:val="right" w:leader="dot" w:pos="9016"/>
            </w:tabs>
            <w:rPr>
              <w:rFonts w:eastAsiaTheme="minorEastAsia"/>
              <w:noProof/>
              <w:lang w:eastAsia="en-GB"/>
            </w:rPr>
          </w:pPr>
          <w:hyperlink w:anchor="_Toc235150823" w:history="1">
            <w:r w:rsidRPr="001E444F">
              <w:rPr>
                <w:rStyle w:val="Hyperlink"/>
                <w:noProof/>
              </w:rPr>
              <w:t>Generational Characteristics and Expectations</w:t>
            </w:r>
            <w:r>
              <w:rPr>
                <w:noProof/>
                <w:webHidden/>
              </w:rPr>
              <w:tab/>
            </w:r>
            <w:r>
              <w:rPr>
                <w:noProof/>
                <w:webHidden/>
              </w:rPr>
              <w:fldChar w:fldCharType="begin"/>
            </w:r>
            <w:r>
              <w:rPr>
                <w:noProof/>
                <w:webHidden/>
              </w:rPr>
              <w:instrText xml:space="preserve"> PAGEREF _Toc235150823 \h </w:instrText>
            </w:r>
            <w:r>
              <w:rPr>
                <w:noProof/>
                <w:webHidden/>
              </w:rPr>
            </w:r>
            <w:r>
              <w:rPr>
                <w:noProof/>
                <w:webHidden/>
              </w:rPr>
              <w:fldChar w:fldCharType="separate"/>
            </w:r>
            <w:r>
              <w:rPr>
                <w:noProof/>
                <w:webHidden/>
              </w:rPr>
              <w:t>8</w:t>
            </w:r>
            <w:r>
              <w:rPr>
                <w:noProof/>
                <w:webHidden/>
              </w:rPr>
              <w:fldChar w:fldCharType="end"/>
            </w:r>
          </w:hyperlink>
        </w:p>
        <w:p w14:paraId="5BB27B2F" w14:textId="4C92F495" w:rsidR="00A04F14" w:rsidRDefault="00A04F14">
          <w:pPr>
            <w:pStyle w:val="TOC1"/>
            <w:tabs>
              <w:tab w:val="right" w:leader="dot" w:pos="9016"/>
            </w:tabs>
            <w:rPr>
              <w:rFonts w:eastAsiaTheme="minorEastAsia"/>
              <w:noProof/>
              <w:lang w:eastAsia="en-GB"/>
            </w:rPr>
          </w:pPr>
          <w:hyperlink w:anchor="_Toc235150824" w:history="1">
            <w:r w:rsidRPr="001E444F">
              <w:rPr>
                <w:rStyle w:val="Hyperlink"/>
                <w:noProof/>
              </w:rPr>
              <w:t>Impact on Organisational Effectiveness</w:t>
            </w:r>
            <w:r>
              <w:rPr>
                <w:noProof/>
                <w:webHidden/>
              </w:rPr>
              <w:tab/>
            </w:r>
            <w:r>
              <w:rPr>
                <w:noProof/>
                <w:webHidden/>
              </w:rPr>
              <w:fldChar w:fldCharType="begin"/>
            </w:r>
            <w:r>
              <w:rPr>
                <w:noProof/>
                <w:webHidden/>
              </w:rPr>
              <w:instrText xml:space="preserve"> PAGEREF _Toc235150824 \h </w:instrText>
            </w:r>
            <w:r>
              <w:rPr>
                <w:noProof/>
                <w:webHidden/>
              </w:rPr>
            </w:r>
            <w:r>
              <w:rPr>
                <w:noProof/>
                <w:webHidden/>
              </w:rPr>
              <w:fldChar w:fldCharType="separate"/>
            </w:r>
            <w:r>
              <w:rPr>
                <w:noProof/>
                <w:webHidden/>
              </w:rPr>
              <w:t>9</w:t>
            </w:r>
            <w:r>
              <w:rPr>
                <w:noProof/>
                <w:webHidden/>
              </w:rPr>
              <w:fldChar w:fldCharType="end"/>
            </w:r>
          </w:hyperlink>
        </w:p>
        <w:p w14:paraId="692C9243" w14:textId="5C0CC7A8" w:rsidR="00A04F14" w:rsidRDefault="00A04F14">
          <w:pPr>
            <w:pStyle w:val="TOC1"/>
            <w:tabs>
              <w:tab w:val="right" w:leader="dot" w:pos="9016"/>
            </w:tabs>
            <w:rPr>
              <w:rFonts w:eastAsiaTheme="minorEastAsia"/>
              <w:noProof/>
              <w:lang w:eastAsia="en-GB"/>
            </w:rPr>
          </w:pPr>
          <w:hyperlink w:anchor="_Toc235150825" w:history="1">
            <w:r w:rsidRPr="001E444F">
              <w:rPr>
                <w:rStyle w:val="Hyperlink"/>
                <w:noProof/>
              </w:rPr>
              <w:t>Using Emotional Intelligence to Support Multigenerational Teams</w:t>
            </w:r>
            <w:r>
              <w:rPr>
                <w:noProof/>
                <w:webHidden/>
              </w:rPr>
              <w:tab/>
            </w:r>
            <w:r>
              <w:rPr>
                <w:noProof/>
                <w:webHidden/>
              </w:rPr>
              <w:fldChar w:fldCharType="begin"/>
            </w:r>
            <w:r>
              <w:rPr>
                <w:noProof/>
                <w:webHidden/>
              </w:rPr>
              <w:instrText xml:space="preserve"> PAGEREF _Toc235150825 \h </w:instrText>
            </w:r>
            <w:r>
              <w:rPr>
                <w:noProof/>
                <w:webHidden/>
              </w:rPr>
            </w:r>
            <w:r>
              <w:rPr>
                <w:noProof/>
                <w:webHidden/>
              </w:rPr>
              <w:fldChar w:fldCharType="separate"/>
            </w:r>
            <w:r>
              <w:rPr>
                <w:noProof/>
                <w:webHidden/>
              </w:rPr>
              <w:t>10</w:t>
            </w:r>
            <w:r>
              <w:rPr>
                <w:noProof/>
                <w:webHidden/>
              </w:rPr>
              <w:fldChar w:fldCharType="end"/>
            </w:r>
          </w:hyperlink>
        </w:p>
        <w:p w14:paraId="6DF40C86" w14:textId="4DA4495A" w:rsidR="00A04F14" w:rsidRDefault="00A04F14">
          <w:pPr>
            <w:pStyle w:val="TOC1"/>
            <w:tabs>
              <w:tab w:val="right" w:leader="dot" w:pos="9016"/>
            </w:tabs>
            <w:rPr>
              <w:rFonts w:eastAsiaTheme="minorEastAsia"/>
              <w:noProof/>
              <w:lang w:eastAsia="en-GB"/>
            </w:rPr>
          </w:pPr>
          <w:hyperlink w:anchor="_Toc235150826" w:history="1">
            <w:r w:rsidRPr="001E444F">
              <w:rPr>
                <w:rStyle w:val="Hyperlink"/>
                <w:noProof/>
              </w:rPr>
              <w:t>Mindfulness and Inclusive Leadership</w:t>
            </w:r>
            <w:r>
              <w:rPr>
                <w:noProof/>
                <w:webHidden/>
              </w:rPr>
              <w:tab/>
            </w:r>
            <w:r>
              <w:rPr>
                <w:noProof/>
                <w:webHidden/>
              </w:rPr>
              <w:fldChar w:fldCharType="begin"/>
            </w:r>
            <w:r>
              <w:rPr>
                <w:noProof/>
                <w:webHidden/>
              </w:rPr>
              <w:instrText xml:space="preserve"> PAGEREF _Toc235150826 \h </w:instrText>
            </w:r>
            <w:r>
              <w:rPr>
                <w:noProof/>
                <w:webHidden/>
              </w:rPr>
            </w:r>
            <w:r>
              <w:rPr>
                <w:noProof/>
                <w:webHidden/>
              </w:rPr>
              <w:fldChar w:fldCharType="separate"/>
            </w:r>
            <w:r>
              <w:rPr>
                <w:noProof/>
                <w:webHidden/>
              </w:rPr>
              <w:t>11</w:t>
            </w:r>
            <w:r>
              <w:rPr>
                <w:noProof/>
                <w:webHidden/>
              </w:rPr>
              <w:fldChar w:fldCharType="end"/>
            </w:r>
          </w:hyperlink>
        </w:p>
        <w:p w14:paraId="46915801" w14:textId="141C5FA6" w:rsidR="00A04F14" w:rsidRDefault="00A04F14">
          <w:pPr>
            <w:pStyle w:val="TOC1"/>
            <w:tabs>
              <w:tab w:val="right" w:leader="dot" w:pos="9016"/>
            </w:tabs>
            <w:rPr>
              <w:rFonts w:eastAsiaTheme="minorEastAsia"/>
              <w:noProof/>
              <w:lang w:eastAsia="en-GB"/>
            </w:rPr>
          </w:pPr>
          <w:hyperlink w:anchor="_Toc235150827" w:history="1">
            <w:r w:rsidRPr="001E444F">
              <w:rPr>
                <w:rStyle w:val="Hyperlink"/>
                <w:noProof/>
              </w:rPr>
              <w:t>Recruitment, Management, and Retention</w:t>
            </w:r>
            <w:r>
              <w:rPr>
                <w:noProof/>
                <w:webHidden/>
              </w:rPr>
              <w:tab/>
            </w:r>
            <w:r>
              <w:rPr>
                <w:noProof/>
                <w:webHidden/>
              </w:rPr>
              <w:fldChar w:fldCharType="begin"/>
            </w:r>
            <w:r>
              <w:rPr>
                <w:noProof/>
                <w:webHidden/>
              </w:rPr>
              <w:instrText xml:space="preserve"> PAGEREF _Toc235150827 \h </w:instrText>
            </w:r>
            <w:r>
              <w:rPr>
                <w:noProof/>
                <w:webHidden/>
              </w:rPr>
            </w:r>
            <w:r>
              <w:rPr>
                <w:noProof/>
                <w:webHidden/>
              </w:rPr>
              <w:fldChar w:fldCharType="separate"/>
            </w:r>
            <w:r>
              <w:rPr>
                <w:noProof/>
                <w:webHidden/>
              </w:rPr>
              <w:t>11</w:t>
            </w:r>
            <w:r>
              <w:rPr>
                <w:noProof/>
                <w:webHidden/>
              </w:rPr>
              <w:fldChar w:fldCharType="end"/>
            </w:r>
          </w:hyperlink>
        </w:p>
        <w:p w14:paraId="50EA0AC9" w14:textId="2CFADB11" w:rsidR="00A04F14" w:rsidRDefault="00A04F14">
          <w:pPr>
            <w:pStyle w:val="TOC1"/>
            <w:tabs>
              <w:tab w:val="right" w:leader="dot" w:pos="9016"/>
            </w:tabs>
            <w:rPr>
              <w:rFonts w:eastAsiaTheme="minorEastAsia"/>
              <w:noProof/>
              <w:lang w:eastAsia="en-GB"/>
            </w:rPr>
          </w:pPr>
          <w:hyperlink w:anchor="_Toc235150828" w:history="1">
            <w:r w:rsidRPr="001E444F">
              <w:rPr>
                <w:rStyle w:val="Hyperlink"/>
                <w:noProof/>
              </w:rPr>
              <w:t>Conclusion</w:t>
            </w:r>
            <w:r>
              <w:rPr>
                <w:noProof/>
                <w:webHidden/>
              </w:rPr>
              <w:tab/>
            </w:r>
            <w:r>
              <w:rPr>
                <w:noProof/>
                <w:webHidden/>
              </w:rPr>
              <w:fldChar w:fldCharType="begin"/>
            </w:r>
            <w:r>
              <w:rPr>
                <w:noProof/>
                <w:webHidden/>
              </w:rPr>
              <w:instrText xml:space="preserve"> PAGEREF _Toc235150828 \h </w:instrText>
            </w:r>
            <w:r>
              <w:rPr>
                <w:noProof/>
                <w:webHidden/>
              </w:rPr>
            </w:r>
            <w:r>
              <w:rPr>
                <w:noProof/>
                <w:webHidden/>
              </w:rPr>
              <w:fldChar w:fldCharType="separate"/>
            </w:r>
            <w:r>
              <w:rPr>
                <w:noProof/>
                <w:webHidden/>
              </w:rPr>
              <w:t>11</w:t>
            </w:r>
            <w:r>
              <w:rPr>
                <w:noProof/>
                <w:webHidden/>
              </w:rPr>
              <w:fldChar w:fldCharType="end"/>
            </w:r>
          </w:hyperlink>
        </w:p>
        <w:p w14:paraId="3DAC947D" w14:textId="1EED947A" w:rsidR="00A04F14" w:rsidRDefault="00A04F14">
          <w:pPr>
            <w:pStyle w:val="TOC1"/>
            <w:tabs>
              <w:tab w:val="right" w:leader="dot" w:pos="9016"/>
            </w:tabs>
            <w:rPr>
              <w:rFonts w:eastAsiaTheme="minorEastAsia"/>
              <w:noProof/>
              <w:lang w:eastAsia="en-GB"/>
            </w:rPr>
          </w:pPr>
          <w:hyperlink w:anchor="_Toc235150829" w:history="1">
            <w:r w:rsidRPr="001E444F">
              <w:rPr>
                <w:rStyle w:val="Hyperlink"/>
                <w:noProof/>
              </w:rPr>
              <w:t>References</w:t>
            </w:r>
            <w:r>
              <w:rPr>
                <w:noProof/>
                <w:webHidden/>
              </w:rPr>
              <w:tab/>
            </w:r>
            <w:r>
              <w:rPr>
                <w:noProof/>
                <w:webHidden/>
              </w:rPr>
              <w:fldChar w:fldCharType="begin"/>
            </w:r>
            <w:r>
              <w:rPr>
                <w:noProof/>
                <w:webHidden/>
              </w:rPr>
              <w:instrText xml:space="preserve"> PAGEREF _Toc235150829 \h </w:instrText>
            </w:r>
            <w:r>
              <w:rPr>
                <w:noProof/>
                <w:webHidden/>
              </w:rPr>
            </w:r>
            <w:r>
              <w:rPr>
                <w:noProof/>
                <w:webHidden/>
              </w:rPr>
              <w:fldChar w:fldCharType="separate"/>
            </w:r>
            <w:r>
              <w:rPr>
                <w:noProof/>
                <w:webHidden/>
              </w:rPr>
              <w:t>12</w:t>
            </w:r>
            <w:r>
              <w:rPr>
                <w:noProof/>
                <w:webHidden/>
              </w:rPr>
              <w:fldChar w:fldCharType="end"/>
            </w:r>
          </w:hyperlink>
        </w:p>
        <w:p w14:paraId="0E74BDD7" w14:textId="20C96697" w:rsidR="00A259D8" w:rsidRDefault="00A259D8">
          <w:r>
            <w:rPr>
              <w:b/>
              <w:bCs/>
            </w:rPr>
            <w:fldChar w:fldCharType="end"/>
          </w:r>
        </w:p>
      </w:sdtContent>
    </w:sdt>
    <w:p w14:paraId="546A133B" w14:textId="77777777" w:rsidR="00216558" w:rsidRDefault="00216558" w:rsidP="00B734DE">
      <w:pPr>
        <w:pStyle w:val="Heading1"/>
      </w:pPr>
    </w:p>
    <w:p w14:paraId="6E328B3D" w14:textId="77777777" w:rsidR="00216558" w:rsidRDefault="00216558">
      <w:pPr>
        <w:rPr>
          <w:b/>
          <w:bCs/>
          <w:sz w:val="22"/>
          <w:szCs w:val="22"/>
        </w:rPr>
      </w:pPr>
    </w:p>
    <w:p w14:paraId="437EDE8E" w14:textId="77777777" w:rsidR="00216558" w:rsidRDefault="00216558">
      <w:pPr>
        <w:rPr>
          <w:b/>
          <w:bCs/>
          <w:sz w:val="22"/>
          <w:szCs w:val="22"/>
        </w:rPr>
      </w:pPr>
    </w:p>
    <w:p w14:paraId="507E62B1" w14:textId="77777777" w:rsidR="00216558" w:rsidRDefault="00216558">
      <w:pPr>
        <w:rPr>
          <w:b/>
          <w:bCs/>
          <w:sz w:val="22"/>
          <w:szCs w:val="22"/>
        </w:rPr>
      </w:pPr>
    </w:p>
    <w:p w14:paraId="73D85ED8" w14:textId="77777777" w:rsidR="00216558" w:rsidRDefault="00216558">
      <w:pPr>
        <w:rPr>
          <w:b/>
          <w:bCs/>
          <w:sz w:val="22"/>
          <w:szCs w:val="22"/>
        </w:rPr>
      </w:pPr>
    </w:p>
    <w:p w14:paraId="0BEBC014" w14:textId="77777777" w:rsidR="00216558" w:rsidRDefault="00216558">
      <w:pPr>
        <w:rPr>
          <w:b/>
          <w:bCs/>
          <w:sz w:val="22"/>
          <w:szCs w:val="22"/>
        </w:rPr>
      </w:pPr>
    </w:p>
    <w:p w14:paraId="6D8D0FE8" w14:textId="77777777" w:rsidR="00216558" w:rsidRDefault="00216558">
      <w:pPr>
        <w:rPr>
          <w:b/>
          <w:bCs/>
          <w:sz w:val="22"/>
          <w:szCs w:val="22"/>
        </w:rPr>
      </w:pPr>
    </w:p>
    <w:p w14:paraId="6B7C60C2" w14:textId="77777777" w:rsidR="00216558" w:rsidRDefault="00216558">
      <w:pPr>
        <w:rPr>
          <w:b/>
          <w:bCs/>
          <w:sz w:val="22"/>
          <w:szCs w:val="22"/>
        </w:rPr>
      </w:pPr>
    </w:p>
    <w:p w14:paraId="0BAC1CB0" w14:textId="77777777" w:rsidR="00216558" w:rsidRDefault="00216558">
      <w:pPr>
        <w:rPr>
          <w:b/>
          <w:bCs/>
          <w:sz w:val="22"/>
          <w:szCs w:val="22"/>
        </w:rPr>
      </w:pPr>
    </w:p>
    <w:p w14:paraId="657E2534" w14:textId="77777777" w:rsidR="00216558" w:rsidRDefault="00216558">
      <w:pPr>
        <w:rPr>
          <w:b/>
          <w:bCs/>
          <w:sz w:val="22"/>
          <w:szCs w:val="22"/>
        </w:rPr>
      </w:pPr>
    </w:p>
    <w:p w14:paraId="6EAFD4DA" w14:textId="77777777" w:rsidR="00216558" w:rsidRDefault="00216558">
      <w:pPr>
        <w:rPr>
          <w:b/>
          <w:bCs/>
          <w:sz w:val="22"/>
          <w:szCs w:val="22"/>
        </w:rPr>
      </w:pPr>
    </w:p>
    <w:p w14:paraId="24EBD649" w14:textId="77777777" w:rsidR="00216558" w:rsidRDefault="00216558">
      <w:pPr>
        <w:rPr>
          <w:b/>
          <w:bCs/>
          <w:sz w:val="22"/>
          <w:szCs w:val="22"/>
        </w:rPr>
      </w:pPr>
    </w:p>
    <w:p w14:paraId="3B0FCF32" w14:textId="77777777" w:rsidR="00216558" w:rsidRDefault="00216558">
      <w:pPr>
        <w:rPr>
          <w:b/>
          <w:bCs/>
          <w:sz w:val="22"/>
          <w:szCs w:val="22"/>
        </w:rPr>
      </w:pPr>
    </w:p>
    <w:p w14:paraId="708CF040" w14:textId="77777777" w:rsidR="00216558" w:rsidRDefault="00216558">
      <w:pPr>
        <w:rPr>
          <w:b/>
          <w:bCs/>
          <w:sz w:val="22"/>
          <w:szCs w:val="22"/>
        </w:rPr>
      </w:pPr>
    </w:p>
    <w:p w14:paraId="4836A33B" w14:textId="77777777" w:rsidR="00216558" w:rsidRDefault="00216558">
      <w:pPr>
        <w:rPr>
          <w:b/>
          <w:bCs/>
          <w:sz w:val="22"/>
          <w:szCs w:val="22"/>
        </w:rPr>
      </w:pPr>
    </w:p>
    <w:p w14:paraId="4FE33DF5" w14:textId="77777777" w:rsidR="00216558" w:rsidRDefault="00216558">
      <w:pPr>
        <w:rPr>
          <w:b/>
          <w:bCs/>
          <w:sz w:val="22"/>
          <w:szCs w:val="22"/>
        </w:rPr>
      </w:pPr>
    </w:p>
    <w:p w14:paraId="5630BA17" w14:textId="77777777" w:rsidR="00216558" w:rsidRDefault="00216558">
      <w:pPr>
        <w:rPr>
          <w:b/>
          <w:bCs/>
          <w:sz w:val="22"/>
          <w:szCs w:val="22"/>
        </w:rPr>
      </w:pPr>
    </w:p>
    <w:p w14:paraId="491ADBF8" w14:textId="77777777" w:rsidR="00216558" w:rsidRDefault="00216558">
      <w:pPr>
        <w:rPr>
          <w:b/>
          <w:bCs/>
          <w:sz w:val="22"/>
          <w:szCs w:val="22"/>
        </w:rPr>
      </w:pPr>
    </w:p>
    <w:p w14:paraId="0A784B22" w14:textId="77777777" w:rsidR="00216558" w:rsidRDefault="00216558">
      <w:pPr>
        <w:rPr>
          <w:b/>
          <w:bCs/>
          <w:sz w:val="22"/>
          <w:szCs w:val="22"/>
        </w:rPr>
      </w:pPr>
    </w:p>
    <w:p w14:paraId="3E05791B" w14:textId="77777777" w:rsidR="007860E2" w:rsidRDefault="007860E2">
      <w:pPr>
        <w:rPr>
          <w:b/>
          <w:bCs/>
          <w:sz w:val="22"/>
          <w:szCs w:val="22"/>
        </w:rPr>
      </w:pPr>
    </w:p>
    <w:p w14:paraId="1947711E" w14:textId="77777777" w:rsidR="007860E2" w:rsidRDefault="007860E2">
      <w:pPr>
        <w:rPr>
          <w:b/>
          <w:bCs/>
          <w:sz w:val="22"/>
          <w:szCs w:val="22"/>
        </w:rPr>
      </w:pPr>
    </w:p>
    <w:p w14:paraId="65480C2A" w14:textId="77777777" w:rsidR="007860E2" w:rsidRDefault="007860E2">
      <w:pPr>
        <w:rPr>
          <w:b/>
          <w:bCs/>
          <w:sz w:val="22"/>
          <w:szCs w:val="22"/>
        </w:rPr>
      </w:pPr>
    </w:p>
    <w:p w14:paraId="76040A51" w14:textId="77777777" w:rsidR="007860E2" w:rsidRDefault="007860E2">
      <w:pPr>
        <w:rPr>
          <w:b/>
          <w:bCs/>
          <w:sz w:val="22"/>
          <w:szCs w:val="22"/>
        </w:rPr>
      </w:pPr>
    </w:p>
    <w:p w14:paraId="467720B9" w14:textId="77777777" w:rsidR="007860E2" w:rsidRDefault="007860E2">
      <w:pPr>
        <w:rPr>
          <w:b/>
          <w:bCs/>
          <w:sz w:val="22"/>
          <w:szCs w:val="22"/>
        </w:rPr>
      </w:pPr>
    </w:p>
    <w:p w14:paraId="22D4DB68" w14:textId="77777777" w:rsidR="007860E2" w:rsidRDefault="007860E2">
      <w:pPr>
        <w:rPr>
          <w:b/>
          <w:bCs/>
          <w:sz w:val="22"/>
          <w:szCs w:val="22"/>
        </w:rPr>
      </w:pPr>
    </w:p>
    <w:p w14:paraId="0E4C67C2" w14:textId="77777777" w:rsidR="007860E2" w:rsidRDefault="007860E2">
      <w:pPr>
        <w:rPr>
          <w:b/>
          <w:bCs/>
          <w:sz w:val="22"/>
          <w:szCs w:val="22"/>
        </w:rPr>
      </w:pPr>
    </w:p>
    <w:p w14:paraId="2A97D04D" w14:textId="77777777" w:rsidR="007860E2" w:rsidRDefault="007860E2">
      <w:pPr>
        <w:rPr>
          <w:b/>
          <w:bCs/>
          <w:sz w:val="22"/>
          <w:szCs w:val="22"/>
        </w:rPr>
      </w:pPr>
    </w:p>
    <w:p w14:paraId="45F835B1" w14:textId="77777777" w:rsidR="007860E2" w:rsidRDefault="007860E2">
      <w:pPr>
        <w:rPr>
          <w:b/>
          <w:bCs/>
          <w:sz w:val="22"/>
          <w:szCs w:val="22"/>
        </w:rPr>
      </w:pPr>
    </w:p>
    <w:p w14:paraId="0D74334B" w14:textId="77777777" w:rsidR="007860E2" w:rsidRDefault="007860E2">
      <w:pPr>
        <w:rPr>
          <w:b/>
          <w:bCs/>
          <w:sz w:val="22"/>
          <w:szCs w:val="22"/>
        </w:rPr>
      </w:pPr>
    </w:p>
    <w:p w14:paraId="67832432" w14:textId="77777777" w:rsidR="007860E2" w:rsidRDefault="007860E2">
      <w:pPr>
        <w:rPr>
          <w:b/>
          <w:bCs/>
          <w:sz w:val="22"/>
          <w:szCs w:val="22"/>
        </w:rPr>
      </w:pPr>
    </w:p>
    <w:p w14:paraId="7EB83059" w14:textId="3DE078B2" w:rsidR="00540966" w:rsidRPr="00A80814" w:rsidRDefault="00540966" w:rsidP="0085627B">
      <w:pPr>
        <w:pStyle w:val="Heading1"/>
      </w:pPr>
      <w:bookmarkStart w:id="0" w:name="_Toc235150811"/>
      <w:r w:rsidRPr="00A80814">
        <w:t>Introduction:</w:t>
      </w:r>
      <w:bookmarkEnd w:id="0"/>
    </w:p>
    <w:p w14:paraId="485D46A9" w14:textId="7710B61F" w:rsidR="00540966" w:rsidRPr="00A80814" w:rsidRDefault="00540966">
      <w:pPr>
        <w:rPr>
          <w:sz w:val="22"/>
          <w:szCs w:val="22"/>
        </w:rPr>
      </w:pPr>
      <w:r w:rsidRPr="00A80814">
        <w:rPr>
          <w:sz w:val="22"/>
          <w:szCs w:val="22"/>
        </w:rPr>
        <w:t>The recent organisational climate survey reported notable improvements in morale, communication, and conflict resolution across the department. Senior leadership team attributed these developments to the deliberate use of Emotional Intelligence (EI) and mindfulness during team interactions and workplace challenges, EI defined as the ability to recognise, understand, and manage emotions (Salovey and Mayer, 1990), has become increasingly influential in contemporary organisation practice, with Goleman’s model remaining central to applied EI research (</w:t>
      </w:r>
      <w:proofErr w:type="spellStart"/>
      <w:r w:rsidRPr="00A80814">
        <w:rPr>
          <w:sz w:val="22"/>
          <w:szCs w:val="22"/>
        </w:rPr>
        <w:t>Bhoumick</w:t>
      </w:r>
      <w:proofErr w:type="spellEnd"/>
      <w:r w:rsidRPr="00A80814">
        <w:rPr>
          <w:sz w:val="22"/>
          <w:szCs w:val="22"/>
        </w:rPr>
        <w:t xml:space="preserve">, 2018; </w:t>
      </w:r>
      <w:proofErr w:type="spellStart"/>
      <w:r w:rsidRPr="00A80814">
        <w:rPr>
          <w:sz w:val="22"/>
          <w:szCs w:val="22"/>
        </w:rPr>
        <w:t>Varvatsoulias</w:t>
      </w:r>
      <w:proofErr w:type="spellEnd"/>
      <w:r w:rsidRPr="00A80814">
        <w:rPr>
          <w:sz w:val="22"/>
          <w:szCs w:val="22"/>
        </w:rPr>
        <w:t xml:space="preserve">, 2023). Mindfulness, described as </w:t>
      </w:r>
      <w:r w:rsidRPr="00A80814">
        <w:rPr>
          <w:sz w:val="22"/>
          <w:szCs w:val="22"/>
        </w:rPr>
        <w:lastRenderedPageBreak/>
        <w:t>present moment awareness (Kabat-Zin,2003), Compliments EI by enhancing emotional regulation and reducing stress.</w:t>
      </w:r>
    </w:p>
    <w:p w14:paraId="294F1754" w14:textId="36AAD9B7" w:rsidR="00540966" w:rsidRPr="00A80814" w:rsidRDefault="00540966">
      <w:pPr>
        <w:rPr>
          <w:sz w:val="22"/>
          <w:szCs w:val="22"/>
        </w:rPr>
      </w:pPr>
      <w:r w:rsidRPr="00A80814">
        <w:rPr>
          <w:sz w:val="22"/>
          <w:szCs w:val="22"/>
        </w:rPr>
        <w:t xml:space="preserve">This </w:t>
      </w:r>
      <w:r w:rsidR="00943AA4" w:rsidRPr="00A80814">
        <w:rPr>
          <w:sz w:val="22"/>
          <w:szCs w:val="22"/>
        </w:rPr>
        <w:t>reports</w:t>
      </w:r>
      <w:r w:rsidRPr="00A80814">
        <w:rPr>
          <w:sz w:val="22"/>
          <w:szCs w:val="22"/>
        </w:rPr>
        <w:t xml:space="preserve"> the response to the senior management teams </w:t>
      </w:r>
      <w:r w:rsidR="00E01C99" w:rsidRPr="00A80814">
        <w:rPr>
          <w:sz w:val="22"/>
          <w:szCs w:val="22"/>
        </w:rPr>
        <w:t xml:space="preserve">(SMT) Request for a critical analysis of EI and mindfulness, explaining how these concepts weather flight in </w:t>
      </w:r>
      <w:r w:rsidR="00943AA4" w:rsidRPr="00A80814">
        <w:rPr>
          <w:sz w:val="22"/>
          <w:szCs w:val="22"/>
        </w:rPr>
        <w:t>real workplace</w:t>
      </w:r>
      <w:r w:rsidR="00E01C99" w:rsidRPr="00A80814">
        <w:rPr>
          <w:sz w:val="22"/>
          <w:szCs w:val="22"/>
        </w:rPr>
        <w:t xml:space="preserve"> Situations how they can inform leadership development, employee training, and recruitment. Task one </w:t>
      </w:r>
      <w:r w:rsidR="00943AA4" w:rsidRPr="00A80814">
        <w:rPr>
          <w:sz w:val="22"/>
          <w:szCs w:val="22"/>
        </w:rPr>
        <w:t>evaluates</w:t>
      </w:r>
      <w:r w:rsidR="00E01C99" w:rsidRPr="00A80814">
        <w:rPr>
          <w:sz w:val="22"/>
          <w:szCs w:val="22"/>
        </w:rPr>
        <w:t xml:space="preserve"> how employees can apply EI to improve performance, collaboration, communication, and well-being, drawing on Goleman's framework, Mayer and Salovey’s ability model, and Bar-On’s Emotional Social Intelligence model. It also It also integrates organisational theories including </w:t>
      </w:r>
      <w:r w:rsidR="00943AA4" w:rsidRPr="00A80814">
        <w:rPr>
          <w:sz w:val="22"/>
          <w:szCs w:val="22"/>
        </w:rPr>
        <w:t>McKinsey’s</w:t>
      </w:r>
      <w:r w:rsidR="00E01C99" w:rsidRPr="00A80814">
        <w:rPr>
          <w:sz w:val="22"/>
          <w:szCs w:val="22"/>
        </w:rPr>
        <w:t xml:space="preserve"> 7s framework, Hofstede’s cultural dimensions, and Handy’s organisational culture types. Task 2 examines how EI and mindfulness support inclusive leadership across generation X, </w:t>
      </w:r>
      <w:r w:rsidR="008678CF" w:rsidRPr="00A80814">
        <w:rPr>
          <w:sz w:val="22"/>
          <w:szCs w:val="22"/>
        </w:rPr>
        <w:t>M</w:t>
      </w:r>
      <w:r w:rsidR="00E01C99" w:rsidRPr="00A80814">
        <w:rPr>
          <w:sz w:val="22"/>
          <w:szCs w:val="22"/>
        </w:rPr>
        <w:t>illennials,</w:t>
      </w:r>
      <w:r w:rsidR="008678CF" w:rsidRPr="00A80814">
        <w:rPr>
          <w:sz w:val="22"/>
          <w:szCs w:val="22"/>
        </w:rPr>
        <w:t xml:space="preserve"> </w:t>
      </w:r>
      <w:r w:rsidR="00943AA4" w:rsidRPr="00A80814">
        <w:rPr>
          <w:sz w:val="22"/>
          <w:szCs w:val="22"/>
        </w:rPr>
        <w:t>and generation</w:t>
      </w:r>
      <w:r w:rsidR="008678CF" w:rsidRPr="00A80814">
        <w:rPr>
          <w:sz w:val="22"/>
          <w:szCs w:val="22"/>
        </w:rPr>
        <w:t xml:space="preserve"> Z, </w:t>
      </w:r>
      <w:r w:rsidR="00BA2F24" w:rsidRPr="00A80814">
        <w:rPr>
          <w:sz w:val="22"/>
          <w:szCs w:val="22"/>
        </w:rPr>
        <w:t>drawing</w:t>
      </w:r>
      <w:r w:rsidR="008678CF" w:rsidRPr="00A80814">
        <w:rPr>
          <w:sz w:val="22"/>
          <w:szCs w:val="22"/>
        </w:rPr>
        <w:t xml:space="preserve"> on generational research (Twenge and Campbell, 2012) to explain how emotionally intelligent leadership enhances organisational effectiveness.</w:t>
      </w:r>
    </w:p>
    <w:p w14:paraId="29140028" w14:textId="77777777" w:rsidR="008678CF" w:rsidRPr="00A80814" w:rsidRDefault="008678CF" w:rsidP="00C507E9">
      <w:pPr>
        <w:pStyle w:val="Heading1"/>
      </w:pPr>
      <w:bookmarkStart w:id="1" w:name="_Toc235150812"/>
      <w:r w:rsidRPr="00A80814">
        <w:t>Task 1: Emotional Intelligence in the Workplace</w:t>
      </w:r>
      <w:bookmarkEnd w:id="1"/>
    </w:p>
    <w:p w14:paraId="7F56D405" w14:textId="77777777" w:rsidR="008678CF" w:rsidRPr="00A80814" w:rsidRDefault="008678CF" w:rsidP="00C507E9">
      <w:pPr>
        <w:pStyle w:val="Heading1"/>
      </w:pPr>
      <w:bookmarkStart w:id="2" w:name="_Toc235150813"/>
      <w:r w:rsidRPr="00A80814">
        <w:t>Emotional Intelligence and the Organisational Context</w:t>
      </w:r>
      <w:bookmarkEnd w:id="2"/>
    </w:p>
    <w:p w14:paraId="65C2D090" w14:textId="5D5FC710" w:rsidR="008678CF" w:rsidRPr="00A80814" w:rsidRDefault="008678CF" w:rsidP="008678CF">
      <w:pPr>
        <w:rPr>
          <w:sz w:val="22"/>
          <w:szCs w:val="22"/>
        </w:rPr>
      </w:pPr>
      <w:r w:rsidRPr="00A80814">
        <w:rPr>
          <w:sz w:val="22"/>
          <w:szCs w:val="22"/>
        </w:rPr>
        <w:t>The climate survey results indicated improvements in morale, communication, and conflict resolution, Outcomes commonly associated with emotionally intelligent behaviour. EI not merely a theoretical construct, it is a practical capability that shapes how employees interpret situations, respond to stress, and interact with colleagues. In the department, EI was applied intentionally to create psychological safety, encourage open dialogue, and manage emotionally charged situations calmly.</w:t>
      </w:r>
    </w:p>
    <w:p w14:paraId="34C5BC35" w14:textId="085CB342" w:rsidR="008678CF" w:rsidRPr="00A80814" w:rsidRDefault="008678CF" w:rsidP="008678CF">
      <w:pPr>
        <w:rPr>
          <w:sz w:val="22"/>
          <w:szCs w:val="22"/>
        </w:rPr>
      </w:pPr>
      <w:r w:rsidRPr="00A80814">
        <w:rPr>
          <w:sz w:val="22"/>
          <w:szCs w:val="22"/>
        </w:rPr>
        <w:t xml:space="preserve">For an instance, during a weekly team meeting when 2 colleagues disagreed about responsibility for the delayed project. Previously, such disagreements would escalate into personal conflict. However using EI informed </w:t>
      </w:r>
      <w:r w:rsidR="00F5415B" w:rsidRPr="00A80814">
        <w:rPr>
          <w:sz w:val="22"/>
          <w:szCs w:val="22"/>
        </w:rPr>
        <w:t>self-regulation</w:t>
      </w:r>
      <w:r w:rsidRPr="00A80814">
        <w:rPr>
          <w:sz w:val="22"/>
          <w:szCs w:val="22"/>
        </w:rPr>
        <w:t>, both colleagues paused before responding. One used empathy to acknowledge the others workload pressures, saying:</w:t>
      </w:r>
    </w:p>
    <w:p w14:paraId="4F9CE4F2" w14:textId="092CFA8A" w:rsidR="008678CF" w:rsidRPr="00A80814" w:rsidRDefault="008678CF" w:rsidP="008678CF">
      <w:pPr>
        <w:rPr>
          <w:sz w:val="22"/>
          <w:szCs w:val="22"/>
        </w:rPr>
      </w:pPr>
      <w:r w:rsidRPr="00A80814">
        <w:rPr>
          <w:sz w:val="22"/>
          <w:szCs w:val="22"/>
        </w:rPr>
        <w:t>“I understand you have had a heavy caseload this week. Let's look at how we can share this task.” This emotionally intelligent prevented escalation and led to a collaborative</w:t>
      </w:r>
      <w:r w:rsidR="00936C6D" w:rsidRPr="00A80814">
        <w:rPr>
          <w:sz w:val="22"/>
          <w:szCs w:val="22"/>
        </w:rPr>
        <w:t xml:space="preserve"> solution.</w:t>
      </w:r>
    </w:p>
    <w:p w14:paraId="58E600D8" w14:textId="1D45283F" w:rsidR="00936C6D" w:rsidRPr="00A80814" w:rsidRDefault="00936C6D" w:rsidP="008678CF">
      <w:pPr>
        <w:rPr>
          <w:sz w:val="22"/>
          <w:szCs w:val="22"/>
        </w:rPr>
      </w:pPr>
      <w:r w:rsidRPr="00A80814">
        <w:rPr>
          <w:sz w:val="22"/>
          <w:szCs w:val="22"/>
        </w:rPr>
        <w:t>Mindfulness strengthened these EI practises by helping team members remain present and attentive during discussions. Instead of reacting impulsively, employees paused, reflected, and responded thoughtfully. This combination of EI and mindfulness created add more stable emotional climate, directly explaining the improvements in the survey.</w:t>
      </w:r>
    </w:p>
    <w:p w14:paraId="0A779822" w14:textId="77777777" w:rsidR="008678CF" w:rsidRPr="00A80814" w:rsidRDefault="008678CF">
      <w:pPr>
        <w:rPr>
          <w:sz w:val="22"/>
          <w:szCs w:val="22"/>
        </w:rPr>
      </w:pPr>
    </w:p>
    <w:p w14:paraId="1ECDAC63" w14:textId="77777777" w:rsidR="00936C6D" w:rsidRPr="00A80814" w:rsidRDefault="00936C6D" w:rsidP="00C507E9">
      <w:pPr>
        <w:pStyle w:val="Heading1"/>
      </w:pPr>
      <w:bookmarkStart w:id="3" w:name="_Toc235150814"/>
      <w:r w:rsidRPr="00A80814">
        <w:lastRenderedPageBreak/>
        <w:t>Goleman’s Emotional Intelligence Framework in Practice</w:t>
      </w:r>
      <w:bookmarkEnd w:id="3"/>
    </w:p>
    <w:p w14:paraId="4E2B2DE0" w14:textId="35534CA7" w:rsidR="008678CF" w:rsidRPr="00A80814" w:rsidRDefault="00936C6D">
      <w:pPr>
        <w:rPr>
          <w:sz w:val="22"/>
          <w:szCs w:val="22"/>
        </w:rPr>
      </w:pPr>
      <w:r w:rsidRPr="00A80814">
        <w:rPr>
          <w:sz w:val="22"/>
          <w:szCs w:val="22"/>
        </w:rPr>
        <w:t xml:space="preserve">Goleman’s model identifies five EI domains: self-awareness, self-regulation, motivation, empathy, and social skill. These competencies underpin effective interpersonal functioning and leadership (Goleman, 1995; </w:t>
      </w:r>
      <w:proofErr w:type="spellStart"/>
      <w:r w:rsidRPr="00A80814">
        <w:rPr>
          <w:sz w:val="22"/>
          <w:szCs w:val="22"/>
        </w:rPr>
        <w:t>Bhoumick</w:t>
      </w:r>
      <w:proofErr w:type="spellEnd"/>
      <w:r w:rsidRPr="00A80814">
        <w:rPr>
          <w:sz w:val="22"/>
          <w:szCs w:val="22"/>
        </w:rPr>
        <w:t xml:space="preserve">, 2018; </w:t>
      </w:r>
      <w:proofErr w:type="spellStart"/>
      <w:r w:rsidRPr="00A80814">
        <w:rPr>
          <w:sz w:val="22"/>
          <w:szCs w:val="22"/>
        </w:rPr>
        <w:t>Varvatsoulias</w:t>
      </w:r>
      <w:proofErr w:type="spellEnd"/>
      <w:r w:rsidRPr="00A80814">
        <w:rPr>
          <w:sz w:val="22"/>
          <w:szCs w:val="22"/>
        </w:rPr>
        <w:t>, 2023).</w:t>
      </w:r>
    </w:p>
    <w:p w14:paraId="25C859E1" w14:textId="12BA68BF" w:rsidR="00936C6D" w:rsidRPr="00A80814" w:rsidRDefault="00936C6D">
      <w:pPr>
        <w:rPr>
          <w:b/>
          <w:bCs/>
          <w:sz w:val="22"/>
          <w:szCs w:val="22"/>
        </w:rPr>
      </w:pPr>
      <w:r w:rsidRPr="00A80814">
        <w:rPr>
          <w:b/>
          <w:bCs/>
          <w:sz w:val="22"/>
          <w:szCs w:val="22"/>
        </w:rPr>
        <w:t>Self- awareness and self- regulation</w:t>
      </w:r>
    </w:p>
    <w:p w14:paraId="061BC67D" w14:textId="345078D8" w:rsidR="00936C6D" w:rsidRPr="00A80814" w:rsidRDefault="00936C6D">
      <w:pPr>
        <w:rPr>
          <w:sz w:val="22"/>
          <w:szCs w:val="22"/>
        </w:rPr>
      </w:pPr>
      <w:r w:rsidRPr="00A80814">
        <w:rPr>
          <w:sz w:val="22"/>
          <w:szCs w:val="22"/>
        </w:rPr>
        <w:t>During a period of high workload, a staff member felt overwhelmed and became visibly frustrated. Instead of reacting defensively, the manager used self- awareness</w:t>
      </w:r>
      <w:r w:rsidR="00D44FA4" w:rsidRPr="00A80814">
        <w:rPr>
          <w:sz w:val="22"/>
          <w:szCs w:val="22"/>
        </w:rPr>
        <w:t xml:space="preserve"> to recognise their own emotional state and self- regulation to respond calmly. They acknowledged the staff member’s feelings and collaboratively explore workload adjustments, </w:t>
      </w:r>
      <w:r w:rsidR="009F114B" w:rsidRPr="00A80814">
        <w:rPr>
          <w:sz w:val="22"/>
          <w:szCs w:val="22"/>
        </w:rPr>
        <w:t>this</w:t>
      </w:r>
      <w:r w:rsidR="00D44FA4" w:rsidRPr="00A80814">
        <w:rPr>
          <w:sz w:val="22"/>
          <w:szCs w:val="22"/>
        </w:rPr>
        <w:t xml:space="preserve"> prevented conflict and strengthened trust. Self- regulation also played a role in managing team discussions. When tensions browse during a debate about resource allocation, team members used self- regulation to pause before responding, preventing escalation and maintaining a constructive tone.</w:t>
      </w:r>
    </w:p>
    <w:p w14:paraId="5D884483" w14:textId="5876094E" w:rsidR="00D44FA4" w:rsidRPr="00A80814" w:rsidRDefault="00D44FA4">
      <w:pPr>
        <w:rPr>
          <w:b/>
          <w:bCs/>
          <w:sz w:val="22"/>
          <w:szCs w:val="22"/>
        </w:rPr>
      </w:pPr>
      <w:r w:rsidRPr="00A80814">
        <w:rPr>
          <w:b/>
          <w:bCs/>
          <w:sz w:val="22"/>
          <w:szCs w:val="22"/>
        </w:rPr>
        <w:t>Empathy and social skills</w:t>
      </w:r>
    </w:p>
    <w:p w14:paraId="66EB8D1B" w14:textId="4F5534E4" w:rsidR="00D44FA4" w:rsidRPr="00A80814" w:rsidRDefault="00D44FA4">
      <w:pPr>
        <w:rPr>
          <w:sz w:val="22"/>
          <w:szCs w:val="22"/>
        </w:rPr>
      </w:pPr>
      <w:r w:rsidRPr="00A80814">
        <w:rPr>
          <w:sz w:val="22"/>
          <w:szCs w:val="22"/>
        </w:rPr>
        <w:t>Empathy was central to improving communication. When a colleague sent a tense e-mail expressing frustration about being excluded from decision making, the team leader invited them for a private conversation. Using empathy, the leader recognised that the underlying emotion was not anger but feeling undervalued. Social skills were applied to validate the colleague’s concerns and involve them in future planning; this resolved the issue without escalation.</w:t>
      </w:r>
    </w:p>
    <w:p w14:paraId="722864C8" w14:textId="2737A38F" w:rsidR="00D44FA4" w:rsidRPr="00A80814" w:rsidRDefault="00D44FA4">
      <w:pPr>
        <w:rPr>
          <w:b/>
          <w:bCs/>
          <w:sz w:val="22"/>
          <w:szCs w:val="22"/>
        </w:rPr>
      </w:pPr>
      <w:r w:rsidRPr="00A80814">
        <w:rPr>
          <w:b/>
          <w:bCs/>
          <w:sz w:val="22"/>
          <w:szCs w:val="22"/>
        </w:rPr>
        <w:t>Motivation</w:t>
      </w:r>
    </w:p>
    <w:p w14:paraId="063AB390" w14:textId="00D91698" w:rsidR="00D44FA4" w:rsidRPr="00A80814" w:rsidRDefault="00D44FA4">
      <w:pPr>
        <w:rPr>
          <w:sz w:val="22"/>
          <w:szCs w:val="22"/>
        </w:rPr>
      </w:pPr>
      <w:r w:rsidRPr="00A80814">
        <w:rPr>
          <w:sz w:val="22"/>
          <w:szCs w:val="22"/>
        </w:rPr>
        <w:t>Intrinsic Motivation supported resilience during organisational change. Employees demonstrated commitment to shared goals, which improved morale and reduced disengagement. These examples demonstrated how Goleman’s EI competencies translated into measurable improvements in team functioning.</w:t>
      </w:r>
    </w:p>
    <w:p w14:paraId="1452DC4A" w14:textId="3071C85A" w:rsidR="00D44FA4" w:rsidRPr="00A80814" w:rsidRDefault="00D44FA4" w:rsidP="00C507E9">
      <w:pPr>
        <w:pStyle w:val="Heading1"/>
      </w:pPr>
      <w:bookmarkStart w:id="4" w:name="_Toc235150815"/>
      <w:r w:rsidRPr="00A80814">
        <w:t xml:space="preserve">Mayer and </w:t>
      </w:r>
      <w:r w:rsidR="009F114B" w:rsidRPr="00A80814">
        <w:t>Salovey’s</w:t>
      </w:r>
      <w:r w:rsidRPr="00A80814">
        <w:t xml:space="preserve"> ability model: Enhancing Decision</w:t>
      </w:r>
      <w:r w:rsidR="005D3EE9" w:rsidRPr="00A80814">
        <w:t>-</w:t>
      </w:r>
      <w:r w:rsidRPr="00A80814">
        <w:t>making and problem solving</w:t>
      </w:r>
      <w:bookmarkEnd w:id="4"/>
    </w:p>
    <w:p w14:paraId="1332C4E0" w14:textId="796DDBD9" w:rsidR="00D44FA4" w:rsidRPr="00A80814" w:rsidRDefault="00D44FA4">
      <w:pPr>
        <w:rPr>
          <w:sz w:val="22"/>
          <w:szCs w:val="22"/>
        </w:rPr>
      </w:pPr>
      <w:r w:rsidRPr="00A80814">
        <w:rPr>
          <w:sz w:val="22"/>
          <w:szCs w:val="22"/>
        </w:rPr>
        <w:t>Mayer and Salovey Conceptualise EI as cognitive ability comprising 4 components: Perceiving emotions, using emotions to facilitate thinking, understanding emotions, and managing emotions. This model</w:t>
      </w:r>
      <w:r w:rsidRPr="00A80814">
        <w:rPr>
          <w:b/>
          <w:bCs/>
          <w:sz w:val="22"/>
          <w:szCs w:val="22"/>
        </w:rPr>
        <w:t xml:space="preserve"> </w:t>
      </w:r>
      <w:r w:rsidR="005D3EE9" w:rsidRPr="00A80814">
        <w:rPr>
          <w:sz w:val="22"/>
          <w:szCs w:val="22"/>
        </w:rPr>
        <w:t xml:space="preserve">emphasises EI as an intelligence rather than a personal </w:t>
      </w:r>
      <w:r w:rsidR="009F114B" w:rsidRPr="00A80814">
        <w:rPr>
          <w:sz w:val="22"/>
          <w:szCs w:val="22"/>
        </w:rPr>
        <w:t>trait (</w:t>
      </w:r>
      <w:r w:rsidR="005D3EE9" w:rsidRPr="00A80814">
        <w:rPr>
          <w:sz w:val="22"/>
          <w:szCs w:val="22"/>
        </w:rPr>
        <w:t>Salovey and Mayer, 1990).</w:t>
      </w:r>
    </w:p>
    <w:p w14:paraId="1D19A184" w14:textId="395FFAEA" w:rsidR="005D3EE9" w:rsidRPr="00A80814" w:rsidRDefault="005D3EE9">
      <w:pPr>
        <w:rPr>
          <w:sz w:val="22"/>
          <w:szCs w:val="22"/>
        </w:rPr>
      </w:pPr>
      <w:r w:rsidRPr="00A80814">
        <w:rPr>
          <w:sz w:val="22"/>
          <w:szCs w:val="22"/>
        </w:rPr>
        <w:t>In the department, emotional perception helped identify subtle cues-such as tension or disengagement-that signalled emerging issues. For example, during a project planning a meeting, the manager noticed that a normally vocal team member was unusually quiet, emotional perception prompted the manager to check in privately, revealing concerns about war club distribution. Addressing the issue early prevented future conflict.</w:t>
      </w:r>
    </w:p>
    <w:p w14:paraId="043C19A8" w14:textId="40F59DAA" w:rsidR="005D3EE9" w:rsidRPr="00A80814" w:rsidRDefault="005D3EE9">
      <w:pPr>
        <w:rPr>
          <w:sz w:val="22"/>
          <w:szCs w:val="22"/>
        </w:rPr>
      </w:pPr>
      <w:r w:rsidRPr="00A80814">
        <w:rPr>
          <w:sz w:val="22"/>
          <w:szCs w:val="22"/>
        </w:rPr>
        <w:lastRenderedPageBreak/>
        <w:t>The emotional understanding supported prediction of emotional responses. When the department needed to recognise duties due to staff shortages, the manager anticipated anxiety among staff and used emotional understanding to predict how the changes might affect moral. Emotional management enabled the manager to regulate their own stress, ensuring communication remained calm and clear. This aligns with the argument that EI enhances cognitive functioning by integrating emotional information into decision making process.</w:t>
      </w:r>
    </w:p>
    <w:p w14:paraId="1BB18672" w14:textId="689CC159" w:rsidR="005D3EE9" w:rsidRPr="00A80814" w:rsidRDefault="005D3EE9" w:rsidP="00C507E9">
      <w:pPr>
        <w:pStyle w:val="Heading1"/>
      </w:pPr>
      <w:bookmarkStart w:id="5" w:name="_Toc235150816"/>
      <w:r w:rsidRPr="00A80814">
        <w:t>Bar-On’s Emotional-Social Intelligence model: supporting Well-being and Resilience</w:t>
      </w:r>
      <w:bookmarkEnd w:id="5"/>
    </w:p>
    <w:p w14:paraId="14D15DB3" w14:textId="14FD27C3" w:rsidR="005D3EE9" w:rsidRPr="00A80814" w:rsidRDefault="005D3EE9">
      <w:pPr>
        <w:rPr>
          <w:sz w:val="22"/>
          <w:szCs w:val="22"/>
        </w:rPr>
      </w:pPr>
      <w:r w:rsidRPr="00A80814">
        <w:rPr>
          <w:sz w:val="22"/>
          <w:szCs w:val="22"/>
        </w:rPr>
        <w:t>Bar-On’s model emphasises stress tolerance, adaptability, and interpersonal functioning areas directly linked to the climate survey improvements. Bar-On highlights the role of EI in psychological well-being, suggesting that emotionally intelligent employees maintain healthier workplace relationship and demonstrates stronger coping mechanisms (</w:t>
      </w:r>
      <w:proofErr w:type="spellStart"/>
      <w:r w:rsidRPr="00A80814">
        <w:rPr>
          <w:sz w:val="22"/>
          <w:szCs w:val="22"/>
        </w:rPr>
        <w:t>Varvatsoulias</w:t>
      </w:r>
      <w:proofErr w:type="spellEnd"/>
      <w:r w:rsidRPr="00A80814">
        <w:rPr>
          <w:sz w:val="22"/>
          <w:szCs w:val="22"/>
        </w:rPr>
        <w:t>, 2023).</w:t>
      </w:r>
    </w:p>
    <w:p w14:paraId="2B9413FB" w14:textId="5220172D" w:rsidR="005D3EE9" w:rsidRPr="00A80814" w:rsidRDefault="005D3EE9">
      <w:pPr>
        <w:rPr>
          <w:sz w:val="22"/>
          <w:szCs w:val="22"/>
        </w:rPr>
      </w:pPr>
      <w:r w:rsidRPr="00A80814">
        <w:rPr>
          <w:sz w:val="22"/>
          <w:szCs w:val="22"/>
        </w:rPr>
        <w:t xml:space="preserve">During pick workload periods, staff reported feeling overwhelmed, the manager introduced short mindfulness practises, such as </w:t>
      </w:r>
      <w:r w:rsidR="00131849" w:rsidRPr="00A80814">
        <w:rPr>
          <w:sz w:val="22"/>
          <w:szCs w:val="22"/>
        </w:rPr>
        <w:t>3-minute</w:t>
      </w:r>
      <w:r w:rsidRPr="00A80814">
        <w:rPr>
          <w:sz w:val="22"/>
          <w:szCs w:val="22"/>
        </w:rPr>
        <w:t xml:space="preserve"> breathing pauses before meetings</w:t>
      </w:r>
      <w:r w:rsidR="00E910E4" w:rsidRPr="00A80814">
        <w:rPr>
          <w:sz w:val="22"/>
          <w:szCs w:val="22"/>
        </w:rPr>
        <w:t xml:space="preserve"> staff were encouraged to take reflective breaks instead of pushing through stress. This improved emotional regulation and reduced burnout.</w:t>
      </w:r>
    </w:p>
    <w:p w14:paraId="1EF3DD59" w14:textId="30096694" w:rsidR="00E910E4" w:rsidRPr="00A80814" w:rsidRDefault="00E910E4">
      <w:pPr>
        <w:rPr>
          <w:sz w:val="22"/>
          <w:szCs w:val="22"/>
        </w:rPr>
      </w:pPr>
      <w:r w:rsidRPr="00A80814">
        <w:rPr>
          <w:sz w:val="22"/>
          <w:szCs w:val="22"/>
        </w:rPr>
        <w:t>Adaptability improved as employees became more comfortable with change, partly due to emotionally intelligent communication that reduced uncertainty. Interpersonal skills such as empathy and relationship building contributed to your more supportive team environment, reducing conflict frequency and intensity.</w:t>
      </w:r>
    </w:p>
    <w:p w14:paraId="729F9139" w14:textId="77777777" w:rsidR="00E910E4" w:rsidRPr="00A80814" w:rsidRDefault="00E910E4" w:rsidP="00E31D24">
      <w:pPr>
        <w:pStyle w:val="Heading1"/>
      </w:pPr>
      <w:bookmarkStart w:id="6" w:name="_Toc235150817"/>
      <w:r w:rsidRPr="00A80814">
        <w:t>EI and Organisational Performance: A McKinsey 7S Analysis</w:t>
      </w:r>
      <w:bookmarkEnd w:id="6"/>
    </w:p>
    <w:p w14:paraId="6E93252D" w14:textId="77777777" w:rsidR="00E910E4" w:rsidRPr="00A80814" w:rsidRDefault="00E910E4" w:rsidP="00E910E4">
      <w:pPr>
        <w:rPr>
          <w:sz w:val="22"/>
          <w:szCs w:val="22"/>
        </w:rPr>
      </w:pPr>
      <w:r w:rsidRPr="00A80814">
        <w:rPr>
          <w:sz w:val="22"/>
          <w:szCs w:val="22"/>
        </w:rPr>
        <w:t>McKinsey’s 7S Framework provides a structural lens for understanding how EI influenced organisational effectiveness by involving seven independent factors (Peters &amp; Waterman, 1980). The model helps pinpoint what a company needs to adjust to either boost its performance through better strategy or keep it steady when going through changes (</w:t>
      </w:r>
      <w:proofErr w:type="spellStart"/>
      <w:r w:rsidRPr="00A80814">
        <w:rPr>
          <w:sz w:val="22"/>
          <w:szCs w:val="22"/>
        </w:rPr>
        <w:t>Hanafizadeh</w:t>
      </w:r>
      <w:proofErr w:type="spellEnd"/>
      <w:r w:rsidRPr="00A80814">
        <w:rPr>
          <w:sz w:val="22"/>
          <w:szCs w:val="22"/>
        </w:rPr>
        <w:t xml:space="preserve"> &amp; </w:t>
      </w:r>
      <w:proofErr w:type="spellStart"/>
      <w:r w:rsidRPr="00A80814">
        <w:rPr>
          <w:sz w:val="22"/>
          <w:szCs w:val="22"/>
        </w:rPr>
        <w:t>Ravasan</w:t>
      </w:r>
      <w:proofErr w:type="spellEnd"/>
      <w:r w:rsidRPr="00A80814">
        <w:rPr>
          <w:sz w:val="22"/>
          <w:szCs w:val="22"/>
        </w:rPr>
        <w:t>, 2011).</w:t>
      </w:r>
    </w:p>
    <w:p w14:paraId="6A7141A9" w14:textId="158B0154" w:rsidR="00E910E4" w:rsidRPr="00A80814" w:rsidRDefault="00E910E4">
      <w:pPr>
        <w:rPr>
          <w:sz w:val="22"/>
          <w:szCs w:val="22"/>
        </w:rPr>
      </w:pPr>
      <w:r w:rsidRPr="00A80814">
        <w:rPr>
          <w:b/>
          <w:bCs/>
          <w:sz w:val="22"/>
          <w:szCs w:val="22"/>
        </w:rPr>
        <w:t>Strategy:</w:t>
      </w:r>
      <w:r w:rsidRPr="00A80814">
        <w:rPr>
          <w:sz w:val="22"/>
          <w:szCs w:val="22"/>
        </w:rPr>
        <w:t xml:space="preserve"> EI supported strategic alignment by improving communication around departmental goals, emotionally intelligent leaders explain changes clearly, reducing resistance and increasing buy-in.</w:t>
      </w:r>
    </w:p>
    <w:p w14:paraId="7C8C5647" w14:textId="063372A8" w:rsidR="00E910E4" w:rsidRPr="00A80814" w:rsidRDefault="00E910E4">
      <w:pPr>
        <w:rPr>
          <w:sz w:val="22"/>
          <w:szCs w:val="22"/>
        </w:rPr>
      </w:pPr>
      <w:r w:rsidRPr="00A80814">
        <w:rPr>
          <w:b/>
          <w:bCs/>
          <w:sz w:val="22"/>
          <w:szCs w:val="22"/>
        </w:rPr>
        <w:t xml:space="preserve">Structure: </w:t>
      </w:r>
      <w:r w:rsidRPr="00A80814">
        <w:rPr>
          <w:sz w:val="22"/>
          <w:szCs w:val="22"/>
        </w:rPr>
        <w:t xml:space="preserve">EI improved cross functional collaboration, supporting arguments that organisational structure and design influence communication flow and employee </w:t>
      </w:r>
      <w:r w:rsidR="009F114B" w:rsidRPr="00A80814">
        <w:rPr>
          <w:sz w:val="22"/>
          <w:szCs w:val="22"/>
        </w:rPr>
        <w:t>behaviour (</w:t>
      </w:r>
      <w:r w:rsidRPr="00A80814">
        <w:rPr>
          <w:sz w:val="22"/>
          <w:szCs w:val="22"/>
        </w:rPr>
        <w:t>Bhattacharyya,2024). For example, when a junior employee hesitated to speak up due to cultural norms, the manager used empathy to create safer one-to-one conversations, Improving communication across hierarchical levels.</w:t>
      </w:r>
    </w:p>
    <w:p w14:paraId="67F9C6FD" w14:textId="347283F0" w:rsidR="00E910E4" w:rsidRPr="00A80814" w:rsidRDefault="00E910E4">
      <w:pPr>
        <w:rPr>
          <w:sz w:val="22"/>
          <w:szCs w:val="22"/>
        </w:rPr>
      </w:pPr>
      <w:r w:rsidRPr="00A80814">
        <w:rPr>
          <w:b/>
          <w:bCs/>
          <w:sz w:val="22"/>
          <w:szCs w:val="22"/>
        </w:rPr>
        <w:lastRenderedPageBreak/>
        <w:t>Systems:</w:t>
      </w:r>
      <w:r w:rsidRPr="00A80814">
        <w:rPr>
          <w:sz w:val="22"/>
          <w:szCs w:val="22"/>
        </w:rPr>
        <w:t xml:space="preserve"> Feedback systems became more effective because employees felt safe expressing concerns. Mindfulness helped leaders respond calmly rather than defensively, encouraging honest dialogue.</w:t>
      </w:r>
    </w:p>
    <w:p w14:paraId="2E983B6D" w14:textId="5AD98234" w:rsidR="00E910E4" w:rsidRPr="00A80814" w:rsidRDefault="00E910E4">
      <w:pPr>
        <w:rPr>
          <w:sz w:val="22"/>
          <w:szCs w:val="22"/>
        </w:rPr>
      </w:pPr>
      <w:r w:rsidRPr="00A80814">
        <w:rPr>
          <w:b/>
          <w:bCs/>
          <w:sz w:val="22"/>
          <w:szCs w:val="22"/>
        </w:rPr>
        <w:t>Shared Values:</w:t>
      </w:r>
      <w:r w:rsidRPr="00A80814">
        <w:rPr>
          <w:sz w:val="22"/>
          <w:szCs w:val="22"/>
        </w:rPr>
        <w:t xml:space="preserve"> EI reinforced values such as respect, inclusion, and psychological safety. These values became visible in daily interactions and contributed to improved morale.</w:t>
      </w:r>
    </w:p>
    <w:p w14:paraId="6ABE7239" w14:textId="5248C000" w:rsidR="00E910E4" w:rsidRPr="00A80814" w:rsidRDefault="00E910E4">
      <w:pPr>
        <w:rPr>
          <w:sz w:val="22"/>
          <w:szCs w:val="22"/>
        </w:rPr>
      </w:pPr>
      <w:r w:rsidRPr="00A80814">
        <w:rPr>
          <w:b/>
          <w:bCs/>
          <w:sz w:val="22"/>
          <w:szCs w:val="22"/>
        </w:rPr>
        <w:t>Skills:</w:t>
      </w:r>
      <w:r w:rsidRPr="00A80814">
        <w:rPr>
          <w:sz w:val="22"/>
          <w:szCs w:val="22"/>
        </w:rPr>
        <w:t xml:space="preserve"> EI skills such as empathy, communication, and conflict management became essential competencies within the department.</w:t>
      </w:r>
    </w:p>
    <w:p w14:paraId="6AA15F9C" w14:textId="6B4FE9FC" w:rsidR="00E910E4" w:rsidRPr="00A80814" w:rsidRDefault="00E910E4">
      <w:pPr>
        <w:rPr>
          <w:sz w:val="22"/>
          <w:szCs w:val="22"/>
        </w:rPr>
      </w:pPr>
      <w:r w:rsidRPr="00A80814">
        <w:rPr>
          <w:b/>
          <w:bCs/>
          <w:sz w:val="22"/>
          <w:szCs w:val="22"/>
        </w:rPr>
        <w:t xml:space="preserve">Style: </w:t>
      </w:r>
      <w:r w:rsidRPr="00A80814">
        <w:rPr>
          <w:sz w:val="22"/>
          <w:szCs w:val="22"/>
        </w:rPr>
        <w:t>Leadership style shifted towards a more participative and emotionally intelligent approach, improving trust and engagement.</w:t>
      </w:r>
    </w:p>
    <w:p w14:paraId="1C274CBF" w14:textId="4B07893E" w:rsidR="00E910E4" w:rsidRPr="00A80814" w:rsidRDefault="00E910E4">
      <w:pPr>
        <w:rPr>
          <w:sz w:val="22"/>
          <w:szCs w:val="22"/>
        </w:rPr>
      </w:pPr>
      <w:r w:rsidRPr="00A80814">
        <w:rPr>
          <w:b/>
          <w:bCs/>
          <w:sz w:val="22"/>
          <w:szCs w:val="22"/>
        </w:rPr>
        <w:t xml:space="preserve">Staff: </w:t>
      </w:r>
      <w:r w:rsidRPr="00A80814">
        <w:rPr>
          <w:sz w:val="22"/>
          <w:szCs w:val="22"/>
        </w:rPr>
        <w:t>EI supported staff development by encouraging coaching, mentoring, and supportive communication.</w:t>
      </w:r>
    </w:p>
    <w:p w14:paraId="6B8A8696" w14:textId="6F9E663D" w:rsidR="00E910E4" w:rsidRPr="00A80814" w:rsidRDefault="00E910E4" w:rsidP="00E31D24">
      <w:pPr>
        <w:pStyle w:val="Heading1"/>
      </w:pPr>
      <w:bookmarkStart w:id="7" w:name="_Toc235150818"/>
      <w:r w:rsidRPr="00A80814">
        <w:t>EI collaboration and cultural sensitivity: Hofstede’s Dimensions Applied</w:t>
      </w:r>
      <w:bookmarkEnd w:id="7"/>
    </w:p>
    <w:p w14:paraId="6830024B" w14:textId="04B30DF8" w:rsidR="00E910E4" w:rsidRPr="00A80814" w:rsidRDefault="00E910E4">
      <w:pPr>
        <w:rPr>
          <w:sz w:val="22"/>
          <w:szCs w:val="22"/>
        </w:rPr>
      </w:pPr>
      <w:r w:rsidRPr="00A80814">
        <w:rPr>
          <w:sz w:val="22"/>
          <w:szCs w:val="22"/>
        </w:rPr>
        <w:t xml:space="preserve">The department includes employees from diverse cultural backgrounds. Hofstede’s Cultural dimensions help explain how EI improved collaboration by enabling culturally sensitive communication. For an instance, add junior employee from a </w:t>
      </w:r>
      <w:r w:rsidR="009F114B" w:rsidRPr="00A80814">
        <w:rPr>
          <w:sz w:val="22"/>
          <w:szCs w:val="22"/>
        </w:rPr>
        <w:t>high-power</w:t>
      </w:r>
      <w:r w:rsidRPr="00A80814">
        <w:rPr>
          <w:sz w:val="22"/>
          <w:szCs w:val="22"/>
        </w:rPr>
        <w:t xml:space="preserve"> distance culture avoided speaking up in meetings, the manager recognised this cultural pattern and used empathy to create safer one-to-one </w:t>
      </w:r>
      <w:r w:rsidR="00CD740C" w:rsidRPr="00A80814">
        <w:rPr>
          <w:sz w:val="22"/>
          <w:szCs w:val="22"/>
        </w:rPr>
        <w:t xml:space="preserve">conversations. As trust increased, the employee began contributing more confidently. Another example involved a collectivist team member who felt uncomfortable with direct criticism from an individualist colleague. EI helped the colleague adapt their communication style, using softer language and private feedback. Misunderstandings decreased and trust improved. Mindfulness enhanced cultural sensitivity by helping employees remain attentive to </w:t>
      </w:r>
      <w:r w:rsidR="009F114B" w:rsidRPr="00A80814">
        <w:rPr>
          <w:sz w:val="22"/>
          <w:szCs w:val="22"/>
        </w:rPr>
        <w:t>nonverbal</w:t>
      </w:r>
      <w:r w:rsidR="00CD740C" w:rsidRPr="00A80814">
        <w:rPr>
          <w:sz w:val="22"/>
          <w:szCs w:val="22"/>
        </w:rPr>
        <w:t xml:space="preserve"> cues and cultural nuances.</w:t>
      </w:r>
    </w:p>
    <w:p w14:paraId="61ADAE6B" w14:textId="5A87E767" w:rsidR="00CD740C" w:rsidRPr="00A80814" w:rsidRDefault="00CD740C" w:rsidP="00E31D24">
      <w:pPr>
        <w:pStyle w:val="Heading1"/>
      </w:pPr>
      <w:bookmarkStart w:id="8" w:name="_Toc235150819"/>
      <w:r w:rsidRPr="00A80814">
        <w:t>EI Mindfulness and Organisational culture: Handy’s culture types</w:t>
      </w:r>
      <w:bookmarkEnd w:id="8"/>
    </w:p>
    <w:p w14:paraId="6BEE0893" w14:textId="16CE1870" w:rsidR="00CD740C" w:rsidRPr="00A80814" w:rsidRDefault="00CD740C">
      <w:pPr>
        <w:rPr>
          <w:sz w:val="22"/>
          <w:szCs w:val="22"/>
        </w:rPr>
      </w:pPr>
      <w:r w:rsidRPr="00A80814">
        <w:rPr>
          <w:sz w:val="22"/>
          <w:szCs w:val="22"/>
        </w:rPr>
        <w:t>Handy’s Organisational culture types provide insight into how EI and mindfulness shaped the department's culture.</w:t>
      </w:r>
    </w:p>
    <w:p w14:paraId="4CE51EFD" w14:textId="184C1F1F" w:rsidR="00CD740C" w:rsidRPr="00A80814" w:rsidRDefault="00CD740C">
      <w:pPr>
        <w:rPr>
          <w:sz w:val="22"/>
          <w:szCs w:val="22"/>
        </w:rPr>
      </w:pPr>
      <w:r w:rsidRPr="00A80814">
        <w:rPr>
          <w:sz w:val="22"/>
          <w:szCs w:val="22"/>
        </w:rPr>
        <w:t xml:space="preserve">Historically, the department operated like a role culture, with clear procedures and hierarchy. This caused frustration for Millennials and Gen Z who prefer flexibility. Leaders used EI to understand generational needs and introduced flexible working patterns and collaborative task </w:t>
      </w:r>
      <w:r w:rsidR="00445ACA" w:rsidRPr="00A80814">
        <w:rPr>
          <w:sz w:val="22"/>
          <w:szCs w:val="22"/>
        </w:rPr>
        <w:t>groups (</w:t>
      </w:r>
      <w:r w:rsidR="00F462B7" w:rsidRPr="00A80814">
        <w:rPr>
          <w:sz w:val="22"/>
          <w:szCs w:val="22"/>
        </w:rPr>
        <w:t>task</w:t>
      </w:r>
      <w:r w:rsidRPr="00A80814">
        <w:rPr>
          <w:sz w:val="22"/>
          <w:szCs w:val="22"/>
        </w:rPr>
        <w:t xml:space="preserve"> culture elements). Engagement increased across generations, mindfulness reduced stress associated with rigid procedures by encouraging calm, reflective responses, EI moderated authoritative tendencies in power culture situations, promoting fairness and transparency.</w:t>
      </w:r>
    </w:p>
    <w:p w14:paraId="5727F2CD" w14:textId="7A68C3BA" w:rsidR="00CD740C" w:rsidRPr="00A80814" w:rsidRDefault="00CD740C" w:rsidP="007D0414">
      <w:pPr>
        <w:pStyle w:val="Heading1"/>
      </w:pPr>
      <w:bookmarkStart w:id="9" w:name="_Toc235150820"/>
      <w:r w:rsidRPr="00A80814">
        <w:lastRenderedPageBreak/>
        <w:t>EI in communication and conflict Management:</w:t>
      </w:r>
      <w:bookmarkEnd w:id="9"/>
    </w:p>
    <w:p w14:paraId="7A8984C8" w14:textId="49F99188" w:rsidR="00CD740C" w:rsidRPr="00A80814" w:rsidRDefault="00CD740C">
      <w:pPr>
        <w:rPr>
          <w:sz w:val="22"/>
          <w:szCs w:val="22"/>
        </w:rPr>
      </w:pPr>
      <w:r w:rsidRPr="00A80814">
        <w:rPr>
          <w:sz w:val="22"/>
          <w:szCs w:val="22"/>
        </w:rPr>
        <w:t xml:space="preserve">EI improved communication by promoting active listening, empathy, and clarity. Mindfulness help employees pause before responding, reducing impulsive reactions. </w:t>
      </w:r>
    </w:p>
    <w:p w14:paraId="67411DB2" w14:textId="46F6BDBF" w:rsidR="0049650E" w:rsidRPr="00A80814" w:rsidRDefault="0049650E">
      <w:pPr>
        <w:rPr>
          <w:sz w:val="22"/>
          <w:szCs w:val="22"/>
        </w:rPr>
      </w:pPr>
      <w:r w:rsidRPr="00A80814">
        <w:rPr>
          <w:sz w:val="22"/>
          <w:szCs w:val="22"/>
        </w:rPr>
        <w:t>Conflict management improved because emotionally intelligent employees recognised underlying emotions, used empathy to understand concerns, and applied collaborative problem- solving techniques.</w:t>
      </w:r>
    </w:p>
    <w:p w14:paraId="06FAEA41" w14:textId="7940B311" w:rsidR="0049650E" w:rsidRPr="00A80814" w:rsidRDefault="0049650E">
      <w:pPr>
        <w:rPr>
          <w:sz w:val="22"/>
          <w:szCs w:val="22"/>
        </w:rPr>
      </w:pPr>
      <w:r w:rsidRPr="00A80814">
        <w:rPr>
          <w:sz w:val="22"/>
          <w:szCs w:val="22"/>
        </w:rPr>
        <w:t>These behaviours directly explain the climate survey’s findings of improved communication and reduced conflict</w:t>
      </w:r>
    </w:p>
    <w:p w14:paraId="43C49EAD" w14:textId="6140FB6C" w:rsidR="0049650E" w:rsidRPr="00A80814" w:rsidRDefault="0049650E" w:rsidP="007D0414">
      <w:pPr>
        <w:pStyle w:val="Heading1"/>
      </w:pPr>
      <w:bookmarkStart w:id="10" w:name="_Toc235150821"/>
      <w:r w:rsidRPr="00A80814">
        <w:t>Conclusion:</w:t>
      </w:r>
      <w:bookmarkEnd w:id="10"/>
    </w:p>
    <w:p w14:paraId="6145800B" w14:textId="1AE6F989" w:rsidR="0049650E" w:rsidRPr="00A80814" w:rsidRDefault="00834DE2">
      <w:pPr>
        <w:rPr>
          <w:sz w:val="22"/>
          <w:szCs w:val="22"/>
        </w:rPr>
      </w:pPr>
      <w:r w:rsidRPr="00A80814">
        <w:rPr>
          <w:sz w:val="22"/>
          <w:szCs w:val="22"/>
        </w:rPr>
        <w:t xml:space="preserve">EI and Mindfulness were applied </w:t>
      </w:r>
      <w:r w:rsidR="00095CF4" w:rsidRPr="00A80814">
        <w:rPr>
          <w:sz w:val="22"/>
          <w:szCs w:val="22"/>
        </w:rPr>
        <w:t xml:space="preserve">intentionally within the department to improve </w:t>
      </w:r>
      <w:r w:rsidR="00AD3C19" w:rsidRPr="00A80814">
        <w:rPr>
          <w:sz w:val="22"/>
          <w:szCs w:val="22"/>
        </w:rPr>
        <w:t>morale</w:t>
      </w:r>
      <w:r w:rsidR="00095CF4" w:rsidRPr="00A80814">
        <w:rPr>
          <w:sz w:val="22"/>
          <w:szCs w:val="22"/>
        </w:rPr>
        <w:t>, communication, and conflict resolution</w:t>
      </w:r>
      <w:r w:rsidR="00464383" w:rsidRPr="00A80814">
        <w:rPr>
          <w:sz w:val="22"/>
          <w:szCs w:val="22"/>
        </w:rPr>
        <w:t>. Theories by Goleman, Mayer and Salovey</w:t>
      </w:r>
      <w:r w:rsidR="00AD3C19" w:rsidRPr="00A80814">
        <w:rPr>
          <w:sz w:val="22"/>
          <w:szCs w:val="22"/>
        </w:rPr>
        <w:t xml:space="preserve">, and Bar-On explain how </w:t>
      </w:r>
      <w:r w:rsidR="00514A0D" w:rsidRPr="00A80814">
        <w:rPr>
          <w:sz w:val="22"/>
          <w:szCs w:val="22"/>
        </w:rPr>
        <w:t>EI enhanced emotional-regulation</w:t>
      </w:r>
      <w:r w:rsidR="009273C6" w:rsidRPr="00A80814">
        <w:rPr>
          <w:sz w:val="22"/>
          <w:szCs w:val="22"/>
        </w:rPr>
        <w:t>, decision making and interpersonal functioning</w:t>
      </w:r>
      <w:r w:rsidR="00F15DAC" w:rsidRPr="00A80814">
        <w:rPr>
          <w:sz w:val="22"/>
          <w:szCs w:val="22"/>
        </w:rPr>
        <w:t xml:space="preserve">. </w:t>
      </w:r>
      <w:r w:rsidR="00A72594" w:rsidRPr="00A80814">
        <w:rPr>
          <w:sz w:val="22"/>
          <w:szCs w:val="22"/>
        </w:rPr>
        <w:t>McKinsey’s</w:t>
      </w:r>
      <w:r w:rsidR="00F15DAC" w:rsidRPr="00A80814">
        <w:rPr>
          <w:sz w:val="22"/>
          <w:szCs w:val="22"/>
        </w:rPr>
        <w:t xml:space="preserve"> 7S, </w:t>
      </w:r>
      <w:r w:rsidR="00A72594" w:rsidRPr="00A80814">
        <w:rPr>
          <w:sz w:val="22"/>
          <w:szCs w:val="22"/>
        </w:rPr>
        <w:t>Hofstede’s</w:t>
      </w:r>
      <w:r w:rsidR="00F15DAC" w:rsidRPr="00A80814">
        <w:rPr>
          <w:sz w:val="22"/>
          <w:szCs w:val="22"/>
        </w:rPr>
        <w:t xml:space="preserve"> </w:t>
      </w:r>
      <w:r w:rsidR="00A72594" w:rsidRPr="00A80814">
        <w:rPr>
          <w:sz w:val="22"/>
          <w:szCs w:val="22"/>
        </w:rPr>
        <w:t xml:space="preserve">cultural dimensions and Handy’s </w:t>
      </w:r>
      <w:r w:rsidR="002F5A96" w:rsidRPr="00A80814">
        <w:rPr>
          <w:sz w:val="22"/>
          <w:szCs w:val="22"/>
        </w:rPr>
        <w:t xml:space="preserve">culture types </w:t>
      </w:r>
      <w:r w:rsidR="00BB34E5" w:rsidRPr="00A80814">
        <w:rPr>
          <w:sz w:val="22"/>
          <w:szCs w:val="22"/>
        </w:rPr>
        <w:t>demonstrate</w:t>
      </w:r>
      <w:r w:rsidR="002F5A96" w:rsidRPr="00A80814">
        <w:rPr>
          <w:sz w:val="22"/>
          <w:szCs w:val="22"/>
        </w:rPr>
        <w:t xml:space="preserve"> how EI </w:t>
      </w:r>
      <w:r w:rsidR="00E14EB1" w:rsidRPr="00A80814">
        <w:rPr>
          <w:sz w:val="22"/>
          <w:szCs w:val="22"/>
        </w:rPr>
        <w:t>influenced organisational structures</w:t>
      </w:r>
      <w:r w:rsidR="00536AA7" w:rsidRPr="00A80814">
        <w:rPr>
          <w:sz w:val="22"/>
          <w:szCs w:val="22"/>
        </w:rPr>
        <w:t xml:space="preserve">, cultural sensitivity, and leadership </w:t>
      </w:r>
      <w:r w:rsidR="00C16264" w:rsidRPr="00A80814">
        <w:rPr>
          <w:sz w:val="22"/>
          <w:szCs w:val="22"/>
        </w:rPr>
        <w:t xml:space="preserve">style. Together, EI and </w:t>
      </w:r>
      <w:r w:rsidR="00130970" w:rsidRPr="00A80814">
        <w:rPr>
          <w:sz w:val="22"/>
          <w:szCs w:val="22"/>
        </w:rPr>
        <w:t>Mindfulness created a more resilient, collaborative</w:t>
      </w:r>
      <w:r w:rsidR="00BB34E5" w:rsidRPr="00A80814">
        <w:rPr>
          <w:sz w:val="22"/>
          <w:szCs w:val="22"/>
        </w:rPr>
        <w:t xml:space="preserve"> and psychologically </w:t>
      </w:r>
      <w:r w:rsidR="00AF53C6" w:rsidRPr="00A80814">
        <w:rPr>
          <w:sz w:val="22"/>
          <w:szCs w:val="22"/>
        </w:rPr>
        <w:t>safe workplace.</w:t>
      </w:r>
    </w:p>
    <w:p w14:paraId="681DCCE7" w14:textId="77777777" w:rsidR="004E2BCC" w:rsidRPr="00A80814" w:rsidRDefault="004E2BCC" w:rsidP="007D0414">
      <w:pPr>
        <w:pStyle w:val="Heading1"/>
      </w:pPr>
      <w:bookmarkStart w:id="11" w:name="_Toc235150822"/>
      <w:r w:rsidRPr="00A80814">
        <w:t>Task 2: Managing a Multigenerational Workforce</w:t>
      </w:r>
      <w:bookmarkEnd w:id="11"/>
    </w:p>
    <w:p w14:paraId="28FFAEE7" w14:textId="73166A9E" w:rsidR="0030163E" w:rsidRPr="00A80814" w:rsidRDefault="00DC6300">
      <w:pPr>
        <w:rPr>
          <w:sz w:val="22"/>
          <w:szCs w:val="22"/>
        </w:rPr>
      </w:pPr>
      <w:r w:rsidRPr="00A80814">
        <w:rPr>
          <w:sz w:val="22"/>
          <w:szCs w:val="22"/>
        </w:rPr>
        <w:t>Contemporary workpl</w:t>
      </w:r>
      <w:r w:rsidR="00556FE3" w:rsidRPr="00A80814">
        <w:rPr>
          <w:sz w:val="22"/>
          <w:szCs w:val="22"/>
        </w:rPr>
        <w:t xml:space="preserve">aces are more generationally diverse </w:t>
      </w:r>
      <w:r w:rsidR="00F52B4C" w:rsidRPr="00A80814">
        <w:rPr>
          <w:sz w:val="22"/>
          <w:szCs w:val="22"/>
        </w:rPr>
        <w:t>than at any point in recent decades</w:t>
      </w:r>
      <w:r w:rsidR="00496306" w:rsidRPr="00A80814">
        <w:rPr>
          <w:sz w:val="22"/>
          <w:szCs w:val="22"/>
        </w:rPr>
        <w:t xml:space="preserve">, with organisations employing individuals </w:t>
      </w:r>
      <w:r w:rsidR="00DE16E7" w:rsidRPr="00A80814">
        <w:rPr>
          <w:sz w:val="22"/>
          <w:szCs w:val="22"/>
        </w:rPr>
        <w:t xml:space="preserve">from Generation X, Millennials, </w:t>
      </w:r>
      <w:r w:rsidR="00103C91" w:rsidRPr="00A80814">
        <w:rPr>
          <w:sz w:val="22"/>
          <w:szCs w:val="22"/>
        </w:rPr>
        <w:t xml:space="preserve">and Generation Z, each shaped by different </w:t>
      </w:r>
      <w:r w:rsidR="00EE77E5" w:rsidRPr="00A80814">
        <w:rPr>
          <w:sz w:val="22"/>
          <w:szCs w:val="22"/>
        </w:rPr>
        <w:t>social, technological, and economic influences</w:t>
      </w:r>
      <w:r w:rsidR="004D7111" w:rsidRPr="00A80814">
        <w:rPr>
          <w:sz w:val="22"/>
          <w:szCs w:val="22"/>
        </w:rPr>
        <w:t xml:space="preserve"> (Ng and Parry, 2023).</w:t>
      </w:r>
      <w:r w:rsidR="00C247B0" w:rsidRPr="00A80814">
        <w:rPr>
          <w:sz w:val="22"/>
          <w:szCs w:val="22"/>
        </w:rPr>
        <w:t xml:space="preserve"> These distinct backgrounds mean employees </w:t>
      </w:r>
      <w:r w:rsidR="00BC77EF" w:rsidRPr="00A80814">
        <w:rPr>
          <w:sz w:val="22"/>
          <w:szCs w:val="22"/>
        </w:rPr>
        <w:t>often arrive with contrasting expectations</w:t>
      </w:r>
      <w:r w:rsidR="00517E4D" w:rsidRPr="00A80814">
        <w:rPr>
          <w:sz w:val="22"/>
          <w:szCs w:val="22"/>
        </w:rPr>
        <w:t>, communication habits, and personal values.</w:t>
      </w:r>
      <w:r w:rsidR="00845A85" w:rsidRPr="00A80814">
        <w:rPr>
          <w:sz w:val="22"/>
          <w:szCs w:val="22"/>
        </w:rPr>
        <w:t xml:space="preserve"> When organisation</w:t>
      </w:r>
      <w:r w:rsidR="00D54F83" w:rsidRPr="00A80814">
        <w:rPr>
          <w:sz w:val="22"/>
          <w:szCs w:val="22"/>
        </w:rPr>
        <w:t>s recognise and work with these differences</w:t>
      </w:r>
      <w:r w:rsidR="005A2109" w:rsidRPr="00A80814">
        <w:rPr>
          <w:sz w:val="22"/>
          <w:szCs w:val="22"/>
        </w:rPr>
        <w:t>, generational diversity can stren</w:t>
      </w:r>
      <w:r w:rsidR="00E316E8" w:rsidRPr="00A80814">
        <w:rPr>
          <w:sz w:val="22"/>
          <w:szCs w:val="22"/>
        </w:rPr>
        <w:t xml:space="preserve">gthen creativity, problem </w:t>
      </w:r>
      <w:r w:rsidR="00BF04C8" w:rsidRPr="00A80814">
        <w:rPr>
          <w:sz w:val="22"/>
          <w:szCs w:val="22"/>
        </w:rPr>
        <w:t>solving,</w:t>
      </w:r>
      <w:r w:rsidR="00344A28" w:rsidRPr="00A80814">
        <w:rPr>
          <w:sz w:val="22"/>
          <w:szCs w:val="22"/>
        </w:rPr>
        <w:t xml:space="preserve"> communication and organisational performance.</w:t>
      </w:r>
      <w:r w:rsidR="001332E2" w:rsidRPr="00A80814">
        <w:rPr>
          <w:sz w:val="22"/>
          <w:szCs w:val="22"/>
        </w:rPr>
        <w:t xml:space="preserve"> Yet if these variations </w:t>
      </w:r>
      <w:r w:rsidR="000811C8" w:rsidRPr="00A80814">
        <w:rPr>
          <w:sz w:val="22"/>
          <w:szCs w:val="22"/>
        </w:rPr>
        <w:t xml:space="preserve">are overlooked or misunderstood, they may lead to communication </w:t>
      </w:r>
      <w:r w:rsidR="00BF04C8" w:rsidRPr="00A80814">
        <w:rPr>
          <w:sz w:val="22"/>
          <w:szCs w:val="22"/>
        </w:rPr>
        <w:t>breakdowns,</w:t>
      </w:r>
      <w:r w:rsidR="005D7DBD" w:rsidRPr="00A80814">
        <w:rPr>
          <w:sz w:val="22"/>
          <w:szCs w:val="22"/>
        </w:rPr>
        <w:t xml:space="preserve"> reduced </w:t>
      </w:r>
      <w:r w:rsidR="00410F85" w:rsidRPr="00A80814">
        <w:rPr>
          <w:sz w:val="22"/>
          <w:szCs w:val="22"/>
        </w:rPr>
        <w:t>motivation,</w:t>
      </w:r>
      <w:r w:rsidR="005D7DBD" w:rsidRPr="00A80814">
        <w:rPr>
          <w:sz w:val="22"/>
          <w:szCs w:val="22"/>
        </w:rPr>
        <w:t xml:space="preserve"> lower productivity and un</w:t>
      </w:r>
      <w:r w:rsidR="00CB525B" w:rsidRPr="00A80814">
        <w:rPr>
          <w:sz w:val="22"/>
          <w:szCs w:val="22"/>
        </w:rPr>
        <w:t xml:space="preserve">necessary conflict. Emotional intelligence (EI) and Mindfulness </w:t>
      </w:r>
      <w:r w:rsidR="00BF04C8" w:rsidRPr="00A80814">
        <w:rPr>
          <w:sz w:val="22"/>
          <w:szCs w:val="22"/>
        </w:rPr>
        <w:t xml:space="preserve">offer managers practical, research </w:t>
      </w:r>
      <w:r w:rsidR="00B066FF" w:rsidRPr="00A80814">
        <w:rPr>
          <w:sz w:val="22"/>
          <w:szCs w:val="22"/>
        </w:rPr>
        <w:t xml:space="preserve">supported tools for building inclusive and supportive environments </w:t>
      </w:r>
      <w:r w:rsidR="00E343FB" w:rsidRPr="00A80814">
        <w:rPr>
          <w:sz w:val="22"/>
          <w:szCs w:val="22"/>
        </w:rPr>
        <w:t xml:space="preserve">that allow employees from all generational groups </w:t>
      </w:r>
      <w:r w:rsidR="00685983" w:rsidRPr="00A80814">
        <w:rPr>
          <w:sz w:val="22"/>
          <w:szCs w:val="22"/>
        </w:rPr>
        <w:t>to feel valued and perform effectively (</w:t>
      </w:r>
      <w:r w:rsidR="00410F85" w:rsidRPr="00A80814">
        <w:rPr>
          <w:sz w:val="22"/>
          <w:szCs w:val="22"/>
        </w:rPr>
        <w:t>Barhate and Dirani,2022).</w:t>
      </w:r>
    </w:p>
    <w:p w14:paraId="5A71D221" w14:textId="77777777" w:rsidR="004459C9" w:rsidRPr="00A80814" w:rsidRDefault="004459C9" w:rsidP="007D0414">
      <w:pPr>
        <w:pStyle w:val="Heading1"/>
      </w:pPr>
      <w:bookmarkStart w:id="12" w:name="_Toc235150823"/>
      <w:r w:rsidRPr="00A80814">
        <w:t>Generational Characteristics and Expectations</w:t>
      </w:r>
      <w:bookmarkEnd w:id="12"/>
    </w:p>
    <w:p w14:paraId="5B97355F" w14:textId="77777777" w:rsidR="004459C9" w:rsidRPr="00A80814" w:rsidRDefault="004459C9" w:rsidP="004459C9">
      <w:pPr>
        <w:rPr>
          <w:b/>
          <w:bCs/>
          <w:sz w:val="22"/>
          <w:szCs w:val="22"/>
        </w:rPr>
      </w:pPr>
      <w:r w:rsidRPr="00A80814">
        <w:rPr>
          <w:b/>
          <w:bCs/>
          <w:sz w:val="22"/>
          <w:szCs w:val="22"/>
        </w:rPr>
        <w:t>Generation X (born 1965–1980)</w:t>
      </w:r>
    </w:p>
    <w:p w14:paraId="6098A85E" w14:textId="2087B0AB" w:rsidR="004459C9" w:rsidRPr="00A80814" w:rsidRDefault="005877BC">
      <w:pPr>
        <w:rPr>
          <w:sz w:val="22"/>
          <w:szCs w:val="22"/>
        </w:rPr>
      </w:pPr>
      <w:r w:rsidRPr="00A80814">
        <w:rPr>
          <w:sz w:val="22"/>
          <w:szCs w:val="22"/>
        </w:rPr>
        <w:t xml:space="preserve">Generation X entered the workforce </w:t>
      </w:r>
      <w:r w:rsidR="002A2BBD" w:rsidRPr="00A80814">
        <w:rPr>
          <w:sz w:val="22"/>
          <w:szCs w:val="22"/>
        </w:rPr>
        <w:t>during a period marked by economic restructuring</w:t>
      </w:r>
      <w:r w:rsidR="00490B7A" w:rsidRPr="00A80814">
        <w:rPr>
          <w:sz w:val="22"/>
          <w:szCs w:val="22"/>
        </w:rPr>
        <w:t xml:space="preserve">, rising global </w:t>
      </w:r>
      <w:r w:rsidR="007A4630" w:rsidRPr="00A80814">
        <w:rPr>
          <w:sz w:val="22"/>
          <w:szCs w:val="22"/>
        </w:rPr>
        <w:t>competition and the early stages of digital transformation.</w:t>
      </w:r>
      <w:r w:rsidR="00B84E9B" w:rsidRPr="00A80814">
        <w:rPr>
          <w:sz w:val="22"/>
          <w:szCs w:val="22"/>
        </w:rPr>
        <w:t xml:space="preserve"> These experiences contributed to their preference for stability</w:t>
      </w:r>
      <w:r w:rsidR="005158D0" w:rsidRPr="00A80814">
        <w:rPr>
          <w:sz w:val="22"/>
          <w:szCs w:val="22"/>
        </w:rPr>
        <w:t>, freedom and clarity. Res</w:t>
      </w:r>
      <w:r w:rsidR="00946ECC" w:rsidRPr="00A80814">
        <w:rPr>
          <w:sz w:val="22"/>
          <w:szCs w:val="22"/>
        </w:rPr>
        <w:t xml:space="preserve">earch suggests that Gen x employees tend to value </w:t>
      </w:r>
      <w:r w:rsidR="00FF5F81" w:rsidRPr="00A80814">
        <w:rPr>
          <w:sz w:val="22"/>
          <w:szCs w:val="22"/>
        </w:rPr>
        <w:t>autonomy and competence</w:t>
      </w:r>
      <w:r w:rsidR="00052CD4" w:rsidRPr="00A80814">
        <w:rPr>
          <w:sz w:val="22"/>
          <w:szCs w:val="22"/>
        </w:rPr>
        <w:t xml:space="preserve">, often </w:t>
      </w:r>
      <w:r w:rsidR="00677B8D" w:rsidRPr="00A80814">
        <w:rPr>
          <w:sz w:val="22"/>
          <w:szCs w:val="22"/>
        </w:rPr>
        <w:t xml:space="preserve">preferring to work </w:t>
      </w:r>
      <w:r w:rsidR="00E07957" w:rsidRPr="00A80814">
        <w:rPr>
          <w:sz w:val="22"/>
          <w:szCs w:val="22"/>
        </w:rPr>
        <w:t xml:space="preserve">without excessive </w:t>
      </w:r>
      <w:r w:rsidR="00680170" w:rsidRPr="00A80814">
        <w:rPr>
          <w:sz w:val="22"/>
          <w:szCs w:val="22"/>
        </w:rPr>
        <w:t>supervision (</w:t>
      </w:r>
      <w:r w:rsidR="00E07957" w:rsidRPr="00A80814">
        <w:rPr>
          <w:sz w:val="22"/>
          <w:szCs w:val="22"/>
        </w:rPr>
        <w:t xml:space="preserve">Smola </w:t>
      </w:r>
      <w:r w:rsidR="002E3437" w:rsidRPr="00A80814">
        <w:rPr>
          <w:sz w:val="22"/>
          <w:szCs w:val="22"/>
        </w:rPr>
        <w:t xml:space="preserve">and Sutton, 2002). They usually </w:t>
      </w:r>
      <w:r w:rsidR="00680170" w:rsidRPr="00A80814">
        <w:rPr>
          <w:sz w:val="22"/>
          <w:szCs w:val="22"/>
        </w:rPr>
        <w:t xml:space="preserve">appreciate direct and concise </w:t>
      </w:r>
      <w:r w:rsidR="005956B3" w:rsidRPr="00A80814">
        <w:rPr>
          <w:sz w:val="22"/>
          <w:szCs w:val="22"/>
        </w:rPr>
        <w:lastRenderedPageBreak/>
        <w:t>communication and respond well to leaders who provide clear expectation</w:t>
      </w:r>
      <w:r w:rsidR="0083201D" w:rsidRPr="00A80814">
        <w:rPr>
          <w:sz w:val="22"/>
          <w:szCs w:val="22"/>
        </w:rPr>
        <w:t>s and trust them to deliver.</w:t>
      </w:r>
    </w:p>
    <w:p w14:paraId="3305B1C9" w14:textId="10AE6DE3" w:rsidR="0083201D" w:rsidRPr="00A80814" w:rsidRDefault="0083201D">
      <w:pPr>
        <w:rPr>
          <w:sz w:val="22"/>
          <w:szCs w:val="22"/>
        </w:rPr>
      </w:pPr>
      <w:r w:rsidRPr="00A80814">
        <w:rPr>
          <w:sz w:val="22"/>
          <w:szCs w:val="22"/>
        </w:rPr>
        <w:t xml:space="preserve">Although Gen X is comfortable </w:t>
      </w:r>
      <w:r w:rsidR="00784DD8" w:rsidRPr="00A80814">
        <w:rPr>
          <w:sz w:val="22"/>
          <w:szCs w:val="22"/>
        </w:rPr>
        <w:t xml:space="preserve">with technology, they may not embrace constant digital </w:t>
      </w:r>
      <w:r w:rsidR="00017A23" w:rsidRPr="00A80814">
        <w:rPr>
          <w:sz w:val="22"/>
          <w:szCs w:val="22"/>
        </w:rPr>
        <w:t xml:space="preserve">change with the same enthusiasm as younger generations. </w:t>
      </w:r>
      <w:r w:rsidR="00BE3F71" w:rsidRPr="00A80814">
        <w:rPr>
          <w:sz w:val="22"/>
          <w:szCs w:val="22"/>
        </w:rPr>
        <w:t xml:space="preserve">Their motivation often stems from professional </w:t>
      </w:r>
      <w:r w:rsidR="00B36CDB" w:rsidRPr="00A80814">
        <w:rPr>
          <w:sz w:val="22"/>
          <w:szCs w:val="22"/>
        </w:rPr>
        <w:t xml:space="preserve">responsibility, job security, </w:t>
      </w:r>
      <w:r w:rsidR="00A738A0" w:rsidRPr="00A80814">
        <w:rPr>
          <w:sz w:val="22"/>
          <w:szCs w:val="22"/>
        </w:rPr>
        <w:t>and opportunities to demonstrate expertise.</w:t>
      </w:r>
      <w:r w:rsidR="00180E29" w:rsidRPr="00A80814">
        <w:rPr>
          <w:sz w:val="22"/>
          <w:szCs w:val="22"/>
        </w:rPr>
        <w:t xml:space="preserve"> They </w:t>
      </w:r>
      <w:r w:rsidR="00AA67A4" w:rsidRPr="00A80814">
        <w:rPr>
          <w:sz w:val="22"/>
          <w:szCs w:val="22"/>
        </w:rPr>
        <w:t xml:space="preserve">generally </w:t>
      </w:r>
      <w:r w:rsidR="00DB6134" w:rsidRPr="00A80814">
        <w:rPr>
          <w:sz w:val="22"/>
          <w:szCs w:val="22"/>
        </w:rPr>
        <w:t xml:space="preserve">like leadership that respects their </w:t>
      </w:r>
      <w:r w:rsidR="00475F73" w:rsidRPr="00A80814">
        <w:rPr>
          <w:sz w:val="22"/>
          <w:szCs w:val="22"/>
        </w:rPr>
        <w:t xml:space="preserve">experience and allows them to manage tasks </w:t>
      </w:r>
      <w:r w:rsidR="00982307" w:rsidRPr="00A80814">
        <w:rPr>
          <w:sz w:val="22"/>
          <w:szCs w:val="22"/>
        </w:rPr>
        <w:t>independently.</w:t>
      </w:r>
    </w:p>
    <w:p w14:paraId="6DC69D63" w14:textId="77777777" w:rsidR="00CE7F6F" w:rsidRPr="00A80814" w:rsidRDefault="00CE7F6F" w:rsidP="00CE7F6F">
      <w:pPr>
        <w:rPr>
          <w:b/>
          <w:bCs/>
          <w:sz w:val="22"/>
          <w:szCs w:val="22"/>
        </w:rPr>
      </w:pPr>
      <w:r w:rsidRPr="00A80814">
        <w:rPr>
          <w:b/>
          <w:bCs/>
          <w:sz w:val="22"/>
          <w:szCs w:val="22"/>
        </w:rPr>
        <w:t>Millennials / Generation Y (born 1981–1996)</w:t>
      </w:r>
    </w:p>
    <w:p w14:paraId="42319408" w14:textId="17DE8683" w:rsidR="00CE6559" w:rsidRPr="00A80814" w:rsidRDefault="00CE7F6F" w:rsidP="00CE6559">
      <w:pPr>
        <w:rPr>
          <w:sz w:val="22"/>
          <w:szCs w:val="22"/>
        </w:rPr>
      </w:pPr>
      <w:r w:rsidRPr="00A80814">
        <w:rPr>
          <w:sz w:val="22"/>
          <w:szCs w:val="22"/>
        </w:rPr>
        <w:t xml:space="preserve">Millennials grew up during the rise of the internet, </w:t>
      </w:r>
      <w:r w:rsidR="009F459E" w:rsidRPr="00A80814">
        <w:rPr>
          <w:sz w:val="22"/>
          <w:szCs w:val="22"/>
        </w:rPr>
        <w:t>collaborative learning and global connectivity</w:t>
      </w:r>
      <w:r w:rsidR="00DF2946" w:rsidRPr="00A80814">
        <w:rPr>
          <w:sz w:val="22"/>
          <w:szCs w:val="22"/>
        </w:rPr>
        <w:t xml:space="preserve">. As a result, they value </w:t>
      </w:r>
      <w:r w:rsidR="00367379" w:rsidRPr="00A80814">
        <w:rPr>
          <w:sz w:val="22"/>
          <w:szCs w:val="22"/>
        </w:rPr>
        <w:t>teamwork</w:t>
      </w:r>
      <w:r w:rsidR="00014045" w:rsidRPr="00A80814">
        <w:rPr>
          <w:sz w:val="22"/>
          <w:szCs w:val="22"/>
        </w:rPr>
        <w:t>,</w:t>
      </w:r>
      <w:r w:rsidR="00DF2946" w:rsidRPr="00A80814">
        <w:rPr>
          <w:sz w:val="22"/>
          <w:szCs w:val="22"/>
        </w:rPr>
        <w:t xml:space="preserve"> continuous feedback </w:t>
      </w:r>
      <w:r w:rsidR="00FA7383" w:rsidRPr="00A80814">
        <w:rPr>
          <w:sz w:val="22"/>
          <w:szCs w:val="22"/>
        </w:rPr>
        <w:t xml:space="preserve">and meaningful work, these </w:t>
      </w:r>
      <w:r w:rsidR="008B1A73" w:rsidRPr="00A80814">
        <w:rPr>
          <w:sz w:val="22"/>
          <w:szCs w:val="22"/>
        </w:rPr>
        <w:t xml:space="preserve">behavioural patterns are supported by empirical evidence </w:t>
      </w:r>
      <w:r w:rsidR="00FB1FDA" w:rsidRPr="00A80814">
        <w:rPr>
          <w:sz w:val="22"/>
          <w:szCs w:val="22"/>
        </w:rPr>
        <w:t xml:space="preserve">on </w:t>
      </w:r>
      <w:r w:rsidR="00014045" w:rsidRPr="00A80814">
        <w:rPr>
          <w:sz w:val="22"/>
          <w:szCs w:val="22"/>
        </w:rPr>
        <w:t xml:space="preserve">generational differences </w:t>
      </w:r>
      <w:r w:rsidR="00367379" w:rsidRPr="00A80814">
        <w:rPr>
          <w:sz w:val="22"/>
          <w:szCs w:val="22"/>
        </w:rPr>
        <w:t xml:space="preserve">in work </w:t>
      </w:r>
      <w:r w:rsidR="00DA1924" w:rsidRPr="00A80814">
        <w:rPr>
          <w:sz w:val="22"/>
          <w:szCs w:val="22"/>
        </w:rPr>
        <w:t>values (</w:t>
      </w:r>
      <w:r w:rsidR="00D4384E" w:rsidRPr="00A80814">
        <w:rPr>
          <w:sz w:val="22"/>
          <w:szCs w:val="22"/>
        </w:rPr>
        <w:t>T</w:t>
      </w:r>
      <w:r w:rsidR="00E34464" w:rsidRPr="00A80814">
        <w:rPr>
          <w:sz w:val="22"/>
          <w:szCs w:val="22"/>
        </w:rPr>
        <w:t xml:space="preserve">wenge and </w:t>
      </w:r>
      <w:r w:rsidR="00C76B9A" w:rsidRPr="00A80814">
        <w:rPr>
          <w:sz w:val="22"/>
          <w:szCs w:val="22"/>
        </w:rPr>
        <w:t xml:space="preserve">Campbell, 2012). They expect </w:t>
      </w:r>
      <w:r w:rsidR="00F30C7E" w:rsidRPr="00A80814">
        <w:rPr>
          <w:sz w:val="22"/>
          <w:szCs w:val="22"/>
        </w:rPr>
        <w:t xml:space="preserve">inclusive </w:t>
      </w:r>
      <w:r w:rsidR="00DA1924" w:rsidRPr="00A80814">
        <w:rPr>
          <w:sz w:val="22"/>
          <w:szCs w:val="22"/>
        </w:rPr>
        <w:t xml:space="preserve">leadership, opportunities for </w:t>
      </w:r>
      <w:r w:rsidR="007A3674" w:rsidRPr="00A80814">
        <w:rPr>
          <w:sz w:val="22"/>
          <w:szCs w:val="22"/>
        </w:rPr>
        <w:t>development,</w:t>
      </w:r>
      <w:r w:rsidR="004D56E5" w:rsidRPr="00A80814">
        <w:rPr>
          <w:sz w:val="22"/>
          <w:szCs w:val="22"/>
        </w:rPr>
        <w:t xml:space="preserve"> and transparent communication.</w:t>
      </w:r>
      <w:r w:rsidR="005C17EE" w:rsidRPr="00A80814">
        <w:rPr>
          <w:sz w:val="22"/>
          <w:szCs w:val="22"/>
        </w:rPr>
        <w:t xml:space="preserve"> Millennials often prefer face to face </w:t>
      </w:r>
      <w:r w:rsidR="007A3674" w:rsidRPr="00A80814">
        <w:rPr>
          <w:sz w:val="22"/>
          <w:szCs w:val="22"/>
        </w:rPr>
        <w:t xml:space="preserve">or video communication and are comfortable with shared decision making and collaborative </w:t>
      </w:r>
      <w:r w:rsidR="007610A6" w:rsidRPr="00A80814">
        <w:rPr>
          <w:sz w:val="22"/>
          <w:szCs w:val="22"/>
        </w:rPr>
        <w:t>problem-</w:t>
      </w:r>
      <w:proofErr w:type="gramStart"/>
      <w:r w:rsidR="007610A6" w:rsidRPr="00A80814">
        <w:rPr>
          <w:sz w:val="22"/>
          <w:szCs w:val="22"/>
        </w:rPr>
        <w:t>solving</w:t>
      </w:r>
      <w:r w:rsidR="00125FEF" w:rsidRPr="00A80814">
        <w:rPr>
          <w:sz w:val="22"/>
          <w:szCs w:val="22"/>
        </w:rPr>
        <w:t xml:space="preserve"> </w:t>
      </w:r>
      <w:r w:rsidR="00CE6559" w:rsidRPr="00A80814">
        <w:rPr>
          <w:sz w:val="22"/>
          <w:szCs w:val="22"/>
        </w:rPr>
        <w:t xml:space="preserve"> (</w:t>
      </w:r>
      <w:proofErr w:type="gramEnd"/>
      <w:r w:rsidR="00CE6559" w:rsidRPr="00A80814">
        <w:rPr>
          <w:sz w:val="22"/>
          <w:szCs w:val="22"/>
        </w:rPr>
        <w:t xml:space="preserve">Myers and </w:t>
      </w:r>
      <w:proofErr w:type="spellStart"/>
      <w:r w:rsidR="00CE6559" w:rsidRPr="00A80814">
        <w:rPr>
          <w:sz w:val="22"/>
          <w:szCs w:val="22"/>
        </w:rPr>
        <w:t>Sadaghiani</w:t>
      </w:r>
      <w:proofErr w:type="spellEnd"/>
      <w:r w:rsidR="00CE6559" w:rsidRPr="00A80814">
        <w:rPr>
          <w:sz w:val="22"/>
          <w:szCs w:val="22"/>
        </w:rPr>
        <w:t>, 2010).</w:t>
      </w:r>
    </w:p>
    <w:p w14:paraId="16CE601C" w14:textId="5571DB17" w:rsidR="000F5C60" w:rsidRPr="00A80814" w:rsidRDefault="00CE6559">
      <w:pPr>
        <w:rPr>
          <w:sz w:val="22"/>
          <w:szCs w:val="22"/>
        </w:rPr>
      </w:pPr>
      <w:r w:rsidRPr="00A80814">
        <w:rPr>
          <w:sz w:val="22"/>
          <w:szCs w:val="22"/>
        </w:rPr>
        <w:t xml:space="preserve">Millennials place strong </w:t>
      </w:r>
      <w:r w:rsidR="00AE6723" w:rsidRPr="00A80814">
        <w:rPr>
          <w:sz w:val="22"/>
          <w:szCs w:val="22"/>
        </w:rPr>
        <w:t>emphasis on organisational culture, purpose</w:t>
      </w:r>
      <w:r w:rsidR="008142EF" w:rsidRPr="00A80814">
        <w:rPr>
          <w:sz w:val="22"/>
          <w:szCs w:val="22"/>
        </w:rPr>
        <w:t>, and social responsibility</w:t>
      </w:r>
      <w:r w:rsidR="0093271A" w:rsidRPr="00A80814">
        <w:rPr>
          <w:sz w:val="22"/>
          <w:szCs w:val="22"/>
        </w:rPr>
        <w:t xml:space="preserve">, they want to feel that their work contributes to </w:t>
      </w:r>
      <w:r w:rsidR="00DF600F" w:rsidRPr="00A80814">
        <w:rPr>
          <w:sz w:val="22"/>
          <w:szCs w:val="22"/>
        </w:rPr>
        <w:t>something</w:t>
      </w:r>
      <w:r w:rsidR="0093271A" w:rsidRPr="00A80814">
        <w:rPr>
          <w:sz w:val="22"/>
          <w:szCs w:val="22"/>
        </w:rPr>
        <w:t xml:space="preserve"> meani</w:t>
      </w:r>
      <w:r w:rsidR="00DF600F" w:rsidRPr="00A80814">
        <w:rPr>
          <w:sz w:val="22"/>
          <w:szCs w:val="22"/>
        </w:rPr>
        <w:t xml:space="preserve">ngful and aligns with their </w:t>
      </w:r>
      <w:r w:rsidR="00956138" w:rsidRPr="00A80814">
        <w:rPr>
          <w:sz w:val="22"/>
          <w:szCs w:val="22"/>
        </w:rPr>
        <w:t>personal values</w:t>
      </w:r>
      <w:r w:rsidR="00D17160" w:rsidRPr="00A80814">
        <w:rPr>
          <w:sz w:val="22"/>
          <w:szCs w:val="22"/>
        </w:rPr>
        <w:t xml:space="preserve">. Their </w:t>
      </w:r>
      <w:r w:rsidR="00E15A4B" w:rsidRPr="00A80814">
        <w:rPr>
          <w:sz w:val="22"/>
          <w:szCs w:val="22"/>
        </w:rPr>
        <w:t xml:space="preserve">motivation is often linked to growth </w:t>
      </w:r>
      <w:r w:rsidR="00A1146F" w:rsidRPr="00A80814">
        <w:rPr>
          <w:sz w:val="22"/>
          <w:szCs w:val="22"/>
        </w:rPr>
        <w:t xml:space="preserve">opportunities, supportive </w:t>
      </w:r>
      <w:r w:rsidR="00362856" w:rsidRPr="00A80814">
        <w:rPr>
          <w:sz w:val="22"/>
          <w:szCs w:val="22"/>
        </w:rPr>
        <w:t>l</w:t>
      </w:r>
      <w:r w:rsidR="000475DE" w:rsidRPr="00A80814">
        <w:rPr>
          <w:sz w:val="22"/>
          <w:szCs w:val="22"/>
        </w:rPr>
        <w:t>eadership</w:t>
      </w:r>
      <w:r w:rsidR="00D6296C" w:rsidRPr="00A80814">
        <w:rPr>
          <w:sz w:val="22"/>
          <w:szCs w:val="22"/>
        </w:rPr>
        <w:t xml:space="preserve">, </w:t>
      </w:r>
      <w:r w:rsidR="00630601" w:rsidRPr="00A80814">
        <w:rPr>
          <w:sz w:val="22"/>
          <w:szCs w:val="22"/>
        </w:rPr>
        <w:t xml:space="preserve">mental well-being and environments that </w:t>
      </w:r>
      <w:r w:rsidR="000F5C60" w:rsidRPr="00A80814">
        <w:rPr>
          <w:sz w:val="22"/>
          <w:szCs w:val="22"/>
        </w:rPr>
        <w:t>encourage creativity and innovation.</w:t>
      </w:r>
    </w:p>
    <w:p w14:paraId="54392505" w14:textId="77777777" w:rsidR="00152548" w:rsidRPr="00A80814" w:rsidRDefault="00152548" w:rsidP="00152548">
      <w:pPr>
        <w:rPr>
          <w:b/>
          <w:bCs/>
          <w:sz w:val="22"/>
          <w:szCs w:val="22"/>
        </w:rPr>
      </w:pPr>
      <w:r w:rsidRPr="00A80814">
        <w:rPr>
          <w:b/>
          <w:bCs/>
          <w:sz w:val="22"/>
          <w:szCs w:val="22"/>
        </w:rPr>
        <w:t>Generation Z (born 1997–2012)</w:t>
      </w:r>
    </w:p>
    <w:p w14:paraId="63F1AF21" w14:textId="10555C88" w:rsidR="00D3637F" w:rsidRPr="00A80814" w:rsidRDefault="005A2CD9">
      <w:pPr>
        <w:rPr>
          <w:sz w:val="22"/>
          <w:szCs w:val="22"/>
        </w:rPr>
      </w:pPr>
      <w:r w:rsidRPr="00A80814">
        <w:rPr>
          <w:sz w:val="22"/>
          <w:szCs w:val="22"/>
        </w:rPr>
        <w:t xml:space="preserve">Generation Z is the first generation to grow </w:t>
      </w:r>
      <w:r w:rsidR="0011300E" w:rsidRPr="00A80814">
        <w:rPr>
          <w:sz w:val="22"/>
          <w:szCs w:val="22"/>
        </w:rPr>
        <w:t>up entirely in the digital age. They are highly adaptive to technology</w:t>
      </w:r>
      <w:r w:rsidR="00400F56" w:rsidRPr="00A80814">
        <w:rPr>
          <w:sz w:val="22"/>
          <w:szCs w:val="22"/>
        </w:rPr>
        <w:t xml:space="preserve">, comfortable with rapid communication </w:t>
      </w:r>
      <w:r w:rsidR="005A2599" w:rsidRPr="00A80814">
        <w:rPr>
          <w:sz w:val="22"/>
          <w:szCs w:val="22"/>
        </w:rPr>
        <w:t xml:space="preserve">and expect </w:t>
      </w:r>
      <w:r w:rsidR="001C52D4" w:rsidRPr="00A80814">
        <w:rPr>
          <w:sz w:val="22"/>
          <w:szCs w:val="22"/>
        </w:rPr>
        <w:t xml:space="preserve">digital integration in all aspects of work. Gen Z </w:t>
      </w:r>
      <w:r w:rsidR="00EF2F17" w:rsidRPr="00A80814">
        <w:rPr>
          <w:sz w:val="22"/>
          <w:szCs w:val="22"/>
        </w:rPr>
        <w:t xml:space="preserve">values authenticity, diversity, mental well-being </w:t>
      </w:r>
      <w:r w:rsidR="00461B3E" w:rsidRPr="00A80814">
        <w:rPr>
          <w:sz w:val="22"/>
          <w:szCs w:val="22"/>
        </w:rPr>
        <w:t>and a real work life balance</w:t>
      </w:r>
      <w:r w:rsidR="00CA3277" w:rsidRPr="00A80814">
        <w:rPr>
          <w:sz w:val="22"/>
          <w:szCs w:val="22"/>
        </w:rPr>
        <w:t>, they prefer flexible working arrangements</w:t>
      </w:r>
      <w:r w:rsidR="00CF184A" w:rsidRPr="00A80814">
        <w:rPr>
          <w:sz w:val="22"/>
          <w:szCs w:val="22"/>
        </w:rPr>
        <w:t xml:space="preserve">, quick feedback, and digital communication channels </w:t>
      </w:r>
      <w:r w:rsidR="00C96099" w:rsidRPr="00A80814">
        <w:rPr>
          <w:sz w:val="22"/>
          <w:szCs w:val="22"/>
        </w:rPr>
        <w:t xml:space="preserve">such as instant messaging </w:t>
      </w:r>
      <w:r w:rsidR="00F8570E" w:rsidRPr="00A80814">
        <w:rPr>
          <w:sz w:val="22"/>
          <w:szCs w:val="22"/>
        </w:rPr>
        <w:t xml:space="preserve">or collaborative digital platforms (Francis </w:t>
      </w:r>
      <w:r w:rsidR="008A535C" w:rsidRPr="00A80814">
        <w:rPr>
          <w:sz w:val="22"/>
          <w:szCs w:val="22"/>
        </w:rPr>
        <w:t>and Hoefel, 2018).</w:t>
      </w:r>
    </w:p>
    <w:p w14:paraId="596183B0" w14:textId="4C915FBF" w:rsidR="008A535C" w:rsidRPr="00A80814" w:rsidRDefault="008A535C">
      <w:pPr>
        <w:rPr>
          <w:sz w:val="22"/>
          <w:szCs w:val="22"/>
        </w:rPr>
      </w:pPr>
      <w:r w:rsidRPr="00A80814">
        <w:rPr>
          <w:sz w:val="22"/>
          <w:szCs w:val="22"/>
        </w:rPr>
        <w:t xml:space="preserve">Gen Z </w:t>
      </w:r>
      <w:r w:rsidR="00A70290" w:rsidRPr="00A80814">
        <w:rPr>
          <w:sz w:val="22"/>
          <w:szCs w:val="22"/>
        </w:rPr>
        <w:t xml:space="preserve">employees expect leaders to demonstrate empathy </w:t>
      </w:r>
      <w:r w:rsidR="000312AE" w:rsidRPr="00A80814">
        <w:rPr>
          <w:sz w:val="22"/>
          <w:szCs w:val="22"/>
        </w:rPr>
        <w:t>and transparency, and they are motivate</w:t>
      </w:r>
      <w:r w:rsidR="00BB6B78" w:rsidRPr="00A80814">
        <w:rPr>
          <w:sz w:val="22"/>
          <w:szCs w:val="22"/>
        </w:rPr>
        <w:t xml:space="preserve">d by meaningful </w:t>
      </w:r>
      <w:r w:rsidR="00595C12" w:rsidRPr="00A80814">
        <w:rPr>
          <w:sz w:val="22"/>
          <w:szCs w:val="22"/>
        </w:rPr>
        <w:t>work,</w:t>
      </w:r>
      <w:r w:rsidR="00BB6B78" w:rsidRPr="00A80814">
        <w:rPr>
          <w:sz w:val="22"/>
          <w:szCs w:val="22"/>
        </w:rPr>
        <w:t xml:space="preserve"> opportunities for personal </w:t>
      </w:r>
      <w:r w:rsidR="00AB53FA" w:rsidRPr="00A80814">
        <w:rPr>
          <w:sz w:val="22"/>
          <w:szCs w:val="22"/>
        </w:rPr>
        <w:t xml:space="preserve">development and environment that supports </w:t>
      </w:r>
      <w:r w:rsidR="007403C2" w:rsidRPr="00A80814">
        <w:rPr>
          <w:sz w:val="22"/>
          <w:szCs w:val="22"/>
        </w:rPr>
        <w:t>psychological safety. These expectations align</w:t>
      </w:r>
      <w:r w:rsidR="00022654" w:rsidRPr="00A80814">
        <w:rPr>
          <w:sz w:val="22"/>
          <w:szCs w:val="22"/>
        </w:rPr>
        <w:t xml:space="preserve"> with research showing Gen Z </w:t>
      </w:r>
      <w:r w:rsidR="00946DAE" w:rsidRPr="00A80814">
        <w:rPr>
          <w:sz w:val="22"/>
          <w:szCs w:val="22"/>
        </w:rPr>
        <w:t xml:space="preserve">prioritise purposeful </w:t>
      </w:r>
      <w:r w:rsidR="00780885" w:rsidRPr="00A80814">
        <w:rPr>
          <w:sz w:val="22"/>
          <w:szCs w:val="22"/>
        </w:rPr>
        <w:t xml:space="preserve">careers and a workplace that recognise their </w:t>
      </w:r>
      <w:r w:rsidR="00C92A6F" w:rsidRPr="00A80814">
        <w:rPr>
          <w:sz w:val="22"/>
          <w:szCs w:val="22"/>
        </w:rPr>
        <w:t xml:space="preserve">need for continuous growth and emotional wellbeing </w:t>
      </w:r>
      <w:r w:rsidR="00595C12" w:rsidRPr="00A80814">
        <w:rPr>
          <w:sz w:val="22"/>
          <w:szCs w:val="22"/>
        </w:rPr>
        <w:t>(Barhate and Dirani, 2022)</w:t>
      </w:r>
    </w:p>
    <w:p w14:paraId="73530FF9" w14:textId="77777777" w:rsidR="00AC458E" w:rsidRPr="00A80814" w:rsidRDefault="00AC458E" w:rsidP="00EE6E4E">
      <w:pPr>
        <w:pStyle w:val="Heading1"/>
      </w:pPr>
      <w:bookmarkStart w:id="13" w:name="_Toc235150824"/>
      <w:r w:rsidRPr="00A80814">
        <w:t>Impact on Organisational Effectiveness</w:t>
      </w:r>
      <w:bookmarkEnd w:id="13"/>
    </w:p>
    <w:p w14:paraId="736E8E39" w14:textId="6E750A1D" w:rsidR="00AC458E" w:rsidRPr="00A80814" w:rsidRDefault="00374DC4">
      <w:pPr>
        <w:rPr>
          <w:sz w:val="22"/>
          <w:szCs w:val="22"/>
        </w:rPr>
      </w:pPr>
      <w:r w:rsidRPr="00A80814">
        <w:rPr>
          <w:sz w:val="22"/>
          <w:szCs w:val="22"/>
        </w:rPr>
        <w:t xml:space="preserve">Generational diversity can significantly enhance </w:t>
      </w:r>
      <w:r w:rsidR="005C08F6" w:rsidRPr="00A80814">
        <w:rPr>
          <w:sz w:val="22"/>
          <w:szCs w:val="22"/>
        </w:rPr>
        <w:t xml:space="preserve">organisational effectiveness by </w:t>
      </w:r>
      <w:r w:rsidR="00F9788B" w:rsidRPr="00A80814">
        <w:rPr>
          <w:sz w:val="22"/>
          <w:szCs w:val="22"/>
        </w:rPr>
        <w:t xml:space="preserve">bringing together different </w:t>
      </w:r>
      <w:r w:rsidR="001F43A6" w:rsidRPr="00A80814">
        <w:rPr>
          <w:sz w:val="22"/>
          <w:szCs w:val="22"/>
        </w:rPr>
        <w:t>perspective, skills</w:t>
      </w:r>
      <w:r w:rsidR="00B94194" w:rsidRPr="00A80814">
        <w:rPr>
          <w:sz w:val="22"/>
          <w:szCs w:val="22"/>
        </w:rPr>
        <w:t xml:space="preserve">, </w:t>
      </w:r>
      <w:r w:rsidR="009A5E85" w:rsidRPr="00A80814">
        <w:rPr>
          <w:sz w:val="22"/>
          <w:szCs w:val="22"/>
        </w:rPr>
        <w:t>experiences,</w:t>
      </w:r>
      <w:r w:rsidR="00B94194" w:rsidRPr="00A80814">
        <w:rPr>
          <w:sz w:val="22"/>
          <w:szCs w:val="22"/>
        </w:rPr>
        <w:t xml:space="preserve"> and app</w:t>
      </w:r>
      <w:r w:rsidR="009A5E85" w:rsidRPr="00A80814">
        <w:rPr>
          <w:sz w:val="22"/>
          <w:szCs w:val="22"/>
        </w:rPr>
        <w:t xml:space="preserve">roaches to problem solving. However, </w:t>
      </w:r>
      <w:r w:rsidR="00C86205" w:rsidRPr="00A80814">
        <w:rPr>
          <w:sz w:val="22"/>
          <w:szCs w:val="22"/>
        </w:rPr>
        <w:t>differences in values, communication styles, motivation</w:t>
      </w:r>
      <w:r w:rsidR="007710BD" w:rsidRPr="00A80814">
        <w:rPr>
          <w:sz w:val="22"/>
          <w:szCs w:val="22"/>
        </w:rPr>
        <w:t>, and technological adaptability can also create misunderstanding</w:t>
      </w:r>
      <w:r w:rsidR="00016DAA" w:rsidRPr="00A80814">
        <w:rPr>
          <w:sz w:val="22"/>
          <w:szCs w:val="22"/>
        </w:rPr>
        <w:t>, conflict and disagreement if not managed effe</w:t>
      </w:r>
      <w:r w:rsidR="001C4881" w:rsidRPr="00A80814">
        <w:rPr>
          <w:sz w:val="22"/>
          <w:szCs w:val="22"/>
        </w:rPr>
        <w:t>ctively (Ng and Parry, 2023</w:t>
      </w:r>
      <w:r w:rsidR="001F43A6" w:rsidRPr="00A80814">
        <w:rPr>
          <w:sz w:val="22"/>
          <w:szCs w:val="22"/>
        </w:rPr>
        <w:t>).</w:t>
      </w:r>
      <w:r w:rsidR="009A5E85" w:rsidRPr="00A80814">
        <w:rPr>
          <w:sz w:val="22"/>
          <w:szCs w:val="22"/>
        </w:rPr>
        <w:t xml:space="preserve"> </w:t>
      </w:r>
    </w:p>
    <w:p w14:paraId="7E846596" w14:textId="5C67F384" w:rsidR="00367379" w:rsidRPr="00A80814" w:rsidRDefault="00086AD3">
      <w:pPr>
        <w:rPr>
          <w:sz w:val="22"/>
          <w:szCs w:val="22"/>
        </w:rPr>
      </w:pPr>
      <w:r w:rsidRPr="00A80814">
        <w:rPr>
          <w:b/>
          <w:bCs/>
          <w:sz w:val="22"/>
          <w:szCs w:val="22"/>
        </w:rPr>
        <w:t>Values and Motivation</w:t>
      </w:r>
    </w:p>
    <w:p w14:paraId="66582C45" w14:textId="13965106" w:rsidR="00120FBD" w:rsidRPr="00A80814" w:rsidRDefault="00120FBD">
      <w:pPr>
        <w:rPr>
          <w:sz w:val="22"/>
          <w:szCs w:val="22"/>
        </w:rPr>
      </w:pPr>
      <w:r w:rsidRPr="00A80814">
        <w:rPr>
          <w:sz w:val="22"/>
          <w:szCs w:val="22"/>
        </w:rPr>
        <w:lastRenderedPageBreak/>
        <w:t xml:space="preserve">Each </w:t>
      </w:r>
      <w:r w:rsidR="00C70EB4" w:rsidRPr="00A80814">
        <w:rPr>
          <w:sz w:val="22"/>
          <w:szCs w:val="22"/>
        </w:rPr>
        <w:t xml:space="preserve">generation is motivated by different factors. Gen X may value stability and </w:t>
      </w:r>
      <w:r w:rsidR="007610A6" w:rsidRPr="00A80814">
        <w:rPr>
          <w:sz w:val="22"/>
          <w:szCs w:val="22"/>
        </w:rPr>
        <w:t>autonomy;</w:t>
      </w:r>
      <w:r w:rsidR="000F7F0C" w:rsidRPr="00A80814">
        <w:rPr>
          <w:sz w:val="22"/>
          <w:szCs w:val="22"/>
        </w:rPr>
        <w:t xml:space="preserve"> Millennials prioritise collaboration and development </w:t>
      </w:r>
      <w:r w:rsidR="004A2CC5" w:rsidRPr="00A80814">
        <w:rPr>
          <w:sz w:val="22"/>
          <w:szCs w:val="22"/>
        </w:rPr>
        <w:t xml:space="preserve">and Gen Z seeks flexibility and authenticity. If leaders fail to recognise </w:t>
      </w:r>
      <w:r w:rsidR="001F47ED" w:rsidRPr="00A80814">
        <w:rPr>
          <w:sz w:val="22"/>
          <w:szCs w:val="22"/>
        </w:rPr>
        <w:t xml:space="preserve">these differences, employees may feel misunderstood or undervalued, </w:t>
      </w:r>
      <w:r w:rsidR="00933CD3" w:rsidRPr="00A80814">
        <w:rPr>
          <w:sz w:val="22"/>
          <w:szCs w:val="22"/>
        </w:rPr>
        <w:t xml:space="preserve">reducing engagement and performance. For example, a Gen </w:t>
      </w:r>
      <w:r w:rsidR="0044774C" w:rsidRPr="00A80814">
        <w:rPr>
          <w:sz w:val="22"/>
          <w:szCs w:val="22"/>
        </w:rPr>
        <w:t xml:space="preserve">X </w:t>
      </w:r>
      <w:r w:rsidR="008A015B" w:rsidRPr="00A80814">
        <w:rPr>
          <w:sz w:val="22"/>
          <w:szCs w:val="22"/>
        </w:rPr>
        <w:t xml:space="preserve">employee </w:t>
      </w:r>
      <w:r w:rsidR="00E64C9C" w:rsidRPr="00A80814">
        <w:rPr>
          <w:sz w:val="22"/>
          <w:szCs w:val="22"/>
        </w:rPr>
        <w:t xml:space="preserve">may interpret frequent feedback </w:t>
      </w:r>
      <w:r w:rsidR="003A7043" w:rsidRPr="00A80814">
        <w:rPr>
          <w:sz w:val="22"/>
          <w:szCs w:val="22"/>
        </w:rPr>
        <w:t xml:space="preserve">as micromanagement while a Millennial may </w:t>
      </w:r>
      <w:r w:rsidR="00775E05" w:rsidRPr="00A80814">
        <w:rPr>
          <w:sz w:val="22"/>
          <w:szCs w:val="22"/>
        </w:rPr>
        <w:t>interpret the absence of feedback as lack of support.</w:t>
      </w:r>
    </w:p>
    <w:p w14:paraId="56D0659E" w14:textId="77777777" w:rsidR="00E265FD" w:rsidRPr="00A80814" w:rsidRDefault="00E265FD" w:rsidP="00E265FD">
      <w:pPr>
        <w:rPr>
          <w:b/>
          <w:bCs/>
          <w:sz w:val="22"/>
          <w:szCs w:val="22"/>
        </w:rPr>
      </w:pPr>
      <w:r w:rsidRPr="00A80814">
        <w:rPr>
          <w:b/>
          <w:bCs/>
          <w:sz w:val="22"/>
          <w:szCs w:val="22"/>
        </w:rPr>
        <w:t>Communication Styles</w:t>
      </w:r>
    </w:p>
    <w:p w14:paraId="13D74DD2" w14:textId="6E411A36" w:rsidR="00E265FD" w:rsidRPr="00A80814" w:rsidRDefault="00E265FD" w:rsidP="00E265FD">
      <w:pPr>
        <w:rPr>
          <w:sz w:val="22"/>
          <w:szCs w:val="22"/>
        </w:rPr>
      </w:pPr>
      <w:r w:rsidRPr="00A80814">
        <w:rPr>
          <w:sz w:val="22"/>
          <w:szCs w:val="22"/>
        </w:rPr>
        <w:t>Communication preferences vary significantly across generations. Gen X may prefer structured communication, Millennials value dialogue and feedback, and Gen Z expects fast, digital communication. Misalignment in communication styles can lead to frustration, reduced clarity, and slower decision</w:t>
      </w:r>
      <w:r w:rsidRPr="00A80814">
        <w:rPr>
          <w:sz w:val="22"/>
          <w:szCs w:val="22"/>
        </w:rPr>
        <w:noBreakHyphen/>
        <w:t>making. A Millennial might appreciate a collaborative meeting, while a Gen X colleague may prefer a concise email outlining expectation.</w:t>
      </w:r>
    </w:p>
    <w:p w14:paraId="570D9B42" w14:textId="77777777" w:rsidR="00551D68" w:rsidRPr="00A80814" w:rsidRDefault="00551D68" w:rsidP="00551D68">
      <w:pPr>
        <w:rPr>
          <w:b/>
          <w:bCs/>
          <w:sz w:val="22"/>
          <w:szCs w:val="22"/>
        </w:rPr>
      </w:pPr>
      <w:r w:rsidRPr="00A80814">
        <w:rPr>
          <w:b/>
          <w:bCs/>
          <w:sz w:val="22"/>
          <w:szCs w:val="22"/>
        </w:rPr>
        <w:t>Technological Adaptability</w:t>
      </w:r>
    </w:p>
    <w:p w14:paraId="1633C138" w14:textId="270764E2" w:rsidR="00E265FD" w:rsidRPr="00A80814" w:rsidRDefault="00234928" w:rsidP="00E265FD">
      <w:pPr>
        <w:rPr>
          <w:sz w:val="22"/>
          <w:szCs w:val="22"/>
        </w:rPr>
      </w:pPr>
      <w:r w:rsidRPr="00A80814">
        <w:rPr>
          <w:sz w:val="22"/>
          <w:szCs w:val="22"/>
        </w:rPr>
        <w:t xml:space="preserve">Gen Z is typically the most </w:t>
      </w:r>
      <w:r w:rsidR="00D210F1" w:rsidRPr="00A80814">
        <w:rPr>
          <w:sz w:val="22"/>
          <w:szCs w:val="22"/>
        </w:rPr>
        <w:t xml:space="preserve">technologically </w:t>
      </w:r>
      <w:r w:rsidR="007610A6" w:rsidRPr="00A80814">
        <w:rPr>
          <w:sz w:val="22"/>
          <w:szCs w:val="22"/>
        </w:rPr>
        <w:t>fluent,</w:t>
      </w:r>
      <w:r w:rsidR="00D210F1" w:rsidRPr="00A80814">
        <w:rPr>
          <w:sz w:val="22"/>
          <w:szCs w:val="22"/>
        </w:rPr>
        <w:t xml:space="preserve"> followed by Millennials. Gen x may be </w:t>
      </w:r>
      <w:r w:rsidR="00406462" w:rsidRPr="00A80814">
        <w:rPr>
          <w:sz w:val="22"/>
          <w:szCs w:val="22"/>
        </w:rPr>
        <w:t xml:space="preserve">competent but less enthusiastic about fast </w:t>
      </w:r>
      <w:r w:rsidR="00B467C0" w:rsidRPr="00A80814">
        <w:rPr>
          <w:sz w:val="22"/>
          <w:szCs w:val="22"/>
        </w:rPr>
        <w:t xml:space="preserve">technological change. If organisations adopt new technologies </w:t>
      </w:r>
      <w:r w:rsidR="00EB198A" w:rsidRPr="00A80814">
        <w:rPr>
          <w:sz w:val="22"/>
          <w:szCs w:val="22"/>
        </w:rPr>
        <w:t xml:space="preserve">without considering generational comfort levels, productivity and </w:t>
      </w:r>
      <w:r w:rsidR="008F5A23" w:rsidRPr="00A80814">
        <w:rPr>
          <w:sz w:val="22"/>
          <w:szCs w:val="22"/>
        </w:rPr>
        <w:t xml:space="preserve">morale may suffer. For an instance, introducing </w:t>
      </w:r>
      <w:r w:rsidR="00560CB6" w:rsidRPr="00A80814">
        <w:rPr>
          <w:sz w:val="22"/>
          <w:szCs w:val="22"/>
        </w:rPr>
        <w:t xml:space="preserve">a new digital platform adequate training </w:t>
      </w:r>
      <w:r w:rsidR="00522BBA" w:rsidRPr="00A80814">
        <w:rPr>
          <w:sz w:val="22"/>
          <w:szCs w:val="22"/>
        </w:rPr>
        <w:t xml:space="preserve">may frustrate Gen x while Gen Z adapts </w:t>
      </w:r>
      <w:r w:rsidR="00B648ED" w:rsidRPr="00A80814">
        <w:rPr>
          <w:sz w:val="22"/>
          <w:szCs w:val="22"/>
        </w:rPr>
        <w:t>it quickly.</w:t>
      </w:r>
    </w:p>
    <w:p w14:paraId="52A4387C" w14:textId="455E8A7B" w:rsidR="00B648ED" w:rsidRPr="00A80814" w:rsidRDefault="00F33FEB" w:rsidP="00E265FD">
      <w:pPr>
        <w:rPr>
          <w:b/>
          <w:bCs/>
          <w:sz w:val="22"/>
          <w:szCs w:val="22"/>
        </w:rPr>
      </w:pPr>
      <w:r w:rsidRPr="00A80814">
        <w:rPr>
          <w:b/>
          <w:bCs/>
          <w:sz w:val="22"/>
          <w:szCs w:val="22"/>
        </w:rPr>
        <w:t>Cultural Expectations</w:t>
      </w:r>
    </w:p>
    <w:p w14:paraId="1A707B2E" w14:textId="144DD499" w:rsidR="00F33FEB" w:rsidRPr="00A80814" w:rsidRDefault="00570C88" w:rsidP="00E265FD">
      <w:pPr>
        <w:rPr>
          <w:sz w:val="22"/>
          <w:szCs w:val="22"/>
        </w:rPr>
      </w:pPr>
      <w:r w:rsidRPr="00A80814">
        <w:rPr>
          <w:sz w:val="22"/>
          <w:szCs w:val="22"/>
        </w:rPr>
        <w:t xml:space="preserve">Generational differences often mirror </w:t>
      </w:r>
      <w:r w:rsidR="009F4F15" w:rsidRPr="00A80814">
        <w:rPr>
          <w:sz w:val="22"/>
          <w:szCs w:val="22"/>
        </w:rPr>
        <w:t>cultural dimensions identified by Hofstede (2001</w:t>
      </w:r>
      <w:r w:rsidR="007610A6" w:rsidRPr="00A80814">
        <w:rPr>
          <w:sz w:val="22"/>
          <w:szCs w:val="22"/>
        </w:rPr>
        <w:t>). Gen</w:t>
      </w:r>
      <w:r w:rsidR="00E975B5" w:rsidRPr="00A80814">
        <w:rPr>
          <w:sz w:val="22"/>
          <w:szCs w:val="22"/>
        </w:rPr>
        <w:t xml:space="preserve"> X may prefer more hierarchical </w:t>
      </w:r>
      <w:r w:rsidR="003D52EC" w:rsidRPr="00A80814">
        <w:rPr>
          <w:sz w:val="22"/>
          <w:szCs w:val="22"/>
        </w:rPr>
        <w:t xml:space="preserve">communication (higher power distance), while Millennials and Gen z </w:t>
      </w:r>
      <w:r w:rsidR="00462806" w:rsidRPr="00A80814">
        <w:rPr>
          <w:sz w:val="22"/>
          <w:szCs w:val="22"/>
        </w:rPr>
        <w:t>favour informal, low power distance interaction</w:t>
      </w:r>
      <w:r w:rsidR="00E52614" w:rsidRPr="00A80814">
        <w:rPr>
          <w:sz w:val="22"/>
          <w:szCs w:val="22"/>
        </w:rPr>
        <w:t>s. Understanding these cultural patterns helps mangers avoid mis</w:t>
      </w:r>
      <w:r w:rsidR="00D814E9" w:rsidRPr="00A80814">
        <w:rPr>
          <w:sz w:val="22"/>
          <w:szCs w:val="22"/>
        </w:rPr>
        <w:t>interpretation and conflict.</w:t>
      </w:r>
    </w:p>
    <w:p w14:paraId="272385DA" w14:textId="77777777" w:rsidR="000C0A86" w:rsidRPr="00A80814" w:rsidRDefault="000C0A86" w:rsidP="00EE6E4E">
      <w:pPr>
        <w:pStyle w:val="Heading1"/>
      </w:pPr>
      <w:bookmarkStart w:id="14" w:name="_Toc235150825"/>
      <w:r w:rsidRPr="00A80814">
        <w:t>Using Emotional Intelligence to Support Multigenerational Teams</w:t>
      </w:r>
      <w:bookmarkEnd w:id="14"/>
    </w:p>
    <w:p w14:paraId="018C7C4C" w14:textId="629449FA" w:rsidR="00D814E9" w:rsidRPr="00A80814" w:rsidRDefault="000C0A86" w:rsidP="00E265FD">
      <w:pPr>
        <w:rPr>
          <w:sz w:val="22"/>
          <w:szCs w:val="22"/>
        </w:rPr>
      </w:pPr>
      <w:r w:rsidRPr="00A80814">
        <w:rPr>
          <w:sz w:val="22"/>
          <w:szCs w:val="22"/>
        </w:rPr>
        <w:t xml:space="preserve">EI provides managers with the tools to navigate generational diversity by enabling them to recognise emotional </w:t>
      </w:r>
      <w:r w:rsidR="007A6436" w:rsidRPr="00A80814">
        <w:rPr>
          <w:sz w:val="22"/>
          <w:szCs w:val="22"/>
        </w:rPr>
        <w:t xml:space="preserve">cues, adapt communication styles </w:t>
      </w:r>
      <w:proofErr w:type="gramStart"/>
      <w:r w:rsidR="007A6436" w:rsidRPr="00A80814">
        <w:rPr>
          <w:sz w:val="22"/>
          <w:szCs w:val="22"/>
        </w:rPr>
        <w:t>an</w:t>
      </w:r>
      <w:proofErr w:type="gramEnd"/>
      <w:r w:rsidR="007A6436" w:rsidRPr="00A80814">
        <w:rPr>
          <w:sz w:val="22"/>
          <w:szCs w:val="22"/>
        </w:rPr>
        <w:t xml:space="preserve"> respond sensitively to differing expectations</w:t>
      </w:r>
      <w:r w:rsidR="00054E67" w:rsidRPr="00A80814">
        <w:rPr>
          <w:sz w:val="22"/>
          <w:szCs w:val="22"/>
        </w:rPr>
        <w:t xml:space="preserve">. Goleman’s EI competencies like </w:t>
      </w:r>
      <w:r w:rsidR="00333C3E" w:rsidRPr="00A80814">
        <w:rPr>
          <w:sz w:val="22"/>
          <w:szCs w:val="22"/>
        </w:rPr>
        <w:t>self-awareness, self-regulation, motivation and social skills are particularly relevant.</w:t>
      </w:r>
    </w:p>
    <w:p w14:paraId="16D898FE" w14:textId="77777777" w:rsidR="00BB1905" w:rsidRPr="00A80814" w:rsidRDefault="00BB1905" w:rsidP="00BB1905">
      <w:pPr>
        <w:rPr>
          <w:b/>
          <w:bCs/>
          <w:sz w:val="22"/>
          <w:szCs w:val="22"/>
        </w:rPr>
      </w:pPr>
      <w:r w:rsidRPr="00A80814">
        <w:rPr>
          <w:b/>
          <w:bCs/>
          <w:sz w:val="22"/>
          <w:szCs w:val="22"/>
        </w:rPr>
        <w:t>Self</w:t>
      </w:r>
      <w:r w:rsidRPr="00A80814">
        <w:rPr>
          <w:b/>
          <w:bCs/>
          <w:sz w:val="22"/>
          <w:szCs w:val="22"/>
        </w:rPr>
        <w:noBreakHyphen/>
        <w:t>awareness and Self</w:t>
      </w:r>
      <w:r w:rsidRPr="00A80814">
        <w:rPr>
          <w:b/>
          <w:bCs/>
          <w:sz w:val="22"/>
          <w:szCs w:val="22"/>
        </w:rPr>
        <w:noBreakHyphen/>
        <w:t>regulation</w:t>
      </w:r>
    </w:p>
    <w:p w14:paraId="50B95E2F" w14:textId="03EFB6DB" w:rsidR="008F33CB" w:rsidRPr="00A80814" w:rsidRDefault="00BB1905" w:rsidP="00E265FD">
      <w:pPr>
        <w:rPr>
          <w:sz w:val="22"/>
          <w:szCs w:val="22"/>
        </w:rPr>
      </w:pPr>
      <w:r w:rsidRPr="00A80814">
        <w:rPr>
          <w:sz w:val="22"/>
          <w:szCs w:val="22"/>
        </w:rPr>
        <w:t xml:space="preserve">Self-aware </w:t>
      </w:r>
      <w:r w:rsidR="007A0229" w:rsidRPr="00A80814">
        <w:rPr>
          <w:sz w:val="22"/>
          <w:szCs w:val="22"/>
        </w:rPr>
        <w:t xml:space="preserve">mangers recognise their own biases and assumptions about generational </w:t>
      </w:r>
      <w:r w:rsidR="000B741D" w:rsidRPr="00A80814">
        <w:rPr>
          <w:sz w:val="22"/>
          <w:szCs w:val="22"/>
        </w:rPr>
        <w:t xml:space="preserve">groups. This prevents stereotyping and encourages </w:t>
      </w:r>
      <w:r w:rsidR="00C04BB6" w:rsidRPr="00A80814">
        <w:rPr>
          <w:sz w:val="22"/>
          <w:szCs w:val="22"/>
        </w:rPr>
        <w:t xml:space="preserve">fair, balanced decision making. Self-regulation </w:t>
      </w:r>
      <w:r w:rsidR="00F828A3" w:rsidRPr="00A80814">
        <w:rPr>
          <w:sz w:val="22"/>
          <w:szCs w:val="22"/>
        </w:rPr>
        <w:t>helps managers respond calmly when generational misunderstandings arise</w:t>
      </w:r>
      <w:r w:rsidR="00ED6684" w:rsidRPr="00A80814">
        <w:rPr>
          <w:sz w:val="22"/>
          <w:szCs w:val="22"/>
        </w:rPr>
        <w:t>, reducing emotional escalation and maintaining psychological safety.</w:t>
      </w:r>
    </w:p>
    <w:p w14:paraId="08BC8F34" w14:textId="77777777" w:rsidR="006059EC" w:rsidRPr="00A80814" w:rsidRDefault="006059EC" w:rsidP="006059EC">
      <w:pPr>
        <w:rPr>
          <w:b/>
          <w:bCs/>
          <w:sz w:val="22"/>
          <w:szCs w:val="22"/>
        </w:rPr>
      </w:pPr>
      <w:r w:rsidRPr="00A80814">
        <w:rPr>
          <w:b/>
          <w:bCs/>
          <w:sz w:val="22"/>
          <w:szCs w:val="22"/>
        </w:rPr>
        <w:t>Empathy and Social Skills</w:t>
      </w:r>
    </w:p>
    <w:p w14:paraId="44CE7B08" w14:textId="77777777" w:rsidR="006059EC" w:rsidRPr="00A80814" w:rsidRDefault="006059EC" w:rsidP="006059EC">
      <w:pPr>
        <w:rPr>
          <w:sz w:val="22"/>
          <w:szCs w:val="22"/>
        </w:rPr>
      </w:pPr>
      <w:r w:rsidRPr="00A80814">
        <w:rPr>
          <w:sz w:val="22"/>
          <w:szCs w:val="22"/>
        </w:rPr>
        <w:lastRenderedPageBreak/>
        <w:t xml:space="preserve">Empathy enables managers to understand why generational groups behave differently. For example, Millennials’ desire for feedback reflects their collaborative upbringing (Myers and </w:t>
      </w:r>
      <w:proofErr w:type="spellStart"/>
      <w:r w:rsidRPr="00A80814">
        <w:rPr>
          <w:sz w:val="22"/>
          <w:szCs w:val="22"/>
        </w:rPr>
        <w:t>Sadaghiani</w:t>
      </w:r>
      <w:proofErr w:type="spellEnd"/>
      <w:r w:rsidRPr="00A80814">
        <w:rPr>
          <w:sz w:val="22"/>
          <w:szCs w:val="22"/>
        </w:rPr>
        <w:t>, 2010), while Gen X’s preference for autonomy reflects their independent work culture (Smola and Sutton, 2002). Social skills help managers tailor communication to each group, improving clarity and reducing frustration.</w:t>
      </w:r>
    </w:p>
    <w:p w14:paraId="7DCC14EC" w14:textId="77777777" w:rsidR="00F97A49" w:rsidRPr="00A80814" w:rsidRDefault="00F97A49" w:rsidP="00F97A49">
      <w:pPr>
        <w:rPr>
          <w:b/>
          <w:bCs/>
          <w:sz w:val="22"/>
          <w:szCs w:val="22"/>
        </w:rPr>
      </w:pPr>
      <w:r w:rsidRPr="00A80814">
        <w:rPr>
          <w:b/>
          <w:bCs/>
          <w:sz w:val="22"/>
          <w:szCs w:val="22"/>
        </w:rPr>
        <w:t>Motivation</w:t>
      </w:r>
    </w:p>
    <w:p w14:paraId="65AC0161" w14:textId="122BFC41" w:rsidR="00F97A49" w:rsidRPr="00A80814" w:rsidRDefault="00F97A49" w:rsidP="00E265FD">
      <w:pPr>
        <w:rPr>
          <w:sz w:val="22"/>
          <w:szCs w:val="22"/>
        </w:rPr>
      </w:pPr>
      <w:r w:rsidRPr="00A80814">
        <w:rPr>
          <w:sz w:val="22"/>
          <w:szCs w:val="22"/>
        </w:rPr>
        <w:t xml:space="preserve">EI supports managers in motivating </w:t>
      </w:r>
      <w:r w:rsidR="00056FF0" w:rsidRPr="00A80814">
        <w:rPr>
          <w:sz w:val="22"/>
          <w:szCs w:val="22"/>
        </w:rPr>
        <w:t>generational groups according to their values</w:t>
      </w:r>
      <w:r w:rsidR="001B5C0D" w:rsidRPr="00A80814">
        <w:rPr>
          <w:sz w:val="22"/>
          <w:szCs w:val="22"/>
        </w:rPr>
        <w:t>. Gen X may respond well to recognition of expertise</w:t>
      </w:r>
      <w:r w:rsidR="00014D5C" w:rsidRPr="00A80814">
        <w:rPr>
          <w:sz w:val="22"/>
          <w:szCs w:val="22"/>
        </w:rPr>
        <w:t xml:space="preserve">, Millennials to opportunities for development and Gen Z to meaningful work </w:t>
      </w:r>
      <w:r w:rsidR="007D3EDC" w:rsidRPr="00A80814">
        <w:rPr>
          <w:sz w:val="22"/>
          <w:szCs w:val="22"/>
        </w:rPr>
        <w:t xml:space="preserve">aligned with social values (Francis </w:t>
      </w:r>
      <w:proofErr w:type="spellStart"/>
      <w:r w:rsidR="007D3EDC" w:rsidRPr="00A80814">
        <w:rPr>
          <w:sz w:val="22"/>
          <w:szCs w:val="22"/>
        </w:rPr>
        <w:t>snd</w:t>
      </w:r>
      <w:proofErr w:type="spellEnd"/>
      <w:r w:rsidR="007D3EDC" w:rsidRPr="00A80814">
        <w:rPr>
          <w:sz w:val="22"/>
          <w:szCs w:val="22"/>
        </w:rPr>
        <w:t xml:space="preserve"> Hoefel</w:t>
      </w:r>
      <w:r w:rsidR="009D3DFE" w:rsidRPr="00A80814">
        <w:rPr>
          <w:sz w:val="22"/>
          <w:szCs w:val="22"/>
        </w:rPr>
        <w:t>, 2018).</w:t>
      </w:r>
    </w:p>
    <w:p w14:paraId="14610393" w14:textId="77777777" w:rsidR="007B5D23" w:rsidRPr="00A80814" w:rsidRDefault="007B5D23" w:rsidP="00EE6E4E">
      <w:pPr>
        <w:pStyle w:val="Heading1"/>
      </w:pPr>
      <w:bookmarkStart w:id="15" w:name="_Toc235150826"/>
      <w:r w:rsidRPr="00A80814">
        <w:t>Mindfulness and Inclusive Leadership</w:t>
      </w:r>
      <w:bookmarkEnd w:id="15"/>
    </w:p>
    <w:p w14:paraId="68D2E4D5" w14:textId="77777777" w:rsidR="007B5D23" w:rsidRPr="00A80814" w:rsidRDefault="007B5D23" w:rsidP="007B5D23">
      <w:pPr>
        <w:rPr>
          <w:sz w:val="22"/>
          <w:szCs w:val="22"/>
        </w:rPr>
      </w:pPr>
      <w:r w:rsidRPr="00A80814">
        <w:rPr>
          <w:sz w:val="22"/>
          <w:szCs w:val="22"/>
        </w:rPr>
        <w:t xml:space="preserve">Mindfulness strengthens leaders’ ability to manage generational diversity by improving emotional regulation, reducing bias, and enhancing listening skills. Mindful leaders respond thoughtfully rather than react impulsively, remain present during conversations, recognise emotional cues across generational groups, reduce defensiveness during conflict, and create psychologically safe environments. Evidence shows that mindfulness practices contribute to greater wellbeing and lower stress, which is particularly important for Millennials and Gen Z, who place high value on mental health and work–life balance (Donaldson, </w:t>
      </w:r>
      <w:proofErr w:type="spellStart"/>
      <w:r w:rsidRPr="00A80814">
        <w:rPr>
          <w:sz w:val="22"/>
          <w:szCs w:val="22"/>
        </w:rPr>
        <w:t>Dollwet</w:t>
      </w:r>
      <w:proofErr w:type="spellEnd"/>
      <w:r w:rsidRPr="00A80814">
        <w:rPr>
          <w:sz w:val="22"/>
          <w:szCs w:val="22"/>
        </w:rPr>
        <w:t xml:space="preserve"> and Rao, 2020).</w:t>
      </w:r>
    </w:p>
    <w:p w14:paraId="60514781" w14:textId="77777777" w:rsidR="007E3383" w:rsidRPr="00A80814" w:rsidRDefault="007E3383" w:rsidP="00EE6E4E">
      <w:pPr>
        <w:pStyle w:val="Heading1"/>
      </w:pPr>
      <w:bookmarkStart w:id="16" w:name="_Toc235150827"/>
      <w:r w:rsidRPr="00A80814">
        <w:t>Recruitment, Management, and Retention</w:t>
      </w:r>
      <w:bookmarkEnd w:id="16"/>
    </w:p>
    <w:p w14:paraId="190710BA" w14:textId="14A8E74D" w:rsidR="00882CCC" w:rsidRPr="00A80814" w:rsidRDefault="00BE1379" w:rsidP="007B5D23">
      <w:pPr>
        <w:rPr>
          <w:sz w:val="22"/>
          <w:szCs w:val="22"/>
        </w:rPr>
      </w:pPr>
      <w:r w:rsidRPr="00A80814">
        <w:rPr>
          <w:sz w:val="22"/>
          <w:szCs w:val="22"/>
        </w:rPr>
        <w:t xml:space="preserve">EI informed recruitment considers emotional </w:t>
      </w:r>
      <w:r w:rsidR="00694074" w:rsidRPr="00A80814">
        <w:rPr>
          <w:sz w:val="22"/>
          <w:szCs w:val="22"/>
        </w:rPr>
        <w:t xml:space="preserve">competencies alongside technical skills. Managers </w:t>
      </w:r>
      <w:r w:rsidR="006A74F5" w:rsidRPr="00A80814">
        <w:rPr>
          <w:sz w:val="22"/>
          <w:szCs w:val="22"/>
        </w:rPr>
        <w:t xml:space="preserve">assess </w:t>
      </w:r>
      <w:r w:rsidR="00A80814" w:rsidRPr="00A80814">
        <w:rPr>
          <w:sz w:val="22"/>
          <w:szCs w:val="22"/>
        </w:rPr>
        <w:t>candidates’</w:t>
      </w:r>
      <w:r w:rsidR="006A74F5" w:rsidRPr="00A80814">
        <w:rPr>
          <w:sz w:val="22"/>
          <w:szCs w:val="22"/>
        </w:rPr>
        <w:t xml:space="preserve"> ability to reflect on mistake</w:t>
      </w:r>
      <w:r w:rsidR="00777549" w:rsidRPr="00A80814">
        <w:rPr>
          <w:sz w:val="22"/>
          <w:szCs w:val="22"/>
        </w:rPr>
        <w:t xml:space="preserve">s, demonstrate empathy and regulate </w:t>
      </w:r>
      <w:r w:rsidR="00AF34EA" w:rsidRPr="00A80814">
        <w:rPr>
          <w:sz w:val="22"/>
          <w:szCs w:val="22"/>
        </w:rPr>
        <w:t xml:space="preserve">emotions under pressure. This ensures that new hires contribute positively </w:t>
      </w:r>
      <w:r w:rsidR="00882CCC" w:rsidRPr="00A80814">
        <w:rPr>
          <w:sz w:val="22"/>
          <w:szCs w:val="22"/>
        </w:rPr>
        <w:t>to organisational culture.</w:t>
      </w:r>
    </w:p>
    <w:p w14:paraId="4F9A55EF" w14:textId="2FC0FDEA" w:rsidR="00882CCC" w:rsidRPr="00A80814" w:rsidRDefault="00882CCC" w:rsidP="007B5D23">
      <w:pPr>
        <w:rPr>
          <w:sz w:val="22"/>
          <w:szCs w:val="22"/>
        </w:rPr>
      </w:pPr>
      <w:r w:rsidRPr="00A80814">
        <w:rPr>
          <w:sz w:val="22"/>
          <w:szCs w:val="22"/>
        </w:rPr>
        <w:t xml:space="preserve">Management </w:t>
      </w:r>
      <w:r w:rsidR="00585F1B" w:rsidRPr="00A80814">
        <w:rPr>
          <w:sz w:val="22"/>
          <w:szCs w:val="22"/>
        </w:rPr>
        <w:t>strategies must be tailored to generational expectations</w:t>
      </w:r>
      <w:r w:rsidR="00894740" w:rsidRPr="00A80814">
        <w:rPr>
          <w:sz w:val="22"/>
          <w:szCs w:val="22"/>
        </w:rPr>
        <w:t>:</w:t>
      </w:r>
    </w:p>
    <w:p w14:paraId="546D3FD5" w14:textId="20471C00" w:rsidR="00894740" w:rsidRPr="00A80814" w:rsidRDefault="00761ADE" w:rsidP="00761ADE">
      <w:pPr>
        <w:pStyle w:val="ListParagraph"/>
        <w:numPr>
          <w:ilvl w:val="0"/>
          <w:numId w:val="1"/>
        </w:numPr>
        <w:rPr>
          <w:sz w:val="22"/>
          <w:szCs w:val="22"/>
        </w:rPr>
      </w:pPr>
      <w:r w:rsidRPr="00A80814">
        <w:rPr>
          <w:sz w:val="22"/>
          <w:szCs w:val="22"/>
        </w:rPr>
        <w:t>Gen X:</w:t>
      </w:r>
      <w:r w:rsidR="00886E13" w:rsidRPr="00A80814">
        <w:rPr>
          <w:sz w:val="22"/>
          <w:szCs w:val="22"/>
        </w:rPr>
        <w:t xml:space="preserve"> autonomy, stability and clear expectations.</w:t>
      </w:r>
    </w:p>
    <w:p w14:paraId="61689646" w14:textId="77777777" w:rsidR="00405B30" w:rsidRPr="00A80814" w:rsidRDefault="00C27E0A" w:rsidP="00761ADE">
      <w:pPr>
        <w:pStyle w:val="ListParagraph"/>
        <w:numPr>
          <w:ilvl w:val="0"/>
          <w:numId w:val="1"/>
        </w:numPr>
        <w:rPr>
          <w:sz w:val="22"/>
          <w:szCs w:val="22"/>
        </w:rPr>
      </w:pPr>
      <w:r w:rsidRPr="00A80814">
        <w:rPr>
          <w:sz w:val="22"/>
          <w:szCs w:val="22"/>
        </w:rPr>
        <w:t xml:space="preserve">Millennials: feedback, development </w:t>
      </w:r>
      <w:r w:rsidR="00405B30" w:rsidRPr="00A80814">
        <w:rPr>
          <w:sz w:val="22"/>
          <w:szCs w:val="22"/>
        </w:rPr>
        <w:t>and collaboration.</w:t>
      </w:r>
    </w:p>
    <w:p w14:paraId="0E2DCD38" w14:textId="1BBBDF67" w:rsidR="00886E13" w:rsidRPr="00A80814" w:rsidRDefault="00405B30" w:rsidP="00761ADE">
      <w:pPr>
        <w:pStyle w:val="ListParagraph"/>
        <w:numPr>
          <w:ilvl w:val="0"/>
          <w:numId w:val="1"/>
        </w:numPr>
        <w:rPr>
          <w:sz w:val="22"/>
          <w:szCs w:val="22"/>
        </w:rPr>
      </w:pPr>
      <w:r w:rsidRPr="00A80814">
        <w:rPr>
          <w:sz w:val="22"/>
          <w:szCs w:val="22"/>
        </w:rPr>
        <w:t xml:space="preserve">Gen Z: </w:t>
      </w:r>
      <w:r w:rsidR="00B74812" w:rsidRPr="00A80814">
        <w:rPr>
          <w:sz w:val="22"/>
          <w:szCs w:val="22"/>
        </w:rPr>
        <w:t>flexibility,</w:t>
      </w:r>
      <w:r w:rsidRPr="00A80814">
        <w:rPr>
          <w:sz w:val="22"/>
          <w:szCs w:val="22"/>
        </w:rPr>
        <w:t xml:space="preserve"> </w:t>
      </w:r>
      <w:r w:rsidR="00375A40" w:rsidRPr="00A80814">
        <w:rPr>
          <w:sz w:val="22"/>
          <w:szCs w:val="22"/>
        </w:rPr>
        <w:t>digital integration and authenticity.</w:t>
      </w:r>
      <w:r w:rsidR="00C27E0A" w:rsidRPr="00A80814">
        <w:rPr>
          <w:sz w:val="22"/>
          <w:szCs w:val="22"/>
        </w:rPr>
        <w:t xml:space="preserve"> </w:t>
      </w:r>
    </w:p>
    <w:p w14:paraId="5960B169" w14:textId="309AA51E" w:rsidR="005A510E" w:rsidRPr="00A80814" w:rsidRDefault="005A510E" w:rsidP="005A510E">
      <w:pPr>
        <w:rPr>
          <w:sz w:val="22"/>
          <w:szCs w:val="22"/>
        </w:rPr>
      </w:pPr>
      <w:r w:rsidRPr="00A80814">
        <w:rPr>
          <w:sz w:val="22"/>
          <w:szCs w:val="22"/>
        </w:rPr>
        <w:t xml:space="preserve">Retention improves when managers demonstrate </w:t>
      </w:r>
      <w:r w:rsidR="00905755" w:rsidRPr="00A80814">
        <w:rPr>
          <w:sz w:val="22"/>
          <w:szCs w:val="22"/>
        </w:rPr>
        <w:t xml:space="preserve">empathy, communicate transparently and support wellbeing. </w:t>
      </w:r>
      <w:r w:rsidR="00B55714" w:rsidRPr="00A80814">
        <w:rPr>
          <w:sz w:val="22"/>
          <w:szCs w:val="22"/>
        </w:rPr>
        <w:t>M</w:t>
      </w:r>
      <w:r w:rsidR="00905755" w:rsidRPr="00A80814">
        <w:rPr>
          <w:sz w:val="22"/>
          <w:szCs w:val="22"/>
        </w:rPr>
        <w:t>i</w:t>
      </w:r>
      <w:r w:rsidR="00B55714" w:rsidRPr="00A80814">
        <w:rPr>
          <w:sz w:val="22"/>
          <w:szCs w:val="22"/>
        </w:rPr>
        <w:t xml:space="preserve">ndfulness enhances relational trust, reducing </w:t>
      </w:r>
      <w:r w:rsidR="0094119B" w:rsidRPr="00A80814">
        <w:rPr>
          <w:sz w:val="22"/>
          <w:szCs w:val="22"/>
        </w:rPr>
        <w:t>turnover across generational groups.</w:t>
      </w:r>
    </w:p>
    <w:p w14:paraId="1BF39C17" w14:textId="2CA6313C" w:rsidR="009F61D8" w:rsidRPr="00A80814" w:rsidRDefault="004A50F2" w:rsidP="00EE6E4E">
      <w:pPr>
        <w:pStyle w:val="Heading1"/>
      </w:pPr>
      <w:bookmarkStart w:id="17" w:name="_Toc235150828"/>
      <w:r w:rsidRPr="00A80814">
        <w:t>Conclusion</w:t>
      </w:r>
      <w:bookmarkEnd w:id="17"/>
    </w:p>
    <w:p w14:paraId="2F1EAE7F" w14:textId="1A656359" w:rsidR="009F61D8" w:rsidRPr="00A80814" w:rsidRDefault="009F61D8" w:rsidP="00E265FD">
      <w:pPr>
        <w:rPr>
          <w:sz w:val="22"/>
          <w:szCs w:val="22"/>
        </w:rPr>
      </w:pPr>
      <w:r w:rsidRPr="00A80814">
        <w:rPr>
          <w:sz w:val="22"/>
          <w:szCs w:val="22"/>
        </w:rPr>
        <w:t xml:space="preserve">Managing </w:t>
      </w:r>
      <w:r w:rsidR="00DE6CD2" w:rsidRPr="00A80814">
        <w:rPr>
          <w:sz w:val="22"/>
          <w:szCs w:val="22"/>
        </w:rPr>
        <w:t xml:space="preserve">a multigenerational workforce requires emotional </w:t>
      </w:r>
      <w:r w:rsidR="00B74812" w:rsidRPr="00A80814">
        <w:rPr>
          <w:sz w:val="22"/>
          <w:szCs w:val="22"/>
        </w:rPr>
        <w:t>intelligence,</w:t>
      </w:r>
      <w:r w:rsidR="00DE6CD2" w:rsidRPr="00A80814">
        <w:rPr>
          <w:sz w:val="22"/>
          <w:szCs w:val="22"/>
        </w:rPr>
        <w:t xml:space="preserve"> cultural </w:t>
      </w:r>
      <w:r w:rsidR="00B74812" w:rsidRPr="00A80814">
        <w:rPr>
          <w:sz w:val="22"/>
          <w:szCs w:val="22"/>
        </w:rPr>
        <w:t>sensitivity,</w:t>
      </w:r>
      <w:r w:rsidR="00C9482F" w:rsidRPr="00A80814">
        <w:rPr>
          <w:sz w:val="22"/>
          <w:szCs w:val="22"/>
        </w:rPr>
        <w:t xml:space="preserve"> and mindful leadership. EI enables managers to interpret generational </w:t>
      </w:r>
      <w:r w:rsidR="005B1CC2" w:rsidRPr="00A80814">
        <w:rPr>
          <w:sz w:val="22"/>
          <w:szCs w:val="22"/>
        </w:rPr>
        <w:t xml:space="preserve">behaviours </w:t>
      </w:r>
      <w:r w:rsidR="00B74812" w:rsidRPr="00A80814">
        <w:rPr>
          <w:sz w:val="22"/>
          <w:szCs w:val="22"/>
        </w:rPr>
        <w:t>constructively,</w:t>
      </w:r>
      <w:r w:rsidR="005B1CC2" w:rsidRPr="00A80814">
        <w:rPr>
          <w:sz w:val="22"/>
          <w:szCs w:val="22"/>
        </w:rPr>
        <w:t xml:space="preserve"> adapt communication </w:t>
      </w:r>
      <w:r w:rsidR="00B74812" w:rsidRPr="00A80814">
        <w:rPr>
          <w:sz w:val="22"/>
          <w:szCs w:val="22"/>
        </w:rPr>
        <w:t>styles,</w:t>
      </w:r>
      <w:r w:rsidR="005B1CC2" w:rsidRPr="00A80814">
        <w:rPr>
          <w:sz w:val="22"/>
          <w:szCs w:val="22"/>
        </w:rPr>
        <w:t xml:space="preserve"> and create </w:t>
      </w:r>
      <w:r w:rsidR="004A50F2" w:rsidRPr="00A80814">
        <w:rPr>
          <w:sz w:val="22"/>
          <w:szCs w:val="22"/>
        </w:rPr>
        <w:t xml:space="preserve">inclusive environments. Mindfulness </w:t>
      </w:r>
      <w:r w:rsidR="008F0B31" w:rsidRPr="00A80814">
        <w:rPr>
          <w:sz w:val="22"/>
          <w:szCs w:val="22"/>
        </w:rPr>
        <w:t xml:space="preserve">strengthens emotional </w:t>
      </w:r>
      <w:r w:rsidR="00B74812" w:rsidRPr="00A80814">
        <w:rPr>
          <w:sz w:val="22"/>
          <w:szCs w:val="22"/>
        </w:rPr>
        <w:t>regulation.</w:t>
      </w:r>
      <w:r w:rsidR="008F0B31" w:rsidRPr="00A80814">
        <w:rPr>
          <w:sz w:val="22"/>
          <w:szCs w:val="22"/>
        </w:rPr>
        <w:t xml:space="preserve"> reduces bias and </w:t>
      </w:r>
      <w:r w:rsidR="008D213C" w:rsidRPr="00A80814">
        <w:rPr>
          <w:sz w:val="22"/>
          <w:szCs w:val="22"/>
        </w:rPr>
        <w:t xml:space="preserve">enhances listening. By applying EI and </w:t>
      </w:r>
      <w:r w:rsidR="008D213C" w:rsidRPr="00A80814">
        <w:rPr>
          <w:sz w:val="22"/>
          <w:szCs w:val="22"/>
        </w:rPr>
        <w:lastRenderedPageBreak/>
        <w:t>mind</w:t>
      </w:r>
      <w:r w:rsidR="00151D80" w:rsidRPr="00A80814">
        <w:rPr>
          <w:sz w:val="22"/>
          <w:szCs w:val="22"/>
        </w:rPr>
        <w:t xml:space="preserve">fulness </w:t>
      </w:r>
      <w:r w:rsidR="00B74812" w:rsidRPr="00A80814">
        <w:rPr>
          <w:sz w:val="22"/>
          <w:szCs w:val="22"/>
        </w:rPr>
        <w:t>strategically,</w:t>
      </w:r>
      <w:r w:rsidR="00151D80" w:rsidRPr="00A80814">
        <w:rPr>
          <w:sz w:val="22"/>
          <w:szCs w:val="22"/>
        </w:rPr>
        <w:t xml:space="preserve"> managers can create cohesive, productive and </w:t>
      </w:r>
      <w:r w:rsidR="00D355D1" w:rsidRPr="00A80814">
        <w:rPr>
          <w:sz w:val="22"/>
          <w:szCs w:val="22"/>
        </w:rPr>
        <w:t>resilient</w:t>
      </w:r>
      <w:r w:rsidR="00151D80" w:rsidRPr="00A80814">
        <w:rPr>
          <w:sz w:val="22"/>
          <w:szCs w:val="22"/>
        </w:rPr>
        <w:t xml:space="preserve"> </w:t>
      </w:r>
      <w:r w:rsidR="00D355D1" w:rsidRPr="00A80814">
        <w:rPr>
          <w:sz w:val="22"/>
          <w:szCs w:val="22"/>
        </w:rPr>
        <w:t xml:space="preserve">workplaces that support Organisational effectiveness </w:t>
      </w:r>
      <w:r w:rsidR="0077093F" w:rsidRPr="00A80814">
        <w:rPr>
          <w:sz w:val="22"/>
          <w:szCs w:val="22"/>
        </w:rPr>
        <w:t>and employee well-being.</w:t>
      </w:r>
    </w:p>
    <w:p w14:paraId="39C9EF13" w14:textId="77777777" w:rsidR="007C0968" w:rsidRPr="00A80814" w:rsidRDefault="007C0968" w:rsidP="00E265FD">
      <w:pPr>
        <w:rPr>
          <w:sz w:val="22"/>
          <w:szCs w:val="22"/>
        </w:rPr>
      </w:pPr>
    </w:p>
    <w:p w14:paraId="0B3FD094" w14:textId="77777777" w:rsidR="007C0968" w:rsidRPr="00A80814" w:rsidRDefault="007C0968" w:rsidP="00E265FD">
      <w:pPr>
        <w:rPr>
          <w:sz w:val="22"/>
          <w:szCs w:val="22"/>
        </w:rPr>
      </w:pPr>
    </w:p>
    <w:p w14:paraId="446239C0" w14:textId="77777777" w:rsidR="007C0968" w:rsidRPr="00A80814" w:rsidRDefault="007C0968" w:rsidP="00E265FD">
      <w:pPr>
        <w:rPr>
          <w:sz w:val="22"/>
          <w:szCs w:val="22"/>
        </w:rPr>
      </w:pPr>
    </w:p>
    <w:p w14:paraId="618EC7DB" w14:textId="77777777" w:rsidR="007C0968" w:rsidRPr="00A80814" w:rsidRDefault="007C0968" w:rsidP="00E265FD">
      <w:pPr>
        <w:rPr>
          <w:sz w:val="22"/>
          <w:szCs w:val="22"/>
        </w:rPr>
      </w:pPr>
    </w:p>
    <w:p w14:paraId="3F4DDF61" w14:textId="77777777" w:rsidR="007C0968" w:rsidRPr="00A80814" w:rsidRDefault="007C0968" w:rsidP="00E265FD">
      <w:pPr>
        <w:rPr>
          <w:sz w:val="22"/>
          <w:szCs w:val="22"/>
        </w:rPr>
      </w:pPr>
    </w:p>
    <w:p w14:paraId="10ADEBF2" w14:textId="77777777" w:rsidR="00D71991" w:rsidRPr="00A80814" w:rsidRDefault="00D71991" w:rsidP="00E265FD">
      <w:pPr>
        <w:rPr>
          <w:sz w:val="22"/>
          <w:szCs w:val="22"/>
        </w:rPr>
      </w:pPr>
    </w:p>
    <w:p w14:paraId="16F4D0F9" w14:textId="77777777" w:rsidR="00D71991" w:rsidRPr="00A80814" w:rsidRDefault="00D71991" w:rsidP="00E265FD">
      <w:pPr>
        <w:rPr>
          <w:sz w:val="22"/>
          <w:szCs w:val="22"/>
        </w:rPr>
      </w:pPr>
    </w:p>
    <w:p w14:paraId="5FAE65CD" w14:textId="77777777" w:rsidR="00D71991" w:rsidRPr="00A80814" w:rsidRDefault="00D71991" w:rsidP="00E265FD">
      <w:pPr>
        <w:rPr>
          <w:sz w:val="22"/>
          <w:szCs w:val="22"/>
        </w:rPr>
      </w:pPr>
    </w:p>
    <w:p w14:paraId="2F0B4F3C" w14:textId="77777777" w:rsidR="00D71991" w:rsidRPr="00A80814" w:rsidRDefault="00D71991" w:rsidP="00E265FD">
      <w:pPr>
        <w:rPr>
          <w:sz w:val="22"/>
          <w:szCs w:val="22"/>
        </w:rPr>
      </w:pPr>
    </w:p>
    <w:p w14:paraId="66278F71" w14:textId="77777777" w:rsidR="00D71991" w:rsidRPr="00A80814" w:rsidRDefault="00D71991" w:rsidP="00E265FD">
      <w:pPr>
        <w:rPr>
          <w:sz w:val="22"/>
          <w:szCs w:val="22"/>
        </w:rPr>
      </w:pPr>
    </w:p>
    <w:p w14:paraId="7F1E7FC9" w14:textId="77777777" w:rsidR="00D71991" w:rsidRPr="00A80814" w:rsidRDefault="00D71991" w:rsidP="00E265FD">
      <w:pPr>
        <w:rPr>
          <w:sz w:val="22"/>
          <w:szCs w:val="22"/>
        </w:rPr>
      </w:pPr>
    </w:p>
    <w:p w14:paraId="1112A08B" w14:textId="77777777" w:rsidR="00D71991" w:rsidRPr="00A80814" w:rsidRDefault="00D71991" w:rsidP="00E265FD">
      <w:pPr>
        <w:rPr>
          <w:sz w:val="22"/>
          <w:szCs w:val="22"/>
        </w:rPr>
      </w:pPr>
    </w:p>
    <w:p w14:paraId="5030F4CD" w14:textId="77777777" w:rsidR="00A80814" w:rsidRDefault="00A80814" w:rsidP="00D71991">
      <w:pPr>
        <w:rPr>
          <w:b/>
          <w:bCs/>
          <w:sz w:val="22"/>
          <w:szCs w:val="22"/>
        </w:rPr>
      </w:pPr>
    </w:p>
    <w:p w14:paraId="1AC46EDD" w14:textId="77777777" w:rsidR="00A80814" w:rsidRDefault="00A80814" w:rsidP="00D71991">
      <w:pPr>
        <w:rPr>
          <w:b/>
          <w:bCs/>
          <w:sz w:val="22"/>
          <w:szCs w:val="22"/>
        </w:rPr>
      </w:pPr>
    </w:p>
    <w:p w14:paraId="64453580" w14:textId="77777777" w:rsidR="00A80814" w:rsidRDefault="00A80814" w:rsidP="00D71991">
      <w:pPr>
        <w:rPr>
          <w:b/>
          <w:bCs/>
          <w:sz w:val="22"/>
          <w:szCs w:val="22"/>
        </w:rPr>
      </w:pPr>
    </w:p>
    <w:p w14:paraId="19102A7B" w14:textId="77777777" w:rsidR="00A80814" w:rsidRDefault="00A80814" w:rsidP="00D71991">
      <w:pPr>
        <w:rPr>
          <w:b/>
          <w:bCs/>
          <w:sz w:val="22"/>
          <w:szCs w:val="22"/>
        </w:rPr>
      </w:pPr>
    </w:p>
    <w:p w14:paraId="08DBF6A7" w14:textId="77777777" w:rsidR="00A80814" w:rsidRDefault="00A80814" w:rsidP="00D71991">
      <w:pPr>
        <w:rPr>
          <w:b/>
          <w:bCs/>
          <w:sz w:val="22"/>
          <w:szCs w:val="22"/>
        </w:rPr>
      </w:pPr>
    </w:p>
    <w:p w14:paraId="774477A0" w14:textId="77777777" w:rsidR="00A80814" w:rsidRDefault="00A80814" w:rsidP="00D71991">
      <w:pPr>
        <w:rPr>
          <w:b/>
          <w:bCs/>
          <w:sz w:val="22"/>
          <w:szCs w:val="22"/>
        </w:rPr>
      </w:pPr>
    </w:p>
    <w:p w14:paraId="6B60CA5E" w14:textId="77777777" w:rsidR="00A80814" w:rsidRDefault="00A80814" w:rsidP="00D71991">
      <w:pPr>
        <w:rPr>
          <w:b/>
          <w:bCs/>
          <w:sz w:val="22"/>
          <w:szCs w:val="22"/>
        </w:rPr>
      </w:pPr>
    </w:p>
    <w:p w14:paraId="71701C5F" w14:textId="77777777" w:rsidR="00A80814" w:rsidRDefault="00A80814" w:rsidP="00D71991">
      <w:pPr>
        <w:rPr>
          <w:b/>
          <w:bCs/>
          <w:sz w:val="22"/>
          <w:szCs w:val="22"/>
        </w:rPr>
      </w:pPr>
    </w:p>
    <w:p w14:paraId="5D12D211" w14:textId="7B406BAF" w:rsidR="00D71991" w:rsidRPr="00A80814" w:rsidRDefault="00853588" w:rsidP="00EE6E4E">
      <w:pPr>
        <w:pStyle w:val="Heading1"/>
      </w:pPr>
      <w:bookmarkStart w:id="18" w:name="_Toc235150829"/>
      <w:r w:rsidRPr="00A80814">
        <w:t>References</w:t>
      </w:r>
      <w:bookmarkEnd w:id="18"/>
      <w:r w:rsidRPr="00A80814">
        <w:t xml:space="preserve"> </w:t>
      </w:r>
    </w:p>
    <w:p w14:paraId="4130BCBA" w14:textId="174C16C9" w:rsidR="00D71991" w:rsidRPr="00A80814" w:rsidRDefault="00D71991" w:rsidP="00D71991">
      <w:pPr>
        <w:rPr>
          <w:sz w:val="22"/>
          <w:szCs w:val="22"/>
        </w:rPr>
      </w:pPr>
      <w:r w:rsidRPr="00A80814">
        <w:rPr>
          <w:b/>
          <w:bCs/>
          <w:sz w:val="22"/>
          <w:szCs w:val="22"/>
        </w:rPr>
        <w:t>Barhate, B. and Dirani, K.M.</w:t>
      </w:r>
      <w:r w:rsidRPr="00A80814">
        <w:rPr>
          <w:sz w:val="22"/>
          <w:szCs w:val="22"/>
        </w:rPr>
        <w:t xml:space="preserve"> (2022) ‘Career aspirations of Generation Z: A systematic literature review’, </w:t>
      </w:r>
      <w:r w:rsidRPr="00A80814">
        <w:rPr>
          <w:i/>
          <w:iCs/>
          <w:sz w:val="22"/>
          <w:szCs w:val="22"/>
        </w:rPr>
        <w:t>European Journal of Training and Development</w:t>
      </w:r>
      <w:r w:rsidRPr="00A80814">
        <w:rPr>
          <w:sz w:val="22"/>
          <w:szCs w:val="22"/>
        </w:rPr>
        <w:t>, 46(1/2), pp. 139–157.</w:t>
      </w:r>
    </w:p>
    <w:p w14:paraId="05C4FA79" w14:textId="77777777" w:rsidR="00D71991" w:rsidRPr="00A80814" w:rsidRDefault="00D71991" w:rsidP="00D71991">
      <w:pPr>
        <w:rPr>
          <w:sz w:val="22"/>
          <w:szCs w:val="22"/>
        </w:rPr>
      </w:pPr>
      <w:r w:rsidRPr="00A80814">
        <w:rPr>
          <w:b/>
          <w:bCs/>
          <w:sz w:val="22"/>
          <w:szCs w:val="22"/>
        </w:rPr>
        <w:t>Bar</w:t>
      </w:r>
      <w:r w:rsidRPr="00A80814">
        <w:rPr>
          <w:b/>
          <w:bCs/>
          <w:sz w:val="22"/>
          <w:szCs w:val="22"/>
        </w:rPr>
        <w:noBreakHyphen/>
        <w:t>On, R.</w:t>
      </w:r>
      <w:r w:rsidRPr="00A80814">
        <w:rPr>
          <w:sz w:val="22"/>
          <w:szCs w:val="22"/>
        </w:rPr>
        <w:t xml:space="preserve"> (2006) </w:t>
      </w:r>
      <w:r w:rsidRPr="00A80814">
        <w:rPr>
          <w:i/>
          <w:iCs/>
          <w:sz w:val="22"/>
          <w:szCs w:val="22"/>
        </w:rPr>
        <w:t>The Bar</w:t>
      </w:r>
      <w:r w:rsidRPr="00A80814">
        <w:rPr>
          <w:i/>
          <w:iCs/>
          <w:sz w:val="22"/>
          <w:szCs w:val="22"/>
        </w:rPr>
        <w:noBreakHyphen/>
        <w:t>On model of emotional</w:t>
      </w:r>
      <w:r w:rsidRPr="00A80814">
        <w:rPr>
          <w:i/>
          <w:iCs/>
          <w:sz w:val="22"/>
          <w:szCs w:val="22"/>
        </w:rPr>
        <w:noBreakHyphen/>
        <w:t>social intelligence (ESI).</w:t>
      </w:r>
      <w:r w:rsidRPr="00A80814">
        <w:rPr>
          <w:sz w:val="22"/>
          <w:szCs w:val="22"/>
        </w:rPr>
        <w:t xml:space="preserve"> </w:t>
      </w:r>
      <w:proofErr w:type="spellStart"/>
      <w:r w:rsidRPr="00A80814">
        <w:rPr>
          <w:sz w:val="22"/>
          <w:szCs w:val="22"/>
        </w:rPr>
        <w:t>Psicothema</w:t>
      </w:r>
      <w:proofErr w:type="spellEnd"/>
      <w:r w:rsidRPr="00A80814">
        <w:rPr>
          <w:sz w:val="22"/>
          <w:szCs w:val="22"/>
        </w:rPr>
        <w:t>, 18, pp. 13–25.</w:t>
      </w:r>
    </w:p>
    <w:p w14:paraId="70C9B1B2" w14:textId="77777777" w:rsidR="00D71991" w:rsidRPr="00A80814" w:rsidRDefault="00D71991" w:rsidP="00D71991">
      <w:pPr>
        <w:rPr>
          <w:sz w:val="22"/>
          <w:szCs w:val="22"/>
        </w:rPr>
      </w:pPr>
      <w:proofErr w:type="spellStart"/>
      <w:r w:rsidRPr="00A80814">
        <w:rPr>
          <w:b/>
          <w:bCs/>
          <w:sz w:val="22"/>
          <w:szCs w:val="22"/>
        </w:rPr>
        <w:t>Bhoumick</w:t>
      </w:r>
      <w:proofErr w:type="spellEnd"/>
      <w:r w:rsidRPr="00A80814">
        <w:rPr>
          <w:b/>
          <w:bCs/>
          <w:sz w:val="22"/>
          <w:szCs w:val="22"/>
        </w:rPr>
        <w:t xml:space="preserve">, P., </w:t>
      </w:r>
      <w:r w:rsidRPr="00A80814">
        <w:rPr>
          <w:sz w:val="22"/>
          <w:szCs w:val="22"/>
        </w:rPr>
        <w:t xml:space="preserve">2018. It’s Really Matter: Review of the book, Emotional Intelligence: Why it can matter more than </w:t>
      </w:r>
      <w:proofErr w:type="spellStart"/>
      <w:r w:rsidRPr="00A80814">
        <w:rPr>
          <w:sz w:val="22"/>
          <w:szCs w:val="22"/>
        </w:rPr>
        <w:t>IQ’by</w:t>
      </w:r>
      <w:proofErr w:type="spellEnd"/>
      <w:r w:rsidRPr="00A80814">
        <w:rPr>
          <w:sz w:val="22"/>
          <w:szCs w:val="22"/>
        </w:rPr>
        <w:t xml:space="preserve"> Daniel Goleman. </w:t>
      </w:r>
      <w:r w:rsidRPr="00A80814">
        <w:rPr>
          <w:i/>
          <w:iCs/>
          <w:sz w:val="22"/>
          <w:szCs w:val="22"/>
        </w:rPr>
        <w:t>Research Journal of Humanities and Social Sciences</w:t>
      </w:r>
      <w:r w:rsidRPr="00A80814">
        <w:rPr>
          <w:sz w:val="22"/>
          <w:szCs w:val="22"/>
        </w:rPr>
        <w:t>, </w:t>
      </w:r>
      <w:r w:rsidRPr="00A80814">
        <w:rPr>
          <w:i/>
          <w:iCs/>
          <w:sz w:val="22"/>
          <w:szCs w:val="22"/>
        </w:rPr>
        <w:t>9</w:t>
      </w:r>
      <w:r w:rsidRPr="00A80814">
        <w:rPr>
          <w:sz w:val="22"/>
          <w:szCs w:val="22"/>
        </w:rPr>
        <w:t>(3), pp.639-644.</w:t>
      </w:r>
    </w:p>
    <w:p w14:paraId="04B2ED48" w14:textId="77777777" w:rsidR="00D71991" w:rsidRPr="00A80814" w:rsidRDefault="00D71991" w:rsidP="00D71991">
      <w:pPr>
        <w:rPr>
          <w:sz w:val="22"/>
          <w:szCs w:val="22"/>
        </w:rPr>
      </w:pPr>
      <w:r w:rsidRPr="00A80814">
        <w:rPr>
          <w:b/>
          <w:bCs/>
          <w:sz w:val="22"/>
          <w:szCs w:val="22"/>
        </w:rPr>
        <w:lastRenderedPageBreak/>
        <w:t>Bhattacharyya, D.K.,</w:t>
      </w:r>
      <w:r w:rsidRPr="00A80814">
        <w:rPr>
          <w:sz w:val="22"/>
          <w:szCs w:val="22"/>
        </w:rPr>
        <w:t xml:space="preserve"> 2024. </w:t>
      </w:r>
      <w:r w:rsidRPr="00A80814">
        <w:rPr>
          <w:i/>
          <w:iCs/>
          <w:sz w:val="22"/>
          <w:szCs w:val="22"/>
        </w:rPr>
        <w:t>Organizational structure and design: text and cases</w:t>
      </w:r>
      <w:r w:rsidRPr="00A80814">
        <w:rPr>
          <w:sz w:val="22"/>
          <w:szCs w:val="22"/>
        </w:rPr>
        <w:t>. Routledge India.</w:t>
      </w:r>
    </w:p>
    <w:p w14:paraId="5F45A11F" w14:textId="77777777" w:rsidR="00D71991" w:rsidRPr="00A80814" w:rsidRDefault="00D71991" w:rsidP="00D71991">
      <w:pPr>
        <w:rPr>
          <w:sz w:val="22"/>
          <w:szCs w:val="22"/>
        </w:rPr>
      </w:pPr>
      <w:r w:rsidRPr="00A80814">
        <w:rPr>
          <w:b/>
          <w:bCs/>
          <w:sz w:val="22"/>
          <w:szCs w:val="22"/>
        </w:rPr>
        <w:t>Boyatzis, R.E.</w:t>
      </w:r>
      <w:r w:rsidRPr="00A80814">
        <w:rPr>
          <w:sz w:val="22"/>
          <w:szCs w:val="22"/>
        </w:rPr>
        <w:t xml:space="preserve"> (2018) </w:t>
      </w:r>
      <w:r w:rsidRPr="00A80814">
        <w:rPr>
          <w:i/>
          <w:iCs/>
          <w:sz w:val="22"/>
          <w:szCs w:val="22"/>
        </w:rPr>
        <w:t>The competent manager: Emotional intelligence and leadership.</w:t>
      </w:r>
      <w:r w:rsidRPr="00A80814">
        <w:rPr>
          <w:sz w:val="22"/>
          <w:szCs w:val="22"/>
        </w:rPr>
        <w:t xml:space="preserve"> New York: Wiley.</w:t>
      </w:r>
    </w:p>
    <w:p w14:paraId="0D43046C" w14:textId="77777777" w:rsidR="00D71991" w:rsidRPr="00A80814" w:rsidRDefault="00D71991" w:rsidP="00D71991">
      <w:pPr>
        <w:rPr>
          <w:sz w:val="22"/>
          <w:szCs w:val="22"/>
        </w:rPr>
      </w:pPr>
      <w:r w:rsidRPr="00A80814">
        <w:rPr>
          <w:b/>
          <w:bCs/>
          <w:sz w:val="22"/>
          <w:szCs w:val="22"/>
        </w:rPr>
        <w:t>Cherniss, C.</w:t>
      </w:r>
      <w:r w:rsidRPr="00A80814">
        <w:rPr>
          <w:sz w:val="22"/>
          <w:szCs w:val="22"/>
        </w:rPr>
        <w:t xml:space="preserve"> (2010) ‘Emotional intelligence: Toward clarification of a concept’, </w:t>
      </w:r>
      <w:r w:rsidRPr="00A80814">
        <w:rPr>
          <w:i/>
          <w:iCs/>
          <w:sz w:val="22"/>
          <w:szCs w:val="22"/>
        </w:rPr>
        <w:t>Industrial and Organizational Psychology</w:t>
      </w:r>
      <w:r w:rsidRPr="00A80814">
        <w:rPr>
          <w:sz w:val="22"/>
          <w:szCs w:val="22"/>
        </w:rPr>
        <w:t>, 3(2), pp. 110–126.</w:t>
      </w:r>
    </w:p>
    <w:p w14:paraId="5F0D54C3" w14:textId="77777777" w:rsidR="00D71991" w:rsidRPr="00A80814" w:rsidRDefault="00D71991" w:rsidP="00D71991">
      <w:pPr>
        <w:rPr>
          <w:sz w:val="22"/>
          <w:szCs w:val="22"/>
        </w:rPr>
      </w:pPr>
      <w:r w:rsidRPr="00A80814">
        <w:rPr>
          <w:b/>
          <w:bCs/>
          <w:sz w:val="22"/>
          <w:szCs w:val="22"/>
        </w:rPr>
        <w:t xml:space="preserve">Donaldson, S.I., </w:t>
      </w:r>
      <w:proofErr w:type="spellStart"/>
      <w:r w:rsidRPr="00A80814">
        <w:rPr>
          <w:b/>
          <w:bCs/>
          <w:sz w:val="22"/>
          <w:szCs w:val="22"/>
        </w:rPr>
        <w:t>Dollwet</w:t>
      </w:r>
      <w:proofErr w:type="spellEnd"/>
      <w:r w:rsidRPr="00A80814">
        <w:rPr>
          <w:b/>
          <w:bCs/>
          <w:sz w:val="22"/>
          <w:szCs w:val="22"/>
        </w:rPr>
        <w:t>, M. and Rao, M.A.</w:t>
      </w:r>
      <w:r w:rsidRPr="00A80814">
        <w:rPr>
          <w:sz w:val="22"/>
          <w:szCs w:val="22"/>
        </w:rPr>
        <w:t xml:space="preserve"> (2020) ‘Mindfulness practices in organisational settings: A systematic review’, </w:t>
      </w:r>
      <w:r w:rsidRPr="00A80814">
        <w:rPr>
          <w:i/>
          <w:iCs/>
          <w:sz w:val="22"/>
          <w:szCs w:val="22"/>
        </w:rPr>
        <w:t>Journal of Positive Psychology</w:t>
      </w:r>
      <w:r w:rsidRPr="00A80814">
        <w:rPr>
          <w:sz w:val="22"/>
          <w:szCs w:val="22"/>
        </w:rPr>
        <w:t>, 15(5), pp. 591–603.</w:t>
      </w:r>
    </w:p>
    <w:p w14:paraId="1D799927" w14:textId="77777777" w:rsidR="00D71991" w:rsidRPr="00A80814" w:rsidRDefault="00D71991" w:rsidP="00D71991">
      <w:pPr>
        <w:rPr>
          <w:sz w:val="22"/>
          <w:szCs w:val="22"/>
        </w:rPr>
      </w:pPr>
      <w:r w:rsidRPr="00A80814">
        <w:rPr>
          <w:b/>
          <w:bCs/>
          <w:sz w:val="22"/>
          <w:szCs w:val="22"/>
        </w:rPr>
        <w:t>Francis, T. and Hoefel, F.</w:t>
      </w:r>
      <w:r w:rsidRPr="00A80814">
        <w:rPr>
          <w:sz w:val="22"/>
          <w:szCs w:val="22"/>
        </w:rPr>
        <w:t xml:space="preserve"> (2018) ‘“True Gen”: Generation Z and its implications for companies’, </w:t>
      </w:r>
      <w:r w:rsidRPr="00A80814">
        <w:rPr>
          <w:i/>
          <w:iCs/>
          <w:sz w:val="22"/>
          <w:szCs w:val="22"/>
        </w:rPr>
        <w:t>McKinsey &amp; Company</w:t>
      </w:r>
      <w:r w:rsidRPr="00A80814">
        <w:rPr>
          <w:sz w:val="22"/>
          <w:szCs w:val="22"/>
        </w:rPr>
        <w:t xml:space="preserve">. Available at: </w:t>
      </w:r>
      <w:hyperlink r:id="rId9" w:tgtFrame="_blank" w:tooltip="www.mckinsey.com" w:history="1">
        <w:r w:rsidRPr="00A80814">
          <w:rPr>
            <w:rStyle w:val="Hyperlink"/>
            <w:sz w:val="22"/>
            <w:szCs w:val="22"/>
          </w:rPr>
          <w:t>https://www.mckinsey.com</w:t>
        </w:r>
      </w:hyperlink>
      <w:r w:rsidRPr="00A80814">
        <w:rPr>
          <w:sz w:val="22"/>
          <w:szCs w:val="22"/>
        </w:rPr>
        <w:t xml:space="preserve"> (Accessed: [06/07/2026]).</w:t>
      </w:r>
    </w:p>
    <w:p w14:paraId="5CF53E9D" w14:textId="77777777" w:rsidR="00D71991" w:rsidRPr="00A80814" w:rsidRDefault="00D71991" w:rsidP="00D71991">
      <w:pPr>
        <w:rPr>
          <w:sz w:val="22"/>
          <w:szCs w:val="22"/>
        </w:rPr>
      </w:pPr>
      <w:r w:rsidRPr="00A80814">
        <w:rPr>
          <w:b/>
          <w:bCs/>
          <w:sz w:val="22"/>
          <w:szCs w:val="22"/>
        </w:rPr>
        <w:t>Goleman, D.</w:t>
      </w:r>
      <w:r w:rsidRPr="00A80814">
        <w:rPr>
          <w:sz w:val="22"/>
          <w:szCs w:val="22"/>
        </w:rPr>
        <w:t xml:space="preserve"> (1995) </w:t>
      </w:r>
      <w:r w:rsidRPr="00A80814">
        <w:rPr>
          <w:i/>
          <w:iCs/>
          <w:sz w:val="22"/>
          <w:szCs w:val="22"/>
        </w:rPr>
        <w:t>Emotional intelligence: Why it can matter more than IQ.</w:t>
      </w:r>
      <w:r w:rsidRPr="00A80814">
        <w:rPr>
          <w:sz w:val="22"/>
          <w:szCs w:val="22"/>
        </w:rPr>
        <w:t xml:space="preserve"> New York: Bantam Books.</w:t>
      </w:r>
    </w:p>
    <w:p w14:paraId="476FF7E2" w14:textId="77777777" w:rsidR="00D71991" w:rsidRPr="00A80814" w:rsidRDefault="00D71991" w:rsidP="00D71991">
      <w:pPr>
        <w:rPr>
          <w:sz w:val="22"/>
          <w:szCs w:val="22"/>
        </w:rPr>
      </w:pPr>
      <w:r w:rsidRPr="00A80814">
        <w:rPr>
          <w:b/>
          <w:bCs/>
          <w:sz w:val="22"/>
          <w:szCs w:val="22"/>
        </w:rPr>
        <w:t>Handy, C.</w:t>
      </w:r>
      <w:r w:rsidRPr="00A80814">
        <w:rPr>
          <w:sz w:val="22"/>
          <w:szCs w:val="22"/>
        </w:rPr>
        <w:t xml:space="preserve"> (1993) </w:t>
      </w:r>
      <w:r w:rsidRPr="00A80814">
        <w:rPr>
          <w:i/>
          <w:iCs/>
          <w:sz w:val="22"/>
          <w:szCs w:val="22"/>
        </w:rPr>
        <w:t>Understanding organizations.</w:t>
      </w:r>
      <w:r w:rsidRPr="00A80814">
        <w:rPr>
          <w:sz w:val="22"/>
          <w:szCs w:val="22"/>
        </w:rPr>
        <w:t xml:space="preserve"> 4th </w:t>
      </w:r>
      <w:proofErr w:type="spellStart"/>
      <w:r w:rsidRPr="00A80814">
        <w:rPr>
          <w:sz w:val="22"/>
          <w:szCs w:val="22"/>
        </w:rPr>
        <w:t>edn</w:t>
      </w:r>
      <w:proofErr w:type="spellEnd"/>
      <w:r w:rsidRPr="00A80814">
        <w:rPr>
          <w:sz w:val="22"/>
          <w:szCs w:val="22"/>
        </w:rPr>
        <w:t>. London: Penguin.</w:t>
      </w:r>
    </w:p>
    <w:p w14:paraId="2D8573B1" w14:textId="77777777" w:rsidR="00D71991" w:rsidRPr="00A80814" w:rsidRDefault="00D71991" w:rsidP="00D71991">
      <w:pPr>
        <w:rPr>
          <w:sz w:val="22"/>
          <w:szCs w:val="22"/>
        </w:rPr>
      </w:pPr>
      <w:r w:rsidRPr="00A80814">
        <w:rPr>
          <w:b/>
          <w:bCs/>
          <w:sz w:val="22"/>
          <w:szCs w:val="22"/>
        </w:rPr>
        <w:t>HANAFIZADEH, P. and RAVASAN, A</w:t>
      </w:r>
      <w:r w:rsidRPr="00A80814">
        <w:rPr>
          <w:sz w:val="22"/>
          <w:szCs w:val="22"/>
        </w:rPr>
        <w:t>., 2011. A McKinsey 7S Model-Based Framework for ERP Readiness Assessment. </w:t>
      </w:r>
      <w:r w:rsidRPr="00A80814">
        <w:rPr>
          <w:i/>
          <w:iCs/>
          <w:sz w:val="22"/>
          <w:szCs w:val="22"/>
        </w:rPr>
        <w:t>International Journal of Enterprise Information Systems, </w:t>
      </w:r>
      <w:r w:rsidRPr="00A80814">
        <w:rPr>
          <w:b/>
          <w:bCs/>
          <w:sz w:val="22"/>
          <w:szCs w:val="22"/>
        </w:rPr>
        <w:t>7</w:t>
      </w:r>
      <w:r w:rsidRPr="00A80814">
        <w:rPr>
          <w:sz w:val="22"/>
          <w:szCs w:val="22"/>
        </w:rPr>
        <w:t>(4), pp. 23-63.</w:t>
      </w:r>
    </w:p>
    <w:p w14:paraId="73B417ED" w14:textId="50607D10" w:rsidR="00D71991" w:rsidRPr="00A80814" w:rsidRDefault="00D71991" w:rsidP="00D71991">
      <w:pPr>
        <w:rPr>
          <w:sz w:val="22"/>
          <w:szCs w:val="22"/>
        </w:rPr>
      </w:pPr>
      <w:r w:rsidRPr="00A80814">
        <w:rPr>
          <w:b/>
          <w:bCs/>
          <w:sz w:val="22"/>
          <w:szCs w:val="22"/>
        </w:rPr>
        <w:t>Hofstede, G.</w:t>
      </w:r>
      <w:r w:rsidRPr="00A80814">
        <w:rPr>
          <w:sz w:val="22"/>
          <w:szCs w:val="22"/>
        </w:rPr>
        <w:t xml:space="preserve"> (2001) </w:t>
      </w:r>
      <w:r w:rsidRPr="00A80814">
        <w:rPr>
          <w:i/>
          <w:iCs/>
          <w:sz w:val="22"/>
          <w:szCs w:val="22"/>
        </w:rPr>
        <w:t xml:space="preserve">Culture’s consequences: Comparing values, </w:t>
      </w:r>
      <w:r w:rsidR="007610A6" w:rsidRPr="00A80814">
        <w:rPr>
          <w:i/>
          <w:iCs/>
          <w:sz w:val="22"/>
          <w:szCs w:val="22"/>
        </w:rPr>
        <w:t>behaviours</w:t>
      </w:r>
      <w:r w:rsidRPr="00A80814">
        <w:rPr>
          <w:i/>
          <w:iCs/>
          <w:sz w:val="22"/>
          <w:szCs w:val="22"/>
        </w:rPr>
        <w:t>, institutions and organizations across nations.</w:t>
      </w:r>
      <w:r w:rsidRPr="00A80814">
        <w:rPr>
          <w:sz w:val="22"/>
          <w:szCs w:val="22"/>
        </w:rPr>
        <w:t xml:space="preserve"> 2nd </w:t>
      </w:r>
      <w:proofErr w:type="spellStart"/>
      <w:r w:rsidRPr="00A80814">
        <w:rPr>
          <w:sz w:val="22"/>
          <w:szCs w:val="22"/>
        </w:rPr>
        <w:t>edn</w:t>
      </w:r>
      <w:proofErr w:type="spellEnd"/>
      <w:r w:rsidRPr="00A80814">
        <w:rPr>
          <w:sz w:val="22"/>
          <w:szCs w:val="22"/>
        </w:rPr>
        <w:t>. Thousand Oaks, CA: Sage.</w:t>
      </w:r>
    </w:p>
    <w:p w14:paraId="5F06DC00" w14:textId="77777777" w:rsidR="00D71991" w:rsidRPr="00A80814" w:rsidRDefault="00D71991" w:rsidP="00D71991">
      <w:pPr>
        <w:rPr>
          <w:sz w:val="22"/>
          <w:szCs w:val="22"/>
        </w:rPr>
      </w:pPr>
      <w:r w:rsidRPr="00A80814">
        <w:rPr>
          <w:b/>
          <w:bCs/>
          <w:sz w:val="22"/>
          <w:szCs w:val="22"/>
        </w:rPr>
        <w:t>Kabat</w:t>
      </w:r>
      <w:r w:rsidRPr="00A80814">
        <w:rPr>
          <w:b/>
          <w:bCs/>
          <w:sz w:val="22"/>
          <w:szCs w:val="22"/>
        </w:rPr>
        <w:noBreakHyphen/>
        <w:t>Zinn, J.</w:t>
      </w:r>
      <w:r w:rsidRPr="00A80814">
        <w:rPr>
          <w:sz w:val="22"/>
          <w:szCs w:val="22"/>
        </w:rPr>
        <w:t xml:space="preserve"> (2003) ‘Mindfulness-based interventions in context: Past, present, and future’, </w:t>
      </w:r>
      <w:r w:rsidRPr="00A80814">
        <w:rPr>
          <w:i/>
          <w:iCs/>
          <w:sz w:val="22"/>
          <w:szCs w:val="22"/>
        </w:rPr>
        <w:t>Clinical Psychology: Science and Practice</w:t>
      </w:r>
      <w:r w:rsidRPr="00A80814">
        <w:rPr>
          <w:sz w:val="22"/>
          <w:szCs w:val="22"/>
        </w:rPr>
        <w:t>, 10(2), pp. 144–156.</w:t>
      </w:r>
    </w:p>
    <w:p w14:paraId="2532E469" w14:textId="77777777" w:rsidR="00D71991" w:rsidRPr="00A80814" w:rsidRDefault="00D71991" w:rsidP="00D71991">
      <w:pPr>
        <w:rPr>
          <w:sz w:val="22"/>
          <w:szCs w:val="22"/>
        </w:rPr>
      </w:pPr>
      <w:r w:rsidRPr="00A80814">
        <w:rPr>
          <w:b/>
          <w:bCs/>
          <w:sz w:val="22"/>
          <w:szCs w:val="22"/>
        </w:rPr>
        <w:t>Mayer, J.D. and Salovey, P.</w:t>
      </w:r>
      <w:r w:rsidRPr="00A80814">
        <w:rPr>
          <w:sz w:val="22"/>
          <w:szCs w:val="22"/>
        </w:rPr>
        <w:t xml:space="preserve"> (1997) ‘What is emotional intelligence?’ In: Salovey, P. and Sluyter, D. (eds.) </w:t>
      </w:r>
      <w:r w:rsidRPr="00A80814">
        <w:rPr>
          <w:i/>
          <w:iCs/>
          <w:sz w:val="22"/>
          <w:szCs w:val="22"/>
        </w:rPr>
        <w:t>Emotional development and emotional intelligence: Educational implications.</w:t>
      </w:r>
      <w:r w:rsidRPr="00A80814">
        <w:rPr>
          <w:sz w:val="22"/>
          <w:szCs w:val="22"/>
        </w:rPr>
        <w:t xml:space="preserve"> New York: Basic Books, pp. 3–31.</w:t>
      </w:r>
    </w:p>
    <w:p w14:paraId="2C716604" w14:textId="77777777" w:rsidR="00D71991" w:rsidRPr="00A80814" w:rsidRDefault="00D71991" w:rsidP="00D71991">
      <w:pPr>
        <w:rPr>
          <w:sz w:val="22"/>
          <w:szCs w:val="22"/>
        </w:rPr>
      </w:pPr>
      <w:r w:rsidRPr="00A80814">
        <w:rPr>
          <w:b/>
          <w:bCs/>
          <w:sz w:val="22"/>
          <w:szCs w:val="22"/>
        </w:rPr>
        <w:t xml:space="preserve">Myers, K.K. and </w:t>
      </w:r>
      <w:proofErr w:type="spellStart"/>
      <w:r w:rsidRPr="00A80814">
        <w:rPr>
          <w:b/>
          <w:bCs/>
          <w:sz w:val="22"/>
          <w:szCs w:val="22"/>
        </w:rPr>
        <w:t>Sadaghiani</w:t>
      </w:r>
      <w:proofErr w:type="spellEnd"/>
      <w:r w:rsidRPr="00A80814">
        <w:rPr>
          <w:b/>
          <w:bCs/>
          <w:sz w:val="22"/>
          <w:szCs w:val="22"/>
        </w:rPr>
        <w:t>, K.</w:t>
      </w:r>
      <w:r w:rsidRPr="00A80814">
        <w:rPr>
          <w:sz w:val="22"/>
          <w:szCs w:val="22"/>
        </w:rPr>
        <w:t xml:space="preserve"> (2010) ‘Millennials in the workplace: A communication perspective on Millennials’ organizational relationships and performance’, </w:t>
      </w:r>
      <w:r w:rsidRPr="00A80814">
        <w:rPr>
          <w:i/>
          <w:iCs/>
          <w:sz w:val="22"/>
          <w:szCs w:val="22"/>
        </w:rPr>
        <w:t>Journal of Business and Psychology</w:t>
      </w:r>
      <w:r w:rsidRPr="00A80814">
        <w:rPr>
          <w:sz w:val="22"/>
          <w:szCs w:val="22"/>
        </w:rPr>
        <w:t>, 25(2), pp. 225–238.</w:t>
      </w:r>
    </w:p>
    <w:p w14:paraId="15636113" w14:textId="77777777" w:rsidR="00D71991" w:rsidRPr="00A80814" w:rsidRDefault="00D71991" w:rsidP="00D71991">
      <w:pPr>
        <w:rPr>
          <w:sz w:val="22"/>
          <w:szCs w:val="22"/>
        </w:rPr>
      </w:pPr>
      <w:r w:rsidRPr="00A80814">
        <w:rPr>
          <w:b/>
          <w:bCs/>
          <w:sz w:val="22"/>
          <w:szCs w:val="22"/>
        </w:rPr>
        <w:t>Ng, E.S. and Parry, E.</w:t>
      </w:r>
      <w:r w:rsidRPr="00A80814">
        <w:rPr>
          <w:sz w:val="22"/>
          <w:szCs w:val="22"/>
        </w:rPr>
        <w:t xml:space="preserve"> (2023) ‘Generational diversity in the workplace: A review and future research agenda’, </w:t>
      </w:r>
      <w:r w:rsidRPr="00A80814">
        <w:rPr>
          <w:i/>
          <w:iCs/>
          <w:sz w:val="22"/>
          <w:szCs w:val="22"/>
        </w:rPr>
        <w:t>International Journal of Human Resource Management</w:t>
      </w:r>
      <w:r w:rsidRPr="00A80814">
        <w:rPr>
          <w:sz w:val="22"/>
          <w:szCs w:val="22"/>
        </w:rPr>
        <w:t>, 34(7), pp. 1401–1428.</w:t>
      </w:r>
    </w:p>
    <w:p w14:paraId="208FE388" w14:textId="77777777" w:rsidR="00D71991" w:rsidRPr="00A80814" w:rsidRDefault="00D71991" w:rsidP="00D71991">
      <w:pPr>
        <w:rPr>
          <w:sz w:val="22"/>
          <w:szCs w:val="22"/>
        </w:rPr>
      </w:pPr>
      <w:r w:rsidRPr="00A80814">
        <w:rPr>
          <w:b/>
          <w:bCs/>
          <w:sz w:val="22"/>
          <w:szCs w:val="22"/>
        </w:rPr>
        <w:t>Salovey, P. and Mayer, J.D.</w:t>
      </w:r>
      <w:r w:rsidRPr="00A80814">
        <w:rPr>
          <w:sz w:val="22"/>
          <w:szCs w:val="22"/>
        </w:rPr>
        <w:t xml:space="preserve"> (1990) ‘Emotional intelligence’, </w:t>
      </w:r>
      <w:r w:rsidRPr="00A80814">
        <w:rPr>
          <w:i/>
          <w:iCs/>
          <w:sz w:val="22"/>
          <w:szCs w:val="22"/>
        </w:rPr>
        <w:t>Imagination, Cognition and Personality</w:t>
      </w:r>
      <w:r w:rsidRPr="00A80814">
        <w:rPr>
          <w:sz w:val="22"/>
          <w:szCs w:val="22"/>
        </w:rPr>
        <w:t>, 9(3), pp. 185–211.</w:t>
      </w:r>
    </w:p>
    <w:p w14:paraId="4B1892C6" w14:textId="394F5473" w:rsidR="00D71991" w:rsidRPr="00A80814" w:rsidRDefault="00D71991" w:rsidP="00D71991">
      <w:pPr>
        <w:rPr>
          <w:sz w:val="22"/>
          <w:szCs w:val="22"/>
        </w:rPr>
      </w:pPr>
      <w:r w:rsidRPr="00A80814">
        <w:rPr>
          <w:b/>
          <w:bCs/>
          <w:sz w:val="22"/>
          <w:szCs w:val="22"/>
        </w:rPr>
        <w:t>Smola, K.W. and Sutton, C.D.</w:t>
      </w:r>
      <w:r w:rsidRPr="00A80814">
        <w:rPr>
          <w:sz w:val="22"/>
          <w:szCs w:val="22"/>
        </w:rPr>
        <w:t xml:space="preserve"> (2002) ‘Generational differences: Revisiting generational work values for the new millennium’, </w:t>
      </w:r>
      <w:r w:rsidRPr="00A80814">
        <w:rPr>
          <w:i/>
          <w:iCs/>
          <w:sz w:val="22"/>
          <w:szCs w:val="22"/>
        </w:rPr>
        <w:t xml:space="preserve">Journal of Organizational </w:t>
      </w:r>
      <w:r w:rsidR="007610A6" w:rsidRPr="00A80814">
        <w:rPr>
          <w:i/>
          <w:iCs/>
          <w:sz w:val="22"/>
          <w:szCs w:val="22"/>
        </w:rPr>
        <w:t>Behaviour</w:t>
      </w:r>
      <w:r w:rsidRPr="00A80814">
        <w:rPr>
          <w:sz w:val="22"/>
          <w:szCs w:val="22"/>
        </w:rPr>
        <w:t>, 23(4), pp. 363–382.</w:t>
      </w:r>
    </w:p>
    <w:p w14:paraId="08C3A2E1" w14:textId="77777777" w:rsidR="00D71991" w:rsidRPr="00A80814" w:rsidRDefault="00D71991" w:rsidP="00D71991">
      <w:pPr>
        <w:rPr>
          <w:sz w:val="22"/>
          <w:szCs w:val="22"/>
        </w:rPr>
      </w:pPr>
      <w:r w:rsidRPr="00A80814">
        <w:rPr>
          <w:b/>
          <w:bCs/>
          <w:sz w:val="22"/>
          <w:szCs w:val="22"/>
        </w:rPr>
        <w:t xml:space="preserve">Twenge, J.M. and Campbell, S.M., </w:t>
      </w:r>
      <w:r w:rsidRPr="00A80814">
        <w:rPr>
          <w:sz w:val="22"/>
          <w:szCs w:val="22"/>
        </w:rPr>
        <w:t>2012. Who are the Millennials? Empirical evidence for generational differences in work values, attitudes and personality. In </w:t>
      </w:r>
      <w:r w:rsidRPr="00A80814">
        <w:rPr>
          <w:i/>
          <w:iCs/>
          <w:sz w:val="22"/>
          <w:szCs w:val="22"/>
        </w:rPr>
        <w:t>Managing the new workforce</w:t>
      </w:r>
      <w:r w:rsidRPr="00A80814">
        <w:rPr>
          <w:sz w:val="22"/>
          <w:szCs w:val="22"/>
        </w:rPr>
        <w:t> (pp. 1-19). Edward Elgar Publishing.</w:t>
      </w:r>
    </w:p>
    <w:p w14:paraId="544C4942" w14:textId="77777777" w:rsidR="00D71991" w:rsidRPr="00A80814" w:rsidRDefault="00D71991" w:rsidP="00D71991">
      <w:pPr>
        <w:rPr>
          <w:sz w:val="22"/>
          <w:szCs w:val="22"/>
        </w:rPr>
      </w:pPr>
      <w:r w:rsidRPr="00A80814">
        <w:rPr>
          <w:b/>
          <w:bCs/>
          <w:sz w:val="22"/>
          <w:szCs w:val="22"/>
        </w:rPr>
        <w:t>Waterman, R.H., Peters, T.J. and Phillips, J.R.</w:t>
      </w:r>
      <w:r w:rsidRPr="00A80814">
        <w:rPr>
          <w:sz w:val="22"/>
          <w:szCs w:val="22"/>
        </w:rPr>
        <w:t xml:space="preserve"> (1980) ‘Structure is not organization’, </w:t>
      </w:r>
      <w:r w:rsidRPr="00A80814">
        <w:rPr>
          <w:i/>
          <w:iCs/>
          <w:sz w:val="22"/>
          <w:szCs w:val="22"/>
        </w:rPr>
        <w:t>Business Horizons</w:t>
      </w:r>
      <w:r w:rsidRPr="00A80814">
        <w:rPr>
          <w:sz w:val="22"/>
          <w:szCs w:val="22"/>
        </w:rPr>
        <w:t>, 23(3), pp. 14–26.</w:t>
      </w:r>
    </w:p>
    <w:p w14:paraId="0DA359AC" w14:textId="77777777" w:rsidR="00D71991" w:rsidRPr="00A80814" w:rsidRDefault="00D71991" w:rsidP="00D71991">
      <w:pPr>
        <w:rPr>
          <w:sz w:val="22"/>
          <w:szCs w:val="22"/>
        </w:rPr>
      </w:pPr>
      <w:proofErr w:type="spellStart"/>
      <w:r w:rsidRPr="00A80814">
        <w:rPr>
          <w:b/>
          <w:bCs/>
          <w:sz w:val="22"/>
          <w:szCs w:val="22"/>
        </w:rPr>
        <w:lastRenderedPageBreak/>
        <w:t>Varvatsoulias</w:t>
      </w:r>
      <w:proofErr w:type="spellEnd"/>
      <w:r w:rsidRPr="00A80814">
        <w:rPr>
          <w:b/>
          <w:bCs/>
          <w:sz w:val="22"/>
          <w:szCs w:val="22"/>
        </w:rPr>
        <w:t>, G., 2023</w:t>
      </w:r>
      <w:r w:rsidRPr="00A80814">
        <w:rPr>
          <w:sz w:val="22"/>
          <w:szCs w:val="22"/>
        </w:rPr>
        <w:t>. Investing cognitions in emotions? Is that what really matters? A methodological review on Daniel Goleman’s emotional intelligence book (1996) in line with cognitive-behavioural psychotherapeutic postulates. </w:t>
      </w:r>
      <w:r w:rsidRPr="00A80814">
        <w:rPr>
          <w:i/>
          <w:iCs/>
          <w:sz w:val="22"/>
          <w:szCs w:val="22"/>
        </w:rPr>
        <w:t>Education Sciences and Psychology</w:t>
      </w:r>
      <w:r w:rsidRPr="00A80814">
        <w:rPr>
          <w:sz w:val="22"/>
          <w:szCs w:val="22"/>
        </w:rPr>
        <w:t>, </w:t>
      </w:r>
      <w:r w:rsidRPr="00A80814">
        <w:rPr>
          <w:i/>
          <w:iCs/>
          <w:sz w:val="22"/>
          <w:szCs w:val="22"/>
        </w:rPr>
        <w:t>3</w:t>
      </w:r>
      <w:r w:rsidRPr="00A80814">
        <w:rPr>
          <w:sz w:val="22"/>
          <w:szCs w:val="22"/>
        </w:rPr>
        <w:t>, pp.3-58.</w:t>
      </w:r>
    </w:p>
    <w:p w14:paraId="4EB3D627" w14:textId="77777777" w:rsidR="00D71991" w:rsidRPr="00A80814" w:rsidRDefault="00D71991" w:rsidP="00D71991">
      <w:pPr>
        <w:rPr>
          <w:sz w:val="22"/>
          <w:szCs w:val="22"/>
        </w:rPr>
      </w:pPr>
    </w:p>
    <w:p w14:paraId="642B789F" w14:textId="77777777" w:rsidR="00D71991" w:rsidRPr="00A80814" w:rsidRDefault="00D71991" w:rsidP="00D71991">
      <w:pPr>
        <w:rPr>
          <w:sz w:val="22"/>
          <w:szCs w:val="22"/>
        </w:rPr>
      </w:pPr>
    </w:p>
    <w:p w14:paraId="68A947B4" w14:textId="77777777" w:rsidR="00D71991" w:rsidRPr="00A80814" w:rsidRDefault="00D71991" w:rsidP="00E265FD">
      <w:pPr>
        <w:rPr>
          <w:sz w:val="22"/>
          <w:szCs w:val="22"/>
        </w:rPr>
      </w:pPr>
    </w:p>
    <w:p w14:paraId="5BBD12BE" w14:textId="77777777" w:rsidR="00B74812" w:rsidRPr="00A80814" w:rsidRDefault="00B74812" w:rsidP="00E265FD">
      <w:pPr>
        <w:rPr>
          <w:b/>
          <w:bCs/>
          <w:sz w:val="22"/>
          <w:szCs w:val="22"/>
        </w:rPr>
      </w:pPr>
    </w:p>
    <w:p w14:paraId="68C1330D" w14:textId="77777777" w:rsidR="00E265FD" w:rsidRPr="00A80814" w:rsidRDefault="00E265FD">
      <w:pPr>
        <w:rPr>
          <w:sz w:val="22"/>
          <w:szCs w:val="22"/>
        </w:rPr>
      </w:pPr>
    </w:p>
    <w:p w14:paraId="287926A9" w14:textId="77777777" w:rsidR="00367379" w:rsidRPr="00A80814" w:rsidRDefault="00367379">
      <w:pPr>
        <w:rPr>
          <w:sz w:val="22"/>
          <w:szCs w:val="22"/>
        </w:rPr>
      </w:pPr>
    </w:p>
    <w:p w14:paraId="2F851B62" w14:textId="77777777" w:rsidR="00367379" w:rsidRPr="00A80814" w:rsidRDefault="00367379">
      <w:pPr>
        <w:rPr>
          <w:sz w:val="22"/>
          <w:szCs w:val="22"/>
        </w:rPr>
      </w:pPr>
    </w:p>
    <w:p w14:paraId="41817445" w14:textId="77777777" w:rsidR="00367379" w:rsidRPr="00A80814" w:rsidRDefault="00367379">
      <w:pPr>
        <w:rPr>
          <w:sz w:val="22"/>
          <w:szCs w:val="22"/>
        </w:rPr>
      </w:pPr>
    </w:p>
    <w:p w14:paraId="7043829E" w14:textId="77777777" w:rsidR="00367379" w:rsidRPr="00A80814" w:rsidRDefault="00367379">
      <w:pPr>
        <w:rPr>
          <w:sz w:val="22"/>
          <w:szCs w:val="22"/>
        </w:rPr>
      </w:pPr>
    </w:p>
    <w:p w14:paraId="5E7126B2" w14:textId="77777777" w:rsidR="00367379" w:rsidRPr="00A80814" w:rsidRDefault="00367379">
      <w:pPr>
        <w:rPr>
          <w:sz w:val="22"/>
          <w:szCs w:val="22"/>
        </w:rPr>
      </w:pPr>
    </w:p>
    <w:p w14:paraId="611C40D6" w14:textId="77777777" w:rsidR="00367379" w:rsidRPr="00A80814" w:rsidRDefault="00367379">
      <w:pPr>
        <w:rPr>
          <w:sz w:val="22"/>
          <w:szCs w:val="22"/>
        </w:rPr>
      </w:pPr>
    </w:p>
    <w:p w14:paraId="504A8690" w14:textId="1D8D6801" w:rsidR="00367379" w:rsidRPr="00A80814" w:rsidRDefault="00367379">
      <w:pPr>
        <w:rPr>
          <w:sz w:val="22"/>
          <w:szCs w:val="22"/>
        </w:rPr>
      </w:pPr>
    </w:p>
    <w:sectPr w:rsidR="00367379" w:rsidRPr="00A80814">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A0DE6C" w14:textId="77777777" w:rsidR="005358DE" w:rsidRDefault="005358DE" w:rsidP="00C27162">
      <w:pPr>
        <w:spacing w:after="0" w:line="240" w:lineRule="auto"/>
      </w:pPr>
      <w:r>
        <w:separator/>
      </w:r>
    </w:p>
  </w:endnote>
  <w:endnote w:type="continuationSeparator" w:id="0">
    <w:p w14:paraId="668B3011" w14:textId="77777777" w:rsidR="005358DE" w:rsidRDefault="005358DE" w:rsidP="00C271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1FDC3" w14:textId="77777777" w:rsidR="00C27162" w:rsidRDefault="00C271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281F8" w14:textId="77777777" w:rsidR="00C27162" w:rsidRDefault="00C2716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7F4724" w14:textId="77777777" w:rsidR="00C27162" w:rsidRDefault="00C271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376022" w14:textId="77777777" w:rsidR="005358DE" w:rsidRDefault="005358DE" w:rsidP="00C27162">
      <w:pPr>
        <w:spacing w:after="0" w:line="240" w:lineRule="auto"/>
      </w:pPr>
      <w:r>
        <w:separator/>
      </w:r>
    </w:p>
  </w:footnote>
  <w:footnote w:type="continuationSeparator" w:id="0">
    <w:p w14:paraId="16A23CB7" w14:textId="77777777" w:rsidR="005358DE" w:rsidRDefault="005358DE" w:rsidP="00C271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56EDD7" w14:textId="77777777" w:rsidR="00C27162" w:rsidRDefault="00C271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90F3D" w14:textId="77777777" w:rsidR="00C27162" w:rsidRDefault="00C2716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12071" w14:textId="77777777" w:rsidR="00C27162" w:rsidRDefault="00C271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24034E"/>
    <w:multiLevelType w:val="hybridMultilevel"/>
    <w:tmpl w:val="D14A966C"/>
    <w:lvl w:ilvl="0" w:tplc="11AC5C5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24714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0966"/>
    <w:rsid w:val="00014045"/>
    <w:rsid w:val="00014D5C"/>
    <w:rsid w:val="00016DAA"/>
    <w:rsid w:val="00017A23"/>
    <w:rsid w:val="00022654"/>
    <w:rsid w:val="00025669"/>
    <w:rsid w:val="00030B84"/>
    <w:rsid w:val="000312AE"/>
    <w:rsid w:val="000475DE"/>
    <w:rsid w:val="00052CD4"/>
    <w:rsid w:val="00054E67"/>
    <w:rsid w:val="00056FF0"/>
    <w:rsid w:val="000811C8"/>
    <w:rsid w:val="00086AD3"/>
    <w:rsid w:val="00095CF4"/>
    <w:rsid w:val="000B741D"/>
    <w:rsid w:val="000C0A86"/>
    <w:rsid w:val="000F5C60"/>
    <w:rsid w:val="000F7F0C"/>
    <w:rsid w:val="00103C91"/>
    <w:rsid w:val="0011300E"/>
    <w:rsid w:val="00120FBD"/>
    <w:rsid w:val="00123D63"/>
    <w:rsid w:val="00125FEF"/>
    <w:rsid w:val="00130970"/>
    <w:rsid w:val="00131849"/>
    <w:rsid w:val="001332E2"/>
    <w:rsid w:val="00151D80"/>
    <w:rsid w:val="00152548"/>
    <w:rsid w:val="00180E29"/>
    <w:rsid w:val="001B5C0D"/>
    <w:rsid w:val="001B5DE6"/>
    <w:rsid w:val="001C4881"/>
    <w:rsid w:val="001C52D4"/>
    <w:rsid w:val="001F43A6"/>
    <w:rsid w:val="001F47ED"/>
    <w:rsid w:val="0021570D"/>
    <w:rsid w:val="00216558"/>
    <w:rsid w:val="00234928"/>
    <w:rsid w:val="002A2BBD"/>
    <w:rsid w:val="002E3437"/>
    <w:rsid w:val="002F5A96"/>
    <w:rsid w:val="0030163E"/>
    <w:rsid w:val="003024AD"/>
    <w:rsid w:val="00333C3E"/>
    <w:rsid w:val="0034492C"/>
    <w:rsid w:val="00344A28"/>
    <w:rsid w:val="00362856"/>
    <w:rsid w:val="00367379"/>
    <w:rsid w:val="00374DC4"/>
    <w:rsid w:val="00375A40"/>
    <w:rsid w:val="0039611A"/>
    <w:rsid w:val="003A7043"/>
    <w:rsid w:val="003B313E"/>
    <w:rsid w:val="003D52EC"/>
    <w:rsid w:val="00400F56"/>
    <w:rsid w:val="00405B30"/>
    <w:rsid w:val="00406462"/>
    <w:rsid w:val="00410F85"/>
    <w:rsid w:val="004459C9"/>
    <w:rsid w:val="00445ACA"/>
    <w:rsid w:val="0044774C"/>
    <w:rsid w:val="00461B3E"/>
    <w:rsid w:val="00462806"/>
    <w:rsid w:val="00464383"/>
    <w:rsid w:val="00472B6C"/>
    <w:rsid w:val="00475F73"/>
    <w:rsid w:val="00490B7A"/>
    <w:rsid w:val="00496306"/>
    <w:rsid w:val="0049650E"/>
    <w:rsid w:val="004A2CC5"/>
    <w:rsid w:val="004A50F2"/>
    <w:rsid w:val="004D56E5"/>
    <w:rsid w:val="004D7111"/>
    <w:rsid w:val="004E2BCC"/>
    <w:rsid w:val="00514A0D"/>
    <w:rsid w:val="005158D0"/>
    <w:rsid w:val="00517E4D"/>
    <w:rsid w:val="00522BBA"/>
    <w:rsid w:val="005358DE"/>
    <w:rsid w:val="00536AA7"/>
    <w:rsid w:val="00540966"/>
    <w:rsid w:val="00551D68"/>
    <w:rsid w:val="00556FE3"/>
    <w:rsid w:val="00560CB6"/>
    <w:rsid w:val="00570C88"/>
    <w:rsid w:val="00585F1B"/>
    <w:rsid w:val="005877BC"/>
    <w:rsid w:val="005956B3"/>
    <w:rsid w:val="00595C12"/>
    <w:rsid w:val="005A2109"/>
    <w:rsid w:val="005A2599"/>
    <w:rsid w:val="005A2CD9"/>
    <w:rsid w:val="005A510E"/>
    <w:rsid w:val="005B1CC2"/>
    <w:rsid w:val="005C08F6"/>
    <w:rsid w:val="005C17EE"/>
    <w:rsid w:val="005D3EE9"/>
    <w:rsid w:val="005D7DBD"/>
    <w:rsid w:val="006059EC"/>
    <w:rsid w:val="00630601"/>
    <w:rsid w:val="00677B8D"/>
    <w:rsid w:val="00680170"/>
    <w:rsid w:val="00685983"/>
    <w:rsid w:val="00694074"/>
    <w:rsid w:val="006A74F5"/>
    <w:rsid w:val="007403C2"/>
    <w:rsid w:val="007610A6"/>
    <w:rsid w:val="00761ADE"/>
    <w:rsid w:val="00764B17"/>
    <w:rsid w:val="0077093F"/>
    <w:rsid w:val="007710BD"/>
    <w:rsid w:val="00775E05"/>
    <w:rsid w:val="00777549"/>
    <w:rsid w:val="00780885"/>
    <w:rsid w:val="00784DD8"/>
    <w:rsid w:val="007860E2"/>
    <w:rsid w:val="007A0229"/>
    <w:rsid w:val="007A3674"/>
    <w:rsid w:val="007A4630"/>
    <w:rsid w:val="007A6436"/>
    <w:rsid w:val="007B5D23"/>
    <w:rsid w:val="007C0968"/>
    <w:rsid w:val="007D0414"/>
    <w:rsid w:val="007D3EDC"/>
    <w:rsid w:val="007E3383"/>
    <w:rsid w:val="008142EF"/>
    <w:rsid w:val="0083201D"/>
    <w:rsid w:val="00834DE2"/>
    <w:rsid w:val="00845A85"/>
    <w:rsid w:val="00853588"/>
    <w:rsid w:val="0085627B"/>
    <w:rsid w:val="008678CF"/>
    <w:rsid w:val="00882CCC"/>
    <w:rsid w:val="00886E13"/>
    <w:rsid w:val="00894740"/>
    <w:rsid w:val="008A015B"/>
    <w:rsid w:val="008A147A"/>
    <w:rsid w:val="008A535C"/>
    <w:rsid w:val="008B1A73"/>
    <w:rsid w:val="008D213C"/>
    <w:rsid w:val="008F0B31"/>
    <w:rsid w:val="008F33CB"/>
    <w:rsid w:val="008F5A23"/>
    <w:rsid w:val="00905755"/>
    <w:rsid w:val="009273C6"/>
    <w:rsid w:val="0093271A"/>
    <w:rsid w:val="00933CD3"/>
    <w:rsid w:val="009355A5"/>
    <w:rsid w:val="00936C6D"/>
    <w:rsid w:val="0094119B"/>
    <w:rsid w:val="00943AA4"/>
    <w:rsid w:val="00946DAE"/>
    <w:rsid w:val="00946ECC"/>
    <w:rsid w:val="00956138"/>
    <w:rsid w:val="00982307"/>
    <w:rsid w:val="009A5E85"/>
    <w:rsid w:val="009D3DFE"/>
    <w:rsid w:val="009F114B"/>
    <w:rsid w:val="009F459E"/>
    <w:rsid w:val="009F4F15"/>
    <w:rsid w:val="009F61D8"/>
    <w:rsid w:val="00A04F14"/>
    <w:rsid w:val="00A1146F"/>
    <w:rsid w:val="00A259D8"/>
    <w:rsid w:val="00A70290"/>
    <w:rsid w:val="00A72594"/>
    <w:rsid w:val="00A738A0"/>
    <w:rsid w:val="00A80814"/>
    <w:rsid w:val="00AA67A4"/>
    <w:rsid w:val="00AB53FA"/>
    <w:rsid w:val="00AC458E"/>
    <w:rsid w:val="00AD3C19"/>
    <w:rsid w:val="00AE6723"/>
    <w:rsid w:val="00AF34EA"/>
    <w:rsid w:val="00AF53C6"/>
    <w:rsid w:val="00B066FF"/>
    <w:rsid w:val="00B36CDB"/>
    <w:rsid w:val="00B467C0"/>
    <w:rsid w:val="00B55714"/>
    <w:rsid w:val="00B648ED"/>
    <w:rsid w:val="00B734DE"/>
    <w:rsid w:val="00B74812"/>
    <w:rsid w:val="00B84E9B"/>
    <w:rsid w:val="00B85C5F"/>
    <w:rsid w:val="00B94194"/>
    <w:rsid w:val="00BA2F24"/>
    <w:rsid w:val="00BA6FAB"/>
    <w:rsid w:val="00BB1905"/>
    <w:rsid w:val="00BB34E5"/>
    <w:rsid w:val="00BB6B78"/>
    <w:rsid w:val="00BC77EF"/>
    <w:rsid w:val="00BD08EB"/>
    <w:rsid w:val="00BE1379"/>
    <w:rsid w:val="00BE3F71"/>
    <w:rsid w:val="00BF04C8"/>
    <w:rsid w:val="00C04BB6"/>
    <w:rsid w:val="00C16264"/>
    <w:rsid w:val="00C247B0"/>
    <w:rsid w:val="00C27162"/>
    <w:rsid w:val="00C27E0A"/>
    <w:rsid w:val="00C507E9"/>
    <w:rsid w:val="00C60B4E"/>
    <w:rsid w:val="00C70EB4"/>
    <w:rsid w:val="00C76B9A"/>
    <w:rsid w:val="00C86205"/>
    <w:rsid w:val="00C86D57"/>
    <w:rsid w:val="00C92A6F"/>
    <w:rsid w:val="00C9482F"/>
    <w:rsid w:val="00C96099"/>
    <w:rsid w:val="00CA3277"/>
    <w:rsid w:val="00CA71FD"/>
    <w:rsid w:val="00CB525B"/>
    <w:rsid w:val="00CD44DB"/>
    <w:rsid w:val="00CD740C"/>
    <w:rsid w:val="00CE6559"/>
    <w:rsid w:val="00CE7F6F"/>
    <w:rsid w:val="00CF184A"/>
    <w:rsid w:val="00D17160"/>
    <w:rsid w:val="00D210F1"/>
    <w:rsid w:val="00D355D1"/>
    <w:rsid w:val="00D3637F"/>
    <w:rsid w:val="00D416BF"/>
    <w:rsid w:val="00D4384E"/>
    <w:rsid w:val="00D44FA4"/>
    <w:rsid w:val="00D54F83"/>
    <w:rsid w:val="00D62546"/>
    <w:rsid w:val="00D6296C"/>
    <w:rsid w:val="00D71991"/>
    <w:rsid w:val="00D814E9"/>
    <w:rsid w:val="00DA1924"/>
    <w:rsid w:val="00DB6134"/>
    <w:rsid w:val="00DC6300"/>
    <w:rsid w:val="00DE16E7"/>
    <w:rsid w:val="00DE6CD2"/>
    <w:rsid w:val="00DF2946"/>
    <w:rsid w:val="00DF600F"/>
    <w:rsid w:val="00E01C99"/>
    <w:rsid w:val="00E07957"/>
    <w:rsid w:val="00E14EB1"/>
    <w:rsid w:val="00E15A4B"/>
    <w:rsid w:val="00E265FD"/>
    <w:rsid w:val="00E316E8"/>
    <w:rsid w:val="00E31D24"/>
    <w:rsid w:val="00E343FB"/>
    <w:rsid w:val="00E34464"/>
    <w:rsid w:val="00E52614"/>
    <w:rsid w:val="00E64C9C"/>
    <w:rsid w:val="00E910E4"/>
    <w:rsid w:val="00E975B5"/>
    <w:rsid w:val="00EB198A"/>
    <w:rsid w:val="00EB3922"/>
    <w:rsid w:val="00ED6684"/>
    <w:rsid w:val="00EE6E4E"/>
    <w:rsid w:val="00EE77E5"/>
    <w:rsid w:val="00EF2F17"/>
    <w:rsid w:val="00F15DAC"/>
    <w:rsid w:val="00F30C7E"/>
    <w:rsid w:val="00F33FEB"/>
    <w:rsid w:val="00F462B7"/>
    <w:rsid w:val="00F52B4C"/>
    <w:rsid w:val="00F5415B"/>
    <w:rsid w:val="00F828A3"/>
    <w:rsid w:val="00F8570E"/>
    <w:rsid w:val="00F9788B"/>
    <w:rsid w:val="00F97A49"/>
    <w:rsid w:val="00FA7383"/>
    <w:rsid w:val="00FB1FDA"/>
    <w:rsid w:val="00FF5F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7CBEB"/>
  <w15:chartTrackingRefBased/>
  <w15:docId w15:val="{7FF14A57-AA06-454E-B778-0269D52C1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096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4096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4096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096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096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096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096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096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096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096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4096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4096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096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096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09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096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096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0966"/>
    <w:rPr>
      <w:rFonts w:eastAsiaTheme="majorEastAsia" w:cstheme="majorBidi"/>
      <w:color w:val="272727" w:themeColor="text1" w:themeTint="D8"/>
    </w:rPr>
  </w:style>
  <w:style w:type="paragraph" w:styleId="Title">
    <w:name w:val="Title"/>
    <w:basedOn w:val="Normal"/>
    <w:next w:val="Normal"/>
    <w:link w:val="TitleChar"/>
    <w:uiPriority w:val="10"/>
    <w:qFormat/>
    <w:rsid w:val="005409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09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096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096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0966"/>
    <w:pPr>
      <w:spacing w:before="160"/>
      <w:jc w:val="center"/>
    </w:pPr>
    <w:rPr>
      <w:i/>
      <w:iCs/>
      <w:color w:val="404040" w:themeColor="text1" w:themeTint="BF"/>
    </w:rPr>
  </w:style>
  <w:style w:type="character" w:customStyle="1" w:styleId="QuoteChar">
    <w:name w:val="Quote Char"/>
    <w:basedOn w:val="DefaultParagraphFont"/>
    <w:link w:val="Quote"/>
    <w:uiPriority w:val="29"/>
    <w:rsid w:val="00540966"/>
    <w:rPr>
      <w:i/>
      <w:iCs/>
      <w:color w:val="404040" w:themeColor="text1" w:themeTint="BF"/>
    </w:rPr>
  </w:style>
  <w:style w:type="paragraph" w:styleId="ListParagraph">
    <w:name w:val="List Paragraph"/>
    <w:basedOn w:val="Normal"/>
    <w:uiPriority w:val="34"/>
    <w:qFormat/>
    <w:rsid w:val="00540966"/>
    <w:pPr>
      <w:ind w:left="720"/>
      <w:contextualSpacing/>
    </w:pPr>
  </w:style>
  <w:style w:type="character" w:styleId="IntenseEmphasis">
    <w:name w:val="Intense Emphasis"/>
    <w:basedOn w:val="DefaultParagraphFont"/>
    <w:uiPriority w:val="21"/>
    <w:qFormat/>
    <w:rsid w:val="00540966"/>
    <w:rPr>
      <w:i/>
      <w:iCs/>
      <w:color w:val="0F4761" w:themeColor="accent1" w:themeShade="BF"/>
    </w:rPr>
  </w:style>
  <w:style w:type="paragraph" w:styleId="IntenseQuote">
    <w:name w:val="Intense Quote"/>
    <w:basedOn w:val="Normal"/>
    <w:next w:val="Normal"/>
    <w:link w:val="IntenseQuoteChar"/>
    <w:uiPriority w:val="30"/>
    <w:qFormat/>
    <w:rsid w:val="005409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0966"/>
    <w:rPr>
      <w:i/>
      <w:iCs/>
      <w:color w:val="0F4761" w:themeColor="accent1" w:themeShade="BF"/>
    </w:rPr>
  </w:style>
  <w:style w:type="character" w:styleId="IntenseReference">
    <w:name w:val="Intense Reference"/>
    <w:basedOn w:val="DefaultParagraphFont"/>
    <w:uiPriority w:val="32"/>
    <w:qFormat/>
    <w:rsid w:val="00540966"/>
    <w:rPr>
      <w:b/>
      <w:bCs/>
      <w:smallCaps/>
      <w:color w:val="0F4761" w:themeColor="accent1" w:themeShade="BF"/>
      <w:spacing w:val="5"/>
    </w:rPr>
  </w:style>
  <w:style w:type="character" w:styleId="Hyperlink">
    <w:name w:val="Hyperlink"/>
    <w:basedOn w:val="DefaultParagraphFont"/>
    <w:uiPriority w:val="99"/>
    <w:unhideWhenUsed/>
    <w:rsid w:val="00D71991"/>
    <w:rPr>
      <w:color w:val="467886" w:themeColor="hyperlink"/>
      <w:u w:val="single"/>
    </w:rPr>
  </w:style>
  <w:style w:type="paragraph" w:styleId="Header">
    <w:name w:val="header"/>
    <w:basedOn w:val="Normal"/>
    <w:link w:val="HeaderChar"/>
    <w:uiPriority w:val="99"/>
    <w:unhideWhenUsed/>
    <w:rsid w:val="00C271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7162"/>
  </w:style>
  <w:style w:type="paragraph" w:styleId="Footer">
    <w:name w:val="footer"/>
    <w:basedOn w:val="Normal"/>
    <w:link w:val="FooterChar"/>
    <w:uiPriority w:val="99"/>
    <w:unhideWhenUsed/>
    <w:rsid w:val="00C271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7162"/>
  </w:style>
  <w:style w:type="paragraph" w:styleId="TOCHeading">
    <w:name w:val="TOC Heading"/>
    <w:basedOn w:val="Heading1"/>
    <w:next w:val="Normal"/>
    <w:uiPriority w:val="39"/>
    <w:unhideWhenUsed/>
    <w:qFormat/>
    <w:rsid w:val="00A259D8"/>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1B5DE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mckinsey.com/?utm_source=copilot.com"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0B34BC-94E1-4F83-8E64-61ECC25CC3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14</Pages>
  <Words>4134</Words>
  <Characters>23569</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nazmul karim</dc:creator>
  <cp:keywords/>
  <dc:description/>
  <cp:lastModifiedBy>nazmul karim</cp:lastModifiedBy>
  <cp:revision>256</cp:revision>
  <dcterms:created xsi:type="dcterms:W3CDTF">2026-07-14T22:39:00Z</dcterms:created>
  <dcterms:modified xsi:type="dcterms:W3CDTF">2026-07-17T02:28:00Z</dcterms:modified>
</cp:coreProperties>
</file>