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1593" w:rsidRDefault="008F56DA" w:rsidP="008F56DA">
      <w:pPr>
        <w:spacing w:after="0"/>
        <w:jc w:val="center"/>
        <w:rPr>
          <w:b/>
          <w:sz w:val="28"/>
          <w:u w:val="single"/>
        </w:rPr>
      </w:pPr>
      <w:r>
        <w:rPr>
          <w:b/>
          <w:sz w:val="28"/>
          <w:u w:val="single"/>
        </w:rPr>
        <w:t>The Letter-Drop Experiment: a Study of Altruism in Small Villages versus Towns and Cities</w:t>
      </w:r>
    </w:p>
    <w:p w:rsidR="008F56DA" w:rsidRDefault="008F56DA" w:rsidP="008F56DA">
      <w:pPr>
        <w:spacing w:after="0"/>
        <w:jc w:val="center"/>
        <w:rPr>
          <w:b/>
          <w:sz w:val="28"/>
          <w:u w:val="single"/>
        </w:rPr>
      </w:pPr>
    </w:p>
    <w:p w:rsidR="008F56DA" w:rsidRDefault="008F56DA" w:rsidP="008F56DA">
      <w:pPr>
        <w:spacing w:after="0"/>
        <w:rPr>
          <w:b/>
          <w:sz w:val="24"/>
        </w:rPr>
      </w:pPr>
      <w:r>
        <w:rPr>
          <w:b/>
          <w:sz w:val="24"/>
        </w:rPr>
        <w:t>Introduction</w:t>
      </w:r>
    </w:p>
    <w:p w:rsidR="008F56DA" w:rsidRDefault="008F56DA" w:rsidP="008F56DA">
      <w:pPr>
        <w:spacing w:after="0"/>
        <w:rPr>
          <w:b/>
          <w:sz w:val="24"/>
        </w:rPr>
      </w:pPr>
    </w:p>
    <w:p w:rsidR="008F56DA" w:rsidRDefault="008F56DA" w:rsidP="008F56DA">
      <w:pPr>
        <w:spacing w:after="0"/>
        <w:rPr>
          <w:sz w:val="24"/>
        </w:rPr>
      </w:pPr>
      <w:r>
        <w:rPr>
          <w:sz w:val="24"/>
        </w:rPr>
        <w:t>Altruism, the "willingness to do things that bring advantages to others, even if it results in a disadvantage to yourself" (</w:t>
      </w:r>
      <w:r w:rsidRPr="008F56DA">
        <w:rPr>
          <w:i/>
          <w:sz w:val="24"/>
        </w:rPr>
        <w:t xml:space="preserve">Cambridge </w:t>
      </w:r>
      <w:r w:rsidR="0035130D">
        <w:rPr>
          <w:i/>
          <w:sz w:val="24"/>
        </w:rPr>
        <w:t>Online</w:t>
      </w:r>
      <w:r w:rsidRPr="008F56DA">
        <w:rPr>
          <w:i/>
          <w:sz w:val="24"/>
        </w:rPr>
        <w:t xml:space="preserve"> Dictionary</w:t>
      </w:r>
      <w:r>
        <w:rPr>
          <w:sz w:val="24"/>
        </w:rPr>
        <w:t>) is a long-standing topic of academic debate, and the subject of a myriad social studies, particularly studies under</w:t>
      </w:r>
      <w:r w:rsidR="00C86E77">
        <w:rPr>
          <w:sz w:val="24"/>
        </w:rPr>
        <w:t>taken</w:t>
      </w:r>
      <w:r>
        <w:rPr>
          <w:sz w:val="24"/>
        </w:rPr>
        <w:t xml:space="preserve"> in the 20th Century. </w:t>
      </w:r>
      <w:r w:rsidR="00493DC2">
        <w:rPr>
          <w:sz w:val="24"/>
        </w:rPr>
        <w:t>Some notable contributors to the ongoing debate include Batson</w:t>
      </w:r>
      <w:r w:rsidR="003950CB">
        <w:rPr>
          <w:sz w:val="24"/>
        </w:rPr>
        <w:t xml:space="preserve"> et al.</w:t>
      </w:r>
      <w:r w:rsidR="006D3980">
        <w:rPr>
          <w:sz w:val="24"/>
        </w:rPr>
        <w:t xml:space="preserve"> (1981)</w:t>
      </w:r>
      <w:r w:rsidR="00493DC2">
        <w:rPr>
          <w:sz w:val="24"/>
        </w:rPr>
        <w:t>, Cialdini et al.</w:t>
      </w:r>
      <w:r w:rsidR="006D3980">
        <w:rPr>
          <w:sz w:val="24"/>
        </w:rPr>
        <w:t xml:space="preserve"> (1987)</w:t>
      </w:r>
      <w:r w:rsidR="00493DC2">
        <w:rPr>
          <w:sz w:val="24"/>
        </w:rPr>
        <w:t>,</w:t>
      </w:r>
      <w:r w:rsidR="006D3980">
        <w:rPr>
          <w:sz w:val="24"/>
        </w:rPr>
        <w:t xml:space="preserve"> and Schroeder (1995).</w:t>
      </w:r>
    </w:p>
    <w:p w:rsidR="00215AFC" w:rsidRDefault="00215AFC" w:rsidP="008F56DA">
      <w:pPr>
        <w:spacing w:after="0"/>
        <w:rPr>
          <w:sz w:val="24"/>
        </w:rPr>
      </w:pPr>
    </w:p>
    <w:p w:rsidR="00215AFC" w:rsidRDefault="0035130D" w:rsidP="008F56DA">
      <w:pPr>
        <w:spacing w:after="0"/>
        <w:rPr>
          <w:sz w:val="24"/>
        </w:rPr>
      </w:pPr>
      <w:r>
        <w:rPr>
          <w:sz w:val="24"/>
        </w:rPr>
        <w:t xml:space="preserve">The "Lost Letter Technique" was first developed by </w:t>
      </w:r>
      <w:r w:rsidR="00B4056B">
        <w:rPr>
          <w:sz w:val="24"/>
        </w:rPr>
        <w:t xml:space="preserve">Dr. </w:t>
      </w:r>
      <w:r>
        <w:rPr>
          <w:sz w:val="24"/>
        </w:rPr>
        <w:t>Stanley Milgram in 1965 as a method to measure altruistic tendencies towards certain groups of people. A total of 400 letters addressed to four different parties (two political parties, a medical research group and a private address), but to the same location, were dropped in public spaces to be</w:t>
      </w:r>
      <w:r w:rsidR="00CE11B8">
        <w:rPr>
          <w:sz w:val="24"/>
        </w:rPr>
        <w:t xml:space="preserve"> </w:t>
      </w:r>
      <w:r>
        <w:rPr>
          <w:sz w:val="24"/>
        </w:rPr>
        <w:t>"found". The percentage of letters which were returned for each party indicated the level of a</w:t>
      </w:r>
      <w:r w:rsidR="00CE11B8">
        <w:rPr>
          <w:sz w:val="24"/>
        </w:rPr>
        <w:t xml:space="preserve">ltruistic tendency the public </w:t>
      </w:r>
      <w:r w:rsidR="00B13401">
        <w:rPr>
          <w:sz w:val="24"/>
        </w:rPr>
        <w:t>had</w:t>
      </w:r>
      <w:r>
        <w:rPr>
          <w:sz w:val="24"/>
        </w:rPr>
        <w:t xml:space="preserve"> towards the intended recipient.</w:t>
      </w:r>
      <w:r w:rsidR="00CE11B8">
        <w:rPr>
          <w:sz w:val="24"/>
        </w:rPr>
        <w:t xml:space="preserve"> Milgram went on </w:t>
      </w:r>
      <w:r w:rsidR="00735F00">
        <w:rPr>
          <w:sz w:val="24"/>
        </w:rPr>
        <w:t>to conduct further studies implementing</w:t>
      </w:r>
      <w:r w:rsidR="00CE11B8">
        <w:rPr>
          <w:sz w:val="24"/>
        </w:rPr>
        <w:t xml:space="preserve"> this technique</w:t>
      </w:r>
      <w:r w:rsidR="00735F00">
        <w:rPr>
          <w:sz w:val="24"/>
        </w:rPr>
        <w:t>,</w:t>
      </w:r>
      <w:r w:rsidR="00CE11B8">
        <w:rPr>
          <w:sz w:val="24"/>
        </w:rPr>
        <w:t xml:space="preserve"> including a study in which </w:t>
      </w:r>
      <w:r w:rsidR="00C86E77">
        <w:rPr>
          <w:sz w:val="24"/>
        </w:rPr>
        <w:t xml:space="preserve">he was </w:t>
      </w:r>
      <w:r w:rsidR="00CE11B8">
        <w:rPr>
          <w:sz w:val="24"/>
        </w:rPr>
        <w:t>able to correctly predict the 19</w:t>
      </w:r>
      <w:r w:rsidR="00954062">
        <w:rPr>
          <w:sz w:val="24"/>
        </w:rPr>
        <w:t xml:space="preserve">64 </w:t>
      </w:r>
      <w:r w:rsidR="00CE11B8">
        <w:rPr>
          <w:sz w:val="24"/>
        </w:rPr>
        <w:t>Presidential Election</w:t>
      </w:r>
      <w:r w:rsidR="00735F00">
        <w:rPr>
          <w:sz w:val="24"/>
        </w:rPr>
        <w:t xml:space="preserve"> results</w:t>
      </w:r>
      <w:r w:rsidR="00CE11B8">
        <w:rPr>
          <w:sz w:val="24"/>
        </w:rPr>
        <w:t xml:space="preserve"> per ward</w:t>
      </w:r>
      <w:r w:rsidR="00C86E77">
        <w:rPr>
          <w:sz w:val="24"/>
        </w:rPr>
        <w:t>,</w:t>
      </w:r>
      <w:r w:rsidR="00CE11B8">
        <w:rPr>
          <w:sz w:val="24"/>
        </w:rPr>
        <w:t xml:space="preserve"> by dropping letters addressed to "The Committee to Elect/Defeat (Presidential Candidate)" and record</w:t>
      </w:r>
      <w:r w:rsidR="00C86E77">
        <w:rPr>
          <w:sz w:val="24"/>
        </w:rPr>
        <w:t>ing</w:t>
      </w:r>
      <w:r w:rsidR="00CE11B8">
        <w:rPr>
          <w:sz w:val="24"/>
        </w:rPr>
        <w:t xml:space="preserve"> the amount of letters returned from each ward to determine which were more pro/anti a certain candidate</w:t>
      </w:r>
      <w:r w:rsidR="0045518F">
        <w:rPr>
          <w:sz w:val="24"/>
        </w:rPr>
        <w:t xml:space="preserve"> (Milgram 1969)</w:t>
      </w:r>
      <w:r w:rsidR="00CE11B8">
        <w:rPr>
          <w:sz w:val="24"/>
        </w:rPr>
        <w:t>. The technique is</w:t>
      </w:r>
      <w:r w:rsidR="004E499E">
        <w:rPr>
          <w:sz w:val="24"/>
        </w:rPr>
        <w:t xml:space="preserve"> easily adaptable to study public tendencies towards a vast number of variables and this, along with its setting as a field experiment rather than one conducted in a laboratory giving merit to its ecological validity, makes it an interesting and </w:t>
      </w:r>
      <w:r w:rsidR="00140FF0">
        <w:rPr>
          <w:sz w:val="24"/>
        </w:rPr>
        <w:t xml:space="preserve">reliable method of social study; there have been many contemporary adaptations of this technique, </w:t>
      </w:r>
      <w:r w:rsidR="00326675">
        <w:rPr>
          <w:sz w:val="24"/>
        </w:rPr>
        <w:t xml:space="preserve">of note </w:t>
      </w:r>
      <w:r w:rsidR="00860D15">
        <w:rPr>
          <w:sz w:val="24"/>
        </w:rPr>
        <w:t>one 1997 study in which the letter was swapped for an email (</w:t>
      </w:r>
      <w:r w:rsidR="001052CB">
        <w:rPr>
          <w:sz w:val="24"/>
        </w:rPr>
        <w:t xml:space="preserve">Stern and Faber 1997), and a study conducted by Holland et al. </w:t>
      </w:r>
      <w:r w:rsidR="00717FB1">
        <w:rPr>
          <w:sz w:val="24"/>
        </w:rPr>
        <w:t xml:space="preserve">in 2010 and published in 2012 </w:t>
      </w:r>
      <w:r w:rsidR="001052CB">
        <w:rPr>
          <w:sz w:val="24"/>
        </w:rPr>
        <w:t xml:space="preserve">which aimed to measure the levels of altruism in different communities distinguished by level of average economic income (Holland et al. 2012). </w:t>
      </w:r>
    </w:p>
    <w:p w:rsidR="00215AFC" w:rsidRDefault="00215AFC" w:rsidP="008F56DA">
      <w:pPr>
        <w:spacing w:after="0"/>
        <w:rPr>
          <w:sz w:val="24"/>
        </w:rPr>
      </w:pPr>
    </w:p>
    <w:p w:rsidR="004E499E" w:rsidRDefault="004E499E" w:rsidP="008F56DA">
      <w:pPr>
        <w:spacing w:after="0"/>
        <w:rPr>
          <w:sz w:val="24"/>
        </w:rPr>
      </w:pPr>
      <w:r>
        <w:rPr>
          <w:sz w:val="24"/>
        </w:rPr>
        <w:t xml:space="preserve">In our own adaptation of this technique, we hoped to determine whether </w:t>
      </w:r>
      <w:r w:rsidR="00140FF0">
        <w:rPr>
          <w:sz w:val="24"/>
        </w:rPr>
        <w:t xml:space="preserve">populations of small villages were more or less altruistic than larger </w:t>
      </w:r>
      <w:r w:rsidR="00151A6F">
        <w:rPr>
          <w:sz w:val="24"/>
        </w:rPr>
        <w:t xml:space="preserve">populations in towns and cities, and </w:t>
      </w:r>
      <w:r w:rsidR="00B13401">
        <w:rPr>
          <w:sz w:val="24"/>
        </w:rPr>
        <w:t xml:space="preserve">it </w:t>
      </w:r>
      <w:r w:rsidR="00151A6F">
        <w:rPr>
          <w:sz w:val="24"/>
        </w:rPr>
        <w:t>was conducted from the University of Wales Trinity Saint David in Lampeter, Ceredigion (hereby referred to as "the university"</w:t>
      </w:r>
      <w:r w:rsidR="007D7D0F">
        <w:rPr>
          <w:sz w:val="24"/>
        </w:rPr>
        <w:t>)</w:t>
      </w:r>
      <w:r w:rsidR="00151A6F">
        <w:rPr>
          <w:sz w:val="24"/>
        </w:rPr>
        <w:t>.</w:t>
      </w:r>
    </w:p>
    <w:p w:rsidR="00D96604" w:rsidRDefault="00D96604" w:rsidP="008F56DA">
      <w:pPr>
        <w:spacing w:after="0"/>
        <w:rPr>
          <w:sz w:val="24"/>
        </w:rPr>
      </w:pPr>
    </w:p>
    <w:p w:rsidR="00140FF0" w:rsidRDefault="00140FF0" w:rsidP="008F56DA">
      <w:pPr>
        <w:spacing w:after="0"/>
        <w:rPr>
          <w:sz w:val="24"/>
        </w:rPr>
      </w:pPr>
    </w:p>
    <w:p w:rsidR="00140FF0" w:rsidRDefault="00140FF0" w:rsidP="008F56DA">
      <w:pPr>
        <w:spacing w:after="0"/>
        <w:rPr>
          <w:b/>
          <w:sz w:val="24"/>
        </w:rPr>
      </w:pPr>
      <w:r>
        <w:rPr>
          <w:b/>
          <w:sz w:val="24"/>
        </w:rPr>
        <w:t>Method</w:t>
      </w:r>
      <w:r w:rsidR="00B4056B">
        <w:rPr>
          <w:b/>
          <w:sz w:val="24"/>
        </w:rPr>
        <w:t>ology</w:t>
      </w:r>
    </w:p>
    <w:p w:rsidR="00140FF0" w:rsidRDefault="00140FF0" w:rsidP="008F56DA">
      <w:pPr>
        <w:spacing w:after="0"/>
        <w:rPr>
          <w:b/>
          <w:sz w:val="24"/>
        </w:rPr>
      </w:pPr>
    </w:p>
    <w:p w:rsidR="00140FF0" w:rsidRDefault="00140FF0" w:rsidP="008F56DA">
      <w:pPr>
        <w:spacing w:after="0"/>
        <w:rPr>
          <w:sz w:val="24"/>
        </w:rPr>
      </w:pPr>
      <w:r>
        <w:rPr>
          <w:sz w:val="24"/>
        </w:rPr>
        <w:t>In order to ensure that our own experiment would deliver the information we intended to study, we</w:t>
      </w:r>
      <w:r w:rsidR="00D96604">
        <w:rPr>
          <w:sz w:val="24"/>
        </w:rPr>
        <w:t xml:space="preserve"> first had to make some adaptations to the original technique, and set some parameters to ensure cont</w:t>
      </w:r>
      <w:r w:rsidR="00C05B00">
        <w:rPr>
          <w:sz w:val="24"/>
        </w:rPr>
        <w:t xml:space="preserve">inuity and ecological validity. </w:t>
      </w:r>
      <w:r w:rsidR="005A1456">
        <w:rPr>
          <w:sz w:val="24"/>
        </w:rPr>
        <w:t xml:space="preserve">The technique takes a naturalistic </w:t>
      </w:r>
      <w:r w:rsidR="005A1456">
        <w:rPr>
          <w:sz w:val="24"/>
        </w:rPr>
        <w:lastRenderedPageBreak/>
        <w:t xml:space="preserve">approach, i.e. </w:t>
      </w:r>
      <w:r w:rsidR="005B5F59">
        <w:rPr>
          <w:sz w:val="24"/>
        </w:rPr>
        <w:t xml:space="preserve">conducted in a natural or public setting as opposed to a laboratory, with very little situational manipulation from the experimenter. </w:t>
      </w:r>
      <w:r w:rsidR="00C05B00">
        <w:rPr>
          <w:sz w:val="24"/>
        </w:rPr>
        <w:t>Our independent variable was the setting in which the letters would be dropped (villages or towns/cities), rather than the addressee</w:t>
      </w:r>
      <w:r w:rsidR="00215AFC">
        <w:rPr>
          <w:sz w:val="24"/>
        </w:rPr>
        <w:t xml:space="preserve"> as</w:t>
      </w:r>
      <w:r w:rsidR="00C05B00">
        <w:rPr>
          <w:sz w:val="24"/>
        </w:rPr>
        <w:t xml:space="preserve"> in Milgram's original experiment, with our independent variable being the amount of letters returned from each setting. Ours was a relatively small study with 15 letters being dropped in each setting, a total of 30 letters</w:t>
      </w:r>
      <w:r w:rsidR="00326675">
        <w:rPr>
          <w:sz w:val="24"/>
        </w:rPr>
        <w:t>, addressed to "J. Elsom" in Lawford Dale, Essex</w:t>
      </w:r>
      <w:r w:rsidR="00316644">
        <w:rPr>
          <w:sz w:val="24"/>
          <w:vertAlign w:val="superscript"/>
        </w:rPr>
        <w:t>[i</w:t>
      </w:r>
      <w:r w:rsidR="00940BC4">
        <w:rPr>
          <w:sz w:val="24"/>
          <w:vertAlign w:val="superscript"/>
        </w:rPr>
        <w:t>]</w:t>
      </w:r>
      <w:r w:rsidR="00C05B00">
        <w:rPr>
          <w:sz w:val="24"/>
        </w:rPr>
        <w:t xml:space="preserve">. </w:t>
      </w:r>
      <w:r w:rsidR="00326675">
        <w:rPr>
          <w:sz w:val="24"/>
        </w:rPr>
        <w:t xml:space="preserve"> </w:t>
      </w:r>
      <w:r w:rsidR="00CA397F">
        <w:rPr>
          <w:sz w:val="24"/>
        </w:rPr>
        <w:t xml:space="preserve">The consensus was not to include a title for the addressee, as we felt that an indication towards the gender of the addressee may have an effect on whether </w:t>
      </w:r>
      <w:r w:rsidR="00B13401">
        <w:rPr>
          <w:sz w:val="24"/>
        </w:rPr>
        <w:t>letters</w:t>
      </w:r>
      <w:r w:rsidR="00CA397F">
        <w:rPr>
          <w:sz w:val="24"/>
        </w:rPr>
        <w:t xml:space="preserve"> were returned. </w:t>
      </w:r>
      <w:r w:rsidR="00326675">
        <w:rPr>
          <w:sz w:val="24"/>
        </w:rPr>
        <w:t xml:space="preserve">The return address was to be checked approximately twice per week for returned letters. </w:t>
      </w:r>
      <w:r w:rsidR="00C05B00">
        <w:rPr>
          <w:sz w:val="24"/>
        </w:rPr>
        <w:t xml:space="preserve">In order to decipher which setting the letters were returning from we decided </w:t>
      </w:r>
      <w:r w:rsidR="00326675">
        <w:rPr>
          <w:sz w:val="24"/>
        </w:rPr>
        <w:t xml:space="preserve">to add a middle initial to the addressee's name, with the middle initial "V" </w:t>
      </w:r>
      <w:r w:rsidR="00316644">
        <w:rPr>
          <w:sz w:val="24"/>
        </w:rPr>
        <w:t>indicatin</w:t>
      </w:r>
      <w:r w:rsidR="00326675">
        <w:rPr>
          <w:sz w:val="24"/>
        </w:rPr>
        <w:t xml:space="preserve">g letters dropped in villages, and "T" </w:t>
      </w:r>
      <w:r w:rsidR="00316644">
        <w:rPr>
          <w:sz w:val="24"/>
        </w:rPr>
        <w:t>indicating</w:t>
      </w:r>
      <w:r w:rsidR="00326675">
        <w:rPr>
          <w:sz w:val="24"/>
        </w:rPr>
        <w:t xml:space="preserve"> those dropped in towns and cities.</w:t>
      </w:r>
      <w:r w:rsidR="00316644">
        <w:rPr>
          <w:sz w:val="24"/>
        </w:rPr>
        <w:t xml:space="preserve"> For the purposes of our study, we defined a village as having a population of under 2000 residents. Locations with a population of 2000 and above were therefore defined as towns and cities. </w:t>
      </w:r>
    </w:p>
    <w:p w:rsidR="00215AFC" w:rsidRDefault="00215AFC" w:rsidP="008F56DA">
      <w:pPr>
        <w:spacing w:after="0"/>
        <w:rPr>
          <w:sz w:val="24"/>
        </w:rPr>
      </w:pPr>
    </w:p>
    <w:p w:rsidR="00CA397F" w:rsidRDefault="00CA397F" w:rsidP="008F56DA">
      <w:pPr>
        <w:spacing w:after="0"/>
        <w:rPr>
          <w:sz w:val="24"/>
        </w:rPr>
      </w:pPr>
      <w:r>
        <w:rPr>
          <w:sz w:val="24"/>
        </w:rPr>
        <w:t>We were agreed that there should be a physical letter in each envelope in case the finder was in</w:t>
      </w:r>
      <w:r w:rsidR="00B76B2E">
        <w:rPr>
          <w:sz w:val="24"/>
        </w:rPr>
        <w:t>clined to tamper with it</w:t>
      </w:r>
      <w:r>
        <w:rPr>
          <w:sz w:val="24"/>
        </w:rPr>
        <w:t>; keeping in mind that our aim was for letters to be returned, we firstly narrowed down our options to a faux invitation which required an RSVP, or a letter of condolence. We ultimately decided on a condolence letter in the hope that the influence of empathy would ensure any readers of the letter would be</w:t>
      </w:r>
      <w:r w:rsidR="00B13401">
        <w:rPr>
          <w:sz w:val="24"/>
        </w:rPr>
        <w:t xml:space="preserve"> further</w:t>
      </w:r>
      <w:r>
        <w:rPr>
          <w:sz w:val="24"/>
        </w:rPr>
        <w:t xml:space="preserve"> inclined to return it. </w:t>
      </w:r>
      <w:r w:rsidR="00B76B2E">
        <w:rPr>
          <w:sz w:val="24"/>
        </w:rPr>
        <w:t>We found an online template for a condolence letter (</w:t>
      </w:r>
      <w:r w:rsidR="00B76B2E">
        <w:rPr>
          <w:i/>
          <w:sz w:val="24"/>
        </w:rPr>
        <w:t xml:space="preserve">Writing Help Central) </w:t>
      </w:r>
      <w:r w:rsidR="00DB4F40">
        <w:rPr>
          <w:sz w:val="24"/>
        </w:rPr>
        <w:t>which was then minimally adapted for our own usage</w:t>
      </w:r>
      <w:r w:rsidR="00B4056B">
        <w:rPr>
          <w:sz w:val="24"/>
          <w:vertAlign w:val="superscript"/>
        </w:rPr>
        <w:t>[ii]</w:t>
      </w:r>
      <w:r w:rsidR="00DB4F40">
        <w:rPr>
          <w:sz w:val="24"/>
        </w:rPr>
        <w:t>; the name of the addressee was changed to "Jo" to correlate with the address and gender neutrality used on the envelope, and any words with a US English spelling were changed to British versions. The name of the signee was al</w:t>
      </w:r>
      <w:r w:rsidR="00EE7301">
        <w:rPr>
          <w:sz w:val="24"/>
        </w:rPr>
        <w:t>so altered to be more generic</w:t>
      </w:r>
      <w:r w:rsidR="00DB4F40">
        <w:rPr>
          <w:sz w:val="24"/>
        </w:rPr>
        <w:t xml:space="preserve">. </w:t>
      </w:r>
    </w:p>
    <w:p w:rsidR="00215AFC" w:rsidRDefault="00215AFC" w:rsidP="008F56DA">
      <w:pPr>
        <w:spacing w:after="0"/>
        <w:rPr>
          <w:sz w:val="24"/>
        </w:rPr>
      </w:pPr>
    </w:p>
    <w:p w:rsidR="00215AFC" w:rsidRDefault="00EE7301" w:rsidP="008F56DA">
      <w:pPr>
        <w:spacing w:after="0"/>
        <w:rPr>
          <w:sz w:val="24"/>
        </w:rPr>
      </w:pPr>
      <w:r>
        <w:rPr>
          <w:sz w:val="24"/>
        </w:rPr>
        <w:t>Once we had decided how to present our letters, we set some parameters for dropping them</w:t>
      </w:r>
      <w:r w:rsidR="00B13401">
        <w:rPr>
          <w:sz w:val="24"/>
        </w:rPr>
        <w:t>, again</w:t>
      </w:r>
      <w:r>
        <w:rPr>
          <w:sz w:val="24"/>
        </w:rPr>
        <w:t xml:space="preserve"> to ensure that the study was as consistent and ecologically valid as possible. </w:t>
      </w:r>
      <w:r w:rsidR="00BC6973">
        <w:rPr>
          <w:sz w:val="24"/>
        </w:rPr>
        <w:t xml:space="preserve">Letters were to be dropped in daylight hours only, in a public space but not inside a building, and on a hard surface such as a pavement or bench. Beaches and mud were </w:t>
      </w:r>
      <w:r w:rsidR="00B13401">
        <w:rPr>
          <w:sz w:val="24"/>
        </w:rPr>
        <w:t xml:space="preserve">to be </w:t>
      </w:r>
      <w:r w:rsidR="00BC6973">
        <w:rPr>
          <w:sz w:val="24"/>
        </w:rPr>
        <w:t xml:space="preserve">avoided in case the letters became dirty or wet and finders were </w:t>
      </w:r>
      <w:r w:rsidR="00B13401">
        <w:rPr>
          <w:sz w:val="24"/>
        </w:rPr>
        <w:t xml:space="preserve">then </w:t>
      </w:r>
      <w:r w:rsidR="00BC6973">
        <w:rPr>
          <w:sz w:val="24"/>
        </w:rPr>
        <w:t xml:space="preserve">less inclined to pick them up, and roads were to be avoided for safety reasons. They were </w:t>
      </w:r>
      <w:r w:rsidR="00B4056B">
        <w:rPr>
          <w:sz w:val="24"/>
        </w:rPr>
        <w:t>to be dropped on dry days only unless being left somewhere covered such as a bus stop; telephone boxes were to be avoided due to potential low usage</w:t>
      </w:r>
      <w:r w:rsidR="00B13401">
        <w:rPr>
          <w:sz w:val="24"/>
        </w:rPr>
        <w:t xml:space="preserve"> levels</w:t>
      </w:r>
      <w:r w:rsidR="00B4056B">
        <w:rPr>
          <w:sz w:val="24"/>
        </w:rPr>
        <w:t xml:space="preserve">. Drop locations were to be at least 50 metres from, and out of sight of, any post box in the area to ensure that finders needed to make some form of effort in order to return letters. Lastly, it was decided that no letters would be dropped in the town of Lampeter, as drops so close to the university itself could jeopardise the validity of not only our own experiment, but any similar studies carried out by the university in the future. </w:t>
      </w:r>
    </w:p>
    <w:p w:rsidR="00215AFC" w:rsidRDefault="00215AFC" w:rsidP="008F56DA">
      <w:pPr>
        <w:spacing w:after="0"/>
        <w:rPr>
          <w:sz w:val="24"/>
        </w:rPr>
      </w:pPr>
    </w:p>
    <w:p w:rsidR="001D5338" w:rsidRDefault="001D5338" w:rsidP="008F56DA">
      <w:pPr>
        <w:spacing w:after="0"/>
        <w:rPr>
          <w:sz w:val="24"/>
        </w:rPr>
      </w:pPr>
      <w:r>
        <w:rPr>
          <w:sz w:val="24"/>
        </w:rPr>
        <w:lastRenderedPageBreak/>
        <w:t>Because the West Wales area is so rural with many communities being intertwined, we were keen for letters to be dropped as far afield as possible to minimise the risk that a person could find more than one letter or that our study cou</w:t>
      </w:r>
      <w:r w:rsidR="00151A6F">
        <w:rPr>
          <w:sz w:val="24"/>
        </w:rPr>
        <w:t>ld be talked about and thus</w:t>
      </w:r>
      <w:r>
        <w:rPr>
          <w:sz w:val="24"/>
        </w:rPr>
        <w:t xml:space="preserve"> unravelled. For this reason, we utilised the help of fami</w:t>
      </w:r>
      <w:r w:rsidR="00151A6F">
        <w:rPr>
          <w:sz w:val="24"/>
        </w:rPr>
        <w:t>ly and friends to distribute some</w:t>
      </w:r>
      <w:r>
        <w:rPr>
          <w:sz w:val="24"/>
        </w:rPr>
        <w:t xml:space="preserve"> letters as far afield as Cardiff, and the West Midlands, </w:t>
      </w:r>
      <w:r w:rsidR="00151A6F">
        <w:rPr>
          <w:sz w:val="24"/>
        </w:rPr>
        <w:t xml:space="preserve">making sure accomplices were informed of the dropping parameters. We also ensured that only one letter was dropped in each </w:t>
      </w:r>
      <w:r w:rsidR="00B13401">
        <w:rPr>
          <w:sz w:val="24"/>
        </w:rPr>
        <w:t xml:space="preserve">included </w:t>
      </w:r>
      <w:r w:rsidR="00151A6F">
        <w:rPr>
          <w:sz w:val="24"/>
        </w:rPr>
        <w:t>village</w:t>
      </w:r>
      <w:r w:rsidR="001052CB">
        <w:rPr>
          <w:sz w:val="24"/>
        </w:rPr>
        <w:t xml:space="preserve">; this was due to </w:t>
      </w:r>
      <w:r w:rsidR="000D26C4">
        <w:rPr>
          <w:sz w:val="24"/>
        </w:rPr>
        <w:t>concerns that more than one letter may be found by a single person in a location with such a low population</w:t>
      </w:r>
      <w:r w:rsidR="00151A6F">
        <w:rPr>
          <w:sz w:val="24"/>
        </w:rPr>
        <w:t xml:space="preserve">. Due to the university's assignment deadline for submitting this report, the results below are of letters returned before midnight of the 20th December 2018, to allow time for analysis of the results and inclusion of accurate data in this report. </w:t>
      </w:r>
    </w:p>
    <w:p w:rsidR="005A1456" w:rsidRDefault="005A1456" w:rsidP="008F56DA">
      <w:pPr>
        <w:spacing w:after="0"/>
        <w:rPr>
          <w:sz w:val="24"/>
        </w:rPr>
      </w:pPr>
    </w:p>
    <w:p w:rsidR="005A1456" w:rsidRDefault="005A1456" w:rsidP="008F56DA">
      <w:pPr>
        <w:spacing w:after="0"/>
        <w:rPr>
          <w:b/>
          <w:sz w:val="24"/>
        </w:rPr>
      </w:pPr>
      <w:r>
        <w:rPr>
          <w:b/>
          <w:sz w:val="24"/>
        </w:rPr>
        <w:t>Results</w:t>
      </w:r>
    </w:p>
    <w:p w:rsidR="005A1456" w:rsidRDefault="005A1456" w:rsidP="008F56DA">
      <w:pPr>
        <w:spacing w:after="0"/>
        <w:rPr>
          <w:b/>
          <w:sz w:val="24"/>
        </w:rPr>
      </w:pPr>
    </w:p>
    <w:p w:rsidR="005A1456" w:rsidRPr="005A1456" w:rsidRDefault="008F72D9" w:rsidP="008F72D9">
      <w:pPr>
        <w:spacing w:after="0"/>
        <w:jc w:val="center"/>
        <w:rPr>
          <w:sz w:val="24"/>
        </w:rPr>
      </w:pPr>
      <w:r w:rsidRPr="008F72D9">
        <w:rPr>
          <w:noProof/>
          <w:sz w:val="24"/>
        </w:rPr>
        <w:drawing>
          <wp:inline distT="0" distB="0" distL="0" distR="0">
            <wp:extent cx="5067300" cy="4467225"/>
            <wp:effectExtent l="19050" t="0" r="19050" b="0"/>
            <wp:docPr id="1" name="Chart 1">
              <a:extLst xmlns:a="http://schemas.openxmlformats.org/drawingml/2006/main">
                <a:ext uri="{FF2B5EF4-FFF2-40B4-BE49-F238E27FC236}">
                  <a16:creationId xmlns:a16="http://schemas.microsoft.com/office/drawing/2014/main" id="{2D49922E-A97A-45DC-84B1-2F531E123D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D96604" w:rsidRDefault="00D96604" w:rsidP="008F56DA">
      <w:pPr>
        <w:spacing w:after="0"/>
        <w:rPr>
          <w:sz w:val="24"/>
        </w:rPr>
      </w:pPr>
    </w:p>
    <w:p w:rsidR="00D96604" w:rsidRDefault="008F72D9" w:rsidP="008F56DA">
      <w:pPr>
        <w:spacing w:after="0"/>
        <w:rPr>
          <w:b/>
          <w:sz w:val="24"/>
        </w:rPr>
      </w:pPr>
      <w:r>
        <w:rPr>
          <w:b/>
          <w:sz w:val="24"/>
        </w:rPr>
        <w:t>Treatment of Results</w:t>
      </w:r>
    </w:p>
    <w:p w:rsidR="008F72D9" w:rsidRDefault="008F72D9" w:rsidP="008F56DA">
      <w:pPr>
        <w:spacing w:after="0"/>
        <w:rPr>
          <w:b/>
          <w:sz w:val="24"/>
        </w:rPr>
      </w:pPr>
    </w:p>
    <w:p w:rsidR="008F72D9" w:rsidRDefault="008F72D9" w:rsidP="000D26C4">
      <w:pPr>
        <w:spacing w:after="0"/>
        <w:rPr>
          <w:sz w:val="24"/>
        </w:rPr>
      </w:pPr>
      <w:r>
        <w:rPr>
          <w:sz w:val="24"/>
        </w:rPr>
        <w:t>Of the 30 total letters dropped, 5/15 (33.3%) dropped in villages were returned, compared to 12/15 (80%) dropped in towns and cities. In total, 56.7% of letters dropped were posted to the return address.</w:t>
      </w:r>
    </w:p>
    <w:p w:rsidR="008F72D9" w:rsidRDefault="008F72D9" w:rsidP="008F56DA">
      <w:pPr>
        <w:spacing w:after="0"/>
        <w:rPr>
          <w:sz w:val="24"/>
        </w:rPr>
      </w:pPr>
    </w:p>
    <w:p w:rsidR="008F72D9" w:rsidRDefault="008F72D9" w:rsidP="008F56DA">
      <w:pPr>
        <w:spacing w:after="0"/>
        <w:rPr>
          <w:b/>
          <w:sz w:val="24"/>
        </w:rPr>
      </w:pPr>
      <w:r>
        <w:rPr>
          <w:b/>
          <w:sz w:val="24"/>
        </w:rPr>
        <w:t>Discussion</w:t>
      </w:r>
    </w:p>
    <w:p w:rsidR="008F72D9" w:rsidRDefault="008F72D9" w:rsidP="008F56DA">
      <w:pPr>
        <w:spacing w:after="0"/>
        <w:rPr>
          <w:b/>
          <w:sz w:val="24"/>
        </w:rPr>
      </w:pPr>
    </w:p>
    <w:p w:rsidR="008F72D9" w:rsidRDefault="008F72D9" w:rsidP="008F56DA">
      <w:pPr>
        <w:spacing w:after="0"/>
        <w:rPr>
          <w:sz w:val="24"/>
        </w:rPr>
      </w:pPr>
      <w:r>
        <w:rPr>
          <w:sz w:val="24"/>
        </w:rPr>
        <w:t xml:space="preserve">Overall, just over half of letter finders displayed an altruistic trait by returning the letter; from our results it would appear that </w:t>
      </w:r>
      <w:r w:rsidR="000F5D11">
        <w:rPr>
          <w:sz w:val="24"/>
        </w:rPr>
        <w:t>larger populations are more altruistic than those living in smaller locations. However, there are several factors which need to be addressed with regards to the results.</w:t>
      </w:r>
    </w:p>
    <w:p w:rsidR="000D26C4" w:rsidRDefault="000D26C4" w:rsidP="008F56DA">
      <w:pPr>
        <w:spacing w:after="0"/>
        <w:rPr>
          <w:sz w:val="24"/>
        </w:rPr>
      </w:pPr>
    </w:p>
    <w:p w:rsidR="00C632A9" w:rsidRDefault="000F5D11" w:rsidP="008F56DA">
      <w:pPr>
        <w:spacing w:after="0"/>
        <w:rPr>
          <w:sz w:val="24"/>
        </w:rPr>
      </w:pPr>
      <w:r>
        <w:rPr>
          <w:sz w:val="24"/>
        </w:rPr>
        <w:t xml:space="preserve">Firstly, </w:t>
      </w:r>
      <w:r w:rsidR="00C632A9">
        <w:rPr>
          <w:sz w:val="24"/>
        </w:rPr>
        <w:t xml:space="preserve">ours was a very small study with a total of just 30 letters being "lost". Due to the larger potential for statistical anomalies with small studies, dropping an increased number of letters </w:t>
      </w:r>
      <w:r w:rsidR="00B97A77">
        <w:rPr>
          <w:sz w:val="24"/>
        </w:rPr>
        <w:t xml:space="preserve">(more similar to Milgram's original study, in which a total of 400 letters were dropped) </w:t>
      </w:r>
      <w:r w:rsidR="00C632A9">
        <w:rPr>
          <w:sz w:val="24"/>
        </w:rPr>
        <w:t>would have provided</w:t>
      </w:r>
      <w:r w:rsidR="000A15C9">
        <w:rPr>
          <w:sz w:val="24"/>
        </w:rPr>
        <w:t xml:space="preserve"> a</w:t>
      </w:r>
      <w:r w:rsidR="00C632A9">
        <w:rPr>
          <w:sz w:val="24"/>
        </w:rPr>
        <w:t xml:space="preserve"> more </w:t>
      </w:r>
      <w:r w:rsidR="000A15C9">
        <w:rPr>
          <w:sz w:val="24"/>
        </w:rPr>
        <w:t>reliable</w:t>
      </w:r>
      <w:r w:rsidR="00C632A9">
        <w:rPr>
          <w:sz w:val="24"/>
        </w:rPr>
        <w:t xml:space="preserve"> set of results. </w:t>
      </w:r>
    </w:p>
    <w:p w:rsidR="000D26C4" w:rsidRDefault="000D26C4" w:rsidP="008F56DA">
      <w:pPr>
        <w:spacing w:after="0"/>
        <w:rPr>
          <w:sz w:val="24"/>
        </w:rPr>
      </w:pPr>
    </w:p>
    <w:p w:rsidR="00C632A9" w:rsidRDefault="00C632A9" w:rsidP="008F56DA">
      <w:pPr>
        <w:spacing w:after="0"/>
        <w:rPr>
          <w:sz w:val="24"/>
        </w:rPr>
      </w:pPr>
      <w:r>
        <w:rPr>
          <w:sz w:val="24"/>
        </w:rPr>
        <w:t>A</w:t>
      </w:r>
      <w:r w:rsidR="000F5D11">
        <w:rPr>
          <w:sz w:val="24"/>
        </w:rPr>
        <w:t xml:space="preserve"> larger location and population usually means busier public spaces and therefore higher footfall, giving more opportunity for letters to be found in a town or city. Post boxes tend to be more frequently placed in larger settlements and thus it may prove easier to post a letter found in a town, whereas there may only be one post box in a small village</w:t>
      </w:r>
      <w:r w:rsidR="0078011A">
        <w:rPr>
          <w:sz w:val="24"/>
        </w:rPr>
        <w:t xml:space="preserve">. </w:t>
      </w:r>
    </w:p>
    <w:p w:rsidR="000D26C4" w:rsidRDefault="000D26C4" w:rsidP="008F56DA">
      <w:pPr>
        <w:spacing w:after="0"/>
        <w:rPr>
          <w:sz w:val="24"/>
        </w:rPr>
      </w:pPr>
    </w:p>
    <w:p w:rsidR="000A72AC" w:rsidRDefault="0078011A" w:rsidP="008F56DA">
      <w:pPr>
        <w:spacing w:after="0"/>
        <w:rPr>
          <w:sz w:val="24"/>
        </w:rPr>
      </w:pPr>
      <w:r>
        <w:rPr>
          <w:sz w:val="24"/>
        </w:rPr>
        <w:t xml:space="preserve">Another factor which could have contributed to the results is </w:t>
      </w:r>
      <w:r w:rsidR="000A72AC">
        <w:rPr>
          <w:sz w:val="24"/>
        </w:rPr>
        <w:t xml:space="preserve">the time of year in which the study was conducted; with our experiment being carried out in December the weather was decidedly wet during the time that we were attempting to drop letters, making it difficult to fulfil our parameter that letters should be dropped on dry days to ensure they weren't soiled. Due to this, and difficulty reaching suitable locations, the majority of letters dropped later in the timeframe were village letters, making it less likely that they would be returned in time for the results to be recorded. Conducting the study so close to Christmas could also have had an impact on peoples' willingness to return letters; prior studies </w:t>
      </w:r>
      <w:r w:rsidR="00D866D9">
        <w:rPr>
          <w:sz w:val="24"/>
        </w:rPr>
        <w:t>(</w:t>
      </w:r>
      <w:proofErr w:type="spellStart"/>
      <w:r w:rsidR="00D866D9">
        <w:rPr>
          <w:sz w:val="24"/>
        </w:rPr>
        <w:t>Ekstr</w:t>
      </w:r>
      <w:r w:rsidR="00D866D9">
        <w:rPr>
          <w:rFonts w:cstheme="minorHAnsi"/>
          <w:sz w:val="24"/>
        </w:rPr>
        <w:t>ö</w:t>
      </w:r>
      <w:r w:rsidR="00D866D9">
        <w:rPr>
          <w:sz w:val="24"/>
        </w:rPr>
        <w:t>m</w:t>
      </w:r>
      <w:proofErr w:type="spellEnd"/>
      <w:r w:rsidR="00D866D9">
        <w:rPr>
          <w:sz w:val="24"/>
        </w:rPr>
        <w:t xml:space="preserve"> 2018; Greenberg 201</w:t>
      </w:r>
      <w:r w:rsidR="0045518F">
        <w:rPr>
          <w:sz w:val="24"/>
        </w:rPr>
        <w:t>4</w:t>
      </w:r>
      <w:r w:rsidR="00D866D9">
        <w:rPr>
          <w:sz w:val="24"/>
        </w:rPr>
        <w:t xml:space="preserve">) </w:t>
      </w:r>
      <w:r w:rsidR="000A72AC">
        <w:rPr>
          <w:sz w:val="24"/>
        </w:rPr>
        <w:t xml:space="preserve">have suggested that </w:t>
      </w:r>
      <w:r w:rsidR="002A0329">
        <w:rPr>
          <w:sz w:val="24"/>
        </w:rPr>
        <w:t>altruism and charitable giving increases during the festive season, meaning that the "Christmas spirit" co</w:t>
      </w:r>
      <w:r w:rsidR="00C632A9">
        <w:rPr>
          <w:sz w:val="24"/>
        </w:rPr>
        <w:t xml:space="preserve">uld have increased willingness </w:t>
      </w:r>
      <w:r w:rsidR="00325B81">
        <w:rPr>
          <w:sz w:val="24"/>
        </w:rPr>
        <w:t xml:space="preserve">of finders </w:t>
      </w:r>
      <w:r w:rsidR="00C632A9">
        <w:rPr>
          <w:sz w:val="24"/>
        </w:rPr>
        <w:t xml:space="preserve">to go out of their way to return </w:t>
      </w:r>
      <w:r w:rsidR="002A0329">
        <w:rPr>
          <w:sz w:val="24"/>
        </w:rPr>
        <w:t xml:space="preserve">letters at this time of year as opposed to if we had carried out the experiment at a different time. Furthermore, it could be argued that people are more likely to be visiting a post box this time of year anyway, increasing the potential opportunity for return. In contrast however, Christmas is a busy time for many of the population, meaning that an unnecessary trip to a post box could be a difficult task to fit in, particularly for those living in more rural locations. Potential delays in post delivery due to the increase of post at Christmas </w:t>
      </w:r>
      <w:r w:rsidR="00C632A9">
        <w:rPr>
          <w:sz w:val="24"/>
        </w:rPr>
        <w:t xml:space="preserve">might also have meant that some letters were returned, but not in time to be included in our results. </w:t>
      </w:r>
      <w:r w:rsidR="002A0329">
        <w:rPr>
          <w:sz w:val="24"/>
        </w:rPr>
        <w:t xml:space="preserve">Therefore, the time of year in which the study was carried out could potentially have </w:t>
      </w:r>
      <w:r w:rsidR="00C632A9">
        <w:rPr>
          <w:sz w:val="24"/>
        </w:rPr>
        <w:t xml:space="preserve">had </w:t>
      </w:r>
      <w:r w:rsidR="002A0329">
        <w:rPr>
          <w:sz w:val="24"/>
        </w:rPr>
        <w:t>both positive and negative impacts on our results.</w:t>
      </w:r>
    </w:p>
    <w:p w:rsidR="000D26C4" w:rsidRDefault="000D26C4" w:rsidP="008F56DA">
      <w:pPr>
        <w:spacing w:after="0"/>
        <w:rPr>
          <w:sz w:val="24"/>
        </w:rPr>
      </w:pPr>
    </w:p>
    <w:p w:rsidR="00B97A77" w:rsidRPr="005102E6" w:rsidRDefault="00B97A77" w:rsidP="008F56DA">
      <w:pPr>
        <w:spacing w:after="0"/>
        <w:rPr>
          <w:sz w:val="24"/>
        </w:rPr>
      </w:pPr>
      <w:r>
        <w:rPr>
          <w:sz w:val="24"/>
        </w:rPr>
        <w:t>I believe it is also pertinent to note that public attitude towards "suspicious packages" in an age of increas</w:t>
      </w:r>
      <w:r w:rsidR="00B13401">
        <w:rPr>
          <w:sz w:val="24"/>
        </w:rPr>
        <w:t>ing</w:t>
      </w:r>
      <w:r>
        <w:rPr>
          <w:sz w:val="24"/>
        </w:rPr>
        <w:t xml:space="preserve"> terrorism, and indeed media coverage of such atrocities, could have </w:t>
      </w:r>
      <w:r>
        <w:rPr>
          <w:sz w:val="24"/>
        </w:rPr>
        <w:lastRenderedPageBreak/>
        <w:t xml:space="preserve">influenced willingness </w:t>
      </w:r>
      <w:r w:rsidR="00B13401">
        <w:rPr>
          <w:sz w:val="24"/>
        </w:rPr>
        <w:t xml:space="preserve">to pick up an envelope left in a public space without knowledge of its contents. This was a definite factor in my personal </w:t>
      </w:r>
      <w:r w:rsidR="000A15C9" w:rsidRPr="00860D15">
        <w:rPr>
          <w:sz w:val="24"/>
        </w:rPr>
        <w:t>concerns</w:t>
      </w:r>
      <w:r w:rsidR="00860D15" w:rsidRPr="00860D15">
        <w:rPr>
          <w:sz w:val="24"/>
        </w:rPr>
        <w:t xml:space="preserve"> around</w:t>
      </w:r>
      <w:r w:rsidR="00B13401">
        <w:rPr>
          <w:sz w:val="24"/>
        </w:rPr>
        <w:t xml:space="preserve"> dropping letters, due to a number of publicised “suspicious package” scares in the area in recent months </w:t>
      </w:r>
      <w:r w:rsidR="005102E6">
        <w:rPr>
          <w:sz w:val="24"/>
        </w:rPr>
        <w:t xml:space="preserve">(Sinclair 2018; </w:t>
      </w:r>
      <w:r w:rsidR="0091258D">
        <w:rPr>
          <w:sz w:val="24"/>
        </w:rPr>
        <w:t>Thompson 2018)</w:t>
      </w:r>
    </w:p>
    <w:p w:rsidR="000D26C4" w:rsidRDefault="000D26C4" w:rsidP="008F56DA">
      <w:pPr>
        <w:spacing w:after="0"/>
        <w:rPr>
          <w:sz w:val="24"/>
        </w:rPr>
      </w:pPr>
    </w:p>
    <w:p w:rsidR="002A0329" w:rsidRDefault="002A0329" w:rsidP="008F56DA">
      <w:pPr>
        <w:spacing w:after="0"/>
        <w:rPr>
          <w:sz w:val="24"/>
        </w:rPr>
      </w:pPr>
      <w:r>
        <w:rPr>
          <w:sz w:val="24"/>
        </w:rPr>
        <w:t xml:space="preserve">Lastly, due to deadlines set by the university and the structure in which modules are delivered, our total timeframe in which to set up and conduct this study was 4 weeks. Factoring in the time it took to drop letters in varied locations, this left a relatively small window of </w:t>
      </w:r>
      <w:r w:rsidR="000A15C9">
        <w:rPr>
          <w:sz w:val="24"/>
        </w:rPr>
        <w:t>opportunity</w:t>
      </w:r>
      <w:r>
        <w:rPr>
          <w:sz w:val="24"/>
        </w:rPr>
        <w:t xml:space="preserve"> for letters to be returned. </w:t>
      </w:r>
      <w:r w:rsidR="00C632A9">
        <w:rPr>
          <w:sz w:val="24"/>
        </w:rPr>
        <w:t xml:space="preserve">Our results may have increased had we </w:t>
      </w:r>
      <w:r w:rsidR="000A15C9">
        <w:rPr>
          <w:sz w:val="24"/>
        </w:rPr>
        <w:t xml:space="preserve">had </w:t>
      </w:r>
      <w:r w:rsidR="00C632A9">
        <w:rPr>
          <w:sz w:val="24"/>
        </w:rPr>
        <w:t>more time to wait for returns before submitting the report.</w:t>
      </w:r>
    </w:p>
    <w:p w:rsidR="00215AFC" w:rsidRDefault="00215AFC" w:rsidP="008F56DA">
      <w:pPr>
        <w:spacing w:after="0"/>
        <w:rPr>
          <w:sz w:val="24"/>
        </w:rPr>
      </w:pPr>
    </w:p>
    <w:p w:rsidR="00B97A77" w:rsidRDefault="0091258D" w:rsidP="008F56DA">
      <w:pPr>
        <w:spacing w:after="0"/>
        <w:rPr>
          <w:color w:val="FF0000"/>
          <w:sz w:val="24"/>
        </w:rPr>
      </w:pPr>
      <w:r>
        <w:rPr>
          <w:sz w:val="24"/>
        </w:rPr>
        <w:t>Similar studies utilising this technique (Milgram et al. 1965; Holland et al. 2012) appeared to produce similar results, with median return rates for the studies ranging between around 40-60%.</w:t>
      </w:r>
    </w:p>
    <w:p w:rsidR="00B97A77" w:rsidRDefault="00B97A77" w:rsidP="008F56DA">
      <w:pPr>
        <w:spacing w:after="0"/>
        <w:rPr>
          <w:color w:val="FF0000"/>
          <w:sz w:val="24"/>
        </w:rPr>
      </w:pPr>
    </w:p>
    <w:p w:rsidR="00B97A77" w:rsidRDefault="00B97A77" w:rsidP="008F56DA">
      <w:pPr>
        <w:spacing w:after="0"/>
        <w:rPr>
          <w:b/>
          <w:sz w:val="24"/>
        </w:rPr>
      </w:pPr>
      <w:r>
        <w:rPr>
          <w:b/>
          <w:sz w:val="24"/>
        </w:rPr>
        <w:t>Conclusion</w:t>
      </w:r>
    </w:p>
    <w:p w:rsidR="00B97A77" w:rsidRDefault="00B97A77" w:rsidP="008F56DA">
      <w:pPr>
        <w:spacing w:after="0"/>
        <w:rPr>
          <w:b/>
          <w:sz w:val="24"/>
        </w:rPr>
      </w:pPr>
    </w:p>
    <w:p w:rsidR="00B97A77" w:rsidRPr="00B97A77" w:rsidRDefault="00B97A77" w:rsidP="008F56DA">
      <w:pPr>
        <w:spacing w:after="0"/>
        <w:rPr>
          <w:sz w:val="24"/>
        </w:rPr>
      </w:pPr>
      <w:r>
        <w:rPr>
          <w:sz w:val="24"/>
        </w:rPr>
        <w:t xml:space="preserve">In conclusion, although there are several factors to be aware of which may have impacted results, </w:t>
      </w:r>
      <w:r w:rsidR="00054E71">
        <w:rPr>
          <w:sz w:val="24"/>
        </w:rPr>
        <w:t xml:space="preserve">our study seems to suggest that town/city populations are more altruistic than smaller villages. </w:t>
      </w:r>
      <w:r w:rsidR="0091258D">
        <w:rPr>
          <w:sz w:val="24"/>
        </w:rPr>
        <w:t xml:space="preserve">The technique itself is a useful one but produces more solid results in larger studies. It </w:t>
      </w:r>
      <w:r w:rsidR="00054E71">
        <w:rPr>
          <w:sz w:val="24"/>
        </w:rPr>
        <w:t xml:space="preserve">would be interesting to repeat the study at a different time of year to determine whether our conclusion is consistent year round. </w:t>
      </w:r>
    </w:p>
    <w:p w:rsidR="008F72D9" w:rsidRDefault="008F72D9" w:rsidP="008F56DA">
      <w:pPr>
        <w:spacing w:after="0"/>
        <w:rPr>
          <w:sz w:val="24"/>
        </w:rPr>
      </w:pPr>
    </w:p>
    <w:p w:rsidR="008F72D9" w:rsidRDefault="008F72D9" w:rsidP="008F56DA">
      <w:pPr>
        <w:spacing w:after="0"/>
        <w:rPr>
          <w:sz w:val="24"/>
        </w:rPr>
      </w:pPr>
    </w:p>
    <w:p w:rsidR="00215AFC" w:rsidRDefault="00215AFC" w:rsidP="008F56DA">
      <w:pPr>
        <w:spacing w:after="0"/>
        <w:rPr>
          <w:sz w:val="24"/>
        </w:rPr>
      </w:pPr>
    </w:p>
    <w:p w:rsidR="00215AFC" w:rsidRDefault="00215AFC" w:rsidP="008F56DA">
      <w:pPr>
        <w:spacing w:after="0"/>
        <w:rPr>
          <w:sz w:val="24"/>
        </w:rPr>
      </w:pPr>
    </w:p>
    <w:p w:rsidR="0091258D" w:rsidRDefault="0091258D" w:rsidP="008F56DA">
      <w:pPr>
        <w:spacing w:after="0"/>
        <w:rPr>
          <w:b/>
          <w:sz w:val="24"/>
        </w:rPr>
      </w:pPr>
      <w:r>
        <w:rPr>
          <w:b/>
          <w:sz w:val="24"/>
        </w:rPr>
        <w:t>References</w:t>
      </w:r>
    </w:p>
    <w:p w:rsidR="00150A0D" w:rsidRPr="003950CB" w:rsidRDefault="00150A0D" w:rsidP="003950CB">
      <w:pPr>
        <w:pStyle w:val="paragraph"/>
        <w:spacing w:before="0" w:beforeAutospacing="0" w:after="0" w:afterAutospacing="0"/>
        <w:textAlignment w:val="baseline"/>
        <w:rPr>
          <w:rFonts w:asciiTheme="minorHAnsi" w:hAnsiTheme="minorHAnsi" w:cstheme="minorHAnsi"/>
          <w:sz w:val="28"/>
          <w:szCs w:val="18"/>
          <w:lang w:val="en-US"/>
        </w:rPr>
      </w:pPr>
    </w:p>
    <w:p w:rsidR="00150A0D" w:rsidRDefault="00150A0D" w:rsidP="008F56DA">
      <w:pPr>
        <w:spacing w:after="0"/>
        <w:rPr>
          <w:sz w:val="24"/>
        </w:rPr>
      </w:pPr>
      <w:r>
        <w:rPr>
          <w:sz w:val="24"/>
        </w:rPr>
        <w:t xml:space="preserve">“Altruism” </w:t>
      </w:r>
      <w:r>
        <w:rPr>
          <w:i/>
          <w:sz w:val="24"/>
        </w:rPr>
        <w:t xml:space="preserve">Cambridge Online Dictionary. </w:t>
      </w:r>
      <w:r>
        <w:rPr>
          <w:sz w:val="24"/>
        </w:rPr>
        <w:t xml:space="preserve">Available at: </w:t>
      </w:r>
      <w:r w:rsidRPr="00833412">
        <w:rPr>
          <w:sz w:val="24"/>
        </w:rPr>
        <w:t>https://dictionary.cambridge.org/dictionary/english/altruism</w:t>
      </w:r>
      <w:r>
        <w:rPr>
          <w:sz w:val="24"/>
        </w:rPr>
        <w:t xml:space="preserve"> (Accessed 17th December2018).</w:t>
      </w:r>
    </w:p>
    <w:p w:rsidR="00150A0D" w:rsidRDefault="00150A0D" w:rsidP="008F56DA">
      <w:pPr>
        <w:spacing w:after="0"/>
        <w:rPr>
          <w:sz w:val="24"/>
        </w:rPr>
      </w:pPr>
    </w:p>
    <w:p w:rsidR="00150A0D" w:rsidRDefault="00150A0D" w:rsidP="00150A0D">
      <w:pPr>
        <w:pStyle w:val="paragraph"/>
        <w:spacing w:before="0" w:beforeAutospacing="0" w:after="0" w:afterAutospacing="0"/>
        <w:textAlignment w:val="baseline"/>
        <w:rPr>
          <w:rStyle w:val="eop"/>
          <w:rFonts w:asciiTheme="minorHAnsi" w:hAnsiTheme="minorHAnsi" w:cstheme="minorHAnsi"/>
          <w:szCs w:val="17"/>
          <w:lang w:val="en-US"/>
        </w:rPr>
      </w:pPr>
      <w:r w:rsidRPr="003950CB">
        <w:rPr>
          <w:rStyle w:val="normaltextrun"/>
          <w:rFonts w:asciiTheme="minorHAnsi" w:hAnsiTheme="minorHAnsi" w:cstheme="minorHAnsi"/>
          <w:szCs w:val="17"/>
          <w:lang w:val="en-US"/>
        </w:rPr>
        <w:t>Batson, C.D., Duncan, B.D., Ackerman, P., Buckley, T. and Birch, K. (1981). Is Empathic Emotion a Source of Altruistic Motivation? </w:t>
      </w:r>
      <w:r w:rsidRPr="003950CB">
        <w:rPr>
          <w:rStyle w:val="normaltextrun"/>
          <w:rFonts w:asciiTheme="minorHAnsi" w:hAnsiTheme="minorHAnsi" w:cstheme="minorHAnsi"/>
          <w:i/>
          <w:iCs/>
          <w:szCs w:val="17"/>
          <w:lang w:val="en-US"/>
        </w:rPr>
        <w:t>Journal of Personality and Social Psychology,</w:t>
      </w:r>
      <w:r w:rsidRPr="003950CB">
        <w:rPr>
          <w:rStyle w:val="normaltextrun"/>
          <w:rFonts w:asciiTheme="minorHAnsi" w:hAnsiTheme="minorHAnsi" w:cstheme="minorHAnsi"/>
          <w:szCs w:val="17"/>
          <w:lang w:val="en-US"/>
        </w:rPr>
        <w:t> Vol. 40, No. 2, pp.290-302. Washington </w:t>
      </w:r>
      <w:r w:rsidRPr="003950CB">
        <w:rPr>
          <w:rStyle w:val="spellingerror"/>
          <w:rFonts w:asciiTheme="minorHAnsi" w:hAnsiTheme="minorHAnsi" w:cstheme="minorHAnsi"/>
          <w:szCs w:val="17"/>
          <w:lang w:val="en-US"/>
        </w:rPr>
        <w:t>D.C.:</w:t>
      </w:r>
      <w:r>
        <w:rPr>
          <w:rStyle w:val="spellingerror"/>
          <w:rFonts w:asciiTheme="minorHAnsi" w:hAnsiTheme="minorHAnsi" w:cstheme="minorHAnsi"/>
          <w:szCs w:val="17"/>
          <w:lang w:val="en-US"/>
        </w:rPr>
        <w:t xml:space="preserve"> </w:t>
      </w:r>
      <w:r w:rsidRPr="003950CB">
        <w:rPr>
          <w:rStyle w:val="spellingerror"/>
          <w:rFonts w:asciiTheme="minorHAnsi" w:hAnsiTheme="minorHAnsi" w:cstheme="minorHAnsi"/>
          <w:szCs w:val="17"/>
          <w:lang w:val="en-US"/>
        </w:rPr>
        <w:t>American</w:t>
      </w:r>
      <w:r w:rsidRPr="003950CB">
        <w:rPr>
          <w:rStyle w:val="normaltextrun"/>
          <w:rFonts w:asciiTheme="minorHAnsi" w:hAnsiTheme="minorHAnsi" w:cstheme="minorHAnsi"/>
          <w:szCs w:val="17"/>
          <w:lang w:val="en-US"/>
        </w:rPr>
        <w:t> Psychological Association.</w:t>
      </w:r>
      <w:r w:rsidRPr="003950CB">
        <w:rPr>
          <w:rStyle w:val="eop"/>
          <w:rFonts w:asciiTheme="minorHAnsi" w:hAnsiTheme="minorHAnsi" w:cstheme="minorHAnsi"/>
          <w:szCs w:val="17"/>
          <w:lang w:val="en-US"/>
        </w:rPr>
        <w:t>​</w:t>
      </w:r>
    </w:p>
    <w:p w:rsidR="00150A0D" w:rsidRPr="003950CB" w:rsidRDefault="00150A0D" w:rsidP="00150A0D">
      <w:pPr>
        <w:pStyle w:val="paragraph"/>
        <w:spacing w:before="0" w:beforeAutospacing="0" w:after="0" w:afterAutospacing="0"/>
        <w:textAlignment w:val="baseline"/>
        <w:rPr>
          <w:rFonts w:asciiTheme="minorHAnsi" w:hAnsiTheme="minorHAnsi" w:cstheme="minorHAnsi"/>
          <w:sz w:val="28"/>
          <w:szCs w:val="18"/>
          <w:lang w:val="en-US"/>
        </w:rPr>
      </w:pPr>
    </w:p>
    <w:p w:rsidR="00150A0D" w:rsidRPr="00150A0D" w:rsidRDefault="00150A0D" w:rsidP="00150A0D">
      <w:pPr>
        <w:pStyle w:val="paragraph"/>
        <w:spacing w:before="0" w:beforeAutospacing="0" w:after="0" w:afterAutospacing="0"/>
        <w:textAlignment w:val="baseline"/>
        <w:rPr>
          <w:rFonts w:asciiTheme="minorHAnsi" w:hAnsiTheme="minorHAnsi" w:cstheme="minorHAnsi"/>
          <w:szCs w:val="17"/>
          <w:lang w:val="en-US"/>
        </w:rPr>
      </w:pPr>
      <w:r w:rsidRPr="003950CB">
        <w:rPr>
          <w:rStyle w:val="normaltextrun"/>
          <w:rFonts w:asciiTheme="minorHAnsi" w:hAnsiTheme="minorHAnsi" w:cstheme="minorHAnsi"/>
          <w:szCs w:val="17"/>
          <w:lang w:val="en-US"/>
        </w:rPr>
        <w:t>Cialdini, R. B., Schaller, M., Houlihan, D., Arps, K., Fultz, J., &amp; Beaman, A. L. (1987). Empathy-Based Helping: Is it Selflessly or Selfishly Motivated? </w:t>
      </w:r>
      <w:r w:rsidRPr="003950CB">
        <w:rPr>
          <w:rStyle w:val="normaltextrun"/>
          <w:rFonts w:asciiTheme="minorHAnsi" w:hAnsiTheme="minorHAnsi" w:cstheme="minorHAnsi"/>
          <w:i/>
          <w:iCs/>
          <w:szCs w:val="17"/>
          <w:lang w:val="en-US"/>
        </w:rPr>
        <w:t>Journal of Personality and Social Psychology, </w:t>
      </w:r>
      <w:r w:rsidRPr="003950CB">
        <w:rPr>
          <w:rStyle w:val="normaltextrun"/>
          <w:rFonts w:asciiTheme="minorHAnsi" w:hAnsiTheme="minorHAnsi" w:cstheme="minorHAnsi"/>
          <w:szCs w:val="17"/>
          <w:lang w:val="en-US"/>
        </w:rPr>
        <w:t>Vol. 52, No. 4, pp.749-758. Washington D.C.: American Psychological Association.</w:t>
      </w:r>
    </w:p>
    <w:p w:rsidR="00150A0D" w:rsidRDefault="00150A0D" w:rsidP="008F56DA">
      <w:pPr>
        <w:spacing w:after="0"/>
        <w:rPr>
          <w:sz w:val="24"/>
        </w:rPr>
      </w:pPr>
    </w:p>
    <w:p w:rsidR="00150A0D" w:rsidRDefault="00150A0D" w:rsidP="008F56DA">
      <w:pPr>
        <w:spacing w:after="0"/>
        <w:rPr>
          <w:sz w:val="24"/>
        </w:rPr>
      </w:pPr>
      <w:r>
        <w:rPr>
          <w:sz w:val="24"/>
        </w:rPr>
        <w:lastRenderedPageBreak/>
        <w:t xml:space="preserve">“Condolence Letter” </w:t>
      </w:r>
      <w:r>
        <w:rPr>
          <w:i/>
          <w:sz w:val="24"/>
        </w:rPr>
        <w:t xml:space="preserve">Writing Help Central. </w:t>
      </w:r>
      <w:r>
        <w:rPr>
          <w:sz w:val="24"/>
        </w:rPr>
        <w:t xml:space="preserve">Available at: </w:t>
      </w:r>
      <w:r w:rsidRPr="00150A0D">
        <w:rPr>
          <w:sz w:val="24"/>
        </w:rPr>
        <w:t>http://www.writinghelp-central.com/condolence-letter.html</w:t>
      </w:r>
      <w:r>
        <w:rPr>
          <w:sz w:val="24"/>
        </w:rPr>
        <w:t xml:space="preserve"> (Accessed 26th November 2018).</w:t>
      </w:r>
    </w:p>
    <w:p w:rsidR="00150A0D" w:rsidRDefault="00150A0D" w:rsidP="003950CB">
      <w:pPr>
        <w:pStyle w:val="paragraph"/>
        <w:spacing w:before="0" w:beforeAutospacing="0" w:after="0" w:afterAutospacing="0"/>
        <w:textAlignment w:val="baseline"/>
        <w:rPr>
          <w:rStyle w:val="normaltextrun"/>
          <w:rFonts w:asciiTheme="minorHAnsi" w:hAnsiTheme="minorHAnsi" w:cstheme="minorHAnsi"/>
          <w:szCs w:val="17"/>
          <w:lang w:val="en-US"/>
        </w:rPr>
      </w:pPr>
    </w:p>
    <w:p w:rsidR="00150A0D" w:rsidRDefault="00150A0D" w:rsidP="008F56DA">
      <w:pPr>
        <w:spacing w:after="0"/>
        <w:rPr>
          <w:sz w:val="24"/>
        </w:rPr>
      </w:pPr>
      <w:proofErr w:type="spellStart"/>
      <w:r>
        <w:rPr>
          <w:sz w:val="24"/>
        </w:rPr>
        <w:t>Ekstr</w:t>
      </w:r>
      <w:r>
        <w:rPr>
          <w:rFonts w:cstheme="minorHAnsi"/>
          <w:sz w:val="24"/>
        </w:rPr>
        <w:t>ö</w:t>
      </w:r>
      <w:r>
        <w:rPr>
          <w:sz w:val="24"/>
        </w:rPr>
        <w:t>m</w:t>
      </w:r>
      <w:proofErr w:type="spellEnd"/>
      <w:r>
        <w:rPr>
          <w:sz w:val="24"/>
        </w:rPr>
        <w:t xml:space="preserve">, M. (2018). Seasonal Altruism: How Christmas shapes unsolicited charitable giving. </w:t>
      </w:r>
      <w:r>
        <w:rPr>
          <w:i/>
          <w:sz w:val="24"/>
        </w:rPr>
        <w:t xml:space="preserve">Journal of Economic </w:t>
      </w:r>
      <w:proofErr w:type="spellStart"/>
      <w:r>
        <w:rPr>
          <w:i/>
          <w:sz w:val="24"/>
        </w:rPr>
        <w:t>Behavior</w:t>
      </w:r>
      <w:proofErr w:type="spellEnd"/>
      <w:r>
        <w:rPr>
          <w:i/>
          <w:sz w:val="24"/>
        </w:rPr>
        <w:t xml:space="preserve"> and Organization. </w:t>
      </w:r>
      <w:r>
        <w:rPr>
          <w:sz w:val="24"/>
        </w:rPr>
        <w:t xml:space="preserve">Vol. 153, pp. 177-193. </w:t>
      </w:r>
      <w:r>
        <w:rPr>
          <w:sz w:val="24"/>
        </w:rPr>
        <w:t>Amsterdam: Elsevier.</w:t>
      </w:r>
    </w:p>
    <w:p w:rsidR="00150A0D" w:rsidRDefault="00150A0D" w:rsidP="008F56DA">
      <w:pPr>
        <w:spacing w:after="0"/>
        <w:rPr>
          <w:sz w:val="24"/>
        </w:rPr>
      </w:pPr>
    </w:p>
    <w:p w:rsidR="00150A0D" w:rsidRDefault="00150A0D" w:rsidP="008F56DA">
      <w:pPr>
        <w:spacing w:after="0"/>
        <w:rPr>
          <w:sz w:val="24"/>
        </w:rPr>
      </w:pPr>
      <w:r>
        <w:rPr>
          <w:sz w:val="24"/>
        </w:rPr>
        <w:t xml:space="preserve">Greenberg, A.E. (2014). On the complementarity of prosocial norms: The case of restaurant tipping during the holidays. </w:t>
      </w:r>
      <w:r>
        <w:rPr>
          <w:i/>
          <w:sz w:val="24"/>
        </w:rPr>
        <w:t xml:space="preserve">Journal of Economic </w:t>
      </w:r>
      <w:proofErr w:type="spellStart"/>
      <w:r>
        <w:rPr>
          <w:i/>
          <w:sz w:val="24"/>
        </w:rPr>
        <w:t>Behavior</w:t>
      </w:r>
      <w:proofErr w:type="spellEnd"/>
      <w:r>
        <w:rPr>
          <w:i/>
          <w:sz w:val="24"/>
        </w:rPr>
        <w:t xml:space="preserve"> and Organization. </w:t>
      </w:r>
      <w:r>
        <w:rPr>
          <w:sz w:val="24"/>
        </w:rPr>
        <w:t xml:space="preserve">Vol. 97, pp. 103-112. Amsterdam: Elsevier. </w:t>
      </w:r>
    </w:p>
    <w:p w:rsidR="00150A0D" w:rsidRPr="00215AFC" w:rsidRDefault="00215AFC" w:rsidP="008F56DA">
      <w:pPr>
        <w:spacing w:after="0"/>
        <w:rPr>
          <w:sz w:val="24"/>
        </w:rPr>
      </w:pPr>
      <w:proofErr w:type="spellStart"/>
      <w:r>
        <w:rPr>
          <w:sz w:val="24"/>
        </w:rPr>
        <w:t>Hollland</w:t>
      </w:r>
      <w:proofErr w:type="spellEnd"/>
      <w:r>
        <w:rPr>
          <w:sz w:val="24"/>
        </w:rPr>
        <w:t xml:space="preserve">, J., Silva, A.S. and Mace, R. (2012). Lost Letter Measure of Variation in Altruistic Behaviour in 20 Neighbourhoods. </w:t>
      </w:r>
      <w:proofErr w:type="spellStart"/>
      <w:r>
        <w:rPr>
          <w:i/>
          <w:sz w:val="24"/>
        </w:rPr>
        <w:t>PLoS</w:t>
      </w:r>
      <w:proofErr w:type="spellEnd"/>
      <w:r>
        <w:rPr>
          <w:i/>
          <w:sz w:val="24"/>
        </w:rPr>
        <w:t xml:space="preserve"> ONE. </w:t>
      </w:r>
      <w:r>
        <w:rPr>
          <w:sz w:val="24"/>
        </w:rPr>
        <w:t xml:space="preserve">Available at: </w:t>
      </w:r>
      <w:r w:rsidRPr="00215AFC">
        <w:rPr>
          <w:sz w:val="24"/>
        </w:rPr>
        <w:t>https://journals.plos.org/plosone/article?id=10.1371/journal.pone.0043294</w:t>
      </w:r>
      <w:r>
        <w:rPr>
          <w:sz w:val="24"/>
        </w:rPr>
        <w:t xml:space="preserve"> (Accessed 15th December 2018).</w:t>
      </w:r>
    </w:p>
    <w:p w:rsidR="00150A0D" w:rsidRDefault="00150A0D" w:rsidP="008F56DA">
      <w:pPr>
        <w:spacing w:after="0"/>
        <w:rPr>
          <w:sz w:val="24"/>
        </w:rPr>
      </w:pPr>
    </w:p>
    <w:p w:rsidR="00150A0D" w:rsidRDefault="00150A0D" w:rsidP="008F56DA">
      <w:pPr>
        <w:spacing w:after="0"/>
        <w:rPr>
          <w:sz w:val="24"/>
        </w:rPr>
      </w:pPr>
      <w:r>
        <w:rPr>
          <w:sz w:val="24"/>
        </w:rPr>
        <w:t xml:space="preserve">Milgram, S. (1969). A comment on “A Failure to Validate the Lost-Letter Technique”. </w:t>
      </w:r>
      <w:r>
        <w:rPr>
          <w:i/>
          <w:sz w:val="24"/>
        </w:rPr>
        <w:t xml:space="preserve">Public Opinion Quarterly. </w:t>
      </w:r>
      <w:r>
        <w:rPr>
          <w:sz w:val="24"/>
        </w:rPr>
        <w:t>Vol. 33, No. 2, pp. 263-264. Oxford: Oxford University Press.</w:t>
      </w:r>
    </w:p>
    <w:p w:rsidR="00150A0D" w:rsidRDefault="00150A0D" w:rsidP="008F56DA">
      <w:pPr>
        <w:spacing w:after="0"/>
        <w:rPr>
          <w:sz w:val="24"/>
        </w:rPr>
      </w:pPr>
    </w:p>
    <w:p w:rsidR="00150A0D" w:rsidRDefault="00150A0D" w:rsidP="008F56DA">
      <w:pPr>
        <w:spacing w:after="0"/>
        <w:rPr>
          <w:sz w:val="24"/>
        </w:rPr>
      </w:pPr>
      <w:r>
        <w:rPr>
          <w:sz w:val="24"/>
        </w:rPr>
        <w:t xml:space="preserve">Milgram, S., Mann, L. and Harter, S. (1965). The Lost-Letter Technique: a Tool of Social Research. </w:t>
      </w:r>
      <w:r>
        <w:rPr>
          <w:i/>
          <w:sz w:val="24"/>
        </w:rPr>
        <w:t xml:space="preserve">The Public Opinion Quarterly. </w:t>
      </w:r>
      <w:r>
        <w:rPr>
          <w:sz w:val="24"/>
        </w:rPr>
        <w:t>Vol.29, No. 3, pp. 437-438. Oxford: Oxford University Press.</w:t>
      </w:r>
    </w:p>
    <w:p w:rsidR="00150A0D" w:rsidRDefault="00150A0D" w:rsidP="008F56DA">
      <w:pPr>
        <w:spacing w:after="0"/>
        <w:rPr>
          <w:sz w:val="24"/>
        </w:rPr>
      </w:pPr>
    </w:p>
    <w:p w:rsidR="00150A0D" w:rsidRDefault="00150A0D" w:rsidP="008F56DA">
      <w:pPr>
        <w:spacing w:after="0"/>
        <w:rPr>
          <w:rStyle w:val="normaltextrun"/>
          <w:rFonts w:cstheme="minorHAnsi"/>
          <w:sz w:val="24"/>
          <w:szCs w:val="17"/>
          <w:shd w:val="clear" w:color="auto" w:fill="FFFFFF"/>
          <w:lang w:val="en-US"/>
        </w:rPr>
      </w:pPr>
      <w:r w:rsidRPr="003950CB">
        <w:rPr>
          <w:rStyle w:val="normaltextrun"/>
          <w:rFonts w:cstheme="minorHAnsi"/>
          <w:sz w:val="24"/>
          <w:szCs w:val="17"/>
          <w:shd w:val="clear" w:color="auto" w:fill="FFFFFF"/>
          <w:lang w:val="en-US"/>
        </w:rPr>
        <w:t>Schroeder, D. (1995).</w:t>
      </w:r>
      <w:r w:rsidRPr="003950CB">
        <w:rPr>
          <w:rStyle w:val="normaltextrun"/>
          <w:rFonts w:cstheme="minorHAnsi"/>
          <w:i/>
          <w:iCs/>
          <w:sz w:val="24"/>
          <w:szCs w:val="17"/>
          <w:shd w:val="clear" w:color="auto" w:fill="FFFFFF"/>
          <w:lang w:val="en-US"/>
        </w:rPr>
        <w:t> The Psychology of Helping and Altruism: Problems and Puzzles </w:t>
      </w:r>
      <w:r w:rsidRPr="003950CB">
        <w:rPr>
          <w:rStyle w:val="normaltextrun"/>
          <w:rFonts w:cstheme="minorHAnsi"/>
          <w:sz w:val="24"/>
          <w:szCs w:val="17"/>
          <w:shd w:val="clear" w:color="auto" w:fill="FFFFFF"/>
          <w:lang w:val="en-US"/>
        </w:rPr>
        <w:t>(McGraw-Hill series in social psychology). New York; London: McGraw-Hill.</w:t>
      </w:r>
    </w:p>
    <w:p w:rsidR="00150A0D" w:rsidRDefault="00150A0D" w:rsidP="008F56DA">
      <w:pPr>
        <w:spacing w:after="0"/>
        <w:rPr>
          <w:rStyle w:val="normaltextrun"/>
          <w:rFonts w:cstheme="minorHAnsi"/>
          <w:sz w:val="24"/>
          <w:szCs w:val="17"/>
          <w:shd w:val="clear" w:color="auto" w:fill="FFFFFF"/>
          <w:lang w:val="en-US"/>
        </w:rPr>
      </w:pPr>
    </w:p>
    <w:p w:rsidR="00150A0D" w:rsidRDefault="00150A0D" w:rsidP="008F56DA">
      <w:pPr>
        <w:spacing w:after="0"/>
        <w:rPr>
          <w:sz w:val="24"/>
        </w:rPr>
      </w:pPr>
      <w:r>
        <w:rPr>
          <w:sz w:val="24"/>
        </w:rPr>
        <w:t xml:space="preserve">Sinclair, T. (2018). Pembroke Castle: Police investigating </w:t>
      </w:r>
      <w:proofErr w:type="spellStart"/>
      <w:r>
        <w:rPr>
          <w:sz w:val="24"/>
        </w:rPr>
        <w:t>novichok</w:t>
      </w:r>
      <w:proofErr w:type="spellEnd"/>
      <w:r>
        <w:rPr>
          <w:sz w:val="24"/>
        </w:rPr>
        <w:t xml:space="preserve"> hoax which wasted thousands. </w:t>
      </w:r>
      <w:r>
        <w:rPr>
          <w:i/>
          <w:sz w:val="24"/>
        </w:rPr>
        <w:t xml:space="preserve">The Pembrokeshire Herald. </w:t>
      </w:r>
      <w:r>
        <w:rPr>
          <w:sz w:val="24"/>
        </w:rPr>
        <w:t xml:space="preserve">Available at: </w:t>
      </w:r>
      <w:r w:rsidRPr="00833412">
        <w:rPr>
          <w:sz w:val="24"/>
        </w:rPr>
        <w:t>http://pembrokeshire-herald.com/46224/pembroke-castle-police-investigating-novichok-hoax-which-wasted-thousands/</w:t>
      </w:r>
      <w:r>
        <w:rPr>
          <w:sz w:val="24"/>
        </w:rPr>
        <w:t xml:space="preserve"> (Accessed 19</w:t>
      </w:r>
      <w:r w:rsidRPr="00833412">
        <w:rPr>
          <w:sz w:val="24"/>
          <w:vertAlign w:val="superscript"/>
        </w:rPr>
        <w:t>th</w:t>
      </w:r>
      <w:r>
        <w:rPr>
          <w:sz w:val="24"/>
        </w:rPr>
        <w:t xml:space="preserve"> December 2018).</w:t>
      </w:r>
    </w:p>
    <w:p w:rsidR="00150A0D" w:rsidRPr="0045518F" w:rsidRDefault="00150A0D" w:rsidP="008F56DA">
      <w:pPr>
        <w:spacing w:after="0"/>
        <w:rPr>
          <w:sz w:val="24"/>
        </w:rPr>
      </w:pPr>
    </w:p>
    <w:p w:rsidR="00150A0D" w:rsidRDefault="00150A0D" w:rsidP="008F56DA">
      <w:pPr>
        <w:spacing w:after="0"/>
        <w:rPr>
          <w:sz w:val="24"/>
        </w:rPr>
      </w:pPr>
      <w:r>
        <w:rPr>
          <w:sz w:val="24"/>
        </w:rPr>
        <w:t xml:space="preserve">Stern, S.E. and Faber, J.E. (1997). The lost e-mail method: </w:t>
      </w:r>
      <w:proofErr w:type="spellStart"/>
      <w:r>
        <w:rPr>
          <w:sz w:val="24"/>
        </w:rPr>
        <w:t>Migram’s</w:t>
      </w:r>
      <w:proofErr w:type="spellEnd"/>
      <w:r>
        <w:rPr>
          <w:sz w:val="24"/>
        </w:rPr>
        <w:t xml:space="preserve"> lost-letter technique in the age of the Internet. </w:t>
      </w:r>
      <w:proofErr w:type="spellStart"/>
      <w:r>
        <w:rPr>
          <w:i/>
          <w:sz w:val="24"/>
        </w:rPr>
        <w:t>Behavior</w:t>
      </w:r>
      <w:proofErr w:type="spellEnd"/>
      <w:r>
        <w:rPr>
          <w:i/>
          <w:sz w:val="24"/>
        </w:rPr>
        <w:t xml:space="preserve"> Research Methods, Instruments, &amp; Computers. </w:t>
      </w:r>
      <w:r>
        <w:rPr>
          <w:sz w:val="24"/>
        </w:rPr>
        <w:t>Vol. 29, No. 2, pp. 260-263. New York: Springer.</w:t>
      </w:r>
    </w:p>
    <w:p w:rsidR="00150A0D" w:rsidRDefault="00150A0D" w:rsidP="008F56DA">
      <w:pPr>
        <w:spacing w:after="0"/>
        <w:rPr>
          <w:sz w:val="24"/>
        </w:rPr>
      </w:pPr>
    </w:p>
    <w:p w:rsidR="00150A0D" w:rsidRDefault="00150A0D" w:rsidP="008F56DA">
      <w:pPr>
        <w:spacing w:after="0"/>
        <w:rPr>
          <w:sz w:val="24"/>
        </w:rPr>
      </w:pPr>
      <w:r>
        <w:rPr>
          <w:sz w:val="24"/>
        </w:rPr>
        <w:t xml:space="preserve">Thompson, G. (2018). Haverfordwest high street block off by police. </w:t>
      </w:r>
      <w:r>
        <w:rPr>
          <w:i/>
          <w:sz w:val="24"/>
        </w:rPr>
        <w:t xml:space="preserve">The Western Telegraph. </w:t>
      </w:r>
      <w:r>
        <w:rPr>
          <w:sz w:val="24"/>
        </w:rPr>
        <w:t xml:space="preserve">Available at: </w:t>
      </w:r>
      <w:r w:rsidRPr="00833412">
        <w:rPr>
          <w:sz w:val="24"/>
        </w:rPr>
        <w:t>https://www.westerntelegraph.co.uk/news/17260924.haverfordwest-high-street-blocked-off-by-police/</w:t>
      </w:r>
      <w:r>
        <w:rPr>
          <w:sz w:val="24"/>
        </w:rPr>
        <w:t xml:space="preserve"> (Accessed 19</w:t>
      </w:r>
      <w:r w:rsidRPr="00833412">
        <w:rPr>
          <w:sz w:val="24"/>
          <w:vertAlign w:val="superscript"/>
        </w:rPr>
        <w:t>th</w:t>
      </w:r>
      <w:r>
        <w:rPr>
          <w:sz w:val="24"/>
        </w:rPr>
        <w:t xml:space="preserve"> December 2018).</w:t>
      </w:r>
    </w:p>
    <w:p w:rsidR="00D96604" w:rsidRDefault="00D96604" w:rsidP="008F56DA">
      <w:pPr>
        <w:spacing w:after="0"/>
        <w:rPr>
          <w:sz w:val="24"/>
        </w:rPr>
      </w:pPr>
    </w:p>
    <w:p w:rsidR="00215AFC" w:rsidRDefault="00215AFC" w:rsidP="008F56DA">
      <w:pPr>
        <w:spacing w:after="0"/>
        <w:rPr>
          <w:sz w:val="24"/>
        </w:rPr>
      </w:pPr>
    </w:p>
    <w:p w:rsidR="00215AFC" w:rsidRDefault="00215AFC" w:rsidP="008F56DA">
      <w:pPr>
        <w:spacing w:after="0"/>
        <w:rPr>
          <w:sz w:val="24"/>
        </w:rPr>
      </w:pPr>
    </w:p>
    <w:p w:rsidR="00215AFC" w:rsidRDefault="00215AFC" w:rsidP="008F56DA">
      <w:pPr>
        <w:spacing w:after="0"/>
        <w:rPr>
          <w:sz w:val="24"/>
        </w:rPr>
      </w:pPr>
    </w:p>
    <w:p w:rsidR="00325B81" w:rsidRDefault="00325B81" w:rsidP="008F56DA">
      <w:pPr>
        <w:spacing w:after="0"/>
        <w:rPr>
          <w:sz w:val="24"/>
        </w:rPr>
      </w:pPr>
      <w:bookmarkStart w:id="0" w:name="_GoBack"/>
      <w:bookmarkEnd w:id="0"/>
    </w:p>
    <w:p w:rsidR="00D96604" w:rsidRPr="00D96604" w:rsidRDefault="00316644" w:rsidP="008F56DA">
      <w:pPr>
        <w:spacing w:after="0"/>
        <w:rPr>
          <w:b/>
          <w:sz w:val="24"/>
        </w:rPr>
      </w:pPr>
      <w:r>
        <w:rPr>
          <w:b/>
          <w:sz w:val="24"/>
        </w:rPr>
        <w:lastRenderedPageBreak/>
        <w:t>Appendix i</w:t>
      </w:r>
    </w:p>
    <w:p w:rsidR="00D96604" w:rsidRPr="002D3483" w:rsidRDefault="00D96604" w:rsidP="008F56DA">
      <w:pPr>
        <w:spacing w:after="0"/>
        <w:rPr>
          <w:sz w:val="24"/>
        </w:rPr>
      </w:pPr>
      <w:r w:rsidRPr="002D3483">
        <w:rPr>
          <w:sz w:val="24"/>
        </w:rPr>
        <w:t>Addresses used to determine from where the letters had returned (middle initial "V" indicated a letter dropped in a village and middle initial "T" indicated one dropped in a town or city):</w:t>
      </w:r>
    </w:p>
    <w:p w:rsidR="00D96604" w:rsidRDefault="00D96604" w:rsidP="008F56DA">
      <w:pPr>
        <w:spacing w:after="0"/>
        <w:rPr>
          <w:i/>
          <w:sz w:val="24"/>
        </w:rPr>
      </w:pPr>
    </w:p>
    <w:p w:rsidR="00D96604" w:rsidRDefault="00D96604" w:rsidP="008F56DA">
      <w:pPr>
        <w:spacing w:after="0"/>
        <w:rPr>
          <w:sz w:val="24"/>
        </w:rPr>
        <w:sectPr w:rsidR="00D96604" w:rsidSect="00921593">
          <w:headerReference w:type="default" r:id="rId7"/>
          <w:pgSz w:w="11906" w:h="16838"/>
          <w:pgMar w:top="1440" w:right="1440" w:bottom="1440" w:left="1440" w:header="708" w:footer="708" w:gutter="0"/>
          <w:cols w:space="708"/>
          <w:docGrid w:linePitch="360"/>
        </w:sectPr>
      </w:pPr>
    </w:p>
    <w:p w:rsidR="00D96604" w:rsidRPr="002D3483" w:rsidRDefault="00D96604" w:rsidP="008F56DA">
      <w:pPr>
        <w:spacing w:after="0"/>
        <w:rPr>
          <w:i/>
        </w:rPr>
      </w:pPr>
      <w:r w:rsidRPr="002D3483">
        <w:rPr>
          <w:i/>
        </w:rPr>
        <w:t>J.V. Elsom</w:t>
      </w:r>
      <w:r w:rsidRPr="002D3483">
        <w:rPr>
          <w:i/>
        </w:rPr>
        <w:tab/>
      </w:r>
      <w:r w:rsidRPr="002D3483">
        <w:rPr>
          <w:i/>
        </w:rPr>
        <w:tab/>
      </w:r>
      <w:r w:rsidRPr="002D3483">
        <w:rPr>
          <w:i/>
        </w:rPr>
        <w:tab/>
      </w:r>
      <w:r w:rsidRPr="002D3483">
        <w:rPr>
          <w:i/>
        </w:rPr>
        <w:tab/>
      </w:r>
      <w:r w:rsidRPr="002D3483">
        <w:rPr>
          <w:i/>
        </w:rPr>
        <w:tab/>
      </w:r>
      <w:r w:rsidRPr="002D3483">
        <w:rPr>
          <w:i/>
        </w:rPr>
        <w:tab/>
        <w:t>J.T. Elsom</w:t>
      </w:r>
    </w:p>
    <w:p w:rsidR="00D96604" w:rsidRPr="002D3483" w:rsidRDefault="00D96604" w:rsidP="008F56DA">
      <w:pPr>
        <w:spacing w:after="0"/>
        <w:rPr>
          <w:i/>
        </w:rPr>
      </w:pPr>
      <w:r w:rsidRPr="002D3483">
        <w:rPr>
          <w:i/>
        </w:rPr>
        <w:t>35, Gainsborough Drive</w:t>
      </w:r>
      <w:r w:rsidRPr="002D3483">
        <w:rPr>
          <w:i/>
        </w:rPr>
        <w:tab/>
      </w:r>
      <w:r w:rsidRPr="002D3483">
        <w:rPr>
          <w:i/>
        </w:rPr>
        <w:tab/>
      </w:r>
      <w:r w:rsidRPr="002D3483">
        <w:rPr>
          <w:i/>
        </w:rPr>
        <w:tab/>
      </w:r>
      <w:r w:rsidRPr="002D3483">
        <w:rPr>
          <w:i/>
        </w:rPr>
        <w:tab/>
      </w:r>
      <w:r w:rsidR="002D3483">
        <w:rPr>
          <w:i/>
        </w:rPr>
        <w:tab/>
      </w:r>
      <w:r w:rsidRPr="002D3483">
        <w:rPr>
          <w:i/>
        </w:rPr>
        <w:t>35, Gainsborough Drive</w:t>
      </w:r>
    </w:p>
    <w:p w:rsidR="00D96604" w:rsidRPr="002D3483" w:rsidRDefault="00D96604" w:rsidP="008F56DA">
      <w:pPr>
        <w:spacing w:after="0"/>
        <w:rPr>
          <w:i/>
        </w:rPr>
      </w:pPr>
      <w:r w:rsidRPr="002D3483">
        <w:rPr>
          <w:i/>
        </w:rPr>
        <w:t>Lawford Dale</w:t>
      </w:r>
      <w:r w:rsidRPr="002D3483">
        <w:rPr>
          <w:i/>
        </w:rPr>
        <w:tab/>
      </w:r>
      <w:r w:rsidRPr="002D3483">
        <w:rPr>
          <w:i/>
        </w:rPr>
        <w:tab/>
      </w:r>
      <w:r w:rsidRPr="002D3483">
        <w:rPr>
          <w:i/>
        </w:rPr>
        <w:tab/>
      </w:r>
      <w:r w:rsidRPr="002D3483">
        <w:rPr>
          <w:i/>
        </w:rPr>
        <w:tab/>
      </w:r>
      <w:r w:rsidRPr="002D3483">
        <w:rPr>
          <w:i/>
        </w:rPr>
        <w:tab/>
      </w:r>
      <w:r w:rsidRPr="002D3483">
        <w:rPr>
          <w:i/>
        </w:rPr>
        <w:tab/>
        <w:t>Lawford Dale</w:t>
      </w:r>
    </w:p>
    <w:p w:rsidR="00D96604" w:rsidRPr="002D3483" w:rsidRDefault="00D96604" w:rsidP="008F56DA">
      <w:pPr>
        <w:spacing w:after="0"/>
        <w:rPr>
          <w:i/>
        </w:rPr>
      </w:pPr>
      <w:r w:rsidRPr="002D3483">
        <w:rPr>
          <w:i/>
        </w:rPr>
        <w:t>Essex</w:t>
      </w:r>
      <w:r w:rsidRPr="002D3483">
        <w:rPr>
          <w:i/>
        </w:rPr>
        <w:tab/>
      </w:r>
      <w:r w:rsidRPr="002D3483">
        <w:rPr>
          <w:i/>
        </w:rPr>
        <w:tab/>
      </w:r>
      <w:r w:rsidRPr="002D3483">
        <w:rPr>
          <w:i/>
        </w:rPr>
        <w:tab/>
      </w:r>
      <w:r w:rsidRPr="002D3483">
        <w:rPr>
          <w:i/>
        </w:rPr>
        <w:tab/>
      </w:r>
      <w:r w:rsidRPr="002D3483">
        <w:rPr>
          <w:i/>
        </w:rPr>
        <w:tab/>
      </w:r>
      <w:r w:rsidRPr="002D3483">
        <w:rPr>
          <w:i/>
        </w:rPr>
        <w:tab/>
      </w:r>
      <w:r w:rsidRPr="002D3483">
        <w:rPr>
          <w:i/>
        </w:rPr>
        <w:tab/>
        <w:t>Essex</w:t>
      </w:r>
    </w:p>
    <w:p w:rsidR="00D96604" w:rsidRPr="002D3483" w:rsidRDefault="00D96604" w:rsidP="008F56DA">
      <w:pPr>
        <w:spacing w:after="0"/>
        <w:rPr>
          <w:i/>
        </w:rPr>
      </w:pPr>
      <w:r w:rsidRPr="002D3483">
        <w:rPr>
          <w:i/>
        </w:rPr>
        <w:t>CO11 2LF</w:t>
      </w:r>
      <w:r w:rsidRPr="002D3483">
        <w:rPr>
          <w:i/>
        </w:rPr>
        <w:tab/>
      </w:r>
      <w:r w:rsidRPr="002D3483">
        <w:rPr>
          <w:i/>
        </w:rPr>
        <w:tab/>
      </w:r>
      <w:r w:rsidRPr="002D3483">
        <w:rPr>
          <w:i/>
        </w:rPr>
        <w:tab/>
      </w:r>
      <w:r w:rsidRPr="002D3483">
        <w:rPr>
          <w:i/>
        </w:rPr>
        <w:tab/>
      </w:r>
      <w:r w:rsidRPr="002D3483">
        <w:rPr>
          <w:i/>
        </w:rPr>
        <w:tab/>
      </w:r>
      <w:r w:rsidRPr="002D3483">
        <w:rPr>
          <w:i/>
        </w:rPr>
        <w:tab/>
        <w:t>CO11 2LF</w:t>
      </w:r>
    </w:p>
    <w:p w:rsidR="00140FF0" w:rsidRDefault="00140FF0" w:rsidP="008F56DA">
      <w:pPr>
        <w:spacing w:after="0"/>
        <w:rPr>
          <w:sz w:val="24"/>
        </w:rPr>
      </w:pPr>
    </w:p>
    <w:p w:rsidR="00215AFC" w:rsidRDefault="00215AFC" w:rsidP="008F56DA">
      <w:pPr>
        <w:spacing w:after="0"/>
        <w:rPr>
          <w:sz w:val="24"/>
        </w:rPr>
      </w:pPr>
    </w:p>
    <w:p w:rsidR="00215AFC" w:rsidRDefault="00215AFC" w:rsidP="008F56DA">
      <w:pPr>
        <w:spacing w:after="0"/>
        <w:rPr>
          <w:sz w:val="24"/>
        </w:rPr>
      </w:pPr>
    </w:p>
    <w:p w:rsidR="00316644" w:rsidRDefault="00316644" w:rsidP="00316644">
      <w:pPr>
        <w:spacing w:after="0"/>
        <w:rPr>
          <w:b/>
          <w:sz w:val="24"/>
        </w:rPr>
      </w:pPr>
      <w:r>
        <w:rPr>
          <w:b/>
          <w:sz w:val="24"/>
        </w:rPr>
        <w:t>Appendix ii</w:t>
      </w:r>
    </w:p>
    <w:p w:rsidR="00316644" w:rsidRPr="002D3483" w:rsidRDefault="002D3483" w:rsidP="00316644">
      <w:pPr>
        <w:spacing w:after="0"/>
        <w:rPr>
          <w:sz w:val="24"/>
        </w:rPr>
      </w:pPr>
      <w:r w:rsidRPr="002D3483">
        <w:rPr>
          <w:sz w:val="24"/>
        </w:rPr>
        <w:t>Transcript</w:t>
      </w:r>
      <w:r w:rsidR="00316644" w:rsidRPr="002D3483">
        <w:rPr>
          <w:sz w:val="24"/>
        </w:rPr>
        <w:t xml:space="preserve"> of the letter sent:</w:t>
      </w:r>
    </w:p>
    <w:p w:rsidR="00316644" w:rsidRPr="00D96604" w:rsidRDefault="00316644" w:rsidP="00316644">
      <w:pPr>
        <w:spacing w:after="0"/>
        <w:rPr>
          <w:sz w:val="24"/>
        </w:rPr>
      </w:pPr>
    </w:p>
    <w:p w:rsidR="002D3483" w:rsidRDefault="002D3483" w:rsidP="002D3483">
      <w:pPr>
        <w:spacing w:before="240" w:after="120" w:line="240" w:lineRule="auto"/>
        <w:ind w:left="6480" w:firstLine="720"/>
        <w:jc w:val="center"/>
        <w:rPr>
          <w:rFonts w:eastAsia="Times New Roman" w:cstheme="minorHAnsi"/>
          <w:i/>
          <w:color w:val="000000"/>
          <w:lang w:eastAsia="en-GB"/>
        </w:rPr>
      </w:pPr>
      <w:r w:rsidRPr="002D3483">
        <w:rPr>
          <w:rFonts w:eastAsia="Times New Roman" w:cstheme="minorHAnsi"/>
          <w:i/>
          <w:color w:val="000000"/>
          <w:lang w:eastAsia="en-GB"/>
        </w:rPr>
        <w:t>November 24, 2018</w:t>
      </w:r>
    </w:p>
    <w:p w:rsidR="002D3483" w:rsidRPr="002D3483" w:rsidRDefault="002D3483" w:rsidP="002D3483">
      <w:pPr>
        <w:spacing w:before="240" w:after="120" w:line="240" w:lineRule="auto"/>
        <w:ind w:left="6480" w:firstLine="720"/>
        <w:jc w:val="center"/>
        <w:rPr>
          <w:rFonts w:eastAsia="Times New Roman" w:cstheme="minorHAnsi"/>
          <w:i/>
          <w:color w:val="000000"/>
          <w:lang w:eastAsia="en-GB"/>
        </w:rPr>
      </w:pPr>
    </w:p>
    <w:p w:rsidR="002D3483" w:rsidRPr="002D3483" w:rsidRDefault="002D3483" w:rsidP="002D3483">
      <w:pPr>
        <w:rPr>
          <w:rFonts w:eastAsia="Times New Roman" w:cstheme="minorHAnsi"/>
          <w:i/>
          <w:color w:val="000000"/>
          <w:lang w:eastAsia="en-GB"/>
        </w:rPr>
      </w:pPr>
      <w:r w:rsidRPr="002D3483">
        <w:rPr>
          <w:rFonts w:eastAsia="Times New Roman" w:cstheme="minorHAnsi"/>
          <w:i/>
          <w:color w:val="000000"/>
          <w:lang w:eastAsia="en-GB"/>
        </w:rPr>
        <w:t xml:space="preserve">Dear Jo: </w:t>
      </w:r>
    </w:p>
    <w:p w:rsidR="00316644" w:rsidRPr="00215AFC" w:rsidRDefault="002D3483" w:rsidP="00215AFC">
      <w:pPr>
        <w:rPr>
          <w:rFonts w:cstheme="minorHAnsi"/>
          <w:i/>
        </w:rPr>
      </w:pPr>
      <w:r w:rsidRPr="002D3483">
        <w:rPr>
          <w:rFonts w:eastAsia="Times New Roman" w:cstheme="minorHAnsi"/>
          <w:i/>
          <w:color w:val="000000"/>
          <w:lang w:eastAsia="en-GB"/>
        </w:rPr>
        <w:br/>
        <w:t xml:space="preserve">I would like to express my sincere condolences on the recent passing of your father. Pam and the children also send their thoughts and prayers to you and your family at this difficult time. </w:t>
      </w:r>
      <w:r w:rsidRPr="002D3483">
        <w:rPr>
          <w:rFonts w:eastAsia="Times New Roman" w:cstheme="minorHAnsi"/>
          <w:i/>
          <w:color w:val="000000"/>
          <w:lang w:eastAsia="en-GB"/>
        </w:rPr>
        <w:br/>
      </w:r>
      <w:r w:rsidRPr="002D3483">
        <w:rPr>
          <w:rFonts w:eastAsia="Times New Roman" w:cstheme="minorHAnsi"/>
          <w:i/>
          <w:color w:val="000000"/>
          <w:lang w:eastAsia="en-GB"/>
        </w:rPr>
        <w:br/>
        <w:t xml:space="preserve">Although I didn't know your dad that well, on the half dozen or so occasions that I spent time in his company over the years, I did come to realise his great kindness and compassion towards those less fortunate than him. And I do know that he was very highly respected throughout this community and profession, and his good works changed the lives of many. </w:t>
      </w:r>
      <w:r w:rsidRPr="002D3483">
        <w:rPr>
          <w:rFonts w:eastAsia="Times New Roman" w:cstheme="minorHAnsi"/>
          <w:i/>
          <w:color w:val="000000"/>
          <w:lang w:eastAsia="en-GB"/>
        </w:rPr>
        <w:br/>
      </w:r>
      <w:r w:rsidRPr="002D3483">
        <w:rPr>
          <w:rFonts w:eastAsia="Times New Roman" w:cstheme="minorHAnsi"/>
          <w:i/>
          <w:color w:val="000000"/>
          <w:lang w:eastAsia="en-GB"/>
        </w:rPr>
        <w:br/>
        <w:t xml:space="preserve">You were truly fortunate to have such a man as a role model in your life. </w:t>
      </w:r>
      <w:r w:rsidRPr="002D3483">
        <w:rPr>
          <w:rFonts w:eastAsia="Times New Roman" w:cstheme="minorHAnsi"/>
          <w:i/>
          <w:color w:val="000000"/>
          <w:lang w:eastAsia="en-GB"/>
        </w:rPr>
        <w:br/>
      </w:r>
      <w:r w:rsidRPr="002D3483">
        <w:rPr>
          <w:rFonts w:eastAsia="Times New Roman" w:cstheme="minorHAnsi"/>
          <w:i/>
          <w:color w:val="000000"/>
          <w:lang w:eastAsia="en-GB"/>
        </w:rPr>
        <w:br/>
        <w:t xml:space="preserve">As you know, it was not that long ago that my own father passed away, so I have some idea of what you and your family are going through. I realise that no words of comfort are quite enough to replace the loss. </w:t>
      </w:r>
      <w:r w:rsidRPr="002D3483">
        <w:rPr>
          <w:rFonts w:eastAsia="Times New Roman" w:cstheme="minorHAnsi"/>
          <w:i/>
          <w:color w:val="000000"/>
          <w:lang w:eastAsia="en-GB"/>
        </w:rPr>
        <w:br/>
      </w:r>
      <w:r w:rsidRPr="002D3483">
        <w:rPr>
          <w:rFonts w:eastAsia="Times New Roman" w:cstheme="minorHAnsi"/>
          <w:i/>
          <w:color w:val="000000"/>
          <w:lang w:eastAsia="en-GB"/>
        </w:rPr>
        <w:br/>
        <w:t xml:space="preserve">Please pass my deepest sympathies on to your mother, brother, and sister, and to all of the grandchildren. </w:t>
      </w:r>
      <w:r w:rsidRPr="002D3483">
        <w:rPr>
          <w:rFonts w:eastAsia="Times New Roman" w:cstheme="minorHAnsi"/>
          <w:i/>
          <w:color w:val="000000"/>
          <w:lang w:eastAsia="en-GB"/>
        </w:rPr>
        <w:br/>
      </w:r>
      <w:r w:rsidRPr="002D3483">
        <w:rPr>
          <w:rFonts w:eastAsia="Times New Roman" w:cstheme="minorHAnsi"/>
          <w:i/>
          <w:color w:val="000000"/>
          <w:lang w:eastAsia="en-GB"/>
        </w:rPr>
        <w:br/>
        <w:t xml:space="preserve">Yours in sympathy, </w:t>
      </w:r>
      <w:r w:rsidRPr="002D3483">
        <w:rPr>
          <w:rFonts w:eastAsia="Times New Roman" w:cstheme="minorHAnsi"/>
          <w:i/>
          <w:color w:val="000000"/>
          <w:lang w:eastAsia="en-GB"/>
        </w:rPr>
        <w:br/>
      </w:r>
      <w:r w:rsidRPr="002D3483">
        <w:rPr>
          <w:rFonts w:eastAsia="Times New Roman" w:cstheme="minorHAnsi"/>
          <w:i/>
          <w:color w:val="000000"/>
          <w:lang w:eastAsia="en-GB"/>
        </w:rPr>
        <w:br/>
      </w:r>
      <w:r w:rsidRPr="002D3483">
        <w:rPr>
          <w:rFonts w:eastAsia="Times New Roman" w:cstheme="minorHAnsi"/>
          <w:i/>
          <w:color w:val="000000"/>
          <w:lang w:eastAsia="en-GB"/>
        </w:rPr>
        <w:br/>
        <w:t>Dave Henderson</w:t>
      </w:r>
    </w:p>
    <w:sectPr w:rsidR="00316644" w:rsidRPr="00215AFC" w:rsidSect="00D96604">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1C05" w:rsidRDefault="00071C05" w:rsidP="008F56DA">
      <w:pPr>
        <w:spacing w:after="0" w:line="240" w:lineRule="auto"/>
      </w:pPr>
      <w:r>
        <w:separator/>
      </w:r>
    </w:p>
  </w:endnote>
  <w:endnote w:type="continuationSeparator" w:id="0">
    <w:p w:rsidR="00071C05" w:rsidRDefault="00071C05" w:rsidP="008F5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1C05" w:rsidRDefault="00071C05" w:rsidP="008F56DA">
      <w:pPr>
        <w:spacing w:after="0" w:line="240" w:lineRule="auto"/>
      </w:pPr>
      <w:r>
        <w:separator/>
      </w:r>
    </w:p>
  </w:footnote>
  <w:footnote w:type="continuationSeparator" w:id="0">
    <w:p w:rsidR="00071C05" w:rsidRDefault="00071C05" w:rsidP="008F56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5F59" w:rsidRDefault="005B5F59" w:rsidP="008F56DA">
    <w:pPr>
      <w:pStyle w:val="Header"/>
      <w:jc w:val="right"/>
    </w:pPr>
    <w:r>
      <w:t>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56DA"/>
    <w:rsid w:val="00054E71"/>
    <w:rsid w:val="00071C05"/>
    <w:rsid w:val="000A15C9"/>
    <w:rsid w:val="000A72AC"/>
    <w:rsid w:val="000B16D8"/>
    <w:rsid w:val="000D26C4"/>
    <w:rsid w:val="000F5D11"/>
    <w:rsid w:val="001052CB"/>
    <w:rsid w:val="00140FF0"/>
    <w:rsid w:val="00150A0D"/>
    <w:rsid w:val="00151A6F"/>
    <w:rsid w:val="001D5338"/>
    <w:rsid w:val="00215AFC"/>
    <w:rsid w:val="002A0329"/>
    <w:rsid w:val="002D3483"/>
    <w:rsid w:val="00316644"/>
    <w:rsid w:val="00325B81"/>
    <w:rsid w:val="00326675"/>
    <w:rsid w:val="0035130D"/>
    <w:rsid w:val="003950CB"/>
    <w:rsid w:val="0045518F"/>
    <w:rsid w:val="00493DC2"/>
    <w:rsid w:val="004E499E"/>
    <w:rsid w:val="005102E6"/>
    <w:rsid w:val="005A1456"/>
    <w:rsid w:val="005B5F59"/>
    <w:rsid w:val="005C7D06"/>
    <w:rsid w:val="006D3980"/>
    <w:rsid w:val="007055C6"/>
    <w:rsid w:val="00717FB1"/>
    <w:rsid w:val="00735F00"/>
    <w:rsid w:val="0078011A"/>
    <w:rsid w:val="007D7D0F"/>
    <w:rsid w:val="0081162B"/>
    <w:rsid w:val="00833412"/>
    <w:rsid w:val="00846AFB"/>
    <w:rsid w:val="00860D15"/>
    <w:rsid w:val="008F56DA"/>
    <w:rsid w:val="008F72D9"/>
    <w:rsid w:val="0091258D"/>
    <w:rsid w:val="00921593"/>
    <w:rsid w:val="00940BC4"/>
    <w:rsid w:val="009508DC"/>
    <w:rsid w:val="00954062"/>
    <w:rsid w:val="00AD186B"/>
    <w:rsid w:val="00B13401"/>
    <w:rsid w:val="00B4056B"/>
    <w:rsid w:val="00B76B2E"/>
    <w:rsid w:val="00B97A77"/>
    <w:rsid w:val="00BC6973"/>
    <w:rsid w:val="00C05B00"/>
    <w:rsid w:val="00C632A9"/>
    <w:rsid w:val="00C86E77"/>
    <w:rsid w:val="00CA397F"/>
    <w:rsid w:val="00CE11B8"/>
    <w:rsid w:val="00D866D9"/>
    <w:rsid w:val="00D96604"/>
    <w:rsid w:val="00DB4F40"/>
    <w:rsid w:val="00E076CA"/>
    <w:rsid w:val="00E7632B"/>
    <w:rsid w:val="00EA255F"/>
    <w:rsid w:val="00EE7301"/>
    <w:rsid w:val="00F04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D48D6"/>
  <w15:docId w15:val="{38ACC90F-7EDB-4A45-8825-15BFD88A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15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F56D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F56DA"/>
  </w:style>
  <w:style w:type="paragraph" w:styleId="Footer">
    <w:name w:val="footer"/>
    <w:basedOn w:val="Normal"/>
    <w:link w:val="FooterChar"/>
    <w:uiPriority w:val="99"/>
    <w:semiHidden/>
    <w:unhideWhenUsed/>
    <w:rsid w:val="008F56D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F56DA"/>
  </w:style>
  <w:style w:type="paragraph" w:styleId="BalloonText">
    <w:name w:val="Balloon Text"/>
    <w:basedOn w:val="Normal"/>
    <w:link w:val="BalloonTextChar"/>
    <w:uiPriority w:val="99"/>
    <w:semiHidden/>
    <w:unhideWhenUsed/>
    <w:rsid w:val="008F72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2D9"/>
    <w:rPr>
      <w:rFonts w:ascii="Tahoma" w:hAnsi="Tahoma" w:cs="Tahoma"/>
      <w:sz w:val="16"/>
      <w:szCs w:val="16"/>
    </w:rPr>
  </w:style>
  <w:style w:type="character" w:styleId="Hyperlink">
    <w:name w:val="Hyperlink"/>
    <w:basedOn w:val="DefaultParagraphFont"/>
    <w:uiPriority w:val="99"/>
    <w:unhideWhenUsed/>
    <w:rsid w:val="00833412"/>
    <w:rPr>
      <w:color w:val="0000FF" w:themeColor="hyperlink"/>
      <w:u w:val="single"/>
    </w:rPr>
  </w:style>
  <w:style w:type="character" w:styleId="UnresolvedMention">
    <w:name w:val="Unresolved Mention"/>
    <w:basedOn w:val="DefaultParagraphFont"/>
    <w:uiPriority w:val="99"/>
    <w:semiHidden/>
    <w:unhideWhenUsed/>
    <w:rsid w:val="00833412"/>
    <w:rPr>
      <w:color w:val="605E5C"/>
      <w:shd w:val="clear" w:color="auto" w:fill="E1DFDD"/>
    </w:rPr>
  </w:style>
  <w:style w:type="paragraph" w:customStyle="1" w:styleId="paragraph">
    <w:name w:val="paragraph"/>
    <w:basedOn w:val="Normal"/>
    <w:rsid w:val="003950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50CB"/>
  </w:style>
  <w:style w:type="character" w:customStyle="1" w:styleId="spellingerror">
    <w:name w:val="spellingerror"/>
    <w:basedOn w:val="DefaultParagraphFont"/>
    <w:rsid w:val="003950CB"/>
  </w:style>
  <w:style w:type="character" w:customStyle="1" w:styleId="eop">
    <w:name w:val="eop"/>
    <w:basedOn w:val="DefaultParagraphFont"/>
    <w:rsid w:val="00395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9571541">
      <w:bodyDiv w:val="1"/>
      <w:marLeft w:val="0"/>
      <w:marRight w:val="0"/>
      <w:marTop w:val="0"/>
      <w:marBottom w:val="0"/>
      <w:divBdr>
        <w:top w:val="none" w:sz="0" w:space="0" w:color="auto"/>
        <w:left w:val="none" w:sz="0" w:space="0" w:color="auto"/>
        <w:bottom w:val="none" w:sz="0" w:space="0" w:color="auto"/>
        <w:right w:val="none" w:sz="0" w:space="0" w:color="auto"/>
      </w:divBdr>
      <w:divsChild>
        <w:div w:id="1008755454">
          <w:marLeft w:val="0"/>
          <w:marRight w:val="0"/>
          <w:marTop w:val="0"/>
          <w:marBottom w:val="0"/>
          <w:divBdr>
            <w:top w:val="none" w:sz="0" w:space="0" w:color="auto"/>
            <w:left w:val="none" w:sz="0" w:space="0" w:color="auto"/>
            <w:bottom w:val="none" w:sz="0" w:space="0" w:color="auto"/>
            <w:right w:val="none" w:sz="0" w:space="0" w:color="auto"/>
          </w:divBdr>
        </w:div>
        <w:div w:id="1108740409">
          <w:marLeft w:val="0"/>
          <w:marRight w:val="0"/>
          <w:marTop w:val="0"/>
          <w:marBottom w:val="0"/>
          <w:divBdr>
            <w:top w:val="none" w:sz="0" w:space="0" w:color="auto"/>
            <w:left w:val="none" w:sz="0" w:space="0" w:color="auto"/>
            <w:bottom w:val="none" w:sz="0" w:space="0" w:color="auto"/>
            <w:right w:val="none" w:sz="0" w:space="0" w:color="auto"/>
          </w:divBdr>
        </w:div>
        <w:div w:id="1730106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athy\Documents\Cathy%20uni\TLOB\Presentation%20pictures\Experiment%20results%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100"/>
              <a:t>Number of returned letters from 2 opposing</a:t>
            </a:r>
            <a:r>
              <a:rPr lang="en-GB" sz="1100" baseline="0"/>
              <a:t> settings: </a:t>
            </a:r>
            <a:r>
              <a:rPr lang="en-GB" sz="1100"/>
              <a:t>Villages versus towns/cities (out of 15</a:t>
            </a:r>
            <a:r>
              <a:rPr lang="en-GB" sz="1100" baseline="0"/>
              <a:t> dropped per setting)</a:t>
            </a:r>
            <a:endParaRPr lang="en-GB" sz="1100"/>
          </a:p>
        </c:rich>
      </c:tx>
      <c:overlay val="0"/>
      <c:spPr>
        <a:noFill/>
        <a:ln>
          <a:noFill/>
        </a:ln>
        <a:effectLst/>
      </c:spPr>
    </c:title>
    <c:autoTitleDeleted val="0"/>
    <c:plotArea>
      <c:layout/>
      <c:barChart>
        <c:barDir val="col"/>
        <c:grouping val="stacked"/>
        <c:varyColors val="0"/>
        <c:ser>
          <c:idx val="0"/>
          <c:order val="0"/>
          <c:spPr>
            <a:solidFill>
              <a:schemeClr val="accent5">
                <a:lumMod val="60000"/>
                <a:lumOff val="40000"/>
              </a:schemeClr>
            </a:solidFill>
            <a:ln>
              <a:noFill/>
            </a:ln>
            <a:effectLst/>
          </c:spPr>
          <c:invertIfNegative val="0"/>
          <c:val>
            <c:numRef>
              <c:f>'[Experiment results chart.xlsx]Sheet1'!$A$2:$B$2</c:f>
              <c:numCache>
                <c:formatCode>General</c:formatCode>
                <c:ptCount val="2"/>
                <c:pt idx="0">
                  <c:v>5</c:v>
                </c:pt>
                <c:pt idx="1">
                  <c:v>12</c:v>
                </c:pt>
              </c:numCache>
            </c:numRef>
          </c:val>
          <c:extLst>
            <c:ext xmlns:c16="http://schemas.microsoft.com/office/drawing/2014/chart" uri="{C3380CC4-5D6E-409C-BE32-E72D297353CC}">
              <c16:uniqueId val="{00000000-DEC7-4FD9-B058-0133D12813F0}"/>
            </c:ext>
          </c:extLst>
        </c:ser>
        <c:ser>
          <c:idx val="1"/>
          <c:order val="1"/>
          <c:spPr>
            <a:solidFill>
              <a:schemeClr val="accent2">
                <a:lumMod val="40000"/>
                <a:lumOff val="60000"/>
                <a:alpha val="51000"/>
              </a:schemeClr>
            </a:solidFill>
            <a:ln>
              <a:noFill/>
            </a:ln>
            <a:effectLst/>
          </c:spPr>
          <c:invertIfNegative val="0"/>
          <c:val>
            <c:numRef>
              <c:f>'[Experiment results chart.xlsx]Sheet1'!$A$3:$B$3</c:f>
              <c:numCache>
                <c:formatCode>General</c:formatCode>
                <c:ptCount val="2"/>
                <c:pt idx="0">
                  <c:v>10</c:v>
                </c:pt>
                <c:pt idx="1">
                  <c:v>3</c:v>
                </c:pt>
              </c:numCache>
            </c:numRef>
          </c:val>
          <c:extLst>
            <c:ext xmlns:c16="http://schemas.microsoft.com/office/drawing/2014/chart" uri="{C3380CC4-5D6E-409C-BE32-E72D297353CC}">
              <c16:uniqueId val="{00000001-DEC7-4FD9-B058-0133D12813F0}"/>
            </c:ext>
          </c:extLst>
        </c:ser>
        <c:dLbls>
          <c:showLegendKey val="0"/>
          <c:showVal val="0"/>
          <c:showCatName val="0"/>
          <c:showSerName val="0"/>
          <c:showPercent val="0"/>
          <c:showBubbleSize val="0"/>
        </c:dLbls>
        <c:gapWidth val="50"/>
        <c:overlap val="100"/>
        <c:axId val="70208128"/>
        <c:axId val="143100544"/>
      </c:barChart>
      <c:catAx>
        <c:axId val="70208128"/>
        <c:scaling>
          <c:orientation val="minMax"/>
        </c:scaling>
        <c:delete val="1"/>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Villages		       Towns/Cities</a:t>
                </a:r>
              </a:p>
              <a:p>
                <a:pPr>
                  <a:defRPr sz="900" b="0" i="0" u="none" strike="noStrike" kern="1200" cap="all" baseline="0">
                    <a:solidFill>
                      <a:schemeClr val="tx1">
                        <a:lumMod val="65000"/>
                        <a:lumOff val="35000"/>
                      </a:schemeClr>
                    </a:solidFill>
                    <a:latin typeface="+mn-lt"/>
                    <a:ea typeface="+mn-ea"/>
                    <a:cs typeface="+mn-cs"/>
                  </a:defRPr>
                </a:pPr>
                <a:r>
                  <a:rPr lang="en-GB"/>
                  <a:t>Setting</a:t>
                </a:r>
                <a:r>
                  <a:rPr lang="en-GB" baseline="0"/>
                  <a:t> in which letters were dropped (Villages, Towns/Cities)</a:t>
                </a:r>
                <a:endParaRPr lang="en-GB"/>
              </a:p>
            </c:rich>
          </c:tx>
          <c:overlay val="0"/>
          <c:spPr>
            <a:noFill/>
            <a:ln>
              <a:noFill/>
            </a:ln>
            <a:effectLst/>
          </c:spPr>
        </c:title>
        <c:numFmt formatCode="#,##0_);\(#,##0\)" sourceLinked="0"/>
        <c:majorTickMark val="none"/>
        <c:minorTickMark val="none"/>
        <c:tickLblPos val="none"/>
        <c:crossAx val="143100544"/>
        <c:crosses val="autoZero"/>
        <c:auto val="1"/>
        <c:lblAlgn val="ctr"/>
        <c:lblOffset val="100"/>
        <c:tickLblSkip val="1"/>
        <c:noMultiLvlLbl val="0"/>
      </c:catAx>
      <c:valAx>
        <c:axId val="143100544"/>
        <c:scaling>
          <c:orientation val="minMax"/>
          <c:max val="15"/>
        </c:scaling>
        <c:delete val="0"/>
        <c:axPos val="l"/>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 of letters returned (out of max. 15)</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08128"/>
        <c:crossesAt val="1"/>
        <c:crossBetween val="between"/>
        <c:majorUnit val="1"/>
      </c:valAx>
    </c:plotArea>
    <c:plotVisOnly val="1"/>
    <c:dispBlanksAs val="gap"/>
    <c:showDLblsOverMax val="0"/>
  </c:chart>
  <c:spPr>
    <a:ln>
      <a:solidFill>
        <a:schemeClr val="tx2">
          <a:lumMod val="20000"/>
          <a:lumOff val="80000"/>
        </a:schemeClr>
      </a:solidFill>
    </a:ln>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8378</TotalTime>
  <Pages>7</Pages>
  <Words>2321</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7</cp:revision>
  <dcterms:created xsi:type="dcterms:W3CDTF">2018-12-12T17:13:00Z</dcterms:created>
  <dcterms:modified xsi:type="dcterms:W3CDTF">2018-12-21T15:10:00Z</dcterms:modified>
</cp:coreProperties>
</file>