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0D141C" w:rsidRDefault="0034651A" w:rsidP="0034651A">
          <w:pPr>
            <w:jc w:val="center"/>
          </w:pPr>
          <w:r w:rsidRPr="000D141C">
            <w:rPr>
              <w:noProof/>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0D141C" w:rsidRDefault="0034651A"/>
        <w:p w14:paraId="6607D9C6" w14:textId="77777777" w:rsidR="0034651A" w:rsidRPr="000D141C" w:rsidRDefault="0034651A" w:rsidP="00265005">
          <w:pPr>
            <w:jc w:val="right"/>
            <w:rPr>
              <w:rFonts w:cs="Times New Roman"/>
              <w:szCs w:val="24"/>
            </w:rPr>
          </w:pPr>
        </w:p>
        <w:p w14:paraId="2983E7F0" w14:textId="4391CEB9" w:rsidR="0034651A" w:rsidRPr="000D141C" w:rsidRDefault="005B792E" w:rsidP="005B792E">
          <w:pPr>
            <w:jc w:val="center"/>
            <w:rPr>
              <w:rFonts w:cs="Times New Roman"/>
              <w:szCs w:val="24"/>
            </w:rPr>
          </w:pPr>
          <w:r w:rsidRPr="000D141C">
            <w:rPr>
              <w:rFonts w:cs="Times New Roman"/>
              <w:sz w:val="40"/>
              <w:szCs w:val="40"/>
            </w:rPr>
            <w:t>Strategic Management (LCMB7003)</w:t>
          </w:r>
        </w:p>
        <w:p w14:paraId="0D1C3388" w14:textId="77777777" w:rsidR="0034651A" w:rsidRPr="000D141C" w:rsidRDefault="0034651A" w:rsidP="00265005">
          <w:pPr>
            <w:jc w:val="right"/>
            <w:rPr>
              <w:rFonts w:cs="Times New Roman"/>
              <w:szCs w:val="24"/>
            </w:rPr>
          </w:pPr>
        </w:p>
        <w:p w14:paraId="1C9F5A39" w14:textId="50A33560" w:rsidR="0034651A" w:rsidRPr="000D141C" w:rsidRDefault="00B60625" w:rsidP="00D3435F">
          <w:pPr>
            <w:jc w:val="center"/>
            <w:rPr>
              <w:rFonts w:ascii="Arial Black" w:hAnsi="Arial Black" w:cs="Times New Roman"/>
              <w:sz w:val="40"/>
              <w:szCs w:val="40"/>
            </w:rPr>
          </w:pPr>
          <w:r w:rsidRPr="000D141C">
            <w:rPr>
              <w:rFonts w:ascii="Arial Black" w:hAnsi="Arial Black" w:cs="Times New Roman"/>
              <w:sz w:val="40"/>
              <w:szCs w:val="40"/>
            </w:rPr>
            <w:t>Strategic Analysis o</w:t>
          </w:r>
          <w:r w:rsidR="006D71BC" w:rsidRPr="000D141C">
            <w:rPr>
              <w:rFonts w:ascii="Arial Black" w:hAnsi="Arial Black" w:cs="Times New Roman"/>
              <w:sz w:val="40"/>
              <w:szCs w:val="40"/>
            </w:rPr>
            <w:t>f Inter</w:t>
          </w:r>
          <w:r w:rsidR="005F7A10" w:rsidRPr="000D141C">
            <w:rPr>
              <w:rFonts w:ascii="Arial Black" w:hAnsi="Arial Black" w:cs="Times New Roman"/>
              <w:sz w:val="40"/>
              <w:szCs w:val="40"/>
            </w:rPr>
            <w:t>C</w:t>
          </w:r>
          <w:r w:rsidR="006D71BC" w:rsidRPr="000D141C">
            <w:rPr>
              <w:rFonts w:ascii="Arial Black" w:hAnsi="Arial Black" w:cs="Times New Roman"/>
              <w:sz w:val="40"/>
              <w:szCs w:val="40"/>
            </w:rPr>
            <w:t xml:space="preserve">ontinental Hotels Group </w:t>
          </w:r>
          <w:r w:rsidR="00D3435F" w:rsidRPr="000D141C">
            <w:rPr>
              <w:rFonts w:ascii="Arial Black" w:hAnsi="Arial Black" w:cs="Times New Roman"/>
              <w:color w:val="FF0000"/>
              <w:sz w:val="40"/>
              <w:szCs w:val="40"/>
            </w:rPr>
            <w:t xml:space="preserve"> </w:t>
          </w:r>
        </w:p>
        <w:p w14:paraId="46E46818" w14:textId="32ACE1FD" w:rsidR="00306CE9" w:rsidRPr="000D141C" w:rsidRDefault="006D71BC" w:rsidP="00D3435F">
          <w:pPr>
            <w:jc w:val="center"/>
            <w:rPr>
              <w:rFonts w:ascii="Arial Black" w:hAnsi="Arial Black" w:cs="Times New Roman"/>
              <w:sz w:val="40"/>
              <w:szCs w:val="40"/>
            </w:rPr>
          </w:pPr>
          <w:r w:rsidRPr="000D141C">
            <w:rPr>
              <w:rFonts w:ascii="Arial Black" w:hAnsi="Arial Black" w:cs="Times New Roman"/>
              <w:noProof/>
              <w:sz w:val="40"/>
              <w:szCs w:val="40"/>
            </w:rPr>
            <w:drawing>
              <wp:inline distT="0" distB="0" distL="0" distR="0" wp14:anchorId="2D666AB9" wp14:editId="5F297611">
                <wp:extent cx="3093720" cy="1417320"/>
                <wp:effectExtent l="0" t="0" r="0" b="0"/>
                <wp:docPr id="735732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732767" name="Picture 735732767"/>
                        <pic:cNvPicPr/>
                      </pic:nvPicPr>
                      <pic:blipFill rotWithShape="1">
                        <a:blip r:embed="rId10">
                          <a:extLst>
                            <a:ext uri="{28A0092B-C50C-407E-A947-70E740481C1C}">
                              <a14:useLocalDpi xmlns:a14="http://schemas.microsoft.com/office/drawing/2010/main" val="0"/>
                            </a:ext>
                          </a:extLst>
                        </a:blip>
                        <a:srcRect l="23133" t="23155" r="22890" b="29517"/>
                        <a:stretch/>
                      </pic:blipFill>
                      <pic:spPr bwMode="auto">
                        <a:xfrm>
                          <a:off x="0" y="0"/>
                          <a:ext cx="3093720" cy="1417320"/>
                        </a:xfrm>
                        <a:prstGeom prst="rect">
                          <a:avLst/>
                        </a:prstGeom>
                        <a:ln>
                          <a:noFill/>
                        </a:ln>
                        <a:extLst>
                          <a:ext uri="{53640926-AAD7-44D8-BBD7-CCE9431645EC}">
                            <a14:shadowObscured xmlns:a14="http://schemas.microsoft.com/office/drawing/2010/main"/>
                          </a:ext>
                        </a:extLst>
                      </pic:spPr>
                    </pic:pic>
                  </a:graphicData>
                </a:graphic>
              </wp:inline>
            </w:drawing>
          </w:r>
        </w:p>
        <w:p w14:paraId="4205DE8E" w14:textId="7637BD15" w:rsidR="00306CE9" w:rsidRPr="000D141C" w:rsidRDefault="00306CE9" w:rsidP="00D3435F">
          <w:pPr>
            <w:jc w:val="center"/>
            <w:rPr>
              <w:rFonts w:ascii="Arial Black" w:hAnsi="Arial Black" w:cs="Times New Roman"/>
              <w:sz w:val="40"/>
              <w:szCs w:val="40"/>
            </w:rPr>
          </w:pPr>
        </w:p>
        <w:p w14:paraId="77599F6E" w14:textId="77777777" w:rsidR="00DE3072" w:rsidRPr="000D141C" w:rsidRDefault="00DE3072" w:rsidP="00265005">
          <w:pPr>
            <w:jc w:val="right"/>
            <w:rPr>
              <w:rFonts w:cs="Times New Roman"/>
              <w:szCs w:val="24"/>
            </w:rPr>
          </w:pPr>
        </w:p>
        <w:p w14:paraId="6D7507D9" w14:textId="6A181808" w:rsidR="00DE3072" w:rsidRPr="000D141C" w:rsidRDefault="00DE3072" w:rsidP="00265005">
          <w:pPr>
            <w:jc w:val="right"/>
            <w:rPr>
              <w:rFonts w:cs="Times New Roman"/>
              <w:szCs w:val="24"/>
            </w:rPr>
          </w:pPr>
        </w:p>
        <w:p w14:paraId="2E24282A" w14:textId="3C25A4B5" w:rsidR="001B41B6" w:rsidRPr="000D141C" w:rsidRDefault="001B41B6" w:rsidP="006D71BC">
          <w:pPr>
            <w:rPr>
              <w:rFonts w:cs="Times New Roman"/>
              <w:szCs w:val="24"/>
            </w:rPr>
          </w:pPr>
        </w:p>
        <w:p w14:paraId="0B2C783E" w14:textId="440D96C0" w:rsidR="001B41B6" w:rsidRPr="000D141C" w:rsidRDefault="001B41B6" w:rsidP="00265005">
          <w:pPr>
            <w:jc w:val="right"/>
            <w:rPr>
              <w:rFonts w:cs="Times New Roman"/>
              <w:szCs w:val="24"/>
            </w:rPr>
          </w:pPr>
        </w:p>
        <w:p w14:paraId="2276D3DB" w14:textId="586821C3" w:rsidR="0034651A" w:rsidRPr="000D141C" w:rsidRDefault="0034651A" w:rsidP="0034651A">
          <w:pPr>
            <w:rPr>
              <w:rFonts w:cs="Times New Roman"/>
              <w:sz w:val="28"/>
              <w:szCs w:val="28"/>
            </w:rPr>
          </w:pPr>
          <w:r w:rsidRPr="000D141C">
            <w:rPr>
              <w:rFonts w:cs="Times New Roman"/>
              <w:sz w:val="28"/>
              <w:szCs w:val="28"/>
            </w:rPr>
            <w:t xml:space="preserve">Student </w:t>
          </w:r>
          <w:r w:rsidR="006D71BC" w:rsidRPr="000D141C">
            <w:rPr>
              <w:rFonts w:cs="Times New Roman"/>
              <w:sz w:val="28"/>
              <w:szCs w:val="28"/>
            </w:rPr>
            <w:t>Na</w:t>
          </w:r>
          <w:r w:rsidRPr="000D141C">
            <w:rPr>
              <w:rFonts w:cs="Times New Roman"/>
              <w:sz w:val="28"/>
              <w:szCs w:val="28"/>
            </w:rPr>
            <w:t>me:</w:t>
          </w:r>
          <w:r w:rsidR="006D71BC" w:rsidRPr="000D141C">
            <w:rPr>
              <w:rFonts w:cs="Times New Roman"/>
              <w:sz w:val="28"/>
              <w:szCs w:val="28"/>
            </w:rPr>
            <w:t xml:space="preserve"> </w:t>
          </w:r>
          <w:r w:rsidR="008913BA">
            <w:rPr>
              <w:rFonts w:cs="Times New Roman"/>
              <w:sz w:val="28"/>
              <w:szCs w:val="28"/>
            </w:rPr>
            <w:t>Rimsha</w:t>
          </w:r>
          <w:r w:rsidR="006D71BC" w:rsidRPr="000D141C">
            <w:rPr>
              <w:rFonts w:cs="Times New Roman"/>
              <w:sz w:val="28"/>
              <w:szCs w:val="28"/>
            </w:rPr>
            <w:t xml:space="preserve"> Shaikh </w:t>
          </w:r>
          <w:r w:rsidRPr="000D141C">
            <w:rPr>
              <w:rFonts w:cs="Times New Roman"/>
              <w:sz w:val="28"/>
              <w:szCs w:val="28"/>
            </w:rPr>
            <w:t xml:space="preserve"> </w:t>
          </w:r>
        </w:p>
        <w:p w14:paraId="43AA32A1" w14:textId="0069E373" w:rsidR="0034651A" w:rsidRPr="000D141C" w:rsidRDefault="0034651A" w:rsidP="0034651A">
          <w:pPr>
            <w:rPr>
              <w:rFonts w:cs="Times New Roman"/>
              <w:sz w:val="28"/>
              <w:szCs w:val="28"/>
            </w:rPr>
          </w:pPr>
          <w:r w:rsidRPr="000D141C">
            <w:rPr>
              <w:rFonts w:cs="Times New Roman"/>
              <w:sz w:val="28"/>
              <w:szCs w:val="28"/>
            </w:rPr>
            <w:t xml:space="preserve">Student Number: </w:t>
          </w:r>
          <w:r w:rsidR="009804FA">
            <w:rPr>
              <w:rFonts w:cs="Times New Roman"/>
              <w:sz w:val="28"/>
              <w:szCs w:val="28"/>
            </w:rPr>
            <w:t>2223423</w:t>
          </w:r>
        </w:p>
        <w:p w14:paraId="684B439B" w14:textId="615993B7" w:rsidR="00DE3072" w:rsidRPr="000D141C" w:rsidRDefault="00DE3072" w:rsidP="002E6999">
          <w:pPr>
            <w:rPr>
              <w:rFonts w:cs="Times New Roman"/>
              <w:sz w:val="28"/>
              <w:szCs w:val="28"/>
            </w:rPr>
          </w:pPr>
          <w:r w:rsidRPr="000D141C">
            <w:rPr>
              <w:rFonts w:cs="Times New Roman"/>
              <w:sz w:val="28"/>
              <w:szCs w:val="28"/>
            </w:rPr>
            <w:t xml:space="preserve">Lecturer: </w:t>
          </w:r>
          <w:r w:rsidR="00ED2D13">
            <w:rPr>
              <w:rFonts w:cs="Times New Roman"/>
              <w:sz w:val="28"/>
              <w:szCs w:val="28"/>
            </w:rPr>
            <w:t>Dr H</w:t>
          </w:r>
          <w:r w:rsidR="00665A4D">
            <w:rPr>
              <w:rFonts w:cs="Times New Roman"/>
              <w:sz w:val="28"/>
              <w:szCs w:val="28"/>
            </w:rPr>
            <w:t>ossein Shokri</w:t>
          </w:r>
        </w:p>
        <w:p w14:paraId="756BE285" w14:textId="4BC22E63" w:rsidR="002E6999" w:rsidRPr="000D141C" w:rsidRDefault="002E6999" w:rsidP="002E6999">
          <w:pPr>
            <w:rPr>
              <w:rFonts w:cs="Times New Roman"/>
              <w:sz w:val="28"/>
              <w:szCs w:val="28"/>
            </w:rPr>
          </w:pPr>
          <w:r w:rsidRPr="000D141C">
            <w:rPr>
              <w:rFonts w:cs="Times New Roman"/>
              <w:sz w:val="28"/>
              <w:szCs w:val="28"/>
            </w:rPr>
            <w:t>Word count:</w:t>
          </w:r>
          <w:r w:rsidR="006D71BC" w:rsidRPr="000D141C">
            <w:rPr>
              <w:rFonts w:cs="Times New Roman"/>
              <w:sz w:val="28"/>
              <w:szCs w:val="28"/>
            </w:rPr>
            <w:t xml:space="preserve"> 5</w:t>
          </w:r>
          <w:r w:rsidR="00233666">
            <w:rPr>
              <w:rFonts w:cs="Times New Roman"/>
              <w:sz w:val="28"/>
              <w:szCs w:val="28"/>
            </w:rPr>
            <w:t>1</w:t>
          </w:r>
          <w:r w:rsidR="006D71BC" w:rsidRPr="000D141C">
            <w:rPr>
              <w:rFonts w:cs="Times New Roman"/>
              <w:sz w:val="28"/>
              <w:szCs w:val="28"/>
            </w:rPr>
            <w:t xml:space="preserve">00 Words </w:t>
          </w:r>
        </w:p>
        <w:p w14:paraId="748DB1B1" w14:textId="22F0DA37" w:rsidR="0034651A" w:rsidRPr="000D141C" w:rsidRDefault="0034651A" w:rsidP="0034651A">
          <w:pPr>
            <w:rPr>
              <w:rFonts w:cs="Times New Roman"/>
              <w:sz w:val="28"/>
              <w:szCs w:val="28"/>
            </w:rPr>
          </w:pPr>
          <w:r w:rsidRPr="000D141C">
            <w:rPr>
              <w:rFonts w:cs="Times New Roman"/>
              <w:sz w:val="28"/>
              <w:szCs w:val="28"/>
            </w:rPr>
            <w:t xml:space="preserve">Submission Date: </w:t>
          </w:r>
          <w:r w:rsidR="006D71BC" w:rsidRPr="000D141C">
            <w:rPr>
              <w:rFonts w:cs="Times New Roman"/>
              <w:sz w:val="28"/>
              <w:szCs w:val="28"/>
            </w:rPr>
            <w:t>01</w:t>
          </w:r>
          <w:r w:rsidR="006D71BC" w:rsidRPr="000D141C">
            <w:rPr>
              <w:rFonts w:cs="Times New Roman"/>
              <w:sz w:val="28"/>
              <w:szCs w:val="28"/>
              <w:vertAlign w:val="superscript"/>
            </w:rPr>
            <w:t>st</w:t>
          </w:r>
          <w:r w:rsidR="006D71BC" w:rsidRPr="000D141C">
            <w:rPr>
              <w:rFonts w:cs="Times New Roman"/>
              <w:sz w:val="28"/>
              <w:szCs w:val="28"/>
            </w:rPr>
            <w:t xml:space="preserve"> September 2023</w:t>
          </w: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0D141C" w:rsidRDefault="007F19BE" w:rsidP="00D03793">
              <w:pPr>
                <w:pStyle w:val="TOCHeading"/>
                <w:jc w:val="center"/>
                <w:rPr>
                  <w:rStyle w:val="Heading1Char"/>
                </w:rPr>
              </w:pPr>
              <w:r w:rsidRPr="000D141C">
                <w:rPr>
                  <w:rStyle w:val="Heading1Char"/>
                </w:rPr>
                <w:t>Table of Contents</w:t>
              </w:r>
            </w:p>
            <w:p w14:paraId="7CE9FC26" w14:textId="7778A2D8" w:rsidR="00D03793" w:rsidRDefault="004165E8">
              <w:pPr>
                <w:pStyle w:val="TOC1"/>
                <w:tabs>
                  <w:tab w:val="right" w:leader="dot" w:pos="9016"/>
                </w:tabs>
                <w:rPr>
                  <w:rFonts w:asciiTheme="minorHAnsi" w:eastAsiaTheme="minorEastAsia" w:hAnsiTheme="minorHAnsi"/>
                  <w:noProof/>
                  <w:kern w:val="2"/>
                  <w:sz w:val="22"/>
                  <w:lang w:val="en-IN" w:eastAsia="en-IN"/>
                  <w14:ligatures w14:val="standardContextual"/>
                </w:rPr>
              </w:pPr>
              <w:r w:rsidRPr="000D141C">
                <w:fldChar w:fldCharType="begin"/>
              </w:r>
              <w:r w:rsidRPr="000D141C">
                <w:instrText xml:space="preserve"> TOC \o "1-4" \h \z \u </w:instrText>
              </w:r>
              <w:r w:rsidRPr="000D141C">
                <w:fldChar w:fldCharType="separate"/>
              </w:r>
              <w:hyperlink w:anchor="_Toc143249223" w:history="1">
                <w:r w:rsidR="00D03793" w:rsidRPr="00EE5C56">
                  <w:rPr>
                    <w:rStyle w:val="Hyperlink"/>
                    <w:noProof/>
                  </w:rPr>
                  <w:t>Introduction</w:t>
                </w:r>
                <w:r w:rsidR="00D03793">
                  <w:rPr>
                    <w:noProof/>
                    <w:webHidden/>
                  </w:rPr>
                  <w:tab/>
                </w:r>
                <w:r w:rsidR="00D03793">
                  <w:rPr>
                    <w:noProof/>
                    <w:webHidden/>
                  </w:rPr>
                  <w:fldChar w:fldCharType="begin"/>
                </w:r>
                <w:r w:rsidR="00D03793">
                  <w:rPr>
                    <w:noProof/>
                    <w:webHidden/>
                  </w:rPr>
                  <w:instrText xml:space="preserve"> PAGEREF _Toc143249223 \h </w:instrText>
                </w:r>
                <w:r w:rsidR="00D03793">
                  <w:rPr>
                    <w:noProof/>
                    <w:webHidden/>
                  </w:rPr>
                </w:r>
                <w:r w:rsidR="00D03793">
                  <w:rPr>
                    <w:noProof/>
                    <w:webHidden/>
                  </w:rPr>
                  <w:fldChar w:fldCharType="separate"/>
                </w:r>
                <w:r w:rsidR="00D03793">
                  <w:rPr>
                    <w:noProof/>
                    <w:webHidden/>
                  </w:rPr>
                  <w:t>2</w:t>
                </w:r>
                <w:r w:rsidR="00D03793">
                  <w:rPr>
                    <w:noProof/>
                    <w:webHidden/>
                  </w:rPr>
                  <w:fldChar w:fldCharType="end"/>
                </w:r>
              </w:hyperlink>
            </w:p>
            <w:p w14:paraId="377B291A" w14:textId="788C4FC6"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24" w:history="1">
                <w:r w:rsidR="00D03793" w:rsidRPr="00EE5C56">
                  <w:rPr>
                    <w:rStyle w:val="Hyperlink"/>
                    <w:noProof/>
                  </w:rPr>
                  <w:t>InterContinental Hotels Group Background</w:t>
                </w:r>
                <w:r w:rsidR="00D03793">
                  <w:rPr>
                    <w:noProof/>
                    <w:webHidden/>
                  </w:rPr>
                  <w:tab/>
                </w:r>
                <w:r w:rsidR="00D03793">
                  <w:rPr>
                    <w:noProof/>
                    <w:webHidden/>
                  </w:rPr>
                  <w:fldChar w:fldCharType="begin"/>
                </w:r>
                <w:r w:rsidR="00D03793">
                  <w:rPr>
                    <w:noProof/>
                    <w:webHidden/>
                  </w:rPr>
                  <w:instrText xml:space="preserve"> PAGEREF _Toc143249224 \h </w:instrText>
                </w:r>
                <w:r w:rsidR="00D03793">
                  <w:rPr>
                    <w:noProof/>
                    <w:webHidden/>
                  </w:rPr>
                </w:r>
                <w:r w:rsidR="00D03793">
                  <w:rPr>
                    <w:noProof/>
                    <w:webHidden/>
                  </w:rPr>
                  <w:fldChar w:fldCharType="separate"/>
                </w:r>
                <w:r w:rsidR="00D03793">
                  <w:rPr>
                    <w:noProof/>
                    <w:webHidden/>
                  </w:rPr>
                  <w:t>2</w:t>
                </w:r>
                <w:r w:rsidR="00D03793">
                  <w:rPr>
                    <w:noProof/>
                    <w:webHidden/>
                  </w:rPr>
                  <w:fldChar w:fldCharType="end"/>
                </w:r>
              </w:hyperlink>
            </w:p>
            <w:p w14:paraId="0AE4A87C" w14:textId="09BF4FC0" w:rsidR="00D03793"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43249225" w:history="1">
                <w:r w:rsidR="00D03793" w:rsidRPr="00EE5C56">
                  <w:rPr>
                    <w:rStyle w:val="Hyperlink"/>
                    <w:noProof/>
                  </w:rPr>
                  <w:t>IHG’s Mission and Objectives</w:t>
                </w:r>
                <w:r w:rsidR="00D03793">
                  <w:rPr>
                    <w:noProof/>
                    <w:webHidden/>
                  </w:rPr>
                  <w:tab/>
                </w:r>
                <w:r w:rsidR="00D03793">
                  <w:rPr>
                    <w:noProof/>
                    <w:webHidden/>
                  </w:rPr>
                  <w:fldChar w:fldCharType="begin"/>
                </w:r>
                <w:r w:rsidR="00D03793">
                  <w:rPr>
                    <w:noProof/>
                    <w:webHidden/>
                  </w:rPr>
                  <w:instrText xml:space="preserve"> PAGEREF _Toc143249225 \h </w:instrText>
                </w:r>
                <w:r w:rsidR="00D03793">
                  <w:rPr>
                    <w:noProof/>
                    <w:webHidden/>
                  </w:rPr>
                </w:r>
                <w:r w:rsidR="00D03793">
                  <w:rPr>
                    <w:noProof/>
                    <w:webHidden/>
                  </w:rPr>
                  <w:fldChar w:fldCharType="separate"/>
                </w:r>
                <w:r w:rsidR="00D03793">
                  <w:rPr>
                    <w:noProof/>
                    <w:webHidden/>
                  </w:rPr>
                  <w:t>3</w:t>
                </w:r>
                <w:r w:rsidR="00D03793">
                  <w:rPr>
                    <w:noProof/>
                    <w:webHidden/>
                  </w:rPr>
                  <w:fldChar w:fldCharType="end"/>
                </w:r>
              </w:hyperlink>
            </w:p>
            <w:p w14:paraId="01204EF4" w14:textId="178713BC"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26" w:history="1">
                <w:r w:rsidR="00D03793" w:rsidRPr="00EE5C56">
                  <w:rPr>
                    <w:rStyle w:val="Hyperlink"/>
                    <w:noProof/>
                  </w:rPr>
                  <w:t>Macro-Environment Analysis</w:t>
                </w:r>
                <w:r w:rsidR="00D03793">
                  <w:rPr>
                    <w:noProof/>
                    <w:webHidden/>
                  </w:rPr>
                  <w:tab/>
                </w:r>
                <w:r w:rsidR="00D03793">
                  <w:rPr>
                    <w:noProof/>
                    <w:webHidden/>
                  </w:rPr>
                  <w:fldChar w:fldCharType="begin"/>
                </w:r>
                <w:r w:rsidR="00D03793">
                  <w:rPr>
                    <w:noProof/>
                    <w:webHidden/>
                  </w:rPr>
                  <w:instrText xml:space="preserve"> PAGEREF _Toc143249226 \h </w:instrText>
                </w:r>
                <w:r w:rsidR="00D03793">
                  <w:rPr>
                    <w:noProof/>
                    <w:webHidden/>
                  </w:rPr>
                </w:r>
                <w:r w:rsidR="00D03793">
                  <w:rPr>
                    <w:noProof/>
                    <w:webHidden/>
                  </w:rPr>
                  <w:fldChar w:fldCharType="separate"/>
                </w:r>
                <w:r w:rsidR="00D03793">
                  <w:rPr>
                    <w:noProof/>
                    <w:webHidden/>
                  </w:rPr>
                  <w:t>3</w:t>
                </w:r>
                <w:r w:rsidR="00D03793">
                  <w:rPr>
                    <w:noProof/>
                    <w:webHidden/>
                  </w:rPr>
                  <w:fldChar w:fldCharType="end"/>
                </w:r>
              </w:hyperlink>
            </w:p>
            <w:p w14:paraId="4F819911" w14:textId="42AF39BD" w:rsidR="00D03793"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43249227" w:history="1">
                <w:r w:rsidR="00D03793" w:rsidRPr="00EE5C56">
                  <w:rPr>
                    <w:rStyle w:val="Hyperlink"/>
                    <w:noProof/>
                  </w:rPr>
                  <w:t>PESTEL Analysis</w:t>
                </w:r>
                <w:r w:rsidR="00D03793">
                  <w:rPr>
                    <w:noProof/>
                    <w:webHidden/>
                  </w:rPr>
                  <w:tab/>
                </w:r>
                <w:r w:rsidR="00D03793">
                  <w:rPr>
                    <w:noProof/>
                    <w:webHidden/>
                  </w:rPr>
                  <w:fldChar w:fldCharType="begin"/>
                </w:r>
                <w:r w:rsidR="00D03793">
                  <w:rPr>
                    <w:noProof/>
                    <w:webHidden/>
                  </w:rPr>
                  <w:instrText xml:space="preserve"> PAGEREF _Toc143249227 \h </w:instrText>
                </w:r>
                <w:r w:rsidR="00D03793">
                  <w:rPr>
                    <w:noProof/>
                    <w:webHidden/>
                  </w:rPr>
                </w:r>
                <w:r w:rsidR="00D03793">
                  <w:rPr>
                    <w:noProof/>
                    <w:webHidden/>
                  </w:rPr>
                  <w:fldChar w:fldCharType="separate"/>
                </w:r>
                <w:r w:rsidR="00D03793">
                  <w:rPr>
                    <w:noProof/>
                    <w:webHidden/>
                  </w:rPr>
                  <w:t>3</w:t>
                </w:r>
                <w:r w:rsidR="00D03793">
                  <w:rPr>
                    <w:noProof/>
                    <w:webHidden/>
                  </w:rPr>
                  <w:fldChar w:fldCharType="end"/>
                </w:r>
              </w:hyperlink>
            </w:p>
            <w:p w14:paraId="39DA0462" w14:textId="7D62E85A"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28" w:history="1">
                <w:r w:rsidR="00D03793" w:rsidRPr="00EE5C56">
                  <w:rPr>
                    <w:rStyle w:val="Hyperlink"/>
                    <w:noProof/>
                  </w:rPr>
                  <w:t>Micro-Environment Analysis</w:t>
                </w:r>
                <w:r w:rsidR="00D03793">
                  <w:rPr>
                    <w:noProof/>
                    <w:webHidden/>
                  </w:rPr>
                  <w:tab/>
                </w:r>
                <w:r w:rsidR="00D03793">
                  <w:rPr>
                    <w:noProof/>
                    <w:webHidden/>
                  </w:rPr>
                  <w:fldChar w:fldCharType="begin"/>
                </w:r>
                <w:r w:rsidR="00D03793">
                  <w:rPr>
                    <w:noProof/>
                    <w:webHidden/>
                  </w:rPr>
                  <w:instrText xml:space="preserve"> PAGEREF _Toc143249228 \h </w:instrText>
                </w:r>
                <w:r w:rsidR="00D03793">
                  <w:rPr>
                    <w:noProof/>
                    <w:webHidden/>
                  </w:rPr>
                </w:r>
                <w:r w:rsidR="00D03793">
                  <w:rPr>
                    <w:noProof/>
                    <w:webHidden/>
                  </w:rPr>
                  <w:fldChar w:fldCharType="separate"/>
                </w:r>
                <w:r w:rsidR="00D03793">
                  <w:rPr>
                    <w:noProof/>
                    <w:webHidden/>
                  </w:rPr>
                  <w:t>5</w:t>
                </w:r>
                <w:r w:rsidR="00D03793">
                  <w:rPr>
                    <w:noProof/>
                    <w:webHidden/>
                  </w:rPr>
                  <w:fldChar w:fldCharType="end"/>
                </w:r>
              </w:hyperlink>
            </w:p>
            <w:p w14:paraId="7BE6F56C" w14:textId="576E8434" w:rsidR="00D03793"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43249229" w:history="1">
                <w:r w:rsidR="00D03793" w:rsidRPr="00EE5C56">
                  <w:rPr>
                    <w:rStyle w:val="Hyperlink"/>
                    <w:noProof/>
                  </w:rPr>
                  <w:t>Industry Life Cycle</w:t>
                </w:r>
                <w:r w:rsidR="00D03793">
                  <w:rPr>
                    <w:noProof/>
                    <w:webHidden/>
                  </w:rPr>
                  <w:tab/>
                </w:r>
                <w:r w:rsidR="00D03793">
                  <w:rPr>
                    <w:noProof/>
                    <w:webHidden/>
                  </w:rPr>
                  <w:fldChar w:fldCharType="begin"/>
                </w:r>
                <w:r w:rsidR="00D03793">
                  <w:rPr>
                    <w:noProof/>
                    <w:webHidden/>
                  </w:rPr>
                  <w:instrText xml:space="preserve"> PAGEREF _Toc143249229 \h </w:instrText>
                </w:r>
                <w:r w:rsidR="00D03793">
                  <w:rPr>
                    <w:noProof/>
                    <w:webHidden/>
                  </w:rPr>
                </w:r>
                <w:r w:rsidR="00D03793">
                  <w:rPr>
                    <w:noProof/>
                    <w:webHidden/>
                  </w:rPr>
                  <w:fldChar w:fldCharType="separate"/>
                </w:r>
                <w:r w:rsidR="00D03793">
                  <w:rPr>
                    <w:noProof/>
                    <w:webHidden/>
                  </w:rPr>
                  <w:t>5</w:t>
                </w:r>
                <w:r w:rsidR="00D03793">
                  <w:rPr>
                    <w:noProof/>
                    <w:webHidden/>
                  </w:rPr>
                  <w:fldChar w:fldCharType="end"/>
                </w:r>
              </w:hyperlink>
            </w:p>
            <w:p w14:paraId="6662178F" w14:textId="7612B9D5" w:rsidR="00D03793"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43249230" w:history="1">
                <w:r w:rsidR="00D03793" w:rsidRPr="00EE5C56">
                  <w:rPr>
                    <w:rStyle w:val="Hyperlink"/>
                    <w:noProof/>
                  </w:rPr>
                  <w:t>Porter’s Industry Five Forces Analysis</w:t>
                </w:r>
                <w:r w:rsidR="00D03793">
                  <w:rPr>
                    <w:noProof/>
                    <w:webHidden/>
                  </w:rPr>
                  <w:tab/>
                </w:r>
                <w:r w:rsidR="00D03793">
                  <w:rPr>
                    <w:noProof/>
                    <w:webHidden/>
                  </w:rPr>
                  <w:fldChar w:fldCharType="begin"/>
                </w:r>
                <w:r w:rsidR="00D03793">
                  <w:rPr>
                    <w:noProof/>
                    <w:webHidden/>
                  </w:rPr>
                  <w:instrText xml:space="preserve"> PAGEREF _Toc143249230 \h </w:instrText>
                </w:r>
                <w:r w:rsidR="00D03793">
                  <w:rPr>
                    <w:noProof/>
                    <w:webHidden/>
                  </w:rPr>
                </w:r>
                <w:r w:rsidR="00D03793">
                  <w:rPr>
                    <w:noProof/>
                    <w:webHidden/>
                  </w:rPr>
                  <w:fldChar w:fldCharType="separate"/>
                </w:r>
                <w:r w:rsidR="00D03793">
                  <w:rPr>
                    <w:noProof/>
                    <w:webHidden/>
                  </w:rPr>
                  <w:t>6</w:t>
                </w:r>
                <w:r w:rsidR="00D03793">
                  <w:rPr>
                    <w:noProof/>
                    <w:webHidden/>
                  </w:rPr>
                  <w:fldChar w:fldCharType="end"/>
                </w:r>
              </w:hyperlink>
            </w:p>
            <w:p w14:paraId="5C2EB55E" w14:textId="1D0BAD6E"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31" w:history="1">
                <w:r w:rsidR="00D03793" w:rsidRPr="00EE5C56">
                  <w:rPr>
                    <w:rStyle w:val="Hyperlink"/>
                    <w:noProof/>
                  </w:rPr>
                  <w:t>Internal Analysis</w:t>
                </w:r>
                <w:r w:rsidR="00D03793">
                  <w:rPr>
                    <w:noProof/>
                    <w:webHidden/>
                  </w:rPr>
                  <w:tab/>
                </w:r>
                <w:r w:rsidR="00D03793">
                  <w:rPr>
                    <w:noProof/>
                    <w:webHidden/>
                  </w:rPr>
                  <w:fldChar w:fldCharType="begin"/>
                </w:r>
                <w:r w:rsidR="00D03793">
                  <w:rPr>
                    <w:noProof/>
                    <w:webHidden/>
                  </w:rPr>
                  <w:instrText xml:space="preserve"> PAGEREF _Toc143249231 \h </w:instrText>
                </w:r>
                <w:r w:rsidR="00D03793">
                  <w:rPr>
                    <w:noProof/>
                    <w:webHidden/>
                  </w:rPr>
                </w:r>
                <w:r w:rsidR="00D03793">
                  <w:rPr>
                    <w:noProof/>
                    <w:webHidden/>
                  </w:rPr>
                  <w:fldChar w:fldCharType="separate"/>
                </w:r>
                <w:r w:rsidR="00D03793">
                  <w:rPr>
                    <w:noProof/>
                    <w:webHidden/>
                  </w:rPr>
                  <w:t>9</w:t>
                </w:r>
                <w:r w:rsidR="00D03793">
                  <w:rPr>
                    <w:noProof/>
                    <w:webHidden/>
                  </w:rPr>
                  <w:fldChar w:fldCharType="end"/>
                </w:r>
              </w:hyperlink>
            </w:p>
            <w:p w14:paraId="06F0D0FC" w14:textId="662A94A8" w:rsidR="00D03793"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43249232" w:history="1">
                <w:r w:rsidR="00D03793" w:rsidRPr="00EE5C56">
                  <w:rPr>
                    <w:rStyle w:val="Hyperlink"/>
                    <w:noProof/>
                  </w:rPr>
                  <w:t>InterContinental Hotel Group’s Strategic Resources and Capabilities</w:t>
                </w:r>
                <w:r w:rsidR="00D03793">
                  <w:rPr>
                    <w:noProof/>
                    <w:webHidden/>
                  </w:rPr>
                  <w:tab/>
                </w:r>
                <w:r w:rsidR="00D03793">
                  <w:rPr>
                    <w:noProof/>
                    <w:webHidden/>
                  </w:rPr>
                  <w:fldChar w:fldCharType="begin"/>
                </w:r>
                <w:r w:rsidR="00D03793">
                  <w:rPr>
                    <w:noProof/>
                    <w:webHidden/>
                  </w:rPr>
                  <w:instrText xml:space="preserve"> PAGEREF _Toc143249232 \h </w:instrText>
                </w:r>
                <w:r w:rsidR="00D03793">
                  <w:rPr>
                    <w:noProof/>
                    <w:webHidden/>
                  </w:rPr>
                </w:r>
                <w:r w:rsidR="00D03793">
                  <w:rPr>
                    <w:noProof/>
                    <w:webHidden/>
                  </w:rPr>
                  <w:fldChar w:fldCharType="separate"/>
                </w:r>
                <w:r w:rsidR="00D03793">
                  <w:rPr>
                    <w:noProof/>
                    <w:webHidden/>
                  </w:rPr>
                  <w:t>9</w:t>
                </w:r>
                <w:r w:rsidR="00D03793">
                  <w:rPr>
                    <w:noProof/>
                    <w:webHidden/>
                  </w:rPr>
                  <w:fldChar w:fldCharType="end"/>
                </w:r>
              </w:hyperlink>
            </w:p>
            <w:p w14:paraId="5F8E145C" w14:textId="0738F324" w:rsidR="00D03793"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43249233" w:history="1">
                <w:r w:rsidR="00D03793" w:rsidRPr="00EE5C56">
                  <w:rPr>
                    <w:rStyle w:val="Hyperlink"/>
                    <w:noProof/>
                  </w:rPr>
                  <w:t>Value Chain Analysis</w:t>
                </w:r>
                <w:r w:rsidR="00D03793">
                  <w:rPr>
                    <w:noProof/>
                    <w:webHidden/>
                  </w:rPr>
                  <w:tab/>
                </w:r>
                <w:r w:rsidR="00D03793">
                  <w:rPr>
                    <w:noProof/>
                    <w:webHidden/>
                  </w:rPr>
                  <w:fldChar w:fldCharType="begin"/>
                </w:r>
                <w:r w:rsidR="00D03793">
                  <w:rPr>
                    <w:noProof/>
                    <w:webHidden/>
                  </w:rPr>
                  <w:instrText xml:space="preserve"> PAGEREF _Toc143249233 \h </w:instrText>
                </w:r>
                <w:r w:rsidR="00D03793">
                  <w:rPr>
                    <w:noProof/>
                    <w:webHidden/>
                  </w:rPr>
                </w:r>
                <w:r w:rsidR="00D03793">
                  <w:rPr>
                    <w:noProof/>
                    <w:webHidden/>
                  </w:rPr>
                  <w:fldChar w:fldCharType="separate"/>
                </w:r>
                <w:r w:rsidR="00D03793">
                  <w:rPr>
                    <w:noProof/>
                    <w:webHidden/>
                  </w:rPr>
                  <w:t>9</w:t>
                </w:r>
                <w:r w:rsidR="00D03793">
                  <w:rPr>
                    <w:noProof/>
                    <w:webHidden/>
                  </w:rPr>
                  <w:fldChar w:fldCharType="end"/>
                </w:r>
              </w:hyperlink>
            </w:p>
            <w:p w14:paraId="68AFEBD4" w14:textId="1391AF2F" w:rsidR="00D03793" w:rsidRDefault="00000000">
              <w:pPr>
                <w:pStyle w:val="TOC3"/>
                <w:tabs>
                  <w:tab w:val="right" w:leader="dot" w:pos="9016"/>
                </w:tabs>
                <w:rPr>
                  <w:rFonts w:asciiTheme="minorHAnsi" w:eastAsiaTheme="minorEastAsia" w:hAnsiTheme="minorHAnsi"/>
                  <w:noProof/>
                  <w:kern w:val="2"/>
                  <w:sz w:val="22"/>
                  <w:lang w:val="en-IN" w:eastAsia="en-IN"/>
                  <w14:ligatures w14:val="standardContextual"/>
                </w:rPr>
              </w:pPr>
              <w:hyperlink w:anchor="_Toc143249234" w:history="1">
                <w:r w:rsidR="00D03793" w:rsidRPr="00EE5C56">
                  <w:rPr>
                    <w:rStyle w:val="Hyperlink"/>
                    <w:noProof/>
                  </w:rPr>
                  <w:t>Primary Activities</w:t>
                </w:r>
                <w:r w:rsidR="00D03793">
                  <w:rPr>
                    <w:noProof/>
                    <w:webHidden/>
                  </w:rPr>
                  <w:tab/>
                </w:r>
                <w:r w:rsidR="00D03793">
                  <w:rPr>
                    <w:noProof/>
                    <w:webHidden/>
                  </w:rPr>
                  <w:fldChar w:fldCharType="begin"/>
                </w:r>
                <w:r w:rsidR="00D03793">
                  <w:rPr>
                    <w:noProof/>
                    <w:webHidden/>
                  </w:rPr>
                  <w:instrText xml:space="preserve"> PAGEREF _Toc143249234 \h </w:instrText>
                </w:r>
                <w:r w:rsidR="00D03793">
                  <w:rPr>
                    <w:noProof/>
                    <w:webHidden/>
                  </w:rPr>
                </w:r>
                <w:r w:rsidR="00D03793">
                  <w:rPr>
                    <w:noProof/>
                    <w:webHidden/>
                  </w:rPr>
                  <w:fldChar w:fldCharType="separate"/>
                </w:r>
                <w:r w:rsidR="00D03793">
                  <w:rPr>
                    <w:noProof/>
                    <w:webHidden/>
                  </w:rPr>
                  <w:t>9</w:t>
                </w:r>
                <w:r w:rsidR="00D03793">
                  <w:rPr>
                    <w:noProof/>
                    <w:webHidden/>
                  </w:rPr>
                  <w:fldChar w:fldCharType="end"/>
                </w:r>
              </w:hyperlink>
            </w:p>
            <w:p w14:paraId="3FF71F20" w14:textId="56A5ED98" w:rsidR="00D03793" w:rsidRDefault="00000000">
              <w:pPr>
                <w:pStyle w:val="TOC3"/>
                <w:tabs>
                  <w:tab w:val="right" w:leader="dot" w:pos="9016"/>
                </w:tabs>
                <w:rPr>
                  <w:rFonts w:asciiTheme="minorHAnsi" w:eastAsiaTheme="minorEastAsia" w:hAnsiTheme="minorHAnsi"/>
                  <w:noProof/>
                  <w:kern w:val="2"/>
                  <w:sz w:val="22"/>
                  <w:lang w:val="en-IN" w:eastAsia="en-IN"/>
                  <w14:ligatures w14:val="standardContextual"/>
                </w:rPr>
              </w:pPr>
              <w:hyperlink w:anchor="_Toc143249235" w:history="1">
                <w:r w:rsidR="00D03793" w:rsidRPr="00EE5C56">
                  <w:rPr>
                    <w:rStyle w:val="Hyperlink"/>
                    <w:noProof/>
                  </w:rPr>
                  <w:t>Secondary Activities</w:t>
                </w:r>
                <w:r w:rsidR="00D03793">
                  <w:rPr>
                    <w:noProof/>
                    <w:webHidden/>
                  </w:rPr>
                  <w:tab/>
                </w:r>
                <w:r w:rsidR="00D03793">
                  <w:rPr>
                    <w:noProof/>
                    <w:webHidden/>
                  </w:rPr>
                  <w:fldChar w:fldCharType="begin"/>
                </w:r>
                <w:r w:rsidR="00D03793">
                  <w:rPr>
                    <w:noProof/>
                    <w:webHidden/>
                  </w:rPr>
                  <w:instrText xml:space="preserve"> PAGEREF _Toc143249235 \h </w:instrText>
                </w:r>
                <w:r w:rsidR="00D03793">
                  <w:rPr>
                    <w:noProof/>
                    <w:webHidden/>
                  </w:rPr>
                </w:r>
                <w:r w:rsidR="00D03793">
                  <w:rPr>
                    <w:noProof/>
                    <w:webHidden/>
                  </w:rPr>
                  <w:fldChar w:fldCharType="separate"/>
                </w:r>
                <w:r w:rsidR="00D03793">
                  <w:rPr>
                    <w:noProof/>
                    <w:webHidden/>
                  </w:rPr>
                  <w:t>11</w:t>
                </w:r>
                <w:r w:rsidR="00D03793">
                  <w:rPr>
                    <w:noProof/>
                    <w:webHidden/>
                  </w:rPr>
                  <w:fldChar w:fldCharType="end"/>
                </w:r>
              </w:hyperlink>
            </w:p>
            <w:p w14:paraId="0671D2D0" w14:textId="63DAA0AF" w:rsidR="00D03793"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43249236" w:history="1">
                <w:r w:rsidR="00D03793" w:rsidRPr="00EE5C56">
                  <w:rPr>
                    <w:rStyle w:val="Hyperlink"/>
                    <w:noProof/>
                  </w:rPr>
                  <w:t>VRIO Analysis of Distinctive Resources and Capabilities</w:t>
                </w:r>
                <w:r w:rsidR="00D03793">
                  <w:rPr>
                    <w:noProof/>
                    <w:webHidden/>
                  </w:rPr>
                  <w:tab/>
                </w:r>
                <w:r w:rsidR="00D03793">
                  <w:rPr>
                    <w:noProof/>
                    <w:webHidden/>
                  </w:rPr>
                  <w:fldChar w:fldCharType="begin"/>
                </w:r>
                <w:r w:rsidR="00D03793">
                  <w:rPr>
                    <w:noProof/>
                    <w:webHidden/>
                  </w:rPr>
                  <w:instrText xml:space="preserve"> PAGEREF _Toc143249236 \h </w:instrText>
                </w:r>
                <w:r w:rsidR="00D03793">
                  <w:rPr>
                    <w:noProof/>
                    <w:webHidden/>
                  </w:rPr>
                </w:r>
                <w:r w:rsidR="00D03793">
                  <w:rPr>
                    <w:noProof/>
                    <w:webHidden/>
                  </w:rPr>
                  <w:fldChar w:fldCharType="separate"/>
                </w:r>
                <w:r w:rsidR="00D03793">
                  <w:rPr>
                    <w:noProof/>
                    <w:webHidden/>
                  </w:rPr>
                  <w:t>12</w:t>
                </w:r>
                <w:r w:rsidR="00D03793">
                  <w:rPr>
                    <w:noProof/>
                    <w:webHidden/>
                  </w:rPr>
                  <w:fldChar w:fldCharType="end"/>
                </w:r>
              </w:hyperlink>
            </w:p>
            <w:p w14:paraId="57B13447" w14:textId="0756A739" w:rsidR="00D03793"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43249237" w:history="1">
                <w:r w:rsidR="00D03793" w:rsidRPr="00EE5C56">
                  <w:rPr>
                    <w:rStyle w:val="Hyperlink"/>
                    <w:noProof/>
                  </w:rPr>
                  <w:t>SWOT Analysis</w:t>
                </w:r>
                <w:r w:rsidR="00D03793">
                  <w:rPr>
                    <w:noProof/>
                    <w:webHidden/>
                  </w:rPr>
                  <w:tab/>
                </w:r>
                <w:r w:rsidR="00D03793">
                  <w:rPr>
                    <w:noProof/>
                    <w:webHidden/>
                  </w:rPr>
                  <w:fldChar w:fldCharType="begin"/>
                </w:r>
                <w:r w:rsidR="00D03793">
                  <w:rPr>
                    <w:noProof/>
                    <w:webHidden/>
                  </w:rPr>
                  <w:instrText xml:space="preserve"> PAGEREF _Toc143249237 \h </w:instrText>
                </w:r>
                <w:r w:rsidR="00D03793">
                  <w:rPr>
                    <w:noProof/>
                    <w:webHidden/>
                  </w:rPr>
                </w:r>
                <w:r w:rsidR="00D03793">
                  <w:rPr>
                    <w:noProof/>
                    <w:webHidden/>
                  </w:rPr>
                  <w:fldChar w:fldCharType="separate"/>
                </w:r>
                <w:r w:rsidR="00D03793">
                  <w:rPr>
                    <w:noProof/>
                    <w:webHidden/>
                  </w:rPr>
                  <w:t>14</w:t>
                </w:r>
                <w:r w:rsidR="00D03793">
                  <w:rPr>
                    <w:noProof/>
                    <w:webHidden/>
                  </w:rPr>
                  <w:fldChar w:fldCharType="end"/>
                </w:r>
              </w:hyperlink>
            </w:p>
            <w:p w14:paraId="442F62E8" w14:textId="6F0D0B47"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38" w:history="1">
                <w:r w:rsidR="00D03793" w:rsidRPr="00EE5C56">
                  <w:rPr>
                    <w:rStyle w:val="Hyperlink"/>
                    <w:noProof/>
                  </w:rPr>
                  <w:t>Strategies to Sustain Competitive Advantage</w:t>
                </w:r>
                <w:r w:rsidR="00D03793">
                  <w:rPr>
                    <w:noProof/>
                    <w:webHidden/>
                  </w:rPr>
                  <w:tab/>
                </w:r>
                <w:r w:rsidR="00D03793">
                  <w:rPr>
                    <w:noProof/>
                    <w:webHidden/>
                  </w:rPr>
                  <w:fldChar w:fldCharType="begin"/>
                </w:r>
                <w:r w:rsidR="00D03793">
                  <w:rPr>
                    <w:noProof/>
                    <w:webHidden/>
                  </w:rPr>
                  <w:instrText xml:space="preserve"> PAGEREF _Toc143249238 \h </w:instrText>
                </w:r>
                <w:r w:rsidR="00D03793">
                  <w:rPr>
                    <w:noProof/>
                    <w:webHidden/>
                  </w:rPr>
                </w:r>
                <w:r w:rsidR="00D03793">
                  <w:rPr>
                    <w:noProof/>
                    <w:webHidden/>
                  </w:rPr>
                  <w:fldChar w:fldCharType="separate"/>
                </w:r>
                <w:r w:rsidR="00D03793">
                  <w:rPr>
                    <w:noProof/>
                    <w:webHidden/>
                  </w:rPr>
                  <w:t>15</w:t>
                </w:r>
                <w:r w:rsidR="00D03793">
                  <w:rPr>
                    <w:noProof/>
                    <w:webHidden/>
                  </w:rPr>
                  <w:fldChar w:fldCharType="end"/>
                </w:r>
              </w:hyperlink>
            </w:p>
            <w:p w14:paraId="68F23353" w14:textId="336BBA4C"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39" w:history="1">
                <w:r w:rsidR="00D03793" w:rsidRPr="00EE5C56">
                  <w:rPr>
                    <w:rStyle w:val="Hyperlink"/>
                    <w:noProof/>
                  </w:rPr>
                  <w:t>Growth Strategies</w:t>
                </w:r>
                <w:r w:rsidR="00D03793">
                  <w:rPr>
                    <w:noProof/>
                    <w:webHidden/>
                  </w:rPr>
                  <w:tab/>
                </w:r>
                <w:r w:rsidR="00D03793">
                  <w:rPr>
                    <w:noProof/>
                    <w:webHidden/>
                  </w:rPr>
                  <w:fldChar w:fldCharType="begin"/>
                </w:r>
                <w:r w:rsidR="00D03793">
                  <w:rPr>
                    <w:noProof/>
                    <w:webHidden/>
                  </w:rPr>
                  <w:instrText xml:space="preserve"> PAGEREF _Toc143249239 \h </w:instrText>
                </w:r>
                <w:r w:rsidR="00D03793">
                  <w:rPr>
                    <w:noProof/>
                    <w:webHidden/>
                  </w:rPr>
                </w:r>
                <w:r w:rsidR="00D03793">
                  <w:rPr>
                    <w:noProof/>
                    <w:webHidden/>
                  </w:rPr>
                  <w:fldChar w:fldCharType="separate"/>
                </w:r>
                <w:r w:rsidR="00D03793">
                  <w:rPr>
                    <w:noProof/>
                    <w:webHidden/>
                  </w:rPr>
                  <w:t>16</w:t>
                </w:r>
                <w:r w:rsidR="00D03793">
                  <w:rPr>
                    <w:noProof/>
                    <w:webHidden/>
                  </w:rPr>
                  <w:fldChar w:fldCharType="end"/>
                </w:r>
              </w:hyperlink>
            </w:p>
            <w:p w14:paraId="2EA7D736" w14:textId="198A59DA"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40" w:history="1">
                <w:r w:rsidR="00D03793" w:rsidRPr="00EE5C56">
                  <w:rPr>
                    <w:rStyle w:val="Hyperlink"/>
                    <w:noProof/>
                  </w:rPr>
                  <w:t>Green Strategy and CSR</w:t>
                </w:r>
                <w:r w:rsidR="00D03793">
                  <w:rPr>
                    <w:noProof/>
                    <w:webHidden/>
                  </w:rPr>
                  <w:tab/>
                </w:r>
                <w:r w:rsidR="00D03793">
                  <w:rPr>
                    <w:noProof/>
                    <w:webHidden/>
                  </w:rPr>
                  <w:fldChar w:fldCharType="begin"/>
                </w:r>
                <w:r w:rsidR="00D03793">
                  <w:rPr>
                    <w:noProof/>
                    <w:webHidden/>
                  </w:rPr>
                  <w:instrText xml:space="preserve"> PAGEREF _Toc143249240 \h </w:instrText>
                </w:r>
                <w:r w:rsidR="00D03793">
                  <w:rPr>
                    <w:noProof/>
                    <w:webHidden/>
                  </w:rPr>
                </w:r>
                <w:r w:rsidR="00D03793">
                  <w:rPr>
                    <w:noProof/>
                    <w:webHidden/>
                  </w:rPr>
                  <w:fldChar w:fldCharType="separate"/>
                </w:r>
                <w:r w:rsidR="00D03793">
                  <w:rPr>
                    <w:noProof/>
                    <w:webHidden/>
                  </w:rPr>
                  <w:t>17</w:t>
                </w:r>
                <w:r w:rsidR="00D03793">
                  <w:rPr>
                    <w:noProof/>
                    <w:webHidden/>
                  </w:rPr>
                  <w:fldChar w:fldCharType="end"/>
                </w:r>
              </w:hyperlink>
            </w:p>
            <w:p w14:paraId="77F80735" w14:textId="17662566"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41" w:history="1">
                <w:r w:rsidR="00D03793" w:rsidRPr="00EE5C56">
                  <w:rPr>
                    <w:rStyle w:val="Hyperlink"/>
                    <w:noProof/>
                  </w:rPr>
                  <w:t>Conclusion</w:t>
                </w:r>
                <w:r w:rsidR="00D03793">
                  <w:rPr>
                    <w:noProof/>
                    <w:webHidden/>
                  </w:rPr>
                  <w:tab/>
                </w:r>
                <w:r w:rsidR="00D03793">
                  <w:rPr>
                    <w:noProof/>
                    <w:webHidden/>
                  </w:rPr>
                  <w:fldChar w:fldCharType="begin"/>
                </w:r>
                <w:r w:rsidR="00D03793">
                  <w:rPr>
                    <w:noProof/>
                    <w:webHidden/>
                  </w:rPr>
                  <w:instrText xml:space="preserve"> PAGEREF _Toc143249241 \h </w:instrText>
                </w:r>
                <w:r w:rsidR="00D03793">
                  <w:rPr>
                    <w:noProof/>
                    <w:webHidden/>
                  </w:rPr>
                </w:r>
                <w:r w:rsidR="00D03793">
                  <w:rPr>
                    <w:noProof/>
                    <w:webHidden/>
                  </w:rPr>
                  <w:fldChar w:fldCharType="separate"/>
                </w:r>
                <w:r w:rsidR="00D03793">
                  <w:rPr>
                    <w:noProof/>
                    <w:webHidden/>
                  </w:rPr>
                  <w:t>18</w:t>
                </w:r>
                <w:r w:rsidR="00D03793">
                  <w:rPr>
                    <w:noProof/>
                    <w:webHidden/>
                  </w:rPr>
                  <w:fldChar w:fldCharType="end"/>
                </w:r>
              </w:hyperlink>
            </w:p>
            <w:p w14:paraId="01397F3C" w14:textId="3F5B7367"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42" w:history="1">
                <w:r w:rsidR="00D03793" w:rsidRPr="00EE5C56">
                  <w:rPr>
                    <w:rStyle w:val="Hyperlink"/>
                    <w:noProof/>
                  </w:rPr>
                  <w:t>Recommendation</w:t>
                </w:r>
                <w:r w:rsidR="00D03793">
                  <w:rPr>
                    <w:noProof/>
                    <w:webHidden/>
                  </w:rPr>
                  <w:tab/>
                </w:r>
                <w:r w:rsidR="00D03793">
                  <w:rPr>
                    <w:noProof/>
                    <w:webHidden/>
                  </w:rPr>
                  <w:fldChar w:fldCharType="begin"/>
                </w:r>
                <w:r w:rsidR="00D03793">
                  <w:rPr>
                    <w:noProof/>
                    <w:webHidden/>
                  </w:rPr>
                  <w:instrText xml:space="preserve"> PAGEREF _Toc143249242 \h </w:instrText>
                </w:r>
                <w:r w:rsidR="00D03793">
                  <w:rPr>
                    <w:noProof/>
                    <w:webHidden/>
                  </w:rPr>
                </w:r>
                <w:r w:rsidR="00D03793">
                  <w:rPr>
                    <w:noProof/>
                    <w:webHidden/>
                  </w:rPr>
                  <w:fldChar w:fldCharType="separate"/>
                </w:r>
                <w:r w:rsidR="00D03793">
                  <w:rPr>
                    <w:noProof/>
                    <w:webHidden/>
                  </w:rPr>
                  <w:t>18</w:t>
                </w:r>
                <w:r w:rsidR="00D03793">
                  <w:rPr>
                    <w:noProof/>
                    <w:webHidden/>
                  </w:rPr>
                  <w:fldChar w:fldCharType="end"/>
                </w:r>
              </w:hyperlink>
            </w:p>
            <w:p w14:paraId="15D2C165" w14:textId="3B0C879F" w:rsidR="00D03793"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3249243" w:history="1">
                <w:r w:rsidR="00D03793" w:rsidRPr="00EE5C56">
                  <w:rPr>
                    <w:rStyle w:val="Hyperlink"/>
                    <w:noProof/>
                  </w:rPr>
                  <w:t>References</w:t>
                </w:r>
                <w:r w:rsidR="00D03793">
                  <w:rPr>
                    <w:noProof/>
                    <w:webHidden/>
                  </w:rPr>
                  <w:tab/>
                </w:r>
                <w:r w:rsidR="00D03793">
                  <w:rPr>
                    <w:noProof/>
                    <w:webHidden/>
                  </w:rPr>
                  <w:fldChar w:fldCharType="begin"/>
                </w:r>
                <w:r w:rsidR="00D03793">
                  <w:rPr>
                    <w:noProof/>
                    <w:webHidden/>
                  </w:rPr>
                  <w:instrText xml:space="preserve"> PAGEREF _Toc143249243 \h </w:instrText>
                </w:r>
                <w:r w:rsidR="00D03793">
                  <w:rPr>
                    <w:noProof/>
                    <w:webHidden/>
                  </w:rPr>
                </w:r>
                <w:r w:rsidR="00D03793">
                  <w:rPr>
                    <w:noProof/>
                    <w:webHidden/>
                  </w:rPr>
                  <w:fldChar w:fldCharType="separate"/>
                </w:r>
                <w:r w:rsidR="00D03793">
                  <w:rPr>
                    <w:noProof/>
                    <w:webHidden/>
                  </w:rPr>
                  <w:t>20</w:t>
                </w:r>
                <w:r w:rsidR="00D03793">
                  <w:rPr>
                    <w:noProof/>
                    <w:webHidden/>
                  </w:rPr>
                  <w:fldChar w:fldCharType="end"/>
                </w:r>
              </w:hyperlink>
            </w:p>
            <w:p w14:paraId="1A711368" w14:textId="5151F3B1" w:rsidR="000F6714" w:rsidRPr="000D141C" w:rsidRDefault="004165E8" w:rsidP="000F6714">
              <w:r w:rsidRPr="000D141C">
                <w:fldChar w:fldCharType="end"/>
              </w:r>
            </w:p>
            <w:p w14:paraId="6C7B7FB5" w14:textId="7F024BFA" w:rsidR="000F6714" w:rsidRPr="000D141C" w:rsidRDefault="000F6714" w:rsidP="000F6714">
              <w:r w:rsidRPr="000D141C">
                <w:t xml:space="preserve"> </w:t>
              </w:r>
            </w:p>
          </w:sdtContent>
        </w:sdt>
        <w:p w14:paraId="508F2385" w14:textId="6C4FBE96" w:rsidR="0027530B" w:rsidRPr="000D141C" w:rsidRDefault="0027530B">
          <w:pPr>
            <w:rPr>
              <w:rFonts w:ascii="Arial" w:eastAsiaTheme="majorEastAsia" w:hAnsi="Arial" w:cs="Times New Roman"/>
              <w:b/>
              <w:bCs/>
              <w:color w:val="17365D" w:themeColor="text2" w:themeShade="BF"/>
              <w:szCs w:val="24"/>
              <w:lang w:eastAsia="ja-JP"/>
            </w:rPr>
          </w:pPr>
          <w:r w:rsidRPr="000D141C">
            <w:br w:type="page"/>
          </w:r>
        </w:p>
        <w:p w14:paraId="4C92C859" w14:textId="03E703F3" w:rsidR="00625D95" w:rsidRPr="000D141C" w:rsidRDefault="00625D95" w:rsidP="00415DF7">
          <w:pPr>
            <w:pStyle w:val="Heading1"/>
          </w:pPr>
          <w:bookmarkStart w:id="0" w:name="_Toc143249223"/>
          <w:r w:rsidRPr="000D141C">
            <w:lastRenderedPageBreak/>
            <w:t>Introduction</w:t>
          </w:r>
          <w:bookmarkEnd w:id="0"/>
        </w:p>
        <w:p w14:paraId="56B520D2" w14:textId="503821D0" w:rsidR="00E316D4" w:rsidRPr="000D141C" w:rsidRDefault="002524CE" w:rsidP="004131E5">
          <w:pPr>
            <w:spacing w:line="360" w:lineRule="auto"/>
            <w:jc w:val="both"/>
            <w:rPr>
              <w:szCs w:val="24"/>
            </w:rPr>
          </w:pPr>
          <w:r w:rsidRPr="000D141C">
            <w:rPr>
              <w:szCs w:val="24"/>
            </w:rPr>
            <w:t xml:space="preserve">The concept of Strategic Management relates </w:t>
          </w:r>
          <w:r w:rsidR="00415DF7" w:rsidRPr="000D141C">
            <w:rPr>
              <w:szCs w:val="24"/>
            </w:rPr>
            <w:t>to</w:t>
          </w:r>
          <w:r w:rsidRPr="000D141C">
            <w:rPr>
              <w:szCs w:val="24"/>
            </w:rPr>
            <w:t xml:space="preserve"> the process of setting goals, objectives, procedures with the purpose to </w:t>
          </w:r>
          <w:r w:rsidR="00415DF7" w:rsidRPr="000D141C">
            <w:rPr>
              <w:szCs w:val="24"/>
            </w:rPr>
            <w:t>improve</w:t>
          </w:r>
          <w:r w:rsidRPr="000D141C">
            <w:rPr>
              <w:szCs w:val="24"/>
            </w:rPr>
            <w:t xml:space="preserve"> the competitiveness of an organisation</w:t>
          </w:r>
          <w:r w:rsidR="00684CD2" w:rsidRPr="000D141C">
            <w:rPr>
              <w:szCs w:val="24"/>
            </w:rPr>
            <w:t xml:space="preserve"> (</w:t>
          </w:r>
          <w:r w:rsidR="00684CD2" w:rsidRPr="000D141C">
            <w:rPr>
              <w:rFonts w:cs="Times New Roman"/>
              <w:color w:val="222222"/>
              <w:szCs w:val="24"/>
              <w:shd w:val="clear" w:color="auto" w:fill="FFFFFF"/>
            </w:rPr>
            <w:t xml:space="preserve">Fuertes </w:t>
          </w:r>
          <w:r w:rsidR="00684CD2" w:rsidRPr="000D141C">
            <w:rPr>
              <w:rFonts w:cs="Times New Roman"/>
              <w:i/>
              <w:iCs/>
              <w:color w:val="222222"/>
              <w:szCs w:val="24"/>
              <w:shd w:val="clear" w:color="auto" w:fill="FFFFFF"/>
            </w:rPr>
            <w:t>et al.,</w:t>
          </w:r>
          <w:r w:rsidR="00684CD2" w:rsidRPr="000D141C">
            <w:rPr>
              <w:rFonts w:cs="Times New Roman"/>
              <w:color w:val="222222"/>
              <w:szCs w:val="24"/>
              <w:shd w:val="clear" w:color="auto" w:fill="FFFFFF"/>
            </w:rPr>
            <w:t xml:space="preserve"> 2020</w:t>
          </w:r>
          <w:r w:rsidR="00684CD2" w:rsidRPr="000D141C">
            <w:rPr>
              <w:szCs w:val="24"/>
            </w:rPr>
            <w:t>)</w:t>
          </w:r>
          <w:r w:rsidRPr="000D141C">
            <w:rPr>
              <w:szCs w:val="24"/>
            </w:rPr>
            <w:t xml:space="preserve">. </w:t>
          </w:r>
          <w:r w:rsidR="005E1231" w:rsidRPr="000D141C">
            <w:rPr>
              <w:szCs w:val="24"/>
            </w:rPr>
            <w:t xml:space="preserve">For this report, the </w:t>
          </w:r>
          <w:r w:rsidR="0013744B" w:rsidRPr="000D141C">
            <w:rPr>
              <w:szCs w:val="24"/>
            </w:rPr>
            <w:t xml:space="preserve">depiction will be made about different </w:t>
          </w:r>
          <w:r w:rsidR="00EB7728" w:rsidRPr="000D141C">
            <w:rPr>
              <w:szCs w:val="24"/>
            </w:rPr>
            <w:t xml:space="preserve">aspects related to the </w:t>
          </w:r>
          <w:r w:rsidR="00415DF7" w:rsidRPr="000D141C">
            <w:rPr>
              <w:szCs w:val="24"/>
            </w:rPr>
            <w:t>business</w:t>
          </w:r>
          <w:r w:rsidR="00EB7728" w:rsidRPr="000D141C">
            <w:rPr>
              <w:szCs w:val="24"/>
            </w:rPr>
            <w:t xml:space="preserve"> such as the background, </w:t>
          </w:r>
          <w:r w:rsidR="00F8163F" w:rsidRPr="000D141C">
            <w:rPr>
              <w:szCs w:val="24"/>
            </w:rPr>
            <w:t xml:space="preserve">mission and objectives, analysis of </w:t>
          </w:r>
          <w:r w:rsidR="00415DF7" w:rsidRPr="000D141C">
            <w:rPr>
              <w:szCs w:val="24"/>
            </w:rPr>
            <w:t xml:space="preserve">the </w:t>
          </w:r>
          <w:r w:rsidR="00F8163F" w:rsidRPr="000D141C">
            <w:rPr>
              <w:szCs w:val="24"/>
            </w:rPr>
            <w:t xml:space="preserve">internal and external environment, </w:t>
          </w:r>
          <w:r w:rsidR="00415DF7" w:rsidRPr="000D141C">
            <w:rPr>
              <w:szCs w:val="24"/>
            </w:rPr>
            <w:t xml:space="preserve">and </w:t>
          </w:r>
          <w:r w:rsidR="00557D5D" w:rsidRPr="000D141C">
            <w:rPr>
              <w:szCs w:val="24"/>
            </w:rPr>
            <w:t xml:space="preserve">strategies to sustain the competitive advantage </w:t>
          </w:r>
          <w:r w:rsidR="00E908B0" w:rsidRPr="000D141C">
            <w:rPr>
              <w:szCs w:val="24"/>
            </w:rPr>
            <w:t xml:space="preserve">of </w:t>
          </w:r>
          <w:r w:rsidR="00415DF7" w:rsidRPr="000D141C">
            <w:rPr>
              <w:szCs w:val="24"/>
            </w:rPr>
            <w:t>Intercontinental</w:t>
          </w:r>
          <w:r w:rsidR="00E908B0" w:rsidRPr="000D141C">
            <w:rPr>
              <w:szCs w:val="24"/>
            </w:rPr>
            <w:t xml:space="preserve"> Hotel Group </w:t>
          </w:r>
          <w:r w:rsidR="0090363C" w:rsidRPr="000D141C">
            <w:rPr>
              <w:szCs w:val="24"/>
            </w:rPr>
            <w:t>which will help in</w:t>
          </w:r>
          <w:r w:rsidR="00B45B3A" w:rsidRPr="000D141C">
            <w:rPr>
              <w:szCs w:val="24"/>
            </w:rPr>
            <w:t xml:space="preserve"> understanding the situation related to business in terms of their </w:t>
          </w:r>
          <w:r w:rsidR="00415DF7" w:rsidRPr="000D141C">
            <w:rPr>
              <w:szCs w:val="24"/>
            </w:rPr>
            <w:t>current</w:t>
          </w:r>
          <w:r w:rsidR="00B45B3A" w:rsidRPr="000D141C">
            <w:rPr>
              <w:szCs w:val="24"/>
            </w:rPr>
            <w:t xml:space="preserve"> situation </w:t>
          </w:r>
          <w:r w:rsidR="0002720A" w:rsidRPr="000D141C">
            <w:rPr>
              <w:szCs w:val="24"/>
            </w:rPr>
            <w:t xml:space="preserve">to state further recommendations and conclusion for completing the report. </w:t>
          </w:r>
        </w:p>
        <w:p w14:paraId="2504C235" w14:textId="639510CB" w:rsidR="00625D95" w:rsidRPr="000D141C" w:rsidRDefault="00A2037E" w:rsidP="00415DF7">
          <w:pPr>
            <w:pStyle w:val="Heading1"/>
          </w:pPr>
          <w:bookmarkStart w:id="1" w:name="_Toc143249224"/>
          <w:r w:rsidRPr="000D141C">
            <w:t>InterContinental</w:t>
          </w:r>
          <w:r w:rsidR="005F7A10" w:rsidRPr="000D141C">
            <w:t xml:space="preserve"> Hotels Group</w:t>
          </w:r>
          <w:r w:rsidR="00625D95" w:rsidRPr="000D141C">
            <w:t xml:space="preserve"> Background</w:t>
          </w:r>
          <w:bookmarkEnd w:id="1"/>
        </w:p>
        <w:p w14:paraId="5973F90E" w14:textId="57F68C90" w:rsidR="005F7A10" w:rsidRPr="000D141C" w:rsidRDefault="00EB362E" w:rsidP="00C41951">
          <w:pPr>
            <w:spacing w:line="360" w:lineRule="auto"/>
            <w:jc w:val="both"/>
            <w:rPr>
              <w:lang w:eastAsia="ja-JP"/>
            </w:rPr>
          </w:pPr>
          <w:r w:rsidRPr="000D141C">
            <w:rPr>
              <w:lang w:eastAsia="ja-JP"/>
            </w:rPr>
            <w:t xml:space="preserve">The following report is based on IHG (InterContinental Hotels Group) </w:t>
          </w:r>
          <w:r w:rsidR="00C41951" w:rsidRPr="000D141C">
            <w:rPr>
              <w:lang w:eastAsia="ja-JP"/>
            </w:rPr>
            <w:t xml:space="preserve">Hotels &amp; Resorts, founded in the year </w:t>
          </w:r>
          <w:r w:rsidR="00C12F40" w:rsidRPr="000D141C">
            <w:rPr>
              <w:lang w:eastAsia="ja-JP"/>
            </w:rPr>
            <w:t xml:space="preserve">2003 and headquartered in Windsor, England, UK. The company deals in the Hospitality Industry and is registered under LSE, </w:t>
          </w:r>
          <w:r w:rsidR="00A2037E" w:rsidRPr="000D141C">
            <w:rPr>
              <w:lang w:eastAsia="ja-JP"/>
            </w:rPr>
            <w:t>NYSE,</w:t>
          </w:r>
          <w:r w:rsidR="00C12F40" w:rsidRPr="000D141C">
            <w:rPr>
              <w:lang w:eastAsia="ja-JP"/>
            </w:rPr>
            <w:t xml:space="preserve"> and FTSE 100. </w:t>
          </w:r>
          <w:r w:rsidR="00574C71" w:rsidRPr="000D141C">
            <w:rPr>
              <w:lang w:eastAsia="ja-JP"/>
            </w:rPr>
            <w:t xml:space="preserve">IHG Hotel and Resorts serve </w:t>
          </w:r>
          <w:r w:rsidR="00415DF7" w:rsidRPr="000D141C">
            <w:rPr>
              <w:lang w:eastAsia="ja-JP"/>
            </w:rPr>
            <w:t>its</w:t>
          </w:r>
          <w:r w:rsidR="00574C71" w:rsidRPr="000D141C">
            <w:rPr>
              <w:lang w:eastAsia="ja-JP"/>
            </w:rPr>
            <w:t xml:space="preserve"> customers across the world with around </w:t>
          </w:r>
          <w:r w:rsidR="003152E5" w:rsidRPr="000D141C">
            <w:rPr>
              <w:lang w:eastAsia="ja-JP"/>
            </w:rPr>
            <w:t>6,179</w:t>
          </w:r>
          <w:r w:rsidR="00574C71" w:rsidRPr="000D141C">
            <w:rPr>
              <w:lang w:eastAsia="ja-JP"/>
            </w:rPr>
            <w:t xml:space="preserve"> hotels</w:t>
          </w:r>
          <w:r w:rsidR="003152E5" w:rsidRPr="000D141C">
            <w:rPr>
              <w:lang w:eastAsia="ja-JP"/>
            </w:rPr>
            <w:t xml:space="preserve"> globally</w:t>
          </w:r>
          <w:r w:rsidR="00574C71" w:rsidRPr="000D141C">
            <w:rPr>
              <w:lang w:eastAsia="ja-JP"/>
            </w:rPr>
            <w:t xml:space="preserve"> and</w:t>
          </w:r>
          <w:r w:rsidR="003152E5" w:rsidRPr="000D141C">
            <w:rPr>
              <w:lang w:eastAsia="ja-JP"/>
            </w:rPr>
            <w:t xml:space="preserve"> 9,14,928 </w:t>
          </w:r>
          <w:r w:rsidR="00574C71" w:rsidRPr="000D141C">
            <w:rPr>
              <w:lang w:eastAsia="ja-JP"/>
            </w:rPr>
            <w:t>rooms</w:t>
          </w:r>
          <w:r w:rsidR="00700DE1" w:rsidRPr="000D141C">
            <w:rPr>
              <w:lang w:eastAsia="ja-JP"/>
            </w:rPr>
            <w:t xml:space="preserve"> globally (</w:t>
          </w:r>
          <w:r w:rsidR="00BE63EA">
            <w:rPr>
              <w:lang w:eastAsia="ja-JP"/>
            </w:rPr>
            <w:t>IHG</w:t>
          </w:r>
          <w:r w:rsidR="00700DE1" w:rsidRPr="000D141C">
            <w:rPr>
              <w:lang w:eastAsia="ja-JP"/>
            </w:rPr>
            <w:t>, 202</w:t>
          </w:r>
          <w:r w:rsidR="001E045A">
            <w:rPr>
              <w:lang w:eastAsia="ja-JP"/>
            </w:rPr>
            <w:t>3a</w:t>
          </w:r>
          <w:r w:rsidR="00700DE1" w:rsidRPr="000D141C">
            <w:rPr>
              <w:lang w:eastAsia="ja-JP"/>
            </w:rPr>
            <w:t>)</w:t>
          </w:r>
          <w:r w:rsidR="00574C71" w:rsidRPr="000D141C">
            <w:rPr>
              <w:lang w:eastAsia="ja-JP"/>
            </w:rPr>
            <w:t xml:space="preserve">. </w:t>
          </w:r>
          <w:r w:rsidR="00DE1A84" w:rsidRPr="000D141C">
            <w:rPr>
              <w:lang w:eastAsia="ja-JP"/>
            </w:rPr>
            <w:t xml:space="preserve">The chairperson of IHG Hotels and Resorts is Deanna Oppenheimer with the main offered products and services as hotels and resorts. The number of employees working in the </w:t>
          </w:r>
          <w:r w:rsidR="00F17783" w:rsidRPr="000D141C">
            <w:rPr>
              <w:lang w:eastAsia="ja-JP"/>
            </w:rPr>
            <w:t xml:space="preserve">company </w:t>
          </w:r>
          <w:r w:rsidR="00415DF7" w:rsidRPr="000D141C">
            <w:rPr>
              <w:lang w:eastAsia="ja-JP"/>
            </w:rPr>
            <w:t>is</w:t>
          </w:r>
          <w:r w:rsidR="00F17783" w:rsidRPr="000D141C">
            <w:rPr>
              <w:lang w:eastAsia="ja-JP"/>
            </w:rPr>
            <w:t xml:space="preserve"> 3,25,000</w:t>
          </w:r>
          <w:r w:rsidR="003E08E5" w:rsidRPr="000D141C">
            <w:rPr>
              <w:lang w:eastAsia="ja-JP"/>
            </w:rPr>
            <w:t xml:space="preserve"> (</w:t>
          </w:r>
          <w:r w:rsidR="00B50EE1">
            <w:rPr>
              <w:lang w:eastAsia="ja-JP"/>
            </w:rPr>
            <w:t>IHG</w:t>
          </w:r>
          <w:r w:rsidR="003E08E5" w:rsidRPr="000D141C">
            <w:rPr>
              <w:lang w:eastAsia="ja-JP"/>
            </w:rPr>
            <w:t>, 202</w:t>
          </w:r>
          <w:r w:rsidR="00B50EE1">
            <w:rPr>
              <w:lang w:eastAsia="ja-JP"/>
            </w:rPr>
            <w:t>3b</w:t>
          </w:r>
          <w:r w:rsidR="003E08E5" w:rsidRPr="000D141C">
            <w:rPr>
              <w:lang w:eastAsia="ja-JP"/>
            </w:rPr>
            <w:t xml:space="preserve">). </w:t>
          </w:r>
        </w:p>
        <w:p w14:paraId="4E4D8C0B" w14:textId="77777777" w:rsidR="00525090" w:rsidRPr="000D141C" w:rsidRDefault="00525090" w:rsidP="00525090">
          <w:pPr>
            <w:keepNext/>
            <w:spacing w:line="360" w:lineRule="auto"/>
            <w:jc w:val="both"/>
          </w:pPr>
          <w:r w:rsidRPr="000D141C">
            <w:rPr>
              <w:noProof/>
              <w:lang w:eastAsia="ja-JP"/>
            </w:rPr>
            <w:drawing>
              <wp:inline distT="0" distB="0" distL="0" distR="0" wp14:anchorId="43F0B7C3" wp14:editId="2DD1942A">
                <wp:extent cx="5731510" cy="2839085"/>
                <wp:effectExtent l="0" t="0" r="2540" b="0"/>
                <wp:docPr id="1071091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91965" name="Picture 107109196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39085"/>
                        </a:xfrm>
                        <a:prstGeom prst="rect">
                          <a:avLst/>
                        </a:prstGeom>
                      </pic:spPr>
                    </pic:pic>
                  </a:graphicData>
                </a:graphic>
              </wp:inline>
            </w:drawing>
          </w:r>
        </w:p>
        <w:p w14:paraId="04C963B7" w14:textId="0595DA3A" w:rsidR="00525090" w:rsidRPr="000D141C" w:rsidRDefault="00525090" w:rsidP="00C44537">
          <w:pPr>
            <w:pStyle w:val="Caption"/>
            <w:jc w:val="center"/>
            <w:rPr>
              <w:sz w:val="24"/>
              <w:szCs w:val="24"/>
            </w:rPr>
          </w:pPr>
          <w:r w:rsidRPr="000D141C">
            <w:rPr>
              <w:sz w:val="24"/>
              <w:szCs w:val="24"/>
            </w:rPr>
            <w:t xml:space="preserve">Figure </w:t>
          </w:r>
          <w:r w:rsidRPr="000D141C">
            <w:rPr>
              <w:sz w:val="24"/>
              <w:szCs w:val="24"/>
            </w:rPr>
            <w:fldChar w:fldCharType="begin"/>
          </w:r>
          <w:r w:rsidRPr="000D141C">
            <w:rPr>
              <w:sz w:val="24"/>
              <w:szCs w:val="24"/>
            </w:rPr>
            <w:instrText xml:space="preserve"> SEQ Figure \* ARABIC </w:instrText>
          </w:r>
          <w:r w:rsidRPr="000D141C">
            <w:rPr>
              <w:sz w:val="24"/>
              <w:szCs w:val="24"/>
            </w:rPr>
            <w:fldChar w:fldCharType="separate"/>
          </w:r>
          <w:r w:rsidRPr="000D141C">
            <w:rPr>
              <w:sz w:val="24"/>
              <w:szCs w:val="24"/>
            </w:rPr>
            <w:t>1</w:t>
          </w:r>
          <w:r w:rsidRPr="000D141C">
            <w:rPr>
              <w:sz w:val="24"/>
              <w:szCs w:val="24"/>
            </w:rPr>
            <w:fldChar w:fldCharType="end"/>
          </w:r>
          <w:r w:rsidR="00C44537" w:rsidRPr="000D141C">
            <w:rPr>
              <w:sz w:val="24"/>
              <w:szCs w:val="24"/>
            </w:rPr>
            <w:t>:</w:t>
          </w:r>
          <w:r w:rsidRPr="000D141C">
            <w:rPr>
              <w:sz w:val="24"/>
              <w:szCs w:val="24"/>
            </w:rPr>
            <w:t xml:space="preserve"> Financial Performance, 2023</w:t>
          </w:r>
        </w:p>
        <w:p w14:paraId="37F3D03D" w14:textId="07D41BFC" w:rsidR="00525090" w:rsidRPr="000D141C" w:rsidRDefault="00525090" w:rsidP="00C44537">
          <w:pPr>
            <w:pStyle w:val="Caption"/>
            <w:jc w:val="center"/>
            <w:rPr>
              <w:sz w:val="24"/>
              <w:szCs w:val="24"/>
              <w:lang w:eastAsia="ja-JP"/>
            </w:rPr>
          </w:pPr>
          <w:r w:rsidRPr="000D141C">
            <w:rPr>
              <w:sz w:val="24"/>
              <w:szCs w:val="24"/>
              <w:lang w:eastAsia="ja-JP"/>
            </w:rPr>
            <w:t>Source: IHG Hotels &amp; Resorts, 2023</w:t>
          </w:r>
        </w:p>
        <w:p w14:paraId="16916103" w14:textId="22E7A770" w:rsidR="00196442" w:rsidRPr="000D141C" w:rsidRDefault="007C61E1" w:rsidP="00427DC5">
          <w:pPr>
            <w:spacing w:line="360" w:lineRule="auto"/>
            <w:rPr>
              <w:lang w:eastAsia="ja-JP"/>
            </w:rPr>
          </w:pPr>
          <w:r w:rsidRPr="000D141C">
            <w:rPr>
              <w:lang w:eastAsia="ja-JP"/>
            </w:rPr>
            <w:lastRenderedPageBreak/>
            <w:t xml:space="preserve">With the help of </w:t>
          </w:r>
          <w:r w:rsidR="00415DF7" w:rsidRPr="000D141C">
            <w:rPr>
              <w:lang w:eastAsia="ja-JP"/>
            </w:rPr>
            <w:t xml:space="preserve">the </w:t>
          </w:r>
          <w:r w:rsidRPr="000D141C">
            <w:rPr>
              <w:lang w:eastAsia="ja-JP"/>
            </w:rPr>
            <w:t xml:space="preserve">above data, the </w:t>
          </w:r>
          <w:r w:rsidR="00692BE5" w:rsidRPr="000D141C">
            <w:rPr>
              <w:lang w:eastAsia="ja-JP"/>
            </w:rPr>
            <w:t>company's financial performance can be understood by</w:t>
          </w:r>
          <w:r w:rsidR="00ED414F" w:rsidRPr="000D141C">
            <w:rPr>
              <w:lang w:eastAsia="ja-JP"/>
            </w:rPr>
            <w:t xml:space="preserve"> stating </w:t>
          </w:r>
          <w:r w:rsidR="00415DF7" w:rsidRPr="000D141C">
            <w:rPr>
              <w:lang w:eastAsia="ja-JP"/>
            </w:rPr>
            <w:t xml:space="preserve">the </w:t>
          </w:r>
          <w:r w:rsidR="00ED414F" w:rsidRPr="000D141C">
            <w:rPr>
              <w:lang w:eastAsia="ja-JP"/>
            </w:rPr>
            <w:t xml:space="preserve">effectiveness of </w:t>
          </w:r>
          <w:r w:rsidR="00415DF7" w:rsidRPr="000D141C">
            <w:rPr>
              <w:lang w:eastAsia="ja-JP"/>
            </w:rPr>
            <w:t>the performance</w:t>
          </w:r>
          <w:r w:rsidR="00ED414F" w:rsidRPr="000D141C">
            <w:rPr>
              <w:lang w:eastAsia="ja-JP"/>
            </w:rPr>
            <w:t xml:space="preserve"> of </w:t>
          </w:r>
          <w:r w:rsidR="00415DF7" w:rsidRPr="000D141C">
            <w:rPr>
              <w:lang w:eastAsia="ja-JP"/>
            </w:rPr>
            <w:t xml:space="preserve">the </w:t>
          </w:r>
          <w:r w:rsidR="00ED414F" w:rsidRPr="000D141C">
            <w:rPr>
              <w:lang w:eastAsia="ja-JP"/>
            </w:rPr>
            <w:t>company in the glo</w:t>
          </w:r>
          <w:r w:rsidR="009A4070" w:rsidRPr="000D141C">
            <w:rPr>
              <w:lang w:eastAsia="ja-JP"/>
            </w:rPr>
            <w:t>b</w:t>
          </w:r>
          <w:r w:rsidR="00ED414F" w:rsidRPr="000D141C">
            <w:rPr>
              <w:lang w:eastAsia="ja-JP"/>
            </w:rPr>
            <w:t xml:space="preserve">al market. </w:t>
          </w:r>
          <w:r w:rsidR="009A4070" w:rsidRPr="000D141C">
            <w:rPr>
              <w:lang w:eastAsia="ja-JP"/>
            </w:rPr>
            <w:t xml:space="preserve">The net profit earned for the year ended as </w:t>
          </w:r>
          <w:r w:rsidR="00415DF7" w:rsidRPr="000D141C">
            <w:rPr>
              <w:lang w:eastAsia="ja-JP"/>
            </w:rPr>
            <w:t>of</w:t>
          </w:r>
          <w:r w:rsidR="009A4070" w:rsidRPr="000D141C">
            <w:rPr>
              <w:lang w:eastAsia="ja-JP"/>
            </w:rPr>
            <w:t xml:space="preserve"> 31</w:t>
          </w:r>
          <w:r w:rsidR="009A4070" w:rsidRPr="000D141C">
            <w:rPr>
              <w:vertAlign w:val="superscript"/>
              <w:lang w:eastAsia="ja-JP"/>
            </w:rPr>
            <w:t>st</w:t>
          </w:r>
          <w:r w:rsidR="009A4070" w:rsidRPr="000D141C">
            <w:rPr>
              <w:lang w:eastAsia="ja-JP"/>
            </w:rPr>
            <w:t xml:space="preserve"> March 2023 </w:t>
          </w:r>
          <w:r w:rsidR="00185AA9" w:rsidRPr="000D141C">
            <w:rPr>
              <w:lang w:eastAsia="ja-JP"/>
            </w:rPr>
            <w:t xml:space="preserve">is about </w:t>
          </w:r>
          <w:r w:rsidR="00415DF7" w:rsidRPr="000D141C">
            <w:rPr>
              <w:lang w:eastAsia="ja-JP"/>
            </w:rPr>
            <w:t>USD 376 million</w:t>
          </w:r>
          <w:r w:rsidR="000442CD" w:rsidRPr="000D141C">
            <w:rPr>
              <w:lang w:eastAsia="ja-JP"/>
            </w:rPr>
            <w:t xml:space="preserve"> by IHG</w:t>
          </w:r>
          <w:r w:rsidR="00427DC5" w:rsidRPr="000D141C">
            <w:rPr>
              <w:lang w:eastAsia="ja-JP"/>
            </w:rPr>
            <w:t xml:space="preserve">. </w:t>
          </w:r>
        </w:p>
        <w:p w14:paraId="347BE205" w14:textId="1FBBF569" w:rsidR="00E316D4" w:rsidRPr="000D141C" w:rsidRDefault="00D03793" w:rsidP="00E316D4">
          <w:pPr>
            <w:pStyle w:val="Heading2"/>
          </w:pPr>
          <w:bookmarkStart w:id="2" w:name="_Toc143249225"/>
          <w:r>
            <w:t>IHG</w:t>
          </w:r>
          <w:r w:rsidR="00E316D4" w:rsidRPr="000D141C">
            <w:t xml:space="preserve">’s </w:t>
          </w:r>
          <w:r w:rsidR="00196442" w:rsidRPr="000D141C">
            <w:t xml:space="preserve">Mission and </w:t>
          </w:r>
          <w:r w:rsidR="00E316D4" w:rsidRPr="000D141C">
            <w:t>Objectives</w:t>
          </w:r>
          <w:bookmarkEnd w:id="2"/>
        </w:p>
        <w:p w14:paraId="0F9A9E14" w14:textId="2A42C5F3" w:rsidR="00E316D4" w:rsidRPr="000D141C" w:rsidRDefault="00A2037E" w:rsidP="00E316D4">
          <w:pPr>
            <w:spacing w:line="360" w:lineRule="auto"/>
            <w:jc w:val="both"/>
            <w:rPr>
              <w:rFonts w:cs="Times New Roman"/>
              <w:b/>
              <w:bCs/>
              <w:szCs w:val="24"/>
            </w:rPr>
          </w:pPr>
          <w:r w:rsidRPr="000D141C">
            <w:rPr>
              <w:rFonts w:cs="Times New Roman"/>
              <w:b/>
              <w:bCs/>
              <w:szCs w:val="24"/>
            </w:rPr>
            <w:t xml:space="preserve">Mission Statement of IHG </w:t>
          </w:r>
        </w:p>
        <w:p w14:paraId="4597A06B" w14:textId="4622C180" w:rsidR="00E316D4" w:rsidRPr="000D141C" w:rsidRDefault="0037499F" w:rsidP="00E316D4">
          <w:pPr>
            <w:spacing w:line="360" w:lineRule="auto"/>
            <w:jc w:val="both"/>
            <w:rPr>
              <w:rFonts w:cs="Times New Roman"/>
              <w:szCs w:val="24"/>
            </w:rPr>
          </w:pPr>
          <w:r w:rsidRPr="000D141C">
            <w:rPr>
              <w:rFonts w:cs="Times New Roman"/>
              <w:szCs w:val="24"/>
            </w:rPr>
            <w:t xml:space="preserve">To Create Great Hotels </w:t>
          </w:r>
          <w:r w:rsidR="006C45C3" w:rsidRPr="000D141C">
            <w:rPr>
              <w:rFonts w:cs="Times New Roman"/>
              <w:szCs w:val="24"/>
            </w:rPr>
            <w:t>Guests,</w:t>
          </w:r>
          <w:r w:rsidRPr="000D141C">
            <w:rPr>
              <w:rFonts w:cs="Times New Roman"/>
              <w:szCs w:val="24"/>
            </w:rPr>
            <w:t xml:space="preserve"> Love by providing True Hospitality for everyone. </w:t>
          </w:r>
        </w:p>
        <w:p w14:paraId="4317266B" w14:textId="6A29A518" w:rsidR="006C45C3" w:rsidRPr="000D141C" w:rsidRDefault="006C45C3" w:rsidP="00E316D4">
          <w:pPr>
            <w:spacing w:line="360" w:lineRule="auto"/>
            <w:jc w:val="both"/>
            <w:rPr>
              <w:rFonts w:cs="Times New Roman"/>
              <w:szCs w:val="24"/>
            </w:rPr>
          </w:pPr>
          <w:r w:rsidRPr="000D141C">
            <w:rPr>
              <w:rFonts w:cs="Times New Roman"/>
              <w:b/>
              <w:bCs/>
              <w:szCs w:val="24"/>
            </w:rPr>
            <w:t xml:space="preserve">Objectives of IHG </w:t>
          </w:r>
        </w:p>
        <w:p w14:paraId="192E8CB9" w14:textId="470FC223" w:rsidR="006C45C3" w:rsidRPr="000D141C" w:rsidRDefault="006C45C3" w:rsidP="00E316D4">
          <w:pPr>
            <w:spacing w:line="360" w:lineRule="auto"/>
            <w:jc w:val="both"/>
            <w:rPr>
              <w:rFonts w:cs="Times New Roman"/>
              <w:szCs w:val="24"/>
            </w:rPr>
          </w:pPr>
          <w:r w:rsidRPr="000D141C">
            <w:rPr>
              <w:rFonts w:cs="Times New Roman"/>
              <w:szCs w:val="24"/>
            </w:rPr>
            <w:t xml:space="preserve">The main objectives of </w:t>
          </w:r>
          <w:r w:rsidR="00A02D05" w:rsidRPr="000D141C">
            <w:rPr>
              <w:rFonts w:cs="Times New Roman"/>
              <w:szCs w:val="24"/>
            </w:rPr>
            <w:t xml:space="preserve">IHG </w:t>
          </w:r>
          <w:r w:rsidR="00930EE5" w:rsidRPr="000D141C">
            <w:rPr>
              <w:rFonts w:cs="Times New Roman"/>
              <w:szCs w:val="24"/>
            </w:rPr>
            <w:t>have</w:t>
          </w:r>
          <w:r w:rsidR="00A02D05" w:rsidRPr="000D141C">
            <w:rPr>
              <w:rFonts w:cs="Times New Roman"/>
              <w:szCs w:val="24"/>
            </w:rPr>
            <w:t xml:space="preserve"> been stated in the report as under: </w:t>
          </w:r>
        </w:p>
        <w:p w14:paraId="27BD17CF" w14:textId="14BFC5BE" w:rsidR="00A02D05" w:rsidRPr="000D141C" w:rsidRDefault="00483421" w:rsidP="00322007">
          <w:pPr>
            <w:pStyle w:val="ListParagraph"/>
            <w:numPr>
              <w:ilvl w:val="0"/>
              <w:numId w:val="1"/>
            </w:numPr>
            <w:spacing w:line="360" w:lineRule="auto"/>
            <w:jc w:val="both"/>
            <w:rPr>
              <w:rFonts w:cs="Times New Roman"/>
              <w:szCs w:val="24"/>
            </w:rPr>
          </w:pPr>
          <w:r w:rsidRPr="000D141C">
            <w:rPr>
              <w:rFonts w:cs="Times New Roman"/>
              <w:szCs w:val="24"/>
            </w:rPr>
            <w:t xml:space="preserve">To create </w:t>
          </w:r>
          <w:r w:rsidR="00997AFD" w:rsidRPr="000D141C">
            <w:rPr>
              <w:rFonts w:cs="Times New Roman"/>
              <w:szCs w:val="24"/>
            </w:rPr>
            <w:t xml:space="preserve">an </w:t>
          </w:r>
          <w:r w:rsidRPr="000D141C">
            <w:rPr>
              <w:rFonts w:cs="Times New Roman"/>
              <w:szCs w:val="24"/>
            </w:rPr>
            <w:t xml:space="preserve">exceptional guest experience </w:t>
          </w:r>
        </w:p>
        <w:p w14:paraId="060D51A8" w14:textId="1C4F0E4A" w:rsidR="00483421" w:rsidRPr="000D141C" w:rsidRDefault="00483421" w:rsidP="00322007">
          <w:pPr>
            <w:pStyle w:val="ListParagraph"/>
            <w:numPr>
              <w:ilvl w:val="0"/>
              <w:numId w:val="1"/>
            </w:numPr>
            <w:spacing w:line="360" w:lineRule="auto"/>
            <w:jc w:val="both"/>
            <w:rPr>
              <w:rFonts w:cs="Times New Roman"/>
              <w:szCs w:val="24"/>
            </w:rPr>
          </w:pPr>
          <w:r w:rsidRPr="000D141C">
            <w:rPr>
              <w:rFonts w:cs="Times New Roman"/>
              <w:szCs w:val="24"/>
            </w:rPr>
            <w:t xml:space="preserve">To develop strong hotel owner returns </w:t>
          </w:r>
        </w:p>
        <w:p w14:paraId="07C1A37D" w14:textId="3ACCDD88" w:rsidR="00811B6A" w:rsidRPr="000D141C" w:rsidRDefault="00483421" w:rsidP="00322007">
          <w:pPr>
            <w:pStyle w:val="ListParagraph"/>
            <w:numPr>
              <w:ilvl w:val="0"/>
              <w:numId w:val="1"/>
            </w:numPr>
            <w:spacing w:line="360" w:lineRule="auto"/>
            <w:jc w:val="both"/>
            <w:rPr>
              <w:rFonts w:cs="Times New Roman"/>
              <w:szCs w:val="24"/>
            </w:rPr>
          </w:pPr>
          <w:r w:rsidRPr="000D141C">
            <w:rPr>
              <w:rFonts w:cs="Times New Roman"/>
              <w:szCs w:val="24"/>
            </w:rPr>
            <w:t>To become one of the world’s greatest companies</w:t>
          </w:r>
        </w:p>
        <w:p w14:paraId="35F5B4DB" w14:textId="4AACEEE2" w:rsidR="00E316D4" w:rsidRPr="000D141C" w:rsidRDefault="00196442" w:rsidP="00415DF7">
          <w:pPr>
            <w:pStyle w:val="Heading1"/>
          </w:pPr>
          <w:bookmarkStart w:id="3" w:name="_Toc143249226"/>
          <w:r w:rsidRPr="000D141C">
            <w:t>Macro-Environment Analysis</w:t>
          </w:r>
          <w:bookmarkEnd w:id="3"/>
        </w:p>
        <w:p w14:paraId="6A481407" w14:textId="6E8BB596" w:rsidR="00196442" w:rsidRPr="000D141C" w:rsidRDefault="00E316D4" w:rsidP="00E316D4">
          <w:pPr>
            <w:spacing w:line="360" w:lineRule="auto"/>
            <w:jc w:val="both"/>
            <w:rPr>
              <w:rFonts w:cs="Times New Roman"/>
              <w:szCs w:val="24"/>
            </w:rPr>
          </w:pPr>
          <w:r w:rsidRPr="000D141C">
            <w:rPr>
              <w:rFonts w:cs="Times New Roman"/>
              <w:szCs w:val="24"/>
            </w:rPr>
            <w:t xml:space="preserve">The </w:t>
          </w:r>
          <w:r w:rsidR="00665166" w:rsidRPr="000D141C">
            <w:rPr>
              <w:rFonts w:cs="Times New Roman"/>
              <w:szCs w:val="24"/>
            </w:rPr>
            <w:t>macro-environmental analysis has been conducted with the use of different models such as PESTLE and Porter’s Five Forces Model that helps in understanding and</w:t>
          </w:r>
          <w:r w:rsidR="00611B72" w:rsidRPr="000D141C">
            <w:rPr>
              <w:rFonts w:cs="Times New Roman"/>
              <w:szCs w:val="24"/>
            </w:rPr>
            <w:t xml:space="preserve"> evaluating </w:t>
          </w:r>
          <w:r w:rsidR="00997AFD" w:rsidRPr="000D141C">
            <w:rPr>
              <w:rFonts w:cs="Times New Roman"/>
              <w:szCs w:val="24"/>
            </w:rPr>
            <w:t xml:space="preserve">the </w:t>
          </w:r>
          <w:r w:rsidR="00611B72" w:rsidRPr="000D141C">
            <w:rPr>
              <w:rFonts w:cs="Times New Roman"/>
              <w:szCs w:val="24"/>
            </w:rPr>
            <w:t xml:space="preserve">effectiveness of </w:t>
          </w:r>
          <w:r w:rsidR="00997AFD" w:rsidRPr="000D141C">
            <w:rPr>
              <w:rFonts w:cs="Times New Roman"/>
              <w:szCs w:val="24"/>
            </w:rPr>
            <w:t xml:space="preserve">the </w:t>
          </w:r>
          <w:r w:rsidR="00CC1F6E" w:rsidRPr="000D141C">
            <w:rPr>
              <w:rFonts w:cs="Times New Roman"/>
              <w:szCs w:val="24"/>
            </w:rPr>
            <w:t xml:space="preserve">business environment in the new marketplace. </w:t>
          </w:r>
          <w:r w:rsidR="00930EE5" w:rsidRPr="000D141C">
            <w:rPr>
              <w:rFonts w:cs="Times New Roman"/>
              <w:szCs w:val="24"/>
            </w:rPr>
            <w:t xml:space="preserve">In the following case, the implementation of PESTLE Analysis has been made in the report further. </w:t>
          </w:r>
        </w:p>
        <w:p w14:paraId="57EA69AD" w14:textId="68038667" w:rsidR="00E316D4" w:rsidRPr="000D141C" w:rsidRDefault="00196442" w:rsidP="00196442">
          <w:pPr>
            <w:pStyle w:val="Heading2"/>
          </w:pPr>
          <w:bookmarkStart w:id="4" w:name="_Toc143249227"/>
          <w:r w:rsidRPr="000D141C">
            <w:t>PESTEL Analysis</w:t>
          </w:r>
          <w:bookmarkEnd w:id="4"/>
        </w:p>
        <w:p w14:paraId="3B59F5DC" w14:textId="1C78A215" w:rsidR="00196442" w:rsidRPr="000D141C" w:rsidRDefault="00196442" w:rsidP="00E316D4">
          <w:pPr>
            <w:spacing w:line="360" w:lineRule="auto"/>
            <w:jc w:val="both"/>
            <w:rPr>
              <w:rFonts w:cs="Times New Roman"/>
              <w:szCs w:val="24"/>
            </w:rPr>
          </w:pPr>
          <w:r w:rsidRPr="000D141C">
            <w:rPr>
              <w:rFonts w:cs="Times New Roman"/>
              <w:szCs w:val="24"/>
            </w:rPr>
            <w:t>The</w:t>
          </w:r>
          <w:r w:rsidR="00025224" w:rsidRPr="000D141C">
            <w:rPr>
              <w:rFonts w:cs="Times New Roman"/>
              <w:szCs w:val="24"/>
            </w:rPr>
            <w:t xml:space="preserve"> PESTLE Analysis relates </w:t>
          </w:r>
          <w:r w:rsidR="00997AFD" w:rsidRPr="000D141C">
            <w:rPr>
              <w:rFonts w:cs="Times New Roman"/>
              <w:szCs w:val="24"/>
            </w:rPr>
            <w:t>to</w:t>
          </w:r>
          <w:r w:rsidR="00025224" w:rsidRPr="000D141C">
            <w:rPr>
              <w:rFonts w:cs="Times New Roman"/>
              <w:szCs w:val="24"/>
            </w:rPr>
            <w:t xml:space="preserve"> the </w:t>
          </w:r>
          <w:r w:rsidR="00022CD9" w:rsidRPr="000D141C">
            <w:rPr>
              <w:rFonts w:cs="Times New Roman"/>
              <w:szCs w:val="24"/>
            </w:rPr>
            <w:t xml:space="preserve">analysis of </w:t>
          </w:r>
          <w:r w:rsidR="00997AFD" w:rsidRPr="000D141C">
            <w:rPr>
              <w:rFonts w:cs="Times New Roman"/>
              <w:szCs w:val="24"/>
            </w:rPr>
            <w:t xml:space="preserve">the </w:t>
          </w:r>
          <w:r w:rsidR="00022CD9" w:rsidRPr="000D141C">
            <w:rPr>
              <w:rFonts w:cs="Times New Roman"/>
              <w:szCs w:val="24"/>
            </w:rPr>
            <w:t xml:space="preserve">external market situation that impacts the working of an organisation using different factors such as political, economic, social, technological, </w:t>
          </w:r>
          <w:r w:rsidR="004B4B0B" w:rsidRPr="000D141C">
            <w:rPr>
              <w:rFonts w:cs="Times New Roman"/>
              <w:szCs w:val="24"/>
            </w:rPr>
            <w:t>legal,</w:t>
          </w:r>
          <w:r w:rsidR="00022CD9" w:rsidRPr="000D141C">
            <w:rPr>
              <w:rFonts w:cs="Times New Roman"/>
              <w:szCs w:val="24"/>
            </w:rPr>
            <w:t xml:space="preserve"> and environmental factors impacting the working of an organisation in the marketplace</w:t>
          </w:r>
          <w:r w:rsidR="00D01877" w:rsidRPr="000D141C">
            <w:rPr>
              <w:rFonts w:cs="Times New Roman"/>
              <w:szCs w:val="24"/>
            </w:rPr>
            <w:t xml:space="preserve"> (</w:t>
          </w:r>
          <w:r w:rsidR="00D01877" w:rsidRPr="000D141C">
            <w:rPr>
              <w:rFonts w:cs="Times New Roman"/>
              <w:color w:val="000000" w:themeColor="text1"/>
              <w:szCs w:val="24"/>
              <w:shd w:val="clear" w:color="auto" w:fill="FFFFFF"/>
            </w:rPr>
            <w:t>Perera, 2017</w:t>
          </w:r>
          <w:r w:rsidR="00D01877" w:rsidRPr="000D141C">
            <w:rPr>
              <w:rFonts w:cs="Times New Roman"/>
              <w:szCs w:val="24"/>
            </w:rPr>
            <w:t>)</w:t>
          </w:r>
          <w:r w:rsidR="00022CD9" w:rsidRPr="000D141C">
            <w:rPr>
              <w:rFonts w:cs="Times New Roman"/>
              <w:szCs w:val="24"/>
            </w:rPr>
            <w:t>.</w:t>
          </w:r>
          <w:r w:rsidR="005C465F" w:rsidRPr="000D141C">
            <w:rPr>
              <w:rFonts w:cs="Times New Roman"/>
              <w:szCs w:val="24"/>
            </w:rPr>
            <w:t xml:space="preserve"> Further depiction of the analysis and evaluation has been provided in the report further: </w:t>
          </w:r>
        </w:p>
        <w:tbl>
          <w:tblPr>
            <w:tblStyle w:val="ListTable6Colorful-Accent2"/>
            <w:tblW w:w="0" w:type="auto"/>
            <w:tblLook w:val="04A0" w:firstRow="1" w:lastRow="0" w:firstColumn="1" w:lastColumn="0" w:noHBand="0" w:noVBand="1"/>
          </w:tblPr>
          <w:tblGrid>
            <w:gridCol w:w="2977"/>
            <w:gridCol w:w="6039"/>
          </w:tblGrid>
          <w:tr w:rsidR="004B4B0B" w:rsidRPr="000D141C" w14:paraId="38486065" w14:textId="77777777" w:rsidTr="00191D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6D0EFDAE" w14:textId="4739D07C" w:rsidR="004B4B0B" w:rsidRPr="000D141C" w:rsidRDefault="004B4B0B" w:rsidP="00BD42C1">
                <w:pPr>
                  <w:spacing w:line="360" w:lineRule="auto"/>
                  <w:jc w:val="center"/>
                  <w:rPr>
                    <w:rFonts w:cs="Times New Roman"/>
                    <w:color w:val="000000" w:themeColor="text1"/>
                    <w:szCs w:val="24"/>
                  </w:rPr>
                </w:pPr>
                <w:r w:rsidRPr="000D141C">
                  <w:rPr>
                    <w:rFonts w:cs="Times New Roman"/>
                    <w:color w:val="000000" w:themeColor="text1"/>
                    <w:szCs w:val="24"/>
                  </w:rPr>
                  <w:t>External Factors</w:t>
                </w:r>
              </w:p>
            </w:tc>
            <w:tc>
              <w:tcPr>
                <w:tcW w:w="6039" w:type="dxa"/>
              </w:tcPr>
              <w:p w14:paraId="7326F315" w14:textId="10000F39" w:rsidR="004B4B0B" w:rsidRPr="000D141C" w:rsidRDefault="004B4B0B" w:rsidP="00BD42C1">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Factors Description</w:t>
                </w:r>
              </w:p>
            </w:tc>
          </w:tr>
          <w:tr w:rsidR="004B4B0B" w:rsidRPr="000D141C" w14:paraId="7EF72BFD" w14:textId="77777777" w:rsidTr="00191D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57D3F8AC" w14:textId="77777777" w:rsidR="00997AFD" w:rsidRPr="000D141C" w:rsidRDefault="00997AFD" w:rsidP="00BD42C1">
                <w:pPr>
                  <w:spacing w:line="360" w:lineRule="auto"/>
                  <w:jc w:val="center"/>
                  <w:rPr>
                    <w:rFonts w:cs="Times New Roman"/>
                    <w:b w:val="0"/>
                    <w:bCs w:val="0"/>
                    <w:i/>
                    <w:iCs/>
                    <w:color w:val="000000" w:themeColor="text1"/>
                    <w:szCs w:val="24"/>
                  </w:rPr>
                </w:pPr>
              </w:p>
              <w:p w14:paraId="33CB0742" w14:textId="77777777" w:rsidR="00997AFD" w:rsidRPr="000D141C" w:rsidRDefault="00997AFD" w:rsidP="00BD42C1">
                <w:pPr>
                  <w:spacing w:line="360" w:lineRule="auto"/>
                  <w:jc w:val="center"/>
                  <w:rPr>
                    <w:rFonts w:cs="Times New Roman"/>
                    <w:b w:val="0"/>
                    <w:bCs w:val="0"/>
                    <w:i/>
                    <w:iCs/>
                    <w:color w:val="000000" w:themeColor="text1"/>
                    <w:szCs w:val="24"/>
                  </w:rPr>
                </w:pPr>
              </w:p>
              <w:p w14:paraId="19FF0C60" w14:textId="77777777" w:rsidR="00997AFD" w:rsidRPr="000D141C" w:rsidRDefault="00997AFD" w:rsidP="00BD42C1">
                <w:pPr>
                  <w:spacing w:line="360" w:lineRule="auto"/>
                  <w:jc w:val="center"/>
                  <w:rPr>
                    <w:rFonts w:cs="Times New Roman"/>
                    <w:b w:val="0"/>
                    <w:bCs w:val="0"/>
                    <w:i/>
                    <w:iCs/>
                    <w:color w:val="000000" w:themeColor="text1"/>
                    <w:szCs w:val="24"/>
                  </w:rPr>
                </w:pPr>
              </w:p>
              <w:p w14:paraId="4BA6CE98" w14:textId="0EE2485F" w:rsidR="004B4B0B" w:rsidRPr="000D141C" w:rsidRDefault="00D575F2" w:rsidP="00BD42C1">
                <w:pPr>
                  <w:spacing w:line="360" w:lineRule="auto"/>
                  <w:jc w:val="center"/>
                  <w:rPr>
                    <w:rFonts w:cs="Times New Roman"/>
                    <w:i/>
                    <w:iCs/>
                    <w:color w:val="000000" w:themeColor="text1"/>
                    <w:szCs w:val="24"/>
                  </w:rPr>
                </w:pPr>
                <w:r w:rsidRPr="000D141C">
                  <w:rPr>
                    <w:rFonts w:cs="Times New Roman"/>
                    <w:i/>
                    <w:iCs/>
                    <w:color w:val="000000" w:themeColor="text1"/>
                    <w:szCs w:val="24"/>
                  </w:rPr>
                  <w:t xml:space="preserve">Political Factors </w:t>
                </w:r>
              </w:p>
            </w:tc>
            <w:tc>
              <w:tcPr>
                <w:tcW w:w="6039" w:type="dxa"/>
              </w:tcPr>
              <w:p w14:paraId="45CA1CFF" w14:textId="24440745" w:rsidR="004B4B0B" w:rsidRPr="000D141C" w:rsidRDefault="00892203" w:rsidP="00322007">
                <w:pPr>
                  <w:pStyle w:val="ListParagraph"/>
                  <w:numPr>
                    <w:ilvl w:val="0"/>
                    <w:numId w:val="2"/>
                  </w:num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The lower tax policies </w:t>
                </w:r>
                <w:r w:rsidR="00547799" w:rsidRPr="000D141C">
                  <w:rPr>
                    <w:rFonts w:cs="Times New Roman"/>
                    <w:color w:val="000000" w:themeColor="text1"/>
                    <w:szCs w:val="24"/>
                  </w:rPr>
                  <w:t>have</w:t>
                </w:r>
                <w:r w:rsidRPr="000D141C">
                  <w:rPr>
                    <w:rFonts w:cs="Times New Roman"/>
                    <w:color w:val="000000" w:themeColor="text1"/>
                    <w:szCs w:val="24"/>
                  </w:rPr>
                  <w:t xml:space="preserve"> impacted positively the business working. </w:t>
                </w:r>
                <w:r w:rsidR="00547799" w:rsidRPr="000D141C">
                  <w:rPr>
                    <w:rFonts w:cs="Times New Roman"/>
                    <w:color w:val="000000" w:themeColor="text1"/>
                    <w:szCs w:val="24"/>
                  </w:rPr>
                  <w:t>(Opportunity)</w:t>
                </w:r>
              </w:p>
              <w:p w14:paraId="5CB57912" w14:textId="619F8B67" w:rsidR="000C1A13" w:rsidRPr="000D141C" w:rsidRDefault="00222AC4" w:rsidP="00322007">
                <w:pPr>
                  <w:pStyle w:val="ListParagraph"/>
                  <w:numPr>
                    <w:ilvl w:val="0"/>
                    <w:numId w:val="2"/>
                  </w:num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The strong political situation and stability will help IHG </w:t>
                </w:r>
                <w:r w:rsidR="00692BE5" w:rsidRPr="000D141C">
                  <w:rPr>
                    <w:rFonts w:cs="Times New Roman"/>
                    <w:color w:val="000000" w:themeColor="text1"/>
                    <w:szCs w:val="24"/>
                  </w:rPr>
                  <w:t xml:space="preserve">develop long-term successful policies for business growth (Ntounis, N., </w:t>
                </w:r>
                <w:r w:rsidR="00191D2A" w:rsidRPr="000D141C">
                  <w:rPr>
                    <w:rFonts w:cs="Times New Roman"/>
                    <w:i/>
                    <w:iCs/>
                    <w:color w:val="000000" w:themeColor="text1"/>
                    <w:szCs w:val="24"/>
                    <w:shd w:val="clear" w:color="auto" w:fill="F2DBDB" w:themeFill="accent2" w:themeFillTint="33"/>
                  </w:rPr>
                  <w:t>et al.</w:t>
                </w:r>
                <w:r w:rsidR="00191D2A" w:rsidRPr="000D141C">
                  <w:rPr>
                    <w:rFonts w:cs="Times New Roman"/>
                    <w:color w:val="000000" w:themeColor="text1"/>
                    <w:szCs w:val="24"/>
                    <w:shd w:val="clear" w:color="auto" w:fill="F2DBDB" w:themeFill="accent2" w:themeFillTint="33"/>
                  </w:rPr>
                  <w:t xml:space="preserve"> 2022</w:t>
                </w:r>
                <w:r w:rsidR="00191D2A" w:rsidRPr="000D141C">
                  <w:rPr>
                    <w:rFonts w:cs="Times New Roman"/>
                    <w:color w:val="000000" w:themeColor="text1"/>
                    <w:szCs w:val="24"/>
                  </w:rPr>
                  <w:t>)</w:t>
                </w:r>
                <w:r w:rsidRPr="000D141C">
                  <w:rPr>
                    <w:rFonts w:cs="Times New Roman"/>
                    <w:color w:val="000000" w:themeColor="text1"/>
                    <w:szCs w:val="24"/>
                  </w:rPr>
                  <w:t xml:space="preserve">. (Opportunity) </w:t>
                </w:r>
              </w:p>
              <w:p w14:paraId="59507722" w14:textId="1A17E4D3" w:rsidR="0011354D" w:rsidRPr="000D141C" w:rsidRDefault="00D55490" w:rsidP="00322007">
                <w:pPr>
                  <w:pStyle w:val="ListParagraph"/>
                  <w:numPr>
                    <w:ilvl w:val="0"/>
                    <w:numId w:val="2"/>
                  </w:num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lastRenderedPageBreak/>
                  <w:t xml:space="preserve">International pressure on adhering to World Trade Organisation’s Regulations on Hotels &amp; </w:t>
                </w:r>
                <w:r w:rsidR="00FB214F" w:rsidRPr="000D141C">
                  <w:rPr>
                    <w:rFonts w:cs="Times New Roman"/>
                    <w:color w:val="000000" w:themeColor="text1"/>
                    <w:szCs w:val="24"/>
                  </w:rPr>
                  <w:t>Motels</w:t>
                </w:r>
                <w:r w:rsidRPr="000D141C">
                  <w:rPr>
                    <w:rFonts w:cs="Times New Roman"/>
                    <w:color w:val="000000" w:themeColor="text1"/>
                    <w:szCs w:val="24"/>
                  </w:rPr>
                  <w:t xml:space="preserve"> Industry. </w:t>
                </w:r>
                <w:r w:rsidR="0011354D" w:rsidRPr="000D141C">
                  <w:rPr>
                    <w:rFonts w:cs="Times New Roman"/>
                    <w:color w:val="000000" w:themeColor="text1"/>
                    <w:szCs w:val="24"/>
                  </w:rPr>
                  <w:t xml:space="preserve">(Threat) </w:t>
                </w:r>
              </w:p>
            </w:tc>
          </w:tr>
          <w:tr w:rsidR="004B4B0B" w:rsidRPr="000D141C" w14:paraId="42F32221" w14:textId="77777777" w:rsidTr="00191D2A">
            <w:tc>
              <w:tcPr>
                <w:cnfStyle w:val="001000000000" w:firstRow="0" w:lastRow="0" w:firstColumn="1" w:lastColumn="0" w:oddVBand="0" w:evenVBand="0" w:oddHBand="0" w:evenHBand="0" w:firstRowFirstColumn="0" w:firstRowLastColumn="0" w:lastRowFirstColumn="0" w:lastRowLastColumn="0"/>
                <w:tcW w:w="2977" w:type="dxa"/>
              </w:tcPr>
              <w:p w14:paraId="25F50E78" w14:textId="77777777" w:rsidR="00997AFD" w:rsidRPr="000D141C" w:rsidRDefault="00997AFD" w:rsidP="00BD42C1">
                <w:pPr>
                  <w:spacing w:line="360" w:lineRule="auto"/>
                  <w:jc w:val="center"/>
                  <w:rPr>
                    <w:rFonts w:cs="Times New Roman"/>
                    <w:b w:val="0"/>
                    <w:bCs w:val="0"/>
                    <w:i/>
                    <w:iCs/>
                    <w:color w:val="000000" w:themeColor="text1"/>
                    <w:szCs w:val="24"/>
                  </w:rPr>
                </w:pPr>
              </w:p>
              <w:p w14:paraId="2EFB490E" w14:textId="77777777" w:rsidR="00997AFD" w:rsidRPr="000D141C" w:rsidRDefault="00997AFD" w:rsidP="00BD42C1">
                <w:pPr>
                  <w:spacing w:line="360" w:lineRule="auto"/>
                  <w:jc w:val="center"/>
                  <w:rPr>
                    <w:rFonts w:cs="Times New Roman"/>
                    <w:b w:val="0"/>
                    <w:bCs w:val="0"/>
                    <w:i/>
                    <w:iCs/>
                    <w:color w:val="000000" w:themeColor="text1"/>
                    <w:szCs w:val="24"/>
                  </w:rPr>
                </w:pPr>
              </w:p>
              <w:p w14:paraId="061A9804" w14:textId="77777777" w:rsidR="00997AFD" w:rsidRPr="000D141C" w:rsidRDefault="00997AFD" w:rsidP="00BD42C1">
                <w:pPr>
                  <w:spacing w:line="360" w:lineRule="auto"/>
                  <w:jc w:val="center"/>
                  <w:rPr>
                    <w:rFonts w:cs="Times New Roman"/>
                    <w:b w:val="0"/>
                    <w:bCs w:val="0"/>
                    <w:i/>
                    <w:iCs/>
                    <w:color w:val="000000" w:themeColor="text1"/>
                    <w:szCs w:val="24"/>
                  </w:rPr>
                </w:pPr>
              </w:p>
              <w:p w14:paraId="6B5F848A" w14:textId="5702494D" w:rsidR="004B4B0B" w:rsidRPr="000D141C" w:rsidRDefault="00D575F2" w:rsidP="00997AFD">
                <w:pPr>
                  <w:spacing w:line="360" w:lineRule="auto"/>
                  <w:jc w:val="center"/>
                  <w:rPr>
                    <w:rFonts w:cs="Times New Roman"/>
                    <w:i/>
                    <w:iCs/>
                    <w:color w:val="000000" w:themeColor="text1"/>
                    <w:szCs w:val="24"/>
                  </w:rPr>
                </w:pPr>
                <w:r w:rsidRPr="000D141C">
                  <w:rPr>
                    <w:rFonts w:cs="Times New Roman"/>
                    <w:i/>
                    <w:iCs/>
                    <w:color w:val="000000" w:themeColor="text1"/>
                    <w:szCs w:val="24"/>
                  </w:rPr>
                  <w:t>Economic Factors</w:t>
                </w:r>
              </w:p>
            </w:tc>
            <w:tc>
              <w:tcPr>
                <w:tcW w:w="6039" w:type="dxa"/>
              </w:tcPr>
              <w:p w14:paraId="556875E3" w14:textId="1BCBC196" w:rsidR="004B4B0B" w:rsidRPr="000D141C" w:rsidRDefault="00997AFD" w:rsidP="00322007">
                <w:pPr>
                  <w:pStyle w:val="ListParagraph"/>
                  <w:numPr>
                    <w:ilvl w:val="0"/>
                    <w:numId w:val="3"/>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The intervention</w:t>
                </w:r>
                <w:r w:rsidR="00072D1E" w:rsidRPr="000D141C">
                  <w:rPr>
                    <w:rFonts w:cs="Times New Roman"/>
                    <w:color w:val="000000" w:themeColor="text1"/>
                    <w:szCs w:val="24"/>
                  </w:rPr>
                  <w:t xml:space="preserve"> of </w:t>
                </w:r>
                <w:r w:rsidRPr="000D141C">
                  <w:rPr>
                    <w:rFonts w:cs="Times New Roman"/>
                    <w:color w:val="000000" w:themeColor="text1"/>
                    <w:szCs w:val="24"/>
                  </w:rPr>
                  <w:t xml:space="preserve">the </w:t>
                </w:r>
                <w:r w:rsidR="00072D1E" w:rsidRPr="000D141C">
                  <w:rPr>
                    <w:rFonts w:cs="Times New Roman"/>
                    <w:color w:val="000000" w:themeColor="text1"/>
                    <w:szCs w:val="24"/>
                  </w:rPr>
                  <w:t xml:space="preserve">government can impact negatively business profits and revenue. (Threat) </w:t>
                </w:r>
              </w:p>
              <w:p w14:paraId="39560F8D" w14:textId="77777777" w:rsidR="00072D1E" w:rsidRPr="000D141C" w:rsidRDefault="00072D1E" w:rsidP="00322007">
                <w:pPr>
                  <w:pStyle w:val="ListParagraph"/>
                  <w:numPr>
                    <w:ilvl w:val="0"/>
                    <w:numId w:val="3"/>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Increment in the liberalisation of trade pol</w:t>
                </w:r>
                <w:r w:rsidR="001E7E16" w:rsidRPr="000D141C">
                  <w:rPr>
                    <w:rFonts w:cs="Times New Roman"/>
                    <w:color w:val="000000" w:themeColor="text1"/>
                    <w:szCs w:val="24"/>
                  </w:rPr>
                  <w:t xml:space="preserve">icies for investing further into the regions. (Opportunity) </w:t>
                </w:r>
              </w:p>
              <w:p w14:paraId="4A6C973F" w14:textId="1475F9B6" w:rsidR="001E7E16" w:rsidRPr="000D141C" w:rsidRDefault="001E7E16" w:rsidP="00322007">
                <w:pPr>
                  <w:pStyle w:val="ListParagraph"/>
                  <w:numPr>
                    <w:ilvl w:val="0"/>
                    <w:numId w:val="3"/>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Stable financial performance of IHG in the next 10 years due to effective government expenditure, stable demand due to disposable income and increment in the investment into new industries</w:t>
                </w:r>
                <w:r w:rsidR="00804634" w:rsidRPr="000D141C">
                  <w:rPr>
                    <w:rFonts w:cs="Times New Roman"/>
                    <w:color w:val="000000" w:themeColor="text1"/>
                    <w:szCs w:val="24"/>
                  </w:rPr>
                  <w:t xml:space="preserve"> (</w:t>
                </w:r>
                <w:r w:rsidR="00804634" w:rsidRPr="000D141C">
                  <w:rPr>
                    <w:rFonts w:cs="Times New Roman"/>
                    <w:color w:val="000000" w:themeColor="text1"/>
                    <w:szCs w:val="24"/>
                    <w:shd w:val="clear" w:color="auto" w:fill="FFFFFF"/>
                  </w:rPr>
                  <w:t xml:space="preserve">Thomas </w:t>
                </w:r>
                <w:r w:rsidR="00804634" w:rsidRPr="000D141C">
                  <w:rPr>
                    <w:rFonts w:cs="Times New Roman"/>
                    <w:i/>
                    <w:iCs/>
                    <w:color w:val="000000" w:themeColor="text1"/>
                    <w:szCs w:val="24"/>
                    <w:shd w:val="clear" w:color="auto" w:fill="FFFFFF"/>
                  </w:rPr>
                  <w:t>et al.,</w:t>
                </w:r>
                <w:r w:rsidR="00804634" w:rsidRPr="000D141C">
                  <w:rPr>
                    <w:rFonts w:cs="Times New Roman"/>
                    <w:color w:val="000000" w:themeColor="text1"/>
                    <w:szCs w:val="24"/>
                    <w:shd w:val="clear" w:color="auto" w:fill="FFFFFF"/>
                  </w:rPr>
                  <w:t xml:space="preserve"> 2021</w:t>
                </w:r>
                <w:r w:rsidR="00804634" w:rsidRPr="000D141C">
                  <w:rPr>
                    <w:rFonts w:cs="Times New Roman"/>
                    <w:color w:val="000000" w:themeColor="text1"/>
                    <w:szCs w:val="24"/>
                  </w:rPr>
                  <w:t>)</w:t>
                </w:r>
                <w:r w:rsidRPr="000D141C">
                  <w:rPr>
                    <w:rFonts w:cs="Times New Roman"/>
                    <w:color w:val="000000" w:themeColor="text1"/>
                    <w:szCs w:val="24"/>
                  </w:rPr>
                  <w:t xml:space="preserve">. </w:t>
                </w:r>
              </w:p>
            </w:tc>
          </w:tr>
          <w:tr w:rsidR="004B4B0B" w:rsidRPr="000D141C" w14:paraId="4C653E80" w14:textId="77777777" w:rsidTr="00191D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0DA5F47B" w14:textId="77777777" w:rsidR="00997AFD" w:rsidRPr="000D141C" w:rsidRDefault="00997AFD" w:rsidP="00BD42C1">
                <w:pPr>
                  <w:spacing w:line="360" w:lineRule="auto"/>
                  <w:jc w:val="center"/>
                  <w:rPr>
                    <w:rFonts w:cs="Times New Roman"/>
                    <w:b w:val="0"/>
                    <w:bCs w:val="0"/>
                    <w:i/>
                    <w:iCs/>
                    <w:color w:val="000000" w:themeColor="text1"/>
                    <w:szCs w:val="24"/>
                  </w:rPr>
                </w:pPr>
              </w:p>
              <w:p w14:paraId="5FB0641B" w14:textId="77777777" w:rsidR="00997AFD" w:rsidRPr="000D141C" w:rsidRDefault="00997AFD" w:rsidP="00BD42C1">
                <w:pPr>
                  <w:spacing w:line="360" w:lineRule="auto"/>
                  <w:jc w:val="center"/>
                  <w:rPr>
                    <w:rFonts w:cs="Times New Roman"/>
                    <w:b w:val="0"/>
                    <w:bCs w:val="0"/>
                    <w:i/>
                    <w:iCs/>
                    <w:color w:val="000000" w:themeColor="text1"/>
                    <w:szCs w:val="24"/>
                  </w:rPr>
                </w:pPr>
              </w:p>
              <w:p w14:paraId="69BEC54B" w14:textId="77777777" w:rsidR="00997AFD" w:rsidRPr="000D141C" w:rsidRDefault="00997AFD" w:rsidP="00BD42C1">
                <w:pPr>
                  <w:spacing w:line="360" w:lineRule="auto"/>
                  <w:jc w:val="center"/>
                  <w:rPr>
                    <w:rFonts w:cs="Times New Roman"/>
                    <w:b w:val="0"/>
                    <w:bCs w:val="0"/>
                    <w:i/>
                    <w:iCs/>
                    <w:color w:val="000000" w:themeColor="text1"/>
                    <w:szCs w:val="24"/>
                  </w:rPr>
                </w:pPr>
              </w:p>
              <w:p w14:paraId="04712874" w14:textId="0CFD3AA0" w:rsidR="004B4B0B" w:rsidRPr="000D141C" w:rsidRDefault="00D575F2" w:rsidP="00BD42C1">
                <w:pPr>
                  <w:spacing w:line="360" w:lineRule="auto"/>
                  <w:jc w:val="center"/>
                  <w:rPr>
                    <w:rFonts w:cs="Times New Roman"/>
                    <w:i/>
                    <w:iCs/>
                    <w:color w:val="000000" w:themeColor="text1"/>
                    <w:szCs w:val="24"/>
                  </w:rPr>
                </w:pPr>
                <w:r w:rsidRPr="000D141C">
                  <w:rPr>
                    <w:rFonts w:cs="Times New Roman"/>
                    <w:i/>
                    <w:iCs/>
                    <w:color w:val="000000" w:themeColor="text1"/>
                    <w:szCs w:val="24"/>
                  </w:rPr>
                  <w:t xml:space="preserve">Social Factors </w:t>
                </w:r>
              </w:p>
            </w:tc>
            <w:tc>
              <w:tcPr>
                <w:tcW w:w="6039" w:type="dxa"/>
              </w:tcPr>
              <w:p w14:paraId="4154A314" w14:textId="77777777" w:rsidR="004B4B0B" w:rsidRPr="000D141C" w:rsidRDefault="000D5C22" w:rsidP="00322007">
                <w:pPr>
                  <w:pStyle w:val="ListParagraph"/>
                  <w:numPr>
                    <w:ilvl w:val="0"/>
                    <w:numId w:val="4"/>
                  </w:num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Using demographics for services products by IHG has proved to be of great help. (Opportunity) </w:t>
                </w:r>
              </w:p>
              <w:p w14:paraId="1224ECF2" w14:textId="7D9016E8" w:rsidR="000D5C22" w:rsidRPr="000D141C" w:rsidRDefault="00990923" w:rsidP="00322007">
                <w:pPr>
                  <w:pStyle w:val="ListParagraph"/>
                  <w:numPr>
                    <w:ilvl w:val="0"/>
                    <w:numId w:val="4"/>
                  </w:num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Increased investment in essential services. (Opportunity) </w:t>
                </w:r>
              </w:p>
              <w:p w14:paraId="0429A32A" w14:textId="183F8D29" w:rsidR="00990923" w:rsidRPr="000D141C" w:rsidRDefault="00990923" w:rsidP="00322007">
                <w:pPr>
                  <w:pStyle w:val="ListParagraph"/>
                  <w:numPr>
                    <w:ilvl w:val="0"/>
                    <w:numId w:val="4"/>
                  </w:num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The attitude towards migration is negative in </w:t>
                </w:r>
                <w:r w:rsidR="00997AFD" w:rsidRPr="000D141C">
                  <w:rPr>
                    <w:rFonts w:cs="Times New Roman"/>
                    <w:color w:val="000000" w:themeColor="text1"/>
                    <w:szCs w:val="24"/>
                  </w:rPr>
                  <w:t xml:space="preserve">the </w:t>
                </w:r>
                <w:r w:rsidRPr="000D141C">
                  <w:rPr>
                    <w:rFonts w:cs="Times New Roman"/>
                    <w:color w:val="000000" w:themeColor="text1"/>
                    <w:szCs w:val="24"/>
                  </w:rPr>
                  <w:t>UK impacting the ability to manage operations effectively by IHG</w:t>
                </w:r>
                <w:r w:rsidR="00191D2A" w:rsidRPr="000D141C">
                  <w:rPr>
                    <w:rFonts w:cs="Times New Roman"/>
                    <w:color w:val="000000" w:themeColor="text1"/>
                    <w:szCs w:val="24"/>
                  </w:rPr>
                  <w:t xml:space="preserve"> (</w:t>
                </w:r>
                <w:r w:rsidR="00191D2A" w:rsidRPr="000D141C">
                  <w:rPr>
                    <w:rFonts w:cs="Times New Roman"/>
                    <w:color w:val="000000" w:themeColor="text1"/>
                    <w:szCs w:val="24"/>
                    <w:shd w:val="clear" w:color="auto" w:fill="F2DBDB" w:themeFill="accent2" w:themeFillTint="33"/>
                  </w:rPr>
                  <w:t>Wang, Hung and Huang, 2019</w:t>
                </w:r>
                <w:r w:rsidR="00191D2A" w:rsidRPr="000D141C">
                  <w:rPr>
                    <w:rFonts w:cs="Times New Roman"/>
                    <w:color w:val="000000" w:themeColor="text1"/>
                    <w:szCs w:val="24"/>
                  </w:rPr>
                  <w:t>)</w:t>
                </w:r>
                <w:r w:rsidRPr="000D141C">
                  <w:rPr>
                    <w:rFonts w:cs="Times New Roman"/>
                    <w:color w:val="000000" w:themeColor="text1"/>
                    <w:szCs w:val="24"/>
                  </w:rPr>
                  <w:t>. (Opportunity)</w:t>
                </w:r>
              </w:p>
            </w:tc>
          </w:tr>
          <w:tr w:rsidR="004B4B0B" w:rsidRPr="000D141C" w14:paraId="01F6D000" w14:textId="77777777" w:rsidTr="00191D2A">
            <w:tc>
              <w:tcPr>
                <w:cnfStyle w:val="001000000000" w:firstRow="0" w:lastRow="0" w:firstColumn="1" w:lastColumn="0" w:oddVBand="0" w:evenVBand="0" w:oddHBand="0" w:evenHBand="0" w:firstRowFirstColumn="0" w:firstRowLastColumn="0" w:lastRowFirstColumn="0" w:lastRowLastColumn="0"/>
                <w:tcW w:w="2977" w:type="dxa"/>
              </w:tcPr>
              <w:p w14:paraId="62DB1E7A" w14:textId="77777777" w:rsidR="00997AFD" w:rsidRPr="000D141C" w:rsidRDefault="00997AFD" w:rsidP="00BD42C1">
                <w:pPr>
                  <w:spacing w:line="360" w:lineRule="auto"/>
                  <w:jc w:val="center"/>
                  <w:rPr>
                    <w:rFonts w:cs="Times New Roman"/>
                    <w:b w:val="0"/>
                    <w:bCs w:val="0"/>
                    <w:i/>
                    <w:iCs/>
                    <w:color w:val="000000" w:themeColor="text1"/>
                    <w:szCs w:val="24"/>
                  </w:rPr>
                </w:pPr>
              </w:p>
              <w:p w14:paraId="5C25A177" w14:textId="77777777" w:rsidR="00997AFD" w:rsidRPr="000D141C" w:rsidRDefault="00997AFD" w:rsidP="00BD42C1">
                <w:pPr>
                  <w:spacing w:line="360" w:lineRule="auto"/>
                  <w:jc w:val="center"/>
                  <w:rPr>
                    <w:rFonts w:cs="Times New Roman"/>
                    <w:b w:val="0"/>
                    <w:bCs w:val="0"/>
                    <w:i/>
                    <w:iCs/>
                    <w:color w:val="000000" w:themeColor="text1"/>
                    <w:szCs w:val="24"/>
                  </w:rPr>
                </w:pPr>
              </w:p>
              <w:p w14:paraId="631B8FD6" w14:textId="0B2D1906" w:rsidR="004B4B0B" w:rsidRPr="000D141C" w:rsidRDefault="00D575F2" w:rsidP="00BD42C1">
                <w:pPr>
                  <w:spacing w:line="360" w:lineRule="auto"/>
                  <w:jc w:val="center"/>
                  <w:rPr>
                    <w:rFonts w:cs="Times New Roman"/>
                    <w:i/>
                    <w:iCs/>
                    <w:color w:val="000000" w:themeColor="text1"/>
                    <w:szCs w:val="24"/>
                  </w:rPr>
                </w:pPr>
                <w:r w:rsidRPr="000D141C">
                  <w:rPr>
                    <w:rFonts w:cs="Times New Roman"/>
                    <w:i/>
                    <w:iCs/>
                    <w:color w:val="000000" w:themeColor="text1"/>
                    <w:szCs w:val="24"/>
                  </w:rPr>
                  <w:t xml:space="preserve">Technological Factors </w:t>
                </w:r>
              </w:p>
            </w:tc>
            <w:tc>
              <w:tcPr>
                <w:tcW w:w="6039" w:type="dxa"/>
              </w:tcPr>
              <w:p w14:paraId="0D489718" w14:textId="20C3B663" w:rsidR="004B4B0B" w:rsidRPr="000D141C" w:rsidRDefault="00582A29" w:rsidP="00322007">
                <w:pPr>
                  <w:pStyle w:val="ListParagraph"/>
                  <w:numPr>
                    <w:ilvl w:val="0"/>
                    <w:numId w:val="5"/>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Empowerment of supply chain partners</w:t>
                </w:r>
                <w:r w:rsidR="000223B2" w:rsidRPr="000D141C">
                  <w:rPr>
                    <w:rFonts w:cs="Times New Roman"/>
                    <w:color w:val="000000" w:themeColor="text1"/>
                    <w:szCs w:val="24"/>
                  </w:rPr>
                  <w:t xml:space="preserve"> (</w:t>
                </w:r>
                <w:r w:rsidR="000223B2" w:rsidRPr="000D141C">
                  <w:rPr>
                    <w:rFonts w:cs="Times New Roman"/>
                    <w:color w:val="000000" w:themeColor="text1"/>
                    <w:szCs w:val="24"/>
                    <w:shd w:val="clear" w:color="auto" w:fill="FFFFFF"/>
                  </w:rPr>
                  <w:t xml:space="preserve">Yadegaridehkordi </w:t>
                </w:r>
                <w:r w:rsidR="000223B2" w:rsidRPr="000D141C">
                  <w:rPr>
                    <w:rFonts w:cs="Times New Roman"/>
                    <w:i/>
                    <w:iCs/>
                    <w:color w:val="000000" w:themeColor="text1"/>
                    <w:szCs w:val="24"/>
                    <w:shd w:val="clear" w:color="auto" w:fill="FFFFFF"/>
                  </w:rPr>
                  <w:t xml:space="preserve">et al., </w:t>
                </w:r>
                <w:r w:rsidR="000223B2" w:rsidRPr="000D141C">
                  <w:rPr>
                    <w:rFonts w:cs="Times New Roman"/>
                    <w:color w:val="000000" w:themeColor="text1"/>
                    <w:szCs w:val="24"/>
                    <w:shd w:val="clear" w:color="auto" w:fill="FFFFFF"/>
                  </w:rPr>
                  <w:t>2020</w:t>
                </w:r>
                <w:r w:rsidR="000223B2" w:rsidRPr="000D141C">
                  <w:rPr>
                    <w:rFonts w:cs="Times New Roman"/>
                    <w:color w:val="000000" w:themeColor="text1"/>
                    <w:szCs w:val="24"/>
                  </w:rPr>
                  <w:t>)</w:t>
                </w:r>
                <w:r w:rsidRPr="000D141C">
                  <w:rPr>
                    <w:rFonts w:cs="Times New Roman"/>
                    <w:color w:val="000000" w:themeColor="text1"/>
                    <w:szCs w:val="24"/>
                  </w:rPr>
                  <w:t xml:space="preserve"> (Opportunity) </w:t>
                </w:r>
              </w:p>
              <w:p w14:paraId="4DFA03B7" w14:textId="77777777" w:rsidR="00582A29" w:rsidRPr="000D141C" w:rsidRDefault="00582A29" w:rsidP="00322007">
                <w:pPr>
                  <w:pStyle w:val="ListParagraph"/>
                  <w:numPr>
                    <w:ilvl w:val="0"/>
                    <w:numId w:val="5"/>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Investment in R&amp;D at both the micro and macro level (Opportunity) </w:t>
                </w:r>
              </w:p>
              <w:p w14:paraId="3369EEB1" w14:textId="460D6FA0" w:rsidR="00582A29" w:rsidRPr="000D141C" w:rsidRDefault="00582A29" w:rsidP="00322007">
                <w:pPr>
                  <w:pStyle w:val="ListParagraph"/>
                  <w:numPr>
                    <w:ilvl w:val="0"/>
                    <w:numId w:val="5"/>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Issues related to technology transfer and licensing issues for InterContinental Hotels Group (Threat) </w:t>
                </w:r>
              </w:p>
            </w:tc>
          </w:tr>
          <w:tr w:rsidR="00D575F2" w:rsidRPr="000D141C" w14:paraId="4EA140D1" w14:textId="77777777" w:rsidTr="00191D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484BEA06" w14:textId="77777777" w:rsidR="00997AFD" w:rsidRPr="000D141C" w:rsidRDefault="00997AFD" w:rsidP="00BD42C1">
                <w:pPr>
                  <w:spacing w:line="360" w:lineRule="auto"/>
                  <w:jc w:val="center"/>
                  <w:rPr>
                    <w:rFonts w:cs="Times New Roman"/>
                    <w:b w:val="0"/>
                    <w:bCs w:val="0"/>
                    <w:i/>
                    <w:iCs/>
                    <w:color w:val="000000" w:themeColor="text1"/>
                    <w:szCs w:val="24"/>
                  </w:rPr>
                </w:pPr>
              </w:p>
              <w:p w14:paraId="5EC96CE9" w14:textId="77777777" w:rsidR="00997AFD" w:rsidRPr="000D141C" w:rsidRDefault="00997AFD" w:rsidP="00BD42C1">
                <w:pPr>
                  <w:spacing w:line="360" w:lineRule="auto"/>
                  <w:jc w:val="center"/>
                  <w:rPr>
                    <w:rFonts w:cs="Times New Roman"/>
                    <w:b w:val="0"/>
                    <w:bCs w:val="0"/>
                    <w:i/>
                    <w:iCs/>
                    <w:color w:val="000000" w:themeColor="text1"/>
                    <w:szCs w:val="24"/>
                  </w:rPr>
                </w:pPr>
              </w:p>
              <w:p w14:paraId="486D7B78" w14:textId="77777777" w:rsidR="00997AFD" w:rsidRPr="000D141C" w:rsidRDefault="00997AFD" w:rsidP="00BD42C1">
                <w:pPr>
                  <w:spacing w:line="360" w:lineRule="auto"/>
                  <w:jc w:val="center"/>
                  <w:rPr>
                    <w:rFonts w:cs="Times New Roman"/>
                    <w:b w:val="0"/>
                    <w:bCs w:val="0"/>
                    <w:i/>
                    <w:iCs/>
                    <w:color w:val="000000" w:themeColor="text1"/>
                    <w:szCs w:val="24"/>
                  </w:rPr>
                </w:pPr>
              </w:p>
              <w:p w14:paraId="0DE3190C" w14:textId="70640700" w:rsidR="00D575F2" w:rsidRPr="000D141C" w:rsidRDefault="00D575F2" w:rsidP="00BD42C1">
                <w:pPr>
                  <w:spacing w:line="360" w:lineRule="auto"/>
                  <w:jc w:val="center"/>
                  <w:rPr>
                    <w:rFonts w:cs="Times New Roman"/>
                    <w:i/>
                    <w:iCs/>
                    <w:color w:val="000000" w:themeColor="text1"/>
                    <w:szCs w:val="24"/>
                  </w:rPr>
                </w:pPr>
                <w:r w:rsidRPr="000D141C">
                  <w:rPr>
                    <w:rFonts w:cs="Times New Roman"/>
                    <w:i/>
                    <w:iCs/>
                    <w:color w:val="000000" w:themeColor="text1"/>
                    <w:szCs w:val="24"/>
                  </w:rPr>
                  <w:t>Legal Factors</w:t>
                </w:r>
              </w:p>
            </w:tc>
            <w:tc>
              <w:tcPr>
                <w:tcW w:w="6039" w:type="dxa"/>
              </w:tcPr>
              <w:p w14:paraId="1E39D15B" w14:textId="0F38C57D" w:rsidR="00D575F2" w:rsidRPr="000D141C" w:rsidRDefault="00D35688" w:rsidP="00322007">
                <w:pPr>
                  <w:pStyle w:val="ListParagraph"/>
                  <w:numPr>
                    <w:ilvl w:val="0"/>
                    <w:numId w:val="7"/>
                  </w:num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Business laws developed by World Trading Organisation, European Union, etc. are also to be adhered </w:t>
                </w:r>
                <w:r w:rsidR="00997AFD" w:rsidRPr="000D141C">
                  <w:rPr>
                    <w:rFonts w:cs="Times New Roman"/>
                    <w:color w:val="000000" w:themeColor="text1"/>
                    <w:szCs w:val="24"/>
                  </w:rPr>
                  <w:t xml:space="preserve">to </w:t>
                </w:r>
                <w:r w:rsidRPr="000D141C">
                  <w:rPr>
                    <w:rFonts w:cs="Times New Roman"/>
                    <w:color w:val="000000" w:themeColor="text1"/>
                    <w:szCs w:val="24"/>
                  </w:rPr>
                  <w:t>by IHG making the process and strategy complex</w:t>
                </w:r>
                <w:r w:rsidR="008D720F" w:rsidRPr="000D141C">
                  <w:rPr>
                    <w:rFonts w:cs="Times New Roman"/>
                    <w:color w:val="000000" w:themeColor="text1"/>
                    <w:szCs w:val="24"/>
                  </w:rPr>
                  <w:t xml:space="preserve"> (</w:t>
                </w:r>
                <w:r w:rsidR="008D720F" w:rsidRPr="000D141C">
                  <w:rPr>
                    <w:rFonts w:cs="Times New Roman"/>
                    <w:color w:val="000000" w:themeColor="text1"/>
                    <w:szCs w:val="24"/>
                    <w:shd w:val="clear" w:color="auto" w:fill="F2DBDB" w:themeFill="accent2" w:themeFillTint="33"/>
                  </w:rPr>
                  <w:t xml:space="preserve">Ariza-Montes </w:t>
                </w:r>
                <w:r w:rsidR="008D720F" w:rsidRPr="000D141C">
                  <w:rPr>
                    <w:rFonts w:cs="Times New Roman"/>
                    <w:i/>
                    <w:iCs/>
                    <w:color w:val="000000" w:themeColor="text1"/>
                    <w:szCs w:val="24"/>
                    <w:shd w:val="clear" w:color="auto" w:fill="F2DBDB" w:themeFill="accent2" w:themeFillTint="33"/>
                  </w:rPr>
                  <w:t>et al.,</w:t>
                </w:r>
                <w:r w:rsidR="008D720F" w:rsidRPr="000D141C">
                  <w:rPr>
                    <w:rFonts w:cs="Times New Roman"/>
                    <w:color w:val="000000" w:themeColor="text1"/>
                    <w:szCs w:val="24"/>
                    <w:shd w:val="clear" w:color="auto" w:fill="F2DBDB" w:themeFill="accent2" w:themeFillTint="33"/>
                  </w:rPr>
                  <w:t xml:space="preserve"> 2019</w:t>
                </w:r>
                <w:r w:rsidR="008D720F" w:rsidRPr="000D141C">
                  <w:rPr>
                    <w:rFonts w:cs="Times New Roman"/>
                    <w:color w:val="000000" w:themeColor="text1"/>
                    <w:szCs w:val="24"/>
                  </w:rPr>
                  <w:t>)</w:t>
                </w:r>
                <w:r w:rsidRPr="000D141C">
                  <w:rPr>
                    <w:rFonts w:cs="Times New Roman"/>
                    <w:color w:val="000000" w:themeColor="text1"/>
                    <w:szCs w:val="24"/>
                  </w:rPr>
                  <w:t xml:space="preserve">. (Threat) </w:t>
                </w:r>
              </w:p>
              <w:p w14:paraId="5C4498A8" w14:textId="7425B998" w:rsidR="00D35688" w:rsidRPr="000D141C" w:rsidRDefault="008C73BD" w:rsidP="00322007">
                <w:pPr>
                  <w:pStyle w:val="ListParagraph"/>
                  <w:numPr>
                    <w:ilvl w:val="0"/>
                    <w:numId w:val="7"/>
                  </w:num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Data Protection Laws </w:t>
                </w:r>
                <w:r w:rsidR="00997AFD" w:rsidRPr="000D141C">
                  <w:rPr>
                    <w:rFonts w:cs="Times New Roman"/>
                    <w:color w:val="000000" w:themeColor="text1"/>
                    <w:szCs w:val="24"/>
                  </w:rPr>
                  <w:t>have</w:t>
                </w:r>
                <w:r w:rsidRPr="000D141C">
                  <w:rPr>
                    <w:rFonts w:cs="Times New Roman"/>
                    <w:color w:val="000000" w:themeColor="text1"/>
                    <w:szCs w:val="24"/>
                  </w:rPr>
                  <w:t xml:space="preserve"> proven to be critical parts </w:t>
                </w:r>
                <w:r w:rsidR="00997AFD" w:rsidRPr="000D141C">
                  <w:rPr>
                    <w:rFonts w:cs="Times New Roman"/>
                    <w:color w:val="000000" w:themeColor="text1"/>
                    <w:szCs w:val="24"/>
                  </w:rPr>
                  <w:t>of</w:t>
                </w:r>
                <w:r w:rsidRPr="000D141C">
                  <w:rPr>
                    <w:rFonts w:cs="Times New Roman"/>
                    <w:color w:val="000000" w:themeColor="text1"/>
                    <w:szCs w:val="24"/>
                  </w:rPr>
                  <w:t xml:space="preserve"> business success. (Opportunity and Threat)</w:t>
                </w:r>
              </w:p>
            </w:tc>
          </w:tr>
          <w:tr w:rsidR="00D575F2" w:rsidRPr="000D141C" w14:paraId="439DE4CE" w14:textId="77777777" w:rsidTr="00191D2A">
            <w:tc>
              <w:tcPr>
                <w:cnfStyle w:val="001000000000" w:firstRow="0" w:lastRow="0" w:firstColumn="1" w:lastColumn="0" w:oddVBand="0" w:evenVBand="0" w:oddHBand="0" w:evenHBand="0" w:firstRowFirstColumn="0" w:firstRowLastColumn="0" w:lastRowFirstColumn="0" w:lastRowLastColumn="0"/>
                <w:tcW w:w="2977" w:type="dxa"/>
              </w:tcPr>
              <w:p w14:paraId="7DA83F88" w14:textId="77777777" w:rsidR="00997AFD" w:rsidRPr="000D141C" w:rsidRDefault="00997AFD" w:rsidP="00BD42C1">
                <w:pPr>
                  <w:spacing w:line="360" w:lineRule="auto"/>
                  <w:jc w:val="center"/>
                  <w:rPr>
                    <w:rFonts w:cs="Times New Roman"/>
                    <w:b w:val="0"/>
                    <w:bCs w:val="0"/>
                    <w:i/>
                    <w:iCs/>
                    <w:color w:val="000000" w:themeColor="text1"/>
                    <w:szCs w:val="24"/>
                  </w:rPr>
                </w:pPr>
              </w:p>
              <w:p w14:paraId="48A084F0" w14:textId="77777777" w:rsidR="00997AFD" w:rsidRPr="000D141C" w:rsidRDefault="00997AFD" w:rsidP="00BD42C1">
                <w:pPr>
                  <w:spacing w:line="360" w:lineRule="auto"/>
                  <w:jc w:val="center"/>
                  <w:rPr>
                    <w:rFonts w:cs="Times New Roman"/>
                    <w:b w:val="0"/>
                    <w:bCs w:val="0"/>
                    <w:i/>
                    <w:iCs/>
                    <w:color w:val="000000" w:themeColor="text1"/>
                    <w:szCs w:val="24"/>
                  </w:rPr>
                </w:pPr>
              </w:p>
              <w:p w14:paraId="414AECAF" w14:textId="77777777" w:rsidR="00997AFD" w:rsidRPr="000D141C" w:rsidRDefault="00997AFD" w:rsidP="00BD42C1">
                <w:pPr>
                  <w:spacing w:line="360" w:lineRule="auto"/>
                  <w:jc w:val="center"/>
                  <w:rPr>
                    <w:rFonts w:cs="Times New Roman"/>
                    <w:b w:val="0"/>
                    <w:bCs w:val="0"/>
                    <w:i/>
                    <w:iCs/>
                    <w:color w:val="000000" w:themeColor="text1"/>
                    <w:szCs w:val="24"/>
                  </w:rPr>
                </w:pPr>
              </w:p>
              <w:p w14:paraId="623A2200" w14:textId="5118D908" w:rsidR="00D575F2" w:rsidRPr="000D141C" w:rsidRDefault="00D575F2" w:rsidP="00BD42C1">
                <w:pPr>
                  <w:spacing w:line="360" w:lineRule="auto"/>
                  <w:jc w:val="center"/>
                  <w:rPr>
                    <w:rFonts w:cs="Times New Roman"/>
                    <w:i/>
                    <w:iCs/>
                    <w:color w:val="000000" w:themeColor="text1"/>
                    <w:szCs w:val="24"/>
                  </w:rPr>
                </w:pPr>
                <w:r w:rsidRPr="000D141C">
                  <w:rPr>
                    <w:rFonts w:cs="Times New Roman"/>
                    <w:i/>
                    <w:iCs/>
                    <w:color w:val="000000" w:themeColor="text1"/>
                    <w:szCs w:val="24"/>
                  </w:rPr>
                  <w:t xml:space="preserve">Environmental Factors </w:t>
                </w:r>
              </w:p>
            </w:tc>
            <w:tc>
              <w:tcPr>
                <w:tcW w:w="6039" w:type="dxa"/>
              </w:tcPr>
              <w:p w14:paraId="261142EC" w14:textId="4378F193" w:rsidR="00D575F2" w:rsidRPr="000D141C" w:rsidRDefault="007C7420" w:rsidP="00322007">
                <w:pPr>
                  <w:pStyle w:val="ListParagraph"/>
                  <w:numPr>
                    <w:ilvl w:val="0"/>
                    <w:numId w:val="6"/>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Regular scrutiny by environmental </w:t>
                </w:r>
                <w:r w:rsidR="00DF26C2" w:rsidRPr="000D141C">
                  <w:rPr>
                    <w:rFonts w:cs="Times New Roman"/>
                    <w:color w:val="000000" w:themeColor="text1"/>
                    <w:szCs w:val="24"/>
                  </w:rPr>
                  <w:t>agencie</w:t>
                </w:r>
                <w:r w:rsidRPr="000D141C">
                  <w:rPr>
                    <w:rFonts w:cs="Times New Roman"/>
                    <w:color w:val="000000" w:themeColor="text1"/>
                    <w:szCs w:val="24"/>
                  </w:rPr>
                  <w:t xml:space="preserve">s has added to </w:t>
                </w:r>
                <w:r w:rsidR="00997AFD" w:rsidRPr="000D141C">
                  <w:rPr>
                    <w:rFonts w:cs="Times New Roman"/>
                    <w:color w:val="000000" w:themeColor="text1"/>
                    <w:szCs w:val="24"/>
                  </w:rPr>
                  <w:t xml:space="preserve">the </w:t>
                </w:r>
                <w:r w:rsidRPr="000D141C">
                  <w:rPr>
                    <w:rFonts w:cs="Times New Roman"/>
                    <w:color w:val="000000" w:themeColor="text1"/>
                    <w:szCs w:val="24"/>
                  </w:rPr>
                  <w:t xml:space="preserve">cost of operations of IHG. </w:t>
                </w:r>
                <w:r w:rsidR="00DF26C2" w:rsidRPr="000D141C">
                  <w:rPr>
                    <w:rFonts w:cs="Times New Roman"/>
                    <w:color w:val="000000" w:themeColor="text1"/>
                    <w:szCs w:val="24"/>
                  </w:rPr>
                  <w:t>(Threat)</w:t>
                </w:r>
              </w:p>
              <w:p w14:paraId="0C1267DE" w14:textId="50326E51" w:rsidR="007C7420" w:rsidRPr="000D141C" w:rsidRDefault="00DF26C2" w:rsidP="00322007">
                <w:pPr>
                  <w:pStyle w:val="ListParagraph"/>
                  <w:numPr>
                    <w:ilvl w:val="0"/>
                    <w:numId w:val="6"/>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Greater </w:t>
                </w:r>
                <w:r w:rsidR="00692BE5" w:rsidRPr="000D141C">
                  <w:rPr>
                    <w:rFonts w:cs="Times New Roman"/>
                    <w:color w:val="000000" w:themeColor="text1"/>
                    <w:szCs w:val="24"/>
                  </w:rPr>
                  <w:t xml:space="preserve">customer awareness puts environmental factors at the centre of InterContinental Hotels' strategy (Asadi </w:t>
                </w:r>
                <w:r w:rsidR="0004301F" w:rsidRPr="000D141C">
                  <w:rPr>
                    <w:rFonts w:cs="Times New Roman"/>
                    <w:i/>
                    <w:iCs/>
                    <w:color w:val="000000" w:themeColor="text1"/>
                    <w:szCs w:val="24"/>
                    <w:shd w:val="clear" w:color="auto" w:fill="FFFFFF"/>
                  </w:rPr>
                  <w:t xml:space="preserve">et al., </w:t>
                </w:r>
                <w:r w:rsidR="0004301F" w:rsidRPr="000D141C">
                  <w:rPr>
                    <w:rFonts w:cs="Times New Roman"/>
                    <w:color w:val="000000" w:themeColor="text1"/>
                    <w:szCs w:val="24"/>
                    <w:shd w:val="clear" w:color="auto" w:fill="FFFFFF"/>
                  </w:rPr>
                  <w:t>2020</w:t>
                </w:r>
                <w:r w:rsidR="0004301F" w:rsidRPr="000D141C">
                  <w:rPr>
                    <w:rFonts w:cs="Times New Roman"/>
                    <w:color w:val="000000" w:themeColor="text1"/>
                    <w:szCs w:val="24"/>
                  </w:rPr>
                  <w:t>)</w:t>
                </w:r>
                <w:r w:rsidRPr="000D141C">
                  <w:rPr>
                    <w:rFonts w:cs="Times New Roman"/>
                    <w:color w:val="000000" w:themeColor="text1"/>
                    <w:szCs w:val="24"/>
                  </w:rPr>
                  <w:t>. (Threat)</w:t>
                </w:r>
              </w:p>
              <w:p w14:paraId="6B374D50" w14:textId="1C460D01" w:rsidR="00DF26C2" w:rsidRPr="000D141C" w:rsidRDefault="00155EF4" w:rsidP="00322007">
                <w:pPr>
                  <w:pStyle w:val="ListParagraph"/>
                  <w:numPr>
                    <w:ilvl w:val="0"/>
                    <w:numId w:val="6"/>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D141C">
                  <w:rPr>
                    <w:rFonts w:cs="Times New Roman"/>
                    <w:color w:val="000000" w:themeColor="text1"/>
                    <w:szCs w:val="24"/>
                  </w:rPr>
                  <w:t xml:space="preserve">Past climate agreements </w:t>
                </w:r>
                <w:r w:rsidR="00997AFD" w:rsidRPr="000D141C">
                  <w:rPr>
                    <w:rFonts w:cs="Times New Roman"/>
                    <w:color w:val="000000" w:themeColor="text1"/>
                    <w:szCs w:val="24"/>
                  </w:rPr>
                  <w:t>put</w:t>
                </w:r>
                <w:r w:rsidRPr="000D141C">
                  <w:rPr>
                    <w:rFonts w:cs="Times New Roman"/>
                    <w:color w:val="000000" w:themeColor="text1"/>
                    <w:szCs w:val="24"/>
                  </w:rPr>
                  <w:t xml:space="preserve"> real targets for the national government of </w:t>
                </w:r>
                <w:r w:rsidR="00997AFD" w:rsidRPr="000D141C">
                  <w:rPr>
                    <w:rFonts w:cs="Times New Roman"/>
                    <w:color w:val="000000" w:themeColor="text1"/>
                    <w:szCs w:val="24"/>
                  </w:rPr>
                  <w:t xml:space="preserve">the </w:t>
                </w:r>
                <w:r w:rsidRPr="000D141C">
                  <w:rPr>
                    <w:rFonts w:cs="Times New Roman"/>
                    <w:color w:val="000000" w:themeColor="text1"/>
                    <w:szCs w:val="24"/>
                  </w:rPr>
                  <w:t xml:space="preserve">United Kingdom. </w:t>
                </w:r>
              </w:p>
            </w:tc>
          </w:tr>
        </w:tbl>
        <w:p w14:paraId="03095A90" w14:textId="2B18C157" w:rsidR="00196442" w:rsidRPr="000D141C" w:rsidRDefault="00AA18EA" w:rsidP="00E316D4">
          <w:pPr>
            <w:spacing w:line="360" w:lineRule="auto"/>
            <w:jc w:val="both"/>
            <w:rPr>
              <w:rFonts w:cs="Times New Roman"/>
              <w:szCs w:val="24"/>
            </w:rPr>
          </w:pPr>
          <w:r w:rsidRPr="000D141C">
            <w:rPr>
              <w:rFonts w:cs="Times New Roman"/>
              <w:szCs w:val="24"/>
            </w:rPr>
            <w:t>In conclusion, the PESTEL model is an essential tool for business that entails an in-depth investigation of the macro-environmental elements that are responsible for shaping the environment in which businesses operate. The strategic decision-making process of commercial organisations such as InterContinental Hotels Group PLC is impacted by a wide range of elements, ranging from political considerations to environmental factors, each of which is composed of a variety of variables.</w:t>
          </w:r>
        </w:p>
        <w:p w14:paraId="0EACF696" w14:textId="5CE6BA57" w:rsidR="00196442" w:rsidRPr="000D141C" w:rsidRDefault="00196442" w:rsidP="00415DF7">
          <w:pPr>
            <w:pStyle w:val="Heading1"/>
          </w:pPr>
          <w:bookmarkStart w:id="5" w:name="_Toc143249228"/>
          <w:r w:rsidRPr="000D141C">
            <w:t>Micro-Environment Analysis</w:t>
          </w:r>
          <w:bookmarkEnd w:id="5"/>
        </w:p>
        <w:p w14:paraId="2BDEF4F9" w14:textId="7984D3FE" w:rsidR="00196442" w:rsidRPr="000D141C" w:rsidRDefault="00C42F43" w:rsidP="00E316D4">
          <w:pPr>
            <w:spacing w:line="360" w:lineRule="auto"/>
            <w:jc w:val="both"/>
            <w:rPr>
              <w:rFonts w:cs="Times New Roman"/>
              <w:szCs w:val="24"/>
            </w:rPr>
          </w:pPr>
          <w:r w:rsidRPr="000D141C">
            <w:rPr>
              <w:rFonts w:cs="Times New Roman"/>
              <w:szCs w:val="24"/>
            </w:rPr>
            <w:t>For the micro-environmental analysis</w:t>
          </w:r>
          <w:r w:rsidR="00692BE5" w:rsidRPr="000D141C">
            <w:rPr>
              <w:rFonts w:cs="Times New Roman"/>
              <w:szCs w:val="24"/>
            </w:rPr>
            <w:t>,</w:t>
          </w:r>
          <w:r w:rsidR="0032437B" w:rsidRPr="000D141C">
            <w:rPr>
              <w:rFonts w:cs="Times New Roman"/>
              <w:szCs w:val="24"/>
            </w:rPr>
            <w:t xml:space="preserve"> different tools </w:t>
          </w:r>
          <w:r w:rsidR="00692BE5" w:rsidRPr="000D141C">
            <w:rPr>
              <w:rFonts w:cs="Times New Roman"/>
              <w:szCs w:val="24"/>
            </w:rPr>
            <w:t>have</w:t>
          </w:r>
          <w:r w:rsidR="0032437B" w:rsidRPr="000D141C">
            <w:rPr>
              <w:rFonts w:cs="Times New Roman"/>
              <w:szCs w:val="24"/>
            </w:rPr>
            <w:t xml:space="preserve"> been made in the report</w:t>
          </w:r>
          <w:r w:rsidR="00E732DA" w:rsidRPr="000D141C">
            <w:rPr>
              <w:rFonts w:cs="Times New Roman"/>
              <w:szCs w:val="24"/>
            </w:rPr>
            <w:t xml:space="preserve">. As per the analysis, </w:t>
          </w:r>
          <w:r w:rsidR="004D2C18" w:rsidRPr="000D141C">
            <w:rPr>
              <w:rFonts w:cs="Times New Roman"/>
              <w:szCs w:val="24"/>
            </w:rPr>
            <w:t xml:space="preserve">different </w:t>
          </w:r>
          <w:r w:rsidR="00A26E6A" w:rsidRPr="000D141C">
            <w:rPr>
              <w:rFonts w:cs="Times New Roman"/>
              <w:szCs w:val="24"/>
            </w:rPr>
            <w:t xml:space="preserve">tools have been considered with the purpose to evaluate the </w:t>
          </w:r>
          <w:r w:rsidR="00345CF6" w:rsidRPr="000D141C">
            <w:rPr>
              <w:rFonts w:cs="Times New Roman"/>
              <w:szCs w:val="24"/>
            </w:rPr>
            <w:t xml:space="preserve">impact of </w:t>
          </w:r>
          <w:r w:rsidR="00692BE5" w:rsidRPr="000D141C">
            <w:rPr>
              <w:rFonts w:cs="Times New Roman"/>
              <w:szCs w:val="24"/>
            </w:rPr>
            <w:t xml:space="preserve">the </w:t>
          </w:r>
          <w:r w:rsidR="00345CF6" w:rsidRPr="000D141C">
            <w:rPr>
              <w:rFonts w:cs="Times New Roman"/>
              <w:szCs w:val="24"/>
            </w:rPr>
            <w:t xml:space="preserve">micro-environment on the overall business working </w:t>
          </w:r>
          <w:r w:rsidR="00217BF2" w:rsidRPr="000D141C">
            <w:rPr>
              <w:rFonts w:cs="Times New Roman"/>
              <w:szCs w:val="24"/>
            </w:rPr>
            <w:t>(</w:t>
          </w:r>
          <w:r w:rsidR="00217BF2" w:rsidRPr="000D141C">
            <w:rPr>
              <w:rFonts w:cs="Times New Roman"/>
              <w:color w:val="000000" w:themeColor="text1"/>
              <w:szCs w:val="24"/>
              <w:shd w:val="clear" w:color="auto" w:fill="FFFFFF"/>
            </w:rPr>
            <w:t xml:space="preserve">Benzaghta </w:t>
          </w:r>
          <w:r w:rsidR="00217BF2" w:rsidRPr="000D141C">
            <w:rPr>
              <w:rFonts w:cs="Times New Roman"/>
              <w:i/>
              <w:iCs/>
              <w:color w:val="000000" w:themeColor="text1"/>
              <w:szCs w:val="24"/>
              <w:shd w:val="clear" w:color="auto" w:fill="FFFFFF"/>
            </w:rPr>
            <w:t>et al.,</w:t>
          </w:r>
          <w:r w:rsidR="00217BF2" w:rsidRPr="000D141C">
            <w:rPr>
              <w:rFonts w:cs="Times New Roman"/>
              <w:color w:val="000000" w:themeColor="text1"/>
              <w:szCs w:val="24"/>
              <w:shd w:val="clear" w:color="auto" w:fill="FFFFFF"/>
            </w:rPr>
            <w:t xml:space="preserve"> 2021</w:t>
          </w:r>
          <w:r w:rsidR="00217BF2" w:rsidRPr="000D141C">
            <w:rPr>
              <w:rFonts w:cs="Times New Roman"/>
              <w:szCs w:val="24"/>
            </w:rPr>
            <w:t>)</w:t>
          </w:r>
          <w:r w:rsidR="0087579C" w:rsidRPr="000D141C">
            <w:rPr>
              <w:rFonts w:cs="Times New Roman"/>
              <w:szCs w:val="24"/>
            </w:rPr>
            <w:t>.</w:t>
          </w:r>
          <w:r w:rsidR="00B52CB7" w:rsidRPr="000D141C">
            <w:rPr>
              <w:rFonts w:cs="Times New Roman"/>
              <w:szCs w:val="24"/>
            </w:rPr>
            <w:t xml:space="preserve"> The section covers </w:t>
          </w:r>
          <w:r w:rsidR="00692BE5" w:rsidRPr="000D141C">
            <w:rPr>
              <w:rFonts w:cs="Times New Roman"/>
              <w:szCs w:val="24"/>
            </w:rPr>
            <w:t xml:space="preserve">the </w:t>
          </w:r>
          <w:r w:rsidR="00B52CB7" w:rsidRPr="000D141C">
            <w:rPr>
              <w:rFonts w:cs="Times New Roman"/>
              <w:szCs w:val="24"/>
            </w:rPr>
            <w:t>industry life cycle</w:t>
          </w:r>
          <w:r w:rsidR="00E24FC2" w:rsidRPr="000D141C">
            <w:rPr>
              <w:rFonts w:cs="Times New Roman"/>
              <w:szCs w:val="24"/>
            </w:rPr>
            <w:t xml:space="preserve"> and </w:t>
          </w:r>
          <w:r w:rsidR="00CA19A1" w:rsidRPr="000D141C">
            <w:rPr>
              <w:rFonts w:cs="Times New Roman"/>
              <w:szCs w:val="24"/>
            </w:rPr>
            <w:t>Porter’s</w:t>
          </w:r>
          <w:r w:rsidR="00E24FC2" w:rsidRPr="000D141C">
            <w:rPr>
              <w:rFonts w:cs="Times New Roman"/>
              <w:szCs w:val="24"/>
            </w:rPr>
            <w:t xml:space="preserve"> five forces model </w:t>
          </w:r>
          <w:r w:rsidR="00930041" w:rsidRPr="000D141C">
            <w:rPr>
              <w:rFonts w:cs="Times New Roman"/>
              <w:szCs w:val="24"/>
            </w:rPr>
            <w:t xml:space="preserve">as the tool for analysing the </w:t>
          </w:r>
          <w:r w:rsidR="00692BE5" w:rsidRPr="000D141C">
            <w:rPr>
              <w:rFonts w:cs="Times New Roman"/>
              <w:szCs w:val="24"/>
            </w:rPr>
            <w:t>micro-environments</w:t>
          </w:r>
          <w:r w:rsidR="00930041" w:rsidRPr="000D141C">
            <w:rPr>
              <w:rFonts w:cs="Times New Roman"/>
              <w:szCs w:val="24"/>
            </w:rPr>
            <w:t xml:space="preserve"> working on a business.</w:t>
          </w:r>
          <w:r w:rsidR="0087579C" w:rsidRPr="000D141C">
            <w:rPr>
              <w:rFonts w:cs="Times New Roman"/>
              <w:szCs w:val="24"/>
            </w:rPr>
            <w:t xml:space="preserve"> </w:t>
          </w:r>
          <w:r w:rsidR="00217BF2" w:rsidRPr="000D141C">
            <w:rPr>
              <w:rFonts w:cs="Times New Roman"/>
              <w:szCs w:val="24"/>
            </w:rPr>
            <w:t>The d</w:t>
          </w:r>
          <w:r w:rsidR="003F7D07" w:rsidRPr="000D141C">
            <w:rPr>
              <w:rFonts w:cs="Times New Roman"/>
              <w:szCs w:val="24"/>
            </w:rPr>
            <w:t>epiction</w:t>
          </w:r>
          <w:r w:rsidR="00217BF2" w:rsidRPr="000D141C">
            <w:rPr>
              <w:rFonts w:cs="Times New Roman"/>
              <w:szCs w:val="24"/>
            </w:rPr>
            <w:t xml:space="preserve"> </w:t>
          </w:r>
          <w:r w:rsidR="003F405B" w:rsidRPr="000D141C">
            <w:rPr>
              <w:rFonts w:cs="Times New Roman"/>
              <w:szCs w:val="24"/>
            </w:rPr>
            <w:t>of</w:t>
          </w:r>
          <w:r w:rsidR="00217BF2" w:rsidRPr="000D141C">
            <w:rPr>
              <w:rFonts w:cs="Times New Roman"/>
              <w:szCs w:val="24"/>
            </w:rPr>
            <w:t xml:space="preserve"> IHG Hotels Group has been provided in the report as under: </w:t>
          </w:r>
        </w:p>
        <w:p w14:paraId="73601A32" w14:textId="77777777" w:rsidR="00196442" w:rsidRPr="000D141C" w:rsidRDefault="00196442" w:rsidP="00196442">
          <w:pPr>
            <w:pStyle w:val="Heading2"/>
          </w:pPr>
          <w:bookmarkStart w:id="6" w:name="_Toc143249229"/>
          <w:r w:rsidRPr="000D141C">
            <w:t>Industry Life Cycle</w:t>
          </w:r>
          <w:bookmarkEnd w:id="6"/>
        </w:p>
        <w:p w14:paraId="6C6CD9D7" w14:textId="3E8E0D2A" w:rsidR="00196442" w:rsidRPr="000D141C" w:rsidRDefault="004D0440" w:rsidP="003F2B98">
          <w:pPr>
            <w:spacing w:line="360" w:lineRule="auto"/>
            <w:jc w:val="both"/>
            <w:rPr>
              <w:rFonts w:cs="Times New Roman"/>
              <w:szCs w:val="24"/>
            </w:rPr>
          </w:pPr>
          <w:r w:rsidRPr="000D141C">
            <w:rPr>
              <w:rFonts w:cs="Times New Roman"/>
              <w:color w:val="000000" w:themeColor="text1"/>
              <w:szCs w:val="24"/>
            </w:rPr>
            <w:t>According to</w:t>
          </w:r>
          <w:r w:rsidR="00180321" w:rsidRPr="000D141C">
            <w:rPr>
              <w:rFonts w:cs="Times New Roman"/>
              <w:color w:val="000000" w:themeColor="text1"/>
              <w:szCs w:val="24"/>
            </w:rPr>
            <w:t xml:space="preserve"> </w:t>
          </w:r>
          <w:r w:rsidRPr="000D141C">
            <w:rPr>
              <w:rFonts w:cs="Times New Roman"/>
              <w:color w:val="000000" w:themeColor="text1"/>
              <w:szCs w:val="24"/>
              <w:shd w:val="clear" w:color="auto" w:fill="FFFFFF"/>
            </w:rPr>
            <w:t xml:space="preserve">Sabol, Šander and Fučkan, </w:t>
          </w:r>
          <w:r w:rsidR="00203A8B" w:rsidRPr="000D141C">
            <w:rPr>
              <w:rFonts w:cs="Times New Roman"/>
              <w:color w:val="000000" w:themeColor="text1"/>
              <w:szCs w:val="24"/>
              <w:shd w:val="clear" w:color="auto" w:fill="FFFFFF"/>
            </w:rPr>
            <w:t>(</w:t>
          </w:r>
          <w:r w:rsidRPr="000D141C">
            <w:rPr>
              <w:rFonts w:cs="Times New Roman"/>
              <w:color w:val="000000" w:themeColor="text1"/>
              <w:szCs w:val="24"/>
              <w:shd w:val="clear" w:color="auto" w:fill="FFFFFF"/>
            </w:rPr>
            <w:t>2013</w:t>
          </w:r>
          <w:r w:rsidRPr="000D141C">
            <w:rPr>
              <w:rFonts w:cs="Times New Roman"/>
              <w:color w:val="000000" w:themeColor="text1"/>
              <w:szCs w:val="24"/>
            </w:rPr>
            <w:t xml:space="preserve">), the term Industry </w:t>
          </w:r>
          <w:r w:rsidRPr="000D141C">
            <w:rPr>
              <w:rFonts w:cs="Times New Roman"/>
              <w:szCs w:val="24"/>
            </w:rPr>
            <w:t xml:space="preserve">Life Cycle has been defined as the </w:t>
          </w:r>
          <w:r w:rsidR="00203A8B" w:rsidRPr="000D141C">
            <w:rPr>
              <w:rFonts w:cs="Times New Roman"/>
              <w:szCs w:val="24"/>
            </w:rPr>
            <w:t xml:space="preserve">evolution of an industry of business through four stages based on the business characteristics </w:t>
          </w:r>
          <w:r w:rsidR="00253C99" w:rsidRPr="000D141C">
            <w:rPr>
              <w:rFonts w:cs="Times New Roman"/>
              <w:szCs w:val="24"/>
            </w:rPr>
            <w:t xml:space="preserve">such as introduction, growth, </w:t>
          </w:r>
          <w:r w:rsidR="00692BE5" w:rsidRPr="000D141C">
            <w:rPr>
              <w:rFonts w:cs="Times New Roman"/>
              <w:szCs w:val="24"/>
            </w:rPr>
            <w:t>maturity,</w:t>
          </w:r>
          <w:r w:rsidR="00253C99" w:rsidRPr="000D141C">
            <w:rPr>
              <w:rFonts w:cs="Times New Roman"/>
              <w:szCs w:val="24"/>
            </w:rPr>
            <w:t xml:space="preserve"> and decline. </w:t>
          </w:r>
          <w:r w:rsidR="00692BE5" w:rsidRPr="000D141C">
            <w:rPr>
              <w:rFonts w:cs="Times New Roman"/>
              <w:szCs w:val="24"/>
            </w:rPr>
            <w:t xml:space="preserve">The application of the following analysis on the working of the UK Hotel Industry has been mentioned: </w:t>
          </w:r>
        </w:p>
        <w:p w14:paraId="0360B215" w14:textId="10786F58" w:rsidR="00196442" w:rsidRPr="000D141C" w:rsidRDefault="00102F49" w:rsidP="003F2B98">
          <w:pPr>
            <w:spacing w:line="360" w:lineRule="auto"/>
            <w:jc w:val="both"/>
            <w:rPr>
              <w:rFonts w:cs="Times New Roman"/>
              <w:szCs w:val="24"/>
            </w:rPr>
          </w:pPr>
          <w:r w:rsidRPr="000D141C">
            <w:rPr>
              <w:rFonts w:cs="Times New Roman"/>
              <w:b/>
              <w:bCs/>
              <w:szCs w:val="24"/>
            </w:rPr>
            <w:t xml:space="preserve">Introduction </w:t>
          </w:r>
        </w:p>
        <w:p w14:paraId="75FE5678" w14:textId="2B3CD652" w:rsidR="00102F49" w:rsidRPr="000D141C" w:rsidRDefault="00102F49" w:rsidP="003F2B98">
          <w:pPr>
            <w:spacing w:line="360" w:lineRule="auto"/>
            <w:jc w:val="both"/>
          </w:pPr>
          <w:r w:rsidRPr="000D141C">
            <w:rPr>
              <w:rFonts w:cs="Times New Roman"/>
              <w:szCs w:val="24"/>
            </w:rPr>
            <w:t>This is the first stage which states the starting of an industry as the evolution can be a new technology, service or a new service offering that has been created</w:t>
          </w:r>
          <w:r w:rsidR="003F2B98" w:rsidRPr="000D141C">
            <w:rPr>
              <w:rFonts w:cs="Times New Roman"/>
              <w:szCs w:val="24"/>
            </w:rPr>
            <w:t xml:space="preserve"> </w:t>
          </w:r>
          <w:r w:rsidR="003F2B98" w:rsidRPr="000D141C">
            <w:rPr>
              <w:rFonts w:cs="Times New Roman"/>
              <w:color w:val="000000" w:themeColor="text1"/>
              <w:szCs w:val="24"/>
              <w:shd w:val="clear" w:color="auto" w:fill="FFFFFF"/>
            </w:rPr>
            <w:t>(Filimonau, 2021)</w:t>
          </w:r>
          <w:r w:rsidR="00411F31" w:rsidRPr="000D141C">
            <w:rPr>
              <w:rFonts w:cs="Times New Roman"/>
              <w:szCs w:val="24"/>
            </w:rPr>
            <w:t xml:space="preserve">. </w:t>
          </w:r>
          <w:r w:rsidR="00CD7FAC" w:rsidRPr="000D141C">
            <w:rPr>
              <w:rFonts w:cs="Times New Roman"/>
              <w:szCs w:val="24"/>
            </w:rPr>
            <w:t xml:space="preserve">The initial level of starting of </w:t>
          </w:r>
          <w:r w:rsidR="00630DDF" w:rsidRPr="000D141C">
            <w:rPr>
              <w:rFonts w:cs="Times New Roman"/>
              <w:szCs w:val="24"/>
            </w:rPr>
            <w:t xml:space="preserve">the </w:t>
          </w:r>
          <w:r w:rsidR="00CD7FAC" w:rsidRPr="000D141C">
            <w:rPr>
              <w:rFonts w:cs="Times New Roman"/>
              <w:szCs w:val="24"/>
            </w:rPr>
            <w:t xml:space="preserve">hospitality industry in the UK was made by offering customers accommodation services, </w:t>
          </w:r>
          <w:r w:rsidR="00512C5A" w:rsidRPr="000D141C">
            <w:rPr>
              <w:rFonts w:cs="Times New Roman"/>
              <w:szCs w:val="24"/>
            </w:rPr>
            <w:t>food,</w:t>
          </w:r>
          <w:r w:rsidR="00504C73" w:rsidRPr="000D141C">
            <w:rPr>
              <w:rFonts w:cs="Times New Roman"/>
              <w:szCs w:val="24"/>
            </w:rPr>
            <w:t xml:space="preserve"> </w:t>
          </w:r>
          <w:r w:rsidR="00630DDF" w:rsidRPr="000D141C">
            <w:rPr>
              <w:rFonts w:cs="Times New Roman"/>
              <w:szCs w:val="24"/>
            </w:rPr>
            <w:t>restaurant</w:t>
          </w:r>
          <w:r w:rsidR="00504C73" w:rsidRPr="000D141C">
            <w:rPr>
              <w:rFonts w:cs="Times New Roman"/>
              <w:szCs w:val="24"/>
            </w:rPr>
            <w:t xml:space="preserve"> services, etc. which were provided at different </w:t>
          </w:r>
          <w:r w:rsidR="00504C73" w:rsidRPr="000D141C">
            <w:rPr>
              <w:rFonts w:cs="Times New Roman"/>
              <w:szCs w:val="24"/>
            </w:rPr>
            <w:lastRenderedPageBreak/>
            <w:t xml:space="preserve">places. </w:t>
          </w:r>
          <w:r w:rsidR="0027034D" w:rsidRPr="000D141C">
            <w:rPr>
              <w:rFonts w:cs="Times New Roman"/>
              <w:szCs w:val="24"/>
            </w:rPr>
            <w:t xml:space="preserve">Comparing the same with the current </w:t>
          </w:r>
          <w:r w:rsidR="008628A3" w:rsidRPr="000D141C">
            <w:rPr>
              <w:rFonts w:cs="Times New Roman"/>
              <w:szCs w:val="24"/>
            </w:rPr>
            <w:t>period</w:t>
          </w:r>
          <w:r w:rsidR="0027034D" w:rsidRPr="000D141C">
            <w:rPr>
              <w:rFonts w:cs="Times New Roman"/>
              <w:szCs w:val="24"/>
            </w:rPr>
            <w:t xml:space="preserve">, things have changed as the services offered by the company to their customers </w:t>
          </w:r>
          <w:r w:rsidR="006B3266" w:rsidRPr="000D141C">
            <w:rPr>
              <w:rFonts w:cs="Times New Roman"/>
              <w:szCs w:val="24"/>
            </w:rPr>
            <w:t xml:space="preserve">are also different </w:t>
          </w:r>
          <w:r w:rsidR="005E5819" w:rsidRPr="000D141C">
            <w:rPr>
              <w:rFonts w:cs="Times New Roman"/>
              <w:szCs w:val="24"/>
            </w:rPr>
            <w:t xml:space="preserve">and diverse. </w:t>
          </w:r>
        </w:p>
        <w:p w14:paraId="265F5CF5" w14:textId="0400E217" w:rsidR="005E5819" w:rsidRPr="000D141C" w:rsidRDefault="0052589A" w:rsidP="003F2B98">
          <w:pPr>
            <w:spacing w:line="360" w:lineRule="auto"/>
            <w:jc w:val="both"/>
            <w:rPr>
              <w:rFonts w:cs="Times New Roman"/>
              <w:szCs w:val="24"/>
            </w:rPr>
          </w:pPr>
          <w:r w:rsidRPr="000D141C">
            <w:rPr>
              <w:rFonts w:cs="Times New Roman"/>
              <w:b/>
              <w:bCs/>
              <w:szCs w:val="24"/>
            </w:rPr>
            <w:t xml:space="preserve">Growth </w:t>
          </w:r>
        </w:p>
        <w:p w14:paraId="415E05AB" w14:textId="47D34E39" w:rsidR="0052589A" w:rsidRPr="000D141C" w:rsidRDefault="0052589A" w:rsidP="003F2B98">
          <w:pPr>
            <w:spacing w:line="360" w:lineRule="auto"/>
            <w:jc w:val="both"/>
          </w:pPr>
          <w:r w:rsidRPr="000D141C">
            <w:rPr>
              <w:rFonts w:cs="Times New Roman"/>
              <w:szCs w:val="24"/>
            </w:rPr>
            <w:t xml:space="preserve">The changing nature of </w:t>
          </w:r>
          <w:r w:rsidR="00630DDF" w:rsidRPr="000D141C">
            <w:rPr>
              <w:rFonts w:cs="Times New Roman"/>
              <w:szCs w:val="24"/>
            </w:rPr>
            <w:t xml:space="preserve">the </w:t>
          </w:r>
          <w:r w:rsidRPr="000D141C">
            <w:rPr>
              <w:rFonts w:cs="Times New Roman"/>
              <w:szCs w:val="24"/>
            </w:rPr>
            <w:t xml:space="preserve">hospitality industry is both an outcome of their </w:t>
          </w:r>
          <w:r w:rsidR="008628A3" w:rsidRPr="000D141C">
            <w:rPr>
              <w:rFonts w:cs="Times New Roman"/>
              <w:szCs w:val="24"/>
            </w:rPr>
            <w:t>creativity</w:t>
          </w:r>
          <w:r w:rsidRPr="000D141C">
            <w:rPr>
              <w:rFonts w:cs="Times New Roman"/>
              <w:szCs w:val="24"/>
            </w:rPr>
            <w:t xml:space="preserve"> along with changing needs and requirements of customers</w:t>
          </w:r>
          <w:r w:rsidR="003F2B98" w:rsidRPr="000D141C">
            <w:rPr>
              <w:rFonts w:cs="Times New Roman"/>
              <w:szCs w:val="24"/>
            </w:rPr>
            <w:t xml:space="preserve"> </w:t>
          </w:r>
          <w:r w:rsidR="003F2B98" w:rsidRPr="000D141C">
            <w:rPr>
              <w:rFonts w:cs="Times New Roman"/>
              <w:color w:val="000000" w:themeColor="text1"/>
              <w:szCs w:val="24"/>
              <w:shd w:val="clear" w:color="auto" w:fill="FFFFFF"/>
            </w:rPr>
            <w:t>(Hassanien and Dale, 2019)</w:t>
          </w:r>
          <w:r w:rsidRPr="000D141C">
            <w:rPr>
              <w:rFonts w:cs="Times New Roman"/>
              <w:szCs w:val="24"/>
            </w:rPr>
            <w:t xml:space="preserve">. </w:t>
          </w:r>
          <w:r w:rsidR="00A03EDC" w:rsidRPr="000D141C">
            <w:rPr>
              <w:rFonts w:cs="Times New Roman"/>
              <w:szCs w:val="24"/>
            </w:rPr>
            <w:t xml:space="preserve">The following stage </w:t>
          </w:r>
          <w:r w:rsidR="00816B88" w:rsidRPr="000D141C">
            <w:rPr>
              <w:rFonts w:cs="Times New Roman"/>
              <w:szCs w:val="24"/>
            </w:rPr>
            <w:t xml:space="preserve">states the </w:t>
          </w:r>
          <w:r w:rsidR="00A658ED" w:rsidRPr="000D141C">
            <w:rPr>
              <w:rFonts w:cs="Times New Roman"/>
              <w:szCs w:val="24"/>
            </w:rPr>
            <w:t xml:space="preserve">improvements that </w:t>
          </w:r>
          <w:r w:rsidR="00630DDF" w:rsidRPr="000D141C">
            <w:rPr>
              <w:rFonts w:cs="Times New Roman"/>
              <w:szCs w:val="24"/>
            </w:rPr>
            <w:t>have</w:t>
          </w:r>
          <w:r w:rsidR="00A658ED" w:rsidRPr="000D141C">
            <w:rPr>
              <w:rFonts w:cs="Times New Roman"/>
              <w:szCs w:val="24"/>
            </w:rPr>
            <w:t xml:space="preserve"> been made in the working of </w:t>
          </w:r>
          <w:r w:rsidR="00630DDF" w:rsidRPr="000D141C">
            <w:rPr>
              <w:rFonts w:cs="Times New Roman"/>
              <w:szCs w:val="24"/>
            </w:rPr>
            <w:t xml:space="preserve">the </w:t>
          </w:r>
          <w:r w:rsidR="00A658ED" w:rsidRPr="000D141C">
            <w:rPr>
              <w:rFonts w:cs="Times New Roman"/>
              <w:szCs w:val="24"/>
            </w:rPr>
            <w:t xml:space="preserve">hospitality industry </w:t>
          </w:r>
          <w:r w:rsidR="00D11B6C" w:rsidRPr="000D141C">
            <w:rPr>
              <w:rFonts w:cs="Times New Roman"/>
              <w:szCs w:val="24"/>
            </w:rPr>
            <w:t xml:space="preserve">such as the inclusion of food, beverages, </w:t>
          </w:r>
          <w:r w:rsidR="00612A4B" w:rsidRPr="000D141C">
            <w:rPr>
              <w:rFonts w:cs="Times New Roman"/>
              <w:szCs w:val="24"/>
            </w:rPr>
            <w:t>recreation,</w:t>
          </w:r>
          <w:r w:rsidR="00C06C2D" w:rsidRPr="000D141C">
            <w:rPr>
              <w:rFonts w:cs="Times New Roman"/>
              <w:szCs w:val="24"/>
            </w:rPr>
            <w:t xml:space="preserve"> and other activities </w:t>
          </w:r>
          <w:r w:rsidR="00B026C2" w:rsidRPr="000D141C">
            <w:rPr>
              <w:rFonts w:cs="Times New Roman"/>
              <w:szCs w:val="24"/>
            </w:rPr>
            <w:t xml:space="preserve">in the hospitality industry </w:t>
          </w:r>
          <w:r w:rsidR="00384037" w:rsidRPr="000D141C">
            <w:rPr>
              <w:rFonts w:cs="Times New Roman"/>
              <w:szCs w:val="24"/>
            </w:rPr>
            <w:t xml:space="preserve">such as the IHG Hotels Group, Holiday Inn, </w:t>
          </w:r>
          <w:r w:rsidR="00BE01DA" w:rsidRPr="000D141C">
            <w:rPr>
              <w:rFonts w:cs="Times New Roman"/>
              <w:szCs w:val="24"/>
            </w:rPr>
            <w:t xml:space="preserve">Premier Inn and many more </w:t>
          </w:r>
          <w:r w:rsidR="001C5FCE" w:rsidRPr="000D141C">
            <w:rPr>
              <w:rFonts w:cs="Times New Roman"/>
              <w:szCs w:val="24"/>
            </w:rPr>
            <w:t xml:space="preserve">for meeting with the needs and requirements of customers in the marketplace. </w:t>
          </w:r>
        </w:p>
        <w:p w14:paraId="26358AC6" w14:textId="0079EB36" w:rsidR="00FC7228" w:rsidRPr="000D141C" w:rsidRDefault="00FC7228" w:rsidP="003F2B98">
          <w:pPr>
            <w:spacing w:line="360" w:lineRule="auto"/>
            <w:jc w:val="both"/>
            <w:rPr>
              <w:rFonts w:cs="Times New Roman"/>
              <w:szCs w:val="24"/>
            </w:rPr>
          </w:pPr>
          <w:r w:rsidRPr="000D141C">
            <w:rPr>
              <w:rFonts w:cs="Times New Roman"/>
              <w:b/>
              <w:bCs/>
              <w:szCs w:val="24"/>
            </w:rPr>
            <w:t xml:space="preserve">Maturity </w:t>
          </w:r>
        </w:p>
        <w:p w14:paraId="3F99A526" w14:textId="15DEAE05" w:rsidR="00FC7228" w:rsidRPr="000D141C" w:rsidRDefault="00A81CCC" w:rsidP="003F2B98">
          <w:pPr>
            <w:spacing w:line="360" w:lineRule="auto"/>
            <w:jc w:val="both"/>
          </w:pPr>
          <w:r w:rsidRPr="000D141C">
            <w:rPr>
              <w:rFonts w:cs="Times New Roman"/>
              <w:szCs w:val="24"/>
            </w:rPr>
            <w:t xml:space="preserve">The following stage relates </w:t>
          </w:r>
          <w:r w:rsidR="00630DDF" w:rsidRPr="000D141C">
            <w:rPr>
              <w:rFonts w:cs="Times New Roman"/>
              <w:szCs w:val="24"/>
            </w:rPr>
            <w:t>to</w:t>
          </w:r>
          <w:r w:rsidRPr="000D141C">
            <w:rPr>
              <w:rFonts w:cs="Times New Roman"/>
              <w:szCs w:val="24"/>
            </w:rPr>
            <w:t xml:space="preserve"> </w:t>
          </w:r>
          <w:r w:rsidR="00630DDF" w:rsidRPr="000D141C">
            <w:rPr>
              <w:rFonts w:cs="Times New Roman"/>
              <w:szCs w:val="24"/>
            </w:rPr>
            <w:t xml:space="preserve">the </w:t>
          </w:r>
          <w:r w:rsidRPr="000D141C">
            <w:rPr>
              <w:rFonts w:cs="Times New Roman"/>
              <w:szCs w:val="24"/>
            </w:rPr>
            <w:t xml:space="preserve">maturity phase like when an industry is </w:t>
          </w:r>
          <w:r w:rsidR="00630DDF" w:rsidRPr="000D141C">
            <w:rPr>
              <w:rFonts w:cs="Times New Roman"/>
              <w:szCs w:val="24"/>
            </w:rPr>
            <w:t>at</w:t>
          </w:r>
          <w:r w:rsidRPr="000D141C">
            <w:rPr>
              <w:rFonts w:cs="Times New Roman"/>
              <w:szCs w:val="24"/>
            </w:rPr>
            <w:t xml:space="preserve"> its peak</w:t>
          </w:r>
          <w:r w:rsidR="002D58FC" w:rsidRPr="000D141C">
            <w:rPr>
              <w:rFonts w:cs="Times New Roman"/>
              <w:szCs w:val="24"/>
            </w:rPr>
            <w:t xml:space="preserve"> which is considered maturity</w:t>
          </w:r>
          <w:r w:rsidR="003F2B98" w:rsidRPr="000D141C">
            <w:rPr>
              <w:rFonts w:cs="Times New Roman"/>
              <w:szCs w:val="24"/>
            </w:rPr>
            <w:t xml:space="preserve"> </w:t>
          </w:r>
          <w:r w:rsidR="003F2B98" w:rsidRPr="000D141C">
            <w:rPr>
              <w:rFonts w:cs="Times New Roman"/>
              <w:color w:val="000000" w:themeColor="text1"/>
              <w:szCs w:val="24"/>
              <w:shd w:val="clear" w:color="auto" w:fill="FFFFFF"/>
            </w:rPr>
            <w:t>(Kaushal and Srivastava, 2021)</w:t>
          </w:r>
          <w:r w:rsidR="002D58FC" w:rsidRPr="000D141C">
            <w:rPr>
              <w:rFonts w:cs="Times New Roman"/>
              <w:szCs w:val="24"/>
            </w:rPr>
            <w:t xml:space="preserve">. </w:t>
          </w:r>
          <w:r w:rsidR="00A45209" w:rsidRPr="000D141C">
            <w:rPr>
              <w:rFonts w:cs="Times New Roman"/>
              <w:szCs w:val="24"/>
            </w:rPr>
            <w:t>Considering the UK Hospitality Industry,</w:t>
          </w:r>
          <w:r w:rsidR="00465E9F" w:rsidRPr="000D141C">
            <w:rPr>
              <w:rFonts w:cs="Times New Roman"/>
              <w:szCs w:val="24"/>
            </w:rPr>
            <w:t xml:space="preserve"> </w:t>
          </w:r>
          <w:r w:rsidR="00F36C2A" w:rsidRPr="000D141C">
            <w:rPr>
              <w:rFonts w:cs="Times New Roman"/>
              <w:szCs w:val="24"/>
            </w:rPr>
            <w:t xml:space="preserve">there are </w:t>
          </w:r>
          <w:r w:rsidR="003F2084" w:rsidRPr="000D141C">
            <w:rPr>
              <w:rFonts w:cs="Times New Roman"/>
              <w:szCs w:val="24"/>
            </w:rPr>
            <w:t>regular improvements which are made i</w:t>
          </w:r>
          <w:r w:rsidR="004A0DA5" w:rsidRPr="000D141C">
            <w:rPr>
              <w:rFonts w:cs="Times New Roman"/>
              <w:szCs w:val="24"/>
            </w:rPr>
            <w:t>n terms of services offered to the hospitality companies to their customers</w:t>
          </w:r>
          <w:r w:rsidR="0096106F" w:rsidRPr="000D141C">
            <w:rPr>
              <w:rFonts w:cs="Times New Roman"/>
              <w:szCs w:val="24"/>
            </w:rPr>
            <w:t xml:space="preserve"> such as the use of AI, inclusion of different services, </w:t>
          </w:r>
          <w:r w:rsidR="00BA1990" w:rsidRPr="000D141C">
            <w:rPr>
              <w:rFonts w:cs="Times New Roman"/>
              <w:szCs w:val="24"/>
            </w:rPr>
            <w:t xml:space="preserve">enhancement of quality and services offered to customers and still, investment in the research &amp; development areas are going on that contribute towards the achievement of aims and objectives of business in the marketplace. </w:t>
          </w:r>
          <w:r w:rsidR="00630DDF" w:rsidRPr="000D141C">
            <w:rPr>
              <w:rFonts w:cs="Times New Roman"/>
              <w:szCs w:val="24"/>
            </w:rPr>
            <w:t xml:space="preserve">So, </w:t>
          </w:r>
          <w:r w:rsidR="003429A1" w:rsidRPr="000D141C">
            <w:rPr>
              <w:rFonts w:cs="Times New Roman"/>
              <w:szCs w:val="24"/>
            </w:rPr>
            <w:t xml:space="preserve">the </w:t>
          </w:r>
          <w:r w:rsidR="00630DDF" w:rsidRPr="000D141C">
            <w:rPr>
              <w:rFonts w:cs="Times New Roman"/>
              <w:szCs w:val="24"/>
            </w:rPr>
            <w:t xml:space="preserve">maturity stage is still not achieved. </w:t>
          </w:r>
        </w:p>
        <w:p w14:paraId="31617602" w14:textId="7CE95409" w:rsidR="00630DDF" w:rsidRPr="000D141C" w:rsidRDefault="003264A5" w:rsidP="003F2B98">
          <w:pPr>
            <w:spacing w:line="360" w:lineRule="auto"/>
            <w:jc w:val="both"/>
            <w:rPr>
              <w:rFonts w:cs="Times New Roman"/>
              <w:szCs w:val="24"/>
            </w:rPr>
          </w:pPr>
          <w:r w:rsidRPr="000D141C">
            <w:rPr>
              <w:rFonts w:cs="Times New Roman"/>
              <w:b/>
              <w:bCs/>
              <w:szCs w:val="24"/>
            </w:rPr>
            <w:t xml:space="preserve">Decline </w:t>
          </w:r>
        </w:p>
        <w:p w14:paraId="105278D8" w14:textId="23DD071E" w:rsidR="003264A5" w:rsidRPr="000D141C" w:rsidRDefault="003264A5" w:rsidP="003F2B98">
          <w:pPr>
            <w:spacing w:line="360" w:lineRule="auto"/>
            <w:jc w:val="both"/>
          </w:pPr>
          <w:r w:rsidRPr="000D141C">
            <w:rPr>
              <w:rFonts w:cs="Times New Roman"/>
              <w:szCs w:val="24"/>
            </w:rPr>
            <w:t xml:space="preserve">The last stage of </w:t>
          </w:r>
          <w:r w:rsidR="003429A1" w:rsidRPr="000D141C">
            <w:rPr>
              <w:rFonts w:cs="Times New Roman"/>
              <w:szCs w:val="24"/>
            </w:rPr>
            <w:t xml:space="preserve">the </w:t>
          </w:r>
          <w:r w:rsidRPr="000D141C">
            <w:rPr>
              <w:rFonts w:cs="Times New Roman"/>
              <w:szCs w:val="24"/>
            </w:rPr>
            <w:t>industry life cycle is Decline in which the performance of any specific product or service offered by the industry starts declining</w:t>
          </w:r>
          <w:r w:rsidR="003F2B98" w:rsidRPr="000D141C">
            <w:rPr>
              <w:rFonts w:cs="Times New Roman"/>
              <w:szCs w:val="24"/>
            </w:rPr>
            <w:t xml:space="preserve"> </w:t>
          </w:r>
          <w:r w:rsidR="003F2B98" w:rsidRPr="000D141C">
            <w:rPr>
              <w:rFonts w:cs="Times New Roman"/>
              <w:color w:val="000000" w:themeColor="text1"/>
              <w:szCs w:val="24"/>
              <w:shd w:val="clear" w:color="auto" w:fill="FFFFFF"/>
            </w:rPr>
            <w:t>(Jeswani, Figueroa-Torres and Azapagic, 2021)</w:t>
          </w:r>
          <w:r w:rsidR="0028700D" w:rsidRPr="000D141C">
            <w:rPr>
              <w:rFonts w:cs="Times New Roman"/>
              <w:szCs w:val="24"/>
            </w:rPr>
            <w:t xml:space="preserve">. In the current case of </w:t>
          </w:r>
          <w:r w:rsidR="003429A1" w:rsidRPr="000D141C">
            <w:rPr>
              <w:rFonts w:cs="Times New Roman"/>
              <w:szCs w:val="24"/>
            </w:rPr>
            <w:t xml:space="preserve">the </w:t>
          </w:r>
          <w:r w:rsidR="0028700D" w:rsidRPr="000D141C">
            <w:rPr>
              <w:rFonts w:cs="Times New Roman"/>
              <w:szCs w:val="24"/>
            </w:rPr>
            <w:t xml:space="preserve">UK Hospitality </w:t>
          </w:r>
          <w:r w:rsidR="008E51C5" w:rsidRPr="000D141C">
            <w:rPr>
              <w:rFonts w:cs="Times New Roman"/>
              <w:szCs w:val="24"/>
            </w:rPr>
            <w:t>Industry</w:t>
          </w:r>
          <w:r w:rsidR="0028700D" w:rsidRPr="000D141C">
            <w:rPr>
              <w:rFonts w:cs="Times New Roman"/>
              <w:szCs w:val="24"/>
            </w:rPr>
            <w:t xml:space="preserve">, it cannot be said that </w:t>
          </w:r>
          <w:r w:rsidR="008359DA" w:rsidRPr="000D141C">
            <w:rPr>
              <w:rFonts w:cs="Times New Roman"/>
              <w:szCs w:val="24"/>
            </w:rPr>
            <w:t xml:space="preserve">the </w:t>
          </w:r>
          <w:r w:rsidR="00BC783A" w:rsidRPr="000D141C">
            <w:rPr>
              <w:rFonts w:cs="Times New Roman"/>
              <w:szCs w:val="24"/>
            </w:rPr>
            <w:t>declining stage has come because of</w:t>
          </w:r>
          <w:r w:rsidR="008F737C" w:rsidRPr="000D141C">
            <w:rPr>
              <w:rFonts w:cs="Times New Roman"/>
              <w:szCs w:val="24"/>
            </w:rPr>
            <w:t xml:space="preserve"> the</w:t>
          </w:r>
          <w:r w:rsidR="003261BB" w:rsidRPr="000D141C">
            <w:rPr>
              <w:rFonts w:cs="Times New Roman"/>
              <w:szCs w:val="24"/>
            </w:rPr>
            <w:t xml:space="preserve"> non-achievement</w:t>
          </w:r>
          <w:r w:rsidR="008F737C" w:rsidRPr="000D141C">
            <w:rPr>
              <w:rFonts w:cs="Times New Roman"/>
              <w:szCs w:val="24"/>
            </w:rPr>
            <w:t xml:space="preserve"> maturity stage after that it will become possible to move towards the declining stage</w:t>
          </w:r>
          <w:r w:rsidR="00445931" w:rsidRPr="000D141C">
            <w:rPr>
              <w:rFonts w:cs="Times New Roman"/>
              <w:szCs w:val="24"/>
            </w:rPr>
            <w:t xml:space="preserve">. </w:t>
          </w:r>
        </w:p>
        <w:p w14:paraId="7A8E82E4" w14:textId="77777777" w:rsidR="00CC487A" w:rsidRPr="000D141C" w:rsidRDefault="00CC487A" w:rsidP="003F2B98">
          <w:pPr>
            <w:spacing w:line="360" w:lineRule="auto"/>
            <w:jc w:val="both"/>
            <w:rPr>
              <w:rFonts w:cs="Times New Roman"/>
              <w:szCs w:val="24"/>
            </w:rPr>
          </w:pPr>
        </w:p>
        <w:p w14:paraId="1C895FFB" w14:textId="07CF4136" w:rsidR="00196442" w:rsidRPr="000D141C" w:rsidRDefault="00196442" w:rsidP="003F2B98">
          <w:pPr>
            <w:pStyle w:val="Heading2"/>
          </w:pPr>
          <w:bookmarkStart w:id="7" w:name="_Toc143249230"/>
          <w:r w:rsidRPr="000D141C">
            <w:t xml:space="preserve">Porter’s </w:t>
          </w:r>
          <w:r w:rsidR="00967289" w:rsidRPr="000D141C">
            <w:t xml:space="preserve">Industry </w:t>
          </w:r>
          <w:r w:rsidRPr="000D141C">
            <w:t>Five Forces Analysis</w:t>
          </w:r>
          <w:bookmarkEnd w:id="7"/>
        </w:p>
        <w:p w14:paraId="28E42537" w14:textId="621083B7" w:rsidR="00196442" w:rsidRPr="000D141C" w:rsidRDefault="00196442" w:rsidP="00DB1699">
          <w:pPr>
            <w:spacing w:line="360" w:lineRule="auto"/>
            <w:jc w:val="both"/>
            <w:rPr>
              <w:rFonts w:cs="Times New Roman"/>
              <w:color w:val="000000" w:themeColor="text1"/>
              <w:szCs w:val="24"/>
              <w:shd w:val="clear" w:color="auto" w:fill="FFFFFF"/>
            </w:rPr>
          </w:pPr>
          <w:r w:rsidRPr="000D141C">
            <w:rPr>
              <w:rFonts w:cs="Times New Roman"/>
              <w:szCs w:val="24"/>
            </w:rPr>
            <w:t>The</w:t>
          </w:r>
          <w:r w:rsidR="003F326B" w:rsidRPr="000D141C">
            <w:rPr>
              <w:rFonts w:cs="Times New Roman"/>
              <w:szCs w:val="24"/>
            </w:rPr>
            <w:t xml:space="preserve"> Porter’s Five Forces Model, developed by Michael E. Porter</w:t>
          </w:r>
          <w:r w:rsidR="009E018A" w:rsidRPr="000D141C">
            <w:rPr>
              <w:rFonts w:cs="Times New Roman"/>
              <w:szCs w:val="24"/>
            </w:rPr>
            <w:t xml:space="preserve">, focuses on the identification of industry </w:t>
          </w:r>
          <w:r w:rsidR="00B87687" w:rsidRPr="000D141C">
            <w:rPr>
              <w:rFonts w:cs="Times New Roman"/>
              <w:szCs w:val="24"/>
            </w:rPr>
            <w:t>competitiveness</w:t>
          </w:r>
          <w:r w:rsidR="009E018A" w:rsidRPr="000D141C">
            <w:rPr>
              <w:rFonts w:cs="Times New Roman"/>
              <w:szCs w:val="24"/>
            </w:rPr>
            <w:t xml:space="preserve"> and profitability</w:t>
          </w:r>
          <w:r w:rsidR="00A03179" w:rsidRPr="000D141C">
            <w:rPr>
              <w:rFonts w:cs="Times New Roman"/>
              <w:szCs w:val="24"/>
            </w:rPr>
            <w:t xml:space="preserve"> level</w:t>
          </w:r>
          <w:r w:rsidR="00AB719C" w:rsidRPr="000D141C">
            <w:rPr>
              <w:rFonts w:cs="Times New Roman"/>
              <w:szCs w:val="24"/>
            </w:rPr>
            <w:t xml:space="preserve"> based on five different powers such as </w:t>
          </w:r>
          <w:r w:rsidR="002A7E80" w:rsidRPr="000D141C">
            <w:rPr>
              <w:rFonts w:cs="Times New Roman"/>
              <w:szCs w:val="24"/>
            </w:rPr>
            <w:t xml:space="preserve">bargaining power of customers, bargaining power of suppliers, </w:t>
          </w:r>
          <w:r w:rsidR="000D7A9E" w:rsidRPr="000D141C">
            <w:rPr>
              <w:rFonts w:cs="Times New Roman"/>
              <w:szCs w:val="24"/>
            </w:rPr>
            <w:t xml:space="preserve">competitive rivalry, </w:t>
          </w:r>
          <w:r w:rsidR="000711C1" w:rsidRPr="000D141C">
            <w:rPr>
              <w:rFonts w:cs="Times New Roman"/>
              <w:szCs w:val="24"/>
            </w:rPr>
            <w:t>threat of substitutes, threat of new entrants</w:t>
          </w:r>
          <w:r w:rsidR="003F326B" w:rsidRPr="000D141C">
            <w:rPr>
              <w:rFonts w:cs="Times New Roman"/>
              <w:szCs w:val="24"/>
            </w:rPr>
            <w:t xml:space="preserve"> </w:t>
          </w:r>
          <w:r w:rsidR="0085587A" w:rsidRPr="000D141C">
            <w:rPr>
              <w:rFonts w:cs="Times New Roman"/>
              <w:szCs w:val="24"/>
            </w:rPr>
            <w:t>(</w:t>
          </w:r>
          <w:r w:rsidR="003F326B" w:rsidRPr="000D141C">
            <w:rPr>
              <w:rFonts w:cs="Times New Roman"/>
              <w:color w:val="000000" w:themeColor="text1"/>
              <w:szCs w:val="24"/>
              <w:shd w:val="clear" w:color="auto" w:fill="FFFFFF"/>
            </w:rPr>
            <w:t>Grundy, 2006</w:t>
          </w:r>
          <w:r w:rsidR="0085587A" w:rsidRPr="000D141C">
            <w:rPr>
              <w:rFonts w:cs="Times New Roman"/>
              <w:color w:val="000000" w:themeColor="text1"/>
              <w:szCs w:val="24"/>
              <w:shd w:val="clear" w:color="auto" w:fill="FFFFFF"/>
            </w:rPr>
            <w:t xml:space="preserve">). </w:t>
          </w:r>
          <w:r w:rsidR="00DC6D1B" w:rsidRPr="000D141C">
            <w:rPr>
              <w:rFonts w:cs="Times New Roman"/>
              <w:color w:val="000000" w:themeColor="text1"/>
              <w:szCs w:val="24"/>
              <w:shd w:val="clear" w:color="auto" w:fill="FFFFFF"/>
            </w:rPr>
            <w:t xml:space="preserve">The application of </w:t>
          </w:r>
          <w:r w:rsidR="003429A1" w:rsidRPr="000D141C">
            <w:rPr>
              <w:rFonts w:cs="Times New Roman"/>
              <w:color w:val="000000" w:themeColor="text1"/>
              <w:szCs w:val="24"/>
              <w:shd w:val="clear" w:color="auto" w:fill="FFFFFF"/>
            </w:rPr>
            <w:t xml:space="preserve">the </w:t>
          </w:r>
          <w:r w:rsidR="00DC6D1B" w:rsidRPr="000D141C">
            <w:rPr>
              <w:rFonts w:cs="Times New Roman"/>
              <w:color w:val="000000" w:themeColor="text1"/>
              <w:szCs w:val="24"/>
              <w:shd w:val="clear" w:color="auto" w:fill="FFFFFF"/>
            </w:rPr>
            <w:t xml:space="preserve">following model on the working of IHG Hotels Group has been provided in the report as under: </w:t>
          </w:r>
        </w:p>
        <w:p w14:paraId="0DACC7A6" w14:textId="7BED75E9" w:rsidR="0020026D" w:rsidRPr="000D141C" w:rsidRDefault="0020026D" w:rsidP="00DB1699">
          <w:pPr>
            <w:spacing w:line="360" w:lineRule="auto"/>
            <w:jc w:val="both"/>
            <w:rPr>
              <w:rFonts w:cs="Times New Roman"/>
              <w:szCs w:val="24"/>
            </w:rPr>
          </w:pPr>
          <w:r w:rsidRPr="000D141C">
            <w:rPr>
              <w:rFonts w:cs="Times New Roman"/>
              <w:b/>
              <w:bCs/>
              <w:szCs w:val="24"/>
            </w:rPr>
            <w:lastRenderedPageBreak/>
            <w:t xml:space="preserve">Threat of New Entrants </w:t>
          </w:r>
        </w:p>
        <w:p w14:paraId="7CF89A0C" w14:textId="4BA4A8B1" w:rsidR="0020026D" w:rsidRPr="000D141C" w:rsidRDefault="00196070" w:rsidP="00DB1699">
          <w:pPr>
            <w:spacing w:line="360" w:lineRule="auto"/>
            <w:jc w:val="both"/>
            <w:rPr>
              <w:color w:val="000000" w:themeColor="text1"/>
            </w:rPr>
          </w:pPr>
          <w:r w:rsidRPr="000D141C">
            <w:rPr>
              <w:rFonts w:cs="Times New Roman"/>
              <w:szCs w:val="24"/>
            </w:rPr>
            <w:t>The sector of InterContinental Hotels Group PLC is difficult to expand. This provides large-scale producers with a cost advantage. It increases production costs for newcomers. This reduces risks for newcomers. The industry sells unique products, not common ones. Customers are drawn to unique products</w:t>
          </w:r>
          <w:r w:rsidR="00DB1699" w:rsidRPr="000D141C">
            <w:rPr>
              <w:rFonts w:cs="Times New Roman"/>
              <w:szCs w:val="24"/>
            </w:rPr>
            <w:t xml:space="preserve"> </w:t>
          </w:r>
          <w:r w:rsidR="00DB1699" w:rsidRPr="000D141C">
            <w:rPr>
              <w:rFonts w:cs="Times New Roman"/>
              <w:color w:val="000000" w:themeColor="text1"/>
              <w:szCs w:val="24"/>
              <w:shd w:val="clear" w:color="auto" w:fill="FFFFFF"/>
            </w:rPr>
            <w:t>(Baxter, 2019)</w:t>
          </w:r>
          <w:r w:rsidRPr="000D141C">
            <w:rPr>
              <w:rFonts w:cs="Times New Roman"/>
              <w:szCs w:val="24"/>
            </w:rPr>
            <w:t xml:space="preserve">. Marketing and consumer service are given priority. These factors diminish the threat posed by new competitors in this market. Due to substantial financial requirements, it is difficult for new entrants to launch businesses. Capital expenditures are increased by expenditures on research and development. These factors mitigate the threat posed by new entrants in this industry. </w:t>
          </w:r>
        </w:p>
        <w:p w14:paraId="522DFF1F" w14:textId="4999D6BE" w:rsidR="0020026D" w:rsidRPr="000D141C" w:rsidRDefault="009C71AA" w:rsidP="00DB1699">
          <w:pPr>
            <w:spacing w:line="360" w:lineRule="auto"/>
            <w:jc w:val="both"/>
            <w:rPr>
              <w:rFonts w:cs="Times New Roman"/>
              <w:szCs w:val="24"/>
            </w:rPr>
          </w:pPr>
          <w:r w:rsidRPr="000D141C">
            <w:rPr>
              <w:rFonts w:cs="Times New Roman"/>
              <w:b/>
              <w:bCs/>
              <w:szCs w:val="24"/>
            </w:rPr>
            <w:t xml:space="preserve">Bargaining Power of Suppliers </w:t>
          </w:r>
        </w:p>
        <w:p w14:paraId="1FE1F9F4" w14:textId="213BCADA" w:rsidR="009C71AA" w:rsidRPr="000D141C" w:rsidRDefault="0013032B" w:rsidP="00DB1699">
          <w:pPr>
            <w:spacing w:line="360" w:lineRule="auto"/>
            <w:jc w:val="both"/>
            <w:rPr>
              <w:color w:val="000000" w:themeColor="text1"/>
            </w:rPr>
          </w:pPr>
          <w:r w:rsidRPr="000D141C">
            <w:rPr>
              <w:rFonts w:cs="Times New Roman"/>
              <w:szCs w:val="24"/>
            </w:rPr>
            <w:t>Suppliers exceed consumers at InterContinental Hotels Group PLC. Suppliers have less pricing control and negotiating leverage. These vendors offer standardised, inexpensive converting products. It is simple for buyers like InterContinental Hotels Group PLC to switch suppliers. Supplier negotiating leverage diminishes</w:t>
          </w:r>
          <w:r w:rsidR="00DB1699" w:rsidRPr="000D141C">
            <w:rPr>
              <w:rFonts w:cs="Times New Roman"/>
              <w:szCs w:val="24"/>
            </w:rPr>
            <w:t xml:space="preserve"> </w:t>
          </w:r>
          <w:r w:rsidR="00DB1699" w:rsidRPr="000D141C">
            <w:rPr>
              <w:rFonts w:cs="Times New Roman"/>
              <w:color w:val="000000" w:themeColor="text1"/>
              <w:szCs w:val="24"/>
              <w:shd w:val="clear" w:color="auto" w:fill="FFFFFF"/>
            </w:rPr>
            <w:t>(Xiong and Yao, 2021)</w:t>
          </w:r>
          <w:r w:rsidRPr="000D141C">
            <w:rPr>
              <w:rFonts w:cs="Times New Roman"/>
              <w:szCs w:val="24"/>
            </w:rPr>
            <w:t xml:space="preserve">. The products of suppliers do not compete. The product is available exclusively through vendors. In the industry, supplier negotiating leverage increases. The suppliers of InterContinental Hotels Group PLC pose no threat of forward integration. This weakens the industrial negotiating position of suppliers. </w:t>
          </w:r>
          <w:r w:rsidR="004615CC" w:rsidRPr="000D141C">
            <w:rPr>
              <w:rFonts w:cs="Times New Roman"/>
              <w:szCs w:val="24"/>
            </w:rPr>
            <w:t xml:space="preserve"> </w:t>
          </w:r>
        </w:p>
        <w:p w14:paraId="7BBFC989" w14:textId="2D7D5FDD" w:rsidR="004615CC" w:rsidRPr="000D141C" w:rsidRDefault="00412AB6" w:rsidP="00DB1699">
          <w:pPr>
            <w:spacing w:line="360" w:lineRule="auto"/>
            <w:jc w:val="both"/>
            <w:rPr>
              <w:rFonts w:cs="Times New Roman"/>
              <w:szCs w:val="24"/>
            </w:rPr>
          </w:pPr>
          <w:r w:rsidRPr="000D141C">
            <w:rPr>
              <w:rFonts w:cs="Times New Roman"/>
              <w:b/>
              <w:bCs/>
              <w:szCs w:val="24"/>
            </w:rPr>
            <w:t xml:space="preserve">Bargaining Power of Customers </w:t>
          </w:r>
        </w:p>
        <w:p w14:paraId="4E1768AE" w14:textId="62A97725" w:rsidR="00DB1699" w:rsidRPr="000D141C" w:rsidRDefault="00EE68D4" w:rsidP="00DB1699">
          <w:pPr>
            <w:spacing w:line="360" w:lineRule="auto"/>
            <w:jc w:val="both"/>
            <w:rPr>
              <w:rFonts w:cs="Times New Roman"/>
              <w:szCs w:val="24"/>
            </w:rPr>
          </w:pPr>
          <w:r w:rsidRPr="000D141C">
            <w:rPr>
              <w:rFonts w:cs="Times New Roman"/>
              <w:szCs w:val="24"/>
            </w:rPr>
            <w:t>In the market in which InterContinental Hotels Group PLC competes, the number of companies that serve as suppliers is significantly greater than the number of companies that produce the products. This indicates that the purchasers have a limited number of companies from which to choose; consequently, they have little pricing influence</w:t>
          </w:r>
          <w:r w:rsidR="00DB1699" w:rsidRPr="000D141C">
            <w:rPr>
              <w:rFonts w:cs="Times New Roman"/>
              <w:szCs w:val="24"/>
            </w:rPr>
            <w:t xml:space="preserve"> (</w:t>
          </w:r>
          <w:r w:rsidR="00DB1699" w:rsidRPr="000D141C">
            <w:rPr>
              <w:rFonts w:cs="Times New Roman"/>
              <w:color w:val="000000" w:themeColor="text1"/>
              <w:szCs w:val="24"/>
              <w:shd w:val="clear" w:color="auto" w:fill="FFFFFF"/>
            </w:rPr>
            <w:t>Schweinsberg, Sharpley and Darcy, 2022</w:t>
          </w:r>
          <w:r w:rsidR="00DB1699" w:rsidRPr="000D141C">
            <w:rPr>
              <w:rFonts w:cs="Times New Roman"/>
              <w:szCs w:val="24"/>
            </w:rPr>
            <w:t>)</w:t>
          </w:r>
          <w:r w:rsidRPr="000D141C">
            <w:rPr>
              <w:rFonts w:cs="Times New Roman"/>
              <w:szCs w:val="24"/>
            </w:rPr>
            <w:t xml:space="preserve">. </w:t>
          </w:r>
          <w:r w:rsidR="00486882" w:rsidRPr="000D141C">
            <w:rPr>
              <w:rFonts w:cs="Times New Roman"/>
              <w:szCs w:val="24"/>
            </w:rPr>
            <w:t>Therefore</w:t>
          </w:r>
          <w:r w:rsidRPr="000D141C">
            <w:rPr>
              <w:rFonts w:cs="Times New Roman"/>
              <w:szCs w:val="24"/>
            </w:rPr>
            <w:t xml:space="preserve">, the purchasers' ability to negotiate as a significant force in the market is diminished. As a result of the high level of product differentiation within the </w:t>
          </w:r>
          <w:r w:rsidR="00486882" w:rsidRPr="000D141C">
            <w:rPr>
              <w:rFonts w:cs="Times New Roman"/>
              <w:szCs w:val="24"/>
            </w:rPr>
            <w:t>industry, purchasers</w:t>
          </w:r>
          <w:r w:rsidRPr="000D141C">
            <w:rPr>
              <w:rFonts w:cs="Times New Roman"/>
              <w:szCs w:val="24"/>
            </w:rPr>
            <w:t xml:space="preserve"> are unable to identify alternative providers of a particular commodity or service. Due to the difficulty of transferring providers, the bargaining power of customers in this business is diminished. </w:t>
          </w:r>
        </w:p>
        <w:p w14:paraId="71A0B4E7" w14:textId="11C9063D" w:rsidR="00412AB6" w:rsidRPr="000D141C" w:rsidRDefault="00EE68D4" w:rsidP="00DB1699">
          <w:pPr>
            <w:spacing w:line="360" w:lineRule="auto"/>
            <w:jc w:val="both"/>
            <w:rPr>
              <w:color w:val="000000" w:themeColor="text1"/>
            </w:rPr>
          </w:pPr>
          <w:r w:rsidRPr="000D141C">
            <w:rPr>
              <w:rFonts w:cs="Times New Roman"/>
              <w:szCs w:val="24"/>
            </w:rPr>
            <w:t>This company's customers do not have a particularly high income</w:t>
          </w:r>
          <w:r w:rsidR="00DB1699" w:rsidRPr="000D141C">
            <w:rPr>
              <w:rFonts w:cs="Times New Roman"/>
              <w:szCs w:val="24"/>
            </w:rPr>
            <w:t xml:space="preserve"> </w:t>
          </w:r>
          <w:r w:rsidR="00DB1699" w:rsidRPr="000D141C">
            <w:rPr>
              <w:rFonts w:cs="Times New Roman"/>
              <w:color w:val="000000" w:themeColor="text1"/>
              <w:szCs w:val="24"/>
              <w:shd w:val="clear" w:color="auto" w:fill="FFFFFF"/>
            </w:rPr>
            <w:t xml:space="preserve">(Dimitrio </w:t>
          </w:r>
          <w:r w:rsidR="00DB1699" w:rsidRPr="000D141C">
            <w:rPr>
              <w:rFonts w:cs="Times New Roman"/>
              <w:i/>
              <w:iCs/>
              <w:color w:val="000000" w:themeColor="text1"/>
              <w:szCs w:val="24"/>
              <w:shd w:val="clear" w:color="auto" w:fill="FFFFFF"/>
            </w:rPr>
            <w:t>et al.,</w:t>
          </w:r>
          <w:r w:rsidR="00DB1699" w:rsidRPr="000D141C">
            <w:rPr>
              <w:rFonts w:cs="Times New Roman"/>
              <w:color w:val="000000" w:themeColor="text1"/>
              <w:szCs w:val="24"/>
              <w:shd w:val="clear" w:color="auto" w:fill="FFFFFF"/>
            </w:rPr>
            <w:t xml:space="preserve"> 2020)</w:t>
          </w:r>
          <w:r w:rsidRPr="000D141C">
            <w:rPr>
              <w:rFonts w:cs="Times New Roman"/>
              <w:szCs w:val="24"/>
            </w:rPr>
            <w:t xml:space="preserve">. This indicates that there is pressure to make purchases at low prices, which makes consumers more price-conscious. </w:t>
          </w:r>
          <w:r w:rsidR="00486882" w:rsidRPr="000D141C">
            <w:rPr>
              <w:rFonts w:cs="Times New Roman"/>
              <w:szCs w:val="24"/>
            </w:rPr>
            <w:t>Therefore</w:t>
          </w:r>
          <w:r w:rsidRPr="000D141C">
            <w:rPr>
              <w:rFonts w:cs="Times New Roman"/>
              <w:szCs w:val="24"/>
            </w:rPr>
            <w:t xml:space="preserve">, consumers' purchasing power will decrease across the </w:t>
          </w:r>
          <w:r w:rsidR="00486882" w:rsidRPr="000D141C">
            <w:rPr>
              <w:rFonts w:cs="Times New Roman"/>
              <w:szCs w:val="24"/>
            </w:rPr>
            <w:t>industry</w:t>
          </w:r>
          <w:r w:rsidRPr="000D141C">
            <w:rPr>
              <w:rFonts w:cs="Times New Roman"/>
              <w:szCs w:val="24"/>
            </w:rPr>
            <w:t xml:space="preserve">. The purchasers place a high value on the quality of the products, as evidenced by the fact that </w:t>
          </w:r>
          <w:r w:rsidRPr="000D141C">
            <w:rPr>
              <w:rFonts w:cs="Times New Roman"/>
              <w:szCs w:val="24"/>
            </w:rPr>
            <w:lastRenderedPageBreak/>
            <w:t>they make multiple purchases. This indicates that sector consumers are less price sensitive than they once were</w:t>
          </w:r>
          <w:r w:rsidR="00DB1699" w:rsidRPr="000D141C">
            <w:rPr>
              <w:rFonts w:cs="Times New Roman"/>
              <w:szCs w:val="24"/>
            </w:rPr>
            <w:t xml:space="preserve"> </w:t>
          </w:r>
          <w:r w:rsidR="00DB1699" w:rsidRPr="000D141C">
            <w:rPr>
              <w:rFonts w:cs="Times New Roman"/>
              <w:color w:val="000000" w:themeColor="text1"/>
              <w:szCs w:val="24"/>
              <w:shd w:val="clear" w:color="auto" w:fill="FFFFFF"/>
            </w:rPr>
            <w:t>(Schweinsberg, Sharpley and Darcy, 2022)</w:t>
          </w:r>
          <w:r w:rsidRPr="000D141C">
            <w:rPr>
              <w:rFonts w:cs="Times New Roman"/>
              <w:szCs w:val="24"/>
            </w:rPr>
            <w:t xml:space="preserve">. As a result, purchasers' ability to negotiate prices and terms within the sector is diminished. </w:t>
          </w:r>
          <w:r w:rsidR="00412AB6" w:rsidRPr="000D141C">
            <w:rPr>
              <w:rFonts w:cs="Times New Roman"/>
              <w:szCs w:val="24"/>
            </w:rPr>
            <w:t xml:space="preserve"> </w:t>
          </w:r>
        </w:p>
        <w:p w14:paraId="785E7E5F" w14:textId="21817FFD" w:rsidR="00412AB6" w:rsidRPr="000D141C" w:rsidRDefault="008F337B" w:rsidP="00DB1699">
          <w:pPr>
            <w:spacing w:line="360" w:lineRule="auto"/>
            <w:jc w:val="both"/>
            <w:rPr>
              <w:rFonts w:cs="Times New Roman"/>
              <w:szCs w:val="24"/>
            </w:rPr>
          </w:pPr>
          <w:r w:rsidRPr="000D141C">
            <w:rPr>
              <w:rFonts w:cs="Times New Roman"/>
              <w:b/>
              <w:bCs/>
              <w:szCs w:val="24"/>
            </w:rPr>
            <w:t xml:space="preserve">Threat of Substitutes </w:t>
          </w:r>
        </w:p>
        <w:p w14:paraId="2A564679" w14:textId="40938DC8" w:rsidR="008F337B" w:rsidRPr="000D141C" w:rsidRDefault="00556D40" w:rsidP="00DB1699">
          <w:pPr>
            <w:spacing w:line="360" w:lineRule="auto"/>
            <w:jc w:val="both"/>
            <w:rPr>
              <w:color w:val="000000" w:themeColor="text1"/>
            </w:rPr>
          </w:pPr>
          <w:r w:rsidRPr="000D141C">
            <w:rPr>
              <w:rFonts w:cs="Times New Roman"/>
              <w:szCs w:val="24"/>
            </w:rPr>
            <w:t>In the industry in which InterContinental Hotels Group PLC competes, there are only a few viable alternatives to the products manufactured by the companies in that sector. The extremely limited number of viable alternatives are all generated by industries with meagre revenue. This indicates that there is no upper limit on the quantity of profit a company in InterContinental Hotels Group PLC's industry can earn</w:t>
          </w:r>
          <w:r w:rsidR="00DB1699" w:rsidRPr="000D141C">
            <w:rPr>
              <w:rFonts w:cs="Times New Roman"/>
              <w:szCs w:val="24"/>
            </w:rPr>
            <w:t xml:space="preserve"> </w:t>
          </w:r>
          <w:r w:rsidR="00DB1699" w:rsidRPr="000D141C">
            <w:rPr>
              <w:rFonts w:cs="Times New Roman"/>
              <w:color w:val="000000" w:themeColor="text1"/>
              <w:szCs w:val="24"/>
              <w:shd w:val="clear" w:color="auto" w:fill="FFFFFF"/>
            </w:rPr>
            <w:t>(Wellner and Lakotta, 2020)</w:t>
          </w:r>
          <w:r w:rsidRPr="000D141C">
            <w:rPr>
              <w:rFonts w:cs="Times New Roman"/>
              <w:szCs w:val="24"/>
            </w:rPr>
            <w:t xml:space="preserve">. As a result of these various factors, the competitive threat posed by alternative products is waning within the industry. The extremely limited alternatives available are of high quality, but their prices are significantly higher. When compared to rivals, InterContinental Hotels Group PLC's competitors in the industry in which it operates offer lower-priced products of comparable quality. This suggests that consumers are less likely to purchase substitutes for the original product. This suggests that there is little competition from other products in the sector. </w:t>
          </w:r>
          <w:r w:rsidR="008F337B" w:rsidRPr="000D141C">
            <w:rPr>
              <w:rFonts w:cs="Times New Roman"/>
              <w:szCs w:val="24"/>
            </w:rPr>
            <w:t xml:space="preserve"> </w:t>
          </w:r>
        </w:p>
        <w:p w14:paraId="1CAB6F88" w14:textId="67A1F966" w:rsidR="006F5568" w:rsidRPr="000D141C" w:rsidRDefault="00C34749" w:rsidP="00DB1699">
          <w:pPr>
            <w:spacing w:line="360" w:lineRule="auto"/>
            <w:jc w:val="both"/>
            <w:rPr>
              <w:rFonts w:cs="Times New Roman"/>
              <w:b/>
              <w:bCs/>
              <w:szCs w:val="24"/>
            </w:rPr>
          </w:pPr>
          <w:r w:rsidRPr="000D141C">
            <w:rPr>
              <w:rFonts w:cs="Times New Roman"/>
              <w:b/>
              <w:bCs/>
              <w:szCs w:val="24"/>
            </w:rPr>
            <w:t xml:space="preserve">Competitive Rivalry </w:t>
          </w:r>
        </w:p>
        <w:p w14:paraId="0B935A77" w14:textId="77777777" w:rsidR="00DB1699" w:rsidRPr="000D141C" w:rsidRDefault="00FC32B3" w:rsidP="00DB1699">
          <w:pPr>
            <w:spacing w:line="360" w:lineRule="auto"/>
            <w:jc w:val="both"/>
            <w:rPr>
              <w:rFonts w:cs="Times New Roman"/>
              <w:szCs w:val="24"/>
            </w:rPr>
          </w:pPr>
          <w:r w:rsidRPr="000D141C">
            <w:rPr>
              <w:rFonts w:cs="Times New Roman"/>
              <w:szCs w:val="24"/>
            </w:rPr>
            <w:t xml:space="preserve">InterContinental Hotels Group PLC has a very low level of rivalry due to the limited presence of other firms operating within its market segment. </w:t>
          </w:r>
          <w:r w:rsidR="00556D40" w:rsidRPr="000D141C">
            <w:rPr>
              <w:rFonts w:cs="Times New Roman"/>
              <w:szCs w:val="24"/>
            </w:rPr>
            <w:t>Most of</w:t>
          </w:r>
          <w:r w:rsidRPr="000D141C">
            <w:rPr>
              <w:rFonts w:cs="Times New Roman"/>
              <w:szCs w:val="24"/>
            </w:rPr>
            <w:t xml:space="preserve"> them are also quite oversized. As a result, there is a decrease in rivalry among existing firms within the industry. A limited number of rivals own a significant proportion of the market share. This implies that these corporations would participate in competitive endeavours </w:t>
          </w:r>
          <w:r w:rsidR="003429A1" w:rsidRPr="000D141C">
            <w:rPr>
              <w:rFonts w:cs="Times New Roman"/>
              <w:szCs w:val="24"/>
            </w:rPr>
            <w:t>to enhance</w:t>
          </w:r>
          <w:r w:rsidRPr="000D141C">
            <w:rPr>
              <w:rFonts w:cs="Times New Roman"/>
              <w:szCs w:val="24"/>
            </w:rPr>
            <w:t xml:space="preserve"> their standing and </w:t>
          </w:r>
          <w:r w:rsidR="003429A1" w:rsidRPr="000D141C">
            <w:rPr>
              <w:rFonts w:cs="Times New Roman"/>
              <w:szCs w:val="24"/>
            </w:rPr>
            <w:t>attain</w:t>
          </w:r>
          <w:r w:rsidRPr="000D141C">
            <w:rPr>
              <w:rFonts w:cs="Times New Roman"/>
              <w:szCs w:val="24"/>
            </w:rPr>
            <w:t xml:space="preserve"> market leadership. As a result, the level of rivalry among the existing enterprises in the sector has notably intensified. </w:t>
          </w:r>
        </w:p>
        <w:p w14:paraId="2929787C" w14:textId="1A4CB39D" w:rsidR="00486882" w:rsidRPr="000D141C" w:rsidRDefault="00FC32B3" w:rsidP="00DB1699">
          <w:pPr>
            <w:spacing w:line="360" w:lineRule="auto"/>
            <w:jc w:val="both"/>
            <w:rPr>
              <w:color w:val="000000" w:themeColor="text1"/>
            </w:rPr>
          </w:pPr>
          <w:r w:rsidRPr="000D141C">
            <w:rPr>
              <w:rFonts w:cs="Times New Roman"/>
              <w:szCs w:val="24"/>
            </w:rPr>
            <w:t>InterContinental Hotels Group PLC works within a rapidly growing industry that exhibits an increasing rate of expansion on an annual basis, with projections indicating sustained growth for the foreseeable future</w:t>
          </w:r>
          <w:r w:rsidR="00DB1699" w:rsidRPr="000D141C">
            <w:rPr>
              <w:rFonts w:cs="Times New Roman"/>
              <w:szCs w:val="24"/>
            </w:rPr>
            <w:t xml:space="preserve"> </w:t>
          </w:r>
          <w:r w:rsidR="00DB1699" w:rsidRPr="000D141C">
            <w:rPr>
              <w:rFonts w:cs="Times New Roman"/>
              <w:color w:val="000000" w:themeColor="text1"/>
              <w:szCs w:val="24"/>
              <w:shd w:val="clear" w:color="auto" w:fill="FFFFFF"/>
            </w:rPr>
            <w:t>(Cumbo, 2023)</w:t>
          </w:r>
          <w:r w:rsidRPr="000D141C">
            <w:rPr>
              <w:rFonts w:cs="Times New Roman"/>
              <w:szCs w:val="24"/>
            </w:rPr>
            <w:t xml:space="preserve">. In the event of overall industry growth, </w:t>
          </w:r>
          <w:r w:rsidR="003429A1" w:rsidRPr="000D141C">
            <w:rPr>
              <w:rFonts w:cs="Times New Roman"/>
              <w:szCs w:val="24"/>
            </w:rPr>
            <w:t>rivals will probably</w:t>
          </w:r>
          <w:r w:rsidRPr="000D141C">
            <w:rPr>
              <w:rFonts w:cs="Times New Roman"/>
              <w:szCs w:val="24"/>
            </w:rPr>
            <w:t xml:space="preserve"> exhibit reduced levels of competitive behaviour due to less motivation to seize market share from one another. As a result, there is a decrease in rivalry among existing firms within the industry. In the competitive landscape of InterContinental Hotels Group PLC's business, the fixed expenditures are of significant magnitude. Consequently, enterprises operating within this industry are required to function at their maximum potential</w:t>
          </w:r>
          <w:r w:rsidR="00DB1699" w:rsidRPr="000D141C">
            <w:rPr>
              <w:rFonts w:cs="Times New Roman"/>
              <w:szCs w:val="24"/>
            </w:rPr>
            <w:t xml:space="preserve"> </w:t>
          </w:r>
          <w:r w:rsidR="00DB1699" w:rsidRPr="000D141C">
            <w:rPr>
              <w:rFonts w:cs="Times New Roman"/>
              <w:color w:val="000000" w:themeColor="text1"/>
              <w:szCs w:val="24"/>
              <w:shd w:val="clear" w:color="auto" w:fill="FFFFFF"/>
            </w:rPr>
            <w:t>(Hussein and Muchemi, 2019)</w:t>
          </w:r>
          <w:r w:rsidRPr="000D141C">
            <w:rPr>
              <w:rFonts w:cs="Times New Roman"/>
              <w:szCs w:val="24"/>
            </w:rPr>
            <w:t xml:space="preserve">. </w:t>
          </w:r>
        </w:p>
        <w:p w14:paraId="6AA2AA9E" w14:textId="7ACA60F0" w:rsidR="00805AC7" w:rsidRPr="000D141C" w:rsidRDefault="00B22769" w:rsidP="00415DF7">
          <w:pPr>
            <w:pStyle w:val="Heading1"/>
          </w:pPr>
          <w:bookmarkStart w:id="8" w:name="_Toc143249231"/>
          <w:r w:rsidRPr="000D141C">
            <w:lastRenderedPageBreak/>
            <w:t xml:space="preserve">Internal </w:t>
          </w:r>
          <w:r w:rsidR="006B2E77" w:rsidRPr="000D141C">
            <w:t>Analysis</w:t>
          </w:r>
          <w:bookmarkEnd w:id="8"/>
        </w:p>
        <w:p w14:paraId="0095FEBA" w14:textId="28C5EEBE" w:rsidR="00967289" w:rsidRPr="000D141C" w:rsidRDefault="00E316D4" w:rsidP="00063135">
          <w:bookmarkStart w:id="9" w:name="_Hlk129508263"/>
          <w:r w:rsidRPr="000D141C">
            <w:t>T</w:t>
          </w:r>
          <w:r w:rsidR="00F97499" w:rsidRPr="000D141C">
            <w:t>he</w:t>
          </w:r>
          <w:r w:rsidR="00860DEE" w:rsidRPr="000D141C">
            <w:t xml:space="preserve"> internal analysis relates </w:t>
          </w:r>
          <w:r w:rsidR="00323F5F">
            <w:t>to</w:t>
          </w:r>
          <w:r w:rsidR="00860DEE" w:rsidRPr="000D141C">
            <w:t xml:space="preserve"> the </w:t>
          </w:r>
          <w:r w:rsidR="00613DB0" w:rsidRPr="000D141C">
            <w:t xml:space="preserve">evaluation and understanding </w:t>
          </w:r>
          <w:r w:rsidR="00323F5F">
            <w:t xml:space="preserve">of </w:t>
          </w:r>
          <w:r w:rsidR="00613DB0" w:rsidRPr="000D141C">
            <w:t xml:space="preserve">the internal business aspects that </w:t>
          </w:r>
          <w:r w:rsidR="00323F5F">
            <w:t>impact</w:t>
          </w:r>
          <w:r w:rsidR="00613DB0" w:rsidRPr="000D141C">
            <w:t xml:space="preserve"> the success, </w:t>
          </w:r>
          <w:r w:rsidR="00822092" w:rsidRPr="000D141C">
            <w:t>growth,</w:t>
          </w:r>
          <w:r w:rsidR="00613DB0" w:rsidRPr="000D141C">
            <w:t xml:space="preserve"> and development of </w:t>
          </w:r>
          <w:r w:rsidR="00323F5F">
            <w:t xml:space="preserve">a </w:t>
          </w:r>
          <w:r w:rsidR="00613DB0" w:rsidRPr="000D141C">
            <w:t>business</w:t>
          </w:r>
          <w:r w:rsidR="00063135">
            <w:t xml:space="preserve"> </w:t>
          </w:r>
          <w:r w:rsidR="00063135">
            <w:rPr>
              <w:rFonts w:cs="Times New Roman"/>
              <w:color w:val="000000" w:themeColor="text1"/>
              <w:szCs w:val="24"/>
              <w:shd w:val="clear" w:color="auto" w:fill="FFFFFF"/>
            </w:rPr>
            <w:t>(</w:t>
          </w:r>
          <w:r w:rsidR="00063135" w:rsidRPr="00063135">
            <w:rPr>
              <w:rFonts w:cs="Times New Roman"/>
              <w:color w:val="000000" w:themeColor="text1"/>
              <w:szCs w:val="24"/>
              <w:shd w:val="clear" w:color="auto" w:fill="FFFFFF"/>
            </w:rPr>
            <w:t xml:space="preserve">Hassanien and Dale, </w:t>
          </w:r>
          <w:r w:rsidR="00063135">
            <w:rPr>
              <w:rFonts w:cs="Times New Roman"/>
              <w:color w:val="000000" w:themeColor="text1"/>
              <w:szCs w:val="24"/>
              <w:shd w:val="clear" w:color="auto" w:fill="FFFFFF"/>
            </w:rPr>
            <w:t>2</w:t>
          </w:r>
          <w:r w:rsidR="00063135" w:rsidRPr="00063135">
            <w:rPr>
              <w:rFonts w:cs="Times New Roman"/>
              <w:color w:val="000000" w:themeColor="text1"/>
              <w:szCs w:val="24"/>
              <w:shd w:val="clear" w:color="auto" w:fill="FFFFFF"/>
            </w:rPr>
            <w:t>019</w:t>
          </w:r>
          <w:r w:rsidR="00063135">
            <w:rPr>
              <w:rFonts w:cs="Times New Roman"/>
              <w:color w:val="000000" w:themeColor="text1"/>
              <w:szCs w:val="24"/>
              <w:shd w:val="clear" w:color="auto" w:fill="FFFFFF"/>
            </w:rPr>
            <w:t>)</w:t>
          </w:r>
          <w:r w:rsidR="00613DB0" w:rsidRPr="000D141C">
            <w:t xml:space="preserve">. </w:t>
          </w:r>
          <w:r w:rsidR="006A5D14" w:rsidRPr="000D141C">
            <w:t xml:space="preserve">With the purpose to analyse and evaluate the business on international business, the use of different models will be made such as Value Chain Analysis, </w:t>
          </w:r>
          <w:r w:rsidR="00323F5F">
            <w:t xml:space="preserve">and </w:t>
          </w:r>
          <w:r w:rsidR="006A5D14" w:rsidRPr="000D141C">
            <w:t xml:space="preserve">VRIO analysis helpful in understanding the internal situation of </w:t>
          </w:r>
          <w:r w:rsidR="00323F5F">
            <w:t xml:space="preserve">the </w:t>
          </w:r>
          <w:r w:rsidR="006A5D14" w:rsidRPr="000D141C">
            <w:t xml:space="preserve">business. </w:t>
          </w:r>
          <w:r w:rsidR="00822092" w:rsidRPr="000D141C">
            <w:t xml:space="preserve">The application has been proposed further in the report as under: </w:t>
          </w:r>
          <w:bookmarkEnd w:id="9"/>
        </w:p>
        <w:p w14:paraId="7C9B7680" w14:textId="08996C57" w:rsidR="00B22769" w:rsidRPr="000D141C" w:rsidRDefault="004549F5" w:rsidP="00967289">
          <w:pPr>
            <w:pStyle w:val="Heading2"/>
          </w:pPr>
          <w:bookmarkStart w:id="10" w:name="_Toc143249232"/>
          <w:r w:rsidRPr="000D141C">
            <w:t>InterContinental Hotel Group</w:t>
          </w:r>
          <w:r w:rsidR="00967289" w:rsidRPr="000D141C">
            <w:t>’s Strategic Resources and Capabilities</w:t>
          </w:r>
          <w:bookmarkEnd w:id="10"/>
        </w:p>
        <w:p w14:paraId="654D7D93" w14:textId="397D492B" w:rsidR="00A11B82" w:rsidRPr="000D141C" w:rsidRDefault="004549F5" w:rsidP="00A11B82">
          <w:pPr>
            <w:spacing w:line="360" w:lineRule="auto"/>
            <w:jc w:val="both"/>
          </w:pPr>
          <w:r w:rsidRPr="000D141C">
            <w:t xml:space="preserve">For the analysis of </w:t>
          </w:r>
          <w:r w:rsidR="00323F5F">
            <w:t xml:space="preserve">the </w:t>
          </w:r>
          <w:r w:rsidRPr="000D141C">
            <w:t xml:space="preserve">strategic resources and capabilities of </w:t>
          </w:r>
          <w:r w:rsidR="00894A10" w:rsidRPr="000D141C">
            <w:t>InterContinental Hotels Group</w:t>
          </w:r>
          <w:r w:rsidRPr="000D141C">
            <w:t xml:space="preserve">, the </w:t>
          </w:r>
          <w:r w:rsidR="00832154" w:rsidRPr="000D141C">
            <w:t xml:space="preserve">application of </w:t>
          </w:r>
          <w:r w:rsidR="00652257" w:rsidRPr="000D141C">
            <w:t>different models that are implemented with the purpose to analyse the strategic resources and capabilities of InterContinental Hotels Group has been discussed in the report further</w:t>
          </w:r>
          <w:r w:rsidR="003215A4" w:rsidRPr="000D141C">
            <w:t xml:space="preserve">. </w:t>
          </w:r>
        </w:p>
        <w:p w14:paraId="1C12922F" w14:textId="61656C53" w:rsidR="00B22769" w:rsidRPr="000D141C" w:rsidRDefault="00B22769" w:rsidP="00B22769">
          <w:pPr>
            <w:pStyle w:val="Heading2"/>
          </w:pPr>
          <w:bookmarkStart w:id="11" w:name="_Toc143249233"/>
          <w:r w:rsidRPr="000D141C">
            <w:t>Value Chain Analysis</w:t>
          </w:r>
          <w:bookmarkEnd w:id="11"/>
          <w:r w:rsidRPr="000D141C">
            <w:tab/>
          </w:r>
        </w:p>
        <w:p w14:paraId="04C8F98B" w14:textId="758528C7" w:rsidR="00C502FC" w:rsidRPr="000D141C" w:rsidRDefault="00B22769" w:rsidP="00063135">
          <w:pPr>
            <w:spacing w:line="360" w:lineRule="auto"/>
            <w:jc w:val="both"/>
          </w:pPr>
          <w:r w:rsidRPr="000D141C">
            <w:t>The</w:t>
          </w:r>
          <w:r w:rsidR="00525EE8" w:rsidRPr="000D141C">
            <w:t xml:space="preserve"> strategic process related </w:t>
          </w:r>
          <w:r w:rsidR="00323F5F">
            <w:t>to</w:t>
          </w:r>
          <w:r w:rsidR="00525EE8" w:rsidRPr="000D141C">
            <w:t xml:space="preserve"> </w:t>
          </w:r>
          <w:r w:rsidR="00323F5F">
            <w:t xml:space="preserve">the </w:t>
          </w:r>
          <w:r w:rsidR="00525EE8" w:rsidRPr="000D141C">
            <w:t xml:space="preserve">process </w:t>
          </w:r>
          <w:r w:rsidR="00323F5F">
            <w:t>making</w:t>
          </w:r>
          <w:r w:rsidR="00525EE8" w:rsidRPr="000D141C">
            <w:t xml:space="preserve"> </w:t>
          </w:r>
          <w:r w:rsidR="00323F5F">
            <w:t xml:space="preserve">an </w:t>
          </w:r>
          <w:r w:rsidR="00525EE8" w:rsidRPr="000D141C">
            <w:t xml:space="preserve">increment in the profit margins and </w:t>
          </w:r>
          <w:r w:rsidR="00323F5F">
            <w:t>helping</w:t>
          </w:r>
          <w:r w:rsidR="00525EE8" w:rsidRPr="000D141C">
            <w:t xml:space="preserve"> businesses in providing them with </w:t>
          </w:r>
          <w:r w:rsidR="00323F5F">
            <w:t xml:space="preserve">a </w:t>
          </w:r>
          <w:r w:rsidR="00525EE8" w:rsidRPr="000D141C">
            <w:t xml:space="preserve">competitive edge with the identification of </w:t>
          </w:r>
          <w:r w:rsidR="00323F5F">
            <w:t xml:space="preserve">the </w:t>
          </w:r>
          <w:r w:rsidR="00525EE8" w:rsidRPr="000D141C">
            <w:t>value of specific production and increment in sales activities are considered as Value Chain Analysis</w:t>
          </w:r>
          <w:r w:rsidR="00063135">
            <w:t xml:space="preserve"> </w:t>
          </w:r>
          <w:r w:rsidR="00063135">
            <w:rPr>
              <w:rFonts w:cs="Times New Roman"/>
              <w:color w:val="000000" w:themeColor="text1"/>
              <w:szCs w:val="24"/>
              <w:shd w:val="clear" w:color="auto" w:fill="FFFFFF"/>
            </w:rPr>
            <w:t>(</w:t>
          </w:r>
          <w:r w:rsidR="00063135" w:rsidRPr="00063135">
            <w:rPr>
              <w:rFonts w:cs="Times New Roman"/>
              <w:color w:val="000000" w:themeColor="text1"/>
              <w:szCs w:val="24"/>
              <w:shd w:val="clear" w:color="auto" w:fill="FFFFFF"/>
            </w:rPr>
            <w:t>Banalieva</w:t>
          </w:r>
          <w:r w:rsidR="00063135">
            <w:rPr>
              <w:rFonts w:cs="Times New Roman"/>
              <w:color w:val="000000" w:themeColor="text1"/>
              <w:szCs w:val="24"/>
              <w:shd w:val="clear" w:color="auto" w:fill="FFFFFF"/>
            </w:rPr>
            <w:t xml:space="preserve"> </w:t>
          </w:r>
          <w:r w:rsidR="00063135" w:rsidRPr="00063135">
            <w:rPr>
              <w:rFonts w:cs="Times New Roman"/>
              <w:color w:val="000000" w:themeColor="text1"/>
              <w:szCs w:val="24"/>
              <w:shd w:val="clear" w:color="auto" w:fill="FFFFFF"/>
            </w:rPr>
            <w:t>and Dhanaraj, 2019</w:t>
          </w:r>
          <w:r w:rsidR="00063135">
            <w:rPr>
              <w:rFonts w:cs="Times New Roman"/>
              <w:color w:val="000000" w:themeColor="text1"/>
              <w:szCs w:val="24"/>
              <w:shd w:val="clear" w:color="auto" w:fill="FFFFFF"/>
            </w:rPr>
            <w:t>)</w:t>
          </w:r>
          <w:r w:rsidR="00525EE8" w:rsidRPr="000D141C">
            <w:t xml:space="preserve">. </w:t>
          </w:r>
          <w:r w:rsidR="00EE4F5A" w:rsidRPr="000D141C">
            <w:t xml:space="preserve">The application of Value Chain Analysis on the InterContinental Hotels Group has been provided in the report as under: </w:t>
          </w:r>
        </w:p>
        <w:p w14:paraId="54924165" w14:textId="77777777" w:rsidR="00B22769" w:rsidRPr="000D141C" w:rsidRDefault="00B22769" w:rsidP="00063135">
          <w:pPr>
            <w:pStyle w:val="Heading3"/>
            <w:spacing w:line="360" w:lineRule="auto"/>
          </w:pPr>
          <w:bookmarkStart w:id="12" w:name="_Toc143249234"/>
          <w:r w:rsidRPr="000D141C">
            <w:t>Primary Activities</w:t>
          </w:r>
          <w:bookmarkEnd w:id="12"/>
        </w:p>
        <w:p w14:paraId="04F6AD2A" w14:textId="288C323A" w:rsidR="00BC675C" w:rsidRPr="000D141C" w:rsidRDefault="00BC675C" w:rsidP="00063135">
          <w:pPr>
            <w:spacing w:line="360" w:lineRule="auto"/>
            <w:jc w:val="both"/>
          </w:pPr>
          <w:r w:rsidRPr="000D141C">
            <w:t>The most important activities that InterContinental Hotels Group PLC engages in throughout the value chain are those directly involved in the production and sale of the product to targeted customers. As will be seen in the following section, InterContinental Hotels Group PLC's performance can be enhanced by analysing operations across major value chains.</w:t>
          </w:r>
        </w:p>
        <w:p w14:paraId="065DD890" w14:textId="77777777" w:rsidR="00BC675C" w:rsidRPr="000D141C" w:rsidRDefault="00BC675C" w:rsidP="00063135">
          <w:pPr>
            <w:spacing w:line="360" w:lineRule="auto"/>
            <w:jc w:val="both"/>
          </w:pPr>
          <w:r w:rsidRPr="000D141C">
            <w:rPr>
              <w:b/>
              <w:bCs/>
              <w:i/>
              <w:iCs/>
            </w:rPr>
            <w:t xml:space="preserve">Inbound Logistics </w:t>
          </w:r>
        </w:p>
        <w:p w14:paraId="5949B78B" w14:textId="551BBE20" w:rsidR="00BC675C" w:rsidRPr="000D141C" w:rsidRDefault="00286EE9" w:rsidP="00063135">
          <w:pPr>
            <w:spacing w:line="360" w:lineRule="auto"/>
            <w:jc w:val="both"/>
          </w:pPr>
          <w:r w:rsidRPr="000D141C">
            <w:t xml:space="preserve">Suppliers help receive, store, and distribute </w:t>
          </w:r>
          <w:r w:rsidR="00692E36" w:rsidRPr="000D141C">
            <w:t>products;</w:t>
          </w:r>
          <w:r w:rsidRPr="000D141C">
            <w:t xml:space="preserve"> therefore solid connections are crucial. Product development may be challenging for InterContinental Hotels Group PLC without inbound logistics research</w:t>
          </w:r>
          <w:r w:rsidR="00063135">
            <w:t xml:space="preserve"> </w:t>
          </w:r>
          <w:r w:rsidR="00063135">
            <w:rPr>
              <w:rFonts w:cs="Times New Roman"/>
              <w:color w:val="000000" w:themeColor="text1"/>
              <w:szCs w:val="24"/>
              <w:shd w:val="clear" w:color="auto" w:fill="FFFFFF"/>
            </w:rPr>
            <w:t>(</w:t>
          </w:r>
          <w:r w:rsidR="00063135" w:rsidRPr="00063135">
            <w:rPr>
              <w:rFonts w:cs="Times New Roman"/>
              <w:color w:val="000000" w:themeColor="text1"/>
              <w:szCs w:val="24"/>
              <w:shd w:val="clear" w:color="auto" w:fill="FFFFFF"/>
            </w:rPr>
            <w:t>Evans, 2019</w:t>
          </w:r>
          <w:r w:rsidR="00063135">
            <w:rPr>
              <w:rFonts w:cs="Times New Roman"/>
              <w:color w:val="000000" w:themeColor="text1"/>
              <w:szCs w:val="24"/>
              <w:shd w:val="clear" w:color="auto" w:fill="FFFFFF"/>
            </w:rPr>
            <w:t>)</w:t>
          </w:r>
          <w:r w:rsidRPr="000D141C">
            <w:t xml:space="preserve">. Inbound logistics analysis requires a corporation to examine each step of the process from raw material to final product. Inbound logistics includes raw material retrieval, storage, and internal distribution. </w:t>
          </w:r>
        </w:p>
        <w:p w14:paraId="7C134847" w14:textId="77777777" w:rsidR="00BC675C" w:rsidRPr="000D141C" w:rsidRDefault="00BC675C" w:rsidP="00063135">
          <w:pPr>
            <w:spacing w:line="360" w:lineRule="auto"/>
            <w:jc w:val="both"/>
          </w:pPr>
          <w:r w:rsidRPr="000D141C">
            <w:rPr>
              <w:b/>
              <w:bCs/>
              <w:i/>
              <w:iCs/>
            </w:rPr>
            <w:t>Operations</w:t>
          </w:r>
        </w:p>
        <w:p w14:paraId="0AC8C482" w14:textId="31F21996" w:rsidR="00BC675C" w:rsidRPr="000D141C" w:rsidRDefault="005E25BA" w:rsidP="00063135">
          <w:pPr>
            <w:spacing w:line="360" w:lineRule="auto"/>
            <w:jc w:val="both"/>
          </w:pPr>
          <w:r w:rsidRPr="000D141C">
            <w:lastRenderedPageBreak/>
            <w:t>Operational analysis is needed when InterContinental Hotels Group PLC receives raw materials and prepares to create and market the product. The operational operations include machining, packing, assembling, and testing. This covers equipment upkeep and repair. It covers manufacturing and services. Operations analysis boosts InterContinental Hotels Group PLC's productivity, efficiency, and competitiveness. Productivity may help InterContinental Hotels Group PLC achieve economic growth, profit, and a strong competitive edge.</w:t>
          </w:r>
        </w:p>
        <w:p w14:paraId="53275451" w14:textId="77777777" w:rsidR="00BC675C" w:rsidRPr="000D141C" w:rsidRDefault="00BC675C" w:rsidP="00063135">
          <w:pPr>
            <w:spacing w:line="360" w:lineRule="auto"/>
            <w:jc w:val="both"/>
            <w:rPr>
              <w:b/>
              <w:bCs/>
              <w:i/>
              <w:iCs/>
            </w:rPr>
          </w:pPr>
          <w:r w:rsidRPr="000D141C">
            <w:rPr>
              <w:b/>
              <w:bCs/>
              <w:i/>
              <w:iCs/>
            </w:rPr>
            <w:t xml:space="preserve">Outbound Logistics </w:t>
          </w:r>
        </w:p>
        <w:p w14:paraId="26DA7DE5" w14:textId="28D9E72D" w:rsidR="00BC675C" w:rsidRPr="000D141C" w:rsidRDefault="00124E19" w:rsidP="00063135">
          <w:pPr>
            <w:spacing w:line="360" w:lineRule="auto"/>
            <w:jc w:val="both"/>
          </w:pPr>
          <w:r w:rsidRPr="000D141C">
            <w:t>Intermediaries provide items to clients in outbound logistics. Material management, warehousing, scheduling, order processing, transportation, and delivery are outbound logistics responsibilities. InterContinental Hotels Group PLC can improve its outbound logistics to gain a competitive edge and develop</w:t>
          </w:r>
          <w:r w:rsidR="00063135">
            <w:t xml:space="preserve"> </w:t>
          </w:r>
          <w:r w:rsidR="00063135">
            <w:rPr>
              <w:rFonts w:cs="Times New Roman"/>
              <w:color w:val="000000" w:themeColor="text1"/>
              <w:szCs w:val="24"/>
              <w:shd w:val="clear" w:color="auto" w:fill="FFFFFF"/>
            </w:rPr>
            <w:t>(</w:t>
          </w:r>
          <w:r w:rsidR="00063135" w:rsidRPr="00063135">
            <w:rPr>
              <w:rFonts w:cs="Times New Roman"/>
              <w:color w:val="000000" w:themeColor="text1"/>
              <w:szCs w:val="24"/>
              <w:shd w:val="clear" w:color="auto" w:fill="FFFFFF"/>
            </w:rPr>
            <w:t>Ferreira, Mueller and Papa, 2020</w:t>
          </w:r>
          <w:r w:rsidR="00063135">
            <w:rPr>
              <w:rFonts w:cs="Times New Roman"/>
              <w:color w:val="000000" w:themeColor="text1"/>
              <w:szCs w:val="24"/>
              <w:shd w:val="clear" w:color="auto" w:fill="FFFFFF"/>
            </w:rPr>
            <w:t>)</w:t>
          </w:r>
          <w:r w:rsidRPr="000D141C">
            <w:t xml:space="preserve">. Since timely outbound operations with appropriate costs and product delivery methods that minimise quality loss boost customer satisfaction and company success. When perishable items need accelerated delivery, InterContinental Hotels Group PLC should prioritise its outbound supply chain. </w:t>
          </w:r>
        </w:p>
        <w:p w14:paraId="0D5D5665" w14:textId="464DC173" w:rsidR="0012017E" w:rsidRPr="000D141C" w:rsidRDefault="0012017E" w:rsidP="00063135">
          <w:pPr>
            <w:spacing w:line="360" w:lineRule="auto"/>
            <w:jc w:val="both"/>
          </w:pPr>
          <w:r w:rsidRPr="000D141C">
            <w:rPr>
              <w:b/>
              <w:bCs/>
              <w:i/>
              <w:iCs/>
            </w:rPr>
            <w:t xml:space="preserve">Marketing and Sales </w:t>
          </w:r>
        </w:p>
        <w:p w14:paraId="077CF4C5" w14:textId="4BE5926E" w:rsidR="0012017E" w:rsidRPr="000D141C" w:rsidRDefault="00175E61" w:rsidP="00063135">
          <w:pPr>
            <w:spacing w:line="360" w:lineRule="auto"/>
            <w:jc w:val="both"/>
          </w:pPr>
          <w:r w:rsidRPr="000D141C">
            <w:t>InterContinental Hotels Group PLC will tout product benefits to persuade customers. InterContinental Hotels Group PLC must promote and sell to add value beyond an inexpensive, high-quality, distinctive offering. Key players are sales and marketing. InterContinental Hotels Group PLC's marketing and sales comprise sales force, advertising, promotions, pricing, channel selection, quoting, and channel member interactions</w:t>
          </w:r>
          <w:r w:rsidR="00063135">
            <w:t xml:space="preserve"> </w:t>
          </w:r>
          <w:r w:rsidR="00063135">
            <w:rPr>
              <w:rFonts w:cs="Times New Roman"/>
              <w:color w:val="000000" w:themeColor="text1"/>
              <w:szCs w:val="24"/>
              <w:shd w:val="clear" w:color="auto" w:fill="FFFFFF"/>
            </w:rPr>
            <w:t>(</w:t>
          </w:r>
          <w:r w:rsidR="00063135" w:rsidRPr="00063135">
            <w:rPr>
              <w:rFonts w:cs="Times New Roman"/>
              <w:color w:val="000000" w:themeColor="text1"/>
              <w:szCs w:val="24"/>
              <w:shd w:val="clear" w:color="auto" w:fill="FFFFFF"/>
            </w:rPr>
            <w:t>Phillips and Moutinho, 2018</w:t>
          </w:r>
          <w:r w:rsidR="00063135">
            <w:rPr>
              <w:rFonts w:cs="Times New Roman"/>
              <w:color w:val="000000" w:themeColor="text1"/>
              <w:szCs w:val="24"/>
              <w:shd w:val="clear" w:color="auto" w:fill="FFFFFF"/>
            </w:rPr>
            <w:t>)</w:t>
          </w:r>
          <w:r w:rsidRPr="000D141C">
            <w:t xml:space="preserve">. The company may use the marketing funnel for sales and marketing. InterContinental Hotels Group PLC uses marketing to differentiate </w:t>
          </w:r>
          <w:r w:rsidR="00323F5F">
            <w:t>itself</w:t>
          </w:r>
          <w:r w:rsidRPr="000D141C">
            <w:t>. InterContinental Hotels Group PLC must avoid misleading product feature claims manufacturing cannot provide.</w:t>
          </w:r>
        </w:p>
        <w:p w14:paraId="55A42923" w14:textId="34B4B26B" w:rsidR="00B01B93" w:rsidRPr="000D141C" w:rsidRDefault="005E25BA" w:rsidP="00063135">
          <w:pPr>
            <w:spacing w:line="360" w:lineRule="auto"/>
            <w:jc w:val="both"/>
          </w:pPr>
          <w:r w:rsidRPr="000D141C">
            <w:rPr>
              <w:b/>
              <w:bCs/>
              <w:i/>
              <w:iCs/>
            </w:rPr>
            <w:t xml:space="preserve">Services </w:t>
          </w:r>
        </w:p>
        <w:p w14:paraId="0F7EE926" w14:textId="11D1E07D" w:rsidR="00B22769" w:rsidRPr="000D141C" w:rsidRDefault="005E25BA" w:rsidP="00063135">
          <w:pPr>
            <w:spacing w:line="360" w:lineRule="auto"/>
            <w:jc w:val="both"/>
          </w:pPr>
          <w:r w:rsidRPr="000D141C">
            <w:t xml:space="preserve">InterContinental Hotels Group PLC's pre- and post-sale offerings will build client loyalty. Modern clients value post-sale services as much as advertising. In today's digitally sophisticated world, negative e-WOM from inadequate support service is powerful. The organisation must assess its support efforts to prevent undermining </w:t>
          </w:r>
          <w:r w:rsidR="00323F5F">
            <w:t xml:space="preserve">the </w:t>
          </w:r>
          <w:r w:rsidRPr="000D141C">
            <w:t>brand image and instead employ rapid, timely, and effective help to generate favourable word of mouth.</w:t>
          </w:r>
          <w:r w:rsidR="00B22769" w:rsidRPr="000D141C">
            <w:tab/>
          </w:r>
        </w:p>
        <w:p w14:paraId="7D06F6BF" w14:textId="77777777" w:rsidR="00B22769" w:rsidRPr="000D141C" w:rsidRDefault="00B22769" w:rsidP="00063135">
          <w:pPr>
            <w:pStyle w:val="Heading3"/>
            <w:spacing w:line="360" w:lineRule="auto"/>
          </w:pPr>
          <w:bookmarkStart w:id="13" w:name="_Toc143249235"/>
          <w:r w:rsidRPr="000D141C">
            <w:lastRenderedPageBreak/>
            <w:t>Secondary Activities</w:t>
          </w:r>
          <w:bookmarkEnd w:id="13"/>
        </w:p>
        <w:p w14:paraId="1F61CC48" w14:textId="513100B1" w:rsidR="00B22769" w:rsidRPr="000D141C" w:rsidRDefault="00B22769" w:rsidP="00063135">
          <w:pPr>
            <w:spacing w:line="360" w:lineRule="auto"/>
            <w:jc w:val="both"/>
          </w:pPr>
          <w:bookmarkStart w:id="14" w:name="_Hlk129508410"/>
          <w:r w:rsidRPr="000D141C">
            <w:t>The</w:t>
          </w:r>
          <w:r w:rsidR="00692E36" w:rsidRPr="000D141C">
            <w:t xml:space="preserve"> support activities help coordinate and facilitate primary value chain operations. As mentioned below, InterContinental Hotels Group PLC may benefit from support activity analysis.</w:t>
          </w:r>
        </w:p>
        <w:p w14:paraId="29944717" w14:textId="5A1FD50E" w:rsidR="00692E36" w:rsidRPr="000D141C" w:rsidRDefault="00692E36" w:rsidP="00063135">
          <w:pPr>
            <w:spacing w:line="360" w:lineRule="auto"/>
            <w:jc w:val="both"/>
            <w:rPr>
              <w:b/>
              <w:bCs/>
              <w:i/>
              <w:iCs/>
            </w:rPr>
          </w:pPr>
          <w:r w:rsidRPr="000D141C">
            <w:rPr>
              <w:b/>
              <w:bCs/>
              <w:i/>
              <w:iCs/>
            </w:rPr>
            <w:t>Firm Infrastructure</w:t>
          </w:r>
        </w:p>
        <w:bookmarkEnd w:id="14"/>
        <w:p w14:paraId="64E48AF5" w14:textId="700835B3" w:rsidR="00692E36" w:rsidRPr="000D141C" w:rsidRDefault="00692E36" w:rsidP="00063135">
          <w:pPr>
            <w:spacing w:line="360" w:lineRule="auto"/>
            <w:jc w:val="both"/>
          </w:pPr>
          <w:r w:rsidRPr="000D141C">
            <w:t xml:space="preserve">The company infrastructure includes tasks like quality control, legal affairs, accounting, finance, planning, and strategic management. Infrastructure management may help InterContinental Hotels Group PLC maximise value chain value. InterContinental Hotels Group PLC may manage infrastructure operations (overhead expenses) to improve </w:t>
          </w:r>
          <w:r w:rsidR="00323F5F">
            <w:t xml:space="preserve">its </w:t>
          </w:r>
          <w:r w:rsidRPr="000D141C">
            <w:t>market position</w:t>
          </w:r>
          <w:r w:rsidR="00063135">
            <w:t xml:space="preserve"> </w:t>
          </w:r>
          <w:r w:rsidR="00063135">
            <w:rPr>
              <w:rFonts w:cs="Times New Roman"/>
              <w:color w:val="000000" w:themeColor="text1"/>
              <w:szCs w:val="24"/>
              <w:shd w:val="clear" w:color="auto" w:fill="FFFFFF"/>
            </w:rPr>
            <w:t>(</w:t>
          </w:r>
          <w:r w:rsidR="00063135" w:rsidRPr="00063135">
            <w:rPr>
              <w:rFonts w:cs="Times New Roman"/>
              <w:color w:val="000000" w:themeColor="text1"/>
              <w:szCs w:val="24"/>
              <w:shd w:val="clear" w:color="auto" w:fill="FFFFFF"/>
            </w:rPr>
            <w:t>Liu and Yang, 2021</w:t>
          </w:r>
          <w:r w:rsidR="00063135">
            <w:rPr>
              <w:rFonts w:cs="Times New Roman"/>
              <w:color w:val="000000" w:themeColor="text1"/>
              <w:szCs w:val="24"/>
              <w:shd w:val="clear" w:color="auto" w:fill="FFFFFF"/>
            </w:rPr>
            <w:t>)</w:t>
          </w:r>
          <w:r w:rsidRPr="000D141C">
            <w:t>.</w:t>
          </w:r>
        </w:p>
        <w:p w14:paraId="408A4700" w14:textId="40A7ADE7" w:rsidR="00692E36" w:rsidRPr="000D141C" w:rsidRDefault="00692E36" w:rsidP="00063135">
          <w:pPr>
            <w:spacing w:line="360" w:lineRule="auto"/>
            <w:jc w:val="both"/>
            <w:rPr>
              <w:b/>
              <w:bCs/>
              <w:i/>
              <w:iCs/>
            </w:rPr>
          </w:pPr>
          <w:r w:rsidRPr="000D141C">
            <w:rPr>
              <w:b/>
              <w:bCs/>
              <w:i/>
              <w:iCs/>
            </w:rPr>
            <w:t>Human Resource Management</w:t>
          </w:r>
        </w:p>
        <w:p w14:paraId="13D2A84A" w14:textId="58E47EA1" w:rsidR="00692E36" w:rsidRPr="000D141C" w:rsidRDefault="00692E36" w:rsidP="00063135">
          <w:pPr>
            <w:spacing w:line="360" w:lineRule="auto"/>
            <w:jc w:val="both"/>
          </w:pPr>
          <w:r w:rsidRPr="000D141C">
            <w:t>InterContinental Hotels Group PLC may examine HR management by examining recruiting, selecting, training, rewarding, performance management, and other HR operations. Based on employee motivation, dedication, and abilities, good HR management may help InterContinental Hotels Group PLC lessen competitive pressure. The organisation may reduce expenditures by comparing recruiting and training costs to their returns</w:t>
          </w:r>
          <w:r w:rsidR="00063135">
            <w:t xml:space="preserve"> (</w:t>
          </w:r>
          <w:r w:rsidR="00063135" w:rsidRPr="00063135">
            <w:rPr>
              <w:rFonts w:cs="Times New Roman"/>
              <w:color w:val="000000" w:themeColor="text1"/>
              <w:szCs w:val="24"/>
              <w:shd w:val="clear" w:color="auto" w:fill="FFFFFF"/>
            </w:rPr>
            <w:t>Phillips and Moutinho, 2018</w:t>
          </w:r>
          <w:r w:rsidR="00063135">
            <w:t>)</w:t>
          </w:r>
          <w:r w:rsidRPr="000D141C">
            <w:t>. This value chain support activity is crucial since InterContinental Hotels Group PLC relies heavily on staff talent.</w:t>
          </w:r>
        </w:p>
        <w:p w14:paraId="69FABBA7" w14:textId="0FF6DD7B" w:rsidR="00692E36" w:rsidRPr="000D141C" w:rsidRDefault="00692E36" w:rsidP="00063135">
          <w:pPr>
            <w:spacing w:line="360" w:lineRule="auto"/>
            <w:jc w:val="both"/>
            <w:rPr>
              <w:b/>
              <w:bCs/>
              <w:i/>
              <w:iCs/>
            </w:rPr>
          </w:pPr>
          <w:r w:rsidRPr="000D141C">
            <w:rPr>
              <w:b/>
              <w:bCs/>
              <w:i/>
              <w:iCs/>
            </w:rPr>
            <w:t>Technology Development</w:t>
          </w:r>
        </w:p>
        <w:p w14:paraId="6EE61632" w14:textId="63FC9217" w:rsidR="00692E36" w:rsidRPr="000D141C" w:rsidRDefault="00692E36" w:rsidP="00063135">
          <w:pPr>
            <w:spacing w:line="360" w:lineRule="auto"/>
            <w:jc w:val="both"/>
          </w:pPr>
          <w:r w:rsidRPr="000D141C">
            <w:t>Technology supports practically all value chain operations in current times. Technology development is crucial for InterContinental Hotels Group PLC's technical integration in manufacturing, distribution, marketing, and HR. It includes product and process technology advancement. Automation software, tech-supported customer service, product design research, and data analytics are examples. R&amp;D at InterContinental Hotels Group PLC is included here.</w:t>
          </w:r>
        </w:p>
        <w:p w14:paraId="0BEE79BF" w14:textId="0E18AEF4" w:rsidR="00692E36" w:rsidRPr="000D141C" w:rsidRDefault="00692E36" w:rsidP="00063135">
          <w:pPr>
            <w:spacing w:line="360" w:lineRule="auto"/>
            <w:jc w:val="both"/>
            <w:rPr>
              <w:b/>
              <w:bCs/>
              <w:i/>
              <w:iCs/>
            </w:rPr>
          </w:pPr>
          <w:r w:rsidRPr="000D141C">
            <w:rPr>
              <w:b/>
              <w:bCs/>
              <w:i/>
              <w:iCs/>
            </w:rPr>
            <w:t>Procurement</w:t>
          </w:r>
        </w:p>
        <w:p w14:paraId="52671E81" w14:textId="5E97EEE2" w:rsidR="00692E36" w:rsidRPr="000D141C" w:rsidRDefault="00692E36" w:rsidP="00063135">
          <w:pPr>
            <w:spacing w:line="360" w:lineRule="auto"/>
            <w:jc w:val="both"/>
          </w:pPr>
          <w:r w:rsidRPr="000D141C">
            <w:t>The value chain's procurement involves buying equipment, machinery, raw materials, supplies, and other inputs needed to make the completed product. InterContinental Hotels Group PLC should carefully analyse its procurement efforts to optimise the inbound, operational, and outbound value chain due to its numerous relationships</w:t>
          </w:r>
          <w:r w:rsidR="00063135">
            <w:t xml:space="preserve"> </w:t>
          </w:r>
          <w:r w:rsidR="00063135">
            <w:rPr>
              <w:rFonts w:cs="Times New Roman"/>
              <w:color w:val="000000" w:themeColor="text1"/>
              <w:szCs w:val="24"/>
              <w:shd w:val="clear" w:color="auto" w:fill="FFFFFF"/>
            </w:rPr>
            <w:t>(</w:t>
          </w:r>
          <w:r w:rsidR="00063135" w:rsidRPr="00063135">
            <w:rPr>
              <w:rFonts w:cs="Times New Roman"/>
              <w:color w:val="000000" w:themeColor="text1"/>
              <w:szCs w:val="24"/>
              <w:shd w:val="clear" w:color="auto" w:fill="FFFFFF"/>
            </w:rPr>
            <w:t>Liu and Yang, 2021</w:t>
          </w:r>
          <w:r w:rsidR="00063135">
            <w:rPr>
              <w:rFonts w:cs="Times New Roman"/>
              <w:color w:val="000000" w:themeColor="text1"/>
              <w:szCs w:val="24"/>
              <w:shd w:val="clear" w:color="auto" w:fill="FFFFFF"/>
            </w:rPr>
            <w:t>)</w:t>
          </w:r>
          <w:r w:rsidRPr="000D141C">
            <w:t>.</w:t>
          </w:r>
        </w:p>
        <w:p w14:paraId="608305BF" w14:textId="13190B04" w:rsidR="00F824C6" w:rsidRPr="000D141C" w:rsidRDefault="00692E36" w:rsidP="00B22769">
          <w:pPr>
            <w:spacing w:line="360" w:lineRule="auto"/>
            <w:jc w:val="both"/>
          </w:pPr>
          <w:r w:rsidRPr="000D141C">
            <w:lastRenderedPageBreak/>
            <w:t xml:space="preserve">As discussed earlier, </w:t>
          </w:r>
          <w:r w:rsidR="00323F5F">
            <w:t xml:space="preserve">the </w:t>
          </w:r>
          <w:r w:rsidRPr="000D141C">
            <w:t>Porter Value Chain model requires understanding all activities' relevance. After assessing the relative relevance of value chain activities, InterContinental Hotels Group PLC should identify opportunities for value addition, cost efficiency, differentiation, or process optimisation.</w:t>
          </w:r>
        </w:p>
        <w:p w14:paraId="6121BCE8" w14:textId="5C1B08BD" w:rsidR="00F824C6" w:rsidRPr="000D141C" w:rsidRDefault="00F824C6" w:rsidP="00F824C6">
          <w:pPr>
            <w:pStyle w:val="Heading2"/>
          </w:pPr>
          <w:bookmarkStart w:id="15" w:name="_Toc143249236"/>
          <w:r w:rsidRPr="000D141C">
            <w:t>VRIO Analysis of Distinctive Resources and Capabilities</w:t>
          </w:r>
          <w:bookmarkEnd w:id="15"/>
        </w:p>
        <w:p w14:paraId="7F15BBA4" w14:textId="5E674C3F" w:rsidR="007C6C5F" w:rsidRPr="000D141C" w:rsidRDefault="00F824C6" w:rsidP="0040659C">
          <w:pPr>
            <w:spacing w:line="360" w:lineRule="auto"/>
            <w:jc w:val="both"/>
          </w:pPr>
          <w:r w:rsidRPr="000D141C">
            <w:t>The</w:t>
          </w:r>
          <w:r w:rsidR="007C6C5F" w:rsidRPr="000D141C">
            <w:t xml:space="preserve"> term VRIO stands for value, rare, imitability and organised to capture value. The following tool based on four different aspects states the strategic resources and capabilities of a business. The application of </w:t>
          </w:r>
          <w:r w:rsidR="00323F5F">
            <w:t xml:space="preserve">the </w:t>
          </w:r>
          <w:r w:rsidR="007C6C5F" w:rsidRPr="000D141C">
            <w:t xml:space="preserve">following tool on the working of InterContinental Hotels Group has been provided in the report as under: </w:t>
          </w:r>
        </w:p>
        <w:p w14:paraId="7FCC889F" w14:textId="77777777" w:rsidR="007C6C5F" w:rsidRPr="000D141C" w:rsidRDefault="007C6C5F" w:rsidP="0040659C">
          <w:pPr>
            <w:spacing w:line="360" w:lineRule="auto"/>
            <w:jc w:val="both"/>
          </w:pPr>
          <w:r w:rsidRPr="000D141C">
            <w:rPr>
              <w:b/>
              <w:bCs/>
            </w:rPr>
            <w:t xml:space="preserve">Value </w:t>
          </w:r>
        </w:p>
        <w:p w14:paraId="4737AD85" w14:textId="77777777" w:rsidR="003D72C6" w:rsidRPr="000D141C" w:rsidRDefault="00281271" w:rsidP="00322007">
          <w:pPr>
            <w:pStyle w:val="ListParagraph"/>
            <w:numPr>
              <w:ilvl w:val="0"/>
              <w:numId w:val="11"/>
            </w:numPr>
            <w:spacing w:line="360" w:lineRule="auto"/>
            <w:jc w:val="both"/>
          </w:pPr>
          <w:r w:rsidRPr="000D141C">
            <w:t>The VRIO Analysis of InterContinental Hotels Group PLC shows that its financial resources are important since they allow it to invest in external possibilities as they become available. These also help InterContinental Hotels Group PLC fight external threats.</w:t>
          </w:r>
          <w:r w:rsidR="003D72C6" w:rsidRPr="000D141C">
            <w:t xml:space="preserve"> </w:t>
          </w:r>
        </w:p>
        <w:p w14:paraId="3B46DC20" w14:textId="2F9FB855" w:rsidR="003D72C6" w:rsidRPr="000D141C" w:rsidRDefault="00281271" w:rsidP="00322007">
          <w:pPr>
            <w:pStyle w:val="ListParagraph"/>
            <w:numPr>
              <w:ilvl w:val="0"/>
              <w:numId w:val="11"/>
            </w:numPr>
            <w:spacing w:line="360" w:lineRule="auto"/>
            <w:jc w:val="both"/>
          </w:pPr>
          <w:r w:rsidRPr="000D141C">
            <w:t>InterContinental Hotels Group</w:t>
          </w:r>
          <w:r w:rsidR="003D72C6" w:rsidRPr="000D141C">
            <w:t xml:space="preserve">’s </w:t>
          </w:r>
          <w:r w:rsidRPr="000D141C">
            <w:t xml:space="preserve">locally produced culinary items are a strength owing to their high degree of distinctiveness, according to VRIO Analysis. Their worth will be seen positively by customers. Due </w:t>
          </w:r>
          <w:r w:rsidR="00323F5F">
            <w:t>to</w:t>
          </w:r>
          <w:r w:rsidRPr="000D141C">
            <w:t xml:space="preserve"> their unique qualities, customers respect them more than competitors</w:t>
          </w:r>
          <w:r w:rsidR="0040659C">
            <w:t xml:space="preserve"> </w:t>
          </w:r>
          <w:r w:rsidR="0040659C" w:rsidRPr="0040659C">
            <w:rPr>
              <w:rFonts w:cs="Times New Roman"/>
              <w:color w:val="000000" w:themeColor="text1"/>
              <w:szCs w:val="24"/>
              <w:shd w:val="clear" w:color="auto" w:fill="FFFFFF"/>
            </w:rPr>
            <w:t>(Singjai, Winata and Kummer, 2018)</w:t>
          </w:r>
          <w:r w:rsidRPr="000D141C">
            <w:t>.</w:t>
          </w:r>
          <w:r w:rsidR="003D72C6" w:rsidRPr="000D141C">
            <w:t xml:space="preserve"> </w:t>
          </w:r>
        </w:p>
        <w:p w14:paraId="0AE3F8A2" w14:textId="458A621C" w:rsidR="003D72C6" w:rsidRPr="000D141C" w:rsidRDefault="00281271" w:rsidP="00322007">
          <w:pPr>
            <w:pStyle w:val="ListParagraph"/>
            <w:numPr>
              <w:ilvl w:val="0"/>
              <w:numId w:val="11"/>
            </w:numPr>
            <w:spacing w:line="360" w:lineRule="auto"/>
            <w:jc w:val="both"/>
          </w:pPr>
          <w:r w:rsidRPr="000D141C">
            <w:t xml:space="preserve">InterContinental Hotels Group PLC's VRIO Analysis shows that its workers are valued. A large section of the company's employees has undergone considerable training, which has enhanced production quality and quantity. The crew is </w:t>
          </w:r>
          <w:r w:rsidR="00A3562A" w:rsidRPr="000D141C">
            <w:t>loyal</w:t>
          </w:r>
          <w:r w:rsidR="003D72C6" w:rsidRPr="000D141C">
            <w:t>;</w:t>
          </w:r>
          <w:r w:rsidRPr="000D141C">
            <w:t xml:space="preserve"> thus the firm retains employees well. These elements cumulatively increase InterContinental Hotels Group PLC's goods' value to clients.</w:t>
          </w:r>
        </w:p>
        <w:p w14:paraId="327DE4DB" w14:textId="155009C7" w:rsidR="007C6C5F" w:rsidRPr="000D141C" w:rsidRDefault="00281271" w:rsidP="00322007">
          <w:pPr>
            <w:pStyle w:val="ListParagraph"/>
            <w:numPr>
              <w:ilvl w:val="0"/>
              <w:numId w:val="11"/>
            </w:numPr>
            <w:spacing w:line="360" w:lineRule="auto"/>
            <w:jc w:val="both"/>
          </w:pPr>
          <w:r w:rsidRPr="000D141C">
            <w:t>The VRIO Analysis of InterContinental Hotels Group PLC shows that its patents allow it to offer its goods without competition. InterContinental Hotels Group PLC's revenue rises. InterContinental Hotels Group PLC may offer rights to other manufacturers to integrate these patents into their goods</w:t>
          </w:r>
          <w:r w:rsidR="0040659C">
            <w:t xml:space="preserve"> </w:t>
          </w:r>
          <w:r w:rsidR="0040659C" w:rsidRPr="0040659C">
            <w:rPr>
              <w:rFonts w:cs="Times New Roman"/>
              <w:color w:val="000000" w:themeColor="text1"/>
              <w:szCs w:val="24"/>
              <w:shd w:val="clear" w:color="auto" w:fill="FFFFFF"/>
            </w:rPr>
            <w:t>(Wang, Font and Liu, 2020)</w:t>
          </w:r>
          <w:r w:rsidRPr="000D141C">
            <w:t xml:space="preserve">. </w:t>
          </w:r>
        </w:p>
        <w:p w14:paraId="22C17270" w14:textId="77777777" w:rsidR="007C6C5F" w:rsidRPr="000D141C" w:rsidRDefault="007C6C5F" w:rsidP="0040659C">
          <w:pPr>
            <w:spacing w:line="360" w:lineRule="auto"/>
            <w:jc w:val="both"/>
          </w:pPr>
          <w:r w:rsidRPr="000D141C">
            <w:rPr>
              <w:b/>
              <w:bCs/>
            </w:rPr>
            <w:t xml:space="preserve">Rare </w:t>
          </w:r>
        </w:p>
        <w:p w14:paraId="0B9F267D" w14:textId="3C2A7ECC" w:rsidR="00B97FFB" w:rsidRPr="000D141C" w:rsidRDefault="00B97FFB" w:rsidP="00322007">
          <w:pPr>
            <w:pStyle w:val="ListParagraph"/>
            <w:numPr>
              <w:ilvl w:val="0"/>
              <w:numId w:val="16"/>
            </w:numPr>
            <w:spacing w:line="360" w:lineRule="auto"/>
            <w:jc w:val="both"/>
          </w:pPr>
          <w:r w:rsidRPr="000D141C">
            <w:t>The InterContinental Hotels Group PLC VRIO Analysis shows little financial resources. Financial statements from the firm support this view. Few businesses in this area have large financial resources</w:t>
          </w:r>
          <w:r w:rsidR="0040659C">
            <w:t xml:space="preserve"> </w:t>
          </w:r>
          <w:r w:rsidR="0040659C" w:rsidRPr="0040659C">
            <w:rPr>
              <w:rFonts w:cs="Times New Roman"/>
              <w:color w:val="000000" w:themeColor="text1"/>
              <w:szCs w:val="24"/>
              <w:shd w:val="clear" w:color="auto" w:fill="FFFFFF"/>
            </w:rPr>
            <w:t>(Buhalis and Leung, 2018)</w:t>
          </w:r>
          <w:r w:rsidRPr="000D141C">
            <w:t>.</w:t>
          </w:r>
        </w:p>
        <w:p w14:paraId="691A1F46" w14:textId="3957836E" w:rsidR="00B97FFB" w:rsidRPr="000D141C" w:rsidRDefault="00B97FFB" w:rsidP="00322007">
          <w:pPr>
            <w:pStyle w:val="ListParagraph"/>
            <w:numPr>
              <w:ilvl w:val="0"/>
              <w:numId w:val="12"/>
            </w:numPr>
            <w:spacing w:line="360" w:lineRule="auto"/>
            <w:jc w:val="both"/>
          </w:pPr>
          <w:r w:rsidRPr="000D141C">
            <w:lastRenderedPageBreak/>
            <w:t xml:space="preserve">The VRIO investigation of InterContinental Hotels Group PLC found that locally produced dishes are frequent. Several rivals sell them. This means that InterContinental Hotels Group PLC's rivals may use these resources similarly, reducing its competitive edge. This shows that locally supplied meals provide InterContinental Hotels Group PLC </w:t>
          </w:r>
          <w:r w:rsidR="00323F5F">
            <w:t xml:space="preserve">with </w:t>
          </w:r>
          <w:r w:rsidRPr="000D141C">
            <w:t>competitive parity. InterContinental Hotels Group PLC may use this resource despite its high cost.</w:t>
          </w:r>
        </w:p>
        <w:p w14:paraId="5E4A9C67" w14:textId="6104A834" w:rsidR="00B97FFB" w:rsidRPr="000D141C" w:rsidRDefault="00B97FFB" w:rsidP="00322007">
          <w:pPr>
            <w:pStyle w:val="ListParagraph"/>
            <w:numPr>
              <w:ilvl w:val="0"/>
              <w:numId w:val="12"/>
            </w:numPr>
            <w:spacing w:line="360" w:lineRule="auto"/>
            <w:jc w:val="both"/>
          </w:pPr>
          <w:r w:rsidRPr="000D141C">
            <w:t xml:space="preserve">The VRIO Analysis of InterContinental Hotels Group PLC found that its staff is limited and valuable. </w:t>
          </w:r>
          <w:r w:rsidR="00323F5F">
            <w:t>The analysis</w:t>
          </w:r>
          <w:r w:rsidRPr="000D141C">
            <w:t xml:space="preserve"> led to this result</w:t>
          </w:r>
          <w:r w:rsidR="0040659C">
            <w:t xml:space="preserve"> </w:t>
          </w:r>
          <w:r w:rsidR="0040659C" w:rsidRPr="0040659C">
            <w:rPr>
              <w:rFonts w:cs="Times New Roman"/>
              <w:color w:val="000000" w:themeColor="text1"/>
              <w:szCs w:val="24"/>
              <w:shd w:val="clear" w:color="auto" w:fill="FFFFFF"/>
            </w:rPr>
            <w:t>(Helmold and Helmold, 2020)</w:t>
          </w:r>
          <w:r w:rsidRPr="000D141C">
            <w:t>. The staff at this firm are highly trained and competent, unlike those at other organisations. Improved wages and working conditions make these workers less inclined to leave.</w:t>
          </w:r>
        </w:p>
        <w:p w14:paraId="0F9DD024" w14:textId="2A2EBE63" w:rsidR="007C6C5F" w:rsidRPr="000D141C" w:rsidRDefault="00B97FFB" w:rsidP="00322007">
          <w:pPr>
            <w:pStyle w:val="ListParagraph"/>
            <w:numPr>
              <w:ilvl w:val="0"/>
              <w:numId w:val="12"/>
            </w:numPr>
            <w:spacing w:line="360" w:lineRule="auto"/>
            <w:jc w:val="both"/>
          </w:pPr>
          <w:r w:rsidRPr="000D141C">
            <w:t>InterContinental Hotels Group PLC's VRIO Analysis says its patents are valuable and scarce. Their rivals and outside companies cannot access these patents. Thus, InterContinental Hotels Group PLC may hire them without competition.</w:t>
          </w:r>
        </w:p>
        <w:p w14:paraId="3446A602" w14:textId="77777777" w:rsidR="007C6C5F" w:rsidRPr="000D141C" w:rsidRDefault="007C6C5F" w:rsidP="0040659C">
          <w:pPr>
            <w:spacing w:line="360" w:lineRule="auto"/>
            <w:jc w:val="both"/>
          </w:pPr>
          <w:r w:rsidRPr="000D141C">
            <w:rPr>
              <w:b/>
              <w:bCs/>
            </w:rPr>
            <w:t xml:space="preserve">Imitability </w:t>
          </w:r>
        </w:p>
        <w:p w14:paraId="4289A71E" w14:textId="77777777" w:rsidR="00B97FFB" w:rsidRPr="000D141C" w:rsidRDefault="00B97FFB" w:rsidP="00322007">
          <w:pPr>
            <w:pStyle w:val="ListParagraph"/>
            <w:numPr>
              <w:ilvl w:val="0"/>
              <w:numId w:val="13"/>
            </w:numPr>
            <w:spacing w:line="360" w:lineRule="auto"/>
            <w:jc w:val="both"/>
          </w:pPr>
          <w:r w:rsidRPr="000D141C">
            <w:t>InterContinental Hotels Group PLC's VRIO Analysis suggests that replicating its financial resources would be expensive. The company's long-term prosperity has given it the resources it needs. New entrants and rivals would need to maintain similar profitability over time to acquire financial resources.</w:t>
          </w:r>
        </w:p>
        <w:p w14:paraId="7BAE7247" w14:textId="752B0CA1" w:rsidR="00B97FFB" w:rsidRPr="000D141C" w:rsidRDefault="00B97FFB" w:rsidP="00322007">
          <w:pPr>
            <w:pStyle w:val="ListParagraph"/>
            <w:numPr>
              <w:ilvl w:val="0"/>
              <w:numId w:val="13"/>
            </w:numPr>
            <w:spacing w:line="360" w:lineRule="auto"/>
            <w:jc w:val="both"/>
          </w:pPr>
          <w:r w:rsidRPr="000D141C">
            <w:t>InterContinental Hotels Group PLC's VRIO Analysis found that replicating regional cuisine is easy and affordable</w:t>
          </w:r>
          <w:r w:rsidR="0040659C">
            <w:t xml:space="preserve"> </w:t>
          </w:r>
          <w:r w:rsidR="0040659C" w:rsidRPr="0040659C">
            <w:rPr>
              <w:rFonts w:cs="Times New Roman"/>
              <w:color w:val="000000" w:themeColor="text1"/>
              <w:szCs w:val="24"/>
              <w:shd w:val="clear" w:color="auto" w:fill="FFFFFF"/>
            </w:rPr>
            <w:t>(Katsikeas, Leonidou and Zeriti, 2020)</w:t>
          </w:r>
          <w:r w:rsidRPr="000D141C">
            <w:t>. If they invest much in R&amp;D, competitors may also get these. In addition, they need little experience. Thus, InterContinental Hotels Group PLC's use of locally produced materials gives it a transient market edge that its rivals will soon copy.</w:t>
          </w:r>
        </w:p>
        <w:p w14:paraId="660EE48F" w14:textId="3B17AD91" w:rsidR="00B97FFB" w:rsidRPr="000D141C" w:rsidRDefault="00B97FFB" w:rsidP="00322007">
          <w:pPr>
            <w:pStyle w:val="ListParagraph"/>
            <w:numPr>
              <w:ilvl w:val="0"/>
              <w:numId w:val="13"/>
            </w:numPr>
            <w:spacing w:line="360" w:lineRule="auto"/>
            <w:jc w:val="both"/>
          </w:pPr>
          <w:r w:rsidRPr="000D141C">
            <w:t>The VRIO Analysis by InterContinental Hotels Group PLC found that replicating its workers is easy and cheap. This is because other companies' workers may obtain skill-building training. These companies may attract InterContinental Hotels Group PLC employees by providing better pay, perks, work cultures, and growth chances. InterContinental Hotels Group PLC's workers acquire a temporary competitive advantage. Future rivals may have these resources</w:t>
          </w:r>
          <w:r w:rsidR="0040659C">
            <w:t xml:space="preserve"> </w:t>
          </w:r>
          <w:r w:rsidR="0040659C" w:rsidRPr="0040659C">
            <w:rPr>
              <w:rFonts w:cs="Times New Roman"/>
              <w:color w:val="000000" w:themeColor="text1"/>
              <w:szCs w:val="24"/>
              <w:shd w:val="clear" w:color="auto" w:fill="FFFFFF"/>
            </w:rPr>
            <w:t>(Haldorai, Kim and Garcia, 2022)</w:t>
          </w:r>
          <w:r w:rsidRPr="000D141C">
            <w:t>.</w:t>
          </w:r>
        </w:p>
        <w:p w14:paraId="0338723C" w14:textId="6E62F99D" w:rsidR="007C6C5F" w:rsidRPr="000D141C" w:rsidRDefault="00B97FFB" w:rsidP="00322007">
          <w:pPr>
            <w:pStyle w:val="ListParagraph"/>
            <w:numPr>
              <w:ilvl w:val="0"/>
              <w:numId w:val="13"/>
            </w:numPr>
            <w:spacing w:line="360" w:lineRule="auto"/>
            <w:jc w:val="both"/>
          </w:pPr>
          <w:r w:rsidRPr="000D141C">
            <w:t>The InterContinental Hotels Group PLC VRIO Analysis says its patents are hard to copy. This is because copying a patent-protected product is prohibited. Patenting equivalent resources after fabrication is equally costly.</w:t>
          </w:r>
        </w:p>
        <w:p w14:paraId="27832564" w14:textId="77777777" w:rsidR="007C6C5F" w:rsidRPr="000D141C" w:rsidRDefault="007C6C5F" w:rsidP="0040659C">
          <w:pPr>
            <w:spacing w:line="360" w:lineRule="auto"/>
            <w:jc w:val="both"/>
          </w:pPr>
          <w:r w:rsidRPr="000D141C">
            <w:rPr>
              <w:b/>
              <w:bCs/>
            </w:rPr>
            <w:lastRenderedPageBreak/>
            <w:t xml:space="preserve">Organised to Capture Value </w:t>
          </w:r>
        </w:p>
        <w:p w14:paraId="6EBEFFD9" w14:textId="6F429BEA" w:rsidR="00B97FFB" w:rsidRPr="000D141C" w:rsidRDefault="00B97FFB" w:rsidP="00322007">
          <w:pPr>
            <w:pStyle w:val="ListParagraph"/>
            <w:numPr>
              <w:ilvl w:val="0"/>
              <w:numId w:val="17"/>
            </w:numPr>
            <w:spacing w:line="360" w:lineRule="auto"/>
            <w:jc w:val="both"/>
          </w:pPr>
          <w:r w:rsidRPr="000D141C">
            <w:t>The VRIO Analysis of InterContinental Hotels Group PLC found that its financial resources are efficiently arranged to capture value</w:t>
          </w:r>
          <w:r w:rsidR="0040659C">
            <w:t xml:space="preserve"> </w:t>
          </w:r>
          <w:r w:rsidR="0040659C" w:rsidRPr="0040659C">
            <w:rPr>
              <w:rFonts w:cs="Times New Roman"/>
              <w:color w:val="000000" w:themeColor="text1"/>
              <w:szCs w:val="24"/>
              <w:shd w:val="clear" w:color="auto" w:fill="FFFFFF"/>
            </w:rPr>
            <w:t>(Jiang, Ritchie and Verreynne, 2019)</w:t>
          </w:r>
          <w:r w:rsidRPr="000D141C">
            <w:t>. These assets are deliberately used to invest in the best areas, capturing opportunities and avoiding risks. InterContinental Hotels Group PLC maintains a competitive edge by using these resources.</w:t>
          </w:r>
        </w:p>
        <w:p w14:paraId="05439315" w14:textId="177B42D1" w:rsidR="007C6C5F" w:rsidRPr="000D141C" w:rsidRDefault="00B97FFB" w:rsidP="00322007">
          <w:pPr>
            <w:pStyle w:val="ListParagraph"/>
            <w:numPr>
              <w:ilvl w:val="0"/>
              <w:numId w:val="14"/>
            </w:numPr>
            <w:spacing w:line="360" w:lineRule="auto"/>
            <w:jc w:val="both"/>
          </w:pPr>
          <w:r w:rsidRPr="000D141C">
            <w:t>InterContinental Hotels Group PLC's VRIO Analysis found poorly structured patents. This shows that the company is underutilizing these patents. When it sells patent-protected commodities before their expiry, InterContinental Hotels Group PLC may be able to preserve an underutilised competitive advantage.</w:t>
          </w:r>
        </w:p>
        <w:p w14:paraId="0C6E37B7" w14:textId="77777777" w:rsidR="007C6C5F" w:rsidRPr="000D141C" w:rsidRDefault="007C6C5F" w:rsidP="007C6C5F">
          <w:pPr>
            <w:spacing w:line="360" w:lineRule="auto"/>
            <w:jc w:val="both"/>
          </w:pPr>
          <w:r w:rsidRPr="000D141C">
            <w:rPr>
              <w:b/>
              <w:bCs/>
            </w:rPr>
            <w:t>Tabular Depiction of VRIO Analysis – InterContinental Hotels Group</w:t>
          </w:r>
        </w:p>
        <w:tbl>
          <w:tblPr>
            <w:tblStyle w:val="GridTable2-Accent5"/>
            <w:tblW w:w="0" w:type="auto"/>
            <w:tblLook w:val="04A0" w:firstRow="1" w:lastRow="0" w:firstColumn="1" w:lastColumn="0" w:noHBand="0" w:noVBand="1"/>
          </w:tblPr>
          <w:tblGrid>
            <w:gridCol w:w="1842"/>
            <w:gridCol w:w="1095"/>
            <w:gridCol w:w="1031"/>
            <w:gridCol w:w="1313"/>
            <w:gridCol w:w="1563"/>
            <w:gridCol w:w="2182"/>
          </w:tblGrid>
          <w:tr w:rsidR="007C6C5F" w:rsidRPr="000D141C" w14:paraId="7508F499" w14:textId="77777777" w:rsidTr="00E679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7B5C2BF6" w14:textId="77777777" w:rsidR="007C6C5F" w:rsidRPr="000D141C" w:rsidRDefault="007C6C5F" w:rsidP="00E67937">
                <w:pPr>
                  <w:spacing w:line="360" w:lineRule="auto"/>
                  <w:jc w:val="center"/>
                </w:pPr>
                <w:r w:rsidRPr="000D141C">
                  <w:t>Resources</w:t>
                </w:r>
              </w:p>
            </w:tc>
            <w:tc>
              <w:tcPr>
                <w:tcW w:w="1095" w:type="dxa"/>
              </w:tcPr>
              <w:p w14:paraId="1A0F7D52" w14:textId="77777777" w:rsidR="007C6C5F" w:rsidRPr="000D141C" w:rsidRDefault="007C6C5F" w:rsidP="00E67937">
                <w:pPr>
                  <w:spacing w:line="360" w:lineRule="auto"/>
                  <w:jc w:val="center"/>
                  <w:cnfStyle w:val="100000000000" w:firstRow="1" w:lastRow="0" w:firstColumn="0" w:lastColumn="0" w:oddVBand="0" w:evenVBand="0" w:oddHBand="0" w:evenHBand="0" w:firstRowFirstColumn="0" w:firstRowLastColumn="0" w:lastRowFirstColumn="0" w:lastRowLastColumn="0"/>
                </w:pPr>
                <w:r w:rsidRPr="000D141C">
                  <w:t>Value</w:t>
                </w:r>
              </w:p>
            </w:tc>
            <w:tc>
              <w:tcPr>
                <w:tcW w:w="1031" w:type="dxa"/>
              </w:tcPr>
              <w:p w14:paraId="5F477D7E" w14:textId="77777777" w:rsidR="007C6C5F" w:rsidRPr="000D141C" w:rsidRDefault="007C6C5F" w:rsidP="00E67937">
                <w:pPr>
                  <w:spacing w:line="360" w:lineRule="auto"/>
                  <w:jc w:val="center"/>
                  <w:cnfStyle w:val="100000000000" w:firstRow="1" w:lastRow="0" w:firstColumn="0" w:lastColumn="0" w:oddVBand="0" w:evenVBand="0" w:oddHBand="0" w:evenHBand="0" w:firstRowFirstColumn="0" w:firstRowLastColumn="0" w:lastRowFirstColumn="0" w:lastRowLastColumn="0"/>
                </w:pPr>
                <w:r w:rsidRPr="000D141C">
                  <w:t xml:space="preserve">Rare </w:t>
                </w:r>
              </w:p>
            </w:tc>
            <w:tc>
              <w:tcPr>
                <w:tcW w:w="1313" w:type="dxa"/>
              </w:tcPr>
              <w:p w14:paraId="54A62848" w14:textId="77777777" w:rsidR="007C6C5F" w:rsidRPr="000D141C" w:rsidRDefault="007C6C5F" w:rsidP="00E67937">
                <w:pPr>
                  <w:spacing w:line="360" w:lineRule="auto"/>
                  <w:jc w:val="center"/>
                  <w:cnfStyle w:val="100000000000" w:firstRow="1" w:lastRow="0" w:firstColumn="0" w:lastColumn="0" w:oddVBand="0" w:evenVBand="0" w:oddHBand="0" w:evenHBand="0" w:firstRowFirstColumn="0" w:firstRowLastColumn="0" w:lastRowFirstColumn="0" w:lastRowLastColumn="0"/>
                </w:pPr>
                <w:r w:rsidRPr="000D141C">
                  <w:t xml:space="preserve">Imitability </w:t>
                </w:r>
              </w:p>
            </w:tc>
            <w:tc>
              <w:tcPr>
                <w:tcW w:w="1561" w:type="dxa"/>
              </w:tcPr>
              <w:p w14:paraId="05644660" w14:textId="77777777" w:rsidR="007C6C5F" w:rsidRPr="000D141C" w:rsidRDefault="007C6C5F" w:rsidP="00E67937">
                <w:pPr>
                  <w:spacing w:line="360" w:lineRule="auto"/>
                  <w:jc w:val="center"/>
                  <w:cnfStyle w:val="100000000000" w:firstRow="1" w:lastRow="0" w:firstColumn="0" w:lastColumn="0" w:oddVBand="0" w:evenVBand="0" w:oddHBand="0" w:evenHBand="0" w:firstRowFirstColumn="0" w:firstRowLastColumn="0" w:lastRowFirstColumn="0" w:lastRowLastColumn="0"/>
                </w:pPr>
                <w:r w:rsidRPr="000D141C">
                  <w:t xml:space="preserve">Organisation </w:t>
                </w:r>
              </w:p>
            </w:tc>
            <w:tc>
              <w:tcPr>
                <w:tcW w:w="2183" w:type="dxa"/>
              </w:tcPr>
              <w:p w14:paraId="72EC79C8" w14:textId="77777777" w:rsidR="007C6C5F" w:rsidRPr="000D141C" w:rsidRDefault="007C6C5F" w:rsidP="00E67937">
                <w:pPr>
                  <w:spacing w:line="360" w:lineRule="auto"/>
                  <w:jc w:val="center"/>
                  <w:cnfStyle w:val="100000000000" w:firstRow="1" w:lastRow="0" w:firstColumn="0" w:lastColumn="0" w:oddVBand="0" w:evenVBand="0" w:oddHBand="0" w:evenHBand="0" w:firstRowFirstColumn="0" w:firstRowLastColumn="0" w:lastRowFirstColumn="0" w:lastRowLastColumn="0"/>
                </w:pPr>
                <w:r w:rsidRPr="000D141C">
                  <w:t>Competitive Advantage</w:t>
                </w:r>
              </w:p>
            </w:tc>
          </w:tr>
          <w:tr w:rsidR="007C6C5F" w:rsidRPr="000D141C" w14:paraId="0CB139F7" w14:textId="77777777" w:rsidTr="00E679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739C9707" w14:textId="77777777" w:rsidR="007C6C5F" w:rsidRPr="000D141C" w:rsidRDefault="007C6C5F" w:rsidP="00E67937">
                <w:pPr>
                  <w:spacing w:line="360" w:lineRule="auto"/>
                  <w:jc w:val="center"/>
                  <w:rPr>
                    <w:b w:val="0"/>
                    <w:bCs w:val="0"/>
                  </w:rPr>
                </w:pPr>
                <w:r w:rsidRPr="000D141C">
                  <w:rPr>
                    <w:b w:val="0"/>
                    <w:bCs w:val="0"/>
                  </w:rPr>
                  <w:t>Financial Resource</w:t>
                </w:r>
              </w:p>
            </w:tc>
            <w:tc>
              <w:tcPr>
                <w:tcW w:w="1095" w:type="dxa"/>
              </w:tcPr>
              <w:p w14:paraId="595AD4B6"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Yes</w:t>
                </w:r>
              </w:p>
            </w:tc>
            <w:tc>
              <w:tcPr>
                <w:tcW w:w="1031" w:type="dxa"/>
              </w:tcPr>
              <w:p w14:paraId="0C9F3CFC"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Yes</w:t>
                </w:r>
              </w:p>
            </w:tc>
            <w:tc>
              <w:tcPr>
                <w:tcW w:w="1313" w:type="dxa"/>
              </w:tcPr>
              <w:p w14:paraId="53F3547B"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Yes</w:t>
                </w:r>
              </w:p>
            </w:tc>
            <w:tc>
              <w:tcPr>
                <w:tcW w:w="1561" w:type="dxa"/>
              </w:tcPr>
              <w:p w14:paraId="38FCD0B8"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Yes</w:t>
                </w:r>
              </w:p>
            </w:tc>
            <w:tc>
              <w:tcPr>
                <w:tcW w:w="2183" w:type="dxa"/>
              </w:tcPr>
              <w:p w14:paraId="55DFFB1C"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Sustainable Competitive Advantage</w:t>
                </w:r>
              </w:p>
            </w:tc>
          </w:tr>
          <w:tr w:rsidR="007C6C5F" w:rsidRPr="000D141C" w14:paraId="77547CBA" w14:textId="77777777" w:rsidTr="00E67937">
            <w:tc>
              <w:tcPr>
                <w:cnfStyle w:val="001000000000" w:firstRow="0" w:lastRow="0" w:firstColumn="1" w:lastColumn="0" w:oddVBand="0" w:evenVBand="0" w:oddHBand="0" w:evenHBand="0" w:firstRowFirstColumn="0" w:firstRowLastColumn="0" w:lastRowFirstColumn="0" w:lastRowLastColumn="0"/>
                <w:tcW w:w="1843" w:type="dxa"/>
              </w:tcPr>
              <w:p w14:paraId="06097593" w14:textId="77777777" w:rsidR="007C6C5F" w:rsidRPr="000D141C" w:rsidRDefault="007C6C5F" w:rsidP="00E67937">
                <w:pPr>
                  <w:spacing w:line="360" w:lineRule="auto"/>
                  <w:jc w:val="center"/>
                  <w:rPr>
                    <w:b w:val="0"/>
                    <w:bCs w:val="0"/>
                  </w:rPr>
                </w:pPr>
                <w:r w:rsidRPr="000D141C">
                  <w:rPr>
                    <w:b w:val="0"/>
                    <w:bCs w:val="0"/>
                  </w:rPr>
                  <w:t>Local Food Products</w:t>
                </w:r>
              </w:p>
            </w:tc>
            <w:tc>
              <w:tcPr>
                <w:tcW w:w="1095" w:type="dxa"/>
              </w:tcPr>
              <w:p w14:paraId="33F04EC3"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 xml:space="preserve">Yes </w:t>
                </w:r>
              </w:p>
            </w:tc>
            <w:tc>
              <w:tcPr>
                <w:tcW w:w="1031" w:type="dxa"/>
              </w:tcPr>
              <w:p w14:paraId="250A57D2"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No</w:t>
                </w:r>
              </w:p>
            </w:tc>
            <w:tc>
              <w:tcPr>
                <w:tcW w:w="1313" w:type="dxa"/>
              </w:tcPr>
              <w:p w14:paraId="18D7E9FC"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No</w:t>
                </w:r>
              </w:p>
            </w:tc>
            <w:tc>
              <w:tcPr>
                <w:tcW w:w="1561" w:type="dxa"/>
              </w:tcPr>
              <w:p w14:paraId="2E382218"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No</w:t>
                </w:r>
              </w:p>
            </w:tc>
            <w:tc>
              <w:tcPr>
                <w:tcW w:w="2183" w:type="dxa"/>
              </w:tcPr>
              <w:p w14:paraId="3A80B960"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Temporary Competitive Advantage</w:t>
                </w:r>
              </w:p>
            </w:tc>
          </w:tr>
          <w:tr w:rsidR="007C6C5F" w:rsidRPr="000D141C" w14:paraId="467F4043" w14:textId="77777777" w:rsidTr="00E679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7F41D823" w14:textId="77777777" w:rsidR="007C6C5F" w:rsidRPr="000D141C" w:rsidRDefault="007C6C5F" w:rsidP="00E67937">
                <w:pPr>
                  <w:spacing w:line="360" w:lineRule="auto"/>
                  <w:jc w:val="center"/>
                  <w:rPr>
                    <w:b w:val="0"/>
                    <w:bCs w:val="0"/>
                  </w:rPr>
                </w:pPr>
                <w:r w:rsidRPr="000D141C">
                  <w:rPr>
                    <w:b w:val="0"/>
                    <w:bCs w:val="0"/>
                  </w:rPr>
                  <w:t>Employees</w:t>
                </w:r>
              </w:p>
            </w:tc>
            <w:tc>
              <w:tcPr>
                <w:tcW w:w="1095" w:type="dxa"/>
              </w:tcPr>
              <w:p w14:paraId="1C0DBE90"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 xml:space="preserve">Yes </w:t>
                </w:r>
              </w:p>
            </w:tc>
            <w:tc>
              <w:tcPr>
                <w:tcW w:w="1031" w:type="dxa"/>
              </w:tcPr>
              <w:p w14:paraId="565459ED"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No</w:t>
                </w:r>
              </w:p>
            </w:tc>
            <w:tc>
              <w:tcPr>
                <w:tcW w:w="1313" w:type="dxa"/>
              </w:tcPr>
              <w:p w14:paraId="7D0ABB1A"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No</w:t>
                </w:r>
              </w:p>
            </w:tc>
            <w:tc>
              <w:tcPr>
                <w:tcW w:w="1561" w:type="dxa"/>
              </w:tcPr>
              <w:p w14:paraId="1FB8C4C4"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No</w:t>
                </w:r>
              </w:p>
            </w:tc>
            <w:tc>
              <w:tcPr>
                <w:tcW w:w="2183" w:type="dxa"/>
              </w:tcPr>
              <w:p w14:paraId="0E615179" w14:textId="77777777" w:rsidR="007C6C5F" w:rsidRPr="000D141C" w:rsidRDefault="007C6C5F" w:rsidP="00E67937">
                <w:pPr>
                  <w:spacing w:line="360" w:lineRule="auto"/>
                  <w:jc w:val="center"/>
                  <w:cnfStyle w:val="000000100000" w:firstRow="0" w:lastRow="0" w:firstColumn="0" w:lastColumn="0" w:oddVBand="0" w:evenVBand="0" w:oddHBand="1" w:evenHBand="0" w:firstRowFirstColumn="0" w:firstRowLastColumn="0" w:lastRowFirstColumn="0" w:lastRowLastColumn="0"/>
                </w:pPr>
                <w:r w:rsidRPr="000D141C">
                  <w:t>Temporary Competitive Advantage</w:t>
                </w:r>
              </w:p>
            </w:tc>
          </w:tr>
          <w:tr w:rsidR="007C6C5F" w:rsidRPr="000D141C" w14:paraId="659A4ABD" w14:textId="77777777" w:rsidTr="00E67937">
            <w:tc>
              <w:tcPr>
                <w:cnfStyle w:val="001000000000" w:firstRow="0" w:lastRow="0" w:firstColumn="1" w:lastColumn="0" w:oddVBand="0" w:evenVBand="0" w:oddHBand="0" w:evenHBand="0" w:firstRowFirstColumn="0" w:firstRowLastColumn="0" w:lastRowFirstColumn="0" w:lastRowLastColumn="0"/>
                <w:tcW w:w="1843" w:type="dxa"/>
              </w:tcPr>
              <w:p w14:paraId="1AD111C0" w14:textId="77777777" w:rsidR="007C6C5F" w:rsidRPr="000D141C" w:rsidRDefault="007C6C5F" w:rsidP="00E67937">
                <w:pPr>
                  <w:spacing w:line="360" w:lineRule="auto"/>
                  <w:jc w:val="center"/>
                  <w:rPr>
                    <w:b w:val="0"/>
                    <w:bCs w:val="0"/>
                  </w:rPr>
                </w:pPr>
                <w:r w:rsidRPr="000D141C">
                  <w:rPr>
                    <w:b w:val="0"/>
                    <w:bCs w:val="0"/>
                  </w:rPr>
                  <w:t>Patents</w:t>
                </w:r>
              </w:p>
            </w:tc>
            <w:tc>
              <w:tcPr>
                <w:tcW w:w="1095" w:type="dxa"/>
              </w:tcPr>
              <w:p w14:paraId="61A2AA32"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Yes</w:t>
                </w:r>
              </w:p>
            </w:tc>
            <w:tc>
              <w:tcPr>
                <w:tcW w:w="1031" w:type="dxa"/>
              </w:tcPr>
              <w:p w14:paraId="386829E3"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Yes</w:t>
                </w:r>
              </w:p>
            </w:tc>
            <w:tc>
              <w:tcPr>
                <w:tcW w:w="1313" w:type="dxa"/>
              </w:tcPr>
              <w:p w14:paraId="0F1BCE9F"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Yes</w:t>
                </w:r>
              </w:p>
            </w:tc>
            <w:tc>
              <w:tcPr>
                <w:tcW w:w="1561" w:type="dxa"/>
              </w:tcPr>
              <w:p w14:paraId="38D2657B"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Yes</w:t>
                </w:r>
              </w:p>
            </w:tc>
            <w:tc>
              <w:tcPr>
                <w:tcW w:w="2183" w:type="dxa"/>
              </w:tcPr>
              <w:p w14:paraId="7A8BF09A" w14:textId="77777777" w:rsidR="007C6C5F" w:rsidRPr="000D141C" w:rsidRDefault="007C6C5F" w:rsidP="00E67937">
                <w:pPr>
                  <w:spacing w:line="360" w:lineRule="auto"/>
                  <w:jc w:val="center"/>
                  <w:cnfStyle w:val="000000000000" w:firstRow="0" w:lastRow="0" w:firstColumn="0" w:lastColumn="0" w:oddVBand="0" w:evenVBand="0" w:oddHBand="0" w:evenHBand="0" w:firstRowFirstColumn="0" w:firstRowLastColumn="0" w:lastRowFirstColumn="0" w:lastRowLastColumn="0"/>
                </w:pPr>
                <w:r w:rsidRPr="000D141C">
                  <w:t>Sustainable Competitive Advantage</w:t>
                </w:r>
              </w:p>
            </w:tc>
          </w:tr>
        </w:tbl>
        <w:p w14:paraId="73F79E89" w14:textId="77777777" w:rsidR="0040659C" w:rsidRDefault="0040659C" w:rsidP="00967289">
          <w:pPr>
            <w:pStyle w:val="Heading2"/>
          </w:pPr>
        </w:p>
        <w:p w14:paraId="15A6572F" w14:textId="68648964" w:rsidR="00E316D4" w:rsidRPr="000D141C" w:rsidRDefault="00967289" w:rsidP="00967289">
          <w:pPr>
            <w:pStyle w:val="Heading2"/>
          </w:pPr>
          <w:bookmarkStart w:id="16" w:name="_Toc143249237"/>
          <w:r w:rsidRPr="000D141C">
            <w:t>SWOT Analysis</w:t>
          </w:r>
          <w:bookmarkEnd w:id="16"/>
        </w:p>
        <w:p w14:paraId="4077AC9C" w14:textId="7FE7211D" w:rsidR="00F600E0" w:rsidRPr="000D141C" w:rsidRDefault="00E316D4" w:rsidP="00F600E0">
          <w:pPr>
            <w:spacing w:line="360" w:lineRule="auto"/>
            <w:jc w:val="both"/>
          </w:pPr>
          <w:r w:rsidRPr="000D141C">
            <w:t>The</w:t>
          </w:r>
          <w:r w:rsidR="00F600E0" w:rsidRPr="000D141C">
            <w:t xml:space="preserve"> </w:t>
          </w:r>
          <w:r w:rsidR="00AE65D3" w:rsidRPr="000D141C">
            <w:t xml:space="preserve">term SWOT </w:t>
          </w:r>
          <w:r w:rsidR="00AE65D3" w:rsidRPr="000D141C">
            <w:rPr>
              <w:color w:val="000000" w:themeColor="text1"/>
            </w:rPr>
            <w:t xml:space="preserve">stands for Strengths, Weaknesses, Opportunities and Threats </w:t>
          </w:r>
          <w:r w:rsidR="00B53098" w:rsidRPr="000D141C">
            <w:rPr>
              <w:color w:val="000000" w:themeColor="text1"/>
            </w:rPr>
            <w:t xml:space="preserve">which </w:t>
          </w:r>
          <w:r w:rsidR="00692BE5" w:rsidRPr="000D141C">
            <w:rPr>
              <w:color w:val="000000" w:themeColor="text1"/>
            </w:rPr>
            <w:t>impact</w:t>
          </w:r>
          <w:r w:rsidR="00B53098" w:rsidRPr="000D141C">
            <w:rPr>
              <w:color w:val="000000" w:themeColor="text1"/>
            </w:rPr>
            <w:t xml:space="preserve"> the working of an organisation on an internal basis</w:t>
          </w:r>
          <w:r w:rsidR="00EA6E5E" w:rsidRPr="000D141C">
            <w:rPr>
              <w:color w:val="000000" w:themeColor="text1"/>
            </w:rPr>
            <w:t xml:space="preserve"> (</w:t>
          </w:r>
          <w:r w:rsidR="00EA6E5E" w:rsidRPr="000D141C">
            <w:rPr>
              <w:rFonts w:cs="Times New Roman"/>
              <w:color w:val="000000" w:themeColor="text1"/>
              <w:szCs w:val="24"/>
              <w:shd w:val="clear" w:color="auto" w:fill="FFFFFF"/>
            </w:rPr>
            <w:t>Sarsby, 2016</w:t>
          </w:r>
          <w:r w:rsidR="00EB7DE0">
            <w:rPr>
              <w:rFonts w:cs="Times New Roman"/>
              <w:color w:val="000000" w:themeColor="text1"/>
              <w:szCs w:val="24"/>
              <w:shd w:val="clear" w:color="auto" w:fill="FFFFFF"/>
            </w:rPr>
            <w:t>a</w:t>
          </w:r>
          <w:r w:rsidR="00EA6E5E" w:rsidRPr="000D141C">
            <w:rPr>
              <w:color w:val="000000" w:themeColor="text1"/>
            </w:rPr>
            <w:t>)</w:t>
          </w:r>
          <w:r w:rsidR="00B53098" w:rsidRPr="000D141C">
            <w:rPr>
              <w:color w:val="000000" w:themeColor="text1"/>
            </w:rPr>
            <w:t xml:space="preserve">. </w:t>
          </w:r>
          <w:r w:rsidR="00130C20" w:rsidRPr="000D141C">
            <w:rPr>
              <w:color w:val="000000" w:themeColor="text1"/>
            </w:rPr>
            <w:t xml:space="preserve">In other words, the following tool is used for the identification and analysis of internal strengths and weaknesses and external threats and opportunities that </w:t>
          </w:r>
          <w:r w:rsidR="00692BE5" w:rsidRPr="000D141C">
            <w:rPr>
              <w:color w:val="000000" w:themeColor="text1"/>
            </w:rPr>
            <w:t>contribute</w:t>
          </w:r>
          <w:r w:rsidR="00130C20" w:rsidRPr="000D141C">
            <w:rPr>
              <w:color w:val="000000" w:themeColor="text1"/>
            </w:rPr>
            <w:t xml:space="preserve"> towards shaping the current and future </w:t>
          </w:r>
          <w:r w:rsidR="00130C20" w:rsidRPr="000D141C">
            <w:rPr>
              <w:color w:val="000000" w:themeColor="text1"/>
            </w:rPr>
            <w:lastRenderedPageBreak/>
            <w:t>operations of business helpful in the development of strategic goals</w:t>
          </w:r>
          <w:r w:rsidR="00EA6E5E" w:rsidRPr="000D141C">
            <w:rPr>
              <w:color w:val="000000" w:themeColor="text1"/>
            </w:rPr>
            <w:t xml:space="preserve"> (</w:t>
          </w:r>
          <w:r w:rsidR="00EA6E5E" w:rsidRPr="000D141C">
            <w:rPr>
              <w:rFonts w:cs="Times New Roman"/>
              <w:color w:val="000000" w:themeColor="text1"/>
              <w:szCs w:val="24"/>
              <w:shd w:val="clear" w:color="auto" w:fill="FFFFFF"/>
            </w:rPr>
            <w:t>Sarsby, 2016</w:t>
          </w:r>
          <w:r w:rsidR="00196C1C">
            <w:rPr>
              <w:rFonts w:cs="Times New Roman"/>
              <w:color w:val="000000" w:themeColor="text1"/>
              <w:szCs w:val="24"/>
              <w:shd w:val="clear" w:color="auto" w:fill="FFFFFF"/>
            </w:rPr>
            <w:t>b</w:t>
          </w:r>
          <w:r w:rsidR="00EA6E5E" w:rsidRPr="000D141C">
            <w:rPr>
              <w:color w:val="000000" w:themeColor="text1"/>
            </w:rPr>
            <w:t>)</w:t>
          </w:r>
          <w:r w:rsidR="00130C20" w:rsidRPr="000D141C">
            <w:rPr>
              <w:color w:val="000000" w:themeColor="text1"/>
            </w:rPr>
            <w:t xml:space="preserve">. </w:t>
          </w:r>
          <w:r w:rsidR="00EA6E5E" w:rsidRPr="000D141C">
            <w:rPr>
              <w:color w:val="000000" w:themeColor="text1"/>
            </w:rPr>
            <w:t xml:space="preserve">The </w:t>
          </w:r>
          <w:r w:rsidR="00EA6E5E" w:rsidRPr="000D141C">
            <w:t xml:space="preserve">implementation </w:t>
          </w:r>
          <w:r w:rsidR="00692BE5" w:rsidRPr="000D141C">
            <w:t>of</w:t>
          </w:r>
          <w:r w:rsidR="00EA6E5E" w:rsidRPr="000D141C">
            <w:t xml:space="preserve"> the IHG Hotels Group has been provided in the report as under: </w:t>
          </w:r>
        </w:p>
        <w:p w14:paraId="3C9A49E0" w14:textId="446DB9A4" w:rsidR="00F600E0" w:rsidRPr="000D141C" w:rsidRDefault="00F600E0" w:rsidP="00F600E0">
          <w:pPr>
            <w:spacing w:line="360" w:lineRule="auto"/>
            <w:jc w:val="both"/>
            <w:rPr>
              <w:rFonts w:cs="Times New Roman"/>
              <w:szCs w:val="24"/>
            </w:rPr>
          </w:pPr>
          <w:r w:rsidRPr="000D141C">
            <w:rPr>
              <w:rFonts w:cs="Times New Roman"/>
              <w:b/>
              <w:bCs/>
              <w:szCs w:val="24"/>
            </w:rPr>
            <w:t xml:space="preserve">SWOT Analysis of IHG Hotels Group </w:t>
          </w:r>
        </w:p>
        <w:p w14:paraId="0610F84F" w14:textId="77777777" w:rsidR="00F600E0" w:rsidRPr="000D141C" w:rsidRDefault="00F600E0" w:rsidP="00F600E0">
          <w:pPr>
            <w:spacing w:line="360" w:lineRule="auto"/>
            <w:jc w:val="both"/>
            <w:rPr>
              <w:rFonts w:cs="Times New Roman"/>
              <w:szCs w:val="24"/>
            </w:rPr>
          </w:pPr>
          <w:r w:rsidRPr="000D141C">
            <w:rPr>
              <w:rFonts w:cs="Times New Roman"/>
              <w:b/>
              <w:bCs/>
              <w:i/>
              <w:iCs/>
              <w:szCs w:val="24"/>
            </w:rPr>
            <w:t xml:space="preserve">Strengths and Weaknesses </w:t>
          </w:r>
        </w:p>
        <w:tbl>
          <w:tblPr>
            <w:tblStyle w:val="GridTable1Light-Accent5"/>
            <w:tblW w:w="0" w:type="auto"/>
            <w:tblLook w:val="04A0" w:firstRow="1" w:lastRow="0" w:firstColumn="1" w:lastColumn="0" w:noHBand="0" w:noVBand="1"/>
          </w:tblPr>
          <w:tblGrid>
            <w:gridCol w:w="4508"/>
            <w:gridCol w:w="4508"/>
          </w:tblGrid>
          <w:tr w:rsidR="00F600E0" w:rsidRPr="000D141C" w14:paraId="25B3BA93" w14:textId="77777777" w:rsidTr="006F51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412B1AF" w14:textId="77777777" w:rsidR="00F600E0" w:rsidRPr="000D141C" w:rsidRDefault="00F600E0" w:rsidP="006F5135">
                <w:pPr>
                  <w:spacing w:line="360" w:lineRule="auto"/>
                  <w:jc w:val="center"/>
                  <w:rPr>
                    <w:rFonts w:cs="Times New Roman"/>
                    <w:szCs w:val="24"/>
                  </w:rPr>
                </w:pPr>
                <w:r w:rsidRPr="000D141C">
                  <w:rPr>
                    <w:rFonts w:cs="Times New Roman"/>
                    <w:szCs w:val="24"/>
                  </w:rPr>
                  <w:t xml:space="preserve">Strengths </w:t>
                </w:r>
              </w:p>
            </w:tc>
            <w:tc>
              <w:tcPr>
                <w:tcW w:w="4508" w:type="dxa"/>
              </w:tcPr>
              <w:p w14:paraId="6C376F3F" w14:textId="77777777" w:rsidR="00F600E0" w:rsidRPr="000D141C" w:rsidRDefault="00F600E0" w:rsidP="006F513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 xml:space="preserve">Weaknesses </w:t>
                </w:r>
              </w:p>
            </w:tc>
          </w:tr>
          <w:tr w:rsidR="00F600E0" w:rsidRPr="000D141C" w14:paraId="13FB3E73"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7B096873" w14:textId="77777777" w:rsidR="00F600E0" w:rsidRPr="000D141C" w:rsidRDefault="00F600E0" w:rsidP="00322007">
                <w:pPr>
                  <w:pStyle w:val="ListParagraph"/>
                  <w:numPr>
                    <w:ilvl w:val="0"/>
                    <w:numId w:val="9"/>
                  </w:numPr>
                  <w:spacing w:line="360" w:lineRule="auto"/>
                  <w:jc w:val="center"/>
                  <w:rPr>
                    <w:rFonts w:cs="Times New Roman"/>
                    <w:b w:val="0"/>
                    <w:bCs w:val="0"/>
                    <w:szCs w:val="24"/>
                  </w:rPr>
                </w:pPr>
                <w:r w:rsidRPr="000D141C">
                  <w:rPr>
                    <w:rFonts w:cs="Times New Roman"/>
                    <w:b w:val="0"/>
                    <w:bCs w:val="0"/>
                    <w:szCs w:val="24"/>
                  </w:rPr>
                  <w:t xml:space="preserve">Highly skilled workforce through training and development programs </w:t>
                </w:r>
              </w:p>
            </w:tc>
            <w:tc>
              <w:tcPr>
                <w:tcW w:w="4508" w:type="dxa"/>
              </w:tcPr>
              <w:p w14:paraId="32F8F5D2" w14:textId="77777777" w:rsidR="00F600E0" w:rsidRPr="000D141C" w:rsidRDefault="00F600E0" w:rsidP="00322007">
                <w:pPr>
                  <w:pStyle w:val="ListParagraph"/>
                  <w:numPr>
                    <w:ilvl w:val="0"/>
                    <w:numId w:val="8"/>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Days inventory is high compared to competitors (</w:t>
                </w:r>
                <w:r w:rsidRPr="000D141C">
                  <w:rPr>
                    <w:rFonts w:cs="Times New Roman"/>
                    <w:color w:val="000000" w:themeColor="text1"/>
                    <w:szCs w:val="24"/>
                    <w:shd w:val="clear" w:color="auto" w:fill="FFFFFF"/>
                  </w:rPr>
                  <w:t>Chand and Sharma, 2021</w:t>
                </w:r>
                <w:r w:rsidRPr="000D141C">
                  <w:rPr>
                    <w:rFonts w:cs="Times New Roman"/>
                    <w:szCs w:val="24"/>
                  </w:rPr>
                  <w:t>)</w:t>
                </w:r>
              </w:p>
            </w:tc>
          </w:tr>
          <w:tr w:rsidR="00F600E0" w:rsidRPr="000D141C" w14:paraId="14F42B49"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28978E5B" w14:textId="77777777" w:rsidR="00F600E0" w:rsidRPr="000D141C" w:rsidRDefault="00F600E0" w:rsidP="00322007">
                <w:pPr>
                  <w:pStyle w:val="ListParagraph"/>
                  <w:numPr>
                    <w:ilvl w:val="0"/>
                    <w:numId w:val="8"/>
                  </w:numPr>
                  <w:spacing w:line="360" w:lineRule="auto"/>
                  <w:jc w:val="center"/>
                  <w:rPr>
                    <w:rFonts w:cs="Times New Roman"/>
                    <w:b w:val="0"/>
                    <w:bCs w:val="0"/>
                    <w:szCs w:val="24"/>
                  </w:rPr>
                </w:pPr>
                <w:r w:rsidRPr="000D141C">
                  <w:rPr>
                    <w:rFonts w:cs="Times New Roman"/>
                    <w:b w:val="0"/>
                    <w:bCs w:val="0"/>
                    <w:szCs w:val="24"/>
                  </w:rPr>
                  <w:t>Automation of activities improved the quality of services (</w:t>
                </w:r>
                <w:r w:rsidRPr="000D141C">
                  <w:rPr>
                    <w:rFonts w:cs="Times New Roman"/>
                    <w:b w:val="0"/>
                    <w:bCs w:val="0"/>
                    <w:color w:val="000000" w:themeColor="text1"/>
                    <w:szCs w:val="24"/>
                    <w:shd w:val="clear" w:color="auto" w:fill="FFFFFF"/>
                  </w:rPr>
                  <w:t>Carlo, 2021</w:t>
                </w:r>
                <w:r w:rsidRPr="000D141C">
                  <w:rPr>
                    <w:rFonts w:cs="Times New Roman"/>
                    <w:b w:val="0"/>
                    <w:bCs w:val="0"/>
                    <w:szCs w:val="24"/>
                  </w:rPr>
                  <w:t>)</w:t>
                </w:r>
              </w:p>
            </w:tc>
            <w:tc>
              <w:tcPr>
                <w:tcW w:w="4508" w:type="dxa"/>
              </w:tcPr>
              <w:p w14:paraId="593D04F6" w14:textId="77777777" w:rsidR="00F600E0" w:rsidRPr="000D141C" w:rsidRDefault="00F600E0" w:rsidP="00322007">
                <w:pPr>
                  <w:pStyle w:val="ListParagraph"/>
                  <w:numPr>
                    <w:ilvl w:val="0"/>
                    <w:numId w:val="8"/>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 xml:space="preserve">Requirement of more investment in new technologies </w:t>
                </w:r>
              </w:p>
            </w:tc>
          </w:tr>
          <w:tr w:rsidR="00F600E0" w:rsidRPr="000D141C" w14:paraId="1CAECBFE"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762D41CB" w14:textId="77777777" w:rsidR="00F600E0" w:rsidRPr="000D141C" w:rsidRDefault="00F600E0" w:rsidP="00322007">
                <w:pPr>
                  <w:pStyle w:val="ListParagraph"/>
                  <w:numPr>
                    <w:ilvl w:val="0"/>
                    <w:numId w:val="8"/>
                  </w:numPr>
                  <w:spacing w:line="360" w:lineRule="auto"/>
                  <w:jc w:val="center"/>
                  <w:rPr>
                    <w:rFonts w:cs="Times New Roman"/>
                    <w:b w:val="0"/>
                    <w:bCs w:val="0"/>
                    <w:szCs w:val="24"/>
                  </w:rPr>
                </w:pPr>
                <w:r w:rsidRPr="000D141C">
                  <w:rPr>
                    <w:rFonts w:cs="Times New Roman"/>
                    <w:b w:val="0"/>
                    <w:bCs w:val="0"/>
                    <w:szCs w:val="24"/>
                  </w:rPr>
                  <w:t xml:space="preserve">Highly successful at Go To Market Strategies </w:t>
                </w:r>
              </w:p>
            </w:tc>
            <w:tc>
              <w:tcPr>
                <w:tcW w:w="4508" w:type="dxa"/>
              </w:tcPr>
              <w:p w14:paraId="41420461" w14:textId="77777777" w:rsidR="00F600E0" w:rsidRPr="000D141C" w:rsidRDefault="00F600E0" w:rsidP="00322007">
                <w:pPr>
                  <w:pStyle w:val="ListParagraph"/>
                  <w:numPr>
                    <w:ilvl w:val="0"/>
                    <w:numId w:val="8"/>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Innovation in marketing products required</w:t>
                </w:r>
              </w:p>
            </w:tc>
          </w:tr>
          <w:tr w:rsidR="00F600E0" w:rsidRPr="000D141C" w14:paraId="4AFCB10E"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78D47F13" w14:textId="77777777" w:rsidR="00F600E0" w:rsidRPr="000D141C" w:rsidRDefault="00F600E0" w:rsidP="00322007">
                <w:pPr>
                  <w:pStyle w:val="ListParagraph"/>
                  <w:numPr>
                    <w:ilvl w:val="0"/>
                    <w:numId w:val="8"/>
                  </w:numPr>
                  <w:spacing w:line="360" w:lineRule="auto"/>
                  <w:jc w:val="center"/>
                  <w:rPr>
                    <w:rFonts w:cs="Times New Roman"/>
                    <w:b w:val="0"/>
                    <w:bCs w:val="0"/>
                    <w:szCs w:val="24"/>
                  </w:rPr>
                </w:pPr>
                <w:r w:rsidRPr="000D141C">
                  <w:rPr>
                    <w:rFonts w:cs="Times New Roman"/>
                    <w:b w:val="0"/>
                    <w:bCs w:val="0"/>
                    <w:szCs w:val="24"/>
                  </w:rPr>
                  <w:t xml:space="preserve">Strong dealer community </w:t>
                </w:r>
              </w:p>
            </w:tc>
            <w:tc>
              <w:tcPr>
                <w:tcW w:w="4508" w:type="dxa"/>
              </w:tcPr>
              <w:p w14:paraId="0B1BF7C3" w14:textId="77777777" w:rsidR="00F600E0" w:rsidRPr="000D141C" w:rsidRDefault="00F600E0" w:rsidP="00322007">
                <w:pPr>
                  <w:pStyle w:val="ListParagraph"/>
                  <w:numPr>
                    <w:ilvl w:val="0"/>
                    <w:numId w:val="8"/>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 xml:space="preserve">Ineffective demand forecasting </w:t>
                </w:r>
              </w:p>
            </w:tc>
          </w:tr>
          <w:tr w:rsidR="00F600E0" w:rsidRPr="000D141C" w14:paraId="1057828C"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5B214F49" w14:textId="77777777" w:rsidR="00F600E0" w:rsidRPr="000D141C" w:rsidRDefault="00F600E0" w:rsidP="00322007">
                <w:pPr>
                  <w:pStyle w:val="ListParagraph"/>
                  <w:numPr>
                    <w:ilvl w:val="0"/>
                    <w:numId w:val="8"/>
                  </w:numPr>
                  <w:spacing w:line="360" w:lineRule="auto"/>
                  <w:jc w:val="center"/>
                  <w:rPr>
                    <w:rFonts w:cs="Times New Roman"/>
                    <w:b w:val="0"/>
                    <w:bCs w:val="0"/>
                    <w:szCs w:val="24"/>
                  </w:rPr>
                </w:pPr>
                <w:r w:rsidRPr="000D141C">
                  <w:rPr>
                    <w:rFonts w:cs="Times New Roman"/>
                    <w:b w:val="0"/>
                    <w:bCs w:val="0"/>
                    <w:szCs w:val="24"/>
                  </w:rPr>
                  <w:t xml:space="preserve">Higher level of customer satisfaction </w:t>
                </w:r>
              </w:p>
            </w:tc>
            <w:tc>
              <w:tcPr>
                <w:tcW w:w="4508" w:type="dxa"/>
              </w:tcPr>
              <w:p w14:paraId="27EB7E42" w14:textId="77777777" w:rsidR="00F600E0" w:rsidRPr="000D141C" w:rsidRDefault="00F600E0" w:rsidP="00322007">
                <w:pPr>
                  <w:pStyle w:val="ListParagraph"/>
                  <w:numPr>
                    <w:ilvl w:val="0"/>
                    <w:numId w:val="8"/>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 xml:space="preserve">Limited success outside core business </w:t>
                </w:r>
              </w:p>
            </w:tc>
          </w:tr>
        </w:tbl>
        <w:p w14:paraId="0837DCCD" w14:textId="77777777" w:rsidR="00F600E0" w:rsidRPr="000D141C" w:rsidRDefault="00F600E0" w:rsidP="00F600E0">
          <w:pPr>
            <w:spacing w:line="360" w:lineRule="auto"/>
            <w:jc w:val="both"/>
            <w:rPr>
              <w:rFonts w:cs="Times New Roman"/>
              <w:szCs w:val="24"/>
            </w:rPr>
          </w:pPr>
          <w:r w:rsidRPr="000D141C">
            <w:rPr>
              <w:rFonts w:cs="Times New Roman"/>
              <w:b/>
              <w:bCs/>
              <w:i/>
              <w:iCs/>
              <w:szCs w:val="24"/>
            </w:rPr>
            <w:t>Opportunities and Threats</w:t>
          </w:r>
        </w:p>
        <w:tbl>
          <w:tblPr>
            <w:tblStyle w:val="GridTable1Light-Accent4"/>
            <w:tblW w:w="0" w:type="auto"/>
            <w:tblLook w:val="04A0" w:firstRow="1" w:lastRow="0" w:firstColumn="1" w:lastColumn="0" w:noHBand="0" w:noVBand="1"/>
          </w:tblPr>
          <w:tblGrid>
            <w:gridCol w:w="4508"/>
            <w:gridCol w:w="4508"/>
          </w:tblGrid>
          <w:tr w:rsidR="00F600E0" w:rsidRPr="000D141C" w14:paraId="37C1B60E" w14:textId="77777777" w:rsidTr="006F51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21E50D4" w14:textId="77777777" w:rsidR="00F600E0" w:rsidRPr="000D141C" w:rsidRDefault="00F600E0" w:rsidP="006F5135">
                <w:pPr>
                  <w:spacing w:line="360" w:lineRule="auto"/>
                  <w:jc w:val="center"/>
                  <w:rPr>
                    <w:rFonts w:cs="Times New Roman"/>
                    <w:szCs w:val="24"/>
                  </w:rPr>
                </w:pPr>
                <w:r w:rsidRPr="000D141C">
                  <w:rPr>
                    <w:rFonts w:cs="Times New Roman"/>
                    <w:szCs w:val="24"/>
                  </w:rPr>
                  <w:t xml:space="preserve">Opportunities </w:t>
                </w:r>
              </w:p>
            </w:tc>
            <w:tc>
              <w:tcPr>
                <w:tcW w:w="4508" w:type="dxa"/>
              </w:tcPr>
              <w:p w14:paraId="400FC33C" w14:textId="77777777" w:rsidR="00F600E0" w:rsidRPr="000D141C" w:rsidRDefault="00F600E0" w:rsidP="006F513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 xml:space="preserve">Threats </w:t>
                </w:r>
              </w:p>
            </w:tc>
          </w:tr>
          <w:tr w:rsidR="00F600E0" w:rsidRPr="000D141C" w14:paraId="184100DC"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1D720816" w14:textId="77777777" w:rsidR="00F600E0" w:rsidRPr="000D141C" w:rsidRDefault="00F600E0" w:rsidP="00322007">
                <w:pPr>
                  <w:pStyle w:val="ListParagraph"/>
                  <w:numPr>
                    <w:ilvl w:val="0"/>
                    <w:numId w:val="10"/>
                  </w:numPr>
                  <w:spacing w:line="360" w:lineRule="auto"/>
                  <w:jc w:val="center"/>
                  <w:rPr>
                    <w:rFonts w:cs="Times New Roman"/>
                    <w:b w:val="0"/>
                    <w:bCs w:val="0"/>
                    <w:szCs w:val="24"/>
                  </w:rPr>
                </w:pPr>
                <w:r w:rsidRPr="000D141C">
                  <w:rPr>
                    <w:rFonts w:cs="Times New Roman"/>
                    <w:b w:val="0"/>
                    <w:bCs w:val="0"/>
                    <w:szCs w:val="24"/>
                  </w:rPr>
                  <w:t xml:space="preserve">Market development </w:t>
                </w:r>
              </w:p>
            </w:tc>
            <w:tc>
              <w:tcPr>
                <w:tcW w:w="4508" w:type="dxa"/>
              </w:tcPr>
              <w:p w14:paraId="3AACF508" w14:textId="77777777" w:rsidR="00F600E0" w:rsidRPr="000D141C" w:rsidRDefault="00F600E0" w:rsidP="00322007">
                <w:pPr>
                  <w:pStyle w:val="ListParagraph"/>
                  <w:numPr>
                    <w:ilvl w:val="0"/>
                    <w:numId w:val="10"/>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 xml:space="preserve">Rising cost of raw material </w:t>
                </w:r>
              </w:p>
            </w:tc>
          </w:tr>
          <w:tr w:rsidR="00F600E0" w:rsidRPr="000D141C" w14:paraId="3356D575"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10CAC04E" w14:textId="1D92529B" w:rsidR="00F600E0" w:rsidRPr="000D141C" w:rsidRDefault="00F600E0" w:rsidP="00322007">
                <w:pPr>
                  <w:pStyle w:val="ListParagraph"/>
                  <w:numPr>
                    <w:ilvl w:val="0"/>
                    <w:numId w:val="10"/>
                  </w:numPr>
                  <w:spacing w:line="360" w:lineRule="auto"/>
                  <w:jc w:val="center"/>
                  <w:rPr>
                    <w:rFonts w:cs="Times New Roman"/>
                    <w:b w:val="0"/>
                    <w:bCs w:val="0"/>
                    <w:szCs w:val="24"/>
                  </w:rPr>
                </w:pPr>
                <w:r w:rsidRPr="000D141C">
                  <w:rPr>
                    <w:rFonts w:cs="Times New Roman"/>
                    <w:b w:val="0"/>
                    <w:bCs w:val="0"/>
                    <w:szCs w:val="24"/>
                  </w:rPr>
                  <w:t>Reduction in the cost of transportation (</w:t>
                </w:r>
                <w:r w:rsidRPr="000D141C">
                  <w:rPr>
                    <w:rFonts w:cs="Times New Roman"/>
                    <w:b w:val="0"/>
                    <w:bCs w:val="0"/>
                    <w:color w:val="000000" w:themeColor="text1"/>
                    <w:szCs w:val="24"/>
                    <w:shd w:val="clear" w:color="auto" w:fill="FFFFFF"/>
                  </w:rPr>
                  <w:t xml:space="preserve">Jalil </w:t>
                </w:r>
                <w:r w:rsidRPr="000D141C">
                  <w:rPr>
                    <w:rFonts w:cs="Times New Roman"/>
                    <w:b w:val="0"/>
                    <w:bCs w:val="0"/>
                    <w:i/>
                    <w:iCs/>
                    <w:color w:val="000000" w:themeColor="text1"/>
                    <w:szCs w:val="24"/>
                    <w:shd w:val="clear" w:color="auto" w:fill="FFFFFF"/>
                  </w:rPr>
                  <w:t>et al.,</w:t>
                </w:r>
                <w:r w:rsidRPr="000D141C">
                  <w:rPr>
                    <w:rFonts w:cs="Times New Roman"/>
                    <w:b w:val="0"/>
                    <w:bCs w:val="0"/>
                    <w:color w:val="000000" w:themeColor="text1"/>
                    <w:szCs w:val="24"/>
                    <w:shd w:val="clear" w:color="auto" w:fill="FFFFFF"/>
                  </w:rPr>
                  <w:t xml:space="preserve"> 2020</w:t>
                </w:r>
                <w:r w:rsidRPr="000D141C">
                  <w:rPr>
                    <w:rFonts w:cs="Times New Roman"/>
                    <w:b w:val="0"/>
                    <w:bCs w:val="0"/>
                    <w:szCs w:val="24"/>
                  </w:rPr>
                  <w:t>)</w:t>
                </w:r>
              </w:p>
            </w:tc>
            <w:tc>
              <w:tcPr>
                <w:tcW w:w="4508" w:type="dxa"/>
              </w:tcPr>
              <w:p w14:paraId="4D4035A5" w14:textId="77777777" w:rsidR="00F600E0" w:rsidRPr="000D141C" w:rsidRDefault="00F600E0" w:rsidP="00322007">
                <w:pPr>
                  <w:pStyle w:val="ListParagraph"/>
                  <w:numPr>
                    <w:ilvl w:val="0"/>
                    <w:numId w:val="10"/>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 xml:space="preserve">Shortage of skilled workforce in certain global markets </w:t>
                </w:r>
              </w:p>
            </w:tc>
          </w:tr>
          <w:tr w:rsidR="00F600E0" w:rsidRPr="000D141C" w14:paraId="0BA27556"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2547AD2B" w14:textId="77777777" w:rsidR="00F600E0" w:rsidRPr="000D141C" w:rsidRDefault="00F600E0" w:rsidP="00322007">
                <w:pPr>
                  <w:pStyle w:val="ListParagraph"/>
                  <w:numPr>
                    <w:ilvl w:val="0"/>
                    <w:numId w:val="10"/>
                  </w:numPr>
                  <w:spacing w:line="360" w:lineRule="auto"/>
                  <w:jc w:val="center"/>
                  <w:rPr>
                    <w:rFonts w:cs="Times New Roman"/>
                    <w:b w:val="0"/>
                    <w:bCs w:val="0"/>
                    <w:szCs w:val="24"/>
                  </w:rPr>
                </w:pPr>
                <w:r w:rsidRPr="000D141C">
                  <w:rPr>
                    <w:rFonts w:cs="Times New Roman"/>
                    <w:b w:val="0"/>
                    <w:bCs w:val="0"/>
                    <w:szCs w:val="24"/>
                  </w:rPr>
                  <w:t xml:space="preserve">Innovation in technology </w:t>
                </w:r>
              </w:p>
            </w:tc>
            <w:tc>
              <w:tcPr>
                <w:tcW w:w="4508" w:type="dxa"/>
              </w:tcPr>
              <w:p w14:paraId="49CAFEEC" w14:textId="77777777" w:rsidR="00F600E0" w:rsidRPr="000D141C" w:rsidRDefault="00F600E0" w:rsidP="00322007">
                <w:pPr>
                  <w:pStyle w:val="ListParagraph"/>
                  <w:numPr>
                    <w:ilvl w:val="0"/>
                    <w:numId w:val="10"/>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New environmental regulations under Paris Agreement (2016)</w:t>
                </w:r>
              </w:p>
            </w:tc>
          </w:tr>
          <w:tr w:rsidR="00F600E0" w:rsidRPr="000D141C" w14:paraId="7BD3113D"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727C104C" w14:textId="77777777" w:rsidR="00F600E0" w:rsidRPr="000D141C" w:rsidRDefault="00F600E0" w:rsidP="00322007">
                <w:pPr>
                  <w:pStyle w:val="ListParagraph"/>
                  <w:numPr>
                    <w:ilvl w:val="0"/>
                    <w:numId w:val="10"/>
                  </w:numPr>
                  <w:spacing w:line="360" w:lineRule="auto"/>
                  <w:jc w:val="center"/>
                  <w:rPr>
                    <w:rFonts w:cs="Times New Roman"/>
                    <w:b w:val="0"/>
                    <w:bCs w:val="0"/>
                    <w:szCs w:val="24"/>
                  </w:rPr>
                </w:pPr>
                <w:r w:rsidRPr="000D141C">
                  <w:rPr>
                    <w:rFonts w:cs="Times New Roman"/>
                    <w:b w:val="0"/>
                    <w:bCs w:val="0"/>
                    <w:szCs w:val="24"/>
                  </w:rPr>
                  <w:t>New customers from the online channel and platforms (</w:t>
                </w:r>
                <w:r w:rsidRPr="000D141C">
                  <w:rPr>
                    <w:rFonts w:cs="Times New Roman"/>
                    <w:b w:val="0"/>
                    <w:bCs w:val="0"/>
                    <w:color w:val="000000" w:themeColor="text1"/>
                    <w:szCs w:val="24"/>
                    <w:shd w:val="clear" w:color="auto" w:fill="FFFFFF"/>
                  </w:rPr>
                  <w:t xml:space="preserve">Astawa </w:t>
                </w:r>
                <w:r w:rsidRPr="000D141C">
                  <w:rPr>
                    <w:rFonts w:cs="Times New Roman"/>
                    <w:b w:val="0"/>
                    <w:bCs w:val="0"/>
                    <w:i/>
                    <w:iCs/>
                    <w:color w:val="000000" w:themeColor="text1"/>
                    <w:szCs w:val="24"/>
                    <w:shd w:val="clear" w:color="auto" w:fill="FFFFFF"/>
                  </w:rPr>
                  <w:t>et al.</w:t>
                </w:r>
                <w:r w:rsidRPr="000D141C">
                  <w:rPr>
                    <w:rFonts w:cs="Times New Roman"/>
                    <w:b w:val="0"/>
                    <w:bCs w:val="0"/>
                    <w:color w:val="000000" w:themeColor="text1"/>
                    <w:szCs w:val="24"/>
                    <w:shd w:val="clear" w:color="auto" w:fill="FFFFFF"/>
                  </w:rPr>
                  <w:t xml:space="preserve"> 2022</w:t>
                </w:r>
                <w:r w:rsidRPr="000D141C">
                  <w:rPr>
                    <w:rFonts w:cs="Times New Roman"/>
                    <w:b w:val="0"/>
                    <w:bCs w:val="0"/>
                    <w:szCs w:val="24"/>
                  </w:rPr>
                  <w:t xml:space="preserve">) </w:t>
                </w:r>
              </w:p>
            </w:tc>
            <w:tc>
              <w:tcPr>
                <w:tcW w:w="4508" w:type="dxa"/>
              </w:tcPr>
              <w:p w14:paraId="1C8A2C52" w14:textId="77777777" w:rsidR="00F600E0" w:rsidRPr="000D141C" w:rsidRDefault="00F600E0" w:rsidP="00322007">
                <w:pPr>
                  <w:pStyle w:val="ListParagraph"/>
                  <w:numPr>
                    <w:ilvl w:val="0"/>
                    <w:numId w:val="10"/>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 xml:space="preserve">Low quality and imitation of counterfeit </w:t>
                </w:r>
              </w:p>
            </w:tc>
          </w:tr>
          <w:tr w:rsidR="00F600E0" w:rsidRPr="000D141C" w14:paraId="567F3AA1" w14:textId="77777777" w:rsidTr="006F5135">
            <w:tc>
              <w:tcPr>
                <w:cnfStyle w:val="001000000000" w:firstRow="0" w:lastRow="0" w:firstColumn="1" w:lastColumn="0" w:oddVBand="0" w:evenVBand="0" w:oddHBand="0" w:evenHBand="0" w:firstRowFirstColumn="0" w:firstRowLastColumn="0" w:lastRowFirstColumn="0" w:lastRowLastColumn="0"/>
                <w:tcW w:w="4508" w:type="dxa"/>
              </w:tcPr>
              <w:p w14:paraId="6B494DFD" w14:textId="77777777" w:rsidR="00F600E0" w:rsidRPr="000D141C" w:rsidRDefault="00F600E0" w:rsidP="00322007">
                <w:pPr>
                  <w:pStyle w:val="ListParagraph"/>
                  <w:numPr>
                    <w:ilvl w:val="0"/>
                    <w:numId w:val="10"/>
                  </w:numPr>
                  <w:spacing w:line="360" w:lineRule="auto"/>
                  <w:jc w:val="center"/>
                  <w:rPr>
                    <w:rFonts w:cs="Times New Roman"/>
                    <w:b w:val="0"/>
                    <w:bCs w:val="0"/>
                    <w:szCs w:val="24"/>
                  </w:rPr>
                </w:pPr>
                <w:r w:rsidRPr="000D141C">
                  <w:rPr>
                    <w:rFonts w:cs="Times New Roman"/>
                    <w:b w:val="0"/>
                    <w:bCs w:val="0"/>
                    <w:szCs w:val="24"/>
                  </w:rPr>
                  <w:t xml:space="preserve">Opening of new markets due to government agreement </w:t>
                </w:r>
              </w:p>
            </w:tc>
            <w:tc>
              <w:tcPr>
                <w:tcW w:w="4508" w:type="dxa"/>
              </w:tcPr>
              <w:p w14:paraId="7641D46C" w14:textId="77777777" w:rsidR="00F600E0" w:rsidRPr="000D141C" w:rsidRDefault="00F600E0" w:rsidP="00322007">
                <w:pPr>
                  <w:pStyle w:val="ListParagraph"/>
                  <w:numPr>
                    <w:ilvl w:val="0"/>
                    <w:numId w:val="10"/>
                  </w:num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0D141C">
                  <w:rPr>
                    <w:rFonts w:cs="Times New Roman"/>
                    <w:szCs w:val="24"/>
                  </w:rPr>
                  <w:t>Changing customer buying behaviour (</w:t>
                </w:r>
                <w:r w:rsidRPr="000D141C">
                  <w:rPr>
                    <w:rFonts w:cs="Times New Roman"/>
                    <w:color w:val="000000" w:themeColor="text1"/>
                    <w:szCs w:val="24"/>
                    <w:shd w:val="clear" w:color="auto" w:fill="FFFFFF"/>
                  </w:rPr>
                  <w:t>Hattangadi, 2023</w:t>
                </w:r>
                <w:r w:rsidRPr="000D141C">
                  <w:rPr>
                    <w:rFonts w:cs="Times New Roman"/>
                    <w:szCs w:val="24"/>
                  </w:rPr>
                  <w:t>)</w:t>
                </w:r>
              </w:p>
            </w:tc>
          </w:tr>
        </w:tbl>
        <w:p w14:paraId="179D3AAD" w14:textId="77777777" w:rsidR="00E316D4" w:rsidRPr="000D141C" w:rsidRDefault="00E316D4" w:rsidP="00E316D4"/>
        <w:p w14:paraId="55E8BE30" w14:textId="6CD96000" w:rsidR="00E316D4" w:rsidRPr="000D141C" w:rsidRDefault="00796961" w:rsidP="00415DF7">
          <w:pPr>
            <w:pStyle w:val="Heading1"/>
          </w:pPr>
          <w:bookmarkStart w:id="17" w:name="_Toc143249238"/>
          <w:r w:rsidRPr="000D141C">
            <w:t>Strategies to Sustain Competitive Advantage</w:t>
          </w:r>
          <w:bookmarkEnd w:id="17"/>
        </w:p>
        <w:p w14:paraId="784D74A7" w14:textId="3505FD83" w:rsidR="00796961" w:rsidRPr="000D141C" w:rsidRDefault="00C96ADD" w:rsidP="00351EF6">
          <w:pPr>
            <w:spacing w:line="360" w:lineRule="auto"/>
            <w:rPr>
              <w:b/>
              <w:bCs/>
            </w:rPr>
          </w:pPr>
          <w:r w:rsidRPr="000D141C">
            <w:rPr>
              <w:b/>
              <w:bCs/>
            </w:rPr>
            <w:t xml:space="preserve">Michael Porter’s Generic Strategies </w:t>
          </w:r>
        </w:p>
        <w:p w14:paraId="181BC7F9" w14:textId="104808C7" w:rsidR="00C96ADD" w:rsidRPr="000D141C" w:rsidRDefault="00C96ADD" w:rsidP="0095172C">
          <w:pPr>
            <w:spacing w:line="360" w:lineRule="auto"/>
            <w:jc w:val="both"/>
          </w:pPr>
          <w:r w:rsidRPr="000D141C">
            <w:lastRenderedPageBreak/>
            <w:t xml:space="preserve">The following tool was introduced by Michael E. Porter in the 1980s and is </w:t>
          </w:r>
          <w:r w:rsidR="00351EF6" w:rsidRPr="000D141C">
            <w:t xml:space="preserve">the model used to describe how companies will be able to achieve </w:t>
          </w:r>
          <w:r w:rsidR="00323F5F">
            <w:t xml:space="preserve">a </w:t>
          </w:r>
          <w:r w:rsidR="00351EF6" w:rsidRPr="000D141C">
            <w:t>competitive edge in the marketplace</w:t>
          </w:r>
          <w:r w:rsidR="00A1210F">
            <w:t xml:space="preserve"> (</w:t>
          </w:r>
          <w:r w:rsidR="00A1210F" w:rsidRPr="0040659C">
            <w:rPr>
              <w:rFonts w:cs="Times New Roman"/>
              <w:color w:val="222222"/>
              <w:szCs w:val="24"/>
              <w:shd w:val="clear" w:color="auto" w:fill="FFFFFF"/>
            </w:rPr>
            <w:t>Islam</w:t>
          </w:r>
          <w:r w:rsidR="0095172C">
            <w:rPr>
              <w:rFonts w:cs="Times New Roman"/>
              <w:color w:val="222222"/>
              <w:szCs w:val="24"/>
              <w:shd w:val="clear" w:color="auto" w:fill="FFFFFF"/>
            </w:rPr>
            <w:t>i</w:t>
          </w:r>
          <w:r w:rsidR="00A1210F">
            <w:rPr>
              <w:rFonts w:cs="Times New Roman"/>
              <w:color w:val="222222"/>
              <w:szCs w:val="24"/>
              <w:shd w:val="clear" w:color="auto" w:fill="FFFFFF"/>
            </w:rPr>
            <w:t xml:space="preserve"> </w:t>
          </w:r>
          <w:r w:rsidR="00A1210F">
            <w:rPr>
              <w:rFonts w:cs="Times New Roman"/>
              <w:i/>
              <w:iCs/>
              <w:color w:val="222222"/>
              <w:szCs w:val="24"/>
              <w:shd w:val="clear" w:color="auto" w:fill="FFFFFF"/>
            </w:rPr>
            <w:t>et al.,</w:t>
          </w:r>
          <w:r w:rsidR="00A1210F" w:rsidRPr="0040659C">
            <w:rPr>
              <w:rFonts w:cs="Times New Roman"/>
              <w:color w:val="222222"/>
              <w:szCs w:val="24"/>
              <w:shd w:val="clear" w:color="auto" w:fill="FFFFFF"/>
            </w:rPr>
            <w:t xml:space="preserve"> 2020</w:t>
          </w:r>
          <w:r w:rsidR="00A1210F">
            <w:t>)</w:t>
          </w:r>
          <w:r w:rsidR="00351EF6" w:rsidRPr="000D141C">
            <w:t xml:space="preserve">. The application on InterContinental Hotels Group has been provided as under: </w:t>
          </w:r>
        </w:p>
        <w:p w14:paraId="5E0E17FE" w14:textId="24FDC927" w:rsidR="00351EF6" w:rsidRPr="000D141C" w:rsidRDefault="00E105D9" w:rsidP="00351EF6">
          <w:pPr>
            <w:spacing w:line="360" w:lineRule="auto"/>
          </w:pPr>
          <w:r w:rsidRPr="000D141C">
            <w:rPr>
              <w:b/>
              <w:bCs/>
            </w:rPr>
            <w:t xml:space="preserve">Cost Leadership </w:t>
          </w:r>
        </w:p>
        <w:p w14:paraId="15E3254D" w14:textId="5505A291" w:rsidR="00E105D9" w:rsidRPr="000D141C" w:rsidRDefault="00E105D9" w:rsidP="00E105D9">
          <w:pPr>
            <w:spacing w:line="360" w:lineRule="auto"/>
            <w:jc w:val="both"/>
          </w:pPr>
          <w:r w:rsidRPr="000D141C">
            <w:t xml:space="preserve">The following strategy involves gaining </w:t>
          </w:r>
          <w:r w:rsidR="00323F5F">
            <w:t xml:space="preserve">a </w:t>
          </w:r>
          <w:r w:rsidRPr="000D141C">
            <w:t xml:space="preserve">competitive edge by reducing their costs. The implementation of </w:t>
          </w:r>
          <w:r w:rsidR="00323F5F">
            <w:t xml:space="preserve">the </w:t>
          </w:r>
          <w:r w:rsidRPr="000D141C">
            <w:t xml:space="preserve">following strategy will help </w:t>
          </w:r>
          <w:r w:rsidR="00323F5F">
            <w:t xml:space="preserve">the </w:t>
          </w:r>
          <w:r w:rsidRPr="000D141C">
            <w:t xml:space="preserve">company such as by enhancing </w:t>
          </w:r>
          <w:r w:rsidR="00323F5F">
            <w:t xml:space="preserve">the </w:t>
          </w:r>
          <w:r w:rsidRPr="000D141C">
            <w:t xml:space="preserve">affordability of customers, reducing overall production </w:t>
          </w:r>
          <w:r w:rsidR="00323F5F">
            <w:t>costs</w:t>
          </w:r>
          <w:r w:rsidRPr="000D141C">
            <w:t xml:space="preserve">, enhancing the supply chain efficiency, expanding the customer base, encouraging consumption and many more for meeting customer needs. </w:t>
          </w:r>
        </w:p>
        <w:p w14:paraId="65449DB9" w14:textId="64C8C02F" w:rsidR="00E105D9" w:rsidRPr="000D141C" w:rsidRDefault="00537A08" w:rsidP="00E105D9">
          <w:pPr>
            <w:spacing w:line="360" w:lineRule="auto"/>
            <w:jc w:val="both"/>
          </w:pPr>
          <w:r w:rsidRPr="000D141C">
            <w:rPr>
              <w:b/>
              <w:bCs/>
            </w:rPr>
            <w:t xml:space="preserve">Differentiation </w:t>
          </w:r>
        </w:p>
        <w:p w14:paraId="004F4C44" w14:textId="6EE2D6DB" w:rsidR="00537A08" w:rsidRPr="000D141C" w:rsidRDefault="00537A08" w:rsidP="0095172C">
          <w:pPr>
            <w:spacing w:line="360" w:lineRule="auto"/>
            <w:jc w:val="both"/>
          </w:pPr>
          <w:r w:rsidRPr="000D141C">
            <w:t xml:space="preserve">This strategy focuses on providing customers with something new like </w:t>
          </w:r>
          <w:r w:rsidR="00323F5F">
            <w:t xml:space="preserve">the </w:t>
          </w:r>
          <w:r w:rsidRPr="000D141C">
            <w:t>introduction of new products or segments by the company</w:t>
          </w:r>
          <w:r w:rsidR="0095172C">
            <w:t xml:space="preserve"> (</w:t>
          </w:r>
          <w:r w:rsidR="0095172C" w:rsidRPr="0040659C">
            <w:rPr>
              <w:rFonts w:cs="Times New Roman"/>
              <w:color w:val="222222"/>
              <w:szCs w:val="24"/>
              <w:shd w:val="clear" w:color="auto" w:fill="FFFFFF"/>
            </w:rPr>
            <w:t>Firoz Suleman,</w:t>
          </w:r>
          <w:r w:rsidR="0095172C">
            <w:rPr>
              <w:rFonts w:cs="Times New Roman"/>
              <w:color w:val="222222"/>
              <w:szCs w:val="24"/>
              <w:shd w:val="clear" w:color="auto" w:fill="FFFFFF"/>
            </w:rPr>
            <w:t xml:space="preserve"> </w:t>
          </w:r>
          <w:r w:rsidR="0095172C" w:rsidRPr="0040659C">
            <w:rPr>
              <w:rFonts w:cs="Times New Roman"/>
              <w:color w:val="222222"/>
              <w:szCs w:val="24"/>
              <w:shd w:val="clear" w:color="auto" w:fill="FFFFFF"/>
            </w:rPr>
            <w:t>Rashidirad and Firoz Suleman, 2019</w:t>
          </w:r>
          <w:r w:rsidR="0095172C">
            <w:t>)</w:t>
          </w:r>
          <w:r w:rsidRPr="000D141C">
            <w:t xml:space="preserve">. </w:t>
          </w:r>
          <w:r w:rsidR="00093F85" w:rsidRPr="000D141C">
            <w:t>After examining customers' shifting preferences, Intercontinental Hotels Group expanded its product range to separate itself from rivals and increase industry potential. Differentiation and cost leadership have helped Intercontinental Hotels Group establish a devoted client base.</w:t>
          </w:r>
        </w:p>
        <w:p w14:paraId="7E14E978" w14:textId="0B60B21B" w:rsidR="00093F85" w:rsidRPr="000D141C" w:rsidRDefault="00093F85" w:rsidP="00E105D9">
          <w:pPr>
            <w:spacing w:line="360" w:lineRule="auto"/>
            <w:jc w:val="both"/>
          </w:pPr>
          <w:r w:rsidRPr="000D141C">
            <w:rPr>
              <w:b/>
              <w:bCs/>
            </w:rPr>
            <w:t xml:space="preserve">Focus Strategy </w:t>
          </w:r>
        </w:p>
        <w:p w14:paraId="0C196FFD" w14:textId="31CFAC6F" w:rsidR="00093F85" w:rsidRPr="000D141C" w:rsidRDefault="00E61E5B" w:rsidP="00E105D9">
          <w:pPr>
            <w:spacing w:line="360" w:lineRule="auto"/>
            <w:jc w:val="both"/>
          </w:pPr>
          <w:r w:rsidRPr="000D141C">
            <w:t>Focus is the third general competitive strategy that pushes organisations to focus on tightly selected niches. Intercontinental Hotels Group revises its branding strategy and adjusts product design and packaging to meet consumers' psychological expectations and maximise value.</w:t>
          </w:r>
        </w:p>
        <w:p w14:paraId="2AA2E498" w14:textId="77777777" w:rsidR="00796961" w:rsidRPr="000D141C" w:rsidRDefault="00796961" w:rsidP="00415DF7">
          <w:pPr>
            <w:pStyle w:val="Heading1"/>
          </w:pPr>
          <w:bookmarkStart w:id="18" w:name="_Toc143249239"/>
          <w:r w:rsidRPr="000D141C">
            <w:t>Growth Strategies</w:t>
          </w:r>
          <w:bookmarkEnd w:id="18"/>
        </w:p>
        <w:p w14:paraId="41464F7A" w14:textId="382EDA66" w:rsidR="00E316D4" w:rsidRPr="000D141C" w:rsidRDefault="00E61E5B" w:rsidP="00E316D4">
          <w:pPr>
            <w:rPr>
              <w:u w:val="single"/>
            </w:rPr>
          </w:pPr>
          <w:r w:rsidRPr="000D141C">
            <w:rPr>
              <w:b/>
              <w:bCs/>
              <w:u w:val="single"/>
            </w:rPr>
            <w:t xml:space="preserve">Ansoff Matrix </w:t>
          </w:r>
        </w:p>
        <w:p w14:paraId="78B64350" w14:textId="2C5FAEFE" w:rsidR="00E61E5B" w:rsidRPr="000D141C" w:rsidRDefault="00E61E5B" w:rsidP="0095172C">
          <w:pPr>
            <w:spacing w:line="360" w:lineRule="auto"/>
            <w:jc w:val="both"/>
          </w:pPr>
          <w:r w:rsidRPr="000D141C">
            <w:t xml:space="preserve">The following tool states the </w:t>
          </w:r>
          <w:r w:rsidR="003E0425" w:rsidRPr="000D141C">
            <w:t>growth strategies available to a business for making decisions related to business growth</w:t>
          </w:r>
          <w:r w:rsidR="0095172C">
            <w:t xml:space="preserve"> (</w:t>
          </w:r>
          <w:r w:rsidR="0095172C" w:rsidRPr="0095172C">
            <w:rPr>
              <w:rFonts w:cs="Times New Roman"/>
              <w:color w:val="000000" w:themeColor="text1"/>
              <w:szCs w:val="24"/>
              <w:shd w:val="clear" w:color="auto" w:fill="FFFFFF"/>
            </w:rPr>
            <w:t>Dawes, 2018</w:t>
          </w:r>
          <w:r w:rsidR="0095172C">
            <w:t>)</w:t>
          </w:r>
          <w:r w:rsidR="003E0425" w:rsidRPr="000D141C">
            <w:t xml:space="preserve">. </w:t>
          </w:r>
          <w:r w:rsidR="00116E8D" w:rsidRPr="000D141C">
            <w:t xml:space="preserve">The application on </w:t>
          </w:r>
          <w:r w:rsidR="00E96085" w:rsidRPr="000D141C">
            <w:t xml:space="preserve">InterContinental Hotels Group has been provided as under: </w:t>
          </w:r>
        </w:p>
        <w:p w14:paraId="7DDF2F1B" w14:textId="54D823F7" w:rsidR="00E96085" w:rsidRPr="000D141C" w:rsidRDefault="00482766" w:rsidP="000D141C">
          <w:pPr>
            <w:spacing w:line="360" w:lineRule="auto"/>
            <w:jc w:val="both"/>
            <w:rPr>
              <w:b/>
              <w:bCs/>
            </w:rPr>
          </w:pPr>
          <w:r w:rsidRPr="000D141C">
            <w:rPr>
              <w:b/>
              <w:bCs/>
            </w:rPr>
            <w:t xml:space="preserve">Market Penetration </w:t>
          </w:r>
        </w:p>
        <w:p w14:paraId="23F53BFC" w14:textId="511C3F94" w:rsidR="00E316D4" w:rsidRDefault="000D141C" w:rsidP="000D141C">
          <w:pPr>
            <w:spacing w:after="160" w:line="360" w:lineRule="auto"/>
            <w:jc w:val="both"/>
          </w:pPr>
          <w:r>
            <w:t xml:space="preserve">The strategy relates </w:t>
          </w:r>
          <w:r w:rsidR="00323F5F">
            <w:t>to</w:t>
          </w:r>
          <w:r>
            <w:t xml:space="preserve"> seeking growth in the existing markets such as increment in the production capacity, </w:t>
          </w:r>
          <w:r w:rsidR="00323F5F">
            <w:t>efficiency,</w:t>
          </w:r>
          <w:r>
            <w:t xml:space="preserve"> and effectiveness improvement, controlling overhead costs, etc. </w:t>
          </w:r>
        </w:p>
        <w:p w14:paraId="21CA7CB9" w14:textId="3CA4E81C" w:rsidR="000D141C" w:rsidRDefault="000D141C" w:rsidP="000D141C">
          <w:pPr>
            <w:spacing w:after="160" w:line="360" w:lineRule="auto"/>
            <w:jc w:val="both"/>
          </w:pPr>
          <w:r>
            <w:rPr>
              <w:b/>
              <w:bCs/>
            </w:rPr>
            <w:lastRenderedPageBreak/>
            <w:t xml:space="preserve">Market Development </w:t>
          </w:r>
        </w:p>
        <w:p w14:paraId="6C83D754" w14:textId="62D00C21" w:rsidR="000D141C" w:rsidRDefault="000D141C" w:rsidP="000D141C">
          <w:pPr>
            <w:spacing w:after="160" w:line="360" w:lineRule="auto"/>
            <w:jc w:val="both"/>
          </w:pPr>
          <w:r>
            <w:t xml:space="preserve">In this strategy, the business opts to expand </w:t>
          </w:r>
          <w:r w:rsidR="00323F5F">
            <w:t>its</w:t>
          </w:r>
          <w:r>
            <w:t xml:space="preserve"> markets to new on</w:t>
          </w:r>
          <w:r w:rsidR="00D34385">
            <w:t xml:space="preserve"> which can be achieved by investing more in research and development, regional expansion, international expansion, new customer segments, etc. that helps in meeting the business needs. </w:t>
          </w:r>
        </w:p>
        <w:p w14:paraId="6A5DA76D" w14:textId="4AFC6626" w:rsidR="00106489" w:rsidRDefault="0090647D" w:rsidP="000D141C">
          <w:pPr>
            <w:spacing w:after="160" w:line="360" w:lineRule="auto"/>
            <w:jc w:val="both"/>
          </w:pPr>
          <w:r>
            <w:rPr>
              <w:b/>
              <w:bCs/>
            </w:rPr>
            <w:t xml:space="preserve">Product Development </w:t>
          </w:r>
        </w:p>
        <w:p w14:paraId="01E74D29" w14:textId="0CF1385A" w:rsidR="0090647D" w:rsidRDefault="0090647D" w:rsidP="000329F1">
          <w:pPr>
            <w:spacing w:line="360" w:lineRule="auto"/>
            <w:jc w:val="both"/>
          </w:pPr>
          <w:r>
            <w:t xml:space="preserve">The following strategy relates </w:t>
          </w:r>
          <w:r w:rsidR="00323F5F">
            <w:t>to</w:t>
          </w:r>
          <w:r>
            <w:t xml:space="preserve"> developing new products in the existing markets itself</w:t>
          </w:r>
          <w:r w:rsidR="002514A4">
            <w:t xml:space="preserve"> such as through modification in the existing products, launching new services, strategic partnerships along with improvement in product quality</w:t>
          </w:r>
          <w:r w:rsidR="0095172C">
            <w:t xml:space="preserve"> (</w:t>
          </w:r>
          <w:r w:rsidR="0095172C" w:rsidRPr="0095172C">
            <w:rPr>
              <w:rFonts w:cs="Times New Roman"/>
              <w:color w:val="000000" w:themeColor="text1"/>
              <w:szCs w:val="24"/>
              <w:shd w:val="clear" w:color="auto" w:fill="FFFFFF"/>
            </w:rPr>
            <w:t>Zugay and Zakaria,</w:t>
          </w:r>
          <w:r w:rsidR="0095172C">
            <w:rPr>
              <w:rFonts w:cs="Times New Roman"/>
              <w:color w:val="000000" w:themeColor="text1"/>
              <w:szCs w:val="24"/>
              <w:shd w:val="clear" w:color="auto" w:fill="FFFFFF"/>
            </w:rPr>
            <w:t xml:space="preserve"> </w:t>
          </w:r>
          <w:r w:rsidR="0095172C" w:rsidRPr="0095172C">
            <w:rPr>
              <w:rFonts w:cs="Times New Roman"/>
              <w:color w:val="000000" w:themeColor="text1"/>
              <w:szCs w:val="24"/>
              <w:shd w:val="clear" w:color="auto" w:fill="FFFFFF"/>
            </w:rPr>
            <w:t>2023</w:t>
          </w:r>
          <w:r w:rsidR="0095172C">
            <w:t>)</w:t>
          </w:r>
          <w:r w:rsidR="002514A4">
            <w:t xml:space="preserve">. </w:t>
          </w:r>
        </w:p>
        <w:p w14:paraId="15C1A467" w14:textId="33B7110D" w:rsidR="001D404C" w:rsidRDefault="001D404C" w:rsidP="000D141C">
          <w:pPr>
            <w:spacing w:after="160" w:line="360" w:lineRule="auto"/>
            <w:jc w:val="both"/>
          </w:pPr>
          <w:r>
            <w:rPr>
              <w:b/>
              <w:bCs/>
            </w:rPr>
            <w:t xml:space="preserve">Diversification </w:t>
          </w:r>
        </w:p>
        <w:p w14:paraId="0F4B2692" w14:textId="30CE63C4" w:rsidR="001D404C" w:rsidRPr="001D404C" w:rsidRDefault="001D404C" w:rsidP="000D141C">
          <w:pPr>
            <w:spacing w:after="160" w:line="360" w:lineRule="auto"/>
            <w:jc w:val="both"/>
          </w:pPr>
          <w:r>
            <w:t xml:space="preserve">This strategy states about presenting new products or services in new markets. </w:t>
          </w:r>
          <w:r w:rsidR="00AB16AD">
            <w:t xml:space="preserve">The following can be achieved by InterContinental Hotels Group such as vertical diversification, horizontal diversification, </w:t>
          </w:r>
          <w:r w:rsidR="00323F5F">
            <w:t>mergers,</w:t>
          </w:r>
          <w:r w:rsidR="00AB16AD">
            <w:t xml:space="preserve"> and acquisitions are possible diversification options available for the company. </w:t>
          </w:r>
        </w:p>
        <w:p w14:paraId="1850B908" w14:textId="506A0012" w:rsidR="00E316D4" w:rsidRPr="000D141C" w:rsidRDefault="000C1C5A" w:rsidP="00415DF7">
          <w:pPr>
            <w:pStyle w:val="Heading1"/>
          </w:pPr>
          <w:bookmarkStart w:id="19" w:name="_Toc143249240"/>
          <w:r w:rsidRPr="000D141C">
            <w:t>Green Strategy and CSR</w:t>
          </w:r>
          <w:bookmarkEnd w:id="19"/>
        </w:p>
        <w:p w14:paraId="55A4D096" w14:textId="265ECE81" w:rsidR="00E316D4" w:rsidRDefault="00E316D4" w:rsidP="00400C97">
          <w:pPr>
            <w:spacing w:line="360" w:lineRule="auto"/>
            <w:jc w:val="both"/>
          </w:pPr>
          <w:r w:rsidRPr="000D141C">
            <w:t>The</w:t>
          </w:r>
          <w:r w:rsidR="00400C97">
            <w:t xml:space="preserve"> term Corporate Social Responsibility (CSR) relates </w:t>
          </w:r>
          <w:r w:rsidR="00323F5F">
            <w:t>to</w:t>
          </w:r>
          <w:r w:rsidR="00400C97">
            <w:t xml:space="preserve"> the fulfilment of social responsibilities of business towards society. The depiction of InterContinental Hotels Group’s contribution towards green strategy and CSR has been provided further: </w:t>
          </w:r>
        </w:p>
        <w:p w14:paraId="11C48372" w14:textId="0C82922F" w:rsidR="00400C97" w:rsidRDefault="002C6768" w:rsidP="00400C97">
          <w:pPr>
            <w:spacing w:line="360" w:lineRule="auto"/>
            <w:jc w:val="both"/>
          </w:pPr>
          <w:r>
            <w:rPr>
              <w:b/>
              <w:bCs/>
            </w:rPr>
            <w:t xml:space="preserve">IHG Green Engage </w:t>
          </w:r>
        </w:p>
        <w:p w14:paraId="0415EED1" w14:textId="48810DCD" w:rsidR="002C6768" w:rsidRPr="002C6768" w:rsidRDefault="002C6768" w:rsidP="00F05405">
          <w:pPr>
            <w:spacing w:line="360" w:lineRule="auto"/>
            <w:jc w:val="both"/>
          </w:pPr>
          <w:r>
            <w:t>IHG Green Engage assists us in managing and reducing our impact on the environment by monitoring the consumption of electricity, emissions, and water in our properties, as well as the disposal of waste, and by keeping track of the costs associated with these activities. InterContinental Hotels Group have ultimately reached an agreement on a new set of objectives for the period 2013-2017, expanding on our accomplishment of reducing the energy consumption of our owned and managed properties by 11.7% between 2010 and 2012</w:t>
          </w:r>
          <w:r w:rsidR="00D03793">
            <w:t xml:space="preserve"> (</w:t>
          </w:r>
          <w:r w:rsidR="00D03793">
            <w:rPr>
              <w:rFonts w:cs="Times New Roman"/>
              <w:color w:val="000000" w:themeColor="text1"/>
              <w:szCs w:val="24"/>
              <w:shd w:val="clear" w:color="auto" w:fill="FFFFFF"/>
            </w:rPr>
            <w:t>IHG, 2023</w:t>
          </w:r>
          <w:r w:rsidR="00D03793">
            <w:t>)</w:t>
          </w:r>
          <w:r>
            <w:t xml:space="preserve">. In the next five years, the company aims to reduce our carbon footprint per occupied room by 12 </w:t>
          </w:r>
          <w:r w:rsidR="00323F5F">
            <w:t>per cent</w:t>
          </w:r>
          <w:r>
            <w:t xml:space="preserve">. In areas with a water shortage, the company has established an objective to reduce the quantity of water used per inhabited room by 12 </w:t>
          </w:r>
          <w:r w:rsidR="00323F5F">
            <w:t>per cent</w:t>
          </w:r>
          <w:r>
            <w:t xml:space="preserve"> between 2013 and 2017.</w:t>
          </w:r>
        </w:p>
        <w:p w14:paraId="0FEA53D2" w14:textId="093CCDAA" w:rsidR="00E316D4" w:rsidRDefault="00F05405" w:rsidP="00F05405">
          <w:pPr>
            <w:spacing w:line="360" w:lineRule="auto"/>
            <w:jc w:val="both"/>
          </w:pPr>
          <w:r>
            <w:rPr>
              <w:b/>
              <w:bCs/>
            </w:rPr>
            <w:t xml:space="preserve">IHG Academy </w:t>
          </w:r>
        </w:p>
        <w:p w14:paraId="3CAEFB54" w14:textId="2E90ED7C" w:rsidR="00F05405" w:rsidRDefault="00F05405" w:rsidP="00F05405">
          <w:pPr>
            <w:spacing w:line="360" w:lineRule="auto"/>
            <w:jc w:val="both"/>
          </w:pPr>
          <w:r w:rsidRPr="00F05405">
            <w:lastRenderedPageBreak/>
            <w:t xml:space="preserve">The IHG Academy now offers over 300 courses in 50 countries, with an additional 144 courses added in 2013. A novel partnership between IHG hotels and local schools, universities, and community organisations seeks to develop </w:t>
          </w:r>
          <w:r w:rsidR="00323F5F">
            <w:t>hotel industry-relevant</w:t>
          </w:r>
          <w:r w:rsidRPr="00F05405">
            <w:t xml:space="preserve"> skills. The IHG Academy operates worldwide, but each curriculum is adapted to meet local needs</w:t>
          </w:r>
          <w:r w:rsidR="00D03793">
            <w:t xml:space="preserve"> (</w:t>
          </w:r>
          <w:r w:rsidR="00D03793">
            <w:rPr>
              <w:rFonts w:cs="Times New Roman"/>
              <w:color w:val="000000" w:themeColor="text1"/>
              <w:szCs w:val="24"/>
              <w:shd w:val="clear" w:color="auto" w:fill="FFFFFF"/>
            </w:rPr>
            <w:t>IHG, 2023</w:t>
          </w:r>
          <w:r w:rsidR="00D03793">
            <w:t>)</w:t>
          </w:r>
          <w:r w:rsidRPr="00F05405">
            <w:t xml:space="preserve">. In 2013, the IHG Academy enhanced the employability of 6,400 participants, representing 32 </w:t>
          </w:r>
          <w:r w:rsidR="00323F5F">
            <w:t>per cent</w:t>
          </w:r>
          <w:r w:rsidRPr="00F05405">
            <w:t xml:space="preserve"> of our 2013-2017 goal of 20,000 individuals. IHG intends to expand its plan to assist more people in its operating regions.</w:t>
          </w:r>
        </w:p>
        <w:p w14:paraId="76728218" w14:textId="42C0CFB0" w:rsidR="00F05405" w:rsidRPr="00D61A18" w:rsidRDefault="00D61A18" w:rsidP="00F05405">
          <w:pPr>
            <w:spacing w:line="360" w:lineRule="auto"/>
            <w:jc w:val="both"/>
            <w:rPr>
              <w:b/>
              <w:bCs/>
            </w:rPr>
          </w:pPr>
          <w:r w:rsidRPr="00D61A18">
            <w:rPr>
              <w:b/>
              <w:bCs/>
            </w:rPr>
            <w:t xml:space="preserve">IHG Shelter in Storm Programme </w:t>
          </w:r>
        </w:p>
        <w:p w14:paraId="69F0F713" w14:textId="6BDD5354" w:rsidR="00E316D4" w:rsidRPr="000D141C" w:rsidRDefault="00404A8E" w:rsidP="003B7D36">
          <w:pPr>
            <w:spacing w:line="360" w:lineRule="auto"/>
            <w:jc w:val="both"/>
          </w:pPr>
          <w:r w:rsidRPr="00404A8E">
            <w:t>During natural disasters, the IHG Shelter in a Storm Programme provides financial aid, essential supplies, and hotel accommodations to customers, staff, and local communities. In 2013, the IHG Shelter Fund, which is supported by contributions from hotel and corporate employees, assisted victims of 15 disasters in eight countries</w:t>
          </w:r>
          <w:r w:rsidR="00D03793">
            <w:t xml:space="preserve"> (</w:t>
          </w:r>
          <w:r w:rsidR="00D03793">
            <w:rPr>
              <w:rFonts w:cs="Times New Roman"/>
              <w:color w:val="000000" w:themeColor="text1"/>
              <w:szCs w:val="24"/>
              <w:shd w:val="clear" w:color="auto" w:fill="FFFFFF"/>
            </w:rPr>
            <w:t>IHG, 2023</w:t>
          </w:r>
          <w:r w:rsidR="00D03793">
            <w:t>)</w:t>
          </w:r>
          <w:r w:rsidRPr="00404A8E">
            <w:t xml:space="preserve">. Super Typhoon Haiyan in the Philippines, floods in Jakarta, Buenos Aires, Canada, and Mexico, cyclones in the Midwestern United States, and wildfires in Arizona were the disasters </w:t>
          </w:r>
          <w:r>
            <w:t>IHG</w:t>
          </w:r>
          <w:r w:rsidRPr="00404A8E">
            <w:t xml:space="preserve"> assisted with.</w:t>
          </w:r>
        </w:p>
        <w:p w14:paraId="1EE7A1AB" w14:textId="22687D1A" w:rsidR="00E316D4" w:rsidRPr="000D141C" w:rsidRDefault="00E316D4" w:rsidP="003B7D36">
          <w:pPr>
            <w:pStyle w:val="Heading1"/>
            <w:spacing w:line="360" w:lineRule="auto"/>
          </w:pPr>
          <w:bookmarkStart w:id="20" w:name="_Toc143249241"/>
          <w:r w:rsidRPr="000D141C">
            <w:t>Conclusion</w:t>
          </w:r>
          <w:bookmarkEnd w:id="20"/>
        </w:p>
        <w:p w14:paraId="2213361B" w14:textId="46413FC4" w:rsidR="000C1C5A" w:rsidRPr="000D141C" w:rsidRDefault="00E316D4" w:rsidP="00323F5F">
          <w:pPr>
            <w:spacing w:line="360" w:lineRule="auto"/>
            <w:jc w:val="both"/>
          </w:pPr>
          <w:r w:rsidRPr="000D141C">
            <w:t>The</w:t>
          </w:r>
          <w:r w:rsidR="00843040">
            <w:t xml:space="preserve"> conclusion developed through the study is effective performance of </w:t>
          </w:r>
          <w:r w:rsidR="00D875AD">
            <w:t>IHG</w:t>
          </w:r>
          <w:r w:rsidR="003B7D36">
            <w:t xml:space="preserve"> clear with the implementation of different tools and techniques for both the external and internal environmental analysis</w:t>
          </w:r>
          <w:r w:rsidR="00F70122">
            <w:t xml:space="preserve">. </w:t>
          </w:r>
          <w:r w:rsidR="00697469">
            <w:t xml:space="preserve">Additionally, the conclusion relates </w:t>
          </w:r>
          <w:r w:rsidR="00323F5F">
            <w:t>to</w:t>
          </w:r>
          <w:r w:rsidR="00697469">
            <w:t xml:space="preserve"> </w:t>
          </w:r>
          <w:r w:rsidR="00EC3B2F">
            <w:t xml:space="preserve">the implementation of effective strategies by </w:t>
          </w:r>
          <w:r w:rsidR="00323F5F">
            <w:t>businesses</w:t>
          </w:r>
          <w:r w:rsidR="00EC3B2F">
            <w:t xml:space="preserve"> to meet the needs and requirements of </w:t>
          </w:r>
          <w:r w:rsidR="00323F5F">
            <w:t xml:space="preserve">the </w:t>
          </w:r>
          <w:r w:rsidR="00EC3B2F">
            <w:t xml:space="preserve">external environment </w:t>
          </w:r>
          <w:r w:rsidR="00242A24">
            <w:t xml:space="preserve">as stated in the PESTLE, Porter’s Five Forces Model, </w:t>
          </w:r>
          <w:r w:rsidR="00A76A67">
            <w:t xml:space="preserve">SWOT Analysis, Value Chain, VRIO and some more tools that </w:t>
          </w:r>
          <w:r w:rsidR="00323F5F">
            <w:t>help</w:t>
          </w:r>
          <w:r w:rsidR="00A76A67">
            <w:t xml:space="preserve"> in understanding the current situation and strategic aspects of </w:t>
          </w:r>
          <w:r w:rsidR="00323F5F">
            <w:t xml:space="preserve">the </w:t>
          </w:r>
          <w:r w:rsidR="00A76A67">
            <w:t xml:space="preserve">business. However, there are certain areas where the business needs significant improvements such as adhering appropriately towards the diversified </w:t>
          </w:r>
          <w:r w:rsidR="000C6A42">
            <w:t xml:space="preserve">legal aspects of different countries, </w:t>
          </w:r>
          <w:r w:rsidR="00072867">
            <w:t xml:space="preserve">understanding better </w:t>
          </w:r>
          <w:r w:rsidR="00323F5F">
            <w:t>customers,</w:t>
          </w:r>
          <w:r w:rsidR="00072867">
            <w:t xml:space="preserve"> and introducing new services, i.e., implementation of creativity and innovation in the services of IHG that will help in improving business performance </w:t>
          </w:r>
          <w:r w:rsidR="00D03793">
            <w:t>and</w:t>
          </w:r>
          <w:r w:rsidR="00072867">
            <w:t xml:space="preserve"> customer based and satisfaction. </w:t>
          </w:r>
        </w:p>
        <w:p w14:paraId="289F927E" w14:textId="2FE1EB88" w:rsidR="000C1C5A" w:rsidRPr="000D141C" w:rsidRDefault="000C1C5A" w:rsidP="003B7D36">
          <w:pPr>
            <w:pStyle w:val="Heading1"/>
            <w:spacing w:line="360" w:lineRule="auto"/>
          </w:pPr>
          <w:bookmarkStart w:id="21" w:name="_Toc143249242"/>
          <w:r w:rsidRPr="000D141C">
            <w:t>Recommendation</w:t>
          </w:r>
          <w:bookmarkEnd w:id="21"/>
          <w:r w:rsidRPr="000D141C">
            <w:t xml:space="preserve"> </w:t>
          </w:r>
        </w:p>
        <w:p w14:paraId="09157AC7" w14:textId="34009197" w:rsidR="000C1C5A" w:rsidRDefault="00365224" w:rsidP="00365224">
          <w:pPr>
            <w:spacing w:line="360" w:lineRule="auto"/>
            <w:jc w:val="both"/>
          </w:pPr>
          <w:r>
            <w:t xml:space="preserve">Based on the analysis and discussion made, some of the main recommendations for IHG are stated as under: </w:t>
          </w:r>
        </w:p>
        <w:p w14:paraId="2849D8FC" w14:textId="6B98F201" w:rsidR="00365224" w:rsidRDefault="00EC0F46" w:rsidP="00322007">
          <w:pPr>
            <w:pStyle w:val="ListParagraph"/>
            <w:numPr>
              <w:ilvl w:val="0"/>
              <w:numId w:val="15"/>
            </w:numPr>
            <w:spacing w:line="360" w:lineRule="auto"/>
            <w:jc w:val="both"/>
          </w:pPr>
          <w:r>
            <w:lastRenderedPageBreak/>
            <w:t xml:space="preserve">Regular analysis and evaluation of business processes </w:t>
          </w:r>
          <w:r w:rsidR="00323F5F">
            <w:t>are</w:t>
          </w:r>
          <w:r>
            <w:t xml:space="preserve"> recommended for IHG that will help in developing and having </w:t>
          </w:r>
          <w:r w:rsidR="00323F5F">
            <w:t xml:space="preserve">an </w:t>
          </w:r>
          <w:r>
            <w:t xml:space="preserve">appropriate understanding of the strategies and policies along with the changes required due to changing dynamics of business. </w:t>
          </w:r>
        </w:p>
        <w:p w14:paraId="109B1A2E" w14:textId="6925FCEA" w:rsidR="00EC0F46" w:rsidRDefault="00A44557" w:rsidP="00322007">
          <w:pPr>
            <w:pStyle w:val="ListParagraph"/>
            <w:numPr>
              <w:ilvl w:val="0"/>
              <w:numId w:val="15"/>
            </w:numPr>
            <w:spacing w:line="360" w:lineRule="auto"/>
            <w:jc w:val="both"/>
          </w:pPr>
          <w:r>
            <w:t xml:space="preserve">The next recommendation relates </w:t>
          </w:r>
          <w:r w:rsidR="00323F5F">
            <w:t>to</w:t>
          </w:r>
          <w:r>
            <w:t xml:space="preserve"> </w:t>
          </w:r>
          <w:r w:rsidR="009949CC">
            <w:t xml:space="preserve">enhancing the creativity and innovation in the business that can be made </w:t>
          </w:r>
          <w:r w:rsidR="00323F5F">
            <w:t>on</w:t>
          </w:r>
          <w:r w:rsidR="009949CC">
            <w:t xml:space="preserve"> any basis that will help </w:t>
          </w:r>
          <w:r w:rsidR="00581632">
            <w:t xml:space="preserve">IHG in enhancing </w:t>
          </w:r>
          <w:r w:rsidR="00323F5F">
            <w:t>its</w:t>
          </w:r>
          <w:r w:rsidR="00581632">
            <w:t xml:space="preserve"> business performance, developing products and services along with being in a competitive position in the marketplace. </w:t>
          </w:r>
        </w:p>
        <w:p w14:paraId="0BC16EC6" w14:textId="2A876441" w:rsidR="00581632" w:rsidRPr="000D141C" w:rsidRDefault="00ED0547" w:rsidP="00322007">
          <w:pPr>
            <w:pStyle w:val="ListParagraph"/>
            <w:numPr>
              <w:ilvl w:val="0"/>
              <w:numId w:val="15"/>
            </w:numPr>
            <w:spacing w:line="360" w:lineRule="auto"/>
            <w:jc w:val="both"/>
          </w:pPr>
          <w:r>
            <w:t xml:space="preserve">The last recommendation relates </w:t>
          </w:r>
          <w:r w:rsidR="00323F5F">
            <w:t>to</w:t>
          </w:r>
          <w:r>
            <w:t xml:space="preserve"> </w:t>
          </w:r>
          <w:r w:rsidR="00323F5F">
            <w:t xml:space="preserve">an </w:t>
          </w:r>
          <w:r w:rsidR="00A47159">
            <w:t xml:space="preserve">increment in the CSR activities on </w:t>
          </w:r>
          <w:r w:rsidR="00323F5F">
            <w:t xml:space="preserve">a </w:t>
          </w:r>
          <w:r w:rsidR="00A47159">
            <w:t xml:space="preserve">global basis as it further helps in attracting customers towards the business. </w:t>
          </w:r>
        </w:p>
        <w:p w14:paraId="1D94157B" w14:textId="77777777" w:rsidR="00E316D4" w:rsidRPr="000D141C" w:rsidRDefault="00E316D4" w:rsidP="003B7D36">
          <w:pPr>
            <w:spacing w:line="360" w:lineRule="auto"/>
          </w:pPr>
        </w:p>
        <w:p w14:paraId="67A7D68E" w14:textId="77777777" w:rsidR="00F17783" w:rsidRPr="000D141C" w:rsidRDefault="00F17783">
          <w:pPr>
            <w:rPr>
              <w:rFonts w:ascii="Arial" w:eastAsiaTheme="majorEastAsia" w:hAnsi="Arial" w:cs="Times New Roman"/>
              <w:b/>
              <w:bCs/>
              <w:color w:val="17365D" w:themeColor="text2" w:themeShade="BF"/>
              <w:szCs w:val="24"/>
              <w:lang w:eastAsia="ja-JP"/>
            </w:rPr>
          </w:pPr>
          <w:r w:rsidRPr="000D141C">
            <w:br w:type="page"/>
          </w:r>
        </w:p>
        <w:p w14:paraId="3731E4D4" w14:textId="65757F77" w:rsidR="00E316D4" w:rsidRPr="000D141C" w:rsidRDefault="00E316D4" w:rsidP="00415DF7">
          <w:pPr>
            <w:pStyle w:val="Heading1"/>
          </w:pPr>
          <w:bookmarkStart w:id="22" w:name="_Toc143249243"/>
          <w:r w:rsidRPr="000D141C">
            <w:lastRenderedPageBreak/>
            <w:t>References</w:t>
          </w:r>
          <w:bookmarkEnd w:id="22"/>
          <w:r w:rsidRPr="000D141C">
            <w:t xml:space="preserve"> </w:t>
          </w:r>
        </w:p>
        <w:p w14:paraId="3ADDF412" w14:textId="6B28640A" w:rsidR="00D03793" w:rsidRPr="000D141C" w:rsidRDefault="000235D2" w:rsidP="00D03793">
          <w:pPr>
            <w:spacing w:line="360" w:lineRule="auto"/>
            <w:ind w:left="720" w:hanging="720"/>
            <w:jc w:val="both"/>
          </w:pPr>
          <w:r w:rsidRPr="000D141C">
            <w:t>IHG Hotels &amp; Resorts</w:t>
          </w:r>
          <w:r>
            <w:t>,</w:t>
          </w:r>
          <w:r w:rsidR="00D03793" w:rsidRPr="000D141C">
            <w:t>About Us. 2023.. [Online]. Available Through: &lt;https://www.ihgplc.com/en/about-us&gt; (Accessed: 14</w:t>
          </w:r>
          <w:r w:rsidR="00D03793" w:rsidRPr="000D141C">
            <w:rPr>
              <w:vertAlign w:val="superscript"/>
            </w:rPr>
            <w:t>th</w:t>
          </w:r>
          <w:r w:rsidR="00D03793" w:rsidRPr="000D141C">
            <w:t xml:space="preserve"> July 2023).</w:t>
          </w:r>
        </w:p>
        <w:p w14:paraId="6FE91FBE" w14:textId="4303AD0F" w:rsidR="00D03793" w:rsidRPr="000D141C" w:rsidRDefault="00F470BD" w:rsidP="00D03793">
          <w:pPr>
            <w:spacing w:line="360" w:lineRule="auto"/>
            <w:ind w:left="720" w:hanging="720"/>
            <w:jc w:val="both"/>
            <w:rPr>
              <w:rFonts w:cs="Times New Roman"/>
              <w:color w:val="000000" w:themeColor="text1"/>
              <w:szCs w:val="24"/>
            </w:rPr>
          </w:pPr>
          <w:r w:rsidRPr="000D141C">
            <w:t>IHG Hotels &amp; Resorts</w:t>
          </w:r>
          <w:r>
            <w:t xml:space="preserve">, </w:t>
          </w:r>
          <w:r w:rsidR="00D03793" w:rsidRPr="000D141C">
            <w:t xml:space="preserve">Annual Report, 2023.. </w:t>
          </w:r>
          <w:r w:rsidR="00D03793" w:rsidRPr="000D141C">
            <w:rPr>
              <w:i/>
              <w:iCs/>
            </w:rPr>
            <w:t xml:space="preserve">True Hospitality for Good. </w:t>
          </w:r>
          <w:r w:rsidR="00D03793" w:rsidRPr="000D141C">
            <w:t>[Online]. Available Through: &lt;https://www.ihgplc.com/en/-/media/ihg/annualreports/2022/annual-report-</w:t>
          </w:r>
          <w:r w:rsidR="00D03793" w:rsidRPr="000D141C">
            <w:rPr>
              <w:color w:val="000000" w:themeColor="text1"/>
            </w:rPr>
            <w:t>2022.pdf?la=en&amp;hash=167797C0C5A95078FBBF51E91CB0A7AE&gt; (Accessed: 14</w:t>
          </w:r>
          <w:r w:rsidR="00D03793" w:rsidRPr="000D141C">
            <w:rPr>
              <w:color w:val="000000" w:themeColor="text1"/>
              <w:vertAlign w:val="superscript"/>
            </w:rPr>
            <w:t>th</w:t>
          </w:r>
          <w:r w:rsidR="00D03793" w:rsidRPr="000D141C">
            <w:rPr>
              <w:color w:val="000000" w:themeColor="text1"/>
            </w:rPr>
            <w:t xml:space="preserve"> July </w:t>
          </w:r>
          <w:r w:rsidR="00D03793" w:rsidRPr="000D141C">
            <w:rPr>
              <w:rFonts w:cs="Times New Roman"/>
              <w:color w:val="000000" w:themeColor="text1"/>
              <w:szCs w:val="24"/>
            </w:rPr>
            <w:t xml:space="preserve">2023). </w:t>
          </w:r>
        </w:p>
        <w:p w14:paraId="5D73A79E" w14:textId="59AAF0EA"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 xml:space="preserve">Ariza-Montes, A., </w:t>
          </w:r>
          <w:r w:rsidRPr="000D141C">
            <w:rPr>
              <w:rFonts w:cs="Times New Roman"/>
              <w:i/>
              <w:iCs/>
              <w:color w:val="000000" w:themeColor="text1"/>
              <w:szCs w:val="24"/>
              <w:shd w:val="clear" w:color="auto" w:fill="FFFFFF"/>
            </w:rPr>
            <w:t>et al.,</w:t>
          </w:r>
          <w:r w:rsidRPr="000D141C">
            <w:rPr>
              <w:rFonts w:cs="Times New Roman"/>
              <w:color w:val="000000" w:themeColor="text1"/>
              <w:szCs w:val="24"/>
              <w:shd w:val="clear" w:color="auto" w:fill="FFFFFF"/>
            </w:rPr>
            <w:t xml:space="preserve"> 2019. Human dimension of the hospitality industry: Working conditions and psychological well-being among European servers. </w:t>
          </w:r>
          <w:r w:rsidRPr="000D141C">
            <w:rPr>
              <w:rFonts w:cs="Times New Roman"/>
              <w:i/>
              <w:iCs/>
              <w:color w:val="000000" w:themeColor="text1"/>
              <w:szCs w:val="24"/>
              <w:shd w:val="clear" w:color="auto" w:fill="FFFFFF"/>
            </w:rPr>
            <w:t>Journal of Hospitality and Tourism Management</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41</w:t>
          </w:r>
          <w:r w:rsidRPr="000D141C">
            <w:rPr>
              <w:rFonts w:cs="Times New Roman"/>
              <w:color w:val="000000" w:themeColor="text1"/>
              <w:szCs w:val="24"/>
              <w:shd w:val="clear" w:color="auto" w:fill="FFFFFF"/>
            </w:rPr>
            <w:t xml:space="preserve">, pp.138-147. </w:t>
          </w:r>
        </w:p>
        <w:p w14:paraId="38F2524F" w14:textId="156187FF" w:rsidR="00D03793" w:rsidRPr="000D141C" w:rsidRDefault="00D03793" w:rsidP="00D03793">
          <w:pPr>
            <w:spacing w:line="360" w:lineRule="auto"/>
            <w:ind w:left="720" w:hanging="720"/>
            <w:jc w:val="both"/>
            <w:rPr>
              <w:rFonts w:cs="Times New Roman"/>
              <w:color w:val="000000" w:themeColor="text1"/>
              <w:szCs w:val="24"/>
            </w:rPr>
          </w:pPr>
          <w:r w:rsidRPr="000D141C">
            <w:rPr>
              <w:rFonts w:cs="Times New Roman"/>
              <w:color w:val="000000" w:themeColor="text1"/>
              <w:szCs w:val="24"/>
              <w:shd w:val="clear" w:color="auto" w:fill="FFFFFF"/>
            </w:rPr>
            <w:t xml:space="preserve">Asadi, S., </w:t>
          </w:r>
          <w:r w:rsidRPr="000D141C">
            <w:rPr>
              <w:rFonts w:cs="Times New Roman"/>
              <w:i/>
              <w:iCs/>
              <w:color w:val="000000" w:themeColor="text1"/>
              <w:szCs w:val="24"/>
              <w:shd w:val="clear" w:color="auto" w:fill="FFFFFF"/>
            </w:rPr>
            <w:t xml:space="preserve">et al., </w:t>
          </w:r>
          <w:r w:rsidRPr="000D141C">
            <w:rPr>
              <w:rFonts w:cs="Times New Roman"/>
              <w:color w:val="000000" w:themeColor="text1"/>
              <w:szCs w:val="24"/>
              <w:shd w:val="clear" w:color="auto" w:fill="FFFFFF"/>
            </w:rPr>
            <w:t>2020. Investigating influence of green innovation on sustainability performance: A case on Malaysian hotel industry. </w:t>
          </w:r>
          <w:r w:rsidRPr="000D141C">
            <w:rPr>
              <w:rFonts w:cs="Times New Roman"/>
              <w:i/>
              <w:iCs/>
              <w:color w:val="000000" w:themeColor="text1"/>
              <w:szCs w:val="24"/>
              <w:shd w:val="clear" w:color="auto" w:fill="FFFFFF"/>
            </w:rPr>
            <w:t>Journal of cleaner production</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258</w:t>
          </w:r>
          <w:r w:rsidRPr="000D141C">
            <w:rPr>
              <w:rFonts w:cs="Times New Roman"/>
              <w:color w:val="000000" w:themeColor="text1"/>
              <w:szCs w:val="24"/>
              <w:shd w:val="clear" w:color="auto" w:fill="FFFFFF"/>
            </w:rPr>
            <w:t xml:space="preserve">, p.120860. </w:t>
          </w:r>
        </w:p>
        <w:p w14:paraId="434C687B" w14:textId="7F0C4936"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 xml:space="preserve">Astawa, I.K., </w:t>
          </w:r>
          <w:r w:rsidRPr="000D141C">
            <w:rPr>
              <w:rFonts w:cs="Times New Roman"/>
              <w:i/>
              <w:iCs/>
              <w:color w:val="000000" w:themeColor="text1"/>
              <w:szCs w:val="24"/>
              <w:shd w:val="clear" w:color="auto" w:fill="FFFFFF"/>
            </w:rPr>
            <w:t>et al.</w:t>
          </w:r>
          <w:r w:rsidRPr="000D141C">
            <w:rPr>
              <w:rFonts w:cs="Times New Roman"/>
              <w:color w:val="000000" w:themeColor="text1"/>
              <w:szCs w:val="24"/>
              <w:shd w:val="clear" w:color="auto" w:fill="FFFFFF"/>
            </w:rPr>
            <w:t xml:space="preserve"> 2022, March. Green Hotel Promotion Strategy in Bali: A Study Using SWOT Analysis. In </w:t>
          </w:r>
          <w:r w:rsidRPr="000D141C">
            <w:rPr>
              <w:rFonts w:cs="Times New Roman"/>
              <w:i/>
              <w:iCs/>
              <w:color w:val="000000" w:themeColor="text1"/>
              <w:szCs w:val="24"/>
              <w:shd w:val="clear" w:color="auto" w:fill="FFFFFF"/>
            </w:rPr>
            <w:t>International Conference on Applied Science and Technology on Social Science 2021 (iCAST-SS 2021)</w:t>
          </w:r>
          <w:r w:rsidRPr="000D141C">
            <w:rPr>
              <w:rFonts w:cs="Times New Roman"/>
              <w:color w:val="000000" w:themeColor="text1"/>
              <w:szCs w:val="24"/>
              <w:shd w:val="clear" w:color="auto" w:fill="FFFFFF"/>
            </w:rPr>
            <w:t xml:space="preserve"> (pp. 460-466). Atlantis Press. </w:t>
          </w:r>
        </w:p>
        <w:p w14:paraId="655110F8" w14:textId="77777777" w:rsidR="00D03793" w:rsidRPr="00063135" w:rsidRDefault="00D03793" w:rsidP="00D03793">
          <w:pPr>
            <w:spacing w:line="360" w:lineRule="auto"/>
            <w:ind w:left="720" w:hanging="720"/>
            <w:jc w:val="both"/>
            <w:rPr>
              <w:rFonts w:cs="Times New Roman"/>
              <w:color w:val="000000" w:themeColor="text1"/>
              <w:szCs w:val="24"/>
              <w:shd w:val="clear" w:color="auto" w:fill="FFFFFF"/>
            </w:rPr>
          </w:pPr>
          <w:r w:rsidRPr="00063135">
            <w:rPr>
              <w:rFonts w:cs="Times New Roman"/>
              <w:color w:val="000000" w:themeColor="text1"/>
              <w:szCs w:val="24"/>
              <w:shd w:val="clear" w:color="auto" w:fill="FFFFFF"/>
            </w:rPr>
            <w:t>Banalieva, E.R. and Dhanaraj, C., 2019. Internalization theory for the digital economy. </w:t>
          </w:r>
          <w:r w:rsidRPr="00063135">
            <w:rPr>
              <w:rFonts w:cs="Times New Roman"/>
              <w:i/>
              <w:iCs/>
              <w:color w:val="000000" w:themeColor="text1"/>
              <w:szCs w:val="24"/>
              <w:shd w:val="clear" w:color="auto" w:fill="FFFFFF"/>
            </w:rPr>
            <w:t>Journal of International Business Studies</w:t>
          </w:r>
          <w:r w:rsidRPr="00063135">
            <w:rPr>
              <w:rFonts w:cs="Times New Roman"/>
              <w:color w:val="000000" w:themeColor="text1"/>
              <w:szCs w:val="24"/>
              <w:shd w:val="clear" w:color="auto" w:fill="FFFFFF"/>
            </w:rPr>
            <w:t>, </w:t>
          </w:r>
          <w:r w:rsidRPr="00063135">
            <w:rPr>
              <w:rFonts w:cs="Times New Roman"/>
              <w:i/>
              <w:iCs/>
              <w:color w:val="000000" w:themeColor="text1"/>
              <w:szCs w:val="24"/>
              <w:shd w:val="clear" w:color="auto" w:fill="FFFFFF"/>
            </w:rPr>
            <w:t>50</w:t>
          </w:r>
          <w:r w:rsidRPr="00063135">
            <w:rPr>
              <w:rFonts w:cs="Times New Roman"/>
              <w:color w:val="000000" w:themeColor="text1"/>
              <w:szCs w:val="24"/>
              <w:shd w:val="clear" w:color="auto" w:fill="FFFFFF"/>
            </w:rPr>
            <w:t xml:space="preserve">, pp.1372-1387. </w:t>
          </w:r>
        </w:p>
        <w:p w14:paraId="7204F593"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Baxter, G., 2019. A strategic analysis of Cargolux Airlines International position in the global air cargo supply chain using Porter’s Five Forces Model. </w:t>
          </w:r>
          <w:r w:rsidRPr="000D141C">
            <w:rPr>
              <w:rFonts w:cs="Times New Roman"/>
              <w:i/>
              <w:iCs/>
              <w:color w:val="000000" w:themeColor="text1"/>
              <w:szCs w:val="24"/>
              <w:shd w:val="clear" w:color="auto" w:fill="FFFFFF"/>
            </w:rPr>
            <w:t>Infrastructures</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4</w:t>
          </w:r>
          <w:r w:rsidRPr="000D141C">
            <w:rPr>
              <w:rFonts w:cs="Times New Roman"/>
              <w:color w:val="000000" w:themeColor="text1"/>
              <w:szCs w:val="24"/>
              <w:shd w:val="clear" w:color="auto" w:fill="FFFFFF"/>
            </w:rPr>
            <w:t xml:space="preserve">(1), p.6. </w:t>
          </w:r>
        </w:p>
        <w:p w14:paraId="434DEF6E" w14:textId="034B691E"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 xml:space="preserve">Benzaghta, M.A., </w:t>
          </w:r>
          <w:r w:rsidRPr="000D141C">
            <w:rPr>
              <w:rFonts w:cs="Times New Roman"/>
              <w:i/>
              <w:iCs/>
              <w:color w:val="000000" w:themeColor="text1"/>
              <w:szCs w:val="24"/>
              <w:shd w:val="clear" w:color="auto" w:fill="FFFFFF"/>
            </w:rPr>
            <w:t>et al.,</w:t>
          </w:r>
          <w:r w:rsidRPr="000D141C">
            <w:rPr>
              <w:rFonts w:cs="Times New Roman"/>
              <w:color w:val="000000" w:themeColor="text1"/>
              <w:szCs w:val="24"/>
              <w:shd w:val="clear" w:color="auto" w:fill="FFFFFF"/>
            </w:rPr>
            <w:t xml:space="preserve"> 2021. SWOT analysis applications: An integrative literature review. </w:t>
          </w:r>
          <w:r w:rsidRPr="000D141C">
            <w:rPr>
              <w:rFonts w:cs="Times New Roman"/>
              <w:i/>
              <w:iCs/>
              <w:color w:val="000000" w:themeColor="text1"/>
              <w:szCs w:val="24"/>
              <w:shd w:val="clear" w:color="auto" w:fill="FFFFFF"/>
            </w:rPr>
            <w:t>Journal of Global Business Insights</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6</w:t>
          </w:r>
          <w:r w:rsidRPr="000D141C">
            <w:rPr>
              <w:rFonts w:cs="Times New Roman"/>
              <w:color w:val="000000" w:themeColor="text1"/>
              <w:szCs w:val="24"/>
              <w:shd w:val="clear" w:color="auto" w:fill="FFFFFF"/>
            </w:rPr>
            <w:t xml:space="preserve">(1), pp.55-73. </w:t>
          </w:r>
        </w:p>
        <w:p w14:paraId="1FE71F83" w14:textId="77777777" w:rsidR="00D03793" w:rsidRPr="0040659C" w:rsidRDefault="00D03793" w:rsidP="00D03793">
          <w:pPr>
            <w:spacing w:line="360" w:lineRule="auto"/>
            <w:ind w:left="720" w:hanging="720"/>
            <w:jc w:val="both"/>
            <w:rPr>
              <w:rFonts w:cs="Times New Roman"/>
              <w:color w:val="000000" w:themeColor="text1"/>
              <w:szCs w:val="24"/>
              <w:shd w:val="clear" w:color="auto" w:fill="FFFFFF"/>
            </w:rPr>
          </w:pPr>
          <w:r w:rsidRPr="0040659C">
            <w:rPr>
              <w:rFonts w:cs="Times New Roman"/>
              <w:color w:val="000000" w:themeColor="text1"/>
              <w:szCs w:val="24"/>
              <w:shd w:val="clear" w:color="auto" w:fill="FFFFFF"/>
            </w:rPr>
            <w:t>Buhalis, D. and Leung, R., 2018. Smart hospitality—Interconnectivity and interoperability towards an ecosystem. </w:t>
          </w:r>
          <w:r w:rsidRPr="0040659C">
            <w:rPr>
              <w:rFonts w:cs="Times New Roman"/>
              <w:i/>
              <w:iCs/>
              <w:color w:val="000000" w:themeColor="text1"/>
              <w:szCs w:val="24"/>
              <w:shd w:val="clear" w:color="auto" w:fill="FFFFFF"/>
            </w:rPr>
            <w:t>International Journal of Hospitality Management</w:t>
          </w:r>
          <w:r w:rsidRPr="0040659C">
            <w:rPr>
              <w:rFonts w:cs="Times New Roman"/>
              <w:color w:val="000000" w:themeColor="text1"/>
              <w:szCs w:val="24"/>
              <w:shd w:val="clear" w:color="auto" w:fill="FFFFFF"/>
            </w:rPr>
            <w:t>, </w:t>
          </w:r>
          <w:r w:rsidRPr="0040659C">
            <w:rPr>
              <w:rFonts w:cs="Times New Roman"/>
              <w:i/>
              <w:iCs/>
              <w:color w:val="000000" w:themeColor="text1"/>
              <w:szCs w:val="24"/>
              <w:shd w:val="clear" w:color="auto" w:fill="FFFFFF"/>
            </w:rPr>
            <w:t>71</w:t>
          </w:r>
          <w:r w:rsidRPr="0040659C">
            <w:rPr>
              <w:rFonts w:cs="Times New Roman"/>
              <w:color w:val="000000" w:themeColor="text1"/>
              <w:szCs w:val="24"/>
              <w:shd w:val="clear" w:color="auto" w:fill="FFFFFF"/>
            </w:rPr>
            <w:t xml:space="preserve">, pp.41-50. </w:t>
          </w:r>
        </w:p>
        <w:p w14:paraId="00B0A22F"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Carlo, C., 2021. Critical Success Factors in Hotel Companies: A Managerial Perspective. </w:t>
          </w:r>
          <w:r w:rsidRPr="000D141C">
            <w:rPr>
              <w:rFonts w:cs="Times New Roman"/>
              <w:i/>
              <w:iCs/>
              <w:color w:val="000000" w:themeColor="text1"/>
              <w:szCs w:val="24"/>
              <w:shd w:val="clear" w:color="auto" w:fill="FFFFFF"/>
            </w:rPr>
            <w:t>Journal of Tourism and Hospitality Management</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9</w:t>
          </w:r>
          <w:r w:rsidRPr="000D141C">
            <w:rPr>
              <w:rFonts w:cs="Times New Roman"/>
              <w:color w:val="000000" w:themeColor="text1"/>
              <w:szCs w:val="24"/>
              <w:shd w:val="clear" w:color="auto" w:fill="FFFFFF"/>
            </w:rPr>
            <w:t xml:space="preserve">(2), pp.1-7. </w:t>
          </w:r>
        </w:p>
        <w:p w14:paraId="134AA464"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lastRenderedPageBreak/>
            <w:t>Chand, M. and Sharma, K., 2021. Management accounting practices in Indian and Canadian hotel industry: A comparative study. </w:t>
          </w:r>
          <w:r w:rsidRPr="000D141C">
            <w:rPr>
              <w:rFonts w:cs="Times New Roman"/>
              <w:i/>
              <w:iCs/>
              <w:color w:val="000000" w:themeColor="text1"/>
              <w:szCs w:val="24"/>
              <w:shd w:val="clear" w:color="auto" w:fill="FFFFFF"/>
            </w:rPr>
            <w:t>International Journal of Hospitality and Tourism Systems</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14</w:t>
          </w:r>
          <w:r w:rsidRPr="000D141C">
            <w:rPr>
              <w:rFonts w:cs="Times New Roman"/>
              <w:color w:val="000000" w:themeColor="text1"/>
              <w:szCs w:val="24"/>
              <w:shd w:val="clear" w:color="auto" w:fill="FFFFFF"/>
            </w:rPr>
            <w:t xml:space="preserve">(2), p.57. </w:t>
          </w:r>
        </w:p>
        <w:p w14:paraId="31915677"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Cumbo, C.L., 2023. </w:t>
          </w:r>
          <w:r w:rsidRPr="000D141C">
            <w:rPr>
              <w:rFonts w:cs="Times New Roman"/>
              <w:i/>
              <w:iCs/>
              <w:color w:val="000000" w:themeColor="text1"/>
              <w:szCs w:val="24"/>
              <w:shd w:val="clear" w:color="auto" w:fill="FFFFFF"/>
            </w:rPr>
            <w:t>Strategies for Sustaining Small Family Restaurant Businesses</w:t>
          </w:r>
          <w:r w:rsidRPr="000D141C">
            <w:rPr>
              <w:rFonts w:cs="Times New Roman"/>
              <w:color w:val="000000" w:themeColor="text1"/>
              <w:szCs w:val="24"/>
              <w:shd w:val="clear" w:color="auto" w:fill="FFFFFF"/>
            </w:rPr>
            <w:t xml:space="preserve"> (Doctoral dissertation, Walden University). </w:t>
          </w:r>
        </w:p>
        <w:p w14:paraId="2FAED2CF" w14:textId="77777777" w:rsidR="00D03793" w:rsidRPr="0095172C" w:rsidRDefault="00D03793" w:rsidP="00D03793">
          <w:pPr>
            <w:spacing w:line="360" w:lineRule="auto"/>
            <w:ind w:left="720" w:hanging="720"/>
            <w:jc w:val="both"/>
            <w:rPr>
              <w:rFonts w:cs="Times New Roman"/>
              <w:color w:val="000000" w:themeColor="text1"/>
              <w:szCs w:val="24"/>
              <w:shd w:val="clear" w:color="auto" w:fill="FFFFFF"/>
            </w:rPr>
          </w:pPr>
          <w:r w:rsidRPr="0095172C">
            <w:rPr>
              <w:rFonts w:cs="Times New Roman"/>
              <w:color w:val="000000" w:themeColor="text1"/>
              <w:szCs w:val="24"/>
              <w:shd w:val="clear" w:color="auto" w:fill="FFFFFF"/>
            </w:rPr>
            <w:t>Dawes, J., 2018. The Ansoff matrix: A legendary tool, but with two logical problems. </w:t>
          </w:r>
          <w:r w:rsidRPr="0095172C">
            <w:rPr>
              <w:rFonts w:cs="Times New Roman"/>
              <w:i/>
              <w:iCs/>
              <w:color w:val="000000" w:themeColor="text1"/>
              <w:szCs w:val="24"/>
              <w:shd w:val="clear" w:color="auto" w:fill="FFFFFF"/>
            </w:rPr>
            <w:t>But with Two Logical Problems (February 27, 2018)</w:t>
          </w:r>
          <w:r w:rsidRPr="0095172C">
            <w:rPr>
              <w:rFonts w:cs="Times New Roman"/>
              <w:color w:val="000000" w:themeColor="text1"/>
              <w:szCs w:val="24"/>
              <w:shd w:val="clear" w:color="auto" w:fill="FFFFFF"/>
            </w:rPr>
            <w:t xml:space="preserve">. </w:t>
          </w:r>
        </w:p>
        <w:p w14:paraId="60DA1A8A" w14:textId="66F9414F"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 xml:space="preserve">Dimitrios, B., </w:t>
          </w:r>
          <w:r w:rsidRPr="000D141C">
            <w:rPr>
              <w:rFonts w:cs="Times New Roman"/>
              <w:i/>
              <w:iCs/>
              <w:color w:val="000000" w:themeColor="text1"/>
              <w:szCs w:val="24"/>
              <w:shd w:val="clear" w:color="auto" w:fill="FFFFFF"/>
            </w:rPr>
            <w:t>et al.,</w:t>
          </w:r>
          <w:r w:rsidRPr="000D141C">
            <w:rPr>
              <w:rFonts w:cs="Times New Roman"/>
              <w:color w:val="000000" w:themeColor="text1"/>
              <w:szCs w:val="24"/>
              <w:shd w:val="clear" w:color="auto" w:fill="FFFFFF"/>
            </w:rPr>
            <w:t xml:space="preserve"> 2020. Strategic management in the hotel industry: proposed strategic practices to recover from COVID-19 global crisis. </w:t>
          </w:r>
          <w:r w:rsidRPr="000D141C">
            <w:rPr>
              <w:rFonts w:cs="Times New Roman"/>
              <w:i/>
              <w:iCs/>
              <w:color w:val="000000" w:themeColor="text1"/>
              <w:szCs w:val="24"/>
              <w:shd w:val="clear" w:color="auto" w:fill="FFFFFF"/>
            </w:rPr>
            <w:t>Academic Journal of Interdisciplinary Studies</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9</w:t>
          </w:r>
          <w:r w:rsidRPr="000D141C">
            <w:rPr>
              <w:rFonts w:cs="Times New Roman"/>
              <w:color w:val="000000" w:themeColor="text1"/>
              <w:szCs w:val="24"/>
              <w:shd w:val="clear" w:color="auto" w:fill="FFFFFF"/>
            </w:rPr>
            <w:t xml:space="preserve">(6), pp.130-130. </w:t>
          </w:r>
        </w:p>
        <w:p w14:paraId="2A38FF55" w14:textId="77777777" w:rsidR="00D03793" w:rsidRPr="00063135" w:rsidRDefault="00D03793" w:rsidP="00D03793">
          <w:pPr>
            <w:spacing w:line="360" w:lineRule="auto"/>
            <w:ind w:left="720" w:hanging="720"/>
            <w:jc w:val="both"/>
            <w:rPr>
              <w:rFonts w:cs="Times New Roman"/>
              <w:color w:val="000000" w:themeColor="text1"/>
              <w:szCs w:val="24"/>
              <w:shd w:val="clear" w:color="auto" w:fill="FFFFFF"/>
            </w:rPr>
          </w:pPr>
          <w:r w:rsidRPr="00063135">
            <w:rPr>
              <w:rFonts w:cs="Times New Roman"/>
              <w:color w:val="000000" w:themeColor="text1"/>
              <w:szCs w:val="24"/>
              <w:shd w:val="clear" w:color="auto" w:fill="FFFFFF"/>
            </w:rPr>
            <w:t>Evans, N.G., 2019. </w:t>
          </w:r>
          <w:r w:rsidRPr="00063135">
            <w:rPr>
              <w:rFonts w:cs="Times New Roman"/>
              <w:i/>
              <w:iCs/>
              <w:color w:val="000000" w:themeColor="text1"/>
              <w:szCs w:val="24"/>
              <w:shd w:val="clear" w:color="auto" w:fill="FFFFFF"/>
            </w:rPr>
            <w:t>Strategic management for tourism, hospitality and events</w:t>
          </w:r>
          <w:r w:rsidRPr="00063135">
            <w:rPr>
              <w:rFonts w:cs="Times New Roman"/>
              <w:color w:val="000000" w:themeColor="text1"/>
              <w:szCs w:val="24"/>
              <w:shd w:val="clear" w:color="auto" w:fill="FFFFFF"/>
            </w:rPr>
            <w:t xml:space="preserve">. Routledge. </w:t>
          </w:r>
        </w:p>
        <w:p w14:paraId="67A81DEB" w14:textId="77777777" w:rsidR="00D03793" w:rsidRPr="00063135" w:rsidRDefault="00D03793" w:rsidP="00D03793">
          <w:pPr>
            <w:spacing w:line="360" w:lineRule="auto"/>
            <w:ind w:left="720" w:hanging="720"/>
            <w:jc w:val="both"/>
            <w:rPr>
              <w:rFonts w:cs="Times New Roman"/>
              <w:color w:val="000000" w:themeColor="text1"/>
              <w:szCs w:val="24"/>
              <w:shd w:val="clear" w:color="auto" w:fill="FFFFFF"/>
            </w:rPr>
          </w:pPr>
          <w:r w:rsidRPr="00063135">
            <w:rPr>
              <w:rFonts w:cs="Times New Roman"/>
              <w:color w:val="000000" w:themeColor="text1"/>
              <w:szCs w:val="24"/>
              <w:shd w:val="clear" w:color="auto" w:fill="FFFFFF"/>
            </w:rPr>
            <w:t>Ferreira, J., Mueller, J. and Papa, A., 2020. Strategic knowledge management: theory, practice and future challenges. </w:t>
          </w:r>
          <w:r w:rsidRPr="00063135">
            <w:rPr>
              <w:rFonts w:cs="Times New Roman"/>
              <w:i/>
              <w:iCs/>
              <w:color w:val="000000" w:themeColor="text1"/>
              <w:szCs w:val="24"/>
              <w:shd w:val="clear" w:color="auto" w:fill="FFFFFF"/>
            </w:rPr>
            <w:t>Journal of knowledge management</w:t>
          </w:r>
          <w:r w:rsidRPr="00063135">
            <w:rPr>
              <w:rFonts w:cs="Times New Roman"/>
              <w:color w:val="000000" w:themeColor="text1"/>
              <w:szCs w:val="24"/>
              <w:shd w:val="clear" w:color="auto" w:fill="FFFFFF"/>
            </w:rPr>
            <w:t>, </w:t>
          </w:r>
          <w:r w:rsidRPr="00063135">
            <w:rPr>
              <w:rFonts w:cs="Times New Roman"/>
              <w:i/>
              <w:iCs/>
              <w:color w:val="000000" w:themeColor="text1"/>
              <w:szCs w:val="24"/>
              <w:shd w:val="clear" w:color="auto" w:fill="FFFFFF"/>
            </w:rPr>
            <w:t>24</w:t>
          </w:r>
          <w:r w:rsidRPr="00063135">
            <w:rPr>
              <w:rFonts w:cs="Times New Roman"/>
              <w:color w:val="000000" w:themeColor="text1"/>
              <w:szCs w:val="24"/>
              <w:shd w:val="clear" w:color="auto" w:fill="FFFFFF"/>
            </w:rPr>
            <w:t xml:space="preserve">(2), pp.121-126. </w:t>
          </w:r>
        </w:p>
        <w:p w14:paraId="3790A97F" w14:textId="77777777" w:rsidR="00D03793" w:rsidRPr="00063135" w:rsidRDefault="00D03793" w:rsidP="00D03793">
          <w:pPr>
            <w:spacing w:line="360" w:lineRule="auto"/>
            <w:ind w:left="720" w:hanging="720"/>
            <w:jc w:val="both"/>
            <w:rPr>
              <w:rFonts w:cs="Times New Roman"/>
              <w:color w:val="000000" w:themeColor="text1"/>
              <w:szCs w:val="24"/>
              <w:shd w:val="clear" w:color="auto" w:fill="FFFFFF"/>
            </w:rPr>
          </w:pPr>
          <w:r w:rsidRPr="00063135">
            <w:rPr>
              <w:rFonts w:cs="Times New Roman"/>
              <w:color w:val="000000" w:themeColor="text1"/>
              <w:szCs w:val="24"/>
              <w:shd w:val="clear" w:color="auto" w:fill="FFFFFF"/>
            </w:rPr>
            <w:t>Filimonau, V., 2021. The prospects of waste management in the hospitality sector post COVID-19. </w:t>
          </w:r>
          <w:r w:rsidRPr="00063135">
            <w:rPr>
              <w:rFonts w:cs="Times New Roman"/>
              <w:i/>
              <w:iCs/>
              <w:color w:val="000000" w:themeColor="text1"/>
              <w:szCs w:val="24"/>
              <w:shd w:val="clear" w:color="auto" w:fill="FFFFFF"/>
            </w:rPr>
            <w:t>Resources, Conservation and Recycling</w:t>
          </w:r>
          <w:r w:rsidRPr="00063135">
            <w:rPr>
              <w:rFonts w:cs="Times New Roman"/>
              <w:color w:val="000000" w:themeColor="text1"/>
              <w:szCs w:val="24"/>
              <w:shd w:val="clear" w:color="auto" w:fill="FFFFFF"/>
            </w:rPr>
            <w:t>, </w:t>
          </w:r>
          <w:r w:rsidRPr="00063135">
            <w:rPr>
              <w:rFonts w:cs="Times New Roman"/>
              <w:i/>
              <w:iCs/>
              <w:color w:val="000000" w:themeColor="text1"/>
              <w:szCs w:val="24"/>
              <w:shd w:val="clear" w:color="auto" w:fill="FFFFFF"/>
            </w:rPr>
            <w:t>168</w:t>
          </w:r>
          <w:r w:rsidRPr="00063135">
            <w:rPr>
              <w:rFonts w:cs="Times New Roman"/>
              <w:color w:val="000000" w:themeColor="text1"/>
              <w:szCs w:val="24"/>
              <w:shd w:val="clear" w:color="auto" w:fill="FFFFFF"/>
            </w:rPr>
            <w:t xml:space="preserve">, p.105272. </w:t>
          </w:r>
        </w:p>
        <w:p w14:paraId="43C340E8" w14:textId="77777777" w:rsidR="00D03793" w:rsidRPr="0095172C" w:rsidRDefault="00D03793" w:rsidP="00D03793">
          <w:pPr>
            <w:spacing w:line="360" w:lineRule="auto"/>
            <w:ind w:left="720" w:hanging="720"/>
            <w:jc w:val="both"/>
            <w:rPr>
              <w:rFonts w:cs="Times New Roman"/>
              <w:color w:val="000000" w:themeColor="text1"/>
              <w:szCs w:val="24"/>
              <w:shd w:val="clear" w:color="auto" w:fill="FFFFFF"/>
            </w:rPr>
          </w:pPr>
          <w:r w:rsidRPr="0040659C">
            <w:rPr>
              <w:rFonts w:cs="Times New Roman"/>
              <w:color w:val="222222"/>
              <w:szCs w:val="24"/>
              <w:shd w:val="clear" w:color="auto" w:fill="FFFFFF"/>
            </w:rPr>
            <w:t>Firoz Suleman, M., Rashidirad, M. and Firoz Suleman, S., 2019. The applicability of Porter's generic strategies in pure online firms: A case study approach. </w:t>
          </w:r>
          <w:r w:rsidRPr="0040659C">
            <w:rPr>
              <w:rFonts w:cs="Times New Roman"/>
              <w:i/>
              <w:iCs/>
              <w:color w:val="222222"/>
              <w:szCs w:val="24"/>
              <w:shd w:val="clear" w:color="auto" w:fill="FFFFFF"/>
            </w:rPr>
            <w:t>Strategic Change</w:t>
          </w:r>
          <w:r w:rsidRPr="0040659C">
            <w:rPr>
              <w:rFonts w:cs="Times New Roman"/>
              <w:color w:val="222222"/>
              <w:szCs w:val="24"/>
              <w:shd w:val="clear" w:color="auto" w:fill="FFFFFF"/>
            </w:rPr>
            <w:t>, </w:t>
          </w:r>
          <w:r w:rsidRPr="0040659C">
            <w:rPr>
              <w:rFonts w:cs="Times New Roman"/>
              <w:i/>
              <w:iCs/>
              <w:color w:val="222222"/>
              <w:szCs w:val="24"/>
              <w:shd w:val="clear" w:color="auto" w:fill="FFFFFF"/>
            </w:rPr>
            <w:t>28</w:t>
          </w:r>
          <w:r w:rsidRPr="0040659C">
            <w:rPr>
              <w:rFonts w:cs="Times New Roman"/>
              <w:color w:val="222222"/>
              <w:szCs w:val="24"/>
              <w:shd w:val="clear" w:color="auto" w:fill="FFFFFF"/>
            </w:rPr>
            <w:t xml:space="preserve">(3), </w:t>
          </w:r>
          <w:r w:rsidRPr="0095172C">
            <w:rPr>
              <w:rFonts w:cs="Times New Roman"/>
              <w:color w:val="000000" w:themeColor="text1"/>
              <w:szCs w:val="24"/>
              <w:shd w:val="clear" w:color="auto" w:fill="FFFFFF"/>
            </w:rPr>
            <w:t xml:space="preserve">pp.167-176. </w:t>
          </w:r>
        </w:p>
        <w:p w14:paraId="349DE0F8" w14:textId="79059A31"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 xml:space="preserve">Fuertes, G., </w:t>
          </w:r>
          <w:r w:rsidRPr="000D141C">
            <w:rPr>
              <w:rFonts w:cs="Times New Roman"/>
              <w:i/>
              <w:iCs/>
              <w:color w:val="000000" w:themeColor="text1"/>
              <w:szCs w:val="24"/>
              <w:shd w:val="clear" w:color="auto" w:fill="FFFFFF"/>
            </w:rPr>
            <w:t>et al.</w:t>
          </w:r>
          <w:r w:rsidRPr="000D141C">
            <w:rPr>
              <w:rFonts w:cs="Times New Roman"/>
              <w:color w:val="000000" w:themeColor="text1"/>
              <w:szCs w:val="24"/>
              <w:shd w:val="clear" w:color="auto" w:fill="FFFFFF"/>
            </w:rPr>
            <w:t xml:space="preserve"> 2020. A conceptual framework for the strategic management: a literature review—descriptive. </w:t>
          </w:r>
          <w:r w:rsidRPr="000D141C">
            <w:rPr>
              <w:rFonts w:cs="Times New Roman"/>
              <w:i/>
              <w:iCs/>
              <w:color w:val="000000" w:themeColor="text1"/>
              <w:szCs w:val="24"/>
              <w:shd w:val="clear" w:color="auto" w:fill="FFFFFF"/>
            </w:rPr>
            <w:t>Journal of Engineering</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2020</w:t>
          </w:r>
          <w:r w:rsidRPr="000D141C">
            <w:rPr>
              <w:rFonts w:cs="Times New Roman"/>
              <w:color w:val="000000" w:themeColor="text1"/>
              <w:szCs w:val="24"/>
              <w:shd w:val="clear" w:color="auto" w:fill="FFFFFF"/>
            </w:rPr>
            <w:t xml:space="preserve">, pp.1-21. </w:t>
          </w:r>
        </w:p>
        <w:p w14:paraId="27CC5805"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Grundy, T., 2006. Rethinking and reinventing Michael Porter's five forces model. </w:t>
          </w:r>
          <w:r w:rsidRPr="000D141C">
            <w:rPr>
              <w:rFonts w:cs="Times New Roman"/>
              <w:i/>
              <w:iCs/>
              <w:color w:val="000000" w:themeColor="text1"/>
              <w:szCs w:val="24"/>
              <w:shd w:val="clear" w:color="auto" w:fill="FFFFFF"/>
            </w:rPr>
            <w:t>Strategic change</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15</w:t>
          </w:r>
          <w:r w:rsidRPr="000D141C">
            <w:rPr>
              <w:rFonts w:cs="Times New Roman"/>
              <w:color w:val="000000" w:themeColor="text1"/>
              <w:szCs w:val="24"/>
              <w:shd w:val="clear" w:color="auto" w:fill="FFFFFF"/>
            </w:rPr>
            <w:t xml:space="preserve">(5), pp.213-229. </w:t>
          </w:r>
        </w:p>
        <w:p w14:paraId="65598E0F" w14:textId="77777777" w:rsidR="00D03793" w:rsidRPr="0040659C" w:rsidRDefault="00D03793" w:rsidP="00D03793">
          <w:pPr>
            <w:spacing w:line="360" w:lineRule="auto"/>
            <w:ind w:left="720" w:hanging="720"/>
            <w:jc w:val="both"/>
            <w:rPr>
              <w:rFonts w:cs="Times New Roman"/>
              <w:color w:val="000000" w:themeColor="text1"/>
              <w:szCs w:val="24"/>
              <w:shd w:val="clear" w:color="auto" w:fill="FFFFFF"/>
            </w:rPr>
          </w:pPr>
          <w:r w:rsidRPr="0040659C">
            <w:rPr>
              <w:rFonts w:cs="Times New Roman"/>
              <w:color w:val="000000" w:themeColor="text1"/>
              <w:szCs w:val="24"/>
              <w:shd w:val="clear" w:color="auto" w:fill="FFFFFF"/>
            </w:rPr>
            <w:t>Haldorai, K., Kim, W.G. and Garcia, R.F., 2022. Top management green commitment and green intellectual capital as enablers of hotel environmental performance: The mediating role of green human resource management. </w:t>
          </w:r>
          <w:r w:rsidRPr="0040659C">
            <w:rPr>
              <w:rFonts w:cs="Times New Roman"/>
              <w:i/>
              <w:iCs/>
              <w:color w:val="000000" w:themeColor="text1"/>
              <w:szCs w:val="24"/>
              <w:shd w:val="clear" w:color="auto" w:fill="FFFFFF"/>
            </w:rPr>
            <w:t>Tourism Management</w:t>
          </w:r>
          <w:r w:rsidRPr="0040659C">
            <w:rPr>
              <w:rFonts w:cs="Times New Roman"/>
              <w:color w:val="000000" w:themeColor="text1"/>
              <w:szCs w:val="24"/>
              <w:shd w:val="clear" w:color="auto" w:fill="FFFFFF"/>
            </w:rPr>
            <w:t>, </w:t>
          </w:r>
          <w:r w:rsidRPr="0040659C">
            <w:rPr>
              <w:rFonts w:cs="Times New Roman"/>
              <w:i/>
              <w:iCs/>
              <w:color w:val="000000" w:themeColor="text1"/>
              <w:szCs w:val="24"/>
              <w:shd w:val="clear" w:color="auto" w:fill="FFFFFF"/>
            </w:rPr>
            <w:t>88</w:t>
          </w:r>
          <w:r w:rsidRPr="0040659C">
            <w:rPr>
              <w:rFonts w:cs="Times New Roman"/>
              <w:color w:val="000000" w:themeColor="text1"/>
              <w:szCs w:val="24"/>
              <w:shd w:val="clear" w:color="auto" w:fill="FFFFFF"/>
            </w:rPr>
            <w:t xml:space="preserve">, p.104431. </w:t>
          </w:r>
        </w:p>
        <w:p w14:paraId="37ABB1E9"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Hassanien, A. and Dale, C., 2019. </w:t>
          </w:r>
          <w:r w:rsidRPr="000D141C">
            <w:rPr>
              <w:rFonts w:cs="Times New Roman"/>
              <w:i/>
              <w:iCs/>
              <w:color w:val="000000" w:themeColor="text1"/>
              <w:szCs w:val="24"/>
              <w:shd w:val="clear" w:color="auto" w:fill="FFFFFF"/>
            </w:rPr>
            <w:t>Hospitality business development</w:t>
          </w:r>
          <w:r w:rsidRPr="000D141C">
            <w:rPr>
              <w:rFonts w:cs="Times New Roman"/>
              <w:color w:val="000000" w:themeColor="text1"/>
              <w:szCs w:val="24"/>
              <w:shd w:val="clear" w:color="auto" w:fill="FFFFFF"/>
            </w:rPr>
            <w:t xml:space="preserve">. Routledge. </w:t>
          </w:r>
        </w:p>
        <w:p w14:paraId="19E14A27"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lastRenderedPageBreak/>
            <w:t>Hattangadi, V., 2023. SWOT &amp; TOWS are Effective Tools for Strategic Formulation. </w:t>
          </w:r>
          <w:r w:rsidRPr="000D141C">
            <w:rPr>
              <w:rFonts w:cs="Times New Roman"/>
              <w:i/>
              <w:iCs/>
              <w:color w:val="000000" w:themeColor="text1"/>
              <w:szCs w:val="24"/>
              <w:shd w:val="clear" w:color="auto" w:fill="FFFFFF"/>
            </w:rPr>
            <w:t>European Economic Letters (EEL)</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13</w:t>
          </w:r>
          <w:r w:rsidRPr="000D141C">
            <w:rPr>
              <w:rFonts w:cs="Times New Roman"/>
              <w:color w:val="000000" w:themeColor="text1"/>
              <w:szCs w:val="24"/>
              <w:shd w:val="clear" w:color="auto" w:fill="FFFFFF"/>
            </w:rPr>
            <w:t>(3), pp.977-981.</w:t>
          </w:r>
        </w:p>
        <w:p w14:paraId="72E66F24" w14:textId="77777777" w:rsidR="00D03793" w:rsidRPr="0040659C" w:rsidRDefault="00D03793" w:rsidP="00D03793">
          <w:pPr>
            <w:spacing w:line="360" w:lineRule="auto"/>
            <w:ind w:left="720" w:hanging="720"/>
            <w:jc w:val="both"/>
            <w:rPr>
              <w:rFonts w:cs="Times New Roman"/>
              <w:color w:val="000000" w:themeColor="text1"/>
              <w:szCs w:val="24"/>
              <w:shd w:val="clear" w:color="auto" w:fill="FFFFFF"/>
            </w:rPr>
          </w:pPr>
          <w:r w:rsidRPr="0040659C">
            <w:rPr>
              <w:rFonts w:cs="Times New Roman"/>
              <w:color w:val="000000" w:themeColor="text1"/>
              <w:szCs w:val="24"/>
              <w:shd w:val="clear" w:color="auto" w:fill="FFFFFF"/>
            </w:rPr>
            <w:t>Helmold, M. and Helmold, M., 2020. </w:t>
          </w:r>
          <w:r w:rsidRPr="0040659C">
            <w:rPr>
              <w:rFonts w:cs="Times New Roman"/>
              <w:i/>
              <w:iCs/>
              <w:color w:val="000000" w:themeColor="text1"/>
              <w:szCs w:val="24"/>
              <w:shd w:val="clear" w:color="auto" w:fill="FFFFFF"/>
            </w:rPr>
            <w:t>Total revenue management (trm)</w:t>
          </w:r>
          <w:r w:rsidRPr="0040659C">
            <w:rPr>
              <w:rFonts w:cs="Times New Roman"/>
              <w:color w:val="000000" w:themeColor="text1"/>
              <w:szCs w:val="24"/>
              <w:shd w:val="clear" w:color="auto" w:fill="FFFFFF"/>
            </w:rPr>
            <w:t xml:space="preserve"> (pp. 1-12). Springer International Publishing. </w:t>
          </w:r>
        </w:p>
        <w:p w14:paraId="0D42A208" w14:textId="2D540939" w:rsidR="00D03793" w:rsidRDefault="00D03793" w:rsidP="00D03793">
          <w:pPr>
            <w:spacing w:line="360" w:lineRule="auto"/>
            <w:ind w:left="720" w:hanging="720"/>
            <w:jc w:val="both"/>
            <w:rPr>
              <w:rFonts w:cs="Times New Roman"/>
              <w:color w:val="000000" w:themeColor="text1"/>
              <w:szCs w:val="24"/>
              <w:shd w:val="clear" w:color="auto" w:fill="FFFFFF"/>
            </w:rPr>
          </w:pPr>
        </w:p>
        <w:p w14:paraId="7584E6DE" w14:textId="77777777" w:rsidR="0076298B" w:rsidRPr="000D141C" w:rsidRDefault="0076298B" w:rsidP="00D03793">
          <w:pPr>
            <w:spacing w:line="360" w:lineRule="auto"/>
            <w:ind w:left="720" w:hanging="720"/>
            <w:jc w:val="both"/>
            <w:rPr>
              <w:rFonts w:cs="Times New Roman"/>
              <w:color w:val="000000" w:themeColor="text1"/>
              <w:szCs w:val="24"/>
              <w:shd w:val="clear" w:color="auto" w:fill="FFFFFF"/>
            </w:rPr>
          </w:pPr>
        </w:p>
        <w:p w14:paraId="504EBA63" w14:textId="77777777" w:rsidR="00D03793" w:rsidRPr="0095172C" w:rsidRDefault="00D03793" w:rsidP="00D03793">
          <w:pPr>
            <w:spacing w:line="360" w:lineRule="auto"/>
            <w:ind w:left="720" w:hanging="720"/>
            <w:jc w:val="both"/>
            <w:rPr>
              <w:rFonts w:cs="Times New Roman"/>
              <w:color w:val="000000" w:themeColor="text1"/>
              <w:szCs w:val="24"/>
              <w:shd w:val="clear" w:color="auto" w:fill="FFFFFF"/>
            </w:rPr>
          </w:pPr>
          <w:r>
            <w:rPr>
              <w:rFonts w:cs="Times New Roman"/>
              <w:color w:val="000000" w:themeColor="text1"/>
              <w:szCs w:val="24"/>
              <w:shd w:val="clear" w:color="auto" w:fill="FFFFFF"/>
            </w:rPr>
            <w:t xml:space="preserve">IHG. 2023. </w:t>
          </w:r>
          <w:r w:rsidRPr="000164B6">
            <w:rPr>
              <w:rFonts w:cs="Times New Roman"/>
              <w:i/>
              <w:iCs/>
              <w:color w:val="000000" w:themeColor="text1"/>
              <w:szCs w:val="24"/>
              <w:shd w:val="clear" w:color="auto" w:fill="FFFFFF"/>
            </w:rPr>
            <w:t>Corporate Social Responsibility Report</w:t>
          </w:r>
          <w:r>
            <w:rPr>
              <w:rFonts w:cs="Times New Roman"/>
              <w:color w:val="000000" w:themeColor="text1"/>
              <w:szCs w:val="24"/>
              <w:shd w:val="clear" w:color="auto" w:fill="FFFFFF"/>
            </w:rPr>
            <w:t>. [Online]. Available Through: &lt;</w:t>
          </w:r>
          <w:r w:rsidRPr="00D03793">
            <w:t xml:space="preserve"> </w:t>
          </w:r>
          <w:r w:rsidRPr="00D03793">
            <w:rPr>
              <w:rFonts w:cs="Times New Roman"/>
              <w:color w:val="000000" w:themeColor="text1"/>
              <w:szCs w:val="24"/>
              <w:shd w:val="clear" w:color="auto" w:fill="FFFFFF"/>
            </w:rPr>
            <w:t>https://www.ihgplc.com/en/-/media/4764DB97774F490A976B3A8CA2A2381F.ashx#:~:text=Strategic%20Corporate%20Responsibility%20%E2%80%93%20a%20strong%20foundation&amp;text=One%20of%20our%20key%20initiatives,take%20to%20reduce%20these%20inputs.</w:t>
          </w:r>
          <w:r>
            <w:rPr>
              <w:rFonts w:cs="Times New Roman"/>
              <w:color w:val="000000" w:themeColor="text1"/>
              <w:szCs w:val="24"/>
              <w:shd w:val="clear" w:color="auto" w:fill="FFFFFF"/>
            </w:rPr>
            <w:t>&gt; (Accessed: 17</w:t>
          </w:r>
          <w:r w:rsidRPr="000164B6">
            <w:rPr>
              <w:rFonts w:cs="Times New Roman"/>
              <w:color w:val="000000" w:themeColor="text1"/>
              <w:szCs w:val="24"/>
              <w:shd w:val="clear" w:color="auto" w:fill="FFFFFF"/>
              <w:vertAlign w:val="superscript"/>
            </w:rPr>
            <w:t>th</w:t>
          </w:r>
          <w:r>
            <w:rPr>
              <w:rFonts w:cs="Times New Roman"/>
              <w:color w:val="000000" w:themeColor="text1"/>
              <w:szCs w:val="24"/>
              <w:shd w:val="clear" w:color="auto" w:fill="FFFFFF"/>
            </w:rPr>
            <w:t xml:space="preserve"> August 2023). </w:t>
          </w:r>
        </w:p>
        <w:p w14:paraId="77514B9E" w14:textId="1A8F074A" w:rsidR="00D03793" w:rsidRPr="0040659C" w:rsidRDefault="00D03793" w:rsidP="00D03793">
          <w:pPr>
            <w:spacing w:line="360" w:lineRule="auto"/>
            <w:ind w:left="720" w:hanging="720"/>
            <w:jc w:val="both"/>
            <w:rPr>
              <w:rFonts w:cs="Times New Roman"/>
              <w:color w:val="222222"/>
              <w:szCs w:val="24"/>
              <w:shd w:val="clear" w:color="auto" w:fill="FFFFFF"/>
            </w:rPr>
          </w:pPr>
          <w:r w:rsidRPr="0040659C">
            <w:rPr>
              <w:rFonts w:cs="Times New Roman"/>
              <w:color w:val="222222"/>
              <w:szCs w:val="24"/>
              <w:shd w:val="clear" w:color="auto" w:fill="FFFFFF"/>
            </w:rPr>
            <w:t xml:space="preserve">Islami, X., </w:t>
          </w:r>
          <w:r>
            <w:rPr>
              <w:rFonts w:cs="Times New Roman"/>
              <w:i/>
              <w:iCs/>
              <w:color w:val="222222"/>
              <w:szCs w:val="24"/>
              <w:shd w:val="clear" w:color="auto" w:fill="FFFFFF"/>
            </w:rPr>
            <w:t>et al.,</w:t>
          </w:r>
          <w:r w:rsidRPr="0040659C">
            <w:rPr>
              <w:rFonts w:cs="Times New Roman"/>
              <w:color w:val="222222"/>
              <w:szCs w:val="24"/>
              <w:shd w:val="clear" w:color="auto" w:fill="FFFFFF"/>
            </w:rPr>
            <w:t xml:space="preserve"> 2020. Linking Porter’s generic strategies to firm performance. </w:t>
          </w:r>
          <w:r w:rsidRPr="0040659C">
            <w:rPr>
              <w:rFonts w:cs="Times New Roman"/>
              <w:i/>
              <w:iCs/>
              <w:color w:val="222222"/>
              <w:szCs w:val="24"/>
              <w:shd w:val="clear" w:color="auto" w:fill="FFFFFF"/>
            </w:rPr>
            <w:t>Future Business Journal</w:t>
          </w:r>
          <w:r w:rsidRPr="0040659C">
            <w:rPr>
              <w:rFonts w:cs="Times New Roman"/>
              <w:color w:val="222222"/>
              <w:szCs w:val="24"/>
              <w:shd w:val="clear" w:color="auto" w:fill="FFFFFF"/>
            </w:rPr>
            <w:t>, </w:t>
          </w:r>
          <w:r w:rsidRPr="0040659C">
            <w:rPr>
              <w:rFonts w:cs="Times New Roman"/>
              <w:i/>
              <w:iCs/>
              <w:color w:val="222222"/>
              <w:szCs w:val="24"/>
              <w:shd w:val="clear" w:color="auto" w:fill="FFFFFF"/>
            </w:rPr>
            <w:t>6</w:t>
          </w:r>
          <w:r w:rsidRPr="0040659C">
            <w:rPr>
              <w:rFonts w:cs="Times New Roman"/>
              <w:color w:val="222222"/>
              <w:szCs w:val="24"/>
              <w:shd w:val="clear" w:color="auto" w:fill="FFFFFF"/>
            </w:rPr>
            <w:t xml:space="preserve">, pp.1-15. </w:t>
          </w:r>
        </w:p>
        <w:p w14:paraId="0EF07D5F"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Jeswani, H.K., Figueroa-Torres, G. and Azapagic, A., 2021. The extent of food waste generation in the UK and its environmental impacts. </w:t>
          </w:r>
          <w:r w:rsidRPr="000D141C">
            <w:rPr>
              <w:rFonts w:cs="Times New Roman"/>
              <w:i/>
              <w:iCs/>
              <w:color w:val="000000" w:themeColor="text1"/>
              <w:szCs w:val="24"/>
              <w:shd w:val="clear" w:color="auto" w:fill="FFFFFF"/>
            </w:rPr>
            <w:t>Sustainable Production and Consumption</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26</w:t>
          </w:r>
          <w:r w:rsidRPr="000D141C">
            <w:rPr>
              <w:rFonts w:cs="Times New Roman"/>
              <w:color w:val="000000" w:themeColor="text1"/>
              <w:szCs w:val="24"/>
              <w:shd w:val="clear" w:color="auto" w:fill="FFFFFF"/>
            </w:rPr>
            <w:t xml:space="preserve">, pp.532-547. </w:t>
          </w:r>
        </w:p>
        <w:p w14:paraId="3B065F0F" w14:textId="77777777" w:rsidR="00D03793" w:rsidRPr="0040659C" w:rsidRDefault="00D03793" w:rsidP="00D03793">
          <w:pPr>
            <w:spacing w:line="360" w:lineRule="auto"/>
            <w:ind w:left="720" w:hanging="720"/>
            <w:jc w:val="both"/>
            <w:rPr>
              <w:rFonts w:cs="Times New Roman"/>
              <w:color w:val="000000" w:themeColor="text1"/>
              <w:szCs w:val="24"/>
              <w:shd w:val="clear" w:color="auto" w:fill="FFFFFF"/>
            </w:rPr>
          </w:pPr>
          <w:r w:rsidRPr="0040659C">
            <w:rPr>
              <w:rFonts w:cs="Times New Roman"/>
              <w:color w:val="000000" w:themeColor="text1"/>
              <w:szCs w:val="24"/>
              <w:shd w:val="clear" w:color="auto" w:fill="FFFFFF"/>
            </w:rPr>
            <w:t>Jiang, Y., Ritchie, B.W. and Verreynne, M.L., 2019. Building tourism organizational resilience to crises and disasters: A dynamic capabilities view. </w:t>
          </w:r>
          <w:r w:rsidRPr="0040659C">
            <w:rPr>
              <w:rFonts w:cs="Times New Roman"/>
              <w:i/>
              <w:iCs/>
              <w:color w:val="000000" w:themeColor="text1"/>
              <w:szCs w:val="24"/>
              <w:shd w:val="clear" w:color="auto" w:fill="FFFFFF"/>
            </w:rPr>
            <w:t>International Journal of Tourism Research</w:t>
          </w:r>
          <w:r w:rsidRPr="0040659C">
            <w:rPr>
              <w:rFonts w:cs="Times New Roman"/>
              <w:color w:val="000000" w:themeColor="text1"/>
              <w:szCs w:val="24"/>
              <w:shd w:val="clear" w:color="auto" w:fill="FFFFFF"/>
            </w:rPr>
            <w:t>, </w:t>
          </w:r>
          <w:r w:rsidRPr="0040659C">
            <w:rPr>
              <w:rFonts w:cs="Times New Roman"/>
              <w:i/>
              <w:iCs/>
              <w:color w:val="000000" w:themeColor="text1"/>
              <w:szCs w:val="24"/>
              <w:shd w:val="clear" w:color="auto" w:fill="FFFFFF"/>
            </w:rPr>
            <w:t>21</w:t>
          </w:r>
          <w:r w:rsidRPr="0040659C">
            <w:rPr>
              <w:rFonts w:cs="Times New Roman"/>
              <w:color w:val="000000" w:themeColor="text1"/>
              <w:szCs w:val="24"/>
              <w:shd w:val="clear" w:color="auto" w:fill="FFFFFF"/>
            </w:rPr>
            <w:t xml:space="preserve">(6), pp.882-900. </w:t>
          </w:r>
        </w:p>
        <w:p w14:paraId="7E79891A" w14:textId="77777777" w:rsidR="00D03793" w:rsidRPr="0040659C" w:rsidRDefault="00D03793" w:rsidP="00D03793">
          <w:pPr>
            <w:spacing w:line="360" w:lineRule="auto"/>
            <w:ind w:left="720" w:hanging="720"/>
            <w:jc w:val="both"/>
            <w:rPr>
              <w:rFonts w:cs="Times New Roman"/>
              <w:color w:val="000000" w:themeColor="text1"/>
              <w:szCs w:val="24"/>
              <w:shd w:val="clear" w:color="auto" w:fill="FFFFFF"/>
            </w:rPr>
          </w:pPr>
          <w:r w:rsidRPr="0040659C">
            <w:rPr>
              <w:rFonts w:cs="Times New Roman"/>
              <w:color w:val="000000" w:themeColor="text1"/>
              <w:szCs w:val="24"/>
              <w:shd w:val="clear" w:color="auto" w:fill="FFFFFF"/>
            </w:rPr>
            <w:t>Katsikeas, C., Leonidou, L. and Zeriti, A., 2020. Revisiting international marketing strategy in a digital era: Opportunities, challenges, and research directions. </w:t>
          </w:r>
          <w:r w:rsidRPr="0040659C">
            <w:rPr>
              <w:rFonts w:cs="Times New Roman"/>
              <w:i/>
              <w:iCs/>
              <w:color w:val="000000" w:themeColor="text1"/>
              <w:szCs w:val="24"/>
              <w:shd w:val="clear" w:color="auto" w:fill="FFFFFF"/>
            </w:rPr>
            <w:t>International Marketing Review</w:t>
          </w:r>
          <w:r w:rsidRPr="0040659C">
            <w:rPr>
              <w:rFonts w:cs="Times New Roman"/>
              <w:color w:val="000000" w:themeColor="text1"/>
              <w:szCs w:val="24"/>
              <w:shd w:val="clear" w:color="auto" w:fill="FFFFFF"/>
            </w:rPr>
            <w:t>, </w:t>
          </w:r>
          <w:r w:rsidRPr="0040659C">
            <w:rPr>
              <w:rFonts w:cs="Times New Roman"/>
              <w:i/>
              <w:iCs/>
              <w:color w:val="000000" w:themeColor="text1"/>
              <w:szCs w:val="24"/>
              <w:shd w:val="clear" w:color="auto" w:fill="FFFFFF"/>
            </w:rPr>
            <w:t>37</w:t>
          </w:r>
          <w:r w:rsidRPr="0040659C">
            <w:rPr>
              <w:rFonts w:cs="Times New Roman"/>
              <w:color w:val="000000" w:themeColor="text1"/>
              <w:szCs w:val="24"/>
              <w:shd w:val="clear" w:color="auto" w:fill="FFFFFF"/>
            </w:rPr>
            <w:t xml:space="preserve">(3), pp.405-424. </w:t>
          </w:r>
        </w:p>
        <w:p w14:paraId="178DB5AA"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Kaushal, V. and Srivastava, S., 2021. Hospitality and tourism industry amid COVID-19 pandemic: Perspectives on challenges and learnings from India. </w:t>
          </w:r>
          <w:r w:rsidRPr="000D141C">
            <w:rPr>
              <w:rFonts w:cs="Times New Roman"/>
              <w:i/>
              <w:iCs/>
              <w:color w:val="000000" w:themeColor="text1"/>
              <w:szCs w:val="24"/>
              <w:shd w:val="clear" w:color="auto" w:fill="FFFFFF"/>
            </w:rPr>
            <w:t>International journal of hospitality management</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92</w:t>
          </w:r>
          <w:r w:rsidRPr="000D141C">
            <w:rPr>
              <w:rFonts w:cs="Times New Roman"/>
              <w:color w:val="000000" w:themeColor="text1"/>
              <w:szCs w:val="24"/>
              <w:shd w:val="clear" w:color="auto" w:fill="FFFFFF"/>
            </w:rPr>
            <w:t xml:space="preserve">, p.102707. </w:t>
          </w:r>
        </w:p>
        <w:p w14:paraId="327F011E" w14:textId="77777777" w:rsidR="00D03793" w:rsidRPr="0040659C" w:rsidRDefault="00D03793" w:rsidP="00D03793">
          <w:pPr>
            <w:spacing w:line="360" w:lineRule="auto"/>
            <w:ind w:left="720" w:hanging="720"/>
            <w:jc w:val="both"/>
            <w:rPr>
              <w:rFonts w:cs="Times New Roman"/>
              <w:color w:val="000000" w:themeColor="text1"/>
              <w:szCs w:val="24"/>
              <w:shd w:val="clear" w:color="auto" w:fill="FFFFFF"/>
            </w:rPr>
          </w:pPr>
          <w:r w:rsidRPr="00063135">
            <w:rPr>
              <w:rFonts w:cs="Times New Roman"/>
              <w:color w:val="000000" w:themeColor="text1"/>
              <w:szCs w:val="24"/>
              <w:shd w:val="clear" w:color="auto" w:fill="FFFFFF"/>
            </w:rPr>
            <w:t xml:space="preserve">Liu, C. and Yang, J., 2021. How hotels adjust technology-based strategy to respond to COVID-19 and gain competitive productivity (CP): strategic management process and dynamic </w:t>
          </w:r>
          <w:r w:rsidRPr="00063135">
            <w:rPr>
              <w:rFonts w:cs="Times New Roman"/>
              <w:color w:val="000000" w:themeColor="text1"/>
              <w:szCs w:val="24"/>
              <w:shd w:val="clear" w:color="auto" w:fill="FFFFFF"/>
            </w:rPr>
            <w:lastRenderedPageBreak/>
            <w:t>capabilities. </w:t>
          </w:r>
          <w:r w:rsidRPr="00063135">
            <w:rPr>
              <w:rFonts w:cs="Times New Roman"/>
              <w:i/>
              <w:iCs/>
              <w:color w:val="000000" w:themeColor="text1"/>
              <w:szCs w:val="24"/>
              <w:shd w:val="clear" w:color="auto" w:fill="FFFFFF"/>
            </w:rPr>
            <w:t>International Journal of Contemporary Hospitality Management</w:t>
          </w:r>
          <w:r w:rsidRPr="00063135">
            <w:rPr>
              <w:rFonts w:cs="Times New Roman"/>
              <w:color w:val="000000" w:themeColor="text1"/>
              <w:szCs w:val="24"/>
              <w:shd w:val="clear" w:color="auto" w:fill="FFFFFF"/>
            </w:rPr>
            <w:t>, </w:t>
          </w:r>
          <w:r w:rsidRPr="00063135">
            <w:rPr>
              <w:rFonts w:cs="Times New Roman"/>
              <w:i/>
              <w:iCs/>
              <w:color w:val="000000" w:themeColor="text1"/>
              <w:szCs w:val="24"/>
              <w:shd w:val="clear" w:color="auto" w:fill="FFFFFF"/>
            </w:rPr>
            <w:t>33</w:t>
          </w:r>
          <w:r w:rsidRPr="00063135">
            <w:rPr>
              <w:rFonts w:cs="Times New Roman"/>
              <w:color w:val="000000" w:themeColor="text1"/>
              <w:szCs w:val="24"/>
              <w:shd w:val="clear" w:color="auto" w:fill="FFFFFF"/>
            </w:rPr>
            <w:t>(9), pp.2907-</w:t>
          </w:r>
          <w:r w:rsidRPr="0040659C">
            <w:rPr>
              <w:rFonts w:cs="Times New Roman"/>
              <w:color w:val="000000" w:themeColor="text1"/>
              <w:szCs w:val="24"/>
              <w:shd w:val="clear" w:color="auto" w:fill="FFFFFF"/>
            </w:rPr>
            <w:t xml:space="preserve">2931. </w:t>
          </w:r>
        </w:p>
        <w:p w14:paraId="4D5AA4E1" w14:textId="4CC0C694"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 xml:space="preserve">Ntounis, N., </w:t>
          </w:r>
          <w:r w:rsidRPr="000D141C">
            <w:rPr>
              <w:rFonts w:cs="Times New Roman"/>
              <w:i/>
              <w:iCs/>
              <w:color w:val="000000" w:themeColor="text1"/>
              <w:szCs w:val="24"/>
              <w:shd w:val="clear" w:color="auto" w:fill="FFFFFF"/>
            </w:rPr>
            <w:t>et al.</w:t>
          </w:r>
          <w:r w:rsidRPr="000D141C">
            <w:rPr>
              <w:rFonts w:cs="Times New Roman"/>
              <w:color w:val="000000" w:themeColor="text1"/>
              <w:szCs w:val="24"/>
              <w:shd w:val="clear" w:color="auto" w:fill="FFFFFF"/>
            </w:rPr>
            <w:t xml:space="preserve"> 2022. Tourism and Hospitality industry resilience during the Covid-19 pandemic: Evidence from England. </w:t>
          </w:r>
          <w:r w:rsidRPr="000D141C">
            <w:rPr>
              <w:rFonts w:cs="Times New Roman"/>
              <w:i/>
              <w:iCs/>
              <w:color w:val="000000" w:themeColor="text1"/>
              <w:szCs w:val="24"/>
              <w:shd w:val="clear" w:color="auto" w:fill="FFFFFF"/>
            </w:rPr>
            <w:t>Current Issues in Tourism</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25</w:t>
          </w:r>
          <w:r w:rsidRPr="000D141C">
            <w:rPr>
              <w:rFonts w:cs="Times New Roman"/>
              <w:color w:val="000000" w:themeColor="text1"/>
              <w:szCs w:val="24"/>
              <w:shd w:val="clear" w:color="auto" w:fill="FFFFFF"/>
            </w:rPr>
            <w:t xml:space="preserve">(1), pp.46-59. </w:t>
          </w:r>
        </w:p>
        <w:p w14:paraId="2974226F"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Perera, R., 2017. </w:t>
          </w:r>
          <w:r w:rsidRPr="000D141C">
            <w:rPr>
              <w:rFonts w:cs="Times New Roman"/>
              <w:i/>
              <w:iCs/>
              <w:color w:val="000000" w:themeColor="text1"/>
              <w:szCs w:val="24"/>
              <w:shd w:val="clear" w:color="auto" w:fill="FFFFFF"/>
            </w:rPr>
            <w:t>The PESTLE analysis</w:t>
          </w:r>
          <w:r w:rsidRPr="000D141C">
            <w:rPr>
              <w:rFonts w:cs="Times New Roman"/>
              <w:color w:val="000000" w:themeColor="text1"/>
              <w:szCs w:val="24"/>
              <w:shd w:val="clear" w:color="auto" w:fill="FFFFFF"/>
            </w:rPr>
            <w:t>. Nerdynaut.</w:t>
          </w:r>
        </w:p>
        <w:p w14:paraId="6759B5DE" w14:textId="77777777" w:rsidR="00D03793" w:rsidRPr="00063135" w:rsidRDefault="00D03793" w:rsidP="00D03793">
          <w:pPr>
            <w:spacing w:line="360" w:lineRule="auto"/>
            <w:ind w:left="720" w:hanging="720"/>
            <w:jc w:val="both"/>
            <w:rPr>
              <w:rFonts w:cs="Times New Roman"/>
              <w:color w:val="000000" w:themeColor="text1"/>
              <w:szCs w:val="24"/>
              <w:shd w:val="clear" w:color="auto" w:fill="FFFFFF"/>
            </w:rPr>
          </w:pPr>
          <w:r w:rsidRPr="00063135">
            <w:rPr>
              <w:rFonts w:cs="Times New Roman"/>
              <w:color w:val="000000" w:themeColor="text1"/>
              <w:szCs w:val="24"/>
              <w:shd w:val="clear" w:color="auto" w:fill="FFFFFF"/>
            </w:rPr>
            <w:t>Phillips, P. and Moutinho, L., 2018. Strategy. In </w:t>
          </w:r>
          <w:r w:rsidRPr="00063135">
            <w:rPr>
              <w:rFonts w:cs="Times New Roman"/>
              <w:i/>
              <w:iCs/>
              <w:color w:val="000000" w:themeColor="text1"/>
              <w:szCs w:val="24"/>
              <w:shd w:val="clear" w:color="auto" w:fill="FFFFFF"/>
            </w:rPr>
            <w:t>Contemporary Issues in Strategic Management</w:t>
          </w:r>
          <w:r w:rsidRPr="00063135">
            <w:rPr>
              <w:rFonts w:cs="Times New Roman"/>
              <w:color w:val="000000" w:themeColor="text1"/>
              <w:szCs w:val="24"/>
              <w:shd w:val="clear" w:color="auto" w:fill="FFFFFF"/>
            </w:rPr>
            <w:t xml:space="preserve"> (pp. 25-45). Routledge. </w:t>
          </w:r>
        </w:p>
        <w:p w14:paraId="77A2F2AB"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222222"/>
              <w:szCs w:val="24"/>
              <w:shd w:val="clear" w:color="auto" w:fill="FFFFFF"/>
            </w:rPr>
            <w:t>Sabol, A., Šander, M. and Fučkan, D., 2013, June. The concept of industry life cycle and development of business strategies. In </w:t>
          </w:r>
          <w:r w:rsidRPr="000D141C">
            <w:rPr>
              <w:rFonts w:cs="Times New Roman"/>
              <w:i/>
              <w:iCs/>
              <w:color w:val="222222"/>
              <w:szCs w:val="24"/>
              <w:shd w:val="clear" w:color="auto" w:fill="FFFFFF"/>
            </w:rPr>
            <w:t>International conference “Active Citizenship by Management, Knowledge Management &amp; Innovation Knowledge and Learning”, Zadar</w:t>
          </w:r>
          <w:r w:rsidRPr="000D141C">
            <w:rPr>
              <w:rFonts w:cs="Times New Roman"/>
              <w:color w:val="222222"/>
              <w:szCs w:val="24"/>
              <w:shd w:val="clear" w:color="auto" w:fill="FFFFFF"/>
            </w:rPr>
            <w:t xml:space="preserve"> (pp. </w:t>
          </w:r>
          <w:r w:rsidRPr="000D141C">
            <w:rPr>
              <w:rFonts w:cs="Times New Roman"/>
              <w:color w:val="000000" w:themeColor="text1"/>
              <w:szCs w:val="24"/>
              <w:shd w:val="clear" w:color="auto" w:fill="FFFFFF"/>
            </w:rPr>
            <w:t xml:space="preserve">635-642). </w:t>
          </w:r>
        </w:p>
        <w:p w14:paraId="41446EFA" w14:textId="77777777" w:rsidR="00D03793" w:rsidRPr="000D141C" w:rsidRDefault="00D03793" w:rsidP="00D03793">
          <w:pPr>
            <w:spacing w:line="360" w:lineRule="auto"/>
            <w:ind w:left="720" w:hanging="720"/>
            <w:jc w:val="both"/>
            <w:rPr>
              <w:rFonts w:cs="Times New Roman"/>
              <w:color w:val="222222"/>
              <w:szCs w:val="24"/>
              <w:shd w:val="clear" w:color="auto" w:fill="FFFFFF"/>
            </w:rPr>
          </w:pPr>
          <w:r w:rsidRPr="000D141C">
            <w:rPr>
              <w:rFonts w:cs="Times New Roman"/>
              <w:color w:val="222222"/>
              <w:szCs w:val="24"/>
              <w:shd w:val="clear" w:color="auto" w:fill="FFFFFF"/>
            </w:rPr>
            <w:t>Sarsby, A., 2016. </w:t>
          </w:r>
          <w:r w:rsidRPr="000D141C">
            <w:rPr>
              <w:rFonts w:cs="Times New Roman"/>
              <w:i/>
              <w:iCs/>
              <w:color w:val="222222"/>
              <w:szCs w:val="24"/>
              <w:shd w:val="clear" w:color="auto" w:fill="FFFFFF"/>
            </w:rPr>
            <w:t>SWOT analysis</w:t>
          </w:r>
          <w:r w:rsidRPr="000D141C">
            <w:rPr>
              <w:rFonts w:cs="Times New Roman"/>
              <w:color w:val="222222"/>
              <w:szCs w:val="24"/>
              <w:shd w:val="clear" w:color="auto" w:fill="FFFFFF"/>
            </w:rPr>
            <w:t xml:space="preserve">. Lulu. com. </w:t>
          </w:r>
        </w:p>
        <w:p w14:paraId="7962332D"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Schweinsberg, S., Sharpley, R. and Darcy, S., 2022. Competitive positioning of tourism academic knowledge. </w:t>
          </w:r>
          <w:r w:rsidRPr="000D141C">
            <w:rPr>
              <w:rFonts w:cs="Times New Roman"/>
              <w:i/>
              <w:iCs/>
              <w:color w:val="000000" w:themeColor="text1"/>
              <w:szCs w:val="24"/>
              <w:shd w:val="clear" w:color="auto" w:fill="FFFFFF"/>
            </w:rPr>
            <w:t>Tourism Management</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91</w:t>
          </w:r>
          <w:r w:rsidRPr="000D141C">
            <w:rPr>
              <w:rFonts w:cs="Times New Roman"/>
              <w:color w:val="000000" w:themeColor="text1"/>
              <w:szCs w:val="24"/>
              <w:shd w:val="clear" w:color="auto" w:fill="FFFFFF"/>
            </w:rPr>
            <w:t xml:space="preserve">, p.104502. </w:t>
          </w:r>
        </w:p>
        <w:p w14:paraId="475234B1" w14:textId="77777777" w:rsidR="00D03793" w:rsidRPr="0040659C" w:rsidRDefault="00D03793" w:rsidP="00D03793">
          <w:pPr>
            <w:spacing w:line="360" w:lineRule="auto"/>
            <w:ind w:left="720" w:hanging="720"/>
            <w:jc w:val="both"/>
            <w:rPr>
              <w:rFonts w:cs="Times New Roman"/>
              <w:color w:val="000000" w:themeColor="text1"/>
              <w:szCs w:val="24"/>
              <w:shd w:val="clear" w:color="auto" w:fill="FFFFFF"/>
            </w:rPr>
          </w:pPr>
          <w:r w:rsidRPr="0040659C">
            <w:rPr>
              <w:rFonts w:cs="Times New Roman"/>
              <w:color w:val="000000" w:themeColor="text1"/>
              <w:szCs w:val="24"/>
              <w:shd w:val="clear" w:color="auto" w:fill="FFFFFF"/>
            </w:rPr>
            <w:t>Singjai, K., Winata, L. and Kummer, T.F., 2018. Green initiatives and their competitive advantage for the hotel industry in developing countries. </w:t>
          </w:r>
          <w:r w:rsidRPr="0040659C">
            <w:rPr>
              <w:rFonts w:cs="Times New Roman"/>
              <w:i/>
              <w:iCs/>
              <w:color w:val="000000" w:themeColor="text1"/>
              <w:szCs w:val="24"/>
              <w:shd w:val="clear" w:color="auto" w:fill="FFFFFF"/>
            </w:rPr>
            <w:t>International Journal of Hospitality Management</w:t>
          </w:r>
          <w:r w:rsidRPr="0040659C">
            <w:rPr>
              <w:rFonts w:cs="Times New Roman"/>
              <w:color w:val="000000" w:themeColor="text1"/>
              <w:szCs w:val="24"/>
              <w:shd w:val="clear" w:color="auto" w:fill="FFFFFF"/>
            </w:rPr>
            <w:t>, </w:t>
          </w:r>
          <w:r w:rsidRPr="0040659C">
            <w:rPr>
              <w:rFonts w:cs="Times New Roman"/>
              <w:i/>
              <w:iCs/>
              <w:color w:val="000000" w:themeColor="text1"/>
              <w:szCs w:val="24"/>
              <w:shd w:val="clear" w:color="auto" w:fill="FFFFFF"/>
            </w:rPr>
            <w:t>75</w:t>
          </w:r>
          <w:r w:rsidRPr="0040659C">
            <w:rPr>
              <w:rFonts w:cs="Times New Roman"/>
              <w:color w:val="000000" w:themeColor="text1"/>
              <w:szCs w:val="24"/>
              <w:shd w:val="clear" w:color="auto" w:fill="FFFFFF"/>
            </w:rPr>
            <w:t xml:space="preserve">, pp.131-143. </w:t>
          </w:r>
        </w:p>
        <w:p w14:paraId="37BC4125" w14:textId="7E097B01"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 xml:space="preserve">Thomas, P.J.M., </w:t>
          </w:r>
          <w:r w:rsidRPr="000D141C">
            <w:rPr>
              <w:rFonts w:cs="Times New Roman"/>
              <w:i/>
              <w:iCs/>
              <w:color w:val="000000" w:themeColor="text1"/>
              <w:szCs w:val="24"/>
              <w:shd w:val="clear" w:color="auto" w:fill="FFFFFF"/>
            </w:rPr>
            <w:t>et al.,</w:t>
          </w:r>
          <w:r w:rsidRPr="000D141C">
            <w:rPr>
              <w:rFonts w:cs="Times New Roman"/>
              <w:color w:val="000000" w:themeColor="text1"/>
              <w:szCs w:val="24"/>
              <w:shd w:val="clear" w:color="auto" w:fill="FFFFFF"/>
            </w:rPr>
            <w:t xml:space="preserve"> 2021. A PESTLE analysis of solar home systems in refugee camps in Rwanda. </w:t>
          </w:r>
          <w:r w:rsidRPr="000D141C">
            <w:rPr>
              <w:rFonts w:cs="Times New Roman"/>
              <w:i/>
              <w:iCs/>
              <w:color w:val="000000" w:themeColor="text1"/>
              <w:szCs w:val="24"/>
              <w:shd w:val="clear" w:color="auto" w:fill="FFFFFF"/>
            </w:rPr>
            <w:t>Renewable and Sustainable Energy Reviews</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143</w:t>
          </w:r>
          <w:r w:rsidRPr="000D141C">
            <w:rPr>
              <w:rFonts w:cs="Times New Roman"/>
              <w:color w:val="000000" w:themeColor="text1"/>
              <w:szCs w:val="24"/>
              <w:shd w:val="clear" w:color="auto" w:fill="FFFFFF"/>
            </w:rPr>
            <w:t xml:space="preserve">, p.110872. </w:t>
          </w:r>
        </w:p>
        <w:p w14:paraId="4C1BEFEC"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Wang, S., Hung, K. and Huang, W.J., 2019. Motivations for entrepreneurship in the tourism and hospitality sector: A social cognitive theory perspective. </w:t>
          </w:r>
          <w:r w:rsidRPr="000D141C">
            <w:rPr>
              <w:rFonts w:cs="Times New Roman"/>
              <w:i/>
              <w:iCs/>
              <w:color w:val="000000" w:themeColor="text1"/>
              <w:szCs w:val="24"/>
              <w:shd w:val="clear" w:color="auto" w:fill="FFFFFF"/>
            </w:rPr>
            <w:t>International Journal of Hospitality Management</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78</w:t>
          </w:r>
          <w:r w:rsidRPr="000D141C">
            <w:rPr>
              <w:rFonts w:cs="Times New Roman"/>
              <w:color w:val="000000" w:themeColor="text1"/>
              <w:szCs w:val="24"/>
              <w:shd w:val="clear" w:color="auto" w:fill="FFFFFF"/>
            </w:rPr>
            <w:t xml:space="preserve">, pp.78-88. </w:t>
          </w:r>
        </w:p>
        <w:p w14:paraId="66D01583" w14:textId="77777777" w:rsidR="00D03793" w:rsidRPr="0040659C" w:rsidRDefault="00D03793" w:rsidP="00D03793">
          <w:pPr>
            <w:spacing w:line="360" w:lineRule="auto"/>
            <w:ind w:left="720" w:hanging="720"/>
            <w:jc w:val="both"/>
            <w:rPr>
              <w:rFonts w:cs="Times New Roman"/>
              <w:color w:val="000000" w:themeColor="text1"/>
              <w:szCs w:val="24"/>
              <w:shd w:val="clear" w:color="auto" w:fill="FFFFFF"/>
            </w:rPr>
          </w:pPr>
          <w:r w:rsidRPr="0040659C">
            <w:rPr>
              <w:rFonts w:cs="Times New Roman"/>
              <w:color w:val="000000" w:themeColor="text1"/>
              <w:szCs w:val="24"/>
              <w:shd w:val="clear" w:color="auto" w:fill="FFFFFF"/>
            </w:rPr>
            <w:t>Wang, Y., Font, X. and Liu, J., 2020. Antecedents, mediation effects and outcomes of hotel eco-innovation practice. </w:t>
          </w:r>
          <w:r w:rsidRPr="0040659C">
            <w:rPr>
              <w:rFonts w:cs="Times New Roman"/>
              <w:i/>
              <w:iCs/>
              <w:color w:val="000000" w:themeColor="text1"/>
              <w:szCs w:val="24"/>
              <w:shd w:val="clear" w:color="auto" w:fill="FFFFFF"/>
            </w:rPr>
            <w:t>International Journal of Hospitality Management</w:t>
          </w:r>
          <w:r w:rsidRPr="0040659C">
            <w:rPr>
              <w:rFonts w:cs="Times New Roman"/>
              <w:color w:val="000000" w:themeColor="text1"/>
              <w:szCs w:val="24"/>
              <w:shd w:val="clear" w:color="auto" w:fill="FFFFFF"/>
            </w:rPr>
            <w:t>, </w:t>
          </w:r>
          <w:r w:rsidRPr="0040659C">
            <w:rPr>
              <w:rFonts w:cs="Times New Roman"/>
              <w:i/>
              <w:iCs/>
              <w:color w:val="000000" w:themeColor="text1"/>
              <w:szCs w:val="24"/>
              <w:shd w:val="clear" w:color="auto" w:fill="FFFFFF"/>
            </w:rPr>
            <w:t>85</w:t>
          </w:r>
          <w:r w:rsidRPr="0040659C">
            <w:rPr>
              <w:rFonts w:cs="Times New Roman"/>
              <w:color w:val="000000" w:themeColor="text1"/>
              <w:szCs w:val="24"/>
              <w:shd w:val="clear" w:color="auto" w:fill="FFFFFF"/>
            </w:rPr>
            <w:t xml:space="preserve">, p.102345. </w:t>
          </w:r>
        </w:p>
        <w:p w14:paraId="57D62831"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Wellner, S. and Lakotta, J., 2020. Porter's Five Forces in the German railway industry. </w:t>
          </w:r>
          <w:r w:rsidRPr="000D141C">
            <w:rPr>
              <w:rFonts w:cs="Times New Roman"/>
              <w:i/>
              <w:iCs/>
              <w:color w:val="000000" w:themeColor="text1"/>
              <w:szCs w:val="24"/>
              <w:shd w:val="clear" w:color="auto" w:fill="FFFFFF"/>
            </w:rPr>
            <w:t>Journal of Rail Transport Planning &amp; Management</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14</w:t>
          </w:r>
          <w:r w:rsidRPr="000D141C">
            <w:rPr>
              <w:rFonts w:cs="Times New Roman"/>
              <w:color w:val="000000" w:themeColor="text1"/>
              <w:szCs w:val="24"/>
              <w:shd w:val="clear" w:color="auto" w:fill="FFFFFF"/>
            </w:rPr>
            <w:t xml:space="preserve">, p.100181. </w:t>
          </w:r>
        </w:p>
        <w:p w14:paraId="4DD0C554" w14:textId="77777777"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lastRenderedPageBreak/>
            <w:t>Xiong, X. and Yao, R., 2021. Strategic analysis of the catering industry under Covid-19: A case study in China. In </w:t>
          </w:r>
          <w:r w:rsidRPr="000D141C">
            <w:rPr>
              <w:rFonts w:cs="Times New Roman"/>
              <w:i/>
              <w:iCs/>
              <w:color w:val="000000" w:themeColor="text1"/>
              <w:szCs w:val="24"/>
              <w:shd w:val="clear" w:color="auto" w:fill="FFFFFF"/>
            </w:rPr>
            <w:t>E3S Web of Conferences</w:t>
          </w:r>
          <w:r w:rsidRPr="000D141C">
            <w:rPr>
              <w:rFonts w:cs="Times New Roman"/>
              <w:color w:val="000000" w:themeColor="text1"/>
              <w:szCs w:val="24"/>
              <w:shd w:val="clear" w:color="auto" w:fill="FFFFFF"/>
            </w:rPr>
            <w:t xml:space="preserve"> (Vol. 253, p. 01047). EDP Sciences. </w:t>
          </w:r>
        </w:p>
        <w:p w14:paraId="5D2F0613" w14:textId="6ACAB833" w:rsidR="00D03793" w:rsidRPr="000D141C" w:rsidRDefault="00D03793" w:rsidP="00D03793">
          <w:pPr>
            <w:spacing w:line="360" w:lineRule="auto"/>
            <w:ind w:left="720" w:hanging="720"/>
            <w:jc w:val="both"/>
            <w:rPr>
              <w:rFonts w:cs="Times New Roman"/>
              <w:color w:val="000000" w:themeColor="text1"/>
              <w:szCs w:val="24"/>
              <w:shd w:val="clear" w:color="auto" w:fill="FFFFFF"/>
            </w:rPr>
          </w:pPr>
          <w:r w:rsidRPr="000D141C">
            <w:rPr>
              <w:rFonts w:cs="Times New Roman"/>
              <w:color w:val="000000" w:themeColor="text1"/>
              <w:szCs w:val="24"/>
              <w:shd w:val="clear" w:color="auto" w:fill="FFFFFF"/>
            </w:rPr>
            <w:t xml:space="preserve">Yadegaridehkordi, E., </w:t>
          </w:r>
          <w:r w:rsidRPr="000D141C">
            <w:rPr>
              <w:rFonts w:cs="Times New Roman"/>
              <w:i/>
              <w:iCs/>
              <w:color w:val="000000" w:themeColor="text1"/>
              <w:szCs w:val="24"/>
              <w:shd w:val="clear" w:color="auto" w:fill="FFFFFF"/>
            </w:rPr>
            <w:t xml:space="preserve">et al., </w:t>
          </w:r>
          <w:r w:rsidRPr="000D141C">
            <w:rPr>
              <w:rFonts w:cs="Times New Roman"/>
              <w:color w:val="000000" w:themeColor="text1"/>
              <w:szCs w:val="24"/>
              <w:shd w:val="clear" w:color="auto" w:fill="FFFFFF"/>
            </w:rPr>
            <w:t>2020. The impact of big data on firm performance in hotel industry. </w:t>
          </w:r>
          <w:r w:rsidRPr="000D141C">
            <w:rPr>
              <w:rFonts w:cs="Times New Roman"/>
              <w:i/>
              <w:iCs/>
              <w:color w:val="000000" w:themeColor="text1"/>
              <w:szCs w:val="24"/>
              <w:shd w:val="clear" w:color="auto" w:fill="FFFFFF"/>
            </w:rPr>
            <w:t>Electronic Commerce Research and Applications</w:t>
          </w:r>
          <w:r w:rsidRPr="000D141C">
            <w:rPr>
              <w:rFonts w:cs="Times New Roman"/>
              <w:color w:val="000000" w:themeColor="text1"/>
              <w:szCs w:val="24"/>
              <w:shd w:val="clear" w:color="auto" w:fill="FFFFFF"/>
            </w:rPr>
            <w:t>, </w:t>
          </w:r>
          <w:r w:rsidRPr="000D141C">
            <w:rPr>
              <w:rFonts w:cs="Times New Roman"/>
              <w:i/>
              <w:iCs/>
              <w:color w:val="000000" w:themeColor="text1"/>
              <w:szCs w:val="24"/>
              <w:shd w:val="clear" w:color="auto" w:fill="FFFFFF"/>
            </w:rPr>
            <w:t>40</w:t>
          </w:r>
          <w:r w:rsidRPr="000D141C">
            <w:rPr>
              <w:rFonts w:cs="Times New Roman"/>
              <w:color w:val="000000" w:themeColor="text1"/>
              <w:szCs w:val="24"/>
              <w:shd w:val="clear" w:color="auto" w:fill="FFFFFF"/>
            </w:rPr>
            <w:t xml:space="preserve">, p.100921. </w:t>
          </w:r>
        </w:p>
        <w:p w14:paraId="7008E995" w14:textId="77777777" w:rsidR="00D03793" w:rsidRDefault="00D03793" w:rsidP="00D03793">
          <w:pPr>
            <w:spacing w:line="360" w:lineRule="auto"/>
            <w:ind w:left="720" w:hanging="720"/>
            <w:jc w:val="both"/>
            <w:rPr>
              <w:rFonts w:cs="Times New Roman"/>
              <w:color w:val="000000" w:themeColor="text1"/>
              <w:szCs w:val="24"/>
              <w:shd w:val="clear" w:color="auto" w:fill="FFFFFF"/>
            </w:rPr>
          </w:pPr>
          <w:r w:rsidRPr="0095172C">
            <w:rPr>
              <w:rFonts w:cs="Times New Roman"/>
              <w:color w:val="000000" w:themeColor="text1"/>
              <w:szCs w:val="24"/>
              <w:shd w:val="clear" w:color="auto" w:fill="FFFFFF"/>
            </w:rPr>
            <w:t xml:space="preserve">Zugay, B. and Zakaria, R., 2023. Ansoff Matrix. </w:t>
          </w:r>
        </w:p>
        <w:p w14:paraId="65AC8D47" w14:textId="77777777" w:rsidR="0095172C" w:rsidRPr="00323F5F" w:rsidRDefault="0095172C" w:rsidP="00BC7C57">
          <w:pPr>
            <w:spacing w:line="360" w:lineRule="auto"/>
            <w:jc w:val="both"/>
            <w:rPr>
              <w:rFonts w:ascii="Arial" w:hAnsi="Arial" w:cs="Arial"/>
              <w:color w:val="222222"/>
              <w:sz w:val="20"/>
              <w:szCs w:val="20"/>
              <w:shd w:val="clear" w:color="auto" w:fill="FFFFFF"/>
            </w:rPr>
          </w:pPr>
        </w:p>
        <w:p w14:paraId="0DFEB431" w14:textId="77777777" w:rsidR="00DB1699" w:rsidRDefault="00DB1699" w:rsidP="00BC7C57">
          <w:pPr>
            <w:spacing w:line="360" w:lineRule="auto"/>
            <w:jc w:val="both"/>
            <w:rPr>
              <w:rFonts w:cs="Times New Roman"/>
              <w:color w:val="000000" w:themeColor="text1"/>
              <w:szCs w:val="24"/>
              <w:shd w:val="clear" w:color="auto" w:fill="FFFFFF"/>
            </w:rPr>
          </w:pPr>
        </w:p>
        <w:p w14:paraId="2B8B43B8" w14:textId="77777777" w:rsidR="00063135" w:rsidRPr="000D141C" w:rsidRDefault="00063135" w:rsidP="00BC7C57">
          <w:pPr>
            <w:spacing w:line="360" w:lineRule="auto"/>
            <w:jc w:val="both"/>
            <w:rPr>
              <w:rFonts w:cs="Times New Roman"/>
              <w:color w:val="000000" w:themeColor="text1"/>
              <w:szCs w:val="24"/>
              <w:shd w:val="clear" w:color="auto" w:fill="FFFFFF"/>
            </w:rPr>
          </w:pPr>
        </w:p>
        <w:p w14:paraId="55425D8C" w14:textId="79B54C72" w:rsidR="002E404B" w:rsidRPr="000D141C" w:rsidRDefault="002E404B" w:rsidP="00E316D4">
          <w:pPr>
            <w:spacing w:line="360" w:lineRule="auto"/>
          </w:pPr>
        </w:p>
        <w:p w14:paraId="3B42AC72" w14:textId="5F73597A" w:rsidR="002E404B" w:rsidRPr="000D141C" w:rsidRDefault="002E404B" w:rsidP="00E316D4">
          <w:pPr>
            <w:spacing w:line="360" w:lineRule="auto"/>
          </w:pPr>
        </w:p>
        <w:p w14:paraId="673C76B5" w14:textId="77777777" w:rsidR="002E404B" w:rsidRPr="000D141C" w:rsidRDefault="002E404B" w:rsidP="00E316D4">
          <w:pPr>
            <w:spacing w:line="360" w:lineRule="auto"/>
          </w:pPr>
        </w:p>
        <w:p w14:paraId="7F96A547" w14:textId="08576F2C" w:rsidR="00056FAF" w:rsidRPr="0040659C" w:rsidRDefault="00056FAF" w:rsidP="00A662D6">
          <w:pPr>
            <w:rPr>
              <w:rFonts w:ascii="Arial" w:eastAsiaTheme="majorEastAsia" w:hAnsi="Arial" w:cs="Times New Roman"/>
              <w:b/>
              <w:bCs/>
              <w:color w:val="17365D" w:themeColor="text2" w:themeShade="BF"/>
              <w:szCs w:val="24"/>
              <w:lang w:eastAsia="ja-JP"/>
            </w:rPr>
          </w:pPr>
        </w:p>
        <w:p w14:paraId="474EC1D6" w14:textId="24E1B715" w:rsidR="00DB139F" w:rsidRPr="000D141C" w:rsidRDefault="00DB139F" w:rsidP="00DB139F">
          <w:pPr>
            <w:rPr>
              <w:lang w:eastAsia="ja-JP"/>
            </w:rPr>
          </w:pPr>
        </w:p>
        <w:p w14:paraId="341CC317" w14:textId="77777777" w:rsidR="003D1766" w:rsidRPr="000D141C" w:rsidRDefault="003D1766" w:rsidP="009E7E83">
          <w:pPr>
            <w:rPr>
              <w:rFonts w:cs="Times New Roman"/>
              <w:lang w:eastAsia="ja-JP"/>
            </w:rPr>
          </w:pPr>
        </w:p>
        <w:p w14:paraId="226F3817" w14:textId="7A3F3B3F" w:rsidR="005F7B4C" w:rsidRPr="000D141C" w:rsidRDefault="005F7B4C" w:rsidP="005F7B4C">
          <w:pPr>
            <w:spacing w:line="360" w:lineRule="auto"/>
            <w:jc w:val="both"/>
            <w:rPr>
              <w:rFonts w:cs="Times New Roman"/>
              <w:szCs w:val="24"/>
            </w:rPr>
          </w:pPr>
        </w:p>
        <w:p w14:paraId="643D97C5" w14:textId="77777777" w:rsidR="005F7B4C" w:rsidRPr="000D141C" w:rsidRDefault="005F7B4C" w:rsidP="00415DF7">
          <w:pPr>
            <w:pStyle w:val="Heading1"/>
          </w:pPr>
        </w:p>
        <w:p w14:paraId="29F45F6C" w14:textId="77777777" w:rsidR="005F7B4C" w:rsidRPr="000D141C" w:rsidRDefault="005F7B4C" w:rsidP="00415DF7">
          <w:pPr>
            <w:pStyle w:val="Heading1"/>
          </w:pPr>
        </w:p>
        <w:p w14:paraId="1EFD7992" w14:textId="77777777" w:rsidR="005F7B4C" w:rsidRPr="000D141C" w:rsidRDefault="005F7B4C" w:rsidP="00415DF7">
          <w:pPr>
            <w:pStyle w:val="Heading1"/>
          </w:pPr>
        </w:p>
        <w:p w14:paraId="7D2D8684" w14:textId="77777777" w:rsidR="005F7B4C" w:rsidRPr="000D141C" w:rsidRDefault="005F7B4C" w:rsidP="005F7B4C">
          <w:pPr>
            <w:rPr>
              <w:lang w:eastAsia="ja-JP"/>
            </w:rPr>
          </w:pPr>
        </w:p>
        <w:p w14:paraId="23FD9906" w14:textId="77777777" w:rsidR="00EF599E" w:rsidRPr="000D141C" w:rsidRDefault="00EF599E" w:rsidP="00D92A9B">
          <w:pPr>
            <w:rPr>
              <w:rFonts w:cs="Times New Roman"/>
              <w:szCs w:val="24"/>
            </w:rPr>
          </w:pPr>
        </w:p>
        <w:p w14:paraId="75EB4658" w14:textId="77777777" w:rsidR="00D92A9B" w:rsidRPr="000D141C" w:rsidRDefault="00D92A9B" w:rsidP="00625D95">
          <w:pPr>
            <w:rPr>
              <w:rFonts w:cs="Times New Roman"/>
              <w:szCs w:val="24"/>
            </w:rPr>
          </w:pPr>
        </w:p>
        <w:p w14:paraId="2CAA27BD" w14:textId="030067AE" w:rsidR="00265005" w:rsidRPr="000D141C" w:rsidRDefault="00000000" w:rsidP="00A0476D">
          <w:pPr>
            <w:rPr>
              <w:rFonts w:cs="Times New Roman"/>
              <w:szCs w:val="24"/>
            </w:rPr>
          </w:pPr>
        </w:p>
      </w:sdtContent>
    </w:sdt>
    <w:sectPr w:rsidR="00265005" w:rsidRPr="000D141C" w:rsidSect="001E2DC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49FD2" w14:textId="77777777" w:rsidR="00F0331F" w:rsidRDefault="00F0331F" w:rsidP="00EF27AC">
      <w:pPr>
        <w:spacing w:after="0" w:line="240" w:lineRule="auto"/>
      </w:pPr>
      <w:r>
        <w:separator/>
      </w:r>
    </w:p>
  </w:endnote>
  <w:endnote w:type="continuationSeparator" w:id="0">
    <w:p w14:paraId="05990BA6" w14:textId="77777777" w:rsidR="00F0331F" w:rsidRDefault="00F0331F"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charset w:val="00"/>
    <w:family w:val="roman"/>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3BD12" w14:textId="77777777" w:rsidR="00F0331F" w:rsidRDefault="00F0331F" w:rsidP="00EF27AC">
      <w:pPr>
        <w:spacing w:after="0" w:line="240" w:lineRule="auto"/>
      </w:pPr>
      <w:r>
        <w:separator/>
      </w:r>
    </w:p>
  </w:footnote>
  <w:footnote w:type="continuationSeparator" w:id="0">
    <w:p w14:paraId="568BE692" w14:textId="77777777" w:rsidR="00F0331F" w:rsidRDefault="00F0331F"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2pt;height:12pt" o:bullet="t">
        <v:imagedata r:id="rId1" o:title="mso6550"/>
      </v:shape>
    </w:pict>
  </w:numPicBullet>
  <w:abstractNum w:abstractNumId="0" w15:restartNumberingAfterBreak="0">
    <w:nsid w:val="008520F9"/>
    <w:multiLevelType w:val="hybridMultilevel"/>
    <w:tmpl w:val="75EE9E0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24314F"/>
    <w:multiLevelType w:val="hybridMultilevel"/>
    <w:tmpl w:val="D9A8AE34"/>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5E05C2"/>
    <w:multiLevelType w:val="hybridMultilevel"/>
    <w:tmpl w:val="2BD8512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C2A6813"/>
    <w:multiLevelType w:val="hybridMultilevel"/>
    <w:tmpl w:val="FACE766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D301C6C"/>
    <w:multiLevelType w:val="hybridMultilevel"/>
    <w:tmpl w:val="FF0ADF4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21F5AB0"/>
    <w:multiLevelType w:val="hybridMultilevel"/>
    <w:tmpl w:val="65B8C2B2"/>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9737940"/>
    <w:multiLevelType w:val="hybridMultilevel"/>
    <w:tmpl w:val="B63A6F8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A114645"/>
    <w:multiLevelType w:val="hybridMultilevel"/>
    <w:tmpl w:val="06BA530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EFF4C33"/>
    <w:multiLevelType w:val="hybridMultilevel"/>
    <w:tmpl w:val="E79C0D80"/>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FA70973"/>
    <w:multiLevelType w:val="hybridMultilevel"/>
    <w:tmpl w:val="597C554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A303771"/>
    <w:multiLevelType w:val="hybridMultilevel"/>
    <w:tmpl w:val="73668C1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732D90"/>
    <w:multiLevelType w:val="hybridMultilevel"/>
    <w:tmpl w:val="64AA484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60645F3"/>
    <w:multiLevelType w:val="hybridMultilevel"/>
    <w:tmpl w:val="5DDAFC0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76F6D2B"/>
    <w:multiLevelType w:val="hybridMultilevel"/>
    <w:tmpl w:val="97E4899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2D65457"/>
    <w:multiLevelType w:val="hybridMultilevel"/>
    <w:tmpl w:val="97621758"/>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46E75B7"/>
    <w:multiLevelType w:val="hybridMultilevel"/>
    <w:tmpl w:val="BD9696BA"/>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BA41D85"/>
    <w:multiLevelType w:val="hybridMultilevel"/>
    <w:tmpl w:val="65528988"/>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28963748">
    <w:abstractNumId w:val="10"/>
  </w:num>
  <w:num w:numId="2" w16cid:durableId="790588639">
    <w:abstractNumId w:val="0"/>
  </w:num>
  <w:num w:numId="3" w16cid:durableId="1001473776">
    <w:abstractNumId w:val="12"/>
  </w:num>
  <w:num w:numId="4" w16cid:durableId="1177764675">
    <w:abstractNumId w:val="11"/>
  </w:num>
  <w:num w:numId="5" w16cid:durableId="1062673389">
    <w:abstractNumId w:val="6"/>
  </w:num>
  <w:num w:numId="6" w16cid:durableId="1170290655">
    <w:abstractNumId w:val="9"/>
  </w:num>
  <w:num w:numId="7" w16cid:durableId="1096554443">
    <w:abstractNumId w:val="2"/>
  </w:num>
  <w:num w:numId="8" w16cid:durableId="93327973">
    <w:abstractNumId w:val="14"/>
  </w:num>
  <w:num w:numId="9" w16cid:durableId="1928147941">
    <w:abstractNumId w:val="7"/>
  </w:num>
  <w:num w:numId="10" w16cid:durableId="770009181">
    <w:abstractNumId w:val="3"/>
  </w:num>
  <w:num w:numId="11" w16cid:durableId="302390733">
    <w:abstractNumId w:val="15"/>
  </w:num>
  <w:num w:numId="12" w16cid:durableId="1930037961">
    <w:abstractNumId w:val="1"/>
  </w:num>
  <w:num w:numId="13" w16cid:durableId="1329285068">
    <w:abstractNumId w:val="5"/>
  </w:num>
  <w:num w:numId="14" w16cid:durableId="1942107098">
    <w:abstractNumId w:val="16"/>
  </w:num>
  <w:num w:numId="15" w16cid:durableId="564531878">
    <w:abstractNumId w:val="8"/>
  </w:num>
  <w:num w:numId="16" w16cid:durableId="1598903838">
    <w:abstractNumId w:val="4"/>
  </w:num>
  <w:num w:numId="17" w16cid:durableId="1040323660">
    <w:abstractNumId w:val="1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030BB"/>
    <w:rsid w:val="00016413"/>
    <w:rsid w:val="000164B6"/>
    <w:rsid w:val="000223B2"/>
    <w:rsid w:val="00022C34"/>
    <w:rsid w:val="00022CD9"/>
    <w:rsid w:val="000235D2"/>
    <w:rsid w:val="00023D8E"/>
    <w:rsid w:val="00025224"/>
    <w:rsid w:val="00026FA2"/>
    <w:rsid w:val="0002720A"/>
    <w:rsid w:val="00027C65"/>
    <w:rsid w:val="0003033B"/>
    <w:rsid w:val="000303B2"/>
    <w:rsid w:val="000329F1"/>
    <w:rsid w:val="00032C2E"/>
    <w:rsid w:val="000350B3"/>
    <w:rsid w:val="00035641"/>
    <w:rsid w:val="00037A50"/>
    <w:rsid w:val="0004035C"/>
    <w:rsid w:val="0004301F"/>
    <w:rsid w:val="000442CD"/>
    <w:rsid w:val="00054591"/>
    <w:rsid w:val="0005596A"/>
    <w:rsid w:val="00056FAF"/>
    <w:rsid w:val="0006247F"/>
    <w:rsid w:val="00063135"/>
    <w:rsid w:val="0006326D"/>
    <w:rsid w:val="000635CD"/>
    <w:rsid w:val="00064924"/>
    <w:rsid w:val="00065B84"/>
    <w:rsid w:val="00066453"/>
    <w:rsid w:val="00067AD4"/>
    <w:rsid w:val="000711C1"/>
    <w:rsid w:val="000711CF"/>
    <w:rsid w:val="00072867"/>
    <w:rsid w:val="00072D1E"/>
    <w:rsid w:val="00073BF7"/>
    <w:rsid w:val="00074A6A"/>
    <w:rsid w:val="00075D36"/>
    <w:rsid w:val="00077C22"/>
    <w:rsid w:val="0008047B"/>
    <w:rsid w:val="0008070A"/>
    <w:rsid w:val="00083F61"/>
    <w:rsid w:val="00087796"/>
    <w:rsid w:val="00093F85"/>
    <w:rsid w:val="000A264D"/>
    <w:rsid w:val="000A2CBC"/>
    <w:rsid w:val="000A4680"/>
    <w:rsid w:val="000A53DC"/>
    <w:rsid w:val="000A6EDF"/>
    <w:rsid w:val="000B0CD5"/>
    <w:rsid w:val="000B463F"/>
    <w:rsid w:val="000C1A13"/>
    <w:rsid w:val="000C1C5A"/>
    <w:rsid w:val="000C1F3C"/>
    <w:rsid w:val="000C1F85"/>
    <w:rsid w:val="000C2DB1"/>
    <w:rsid w:val="000C2E77"/>
    <w:rsid w:val="000C4551"/>
    <w:rsid w:val="000C598E"/>
    <w:rsid w:val="000C6A42"/>
    <w:rsid w:val="000C713B"/>
    <w:rsid w:val="000D0956"/>
    <w:rsid w:val="000D119E"/>
    <w:rsid w:val="000D141C"/>
    <w:rsid w:val="000D1AAD"/>
    <w:rsid w:val="000D27D5"/>
    <w:rsid w:val="000D303E"/>
    <w:rsid w:val="000D4600"/>
    <w:rsid w:val="000D5A88"/>
    <w:rsid w:val="000D5C22"/>
    <w:rsid w:val="000D7A9E"/>
    <w:rsid w:val="000E0928"/>
    <w:rsid w:val="000E1AE2"/>
    <w:rsid w:val="000F0770"/>
    <w:rsid w:val="000F5D41"/>
    <w:rsid w:val="000F5E40"/>
    <w:rsid w:val="000F6714"/>
    <w:rsid w:val="001011CC"/>
    <w:rsid w:val="00101A38"/>
    <w:rsid w:val="00101E20"/>
    <w:rsid w:val="00102F49"/>
    <w:rsid w:val="00103BF3"/>
    <w:rsid w:val="00106489"/>
    <w:rsid w:val="0011111A"/>
    <w:rsid w:val="0011354D"/>
    <w:rsid w:val="001137B5"/>
    <w:rsid w:val="00116DFE"/>
    <w:rsid w:val="00116E8D"/>
    <w:rsid w:val="001176C1"/>
    <w:rsid w:val="00117A2C"/>
    <w:rsid w:val="0012017E"/>
    <w:rsid w:val="00120CEC"/>
    <w:rsid w:val="00120E31"/>
    <w:rsid w:val="00124E19"/>
    <w:rsid w:val="0013032B"/>
    <w:rsid w:val="00130C20"/>
    <w:rsid w:val="0013214C"/>
    <w:rsid w:val="00132602"/>
    <w:rsid w:val="00133E40"/>
    <w:rsid w:val="001354AE"/>
    <w:rsid w:val="00136748"/>
    <w:rsid w:val="001373D0"/>
    <w:rsid w:val="0013744B"/>
    <w:rsid w:val="001410E0"/>
    <w:rsid w:val="00142286"/>
    <w:rsid w:val="00142815"/>
    <w:rsid w:val="00144A9B"/>
    <w:rsid w:val="0014700B"/>
    <w:rsid w:val="00150390"/>
    <w:rsid w:val="00151975"/>
    <w:rsid w:val="001532D1"/>
    <w:rsid w:val="00155499"/>
    <w:rsid w:val="00155E0A"/>
    <w:rsid w:val="00155EF4"/>
    <w:rsid w:val="00156858"/>
    <w:rsid w:val="00162C5C"/>
    <w:rsid w:val="00162DCC"/>
    <w:rsid w:val="001676B0"/>
    <w:rsid w:val="00170AF6"/>
    <w:rsid w:val="00172BE3"/>
    <w:rsid w:val="001735D2"/>
    <w:rsid w:val="00174734"/>
    <w:rsid w:val="00175E61"/>
    <w:rsid w:val="00180321"/>
    <w:rsid w:val="00183909"/>
    <w:rsid w:val="0018494A"/>
    <w:rsid w:val="00185764"/>
    <w:rsid w:val="00185AA9"/>
    <w:rsid w:val="00185CF7"/>
    <w:rsid w:val="00186844"/>
    <w:rsid w:val="00191D2A"/>
    <w:rsid w:val="00192DCC"/>
    <w:rsid w:val="00193DE2"/>
    <w:rsid w:val="00196070"/>
    <w:rsid w:val="00196325"/>
    <w:rsid w:val="00196442"/>
    <w:rsid w:val="00196C1C"/>
    <w:rsid w:val="001A2FB0"/>
    <w:rsid w:val="001A469C"/>
    <w:rsid w:val="001B1AF3"/>
    <w:rsid w:val="001B2A9C"/>
    <w:rsid w:val="001B41B6"/>
    <w:rsid w:val="001B4261"/>
    <w:rsid w:val="001B48F2"/>
    <w:rsid w:val="001C1A6B"/>
    <w:rsid w:val="001C3108"/>
    <w:rsid w:val="001C5286"/>
    <w:rsid w:val="001C55A5"/>
    <w:rsid w:val="001C5FCE"/>
    <w:rsid w:val="001D0142"/>
    <w:rsid w:val="001D1551"/>
    <w:rsid w:val="001D3723"/>
    <w:rsid w:val="001D404C"/>
    <w:rsid w:val="001D661B"/>
    <w:rsid w:val="001E0163"/>
    <w:rsid w:val="001E045A"/>
    <w:rsid w:val="001E0AFF"/>
    <w:rsid w:val="001E14F5"/>
    <w:rsid w:val="001E2DC3"/>
    <w:rsid w:val="001E3E7E"/>
    <w:rsid w:val="001E41D1"/>
    <w:rsid w:val="001E421D"/>
    <w:rsid w:val="001E7E16"/>
    <w:rsid w:val="001F318F"/>
    <w:rsid w:val="001F3A64"/>
    <w:rsid w:val="0020026D"/>
    <w:rsid w:val="00200CCC"/>
    <w:rsid w:val="00200F9A"/>
    <w:rsid w:val="00201AB8"/>
    <w:rsid w:val="002030AF"/>
    <w:rsid w:val="00203A8B"/>
    <w:rsid w:val="0021049C"/>
    <w:rsid w:val="002104C1"/>
    <w:rsid w:val="00217BF2"/>
    <w:rsid w:val="0022027E"/>
    <w:rsid w:val="00222AC4"/>
    <w:rsid w:val="00227CB0"/>
    <w:rsid w:val="00232008"/>
    <w:rsid w:val="00233666"/>
    <w:rsid w:val="002350E9"/>
    <w:rsid w:val="00242A24"/>
    <w:rsid w:val="00243E9C"/>
    <w:rsid w:val="002450F4"/>
    <w:rsid w:val="00245ECE"/>
    <w:rsid w:val="0025060B"/>
    <w:rsid w:val="002514A4"/>
    <w:rsid w:val="002524CE"/>
    <w:rsid w:val="00253C99"/>
    <w:rsid w:val="002545E6"/>
    <w:rsid w:val="00265005"/>
    <w:rsid w:val="00267784"/>
    <w:rsid w:val="0027034D"/>
    <w:rsid w:val="002731C2"/>
    <w:rsid w:val="002733D9"/>
    <w:rsid w:val="00273783"/>
    <w:rsid w:val="0027530B"/>
    <w:rsid w:val="00276EFB"/>
    <w:rsid w:val="00280439"/>
    <w:rsid w:val="00281271"/>
    <w:rsid w:val="002869FF"/>
    <w:rsid w:val="00286EE9"/>
    <w:rsid w:val="0028700D"/>
    <w:rsid w:val="00294B9E"/>
    <w:rsid w:val="002969AB"/>
    <w:rsid w:val="00296C77"/>
    <w:rsid w:val="002A0625"/>
    <w:rsid w:val="002A12D6"/>
    <w:rsid w:val="002A3996"/>
    <w:rsid w:val="002A3AF7"/>
    <w:rsid w:val="002A3E66"/>
    <w:rsid w:val="002A728F"/>
    <w:rsid w:val="002A7E80"/>
    <w:rsid w:val="002B25EB"/>
    <w:rsid w:val="002B4CBE"/>
    <w:rsid w:val="002C2FAE"/>
    <w:rsid w:val="002C60D0"/>
    <w:rsid w:val="002C6768"/>
    <w:rsid w:val="002C6922"/>
    <w:rsid w:val="002C6C68"/>
    <w:rsid w:val="002D1642"/>
    <w:rsid w:val="002D1BC0"/>
    <w:rsid w:val="002D5294"/>
    <w:rsid w:val="002D562D"/>
    <w:rsid w:val="002D5708"/>
    <w:rsid w:val="002D5793"/>
    <w:rsid w:val="002D58FC"/>
    <w:rsid w:val="002E404B"/>
    <w:rsid w:val="002E6999"/>
    <w:rsid w:val="002F56C1"/>
    <w:rsid w:val="002F662F"/>
    <w:rsid w:val="0030016E"/>
    <w:rsid w:val="00300828"/>
    <w:rsid w:val="00302FEA"/>
    <w:rsid w:val="00304C44"/>
    <w:rsid w:val="00306CE9"/>
    <w:rsid w:val="00310C35"/>
    <w:rsid w:val="00311E3C"/>
    <w:rsid w:val="003152E5"/>
    <w:rsid w:val="00317507"/>
    <w:rsid w:val="003215A4"/>
    <w:rsid w:val="00322007"/>
    <w:rsid w:val="003238D8"/>
    <w:rsid w:val="00323F5F"/>
    <w:rsid w:val="0032437B"/>
    <w:rsid w:val="00324C5C"/>
    <w:rsid w:val="003261BB"/>
    <w:rsid w:val="003264A5"/>
    <w:rsid w:val="00334714"/>
    <w:rsid w:val="00334CF0"/>
    <w:rsid w:val="003370BB"/>
    <w:rsid w:val="003374BE"/>
    <w:rsid w:val="00337C1C"/>
    <w:rsid w:val="00340386"/>
    <w:rsid w:val="003404A2"/>
    <w:rsid w:val="00340813"/>
    <w:rsid w:val="0034148E"/>
    <w:rsid w:val="003424C6"/>
    <w:rsid w:val="003429A1"/>
    <w:rsid w:val="0034310F"/>
    <w:rsid w:val="00343528"/>
    <w:rsid w:val="00345BAE"/>
    <w:rsid w:val="00345CF6"/>
    <w:rsid w:val="00346494"/>
    <w:rsid w:val="0034651A"/>
    <w:rsid w:val="00347C9A"/>
    <w:rsid w:val="003506D9"/>
    <w:rsid w:val="0035076B"/>
    <w:rsid w:val="00351EF6"/>
    <w:rsid w:val="00352037"/>
    <w:rsid w:val="003536D5"/>
    <w:rsid w:val="00360D63"/>
    <w:rsid w:val="0036231E"/>
    <w:rsid w:val="00365224"/>
    <w:rsid w:val="00371096"/>
    <w:rsid w:val="00372E43"/>
    <w:rsid w:val="0037499F"/>
    <w:rsid w:val="0037651B"/>
    <w:rsid w:val="003768B3"/>
    <w:rsid w:val="003774D8"/>
    <w:rsid w:val="00380C0F"/>
    <w:rsid w:val="00384037"/>
    <w:rsid w:val="003841E5"/>
    <w:rsid w:val="003848F2"/>
    <w:rsid w:val="003868E4"/>
    <w:rsid w:val="003903EE"/>
    <w:rsid w:val="00395520"/>
    <w:rsid w:val="003978D8"/>
    <w:rsid w:val="003A4662"/>
    <w:rsid w:val="003A72AE"/>
    <w:rsid w:val="003A7F61"/>
    <w:rsid w:val="003B1824"/>
    <w:rsid w:val="003B2237"/>
    <w:rsid w:val="003B385F"/>
    <w:rsid w:val="003B70E6"/>
    <w:rsid w:val="003B7D36"/>
    <w:rsid w:val="003C02D3"/>
    <w:rsid w:val="003C24FC"/>
    <w:rsid w:val="003D1766"/>
    <w:rsid w:val="003D2665"/>
    <w:rsid w:val="003D267A"/>
    <w:rsid w:val="003D5162"/>
    <w:rsid w:val="003D72C6"/>
    <w:rsid w:val="003D7B9B"/>
    <w:rsid w:val="003E0425"/>
    <w:rsid w:val="003E08E5"/>
    <w:rsid w:val="003E639A"/>
    <w:rsid w:val="003F0881"/>
    <w:rsid w:val="003F1C26"/>
    <w:rsid w:val="003F2084"/>
    <w:rsid w:val="003F2B98"/>
    <w:rsid w:val="003F326B"/>
    <w:rsid w:val="003F3D3A"/>
    <w:rsid w:val="003F405B"/>
    <w:rsid w:val="003F4F21"/>
    <w:rsid w:val="003F6C45"/>
    <w:rsid w:val="003F7C6D"/>
    <w:rsid w:val="003F7D07"/>
    <w:rsid w:val="00400A56"/>
    <w:rsid w:val="00400C97"/>
    <w:rsid w:val="0040286B"/>
    <w:rsid w:val="00404698"/>
    <w:rsid w:val="00404A8E"/>
    <w:rsid w:val="00405D99"/>
    <w:rsid w:val="0040659C"/>
    <w:rsid w:val="00410B63"/>
    <w:rsid w:val="00410DE7"/>
    <w:rsid w:val="004110A0"/>
    <w:rsid w:val="00411CBD"/>
    <w:rsid w:val="00411F31"/>
    <w:rsid w:val="00412AB6"/>
    <w:rsid w:val="004131E5"/>
    <w:rsid w:val="00415DF7"/>
    <w:rsid w:val="004165E8"/>
    <w:rsid w:val="00416B0A"/>
    <w:rsid w:val="00423510"/>
    <w:rsid w:val="00426FF4"/>
    <w:rsid w:val="00427DC5"/>
    <w:rsid w:val="00430D15"/>
    <w:rsid w:val="0043612A"/>
    <w:rsid w:val="00443237"/>
    <w:rsid w:val="00443888"/>
    <w:rsid w:val="00444052"/>
    <w:rsid w:val="00445931"/>
    <w:rsid w:val="004549F5"/>
    <w:rsid w:val="00460EF1"/>
    <w:rsid w:val="004615CC"/>
    <w:rsid w:val="00461B0B"/>
    <w:rsid w:val="00462F22"/>
    <w:rsid w:val="004635AE"/>
    <w:rsid w:val="00465E9F"/>
    <w:rsid w:val="00467D62"/>
    <w:rsid w:val="004736DD"/>
    <w:rsid w:val="00474C7C"/>
    <w:rsid w:val="00482766"/>
    <w:rsid w:val="00483421"/>
    <w:rsid w:val="00486882"/>
    <w:rsid w:val="00487AE9"/>
    <w:rsid w:val="00497538"/>
    <w:rsid w:val="004A0DA5"/>
    <w:rsid w:val="004A295D"/>
    <w:rsid w:val="004A46C9"/>
    <w:rsid w:val="004A530C"/>
    <w:rsid w:val="004B4B0B"/>
    <w:rsid w:val="004B504C"/>
    <w:rsid w:val="004C0806"/>
    <w:rsid w:val="004C1424"/>
    <w:rsid w:val="004C1748"/>
    <w:rsid w:val="004C1849"/>
    <w:rsid w:val="004C1AD5"/>
    <w:rsid w:val="004C1EBF"/>
    <w:rsid w:val="004C4656"/>
    <w:rsid w:val="004C75D8"/>
    <w:rsid w:val="004D0440"/>
    <w:rsid w:val="004D2C18"/>
    <w:rsid w:val="004D3B72"/>
    <w:rsid w:val="004D7074"/>
    <w:rsid w:val="004E0713"/>
    <w:rsid w:val="004E2087"/>
    <w:rsid w:val="004E2562"/>
    <w:rsid w:val="004F0995"/>
    <w:rsid w:val="004F52E3"/>
    <w:rsid w:val="004F6BFF"/>
    <w:rsid w:val="00504C73"/>
    <w:rsid w:val="00507D09"/>
    <w:rsid w:val="00507EBC"/>
    <w:rsid w:val="00510870"/>
    <w:rsid w:val="00511ACE"/>
    <w:rsid w:val="00512202"/>
    <w:rsid w:val="00512C5A"/>
    <w:rsid w:val="00513B35"/>
    <w:rsid w:val="00522C58"/>
    <w:rsid w:val="00525090"/>
    <w:rsid w:val="00525575"/>
    <w:rsid w:val="0052589A"/>
    <w:rsid w:val="00525EE8"/>
    <w:rsid w:val="00530327"/>
    <w:rsid w:val="005319F9"/>
    <w:rsid w:val="005320F2"/>
    <w:rsid w:val="0053416C"/>
    <w:rsid w:val="00537A08"/>
    <w:rsid w:val="0054278A"/>
    <w:rsid w:val="00544B3B"/>
    <w:rsid w:val="00544C6A"/>
    <w:rsid w:val="00544CDB"/>
    <w:rsid w:val="005457EA"/>
    <w:rsid w:val="005471D7"/>
    <w:rsid w:val="00547799"/>
    <w:rsid w:val="00552B37"/>
    <w:rsid w:val="00556022"/>
    <w:rsid w:val="00556D40"/>
    <w:rsid w:val="00557D5D"/>
    <w:rsid w:val="00562603"/>
    <w:rsid w:val="00567404"/>
    <w:rsid w:val="00567773"/>
    <w:rsid w:val="005742F6"/>
    <w:rsid w:val="005745EF"/>
    <w:rsid w:val="00574619"/>
    <w:rsid w:val="00574C71"/>
    <w:rsid w:val="00581093"/>
    <w:rsid w:val="00581632"/>
    <w:rsid w:val="005817DC"/>
    <w:rsid w:val="00582A29"/>
    <w:rsid w:val="00583BA6"/>
    <w:rsid w:val="005845C6"/>
    <w:rsid w:val="00585010"/>
    <w:rsid w:val="0058578A"/>
    <w:rsid w:val="00585899"/>
    <w:rsid w:val="005858C5"/>
    <w:rsid w:val="00585F45"/>
    <w:rsid w:val="00590AA1"/>
    <w:rsid w:val="0059581C"/>
    <w:rsid w:val="00595B6E"/>
    <w:rsid w:val="00595EC6"/>
    <w:rsid w:val="00596861"/>
    <w:rsid w:val="00596A65"/>
    <w:rsid w:val="005970DB"/>
    <w:rsid w:val="00597952"/>
    <w:rsid w:val="005A02E3"/>
    <w:rsid w:val="005A0DD7"/>
    <w:rsid w:val="005A11C1"/>
    <w:rsid w:val="005A53B3"/>
    <w:rsid w:val="005B4B5E"/>
    <w:rsid w:val="005B4D9E"/>
    <w:rsid w:val="005B5B8E"/>
    <w:rsid w:val="005B792E"/>
    <w:rsid w:val="005C25C9"/>
    <w:rsid w:val="005C465F"/>
    <w:rsid w:val="005C6D80"/>
    <w:rsid w:val="005D2281"/>
    <w:rsid w:val="005D22A3"/>
    <w:rsid w:val="005D259A"/>
    <w:rsid w:val="005D6BE7"/>
    <w:rsid w:val="005E1231"/>
    <w:rsid w:val="005E25BA"/>
    <w:rsid w:val="005E5819"/>
    <w:rsid w:val="005F1551"/>
    <w:rsid w:val="005F17AF"/>
    <w:rsid w:val="005F3E3E"/>
    <w:rsid w:val="005F4A93"/>
    <w:rsid w:val="005F5DED"/>
    <w:rsid w:val="005F7A10"/>
    <w:rsid w:val="005F7B4C"/>
    <w:rsid w:val="006005D9"/>
    <w:rsid w:val="0060408E"/>
    <w:rsid w:val="00604197"/>
    <w:rsid w:val="00611B72"/>
    <w:rsid w:val="00612A4B"/>
    <w:rsid w:val="00613B8C"/>
    <w:rsid w:val="00613DB0"/>
    <w:rsid w:val="00614B45"/>
    <w:rsid w:val="00616A92"/>
    <w:rsid w:val="006205E6"/>
    <w:rsid w:val="00621B41"/>
    <w:rsid w:val="00625D95"/>
    <w:rsid w:val="006264DE"/>
    <w:rsid w:val="0062717E"/>
    <w:rsid w:val="00627E00"/>
    <w:rsid w:val="00630DDF"/>
    <w:rsid w:val="00632CE2"/>
    <w:rsid w:val="00641078"/>
    <w:rsid w:val="00641C6D"/>
    <w:rsid w:val="006443FB"/>
    <w:rsid w:val="00645264"/>
    <w:rsid w:val="00645365"/>
    <w:rsid w:val="006475E6"/>
    <w:rsid w:val="00652257"/>
    <w:rsid w:val="0065295C"/>
    <w:rsid w:val="00652F6C"/>
    <w:rsid w:val="006534C7"/>
    <w:rsid w:val="00664C5B"/>
    <w:rsid w:val="00665166"/>
    <w:rsid w:val="00665A4D"/>
    <w:rsid w:val="00666D4B"/>
    <w:rsid w:val="006713A2"/>
    <w:rsid w:val="00677E72"/>
    <w:rsid w:val="00680989"/>
    <w:rsid w:val="00680C13"/>
    <w:rsid w:val="006838E6"/>
    <w:rsid w:val="00683FB6"/>
    <w:rsid w:val="00684CD2"/>
    <w:rsid w:val="00686251"/>
    <w:rsid w:val="00687E17"/>
    <w:rsid w:val="00690FE7"/>
    <w:rsid w:val="00692BE5"/>
    <w:rsid w:val="00692E36"/>
    <w:rsid w:val="00692F0B"/>
    <w:rsid w:val="006959BC"/>
    <w:rsid w:val="0069632B"/>
    <w:rsid w:val="00697469"/>
    <w:rsid w:val="006A098F"/>
    <w:rsid w:val="006A1772"/>
    <w:rsid w:val="006A43A8"/>
    <w:rsid w:val="006A5D14"/>
    <w:rsid w:val="006A6078"/>
    <w:rsid w:val="006A7821"/>
    <w:rsid w:val="006B1544"/>
    <w:rsid w:val="006B2E77"/>
    <w:rsid w:val="006B3266"/>
    <w:rsid w:val="006B7A36"/>
    <w:rsid w:val="006C11B8"/>
    <w:rsid w:val="006C45C3"/>
    <w:rsid w:val="006C4738"/>
    <w:rsid w:val="006C63CC"/>
    <w:rsid w:val="006C6C70"/>
    <w:rsid w:val="006D299C"/>
    <w:rsid w:val="006D30A1"/>
    <w:rsid w:val="006D4671"/>
    <w:rsid w:val="006D542B"/>
    <w:rsid w:val="006D71BC"/>
    <w:rsid w:val="006D7608"/>
    <w:rsid w:val="006E4C65"/>
    <w:rsid w:val="006F0AE7"/>
    <w:rsid w:val="006F3FA8"/>
    <w:rsid w:val="006F5568"/>
    <w:rsid w:val="006F71F5"/>
    <w:rsid w:val="007004D6"/>
    <w:rsid w:val="00700DE1"/>
    <w:rsid w:val="00703A87"/>
    <w:rsid w:val="00704378"/>
    <w:rsid w:val="007057B1"/>
    <w:rsid w:val="00707D7B"/>
    <w:rsid w:val="00712BDD"/>
    <w:rsid w:val="00722212"/>
    <w:rsid w:val="00722A0F"/>
    <w:rsid w:val="00725F89"/>
    <w:rsid w:val="00733570"/>
    <w:rsid w:val="0073473E"/>
    <w:rsid w:val="00742034"/>
    <w:rsid w:val="00742D06"/>
    <w:rsid w:val="00744D07"/>
    <w:rsid w:val="00744DF5"/>
    <w:rsid w:val="007453BB"/>
    <w:rsid w:val="00745C91"/>
    <w:rsid w:val="00746753"/>
    <w:rsid w:val="007509F9"/>
    <w:rsid w:val="00757F11"/>
    <w:rsid w:val="0076298B"/>
    <w:rsid w:val="00764224"/>
    <w:rsid w:val="00764E3B"/>
    <w:rsid w:val="007745F2"/>
    <w:rsid w:val="00777D87"/>
    <w:rsid w:val="0078433A"/>
    <w:rsid w:val="00784495"/>
    <w:rsid w:val="00784799"/>
    <w:rsid w:val="00786755"/>
    <w:rsid w:val="00790033"/>
    <w:rsid w:val="00793409"/>
    <w:rsid w:val="0079508C"/>
    <w:rsid w:val="00796961"/>
    <w:rsid w:val="007A0D0F"/>
    <w:rsid w:val="007A233E"/>
    <w:rsid w:val="007A3016"/>
    <w:rsid w:val="007A6027"/>
    <w:rsid w:val="007B324E"/>
    <w:rsid w:val="007B3CA9"/>
    <w:rsid w:val="007C2182"/>
    <w:rsid w:val="007C527A"/>
    <w:rsid w:val="007C6146"/>
    <w:rsid w:val="007C61E1"/>
    <w:rsid w:val="007C6C5F"/>
    <w:rsid w:val="007C7420"/>
    <w:rsid w:val="007D4799"/>
    <w:rsid w:val="007D49F0"/>
    <w:rsid w:val="007E2D88"/>
    <w:rsid w:val="007E2EF3"/>
    <w:rsid w:val="007E38F0"/>
    <w:rsid w:val="007E47C9"/>
    <w:rsid w:val="007E70B8"/>
    <w:rsid w:val="007F1262"/>
    <w:rsid w:val="007F19BE"/>
    <w:rsid w:val="007F278B"/>
    <w:rsid w:val="0080057B"/>
    <w:rsid w:val="00801C35"/>
    <w:rsid w:val="00804634"/>
    <w:rsid w:val="00804711"/>
    <w:rsid w:val="00805AC7"/>
    <w:rsid w:val="008062ED"/>
    <w:rsid w:val="00810C3A"/>
    <w:rsid w:val="00811B6A"/>
    <w:rsid w:val="0081338F"/>
    <w:rsid w:val="00813DFE"/>
    <w:rsid w:val="00815B0E"/>
    <w:rsid w:val="00816B88"/>
    <w:rsid w:val="00817313"/>
    <w:rsid w:val="00822092"/>
    <w:rsid w:val="0082283D"/>
    <w:rsid w:val="00831C2F"/>
    <w:rsid w:val="00832154"/>
    <w:rsid w:val="008359DA"/>
    <w:rsid w:val="00841E80"/>
    <w:rsid w:val="00843040"/>
    <w:rsid w:val="00843FDF"/>
    <w:rsid w:val="00845C09"/>
    <w:rsid w:val="00851C71"/>
    <w:rsid w:val="0085587A"/>
    <w:rsid w:val="00860DEE"/>
    <w:rsid w:val="008628A3"/>
    <w:rsid w:val="0086616B"/>
    <w:rsid w:val="008673A4"/>
    <w:rsid w:val="00871816"/>
    <w:rsid w:val="00873726"/>
    <w:rsid w:val="0087579C"/>
    <w:rsid w:val="00875CA6"/>
    <w:rsid w:val="00880D9D"/>
    <w:rsid w:val="00881867"/>
    <w:rsid w:val="00882BE1"/>
    <w:rsid w:val="008913BA"/>
    <w:rsid w:val="00892203"/>
    <w:rsid w:val="008926CE"/>
    <w:rsid w:val="00892A63"/>
    <w:rsid w:val="00894A10"/>
    <w:rsid w:val="00894C15"/>
    <w:rsid w:val="00895EB5"/>
    <w:rsid w:val="00896143"/>
    <w:rsid w:val="008A0FF6"/>
    <w:rsid w:val="008A3181"/>
    <w:rsid w:val="008B0AA5"/>
    <w:rsid w:val="008B569F"/>
    <w:rsid w:val="008B5AA7"/>
    <w:rsid w:val="008B7894"/>
    <w:rsid w:val="008C02D5"/>
    <w:rsid w:val="008C495F"/>
    <w:rsid w:val="008C73BD"/>
    <w:rsid w:val="008D0F0D"/>
    <w:rsid w:val="008D36CA"/>
    <w:rsid w:val="008D720F"/>
    <w:rsid w:val="008D739A"/>
    <w:rsid w:val="008E012E"/>
    <w:rsid w:val="008E0D35"/>
    <w:rsid w:val="008E241E"/>
    <w:rsid w:val="008E51C5"/>
    <w:rsid w:val="008E6929"/>
    <w:rsid w:val="008F1E2F"/>
    <w:rsid w:val="008F2BC4"/>
    <w:rsid w:val="008F337B"/>
    <w:rsid w:val="008F461D"/>
    <w:rsid w:val="008F737C"/>
    <w:rsid w:val="008F7A83"/>
    <w:rsid w:val="0090363C"/>
    <w:rsid w:val="009036AC"/>
    <w:rsid w:val="0090647D"/>
    <w:rsid w:val="00916166"/>
    <w:rsid w:val="00920ED2"/>
    <w:rsid w:val="0092238F"/>
    <w:rsid w:val="00924A47"/>
    <w:rsid w:val="00925049"/>
    <w:rsid w:val="00925D75"/>
    <w:rsid w:val="00927F56"/>
    <w:rsid w:val="00930041"/>
    <w:rsid w:val="00930EE5"/>
    <w:rsid w:val="00932580"/>
    <w:rsid w:val="00933F5F"/>
    <w:rsid w:val="00934C69"/>
    <w:rsid w:val="00934CCF"/>
    <w:rsid w:val="0093533C"/>
    <w:rsid w:val="00936E20"/>
    <w:rsid w:val="00940F9C"/>
    <w:rsid w:val="00944F89"/>
    <w:rsid w:val="00945A67"/>
    <w:rsid w:val="00946C0B"/>
    <w:rsid w:val="00946C98"/>
    <w:rsid w:val="00946F1E"/>
    <w:rsid w:val="0095172C"/>
    <w:rsid w:val="00952480"/>
    <w:rsid w:val="0095263D"/>
    <w:rsid w:val="00952AB8"/>
    <w:rsid w:val="0095707B"/>
    <w:rsid w:val="0096106F"/>
    <w:rsid w:val="00961832"/>
    <w:rsid w:val="00967289"/>
    <w:rsid w:val="00970A54"/>
    <w:rsid w:val="0097232C"/>
    <w:rsid w:val="009773D1"/>
    <w:rsid w:val="009804FA"/>
    <w:rsid w:val="009811DD"/>
    <w:rsid w:val="00982106"/>
    <w:rsid w:val="00986D8C"/>
    <w:rsid w:val="00987F95"/>
    <w:rsid w:val="00990923"/>
    <w:rsid w:val="009915F1"/>
    <w:rsid w:val="00991CE2"/>
    <w:rsid w:val="00993588"/>
    <w:rsid w:val="00993D07"/>
    <w:rsid w:val="009949CC"/>
    <w:rsid w:val="00997AFD"/>
    <w:rsid w:val="009A12AF"/>
    <w:rsid w:val="009A2282"/>
    <w:rsid w:val="009A4070"/>
    <w:rsid w:val="009A634A"/>
    <w:rsid w:val="009A6FFD"/>
    <w:rsid w:val="009A7FF8"/>
    <w:rsid w:val="009B0DB2"/>
    <w:rsid w:val="009B16AC"/>
    <w:rsid w:val="009C5011"/>
    <w:rsid w:val="009C71AA"/>
    <w:rsid w:val="009C77B9"/>
    <w:rsid w:val="009D353B"/>
    <w:rsid w:val="009D372C"/>
    <w:rsid w:val="009D65BB"/>
    <w:rsid w:val="009D670A"/>
    <w:rsid w:val="009E018A"/>
    <w:rsid w:val="009E4CB2"/>
    <w:rsid w:val="009E573F"/>
    <w:rsid w:val="009E6660"/>
    <w:rsid w:val="009E7A9D"/>
    <w:rsid w:val="009E7E83"/>
    <w:rsid w:val="009F1D49"/>
    <w:rsid w:val="009F21F6"/>
    <w:rsid w:val="009F46BA"/>
    <w:rsid w:val="009F5472"/>
    <w:rsid w:val="009F5F15"/>
    <w:rsid w:val="009F65D5"/>
    <w:rsid w:val="00A02D05"/>
    <w:rsid w:val="00A03179"/>
    <w:rsid w:val="00A03EDC"/>
    <w:rsid w:val="00A0476D"/>
    <w:rsid w:val="00A05216"/>
    <w:rsid w:val="00A06523"/>
    <w:rsid w:val="00A110D8"/>
    <w:rsid w:val="00A11B82"/>
    <w:rsid w:val="00A1210F"/>
    <w:rsid w:val="00A13F60"/>
    <w:rsid w:val="00A14136"/>
    <w:rsid w:val="00A17EAB"/>
    <w:rsid w:val="00A2037E"/>
    <w:rsid w:val="00A21B38"/>
    <w:rsid w:val="00A21F23"/>
    <w:rsid w:val="00A22EA0"/>
    <w:rsid w:val="00A234B0"/>
    <w:rsid w:val="00A26E6A"/>
    <w:rsid w:val="00A3245E"/>
    <w:rsid w:val="00A33F74"/>
    <w:rsid w:val="00A33FF8"/>
    <w:rsid w:val="00A3562A"/>
    <w:rsid w:val="00A35E19"/>
    <w:rsid w:val="00A378B3"/>
    <w:rsid w:val="00A40228"/>
    <w:rsid w:val="00A40888"/>
    <w:rsid w:val="00A44557"/>
    <w:rsid w:val="00A45209"/>
    <w:rsid w:val="00A47159"/>
    <w:rsid w:val="00A54991"/>
    <w:rsid w:val="00A57C62"/>
    <w:rsid w:val="00A57CF6"/>
    <w:rsid w:val="00A63B12"/>
    <w:rsid w:val="00A658ED"/>
    <w:rsid w:val="00A65BD0"/>
    <w:rsid w:val="00A662D6"/>
    <w:rsid w:val="00A67454"/>
    <w:rsid w:val="00A67507"/>
    <w:rsid w:val="00A71803"/>
    <w:rsid w:val="00A7192F"/>
    <w:rsid w:val="00A72B6F"/>
    <w:rsid w:val="00A76A67"/>
    <w:rsid w:val="00A770CA"/>
    <w:rsid w:val="00A8090E"/>
    <w:rsid w:val="00A81CCC"/>
    <w:rsid w:val="00A83D08"/>
    <w:rsid w:val="00A861DF"/>
    <w:rsid w:val="00A869B7"/>
    <w:rsid w:val="00A876FB"/>
    <w:rsid w:val="00A87879"/>
    <w:rsid w:val="00A921F0"/>
    <w:rsid w:val="00A923D1"/>
    <w:rsid w:val="00A94D29"/>
    <w:rsid w:val="00A95AAD"/>
    <w:rsid w:val="00AA18EA"/>
    <w:rsid w:val="00AA75B3"/>
    <w:rsid w:val="00AB166A"/>
    <w:rsid w:val="00AB16AD"/>
    <w:rsid w:val="00AB20D3"/>
    <w:rsid w:val="00AB2C63"/>
    <w:rsid w:val="00AB2EA0"/>
    <w:rsid w:val="00AB5C9A"/>
    <w:rsid w:val="00AB6A59"/>
    <w:rsid w:val="00AB719C"/>
    <w:rsid w:val="00AB7D3D"/>
    <w:rsid w:val="00AC0F22"/>
    <w:rsid w:val="00AC1047"/>
    <w:rsid w:val="00AC14ED"/>
    <w:rsid w:val="00AC64A4"/>
    <w:rsid w:val="00AC7033"/>
    <w:rsid w:val="00AC7371"/>
    <w:rsid w:val="00AD1422"/>
    <w:rsid w:val="00AD2C91"/>
    <w:rsid w:val="00AD3E39"/>
    <w:rsid w:val="00AD77B7"/>
    <w:rsid w:val="00AE25D7"/>
    <w:rsid w:val="00AE261A"/>
    <w:rsid w:val="00AE2F90"/>
    <w:rsid w:val="00AE37BC"/>
    <w:rsid w:val="00AE473A"/>
    <w:rsid w:val="00AE65D3"/>
    <w:rsid w:val="00AF0A06"/>
    <w:rsid w:val="00AF0A5D"/>
    <w:rsid w:val="00AF25A8"/>
    <w:rsid w:val="00AF5651"/>
    <w:rsid w:val="00B009B0"/>
    <w:rsid w:val="00B01B93"/>
    <w:rsid w:val="00B026C2"/>
    <w:rsid w:val="00B0308B"/>
    <w:rsid w:val="00B03774"/>
    <w:rsid w:val="00B0538B"/>
    <w:rsid w:val="00B05BF4"/>
    <w:rsid w:val="00B06908"/>
    <w:rsid w:val="00B15C73"/>
    <w:rsid w:val="00B16B95"/>
    <w:rsid w:val="00B173D9"/>
    <w:rsid w:val="00B20C66"/>
    <w:rsid w:val="00B22769"/>
    <w:rsid w:val="00B30F02"/>
    <w:rsid w:val="00B33175"/>
    <w:rsid w:val="00B34077"/>
    <w:rsid w:val="00B34BF5"/>
    <w:rsid w:val="00B3571C"/>
    <w:rsid w:val="00B401C2"/>
    <w:rsid w:val="00B4219D"/>
    <w:rsid w:val="00B44209"/>
    <w:rsid w:val="00B44692"/>
    <w:rsid w:val="00B44928"/>
    <w:rsid w:val="00B44BC1"/>
    <w:rsid w:val="00B45B3A"/>
    <w:rsid w:val="00B46E61"/>
    <w:rsid w:val="00B473DB"/>
    <w:rsid w:val="00B47F92"/>
    <w:rsid w:val="00B50EE1"/>
    <w:rsid w:val="00B5225D"/>
    <w:rsid w:val="00B52CB7"/>
    <w:rsid w:val="00B53098"/>
    <w:rsid w:val="00B54215"/>
    <w:rsid w:val="00B55D71"/>
    <w:rsid w:val="00B56151"/>
    <w:rsid w:val="00B57102"/>
    <w:rsid w:val="00B60625"/>
    <w:rsid w:val="00B63690"/>
    <w:rsid w:val="00B64F8A"/>
    <w:rsid w:val="00B65C05"/>
    <w:rsid w:val="00B66446"/>
    <w:rsid w:val="00B7179A"/>
    <w:rsid w:val="00B72754"/>
    <w:rsid w:val="00B72962"/>
    <w:rsid w:val="00B817CB"/>
    <w:rsid w:val="00B862B7"/>
    <w:rsid w:val="00B87687"/>
    <w:rsid w:val="00B90A7B"/>
    <w:rsid w:val="00B91F56"/>
    <w:rsid w:val="00B975A0"/>
    <w:rsid w:val="00B97FFB"/>
    <w:rsid w:val="00BA0671"/>
    <w:rsid w:val="00BA09D9"/>
    <w:rsid w:val="00BA1990"/>
    <w:rsid w:val="00BB3DFA"/>
    <w:rsid w:val="00BB686A"/>
    <w:rsid w:val="00BB75FA"/>
    <w:rsid w:val="00BC064F"/>
    <w:rsid w:val="00BC0DFD"/>
    <w:rsid w:val="00BC675C"/>
    <w:rsid w:val="00BC7049"/>
    <w:rsid w:val="00BC783A"/>
    <w:rsid w:val="00BC7C57"/>
    <w:rsid w:val="00BD1665"/>
    <w:rsid w:val="00BD20E4"/>
    <w:rsid w:val="00BD42C1"/>
    <w:rsid w:val="00BD4B7A"/>
    <w:rsid w:val="00BD6139"/>
    <w:rsid w:val="00BE01DA"/>
    <w:rsid w:val="00BE63EA"/>
    <w:rsid w:val="00BF48B3"/>
    <w:rsid w:val="00BF53FD"/>
    <w:rsid w:val="00C06C2D"/>
    <w:rsid w:val="00C110E6"/>
    <w:rsid w:val="00C12F40"/>
    <w:rsid w:val="00C14930"/>
    <w:rsid w:val="00C158E6"/>
    <w:rsid w:val="00C257C8"/>
    <w:rsid w:val="00C27544"/>
    <w:rsid w:val="00C30903"/>
    <w:rsid w:val="00C32695"/>
    <w:rsid w:val="00C32E7C"/>
    <w:rsid w:val="00C3351A"/>
    <w:rsid w:val="00C34749"/>
    <w:rsid w:val="00C40C9C"/>
    <w:rsid w:val="00C412F8"/>
    <w:rsid w:val="00C41951"/>
    <w:rsid w:val="00C42F43"/>
    <w:rsid w:val="00C4421F"/>
    <w:rsid w:val="00C442CE"/>
    <w:rsid w:val="00C44537"/>
    <w:rsid w:val="00C449B6"/>
    <w:rsid w:val="00C454E0"/>
    <w:rsid w:val="00C47C6E"/>
    <w:rsid w:val="00C502FC"/>
    <w:rsid w:val="00C512D6"/>
    <w:rsid w:val="00C51BA9"/>
    <w:rsid w:val="00C532F6"/>
    <w:rsid w:val="00C60E30"/>
    <w:rsid w:val="00C62CE1"/>
    <w:rsid w:val="00C6553E"/>
    <w:rsid w:val="00C67E98"/>
    <w:rsid w:val="00C70AB6"/>
    <w:rsid w:val="00C710B6"/>
    <w:rsid w:val="00C730F6"/>
    <w:rsid w:val="00C77CF2"/>
    <w:rsid w:val="00C82043"/>
    <w:rsid w:val="00C829E4"/>
    <w:rsid w:val="00C83D91"/>
    <w:rsid w:val="00C84B84"/>
    <w:rsid w:val="00C86A27"/>
    <w:rsid w:val="00C86A6C"/>
    <w:rsid w:val="00C87F4F"/>
    <w:rsid w:val="00C92072"/>
    <w:rsid w:val="00C947C7"/>
    <w:rsid w:val="00C94A84"/>
    <w:rsid w:val="00C962BF"/>
    <w:rsid w:val="00C96ADD"/>
    <w:rsid w:val="00CA19A1"/>
    <w:rsid w:val="00CA1ECF"/>
    <w:rsid w:val="00CA491A"/>
    <w:rsid w:val="00CA6020"/>
    <w:rsid w:val="00CA6659"/>
    <w:rsid w:val="00CA6BA9"/>
    <w:rsid w:val="00CB26E3"/>
    <w:rsid w:val="00CB2D52"/>
    <w:rsid w:val="00CB3BD8"/>
    <w:rsid w:val="00CB634D"/>
    <w:rsid w:val="00CB70CD"/>
    <w:rsid w:val="00CB7C67"/>
    <w:rsid w:val="00CC1E29"/>
    <w:rsid w:val="00CC1F6E"/>
    <w:rsid w:val="00CC317A"/>
    <w:rsid w:val="00CC487A"/>
    <w:rsid w:val="00CC68D8"/>
    <w:rsid w:val="00CD1A37"/>
    <w:rsid w:val="00CD4103"/>
    <w:rsid w:val="00CD4AB4"/>
    <w:rsid w:val="00CD5801"/>
    <w:rsid w:val="00CD685D"/>
    <w:rsid w:val="00CD7C5C"/>
    <w:rsid w:val="00CD7FAC"/>
    <w:rsid w:val="00CE28B5"/>
    <w:rsid w:val="00CE4121"/>
    <w:rsid w:val="00CE52EE"/>
    <w:rsid w:val="00CE6545"/>
    <w:rsid w:val="00CE78D7"/>
    <w:rsid w:val="00CF0035"/>
    <w:rsid w:val="00CF16E3"/>
    <w:rsid w:val="00CF5624"/>
    <w:rsid w:val="00CF5FD7"/>
    <w:rsid w:val="00D00067"/>
    <w:rsid w:val="00D01877"/>
    <w:rsid w:val="00D01A18"/>
    <w:rsid w:val="00D03793"/>
    <w:rsid w:val="00D039BB"/>
    <w:rsid w:val="00D04FB3"/>
    <w:rsid w:val="00D11B6C"/>
    <w:rsid w:val="00D13270"/>
    <w:rsid w:val="00D1472C"/>
    <w:rsid w:val="00D159BC"/>
    <w:rsid w:val="00D20FE5"/>
    <w:rsid w:val="00D31049"/>
    <w:rsid w:val="00D328A7"/>
    <w:rsid w:val="00D32917"/>
    <w:rsid w:val="00D3435F"/>
    <w:rsid w:val="00D34385"/>
    <w:rsid w:val="00D348C6"/>
    <w:rsid w:val="00D3521C"/>
    <w:rsid w:val="00D35688"/>
    <w:rsid w:val="00D40E0E"/>
    <w:rsid w:val="00D44A47"/>
    <w:rsid w:val="00D46666"/>
    <w:rsid w:val="00D509F9"/>
    <w:rsid w:val="00D51309"/>
    <w:rsid w:val="00D52337"/>
    <w:rsid w:val="00D52427"/>
    <w:rsid w:val="00D549DC"/>
    <w:rsid w:val="00D55490"/>
    <w:rsid w:val="00D575F2"/>
    <w:rsid w:val="00D60E71"/>
    <w:rsid w:val="00D61A18"/>
    <w:rsid w:val="00D6246C"/>
    <w:rsid w:val="00D64FAA"/>
    <w:rsid w:val="00D73363"/>
    <w:rsid w:val="00D762B2"/>
    <w:rsid w:val="00D768D7"/>
    <w:rsid w:val="00D7758D"/>
    <w:rsid w:val="00D83705"/>
    <w:rsid w:val="00D847E4"/>
    <w:rsid w:val="00D875AD"/>
    <w:rsid w:val="00D92A4A"/>
    <w:rsid w:val="00D92A9B"/>
    <w:rsid w:val="00D94143"/>
    <w:rsid w:val="00DA35BD"/>
    <w:rsid w:val="00DA471E"/>
    <w:rsid w:val="00DA4AEF"/>
    <w:rsid w:val="00DA5430"/>
    <w:rsid w:val="00DA7248"/>
    <w:rsid w:val="00DA7943"/>
    <w:rsid w:val="00DA7C2C"/>
    <w:rsid w:val="00DB139F"/>
    <w:rsid w:val="00DB1699"/>
    <w:rsid w:val="00DB57C3"/>
    <w:rsid w:val="00DC09B5"/>
    <w:rsid w:val="00DC4798"/>
    <w:rsid w:val="00DC6D1B"/>
    <w:rsid w:val="00DC6E7E"/>
    <w:rsid w:val="00DC7841"/>
    <w:rsid w:val="00DD3F47"/>
    <w:rsid w:val="00DE0C8E"/>
    <w:rsid w:val="00DE1A84"/>
    <w:rsid w:val="00DE3072"/>
    <w:rsid w:val="00DE322D"/>
    <w:rsid w:val="00DE3D36"/>
    <w:rsid w:val="00DE540E"/>
    <w:rsid w:val="00DE7C30"/>
    <w:rsid w:val="00DF0240"/>
    <w:rsid w:val="00DF05D8"/>
    <w:rsid w:val="00DF24B4"/>
    <w:rsid w:val="00DF26C2"/>
    <w:rsid w:val="00DF359B"/>
    <w:rsid w:val="00E002CA"/>
    <w:rsid w:val="00E04417"/>
    <w:rsid w:val="00E0785C"/>
    <w:rsid w:val="00E105D9"/>
    <w:rsid w:val="00E1100A"/>
    <w:rsid w:val="00E11DFF"/>
    <w:rsid w:val="00E1519D"/>
    <w:rsid w:val="00E170F9"/>
    <w:rsid w:val="00E2089E"/>
    <w:rsid w:val="00E24FC2"/>
    <w:rsid w:val="00E26B4B"/>
    <w:rsid w:val="00E316D4"/>
    <w:rsid w:val="00E349D5"/>
    <w:rsid w:val="00E366B3"/>
    <w:rsid w:val="00E45911"/>
    <w:rsid w:val="00E50109"/>
    <w:rsid w:val="00E516A0"/>
    <w:rsid w:val="00E52FDB"/>
    <w:rsid w:val="00E6171C"/>
    <w:rsid w:val="00E618BC"/>
    <w:rsid w:val="00E61E5B"/>
    <w:rsid w:val="00E61ECE"/>
    <w:rsid w:val="00E61F6A"/>
    <w:rsid w:val="00E629C7"/>
    <w:rsid w:val="00E642AB"/>
    <w:rsid w:val="00E65D71"/>
    <w:rsid w:val="00E65F17"/>
    <w:rsid w:val="00E732DA"/>
    <w:rsid w:val="00E77814"/>
    <w:rsid w:val="00E80824"/>
    <w:rsid w:val="00E861BA"/>
    <w:rsid w:val="00E867D1"/>
    <w:rsid w:val="00E908B0"/>
    <w:rsid w:val="00E91E8E"/>
    <w:rsid w:val="00E92BD1"/>
    <w:rsid w:val="00E93533"/>
    <w:rsid w:val="00E937FA"/>
    <w:rsid w:val="00E94E03"/>
    <w:rsid w:val="00E96085"/>
    <w:rsid w:val="00E97684"/>
    <w:rsid w:val="00EA1376"/>
    <w:rsid w:val="00EA6E5E"/>
    <w:rsid w:val="00EB008E"/>
    <w:rsid w:val="00EB1F9D"/>
    <w:rsid w:val="00EB2B44"/>
    <w:rsid w:val="00EB362E"/>
    <w:rsid w:val="00EB4AC4"/>
    <w:rsid w:val="00EB4D70"/>
    <w:rsid w:val="00EB4FEF"/>
    <w:rsid w:val="00EB51A1"/>
    <w:rsid w:val="00EB72C1"/>
    <w:rsid w:val="00EB7728"/>
    <w:rsid w:val="00EB7DE0"/>
    <w:rsid w:val="00EC05E9"/>
    <w:rsid w:val="00EC0F46"/>
    <w:rsid w:val="00EC171C"/>
    <w:rsid w:val="00EC18CC"/>
    <w:rsid w:val="00EC2C66"/>
    <w:rsid w:val="00EC3B2F"/>
    <w:rsid w:val="00EC48A3"/>
    <w:rsid w:val="00EC6B84"/>
    <w:rsid w:val="00EC73BE"/>
    <w:rsid w:val="00EC7442"/>
    <w:rsid w:val="00ED0547"/>
    <w:rsid w:val="00ED2D13"/>
    <w:rsid w:val="00ED404F"/>
    <w:rsid w:val="00ED414F"/>
    <w:rsid w:val="00ED41A5"/>
    <w:rsid w:val="00EE2E0F"/>
    <w:rsid w:val="00EE3204"/>
    <w:rsid w:val="00EE4F5A"/>
    <w:rsid w:val="00EE68D4"/>
    <w:rsid w:val="00EF166E"/>
    <w:rsid w:val="00EF1C73"/>
    <w:rsid w:val="00EF27AC"/>
    <w:rsid w:val="00EF44A5"/>
    <w:rsid w:val="00EF450D"/>
    <w:rsid w:val="00EF4FC8"/>
    <w:rsid w:val="00EF599E"/>
    <w:rsid w:val="00EF7881"/>
    <w:rsid w:val="00F0331F"/>
    <w:rsid w:val="00F03FEB"/>
    <w:rsid w:val="00F05405"/>
    <w:rsid w:val="00F061F2"/>
    <w:rsid w:val="00F06F3A"/>
    <w:rsid w:val="00F129DC"/>
    <w:rsid w:val="00F14B56"/>
    <w:rsid w:val="00F14E34"/>
    <w:rsid w:val="00F15272"/>
    <w:rsid w:val="00F17783"/>
    <w:rsid w:val="00F20DE5"/>
    <w:rsid w:val="00F232B4"/>
    <w:rsid w:val="00F245BA"/>
    <w:rsid w:val="00F254A2"/>
    <w:rsid w:val="00F2743E"/>
    <w:rsid w:val="00F27546"/>
    <w:rsid w:val="00F3126F"/>
    <w:rsid w:val="00F35404"/>
    <w:rsid w:val="00F35E18"/>
    <w:rsid w:val="00F36C2A"/>
    <w:rsid w:val="00F4366D"/>
    <w:rsid w:val="00F438A8"/>
    <w:rsid w:val="00F43B3A"/>
    <w:rsid w:val="00F4421F"/>
    <w:rsid w:val="00F46415"/>
    <w:rsid w:val="00F470BD"/>
    <w:rsid w:val="00F54355"/>
    <w:rsid w:val="00F553AD"/>
    <w:rsid w:val="00F564B2"/>
    <w:rsid w:val="00F565C1"/>
    <w:rsid w:val="00F5679C"/>
    <w:rsid w:val="00F57893"/>
    <w:rsid w:val="00F600E0"/>
    <w:rsid w:val="00F644D4"/>
    <w:rsid w:val="00F70122"/>
    <w:rsid w:val="00F72461"/>
    <w:rsid w:val="00F8163F"/>
    <w:rsid w:val="00F824C6"/>
    <w:rsid w:val="00F8660B"/>
    <w:rsid w:val="00F90671"/>
    <w:rsid w:val="00F92EA1"/>
    <w:rsid w:val="00F93827"/>
    <w:rsid w:val="00F94C31"/>
    <w:rsid w:val="00F95AEB"/>
    <w:rsid w:val="00F96B83"/>
    <w:rsid w:val="00F97499"/>
    <w:rsid w:val="00FA36F2"/>
    <w:rsid w:val="00FA451F"/>
    <w:rsid w:val="00FA5C2A"/>
    <w:rsid w:val="00FA68D2"/>
    <w:rsid w:val="00FA697C"/>
    <w:rsid w:val="00FB214F"/>
    <w:rsid w:val="00FB59BB"/>
    <w:rsid w:val="00FB6867"/>
    <w:rsid w:val="00FC32B3"/>
    <w:rsid w:val="00FC347E"/>
    <w:rsid w:val="00FC35D4"/>
    <w:rsid w:val="00FC3D26"/>
    <w:rsid w:val="00FC411E"/>
    <w:rsid w:val="00FC4D8B"/>
    <w:rsid w:val="00FC52CE"/>
    <w:rsid w:val="00FC7228"/>
    <w:rsid w:val="00FC7632"/>
    <w:rsid w:val="00FD256E"/>
    <w:rsid w:val="00FD4B43"/>
    <w:rsid w:val="00FE00CD"/>
    <w:rsid w:val="00FE0BE5"/>
    <w:rsid w:val="00FE2001"/>
    <w:rsid w:val="00FE2E11"/>
    <w:rsid w:val="00FE39D0"/>
    <w:rsid w:val="00FE590B"/>
    <w:rsid w:val="00FF0E05"/>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415DF7"/>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415DF7"/>
    <w:rPr>
      <w:rFonts w:ascii="Arial" w:eastAsiaTheme="majorEastAsia" w:hAnsi="Arial" w:cs="Times New Roman"/>
      <w:b/>
      <w:bCs/>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Caption">
    <w:name w:val="caption"/>
    <w:basedOn w:val="Normal"/>
    <w:next w:val="Normal"/>
    <w:uiPriority w:val="35"/>
    <w:unhideWhenUsed/>
    <w:qFormat/>
    <w:rsid w:val="00525090"/>
    <w:pPr>
      <w:spacing w:line="240" w:lineRule="auto"/>
    </w:pPr>
    <w:rPr>
      <w:i/>
      <w:iCs/>
      <w:color w:val="1F497D" w:themeColor="text2"/>
      <w:sz w:val="18"/>
      <w:szCs w:val="18"/>
    </w:rPr>
  </w:style>
  <w:style w:type="table" w:styleId="TableGrid">
    <w:name w:val="Table Grid"/>
    <w:basedOn w:val="TableNormal"/>
    <w:uiPriority w:val="59"/>
    <w:rsid w:val="004B4B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6Colorful-Accent2">
    <w:name w:val="List Table 6 Colorful Accent 2"/>
    <w:basedOn w:val="TableNormal"/>
    <w:uiPriority w:val="51"/>
    <w:rsid w:val="004B4B0B"/>
    <w:pPr>
      <w:spacing w:after="0" w:line="240" w:lineRule="auto"/>
    </w:pPr>
    <w:rPr>
      <w:color w:val="943634" w:themeColor="accent2" w:themeShade="BF"/>
    </w:rPr>
    <w:tblPr>
      <w:tblStyleRowBandSize w:val="1"/>
      <w:tblStyleColBandSize w:val="1"/>
      <w:tblBorders>
        <w:top w:val="single" w:sz="4" w:space="0" w:color="C0504D" w:themeColor="accent2"/>
        <w:bottom w:val="single" w:sz="4" w:space="0" w:color="C0504D" w:themeColor="accent2"/>
      </w:tblBorders>
    </w:tblPr>
    <w:tblStylePr w:type="firstRow">
      <w:rPr>
        <w:b/>
        <w:bCs/>
      </w:rPr>
      <w:tblPr/>
      <w:tcPr>
        <w:tcBorders>
          <w:bottom w:val="single" w:sz="4" w:space="0" w:color="C0504D" w:themeColor="accent2"/>
        </w:tcBorders>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1Light-Accent5">
    <w:name w:val="Grid Table 1 Light Accent 5"/>
    <w:basedOn w:val="TableNormal"/>
    <w:uiPriority w:val="46"/>
    <w:rsid w:val="00B55D71"/>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875CA6"/>
    <w:pPr>
      <w:spacing w:after="0" w:line="240" w:lineRule="auto"/>
    </w:pPr>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11B82"/>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A11B82"/>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2127845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6692</Words>
  <Characters>38148</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Rimsha shaikh</dc:creator>
  <cp:lastModifiedBy>simmi shaikh</cp:lastModifiedBy>
  <cp:revision>5</cp:revision>
  <cp:lastPrinted>2020-05-15T21:08:00Z</cp:lastPrinted>
  <dcterms:created xsi:type="dcterms:W3CDTF">2023-09-01T12:28:00Z</dcterms:created>
  <dcterms:modified xsi:type="dcterms:W3CDTF">2023-09-01T12:33:00Z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c29eccbca377dbe2e745ff05ec2ebd5cb54f2aa7ea08e497f0bff77830b13a4f</vt:lpwstr>
  </property>
</Properties>
</file>