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1F0761" w14:textId="1470AEFE" w:rsidR="007A7E02" w:rsidRDefault="007A7E02">
      <w:pPr>
        <w:rPr>
          <w:b/>
          <w:bCs/>
          <w:i/>
          <w:iCs/>
          <w:sz w:val="28"/>
          <w:szCs w:val="28"/>
          <w:u w:val="single"/>
        </w:rPr>
      </w:pPr>
      <w:r>
        <w:rPr>
          <w:b/>
          <w:bCs/>
          <w:i/>
          <w:iCs/>
          <w:sz w:val="28"/>
          <w:szCs w:val="28"/>
          <w:u w:val="single"/>
        </w:rPr>
        <w:t>CLARE PARVIN</w:t>
      </w:r>
    </w:p>
    <w:p w14:paraId="41F6013E" w14:textId="198C1584" w:rsidR="007A7E02" w:rsidRDefault="007A7E02">
      <w:pPr>
        <w:rPr>
          <w:b/>
          <w:bCs/>
          <w:i/>
          <w:iCs/>
          <w:sz w:val="28"/>
          <w:szCs w:val="28"/>
          <w:u w:val="single"/>
        </w:rPr>
      </w:pPr>
      <w:r>
        <w:rPr>
          <w:b/>
          <w:bCs/>
          <w:i/>
          <w:iCs/>
          <w:sz w:val="28"/>
          <w:szCs w:val="28"/>
          <w:u w:val="single"/>
        </w:rPr>
        <w:t>2431351</w:t>
      </w:r>
    </w:p>
    <w:p w14:paraId="4D874AEB" w14:textId="77777777" w:rsidR="007A7E02" w:rsidRDefault="007A7E02">
      <w:pPr>
        <w:rPr>
          <w:b/>
          <w:bCs/>
          <w:i/>
          <w:iCs/>
          <w:sz w:val="28"/>
          <w:szCs w:val="28"/>
          <w:u w:val="single"/>
        </w:rPr>
      </w:pPr>
    </w:p>
    <w:p w14:paraId="6E57E4AF" w14:textId="77777777" w:rsidR="007A7E02" w:rsidRDefault="007A7E02">
      <w:pPr>
        <w:rPr>
          <w:b/>
          <w:bCs/>
          <w:i/>
          <w:iCs/>
          <w:sz w:val="28"/>
          <w:szCs w:val="28"/>
          <w:u w:val="single"/>
        </w:rPr>
      </w:pPr>
    </w:p>
    <w:p w14:paraId="3568257B" w14:textId="6ADB7AD1" w:rsidR="007A7E02" w:rsidRDefault="007A7E02" w:rsidP="007A7E02">
      <w:pPr>
        <w:jc w:val="center"/>
        <w:rPr>
          <w:b/>
          <w:bCs/>
          <w:i/>
          <w:iCs/>
          <w:sz w:val="40"/>
          <w:szCs w:val="40"/>
          <w:u w:val="single"/>
        </w:rPr>
      </w:pPr>
      <w:r>
        <w:rPr>
          <w:b/>
          <w:bCs/>
          <w:i/>
          <w:iCs/>
          <w:sz w:val="40"/>
          <w:szCs w:val="40"/>
          <w:u w:val="single"/>
        </w:rPr>
        <w:t>PROBLEM SOLVING AND DECISION MAKING</w:t>
      </w:r>
    </w:p>
    <w:p w14:paraId="564FCD66" w14:textId="6696496D" w:rsidR="007A7E02" w:rsidRDefault="007A7E02">
      <w:pPr>
        <w:rPr>
          <w:b/>
          <w:bCs/>
          <w:i/>
          <w:iCs/>
          <w:sz w:val="40"/>
          <w:szCs w:val="40"/>
          <w:u w:val="single"/>
        </w:rPr>
      </w:pPr>
    </w:p>
    <w:p w14:paraId="2E8BDA6D" w14:textId="77777777" w:rsidR="007A7E02" w:rsidRPr="007A7E02" w:rsidRDefault="007A7E02">
      <w:pPr>
        <w:rPr>
          <w:b/>
          <w:bCs/>
          <w:i/>
          <w:iCs/>
          <w:sz w:val="40"/>
          <w:szCs w:val="40"/>
          <w:u w:val="single"/>
        </w:rPr>
      </w:pPr>
    </w:p>
    <w:p w14:paraId="395870C0" w14:textId="77777777" w:rsidR="007A7E02" w:rsidRDefault="007A7E02">
      <w:pPr>
        <w:rPr>
          <w:b/>
          <w:bCs/>
          <w:i/>
          <w:iCs/>
          <w:sz w:val="28"/>
          <w:szCs w:val="28"/>
          <w:u w:val="single"/>
        </w:rPr>
      </w:pPr>
    </w:p>
    <w:p w14:paraId="192AA87B" w14:textId="77777777" w:rsidR="007A7E02" w:rsidRDefault="007A7E02">
      <w:pPr>
        <w:rPr>
          <w:b/>
          <w:bCs/>
          <w:i/>
          <w:iCs/>
          <w:sz w:val="28"/>
          <w:szCs w:val="28"/>
          <w:u w:val="single"/>
        </w:rPr>
      </w:pPr>
    </w:p>
    <w:p w14:paraId="72D47828" w14:textId="285D46C7" w:rsidR="007A7E02" w:rsidRDefault="007A7E02">
      <w:pPr>
        <w:rPr>
          <w:b/>
          <w:bCs/>
          <w:i/>
          <w:iCs/>
          <w:sz w:val="28"/>
          <w:szCs w:val="28"/>
          <w:u w:val="single"/>
        </w:rPr>
      </w:pPr>
      <w:r>
        <w:rPr>
          <w:noProof/>
          <w:lang w:eastAsia="en-GB"/>
        </w:rPr>
        <mc:AlternateContent>
          <mc:Choice Requires="wps">
            <w:drawing>
              <wp:inline distT="0" distB="0" distL="0" distR="0" wp14:anchorId="2B49D4AF" wp14:editId="4A70F971">
                <wp:extent cx="302260" cy="302260"/>
                <wp:effectExtent l="0" t="0" r="0" b="0"/>
                <wp:docPr id="2" name="AutoShape 2" descr="PPT - Decision Making and Problem Solving PowerPoint Presentation, free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7AA5EAB" id="AutoShape 2" o:spid="_x0000_s1026" alt="PPT - Decision Making and Problem Solving PowerPoint Presentation, free ..."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" filled="f" stroked="f">
                <o:lock v:ext="edit" aspectratio="t"/>
                <w10:anchorlock/>
              </v:rect>
            </w:pict>
          </mc:Fallback>
        </mc:AlternateContent>
      </w:r>
      <w:r>
        <w:rPr>
          <w:b/>
          <w:bCs/>
          <w:i/>
          <w:iCs/>
          <w:noProof/>
          <w:sz w:val="28"/>
          <w:szCs w:val="28"/>
          <w:u w:val="single"/>
          <w:lang w:eastAsia="en-GB"/>
        </w:rPr>
        <w:drawing>
          <wp:inline distT="0" distB="0" distL="0" distR="0" wp14:anchorId="1D710947" wp14:editId="147D9920">
            <wp:extent cx="4514850" cy="3381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4850" cy="3381375"/>
                    </a:xfrm>
                    <a:prstGeom prst="rect">
                      <a:avLst/>
                    </a:prstGeom>
                    <a:noFill/>
                  </pic:spPr>
                </pic:pic>
              </a:graphicData>
            </a:graphic>
          </wp:inline>
        </w:drawing>
      </w:r>
    </w:p>
    <w:p w14:paraId="53B6370B" w14:textId="685D8D7B" w:rsidR="007A7E02" w:rsidRDefault="007A7E02">
      <w:pPr>
        <w:rPr>
          <w:b/>
          <w:bCs/>
          <w:i/>
          <w:iCs/>
          <w:sz w:val="28"/>
          <w:szCs w:val="28"/>
          <w:u w:val="single"/>
        </w:rPr>
      </w:pPr>
    </w:p>
    <w:p w14:paraId="2108C2F6" w14:textId="77777777" w:rsidR="007A7E02" w:rsidRDefault="007A7E02">
      <w:pPr>
        <w:rPr>
          <w:b/>
          <w:bCs/>
          <w:i/>
          <w:iCs/>
          <w:sz w:val="28"/>
          <w:szCs w:val="28"/>
          <w:u w:val="single"/>
        </w:rPr>
      </w:pPr>
    </w:p>
    <w:p w14:paraId="73B63350" w14:textId="77777777" w:rsidR="007A7E02" w:rsidRDefault="007A7E02">
      <w:pPr>
        <w:rPr>
          <w:b/>
          <w:bCs/>
          <w:i/>
          <w:iCs/>
          <w:sz w:val="28"/>
          <w:szCs w:val="28"/>
          <w:u w:val="single"/>
        </w:rPr>
      </w:pPr>
    </w:p>
    <w:p w14:paraId="3516955E" w14:textId="77777777" w:rsidR="007A7E02" w:rsidRDefault="007A7E02">
      <w:pPr>
        <w:rPr>
          <w:b/>
          <w:bCs/>
          <w:i/>
          <w:iCs/>
          <w:sz w:val="28"/>
          <w:szCs w:val="28"/>
          <w:u w:val="single"/>
        </w:rPr>
      </w:pPr>
    </w:p>
    <w:p w14:paraId="7553E723" w14:textId="77777777" w:rsidR="007A7E02" w:rsidRDefault="007A7E02">
      <w:pPr>
        <w:rPr>
          <w:b/>
          <w:bCs/>
          <w:i/>
          <w:iCs/>
          <w:sz w:val="28"/>
          <w:szCs w:val="28"/>
          <w:u w:val="single"/>
        </w:rPr>
      </w:pPr>
    </w:p>
    <w:p w14:paraId="649DC3DC" w14:textId="77777777" w:rsidR="007A7E02" w:rsidRDefault="007A7E02">
      <w:pPr>
        <w:rPr>
          <w:b/>
          <w:bCs/>
          <w:i/>
          <w:iCs/>
          <w:sz w:val="28"/>
          <w:szCs w:val="28"/>
          <w:u w:val="single"/>
        </w:rPr>
      </w:pPr>
    </w:p>
    <w:p w14:paraId="7697F4C6" w14:textId="7A24AF0F" w:rsidR="00F00C66" w:rsidRPr="009668A8" w:rsidRDefault="007A7E02">
      <w:pPr>
        <w:rPr>
          <w:b/>
          <w:bCs/>
          <w:i/>
          <w:iCs/>
          <w:sz w:val="28"/>
          <w:szCs w:val="28"/>
          <w:u w:val="single"/>
        </w:rPr>
      </w:pPr>
      <w:bookmarkStart w:id="0" w:name="_GoBack"/>
      <w:bookmarkEnd w:id="0"/>
      <w:r>
        <w:rPr>
          <w:b/>
          <w:bCs/>
          <w:i/>
          <w:iCs/>
          <w:sz w:val="28"/>
          <w:szCs w:val="28"/>
          <w:u w:val="single"/>
        </w:rPr>
        <w:lastRenderedPageBreak/>
        <w:t>I</w:t>
      </w:r>
      <w:r w:rsidR="00EA12E4" w:rsidRPr="009668A8">
        <w:rPr>
          <w:b/>
          <w:bCs/>
          <w:i/>
          <w:iCs/>
          <w:sz w:val="28"/>
          <w:szCs w:val="28"/>
          <w:u w:val="single"/>
        </w:rPr>
        <w:t>NTRODUCTION</w:t>
      </w:r>
      <w:r w:rsidR="001C2B58" w:rsidRPr="009668A8">
        <w:rPr>
          <w:b/>
          <w:bCs/>
          <w:i/>
          <w:iCs/>
          <w:sz w:val="28"/>
          <w:szCs w:val="28"/>
          <w:u w:val="single"/>
        </w:rPr>
        <w:t xml:space="preserve"> </w:t>
      </w:r>
    </w:p>
    <w:p w14:paraId="43C15874" w14:textId="58FF9536" w:rsidR="00EA12E4" w:rsidRPr="009668A8" w:rsidRDefault="00EA12E4">
      <w:pPr>
        <w:rPr>
          <w:sz w:val="24"/>
          <w:szCs w:val="24"/>
        </w:rPr>
      </w:pPr>
      <w:r w:rsidRPr="009668A8">
        <w:rPr>
          <w:sz w:val="24"/>
          <w:szCs w:val="24"/>
        </w:rPr>
        <w:t>Addressing the work place problem of inadequate IT equipment for NHS online mandatory inductions.</w:t>
      </w:r>
    </w:p>
    <w:p w14:paraId="25B7A7B4" w14:textId="0616390F" w:rsidR="00EA12E4" w:rsidRPr="009668A8" w:rsidRDefault="00EA12E4" w:rsidP="00EA12E4">
      <w:pPr>
        <w:pStyle w:val="NormalWeb"/>
        <w:rPr>
          <w:rFonts w:asciiTheme="minorHAnsi" w:hAnsiTheme="minorHAnsi" w:cstheme="minorHAnsi"/>
        </w:rPr>
      </w:pPr>
      <w:r w:rsidRPr="009668A8">
        <w:rPr>
          <w:rFonts w:asciiTheme="minorHAnsi" w:hAnsiTheme="minorHAnsi" w:cstheme="minorHAnsi"/>
        </w:rPr>
        <w:t xml:space="preserve">The </w:t>
      </w:r>
      <w:r w:rsidRPr="009668A8">
        <w:rPr>
          <w:rStyle w:val="Strong"/>
          <w:rFonts w:asciiTheme="minorHAnsi" w:hAnsiTheme="minorHAnsi" w:cstheme="minorHAnsi"/>
          <w:b w:val="0"/>
          <w:bCs w:val="0"/>
        </w:rPr>
        <w:t>National Health Service also known as the NHS</w:t>
      </w:r>
      <w:r w:rsidRPr="009668A8">
        <w:rPr>
          <w:rFonts w:asciiTheme="minorHAnsi" w:hAnsiTheme="minorHAnsi" w:cstheme="minorHAnsi"/>
        </w:rPr>
        <w:t xml:space="preserve"> is recognised as not only the largest employer in Europe but also one of the biggest employers worldwide, with a workforce of over </w:t>
      </w:r>
      <w:r w:rsidRPr="009668A8">
        <w:rPr>
          <w:rStyle w:val="Strong"/>
          <w:rFonts w:asciiTheme="minorHAnsi" w:hAnsiTheme="minorHAnsi" w:cstheme="minorHAnsi"/>
          <w:b w:val="0"/>
          <w:bCs w:val="0"/>
        </w:rPr>
        <w:t>1.3 million individuals across the United Kingdom</w:t>
      </w:r>
      <w:r w:rsidRPr="009668A8">
        <w:rPr>
          <w:rFonts w:asciiTheme="minorHAnsi" w:hAnsiTheme="minorHAnsi" w:cstheme="minorHAnsi"/>
        </w:rPr>
        <w:t xml:space="preserve"> </w:t>
      </w:r>
      <w:r w:rsidRPr="009668A8">
        <w:rPr>
          <w:rFonts w:asciiTheme="minorHAnsi" w:hAnsiTheme="minorHAnsi" w:cstheme="minorHAnsi"/>
          <w:i/>
          <w:iCs/>
        </w:rPr>
        <w:t>(NHS Employers, 2023</w:t>
      </w:r>
      <w:r w:rsidRPr="009668A8">
        <w:rPr>
          <w:rFonts w:asciiTheme="minorHAnsi" w:hAnsiTheme="minorHAnsi" w:cstheme="minorHAnsi"/>
        </w:rPr>
        <w:t>). Because of its enormous size and the complexity of its structure, the NHS faces the ongoing challenge of ensuring that every new employee is properly introduced to the organisation. This process, known as mandatory induction, is essential for familiarising staff with the NHS’s extensive systems, strict policies, and unique organisational culture.</w:t>
      </w:r>
    </w:p>
    <w:p w14:paraId="11A96309" w14:textId="1D5C5731" w:rsidR="00EA12E4" w:rsidRPr="009668A8" w:rsidRDefault="00EA12E4" w:rsidP="00EA12E4">
      <w:pPr>
        <w:pStyle w:val="NormalWeb"/>
        <w:rPr>
          <w:rFonts w:asciiTheme="minorHAnsi" w:hAnsiTheme="minorHAnsi" w:cstheme="minorHAnsi"/>
        </w:rPr>
      </w:pPr>
      <w:r w:rsidRPr="009668A8">
        <w:rPr>
          <w:rFonts w:asciiTheme="minorHAnsi" w:hAnsiTheme="minorHAnsi" w:cstheme="minorHAnsi"/>
        </w:rPr>
        <w:t xml:space="preserve">In recent years, the growing role of </w:t>
      </w:r>
      <w:r w:rsidRPr="009668A8">
        <w:rPr>
          <w:rStyle w:val="Strong"/>
          <w:rFonts w:asciiTheme="minorHAnsi" w:hAnsiTheme="minorHAnsi" w:cstheme="minorHAnsi"/>
          <w:b w:val="0"/>
          <w:bCs w:val="0"/>
        </w:rPr>
        <w:t>digital technology in healthcare</w:t>
      </w:r>
      <w:r w:rsidRPr="009668A8">
        <w:rPr>
          <w:rFonts w:asciiTheme="minorHAnsi" w:hAnsiTheme="minorHAnsi" w:cstheme="minorHAnsi"/>
        </w:rPr>
        <w:t xml:space="preserve"> has transformed many operational processes, and induction training is no exception. Increasingly, NHS trusts are turning to online platforms to deliver induction programmes, such as Microsoft Teams as they provide significant benefits compared to traditional face to face approaches. These benefits include greater </w:t>
      </w:r>
      <w:r w:rsidRPr="009668A8">
        <w:rPr>
          <w:rStyle w:val="Strong"/>
          <w:rFonts w:asciiTheme="minorHAnsi" w:hAnsiTheme="minorHAnsi" w:cstheme="minorHAnsi"/>
          <w:b w:val="0"/>
          <w:bCs w:val="0"/>
        </w:rPr>
        <w:t>cost-effectiveness</w:t>
      </w:r>
      <w:r w:rsidRPr="009668A8">
        <w:rPr>
          <w:rFonts w:asciiTheme="minorHAnsi" w:hAnsiTheme="minorHAnsi" w:cstheme="minorHAnsi"/>
        </w:rPr>
        <w:t xml:space="preserve">, improved </w:t>
      </w:r>
      <w:r w:rsidRPr="009668A8">
        <w:rPr>
          <w:rStyle w:val="Strong"/>
          <w:rFonts w:asciiTheme="minorHAnsi" w:hAnsiTheme="minorHAnsi" w:cstheme="minorHAnsi"/>
          <w:b w:val="0"/>
          <w:bCs w:val="0"/>
        </w:rPr>
        <w:t>flexibility</w:t>
      </w:r>
      <w:r w:rsidRPr="009668A8">
        <w:rPr>
          <w:rFonts w:asciiTheme="minorHAnsi" w:hAnsiTheme="minorHAnsi" w:cstheme="minorHAnsi"/>
          <w:b/>
          <w:bCs/>
        </w:rPr>
        <w:t>,</w:t>
      </w:r>
      <w:r w:rsidRPr="009668A8">
        <w:rPr>
          <w:rFonts w:asciiTheme="minorHAnsi" w:hAnsiTheme="minorHAnsi" w:cstheme="minorHAnsi"/>
        </w:rPr>
        <w:t xml:space="preserve"> and enhanced </w:t>
      </w:r>
      <w:r w:rsidRPr="009668A8">
        <w:rPr>
          <w:rStyle w:val="Strong"/>
          <w:rFonts w:asciiTheme="minorHAnsi" w:hAnsiTheme="minorHAnsi" w:cstheme="minorHAnsi"/>
          <w:b w:val="0"/>
          <w:bCs w:val="0"/>
        </w:rPr>
        <w:t>accessibility for staff across different</w:t>
      </w:r>
      <w:r w:rsidRPr="009668A8">
        <w:rPr>
          <w:rStyle w:val="Strong"/>
          <w:rFonts w:asciiTheme="minorHAnsi" w:hAnsiTheme="minorHAnsi" w:cstheme="minorHAnsi"/>
        </w:rPr>
        <w:t xml:space="preserve"> </w:t>
      </w:r>
      <w:r w:rsidRPr="009668A8">
        <w:rPr>
          <w:rStyle w:val="Strong"/>
          <w:rFonts w:asciiTheme="minorHAnsi" w:hAnsiTheme="minorHAnsi" w:cstheme="minorHAnsi"/>
          <w:b w:val="0"/>
          <w:bCs w:val="0"/>
        </w:rPr>
        <w:t>geographical locations</w:t>
      </w:r>
      <w:r w:rsidRPr="009668A8">
        <w:rPr>
          <w:rFonts w:asciiTheme="minorHAnsi" w:hAnsiTheme="minorHAnsi" w:cstheme="minorHAnsi"/>
        </w:rPr>
        <w:t xml:space="preserve"> (</w:t>
      </w:r>
      <w:r w:rsidRPr="009668A8">
        <w:rPr>
          <w:rFonts w:asciiTheme="minorHAnsi" w:hAnsiTheme="minorHAnsi" w:cstheme="minorHAnsi"/>
          <w:i/>
          <w:iCs/>
        </w:rPr>
        <w:t>Health Education England, 2022</w:t>
      </w:r>
      <w:r w:rsidRPr="009668A8">
        <w:rPr>
          <w:rFonts w:asciiTheme="minorHAnsi" w:hAnsiTheme="minorHAnsi" w:cstheme="minorHAnsi"/>
        </w:rPr>
        <w:t>). By adopting digital induction models, the NHS can support a more efficient onboarding process while maintaining consistency and quality across its diverse workforce.</w:t>
      </w:r>
    </w:p>
    <w:p w14:paraId="3AE2AC1A" w14:textId="3C6E8772" w:rsidR="009656CC" w:rsidRPr="009668A8" w:rsidRDefault="009656CC" w:rsidP="009656CC">
      <w:pPr>
        <w:pStyle w:val="NormalWeb"/>
        <w:rPr>
          <w:rFonts w:asciiTheme="minorHAnsi" w:hAnsiTheme="minorHAnsi" w:cstheme="minorHAnsi"/>
        </w:rPr>
      </w:pPr>
      <w:r w:rsidRPr="009668A8">
        <w:rPr>
          <w:rFonts w:asciiTheme="minorHAnsi" w:hAnsiTheme="minorHAnsi" w:cstheme="minorHAnsi"/>
        </w:rPr>
        <w:t xml:space="preserve">While moving induction programmes online has created many advantages, it has also brought about a number of </w:t>
      </w:r>
      <w:r w:rsidRPr="009668A8">
        <w:rPr>
          <w:rStyle w:val="Strong"/>
          <w:rFonts w:asciiTheme="minorHAnsi" w:hAnsiTheme="minorHAnsi" w:cstheme="minorHAnsi"/>
          <w:b w:val="0"/>
          <w:bCs w:val="0"/>
        </w:rPr>
        <w:t>complex problems</w:t>
      </w:r>
      <w:r w:rsidRPr="009668A8">
        <w:rPr>
          <w:rFonts w:asciiTheme="minorHAnsi" w:hAnsiTheme="minorHAnsi" w:cstheme="minorHAnsi"/>
        </w:rPr>
        <w:t xml:space="preserve"> that organisations must address. One of the most pressing issues is the question of whether all staff have access to the </w:t>
      </w:r>
      <w:r w:rsidRPr="009668A8">
        <w:rPr>
          <w:rStyle w:val="Strong"/>
          <w:rFonts w:asciiTheme="minorHAnsi" w:hAnsiTheme="minorHAnsi" w:cstheme="minorHAnsi"/>
          <w:b w:val="0"/>
          <w:bCs w:val="0"/>
        </w:rPr>
        <w:t>right type of IT equipment</w:t>
      </w:r>
      <w:r w:rsidRPr="009668A8">
        <w:rPr>
          <w:rFonts w:asciiTheme="minorHAnsi" w:hAnsiTheme="minorHAnsi" w:cstheme="minorHAnsi"/>
          <w:b/>
          <w:bCs/>
        </w:rPr>
        <w:t xml:space="preserve">. </w:t>
      </w:r>
      <w:r w:rsidRPr="009668A8">
        <w:rPr>
          <w:rFonts w:asciiTheme="minorHAnsi" w:hAnsiTheme="minorHAnsi" w:cstheme="minorHAnsi"/>
        </w:rPr>
        <w:t>For many trainees or employees, especially those who are new to the NHS, not having a suitable device such as a laptop, desktop computer, or tablet creates a significant barrier to joining online training sessions.</w:t>
      </w:r>
    </w:p>
    <w:p w14:paraId="24F125A2" w14:textId="2A7091F8" w:rsidR="009656CC" w:rsidRPr="009668A8" w:rsidRDefault="009656CC" w:rsidP="009656CC">
      <w:pPr>
        <w:pStyle w:val="NormalWeb"/>
        <w:rPr>
          <w:rFonts w:asciiTheme="minorHAnsi" w:hAnsiTheme="minorHAnsi" w:cstheme="minorHAnsi"/>
        </w:rPr>
      </w:pPr>
      <w:r w:rsidRPr="009668A8">
        <w:rPr>
          <w:rFonts w:asciiTheme="minorHAnsi" w:hAnsiTheme="minorHAnsi" w:cstheme="minorHAnsi"/>
        </w:rPr>
        <w:t xml:space="preserve">When individuals are unable to access the required technology, they cannot take part in </w:t>
      </w:r>
      <w:r w:rsidRPr="009668A8">
        <w:rPr>
          <w:rStyle w:val="Strong"/>
          <w:rFonts w:asciiTheme="minorHAnsi" w:hAnsiTheme="minorHAnsi" w:cstheme="minorHAnsi"/>
          <w:b w:val="0"/>
          <w:bCs w:val="0"/>
        </w:rPr>
        <w:t>mandatory induction activities</w:t>
      </w:r>
      <w:r w:rsidRPr="009668A8">
        <w:rPr>
          <w:rFonts w:asciiTheme="minorHAnsi" w:hAnsiTheme="minorHAnsi" w:cstheme="minorHAnsi"/>
        </w:rPr>
        <w:t xml:space="preserve"> in the way that the NHS expects. This situation does not simply create inconvenience, it has much wider consequences. It raises concerns about whether staff can meet </w:t>
      </w:r>
      <w:r w:rsidRPr="009668A8">
        <w:rPr>
          <w:rStyle w:val="Strong"/>
          <w:rFonts w:asciiTheme="minorHAnsi" w:hAnsiTheme="minorHAnsi" w:cstheme="minorHAnsi"/>
          <w:b w:val="0"/>
          <w:bCs w:val="0"/>
        </w:rPr>
        <w:t>legal and organisational compliance requirements</w:t>
      </w:r>
      <w:r w:rsidRPr="009668A8">
        <w:rPr>
          <w:rFonts w:asciiTheme="minorHAnsi" w:hAnsiTheme="minorHAnsi" w:cstheme="minorHAnsi"/>
        </w:rPr>
        <w:t xml:space="preserve">, whether they are truly </w:t>
      </w:r>
      <w:r w:rsidRPr="009668A8">
        <w:rPr>
          <w:rStyle w:val="Strong"/>
          <w:rFonts w:asciiTheme="minorHAnsi" w:hAnsiTheme="minorHAnsi" w:cstheme="minorHAnsi"/>
          <w:b w:val="0"/>
          <w:bCs w:val="0"/>
        </w:rPr>
        <w:t>prepared and ready to start work</w:t>
      </w:r>
      <w:r w:rsidRPr="009668A8">
        <w:rPr>
          <w:rFonts w:asciiTheme="minorHAnsi" w:hAnsiTheme="minorHAnsi" w:cstheme="minorHAnsi"/>
        </w:rPr>
        <w:t xml:space="preserve">, and, most importantly, whether patient care and </w:t>
      </w:r>
      <w:r w:rsidRPr="009668A8">
        <w:rPr>
          <w:rStyle w:val="Strong"/>
          <w:rFonts w:asciiTheme="minorHAnsi" w:hAnsiTheme="minorHAnsi" w:cstheme="minorHAnsi"/>
          <w:b w:val="0"/>
          <w:bCs w:val="0"/>
        </w:rPr>
        <w:t>patient safety</w:t>
      </w:r>
      <w:r w:rsidRPr="009668A8">
        <w:rPr>
          <w:rFonts w:asciiTheme="minorHAnsi" w:hAnsiTheme="minorHAnsi" w:cstheme="minorHAnsi"/>
        </w:rPr>
        <w:t xml:space="preserve"> might be compromised as a result of gaps in training (</w:t>
      </w:r>
      <w:r w:rsidRPr="009668A8">
        <w:rPr>
          <w:rFonts w:asciiTheme="minorHAnsi" w:hAnsiTheme="minorHAnsi" w:cstheme="minorHAnsi"/>
          <w:i/>
          <w:iCs/>
        </w:rPr>
        <w:t>NHS Digital, 2023</w:t>
      </w:r>
      <w:r w:rsidRPr="009668A8">
        <w:rPr>
          <w:rFonts w:asciiTheme="minorHAnsi" w:hAnsiTheme="minorHAnsi" w:cstheme="minorHAnsi"/>
        </w:rPr>
        <w:t>).</w:t>
      </w:r>
    </w:p>
    <w:p w14:paraId="2BF50A35" w14:textId="2A311042" w:rsidR="00577233" w:rsidRPr="009668A8" w:rsidRDefault="00577233" w:rsidP="00577233">
      <w:p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sz w:val="24"/>
          <w:szCs w:val="24"/>
          <w:lang w:eastAsia="en-GB"/>
        </w:rPr>
        <w:t>This paper explores the workplace problem of inadequate IT equipment for NHS online inductions. It defines the problem, scope, and impact, followed by an in-depth analysis using structured problem-solving methods, such as brainstorming, mind mapping, 5 Whys, and Ishikawa analysis. Potential solutions are proposed and evaluated through grid analysis and cost</w:t>
      </w:r>
      <w:r w:rsidR="00861AD4" w:rsidRPr="009668A8">
        <w:rPr>
          <w:rFonts w:eastAsia="Times New Roman" w:cstheme="minorHAnsi"/>
          <w:sz w:val="24"/>
          <w:szCs w:val="24"/>
          <w:lang w:eastAsia="en-GB"/>
        </w:rPr>
        <w:t xml:space="preserve"> </w:t>
      </w:r>
      <w:r w:rsidRPr="009668A8">
        <w:rPr>
          <w:rFonts w:eastAsia="Times New Roman" w:cstheme="minorHAnsi"/>
          <w:sz w:val="24"/>
          <w:szCs w:val="24"/>
          <w:lang w:eastAsia="en-GB"/>
        </w:rPr>
        <w:t>benefit assessment. Finally, the most appropriate solution is identified, and a detailed implementation, communication, and monitoring plan is developed.</w:t>
      </w:r>
    </w:p>
    <w:p w14:paraId="37497205" w14:textId="17A7EC95" w:rsidR="00CC48C0" w:rsidRPr="009668A8" w:rsidRDefault="00CC48C0" w:rsidP="00577233">
      <w:pPr>
        <w:spacing w:before="100" w:beforeAutospacing="1" w:after="100" w:afterAutospacing="1" w:line="240" w:lineRule="auto"/>
        <w:rPr>
          <w:rFonts w:eastAsia="Times New Roman" w:cstheme="minorHAnsi"/>
          <w:sz w:val="24"/>
          <w:szCs w:val="24"/>
          <w:lang w:eastAsia="en-GB"/>
        </w:rPr>
      </w:pPr>
    </w:p>
    <w:p w14:paraId="4EF34845" w14:textId="77777777" w:rsidR="00CC48C0" w:rsidRPr="009668A8" w:rsidRDefault="00CC48C0" w:rsidP="00577233">
      <w:pPr>
        <w:spacing w:before="100" w:beforeAutospacing="1" w:after="100" w:afterAutospacing="1" w:line="240" w:lineRule="auto"/>
        <w:rPr>
          <w:rFonts w:eastAsia="Times New Roman" w:cstheme="minorHAnsi"/>
          <w:b/>
          <w:bCs/>
          <w:i/>
          <w:iCs/>
          <w:sz w:val="28"/>
          <w:szCs w:val="28"/>
          <w:u w:val="single"/>
          <w:lang w:eastAsia="en-GB"/>
        </w:rPr>
      </w:pPr>
    </w:p>
    <w:p w14:paraId="202BBD8A" w14:textId="3AD9C1F9" w:rsidR="00CC48C0" w:rsidRPr="009668A8" w:rsidRDefault="00CC48C0" w:rsidP="00577233">
      <w:pPr>
        <w:spacing w:before="100" w:beforeAutospacing="1" w:after="100" w:afterAutospacing="1" w:line="240" w:lineRule="auto"/>
        <w:rPr>
          <w:rFonts w:eastAsia="Times New Roman" w:cstheme="minorHAnsi"/>
          <w:b/>
          <w:bCs/>
          <w:i/>
          <w:iCs/>
          <w:sz w:val="28"/>
          <w:szCs w:val="28"/>
          <w:u w:val="single"/>
          <w:lang w:eastAsia="en-GB"/>
        </w:rPr>
      </w:pPr>
      <w:r w:rsidRPr="009668A8">
        <w:rPr>
          <w:rFonts w:eastAsia="Times New Roman" w:cstheme="minorHAnsi"/>
          <w:b/>
          <w:bCs/>
          <w:i/>
          <w:iCs/>
          <w:sz w:val="28"/>
          <w:szCs w:val="28"/>
          <w:u w:val="single"/>
          <w:lang w:eastAsia="en-GB"/>
        </w:rPr>
        <w:lastRenderedPageBreak/>
        <w:t>DEFINING THE WORKPLACE PROBLEM</w:t>
      </w:r>
    </w:p>
    <w:p w14:paraId="3FEFA92B" w14:textId="0F0689EA" w:rsidR="00CC48C0" w:rsidRPr="009668A8" w:rsidRDefault="00CC48C0" w:rsidP="00CC48C0">
      <w:pPr>
        <w:pStyle w:val="NormalWeb"/>
        <w:rPr>
          <w:rFonts w:asciiTheme="minorHAnsi" w:hAnsiTheme="minorHAnsi" w:cstheme="minorHAnsi"/>
        </w:rPr>
      </w:pPr>
      <w:r w:rsidRPr="009668A8">
        <w:rPr>
          <w:rFonts w:asciiTheme="minorHAnsi" w:hAnsiTheme="minorHAnsi" w:cstheme="minorHAnsi"/>
        </w:rPr>
        <w:t xml:space="preserve">In recent years the </w:t>
      </w:r>
      <w:r w:rsidRPr="009668A8">
        <w:rPr>
          <w:rStyle w:val="Strong"/>
          <w:rFonts w:asciiTheme="minorHAnsi" w:hAnsiTheme="minorHAnsi" w:cstheme="minorHAnsi"/>
          <w:b w:val="0"/>
          <w:bCs w:val="0"/>
        </w:rPr>
        <w:t>NHS has moved more and more of its trainee’s and staff’s mandatory induction processes onto digital platforms</w:t>
      </w:r>
      <w:r w:rsidRPr="009668A8">
        <w:rPr>
          <w:rFonts w:asciiTheme="minorHAnsi" w:hAnsiTheme="minorHAnsi" w:cstheme="minorHAnsi"/>
        </w:rPr>
        <w:t xml:space="preserve">. As part of this shift, many of the essential training modules that every new employee must complete are now delivered online. These modules typically cover a wide range of critical topics, including </w:t>
      </w:r>
      <w:r w:rsidRPr="009668A8">
        <w:rPr>
          <w:rStyle w:val="Strong"/>
          <w:rFonts w:asciiTheme="minorHAnsi" w:hAnsiTheme="minorHAnsi" w:cstheme="minorHAnsi"/>
          <w:b w:val="0"/>
          <w:bCs w:val="0"/>
        </w:rPr>
        <w:t>safeguarding procedures</w:t>
      </w:r>
      <w:r w:rsidRPr="009668A8">
        <w:rPr>
          <w:rFonts w:asciiTheme="minorHAnsi" w:hAnsiTheme="minorHAnsi" w:cstheme="minorHAnsi"/>
          <w:b/>
          <w:bCs/>
        </w:rPr>
        <w:t xml:space="preserve">, </w:t>
      </w:r>
      <w:r w:rsidRPr="009668A8">
        <w:rPr>
          <w:rStyle w:val="Strong"/>
          <w:rFonts w:asciiTheme="minorHAnsi" w:hAnsiTheme="minorHAnsi" w:cstheme="minorHAnsi"/>
          <w:b w:val="0"/>
          <w:bCs w:val="0"/>
        </w:rPr>
        <w:t>data protection responsibilities</w:t>
      </w:r>
      <w:r w:rsidRPr="009668A8">
        <w:rPr>
          <w:rFonts w:asciiTheme="minorHAnsi" w:hAnsiTheme="minorHAnsi" w:cstheme="minorHAnsi"/>
          <w:b/>
          <w:bCs/>
        </w:rPr>
        <w:t xml:space="preserve">, </w:t>
      </w:r>
      <w:r w:rsidRPr="009668A8">
        <w:rPr>
          <w:rStyle w:val="Strong"/>
          <w:rFonts w:asciiTheme="minorHAnsi" w:hAnsiTheme="minorHAnsi" w:cstheme="minorHAnsi"/>
          <w:b w:val="0"/>
          <w:bCs w:val="0"/>
        </w:rPr>
        <w:t>infection prevention and control measures</w:t>
      </w:r>
      <w:r w:rsidRPr="009668A8">
        <w:rPr>
          <w:rFonts w:asciiTheme="minorHAnsi" w:hAnsiTheme="minorHAnsi" w:cstheme="minorHAnsi"/>
          <w:b/>
          <w:bCs/>
        </w:rPr>
        <w:t xml:space="preserve">, </w:t>
      </w:r>
      <w:r w:rsidRPr="009668A8">
        <w:rPr>
          <w:rStyle w:val="Strong"/>
          <w:rFonts w:asciiTheme="minorHAnsi" w:hAnsiTheme="minorHAnsi" w:cstheme="minorHAnsi"/>
          <w:b w:val="0"/>
          <w:bCs w:val="0"/>
        </w:rPr>
        <w:t>equality and diversity</w:t>
      </w:r>
      <w:r w:rsidRPr="009668A8">
        <w:rPr>
          <w:rStyle w:val="Strong"/>
          <w:rFonts w:asciiTheme="minorHAnsi" w:hAnsiTheme="minorHAnsi" w:cstheme="minorHAnsi"/>
        </w:rPr>
        <w:t xml:space="preserve"> </w:t>
      </w:r>
      <w:r w:rsidRPr="009668A8">
        <w:rPr>
          <w:rStyle w:val="Strong"/>
          <w:rFonts w:asciiTheme="minorHAnsi" w:hAnsiTheme="minorHAnsi" w:cstheme="minorHAnsi"/>
          <w:b w:val="0"/>
          <w:bCs w:val="0"/>
        </w:rPr>
        <w:t>awareness</w:t>
      </w:r>
      <w:r w:rsidRPr="009668A8">
        <w:rPr>
          <w:rFonts w:asciiTheme="minorHAnsi" w:hAnsiTheme="minorHAnsi" w:cstheme="minorHAnsi"/>
          <w:b/>
          <w:bCs/>
        </w:rPr>
        <w:t>,</w:t>
      </w:r>
      <w:r w:rsidRPr="009668A8">
        <w:rPr>
          <w:rFonts w:asciiTheme="minorHAnsi" w:hAnsiTheme="minorHAnsi" w:cstheme="minorHAnsi"/>
        </w:rPr>
        <w:t xml:space="preserve"> as well as</w:t>
      </w:r>
      <w:r w:rsidRPr="009668A8">
        <w:rPr>
          <w:rFonts w:asciiTheme="minorHAnsi" w:hAnsiTheme="minorHAnsi" w:cstheme="minorHAnsi"/>
          <w:b/>
          <w:bCs/>
        </w:rPr>
        <w:t xml:space="preserve"> </w:t>
      </w:r>
      <w:r w:rsidRPr="009668A8">
        <w:rPr>
          <w:rStyle w:val="Strong"/>
          <w:rFonts w:asciiTheme="minorHAnsi" w:hAnsiTheme="minorHAnsi" w:cstheme="minorHAnsi"/>
          <w:b w:val="0"/>
          <w:bCs w:val="0"/>
        </w:rPr>
        <w:t>workplace health and safety standards</w:t>
      </w:r>
      <w:r w:rsidRPr="009668A8">
        <w:rPr>
          <w:rFonts w:asciiTheme="minorHAnsi" w:hAnsiTheme="minorHAnsi" w:cstheme="minorHAnsi"/>
        </w:rPr>
        <w:t xml:space="preserve"> (</w:t>
      </w:r>
      <w:r w:rsidRPr="009668A8">
        <w:rPr>
          <w:rFonts w:asciiTheme="minorHAnsi" w:hAnsiTheme="minorHAnsi" w:cstheme="minorHAnsi"/>
          <w:i/>
          <w:iCs/>
        </w:rPr>
        <w:t>NHS Employers, 2023</w:t>
      </w:r>
      <w:r w:rsidRPr="009668A8">
        <w:rPr>
          <w:rFonts w:asciiTheme="minorHAnsi" w:hAnsiTheme="minorHAnsi" w:cstheme="minorHAnsi"/>
        </w:rPr>
        <w:t>).</w:t>
      </w:r>
    </w:p>
    <w:p w14:paraId="6839BD0C" w14:textId="77777777" w:rsidR="00CC48C0" w:rsidRPr="009668A8" w:rsidRDefault="00CC48C0" w:rsidP="00CC48C0">
      <w:pPr>
        <w:pStyle w:val="NormalWeb"/>
        <w:rPr>
          <w:rFonts w:asciiTheme="minorHAnsi" w:hAnsiTheme="minorHAnsi" w:cstheme="minorHAnsi"/>
        </w:rPr>
      </w:pPr>
      <w:r w:rsidRPr="009668A8">
        <w:rPr>
          <w:rFonts w:asciiTheme="minorHAnsi" w:hAnsiTheme="minorHAnsi" w:cstheme="minorHAnsi"/>
        </w:rPr>
        <w:t xml:space="preserve">The purpose of delivering these modules through digital systems is to make sure that every member of staff, regardless of their role or location, begins their career in the NHS with a </w:t>
      </w:r>
      <w:r w:rsidRPr="009668A8">
        <w:rPr>
          <w:rStyle w:val="Strong"/>
          <w:rFonts w:asciiTheme="minorHAnsi" w:hAnsiTheme="minorHAnsi" w:cstheme="minorHAnsi"/>
          <w:b w:val="0"/>
          <w:bCs w:val="0"/>
        </w:rPr>
        <w:t>solid baseline of knowledge</w:t>
      </w:r>
      <w:r w:rsidRPr="009668A8">
        <w:rPr>
          <w:rFonts w:asciiTheme="minorHAnsi" w:hAnsiTheme="minorHAnsi" w:cstheme="minorHAnsi"/>
        </w:rPr>
        <w:t xml:space="preserve">. This foundation not only helps individuals understand the rules, policies, and standards they are expected to follow, but also ensures they are compliant with </w:t>
      </w:r>
      <w:r w:rsidRPr="009668A8">
        <w:rPr>
          <w:rStyle w:val="Strong"/>
          <w:rFonts w:asciiTheme="minorHAnsi" w:hAnsiTheme="minorHAnsi" w:cstheme="minorHAnsi"/>
          <w:b w:val="0"/>
          <w:bCs w:val="0"/>
        </w:rPr>
        <w:t>legal and professional requirements</w:t>
      </w:r>
      <w:r w:rsidRPr="009668A8">
        <w:rPr>
          <w:rFonts w:asciiTheme="minorHAnsi" w:hAnsiTheme="minorHAnsi" w:cstheme="minorHAnsi"/>
        </w:rPr>
        <w:t>. In other words, online induction programmes are designed to prepare new staff to contribute safely, effectively, and inclusively from their very first day within the organisation.</w:t>
      </w:r>
    </w:p>
    <w:p w14:paraId="67D2053B" w14:textId="630CC60B" w:rsidR="0027495A" w:rsidRPr="009668A8" w:rsidRDefault="0027495A" w:rsidP="0027495A">
      <w:pPr>
        <w:pStyle w:val="NormalWeb"/>
        <w:rPr>
          <w:rFonts w:asciiTheme="minorHAnsi" w:hAnsiTheme="minorHAnsi" w:cstheme="minorHAnsi"/>
        </w:rPr>
      </w:pPr>
      <w:r w:rsidRPr="009668A8">
        <w:rPr>
          <w:rFonts w:asciiTheme="minorHAnsi" w:hAnsiTheme="minorHAnsi" w:cstheme="minorHAnsi"/>
        </w:rPr>
        <w:t xml:space="preserve">The challenge becomes clear when </w:t>
      </w:r>
      <w:r w:rsidRPr="009668A8">
        <w:rPr>
          <w:rStyle w:val="Strong"/>
          <w:rFonts w:asciiTheme="minorHAnsi" w:hAnsiTheme="minorHAnsi" w:cstheme="minorHAnsi"/>
          <w:b w:val="0"/>
          <w:bCs w:val="0"/>
        </w:rPr>
        <w:t>new NHS trainee or employee do not have access to the basic IT equipment that is necessary for completing an online induction</w:t>
      </w:r>
      <w:r w:rsidRPr="009668A8">
        <w:rPr>
          <w:rFonts w:asciiTheme="minorHAnsi" w:hAnsiTheme="minorHAnsi" w:cstheme="minorHAnsi"/>
        </w:rPr>
        <w:t xml:space="preserve">. This equipment often includes items such as a </w:t>
      </w:r>
      <w:r w:rsidRPr="009668A8">
        <w:rPr>
          <w:rStyle w:val="Strong"/>
          <w:rFonts w:asciiTheme="minorHAnsi" w:hAnsiTheme="minorHAnsi" w:cstheme="minorHAnsi"/>
          <w:b w:val="0"/>
          <w:bCs w:val="0"/>
        </w:rPr>
        <w:t>laptop or desktop computer</w:t>
      </w:r>
      <w:r w:rsidRPr="009668A8">
        <w:rPr>
          <w:rFonts w:asciiTheme="minorHAnsi" w:hAnsiTheme="minorHAnsi" w:cstheme="minorHAnsi"/>
          <w:b/>
          <w:bCs/>
        </w:rPr>
        <w:t xml:space="preserve">, </w:t>
      </w:r>
      <w:r w:rsidRPr="009668A8">
        <w:rPr>
          <w:rFonts w:asciiTheme="minorHAnsi" w:hAnsiTheme="minorHAnsi" w:cstheme="minorHAnsi"/>
        </w:rPr>
        <w:t>a</w:t>
      </w:r>
      <w:r w:rsidRPr="009668A8">
        <w:rPr>
          <w:rFonts w:asciiTheme="minorHAnsi" w:hAnsiTheme="minorHAnsi" w:cstheme="minorHAnsi"/>
          <w:b/>
          <w:bCs/>
        </w:rPr>
        <w:t xml:space="preserve"> </w:t>
      </w:r>
      <w:r w:rsidRPr="009668A8">
        <w:rPr>
          <w:rStyle w:val="Strong"/>
          <w:rFonts w:asciiTheme="minorHAnsi" w:hAnsiTheme="minorHAnsi" w:cstheme="minorHAnsi"/>
          <w:b w:val="0"/>
          <w:bCs w:val="0"/>
        </w:rPr>
        <w:t>stable and reliable internet</w:t>
      </w:r>
      <w:r w:rsidRPr="009668A8">
        <w:rPr>
          <w:rStyle w:val="Strong"/>
          <w:rFonts w:asciiTheme="minorHAnsi" w:hAnsiTheme="minorHAnsi" w:cstheme="minorHAnsi"/>
        </w:rPr>
        <w:t xml:space="preserve"> </w:t>
      </w:r>
      <w:r w:rsidRPr="009668A8">
        <w:rPr>
          <w:rStyle w:val="Strong"/>
          <w:rFonts w:asciiTheme="minorHAnsi" w:hAnsiTheme="minorHAnsi" w:cstheme="minorHAnsi"/>
          <w:b w:val="0"/>
          <w:bCs w:val="0"/>
        </w:rPr>
        <w:t>connection</w:t>
      </w:r>
      <w:r w:rsidRPr="009668A8">
        <w:rPr>
          <w:rFonts w:asciiTheme="minorHAnsi" w:hAnsiTheme="minorHAnsi" w:cstheme="minorHAnsi"/>
          <w:b/>
          <w:bCs/>
        </w:rPr>
        <w:t>,</w:t>
      </w:r>
      <w:r w:rsidRPr="009668A8">
        <w:rPr>
          <w:rFonts w:asciiTheme="minorHAnsi" w:hAnsiTheme="minorHAnsi" w:cstheme="minorHAnsi"/>
        </w:rPr>
        <w:t xml:space="preserve"> and in many cases additional tools like a </w:t>
      </w:r>
      <w:r w:rsidRPr="009668A8">
        <w:rPr>
          <w:rStyle w:val="Strong"/>
          <w:rFonts w:asciiTheme="minorHAnsi" w:hAnsiTheme="minorHAnsi" w:cstheme="minorHAnsi"/>
          <w:b w:val="0"/>
          <w:bCs w:val="0"/>
        </w:rPr>
        <w:t>webcam</w:t>
      </w:r>
      <w:r w:rsidRPr="009668A8">
        <w:rPr>
          <w:rFonts w:asciiTheme="minorHAnsi" w:hAnsiTheme="minorHAnsi" w:cstheme="minorHAnsi"/>
        </w:rPr>
        <w:t xml:space="preserve"> and a </w:t>
      </w:r>
      <w:r w:rsidRPr="009668A8">
        <w:rPr>
          <w:rStyle w:val="Strong"/>
          <w:rFonts w:asciiTheme="minorHAnsi" w:hAnsiTheme="minorHAnsi" w:cstheme="minorHAnsi"/>
          <w:b w:val="0"/>
          <w:bCs w:val="0"/>
        </w:rPr>
        <w:t>headset with a</w:t>
      </w:r>
      <w:r w:rsidRPr="009668A8">
        <w:rPr>
          <w:rStyle w:val="Strong"/>
          <w:rFonts w:asciiTheme="minorHAnsi" w:hAnsiTheme="minorHAnsi" w:cstheme="minorHAnsi"/>
        </w:rPr>
        <w:t xml:space="preserve"> </w:t>
      </w:r>
      <w:r w:rsidRPr="009668A8">
        <w:rPr>
          <w:rStyle w:val="Strong"/>
          <w:rFonts w:asciiTheme="minorHAnsi" w:hAnsiTheme="minorHAnsi" w:cstheme="minorHAnsi"/>
          <w:b w:val="0"/>
          <w:bCs w:val="0"/>
        </w:rPr>
        <w:t>microphone</w:t>
      </w:r>
      <w:r w:rsidRPr="009668A8">
        <w:rPr>
          <w:rFonts w:asciiTheme="minorHAnsi" w:hAnsiTheme="minorHAnsi" w:cstheme="minorHAnsi"/>
        </w:rPr>
        <w:t>. All of these are important to make sure staff can join sessions, interact with trainers, and complete the required activities.</w:t>
      </w:r>
    </w:p>
    <w:p w14:paraId="7F1FA4E3" w14:textId="77777777" w:rsidR="0027495A" w:rsidRPr="009668A8" w:rsidRDefault="0027495A" w:rsidP="0027495A">
      <w:pPr>
        <w:pStyle w:val="NormalWeb"/>
        <w:rPr>
          <w:rFonts w:asciiTheme="minorHAnsi" w:hAnsiTheme="minorHAnsi" w:cstheme="minorHAnsi"/>
        </w:rPr>
      </w:pPr>
      <w:r w:rsidRPr="009668A8">
        <w:rPr>
          <w:rFonts w:asciiTheme="minorHAnsi" w:hAnsiTheme="minorHAnsi" w:cstheme="minorHAnsi"/>
        </w:rPr>
        <w:t xml:space="preserve">When these resources are missing, new starters are unable to take part in the induction in a </w:t>
      </w:r>
      <w:r w:rsidRPr="009668A8">
        <w:rPr>
          <w:rStyle w:val="Strong"/>
          <w:rFonts w:asciiTheme="minorHAnsi" w:hAnsiTheme="minorHAnsi" w:cstheme="minorHAnsi"/>
          <w:b w:val="0"/>
          <w:bCs w:val="0"/>
        </w:rPr>
        <w:t>meaningful or complete way</w:t>
      </w:r>
      <w:r w:rsidRPr="009668A8">
        <w:rPr>
          <w:rFonts w:asciiTheme="minorHAnsi" w:hAnsiTheme="minorHAnsi" w:cstheme="minorHAnsi"/>
        </w:rPr>
        <w:t xml:space="preserve">. They may struggle to join sessions, find it difficult to contribute, or even be unable to access the training altogether. This lack of access has several negative consequences. It reduces the </w:t>
      </w:r>
      <w:r w:rsidRPr="009668A8">
        <w:rPr>
          <w:rStyle w:val="Strong"/>
          <w:rFonts w:asciiTheme="minorHAnsi" w:hAnsiTheme="minorHAnsi" w:cstheme="minorHAnsi"/>
          <w:b w:val="0"/>
          <w:bCs w:val="0"/>
        </w:rPr>
        <w:t>overall efficiency and smooth running</w:t>
      </w:r>
      <w:r w:rsidRPr="009668A8">
        <w:rPr>
          <w:rFonts w:asciiTheme="minorHAnsi" w:hAnsiTheme="minorHAnsi" w:cstheme="minorHAnsi"/>
        </w:rPr>
        <w:t xml:space="preserve"> of the induction process, since trainers may have to reschedule sessions or find alternative arrangements. Just as importantly, it creates </w:t>
      </w:r>
      <w:r w:rsidRPr="009668A8">
        <w:rPr>
          <w:rFonts w:asciiTheme="minorHAnsi" w:hAnsiTheme="minorHAnsi" w:cstheme="minorHAnsi"/>
          <w:b/>
          <w:bCs/>
        </w:rPr>
        <w:t xml:space="preserve">a </w:t>
      </w:r>
      <w:r w:rsidRPr="009668A8">
        <w:rPr>
          <w:rStyle w:val="Strong"/>
          <w:rFonts w:asciiTheme="minorHAnsi" w:hAnsiTheme="minorHAnsi" w:cstheme="minorHAnsi"/>
          <w:b w:val="0"/>
          <w:bCs w:val="0"/>
        </w:rPr>
        <w:t>gap between staff who are well equipped</w:t>
      </w:r>
      <w:r w:rsidRPr="009668A8">
        <w:rPr>
          <w:rStyle w:val="Strong"/>
          <w:rFonts w:asciiTheme="minorHAnsi" w:hAnsiTheme="minorHAnsi" w:cstheme="minorHAnsi"/>
        </w:rPr>
        <w:t xml:space="preserve"> </w:t>
      </w:r>
      <w:r w:rsidRPr="009668A8">
        <w:rPr>
          <w:rStyle w:val="Strong"/>
          <w:rFonts w:asciiTheme="minorHAnsi" w:hAnsiTheme="minorHAnsi" w:cstheme="minorHAnsi"/>
          <w:b w:val="0"/>
          <w:bCs w:val="0"/>
        </w:rPr>
        <w:t>and able to participate fully, and those who are not</w:t>
      </w:r>
      <w:r w:rsidRPr="009668A8">
        <w:rPr>
          <w:rFonts w:asciiTheme="minorHAnsi" w:hAnsiTheme="minorHAnsi" w:cstheme="minorHAnsi"/>
        </w:rPr>
        <w:t>. Such disparities can leave some staff feeling left behind, undervalued, or less prepared for their role, which in turn can affect confidence, compliance, and ultimately patient care (</w:t>
      </w:r>
      <w:r w:rsidRPr="009668A8">
        <w:rPr>
          <w:rFonts w:asciiTheme="minorHAnsi" w:hAnsiTheme="minorHAnsi" w:cstheme="minorHAnsi"/>
          <w:i/>
          <w:iCs/>
        </w:rPr>
        <w:t>NHS Confederation, 2021</w:t>
      </w:r>
      <w:r w:rsidRPr="009668A8">
        <w:rPr>
          <w:rFonts w:asciiTheme="minorHAnsi" w:hAnsiTheme="minorHAnsi" w:cstheme="minorHAnsi"/>
        </w:rPr>
        <w:t>).</w:t>
      </w:r>
    </w:p>
    <w:p w14:paraId="215E546E" w14:textId="77777777" w:rsidR="00CC48C0" w:rsidRPr="009668A8" w:rsidRDefault="00CC48C0" w:rsidP="00577233">
      <w:pPr>
        <w:spacing w:before="100" w:beforeAutospacing="1" w:after="100" w:afterAutospacing="1" w:line="240" w:lineRule="auto"/>
        <w:rPr>
          <w:rFonts w:eastAsia="Times New Roman" w:cstheme="minorHAnsi"/>
          <w:sz w:val="24"/>
          <w:szCs w:val="24"/>
          <w:lang w:eastAsia="en-GB"/>
        </w:rPr>
      </w:pPr>
    </w:p>
    <w:p w14:paraId="5EB716C4" w14:textId="77777777" w:rsidR="00AF1A88" w:rsidRPr="009668A8" w:rsidRDefault="00AF1A88" w:rsidP="00577233">
      <w:pPr>
        <w:pStyle w:val="NormalWeb"/>
        <w:rPr>
          <w:rFonts w:asciiTheme="minorHAnsi" w:hAnsiTheme="minorHAnsi" w:cstheme="minorHAnsi"/>
          <w:b/>
          <w:bCs/>
          <w:i/>
          <w:iCs/>
          <w:sz w:val="28"/>
          <w:szCs w:val="28"/>
          <w:u w:val="single"/>
        </w:rPr>
      </w:pPr>
    </w:p>
    <w:p w14:paraId="309FF541" w14:textId="77777777" w:rsidR="00AF1A88" w:rsidRPr="009668A8" w:rsidRDefault="00AF1A88" w:rsidP="00577233">
      <w:pPr>
        <w:pStyle w:val="NormalWeb"/>
        <w:rPr>
          <w:rFonts w:asciiTheme="minorHAnsi" w:hAnsiTheme="minorHAnsi" w:cstheme="minorHAnsi"/>
          <w:b/>
          <w:bCs/>
          <w:i/>
          <w:iCs/>
          <w:sz w:val="28"/>
          <w:szCs w:val="28"/>
          <w:u w:val="single"/>
        </w:rPr>
      </w:pPr>
    </w:p>
    <w:p w14:paraId="5DFEA2C2" w14:textId="77777777" w:rsidR="00AF1A88" w:rsidRPr="009668A8" w:rsidRDefault="00AF1A88" w:rsidP="00577233">
      <w:pPr>
        <w:pStyle w:val="NormalWeb"/>
        <w:rPr>
          <w:rFonts w:asciiTheme="minorHAnsi" w:hAnsiTheme="minorHAnsi" w:cstheme="minorHAnsi"/>
          <w:b/>
          <w:bCs/>
          <w:i/>
          <w:iCs/>
          <w:sz w:val="28"/>
          <w:szCs w:val="28"/>
          <w:u w:val="single"/>
        </w:rPr>
      </w:pPr>
    </w:p>
    <w:p w14:paraId="5D94C40F" w14:textId="77777777" w:rsidR="00AF1A88" w:rsidRPr="009668A8" w:rsidRDefault="00AF1A88" w:rsidP="00577233">
      <w:pPr>
        <w:pStyle w:val="NormalWeb"/>
        <w:rPr>
          <w:rFonts w:asciiTheme="minorHAnsi" w:hAnsiTheme="minorHAnsi" w:cstheme="minorHAnsi"/>
          <w:b/>
          <w:bCs/>
          <w:i/>
          <w:iCs/>
          <w:sz w:val="28"/>
          <w:szCs w:val="28"/>
          <w:u w:val="single"/>
        </w:rPr>
      </w:pPr>
    </w:p>
    <w:p w14:paraId="38FC93D9" w14:textId="77777777" w:rsidR="00AF1A88" w:rsidRPr="009668A8" w:rsidRDefault="00AF1A88" w:rsidP="00577233">
      <w:pPr>
        <w:pStyle w:val="NormalWeb"/>
        <w:rPr>
          <w:rFonts w:asciiTheme="minorHAnsi" w:hAnsiTheme="minorHAnsi" w:cstheme="minorHAnsi"/>
          <w:b/>
          <w:bCs/>
          <w:i/>
          <w:iCs/>
          <w:sz w:val="28"/>
          <w:szCs w:val="28"/>
          <w:u w:val="single"/>
        </w:rPr>
      </w:pPr>
    </w:p>
    <w:p w14:paraId="1BD2C6F9" w14:textId="2F32553B" w:rsidR="00AF1A88" w:rsidRPr="009668A8" w:rsidRDefault="00AF1A88" w:rsidP="00577233">
      <w:pPr>
        <w:pStyle w:val="NormalWeb"/>
        <w:rPr>
          <w:rFonts w:asciiTheme="minorHAnsi" w:hAnsiTheme="minorHAnsi" w:cstheme="minorHAnsi"/>
          <w:b/>
          <w:bCs/>
          <w:i/>
          <w:iCs/>
          <w:sz w:val="28"/>
          <w:szCs w:val="28"/>
          <w:u w:val="single"/>
        </w:rPr>
      </w:pPr>
      <w:r w:rsidRPr="009668A8">
        <w:rPr>
          <w:rFonts w:asciiTheme="minorHAnsi" w:hAnsiTheme="minorHAnsi" w:cstheme="minorHAnsi"/>
          <w:b/>
          <w:bCs/>
          <w:i/>
          <w:iCs/>
          <w:sz w:val="28"/>
          <w:szCs w:val="28"/>
          <w:u w:val="single"/>
        </w:rPr>
        <w:lastRenderedPageBreak/>
        <w:t>SCOPE – WHO IS AFFECTED</w:t>
      </w:r>
    </w:p>
    <w:p w14:paraId="1A0461A4" w14:textId="17CF859B" w:rsidR="00AF1A88" w:rsidRPr="009668A8" w:rsidRDefault="00AF1A88" w:rsidP="00577233">
      <w:pPr>
        <w:pStyle w:val="NormalWeb"/>
        <w:rPr>
          <w:rFonts w:asciiTheme="minorHAnsi" w:hAnsiTheme="minorHAnsi" w:cstheme="minorHAnsi"/>
        </w:rPr>
      </w:pPr>
      <w:r w:rsidRPr="009668A8">
        <w:rPr>
          <w:rFonts w:asciiTheme="minorHAnsi" w:hAnsiTheme="minorHAnsi" w:cstheme="minorHAnsi"/>
        </w:rPr>
        <w:t xml:space="preserve">This issue will affect a wide range of people including, </w:t>
      </w:r>
    </w:p>
    <w:p w14:paraId="26AD2A1E" w14:textId="2EDB749F" w:rsidR="00AF1A88" w:rsidRPr="009668A8" w:rsidRDefault="00AF1A88" w:rsidP="00AF1A88">
      <w:pPr>
        <w:numPr>
          <w:ilvl w:val="0"/>
          <w:numId w:val="1"/>
        </w:num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b/>
          <w:bCs/>
          <w:sz w:val="24"/>
          <w:szCs w:val="24"/>
          <w:lang w:eastAsia="en-GB"/>
        </w:rPr>
        <w:t>New NHS staff members</w:t>
      </w:r>
      <w:r w:rsidRPr="009668A8">
        <w:rPr>
          <w:rFonts w:eastAsia="Times New Roman" w:cstheme="minorHAnsi"/>
          <w:sz w:val="24"/>
          <w:szCs w:val="24"/>
          <w:lang w:eastAsia="en-GB"/>
        </w:rPr>
        <w:t xml:space="preserve"> </w:t>
      </w:r>
      <w:r w:rsidR="00CB1318" w:rsidRPr="009668A8">
        <w:rPr>
          <w:rFonts w:eastAsia="Times New Roman" w:cstheme="minorHAnsi"/>
          <w:sz w:val="24"/>
          <w:szCs w:val="24"/>
          <w:lang w:eastAsia="en-GB"/>
        </w:rPr>
        <w:t>-</w:t>
      </w:r>
      <w:r w:rsidRPr="009668A8">
        <w:rPr>
          <w:rFonts w:eastAsia="Times New Roman" w:cstheme="minorHAnsi"/>
          <w:sz w:val="24"/>
          <w:szCs w:val="24"/>
          <w:lang w:eastAsia="en-GB"/>
        </w:rPr>
        <w:t xml:space="preserve"> unable to participate effectively in induction, leading to delays in starting work.</w:t>
      </w:r>
    </w:p>
    <w:p w14:paraId="0A6AD0CA" w14:textId="4319DDFF" w:rsidR="00AF1A88" w:rsidRPr="009668A8" w:rsidRDefault="00AF1A88" w:rsidP="00AF1A88">
      <w:pPr>
        <w:numPr>
          <w:ilvl w:val="0"/>
          <w:numId w:val="1"/>
        </w:num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b/>
          <w:bCs/>
          <w:sz w:val="24"/>
          <w:szCs w:val="24"/>
          <w:lang w:eastAsia="en-GB"/>
        </w:rPr>
        <w:t>Line managers and supervisors</w:t>
      </w:r>
      <w:r w:rsidRPr="009668A8">
        <w:rPr>
          <w:rFonts w:eastAsia="Times New Roman" w:cstheme="minorHAnsi"/>
          <w:sz w:val="24"/>
          <w:szCs w:val="24"/>
          <w:lang w:eastAsia="en-GB"/>
        </w:rPr>
        <w:t xml:space="preserve"> </w:t>
      </w:r>
      <w:r w:rsidR="00CB1318" w:rsidRPr="009668A8">
        <w:rPr>
          <w:rFonts w:eastAsia="Times New Roman" w:cstheme="minorHAnsi"/>
          <w:sz w:val="24"/>
          <w:szCs w:val="24"/>
          <w:lang w:eastAsia="en-GB"/>
        </w:rPr>
        <w:t>-</w:t>
      </w:r>
      <w:r w:rsidRPr="009668A8">
        <w:rPr>
          <w:rFonts w:eastAsia="Times New Roman" w:cstheme="minorHAnsi"/>
          <w:sz w:val="24"/>
          <w:szCs w:val="24"/>
          <w:lang w:eastAsia="en-GB"/>
        </w:rPr>
        <w:t xml:space="preserve"> burdened with addressing knowledge gaps caused by incomplete induction.</w:t>
      </w:r>
    </w:p>
    <w:p w14:paraId="0F45484E" w14:textId="3E0D11C4" w:rsidR="00AF1A88" w:rsidRPr="009668A8" w:rsidRDefault="00AF1A88" w:rsidP="00AF1A88">
      <w:pPr>
        <w:pStyle w:val="NormalWeb"/>
        <w:numPr>
          <w:ilvl w:val="0"/>
          <w:numId w:val="1"/>
        </w:numPr>
        <w:rPr>
          <w:rFonts w:asciiTheme="minorHAnsi" w:hAnsiTheme="minorHAnsi" w:cstheme="minorHAnsi"/>
        </w:rPr>
      </w:pPr>
      <w:r w:rsidRPr="009668A8">
        <w:rPr>
          <w:rFonts w:asciiTheme="minorHAnsi" w:hAnsiTheme="minorHAnsi" w:cstheme="minorHAnsi"/>
          <w:b/>
          <w:bCs/>
        </w:rPr>
        <w:t>HR and training departments</w:t>
      </w:r>
      <w:r w:rsidRPr="009668A8">
        <w:rPr>
          <w:rFonts w:asciiTheme="minorHAnsi" w:hAnsiTheme="minorHAnsi" w:cstheme="minorHAnsi"/>
        </w:rPr>
        <w:t xml:space="preserve"> </w:t>
      </w:r>
      <w:r w:rsidR="00CB1318" w:rsidRPr="009668A8">
        <w:rPr>
          <w:rFonts w:asciiTheme="minorHAnsi" w:hAnsiTheme="minorHAnsi" w:cstheme="minorHAnsi"/>
        </w:rPr>
        <w:t>-</w:t>
      </w:r>
      <w:r w:rsidRPr="009668A8">
        <w:rPr>
          <w:rFonts w:asciiTheme="minorHAnsi" w:hAnsiTheme="minorHAnsi" w:cstheme="minorHAnsi"/>
        </w:rPr>
        <w:t xml:space="preserve"> responsible for ensuring inductions are compliant but face challenges when staff lack equipment</w:t>
      </w:r>
    </w:p>
    <w:p w14:paraId="5102B08A" w14:textId="490118CF" w:rsidR="00AF1A88" w:rsidRPr="009668A8" w:rsidRDefault="00AF1A88" w:rsidP="00AF1A88">
      <w:pPr>
        <w:numPr>
          <w:ilvl w:val="0"/>
          <w:numId w:val="1"/>
        </w:num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b/>
          <w:bCs/>
          <w:sz w:val="24"/>
          <w:szCs w:val="24"/>
          <w:lang w:eastAsia="en-GB"/>
        </w:rPr>
        <w:t>IT departments</w:t>
      </w:r>
      <w:r w:rsidRPr="009668A8">
        <w:rPr>
          <w:rFonts w:eastAsia="Times New Roman" w:cstheme="minorHAnsi"/>
          <w:sz w:val="24"/>
          <w:szCs w:val="24"/>
          <w:lang w:eastAsia="en-GB"/>
        </w:rPr>
        <w:t xml:space="preserve"> </w:t>
      </w:r>
      <w:r w:rsidR="00CB1318" w:rsidRPr="009668A8">
        <w:rPr>
          <w:rFonts w:eastAsia="Times New Roman" w:cstheme="minorHAnsi"/>
          <w:sz w:val="24"/>
          <w:szCs w:val="24"/>
          <w:lang w:eastAsia="en-GB"/>
        </w:rPr>
        <w:t>-</w:t>
      </w:r>
      <w:r w:rsidRPr="009668A8">
        <w:rPr>
          <w:rFonts w:eastAsia="Times New Roman" w:cstheme="minorHAnsi"/>
          <w:sz w:val="24"/>
          <w:szCs w:val="24"/>
          <w:lang w:eastAsia="en-GB"/>
        </w:rPr>
        <w:t xml:space="preserve"> pressured to provide ad hoc support and solutions.</w:t>
      </w:r>
    </w:p>
    <w:p w14:paraId="6D86E043" w14:textId="6E966A2E" w:rsidR="00AF1A88" w:rsidRPr="009668A8" w:rsidRDefault="00AF1A88" w:rsidP="00CB1318">
      <w:pPr>
        <w:numPr>
          <w:ilvl w:val="0"/>
          <w:numId w:val="1"/>
        </w:numPr>
        <w:spacing w:before="100" w:beforeAutospacing="1" w:after="100" w:afterAutospacing="1" w:line="240" w:lineRule="auto"/>
        <w:rPr>
          <w:rFonts w:eastAsia="Times New Roman" w:cstheme="minorHAnsi"/>
          <w:i/>
          <w:iCs/>
          <w:sz w:val="24"/>
          <w:szCs w:val="24"/>
          <w:lang w:eastAsia="en-GB"/>
        </w:rPr>
      </w:pPr>
      <w:r w:rsidRPr="009668A8">
        <w:rPr>
          <w:rFonts w:eastAsia="Times New Roman" w:cstheme="minorHAnsi"/>
          <w:b/>
          <w:bCs/>
          <w:sz w:val="24"/>
          <w:szCs w:val="24"/>
          <w:lang w:eastAsia="en-GB"/>
        </w:rPr>
        <w:t>Patients and service users</w:t>
      </w:r>
      <w:r w:rsidRPr="009668A8">
        <w:rPr>
          <w:rFonts w:eastAsia="Times New Roman" w:cstheme="minorHAnsi"/>
          <w:sz w:val="24"/>
          <w:szCs w:val="24"/>
          <w:lang w:eastAsia="en-GB"/>
        </w:rPr>
        <w:t xml:space="preserve"> </w:t>
      </w:r>
      <w:r w:rsidR="00CB1318" w:rsidRPr="009668A8">
        <w:rPr>
          <w:rFonts w:eastAsia="Times New Roman" w:cstheme="minorHAnsi"/>
          <w:sz w:val="24"/>
          <w:szCs w:val="24"/>
          <w:lang w:eastAsia="en-GB"/>
        </w:rPr>
        <w:t xml:space="preserve">- </w:t>
      </w:r>
      <w:r w:rsidRPr="009668A8">
        <w:rPr>
          <w:rFonts w:eastAsia="Times New Roman" w:cstheme="minorHAnsi"/>
          <w:sz w:val="24"/>
          <w:szCs w:val="24"/>
          <w:lang w:eastAsia="en-GB"/>
        </w:rPr>
        <w:t>indirectly affected when staff enter the workplace underprepared, potentially compromising quality of care (</w:t>
      </w:r>
      <w:r w:rsidRPr="009668A8">
        <w:rPr>
          <w:rFonts w:eastAsia="Times New Roman" w:cstheme="minorHAnsi"/>
          <w:i/>
          <w:iCs/>
          <w:sz w:val="24"/>
          <w:szCs w:val="24"/>
          <w:lang w:eastAsia="en-GB"/>
        </w:rPr>
        <w:t>British Medical Association, 2022).</w:t>
      </w:r>
    </w:p>
    <w:p w14:paraId="7A258734" w14:textId="41F08EE5" w:rsidR="00EA12E4" w:rsidRPr="009668A8" w:rsidRDefault="00CB1318">
      <w:pPr>
        <w:rPr>
          <w:rFonts w:eastAsia="Times New Roman" w:cstheme="minorHAnsi"/>
          <w:sz w:val="24"/>
          <w:szCs w:val="24"/>
          <w:lang w:eastAsia="en-GB"/>
        </w:rPr>
      </w:pPr>
      <w:r w:rsidRPr="009668A8">
        <w:rPr>
          <w:rFonts w:eastAsia="Times New Roman" w:cstheme="minorHAnsi"/>
          <w:sz w:val="24"/>
          <w:szCs w:val="24"/>
          <w:lang w:eastAsia="en-GB"/>
        </w:rPr>
        <w:t xml:space="preserve">This can be visualised through a mind map showing the groups impacted by the IT equipment problem. </w:t>
      </w:r>
    </w:p>
    <w:p w14:paraId="44A6AD06" w14:textId="4948A41C" w:rsidR="00760616" w:rsidRPr="009668A8" w:rsidRDefault="00760616">
      <w:pPr>
        <w:rPr>
          <w:rFonts w:eastAsia="Times New Roman" w:cstheme="minorHAnsi"/>
          <w:sz w:val="24"/>
          <w:szCs w:val="24"/>
          <w:lang w:eastAsia="en-GB"/>
        </w:rPr>
      </w:pPr>
    </w:p>
    <w:p w14:paraId="02CC935A" w14:textId="77777777" w:rsidR="00760616" w:rsidRPr="009668A8" w:rsidRDefault="00760616">
      <w:pPr>
        <w:rPr>
          <w:rFonts w:eastAsia="Times New Roman" w:cstheme="minorHAnsi"/>
          <w:sz w:val="24"/>
          <w:szCs w:val="24"/>
          <w:lang w:eastAsia="en-GB"/>
        </w:rPr>
      </w:pPr>
    </w:p>
    <w:p w14:paraId="14BDF932" w14:textId="208D86EC" w:rsidR="00760616" w:rsidRPr="009668A8" w:rsidRDefault="00CB1318">
      <w:pPr>
        <w:rPr>
          <w:rFonts w:cstheme="minorHAnsi"/>
          <w:sz w:val="24"/>
          <w:szCs w:val="24"/>
        </w:rPr>
      </w:pPr>
      <w:r w:rsidRPr="009668A8">
        <w:rPr>
          <w:noProof/>
          <w:lang w:eastAsia="en-GB"/>
        </w:rPr>
        <w:drawing>
          <wp:inline distT="0" distB="0" distL="0" distR="0" wp14:anchorId="41584798" wp14:editId="46028E91">
            <wp:extent cx="5067300" cy="4316095"/>
            <wp:effectExtent l="0" t="0" r="0" b="8255"/>
            <wp:docPr id="19" name="Picture 19" descr="C:\Users\cl005222\AppData\Local\Microsoft\Windows\INetCache\Content.MSO\D24A3E4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cl005222\AppData\Local\Microsoft\Windows\INetCache\Content.MSO\D24A3E43.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67300" cy="4316095"/>
                    </a:xfrm>
                    <a:prstGeom prst="rect">
                      <a:avLst/>
                    </a:prstGeom>
                    <a:noFill/>
                    <a:ln>
                      <a:noFill/>
                    </a:ln>
                  </pic:spPr>
                </pic:pic>
              </a:graphicData>
            </a:graphic>
          </wp:inline>
        </w:drawing>
      </w:r>
    </w:p>
    <w:p w14:paraId="42A4A8E7" w14:textId="77777777" w:rsidR="00760616" w:rsidRPr="009668A8" w:rsidRDefault="00760616">
      <w:pPr>
        <w:rPr>
          <w:rFonts w:cstheme="minorHAnsi"/>
          <w:b/>
          <w:bCs/>
          <w:i/>
          <w:iCs/>
          <w:sz w:val="28"/>
          <w:szCs w:val="28"/>
          <w:u w:val="single"/>
        </w:rPr>
      </w:pPr>
    </w:p>
    <w:p w14:paraId="66CA6CC0" w14:textId="707DBCE2" w:rsidR="00CB1318" w:rsidRPr="009668A8" w:rsidRDefault="00760616">
      <w:pPr>
        <w:rPr>
          <w:rFonts w:cstheme="minorHAnsi"/>
          <w:b/>
          <w:bCs/>
          <w:i/>
          <w:iCs/>
          <w:sz w:val="28"/>
          <w:szCs w:val="28"/>
          <w:u w:val="single"/>
        </w:rPr>
      </w:pPr>
      <w:r w:rsidRPr="009668A8">
        <w:rPr>
          <w:rFonts w:cstheme="minorHAnsi"/>
          <w:b/>
          <w:bCs/>
          <w:i/>
          <w:iCs/>
          <w:sz w:val="28"/>
          <w:szCs w:val="28"/>
          <w:u w:val="single"/>
        </w:rPr>
        <w:lastRenderedPageBreak/>
        <w:t>IMPACT – How are they affected.</w:t>
      </w:r>
    </w:p>
    <w:p w14:paraId="20CAC0AC" w14:textId="3BE030FE" w:rsidR="00760616" w:rsidRPr="009668A8" w:rsidRDefault="00760616">
      <w:pPr>
        <w:rPr>
          <w:rFonts w:cstheme="minorHAnsi"/>
          <w:sz w:val="24"/>
          <w:szCs w:val="24"/>
        </w:rPr>
      </w:pPr>
      <w:r w:rsidRPr="009668A8">
        <w:rPr>
          <w:rFonts w:cstheme="minorHAnsi"/>
          <w:sz w:val="24"/>
          <w:szCs w:val="24"/>
        </w:rPr>
        <w:t xml:space="preserve">The </w:t>
      </w:r>
      <w:r w:rsidRPr="009668A8">
        <w:rPr>
          <w:rStyle w:val="Strong"/>
          <w:rFonts w:cstheme="minorHAnsi"/>
          <w:b w:val="0"/>
          <w:bCs w:val="0"/>
          <w:sz w:val="24"/>
          <w:szCs w:val="24"/>
        </w:rPr>
        <w:t>effects of not having the right IT equipment during induction are broad and far</w:t>
      </w:r>
      <w:r w:rsidR="00043C26" w:rsidRPr="009668A8">
        <w:rPr>
          <w:rStyle w:val="Strong"/>
          <w:rFonts w:cstheme="minorHAnsi"/>
          <w:b w:val="0"/>
          <w:bCs w:val="0"/>
          <w:sz w:val="24"/>
          <w:szCs w:val="24"/>
        </w:rPr>
        <w:t xml:space="preserve"> </w:t>
      </w:r>
      <w:r w:rsidRPr="009668A8">
        <w:rPr>
          <w:rStyle w:val="Strong"/>
          <w:rFonts w:cstheme="minorHAnsi"/>
          <w:b w:val="0"/>
          <w:bCs w:val="0"/>
          <w:sz w:val="24"/>
          <w:szCs w:val="24"/>
        </w:rPr>
        <w:t>reaching</w:t>
      </w:r>
      <w:r w:rsidRPr="009668A8">
        <w:rPr>
          <w:rFonts w:cstheme="minorHAnsi"/>
          <w:sz w:val="24"/>
          <w:szCs w:val="24"/>
        </w:rPr>
        <w:t xml:space="preserve">. When new </w:t>
      </w:r>
      <w:r w:rsidR="00043C26" w:rsidRPr="009668A8">
        <w:rPr>
          <w:rFonts w:cstheme="minorHAnsi"/>
          <w:sz w:val="24"/>
          <w:szCs w:val="24"/>
        </w:rPr>
        <w:t xml:space="preserve">trainee’s or </w:t>
      </w:r>
      <w:r w:rsidRPr="009668A8">
        <w:rPr>
          <w:rFonts w:cstheme="minorHAnsi"/>
          <w:sz w:val="24"/>
          <w:szCs w:val="24"/>
        </w:rPr>
        <w:t>staff are unable to access the tools they need, the impact is felt in many different areas. It does not just affect the individual employee’s ability to complete their training, but also has consequences for the wider organisation, the induction process itself, and, ultimately, the quality of care and safety provided to patients. In other words, the problem extends well beyond a simple lack of technology</w:t>
      </w:r>
      <w:r w:rsidR="00043C26" w:rsidRPr="009668A8">
        <w:rPr>
          <w:rFonts w:cstheme="minorHAnsi"/>
          <w:sz w:val="24"/>
          <w:szCs w:val="24"/>
        </w:rPr>
        <w:t xml:space="preserve">, </w:t>
      </w:r>
      <w:r w:rsidRPr="009668A8">
        <w:rPr>
          <w:rFonts w:cstheme="minorHAnsi"/>
          <w:sz w:val="24"/>
          <w:szCs w:val="24"/>
        </w:rPr>
        <w:t>it has organisational, professional, and even clinical implications.</w:t>
      </w:r>
    </w:p>
    <w:p w14:paraId="07E658A3" w14:textId="5D33F8DF" w:rsidR="00043C26" w:rsidRPr="009668A8" w:rsidRDefault="00043C26" w:rsidP="00043C26">
      <w:pPr>
        <w:pStyle w:val="NormalWeb"/>
        <w:rPr>
          <w:rFonts w:asciiTheme="minorHAnsi" w:hAnsiTheme="minorHAnsi" w:cstheme="minorHAnsi"/>
        </w:rPr>
      </w:pPr>
      <w:r w:rsidRPr="009668A8">
        <w:rPr>
          <w:rStyle w:val="Strong"/>
          <w:rFonts w:asciiTheme="minorHAnsi" w:hAnsiTheme="minorHAnsi" w:cstheme="minorHAnsi"/>
        </w:rPr>
        <w:t>Staff productivity and readiness:</w:t>
      </w:r>
      <w:r w:rsidRPr="009668A8">
        <w:rPr>
          <w:rFonts w:asciiTheme="minorHAnsi" w:hAnsiTheme="minorHAnsi" w:cstheme="minorHAnsi"/>
        </w:rPr>
        <w:br/>
        <w:t>When new employees are unable to complete their induction on time, they are often delayed in taking on their full responsibilities. This can have a direct impact on workforce efficiency, as teams may be left short staffed or reliant on temporary support until the individual is fully prepared to work independently.</w:t>
      </w:r>
    </w:p>
    <w:p w14:paraId="2AE3134C" w14:textId="42834F4D" w:rsidR="00043C26" w:rsidRPr="009668A8" w:rsidRDefault="00043C26" w:rsidP="00043C26">
      <w:pPr>
        <w:pStyle w:val="NormalWeb"/>
        <w:rPr>
          <w:rFonts w:asciiTheme="minorHAnsi" w:hAnsiTheme="minorHAnsi" w:cstheme="minorHAnsi"/>
          <w:i/>
          <w:iCs/>
        </w:rPr>
      </w:pPr>
      <w:r w:rsidRPr="009668A8">
        <w:rPr>
          <w:rStyle w:val="Strong"/>
          <w:rFonts w:asciiTheme="minorHAnsi" w:hAnsiTheme="minorHAnsi" w:cstheme="minorHAnsi"/>
        </w:rPr>
        <w:t>Compliance risks:</w:t>
      </w:r>
      <w:r w:rsidRPr="009668A8">
        <w:rPr>
          <w:rFonts w:asciiTheme="minorHAnsi" w:hAnsiTheme="minorHAnsi" w:cstheme="minorHAnsi"/>
        </w:rPr>
        <w:br/>
        <w:t>Mandatory induction modules, such as safeguarding, are in place to ensure both legal and organisational requirements are met. If these modules are not completed due to a lack of IT access, the NHS faces the risk of noncompliance. Such breaches can have serious consequences, including legal action or penalties from regulatory bodies (</w:t>
      </w:r>
      <w:r w:rsidRPr="009668A8">
        <w:rPr>
          <w:rFonts w:asciiTheme="minorHAnsi" w:hAnsiTheme="minorHAnsi" w:cstheme="minorHAnsi"/>
          <w:i/>
          <w:iCs/>
        </w:rPr>
        <w:t>Department of Health and Social Care, 2022).</w:t>
      </w:r>
    </w:p>
    <w:p w14:paraId="64681948" w14:textId="2E035147" w:rsidR="00043C26" w:rsidRPr="009668A8" w:rsidRDefault="00043C26" w:rsidP="00043C26">
      <w:pPr>
        <w:pStyle w:val="NormalWeb"/>
        <w:rPr>
          <w:rFonts w:asciiTheme="minorHAnsi" w:hAnsiTheme="minorHAnsi" w:cstheme="minorHAnsi"/>
        </w:rPr>
      </w:pPr>
      <w:r w:rsidRPr="009668A8">
        <w:rPr>
          <w:rStyle w:val="Strong"/>
          <w:rFonts w:asciiTheme="minorHAnsi" w:hAnsiTheme="minorHAnsi" w:cstheme="minorHAnsi"/>
        </w:rPr>
        <w:t>Operational inefficiency:</w:t>
      </w:r>
      <w:r w:rsidRPr="009668A8">
        <w:rPr>
          <w:rFonts w:asciiTheme="minorHAnsi" w:hAnsiTheme="minorHAnsi" w:cstheme="minorHAnsi"/>
        </w:rPr>
        <w:br/>
        <w:t>Without access to online induction, supervisors and managers are often required to step in and deliver additional in person orientation. While this may help the individual, it consumes valuable time and resources that could otherwise be focused on patient care or other essential tasks. This creates inefficiencies across the organisation.</w:t>
      </w:r>
    </w:p>
    <w:p w14:paraId="089ED4B9" w14:textId="77777777" w:rsidR="00043C26" w:rsidRPr="009668A8" w:rsidRDefault="00043C26" w:rsidP="00043C26">
      <w:pPr>
        <w:pStyle w:val="NormalWeb"/>
        <w:rPr>
          <w:rFonts w:asciiTheme="minorHAnsi" w:hAnsiTheme="minorHAnsi" w:cstheme="minorHAnsi"/>
        </w:rPr>
      </w:pPr>
      <w:r w:rsidRPr="009668A8">
        <w:rPr>
          <w:rStyle w:val="Strong"/>
          <w:rFonts w:asciiTheme="minorHAnsi" w:hAnsiTheme="minorHAnsi" w:cstheme="minorHAnsi"/>
        </w:rPr>
        <w:t>Staff morale:</w:t>
      </w:r>
      <w:r w:rsidRPr="009668A8">
        <w:rPr>
          <w:rFonts w:asciiTheme="minorHAnsi" w:hAnsiTheme="minorHAnsi" w:cstheme="minorHAnsi"/>
        </w:rPr>
        <w:br/>
        <w:t>When employees feel unsupported during their initial introduction to the organisation, they may perceive the NHS as undervaluing their needs. This can lead to lower levels of motivation, disengagement from the induction process, and frustration with the organisation as a whole (</w:t>
      </w:r>
      <w:r w:rsidRPr="009668A8">
        <w:rPr>
          <w:rFonts w:asciiTheme="minorHAnsi" w:hAnsiTheme="minorHAnsi" w:cstheme="minorHAnsi"/>
          <w:i/>
          <w:iCs/>
        </w:rPr>
        <w:t>CIPD, 2023</w:t>
      </w:r>
      <w:r w:rsidRPr="009668A8">
        <w:rPr>
          <w:rFonts w:asciiTheme="minorHAnsi" w:hAnsiTheme="minorHAnsi" w:cstheme="minorHAnsi"/>
        </w:rPr>
        <w:t>). Over time, these feelings can also affect retention rates.</w:t>
      </w:r>
    </w:p>
    <w:p w14:paraId="50537075" w14:textId="3CC20E74" w:rsidR="00043C26" w:rsidRPr="009668A8" w:rsidRDefault="00043C26" w:rsidP="00043C26">
      <w:pPr>
        <w:pStyle w:val="NormalWeb"/>
        <w:rPr>
          <w:rFonts w:asciiTheme="minorHAnsi" w:hAnsiTheme="minorHAnsi" w:cstheme="minorHAnsi"/>
        </w:rPr>
      </w:pPr>
      <w:r w:rsidRPr="009668A8">
        <w:rPr>
          <w:rStyle w:val="Strong"/>
          <w:rFonts w:asciiTheme="minorHAnsi" w:hAnsiTheme="minorHAnsi" w:cstheme="minorHAnsi"/>
        </w:rPr>
        <w:t>Patient safety:</w:t>
      </w:r>
      <w:r w:rsidRPr="009668A8">
        <w:rPr>
          <w:rFonts w:asciiTheme="minorHAnsi" w:hAnsiTheme="minorHAnsi" w:cstheme="minorHAnsi"/>
        </w:rPr>
        <w:br/>
        <w:t>Perhaps the most critical consequence is the potential risk to patients. Staff who have not completed their mandatory training are more likely to lack key knowledge, which increases the chance of mistakes. These errors can directly affect the safety and wellbeing of patients, undermining one of the NHS’s core values of delivering safe, high-quality care.</w:t>
      </w:r>
    </w:p>
    <w:p w14:paraId="7BB13F8B" w14:textId="59DFBBAB" w:rsidR="005B0461" w:rsidRPr="009668A8" w:rsidRDefault="005B0461" w:rsidP="00043C26">
      <w:pPr>
        <w:pStyle w:val="NormalWeb"/>
        <w:rPr>
          <w:rFonts w:asciiTheme="minorHAnsi" w:hAnsiTheme="minorHAnsi" w:cstheme="minorHAnsi"/>
        </w:rPr>
      </w:pPr>
    </w:p>
    <w:p w14:paraId="772F78D8" w14:textId="733BDB9F" w:rsidR="005B0461" w:rsidRPr="009668A8" w:rsidRDefault="005B0461" w:rsidP="00043C26">
      <w:pPr>
        <w:pStyle w:val="NormalWeb"/>
        <w:rPr>
          <w:rFonts w:asciiTheme="minorHAnsi" w:hAnsiTheme="minorHAnsi" w:cstheme="minorHAnsi"/>
        </w:rPr>
      </w:pPr>
    </w:p>
    <w:p w14:paraId="5A6544FE" w14:textId="7A14A334" w:rsidR="005B0461" w:rsidRPr="009668A8" w:rsidRDefault="005B0461" w:rsidP="00043C26">
      <w:pPr>
        <w:pStyle w:val="NormalWeb"/>
        <w:rPr>
          <w:rFonts w:asciiTheme="minorHAnsi" w:hAnsiTheme="minorHAnsi" w:cstheme="minorHAnsi"/>
        </w:rPr>
      </w:pPr>
    </w:p>
    <w:p w14:paraId="04C6076B" w14:textId="293E4A47" w:rsidR="005B0461" w:rsidRPr="009668A8" w:rsidRDefault="005B0461" w:rsidP="00043C26">
      <w:pPr>
        <w:pStyle w:val="NormalWeb"/>
        <w:rPr>
          <w:rFonts w:asciiTheme="minorHAnsi" w:hAnsiTheme="minorHAnsi" w:cstheme="minorHAnsi"/>
          <w:b/>
          <w:bCs/>
          <w:i/>
          <w:iCs/>
          <w:sz w:val="28"/>
          <w:szCs w:val="28"/>
          <w:u w:val="single"/>
        </w:rPr>
      </w:pPr>
      <w:r w:rsidRPr="009668A8">
        <w:rPr>
          <w:rFonts w:asciiTheme="minorHAnsi" w:hAnsiTheme="minorHAnsi" w:cstheme="minorHAnsi"/>
          <w:b/>
          <w:bCs/>
          <w:i/>
          <w:iCs/>
          <w:sz w:val="28"/>
          <w:szCs w:val="28"/>
          <w:u w:val="single"/>
        </w:rPr>
        <w:lastRenderedPageBreak/>
        <w:t>ANALYSING THE PROBLEM</w:t>
      </w:r>
    </w:p>
    <w:p w14:paraId="55B44149" w14:textId="44B9E32E" w:rsidR="005B0461" w:rsidRPr="009668A8" w:rsidRDefault="005B0461" w:rsidP="00043C26">
      <w:pPr>
        <w:pStyle w:val="NormalWeb"/>
        <w:rPr>
          <w:rFonts w:asciiTheme="minorHAnsi" w:hAnsiTheme="minorHAnsi" w:cstheme="minorHAnsi"/>
        </w:rPr>
      </w:pPr>
      <w:r w:rsidRPr="009668A8">
        <w:rPr>
          <w:rFonts w:asciiTheme="minorHAnsi" w:hAnsiTheme="minorHAnsi" w:cstheme="minorHAnsi"/>
        </w:rPr>
        <w:t>To understand the issue fully, problem analysis techniques are used such as brainstorming</w:t>
      </w:r>
      <w:r w:rsidRPr="009668A8">
        <w:rPr>
          <w:rFonts w:asciiTheme="minorHAnsi" w:hAnsiTheme="minorHAnsi" w:cstheme="minorHAnsi"/>
          <w:b/>
          <w:bCs/>
        </w:rPr>
        <w:t xml:space="preserve"> </w:t>
      </w:r>
      <w:r w:rsidRPr="009668A8">
        <w:rPr>
          <w:rFonts w:asciiTheme="minorHAnsi" w:hAnsiTheme="minorHAnsi" w:cstheme="minorHAnsi"/>
        </w:rPr>
        <w:t>chats with HR, IT, and management teams identified challenges such as inconsistent IT provision, poor communication of equipment requirements, and lack of centralised support.</w:t>
      </w:r>
    </w:p>
    <w:p w14:paraId="2A4D2B10" w14:textId="3E8A3F3E" w:rsidR="005B0461" w:rsidRPr="009668A8" w:rsidRDefault="005B0461" w:rsidP="00043C26">
      <w:pPr>
        <w:pStyle w:val="NormalWeb"/>
        <w:rPr>
          <w:rFonts w:asciiTheme="minorHAnsi" w:hAnsiTheme="minorHAnsi" w:cstheme="minorHAnsi"/>
        </w:rPr>
      </w:pPr>
      <w:r w:rsidRPr="009668A8">
        <w:rPr>
          <w:rFonts w:asciiTheme="minorHAnsi" w:hAnsiTheme="minorHAnsi" w:cstheme="minorHAnsi"/>
        </w:rPr>
        <w:t>The mind</w:t>
      </w:r>
      <w:r w:rsidR="005F58AB" w:rsidRPr="009668A8">
        <w:rPr>
          <w:rFonts w:asciiTheme="minorHAnsi" w:hAnsiTheme="minorHAnsi" w:cstheme="minorHAnsi"/>
        </w:rPr>
        <w:t xml:space="preserve"> </w:t>
      </w:r>
      <w:r w:rsidRPr="009668A8">
        <w:rPr>
          <w:rFonts w:asciiTheme="minorHAnsi" w:hAnsiTheme="minorHAnsi" w:cstheme="minorHAnsi"/>
        </w:rPr>
        <w:t>mapping exercise highlighted the strong links between the shortage of IT equipment and its wider effects, showing how limited access impacts staff readiness, creates compliance risks, and ultimately influences patient safety.</w:t>
      </w:r>
    </w:p>
    <w:p w14:paraId="2774872C" w14:textId="6B3C2839" w:rsidR="005F58AB" w:rsidRPr="009668A8" w:rsidRDefault="005F58AB" w:rsidP="005F58AB">
      <w:p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sz w:val="24"/>
          <w:szCs w:val="24"/>
          <w:lang w:eastAsia="en-GB"/>
        </w:rPr>
        <w:t>The 5 Whys Analysis demonstrated the root cause of the complex problem.</w:t>
      </w:r>
    </w:p>
    <w:p w14:paraId="3C7260BA" w14:textId="77777777" w:rsidR="005F58AB" w:rsidRPr="009668A8" w:rsidRDefault="005F58AB" w:rsidP="005F58AB">
      <w:pPr>
        <w:numPr>
          <w:ilvl w:val="1"/>
          <w:numId w:val="3"/>
        </w:num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sz w:val="24"/>
          <w:szCs w:val="24"/>
          <w:lang w:eastAsia="en-GB"/>
        </w:rPr>
        <w:t>Why can’t staff complete inductions? → They lack system access.</w:t>
      </w:r>
    </w:p>
    <w:p w14:paraId="0AF58CD3" w14:textId="77777777" w:rsidR="005F58AB" w:rsidRPr="009668A8" w:rsidRDefault="005F58AB" w:rsidP="005F58AB">
      <w:pPr>
        <w:numPr>
          <w:ilvl w:val="1"/>
          <w:numId w:val="3"/>
        </w:num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sz w:val="24"/>
          <w:szCs w:val="24"/>
          <w:lang w:eastAsia="en-GB"/>
        </w:rPr>
        <w:t>Why do they lack access? → They do not have correct IT equipment.</w:t>
      </w:r>
    </w:p>
    <w:p w14:paraId="0928388C" w14:textId="77777777" w:rsidR="005F58AB" w:rsidRPr="009668A8" w:rsidRDefault="005F58AB" w:rsidP="005F58AB">
      <w:pPr>
        <w:numPr>
          <w:ilvl w:val="1"/>
          <w:numId w:val="3"/>
        </w:num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sz w:val="24"/>
          <w:szCs w:val="24"/>
          <w:lang w:eastAsia="en-GB"/>
        </w:rPr>
        <w:t>Why do they not have equipment? → It is not provided consistently.</w:t>
      </w:r>
    </w:p>
    <w:p w14:paraId="670E07AF" w14:textId="77777777" w:rsidR="005F58AB" w:rsidRPr="009668A8" w:rsidRDefault="005F58AB" w:rsidP="005F58AB">
      <w:pPr>
        <w:numPr>
          <w:ilvl w:val="1"/>
          <w:numId w:val="3"/>
        </w:num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sz w:val="24"/>
          <w:szCs w:val="24"/>
          <w:lang w:eastAsia="en-GB"/>
        </w:rPr>
        <w:t>Why is it not consistent? → Budgets differ across NHS trusts.</w:t>
      </w:r>
    </w:p>
    <w:p w14:paraId="2049A097" w14:textId="77777777" w:rsidR="005F58AB" w:rsidRPr="009668A8" w:rsidRDefault="005F58AB" w:rsidP="005F58AB">
      <w:pPr>
        <w:numPr>
          <w:ilvl w:val="1"/>
          <w:numId w:val="3"/>
        </w:num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sz w:val="24"/>
          <w:szCs w:val="24"/>
          <w:lang w:eastAsia="en-GB"/>
        </w:rPr>
        <w:t>Why are budgets inconsistent? → Lack of centralised procurement policy (</w:t>
      </w:r>
      <w:r w:rsidRPr="009668A8">
        <w:rPr>
          <w:rFonts w:eastAsia="Times New Roman" w:cstheme="minorHAnsi"/>
          <w:i/>
          <w:iCs/>
          <w:sz w:val="24"/>
          <w:szCs w:val="24"/>
          <w:lang w:eastAsia="en-GB"/>
        </w:rPr>
        <w:t>Root Cause Analysis Institute, 2021</w:t>
      </w:r>
      <w:r w:rsidRPr="009668A8">
        <w:rPr>
          <w:rFonts w:eastAsia="Times New Roman" w:cstheme="minorHAnsi"/>
          <w:sz w:val="24"/>
          <w:szCs w:val="24"/>
          <w:lang w:eastAsia="en-GB"/>
        </w:rPr>
        <w:t>).</w:t>
      </w:r>
    </w:p>
    <w:p w14:paraId="58A9056A" w14:textId="4730E109" w:rsidR="005F58AB" w:rsidRPr="009668A8" w:rsidRDefault="005F58AB" w:rsidP="00043C26">
      <w:pPr>
        <w:pStyle w:val="NormalWeb"/>
        <w:rPr>
          <w:rFonts w:asciiTheme="minorHAnsi" w:hAnsiTheme="minorHAnsi" w:cstheme="minorHAnsi"/>
        </w:rPr>
      </w:pPr>
    </w:p>
    <w:p w14:paraId="3935F594" w14:textId="72EC0C06" w:rsidR="000C6173" w:rsidRPr="009668A8" w:rsidRDefault="000C6173" w:rsidP="00043C26">
      <w:pPr>
        <w:pStyle w:val="NormalWeb"/>
        <w:rPr>
          <w:rFonts w:asciiTheme="minorHAnsi" w:hAnsiTheme="minorHAnsi" w:cstheme="minorHAnsi"/>
        </w:rPr>
      </w:pPr>
      <w:r w:rsidRPr="009668A8">
        <w:rPr>
          <w:rFonts w:asciiTheme="minorHAnsi" w:hAnsiTheme="minorHAnsi" w:cstheme="minorHAnsi"/>
        </w:rPr>
        <w:t>Cause and Effect, Ishikawa (fishbone) Analysis.</w:t>
      </w:r>
    </w:p>
    <w:p w14:paraId="649635A4" w14:textId="14BA9A58" w:rsidR="000C6173" w:rsidRPr="009668A8" w:rsidRDefault="000C6173" w:rsidP="00043C26">
      <w:pPr>
        <w:pStyle w:val="NormalWeb"/>
        <w:rPr>
          <w:rFonts w:asciiTheme="minorHAnsi" w:hAnsiTheme="minorHAnsi" w:cstheme="minorHAnsi"/>
        </w:rPr>
      </w:pPr>
      <w:r w:rsidRPr="009668A8">
        <w:rPr>
          <w:rFonts w:asciiTheme="minorHAnsi" w:hAnsiTheme="minorHAnsi" w:cstheme="minorHAnsi"/>
        </w:rPr>
        <w:t xml:space="preserve">The </w:t>
      </w:r>
      <w:r w:rsidRPr="009668A8">
        <w:rPr>
          <w:rStyle w:val="Strong"/>
          <w:rFonts w:asciiTheme="minorHAnsi" w:hAnsiTheme="minorHAnsi" w:cstheme="minorHAnsi"/>
          <w:b w:val="0"/>
          <w:bCs w:val="0"/>
        </w:rPr>
        <w:t>Ishikawa, or fishbone, analysis w</w:t>
      </w:r>
      <w:r w:rsidR="0052749D" w:rsidRPr="009668A8">
        <w:rPr>
          <w:rStyle w:val="Strong"/>
          <w:rFonts w:asciiTheme="minorHAnsi" w:hAnsiTheme="minorHAnsi" w:cstheme="minorHAnsi"/>
          <w:b w:val="0"/>
          <w:bCs w:val="0"/>
        </w:rPr>
        <w:t>ill be</w:t>
      </w:r>
      <w:r w:rsidRPr="009668A8">
        <w:rPr>
          <w:rStyle w:val="Strong"/>
          <w:rFonts w:asciiTheme="minorHAnsi" w:hAnsiTheme="minorHAnsi" w:cstheme="minorHAnsi"/>
          <w:b w:val="0"/>
          <w:bCs w:val="0"/>
        </w:rPr>
        <w:t xml:space="preserve"> used to break down and explore the underlying</w:t>
      </w:r>
      <w:r w:rsidRPr="009668A8">
        <w:rPr>
          <w:rStyle w:val="Strong"/>
          <w:rFonts w:asciiTheme="minorHAnsi" w:hAnsiTheme="minorHAnsi" w:cstheme="minorHAnsi"/>
        </w:rPr>
        <w:t xml:space="preserve"> </w:t>
      </w:r>
      <w:r w:rsidRPr="009668A8">
        <w:rPr>
          <w:rStyle w:val="Strong"/>
          <w:rFonts w:asciiTheme="minorHAnsi" w:hAnsiTheme="minorHAnsi" w:cstheme="minorHAnsi"/>
          <w:b w:val="0"/>
          <w:bCs w:val="0"/>
        </w:rPr>
        <w:t>factors contributing to the problem</w:t>
      </w:r>
      <w:r w:rsidRPr="009668A8">
        <w:rPr>
          <w:rFonts w:asciiTheme="minorHAnsi" w:hAnsiTheme="minorHAnsi" w:cstheme="minorHAnsi"/>
        </w:rPr>
        <w:t xml:space="preserve">, and </w:t>
      </w:r>
      <w:r w:rsidR="0052749D" w:rsidRPr="009668A8">
        <w:rPr>
          <w:rFonts w:asciiTheme="minorHAnsi" w:hAnsiTheme="minorHAnsi" w:cstheme="minorHAnsi"/>
        </w:rPr>
        <w:t>will</w:t>
      </w:r>
      <w:r w:rsidRPr="009668A8">
        <w:rPr>
          <w:rFonts w:asciiTheme="minorHAnsi" w:hAnsiTheme="minorHAnsi" w:cstheme="minorHAnsi"/>
        </w:rPr>
        <w:t xml:space="preserve"> </w:t>
      </w:r>
      <w:r w:rsidR="0052749D" w:rsidRPr="009668A8">
        <w:rPr>
          <w:rFonts w:asciiTheme="minorHAnsi" w:hAnsiTheme="minorHAnsi" w:cstheme="minorHAnsi"/>
        </w:rPr>
        <w:t>identify</w:t>
      </w:r>
      <w:r w:rsidRPr="009668A8">
        <w:rPr>
          <w:rFonts w:asciiTheme="minorHAnsi" w:hAnsiTheme="minorHAnsi" w:cstheme="minorHAnsi"/>
        </w:rPr>
        <w:t xml:space="preserve"> </w:t>
      </w:r>
      <w:r w:rsidRPr="009668A8">
        <w:rPr>
          <w:rStyle w:val="Strong"/>
          <w:rFonts w:asciiTheme="minorHAnsi" w:hAnsiTheme="minorHAnsi" w:cstheme="minorHAnsi"/>
          <w:b w:val="0"/>
          <w:bCs w:val="0"/>
        </w:rPr>
        <w:t>five main categories where potential</w:t>
      </w:r>
      <w:r w:rsidRPr="009668A8">
        <w:rPr>
          <w:rStyle w:val="Strong"/>
          <w:rFonts w:asciiTheme="minorHAnsi" w:hAnsiTheme="minorHAnsi" w:cstheme="minorHAnsi"/>
        </w:rPr>
        <w:t xml:space="preserve"> </w:t>
      </w:r>
      <w:r w:rsidRPr="009668A8">
        <w:rPr>
          <w:rStyle w:val="Strong"/>
          <w:rFonts w:asciiTheme="minorHAnsi" w:hAnsiTheme="minorHAnsi" w:cstheme="minorHAnsi"/>
          <w:b w:val="0"/>
          <w:bCs w:val="0"/>
        </w:rPr>
        <w:t>causes can be grouped</w:t>
      </w:r>
      <w:r w:rsidRPr="009668A8">
        <w:rPr>
          <w:rFonts w:asciiTheme="minorHAnsi" w:hAnsiTheme="minorHAnsi" w:cstheme="minorHAnsi"/>
        </w:rPr>
        <w:t>. These categories represent the broad areas that may be influencing or creating the difficulties being experienced, and they help to organise complex information in a clear and structured way.</w:t>
      </w:r>
    </w:p>
    <w:p w14:paraId="2F1D0232" w14:textId="2F3C72F9" w:rsidR="0052749D" w:rsidRPr="009668A8" w:rsidRDefault="0052749D" w:rsidP="00043C26">
      <w:pPr>
        <w:pStyle w:val="NormalWeb"/>
        <w:rPr>
          <w:rFonts w:asciiTheme="minorHAnsi" w:hAnsiTheme="minorHAnsi" w:cstheme="minorHAnsi"/>
        </w:rPr>
      </w:pPr>
      <w:r w:rsidRPr="009668A8">
        <w:rPr>
          <w:rFonts w:asciiTheme="minorHAnsi" w:hAnsiTheme="minorHAnsi" w:cstheme="minorHAnsi"/>
        </w:rPr>
        <w:t xml:space="preserve">Below are the categories as discussed above - </w:t>
      </w:r>
    </w:p>
    <w:p w14:paraId="38A0D345" w14:textId="77777777" w:rsidR="0052749D" w:rsidRPr="009668A8" w:rsidRDefault="0052749D" w:rsidP="0052749D">
      <w:p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b/>
          <w:bCs/>
          <w:sz w:val="24"/>
          <w:szCs w:val="24"/>
          <w:lang w:eastAsia="en-GB"/>
        </w:rPr>
        <w:t>Equipment:</w:t>
      </w:r>
      <w:r w:rsidRPr="009668A8">
        <w:rPr>
          <w:rFonts w:eastAsia="Times New Roman" w:cstheme="minorHAnsi"/>
          <w:sz w:val="24"/>
          <w:szCs w:val="24"/>
          <w:lang w:eastAsia="en-GB"/>
        </w:rPr>
        <w:br/>
        <w:t>One of the most significant causes identified through the Ishikawa analysis is the problem of equipment itself. In many cases, staff may only have access to outdated or slow devices that are not suitable for running Microsoft Teams effectively. Others may be missing key accessories such as a webcam or a working headset, which are essential for fully engaging in an interactive online induction session. Without reliable equipment, participation becomes limited, and the overall learning experience is disrupted.</w:t>
      </w:r>
    </w:p>
    <w:p w14:paraId="0CD5E073" w14:textId="77777777" w:rsidR="0052749D" w:rsidRPr="009668A8" w:rsidRDefault="0052749D" w:rsidP="0052749D">
      <w:p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b/>
          <w:bCs/>
          <w:sz w:val="24"/>
          <w:szCs w:val="24"/>
          <w:lang w:eastAsia="en-GB"/>
        </w:rPr>
        <w:t>Policies</w:t>
      </w:r>
      <w:proofErr w:type="gramStart"/>
      <w:r w:rsidRPr="009668A8">
        <w:rPr>
          <w:rFonts w:eastAsia="Times New Roman" w:cstheme="minorHAnsi"/>
          <w:b/>
          <w:bCs/>
          <w:sz w:val="24"/>
          <w:szCs w:val="24"/>
          <w:lang w:eastAsia="en-GB"/>
        </w:rPr>
        <w:t>:</w:t>
      </w:r>
      <w:proofErr w:type="gramEnd"/>
      <w:r w:rsidRPr="009668A8">
        <w:rPr>
          <w:rFonts w:eastAsia="Times New Roman" w:cstheme="minorHAnsi"/>
          <w:sz w:val="24"/>
          <w:szCs w:val="24"/>
          <w:lang w:eastAsia="en-GB"/>
        </w:rPr>
        <w:br/>
        <w:t xml:space="preserve">Another issue lies in the </w:t>
      </w:r>
      <w:r w:rsidRPr="009668A8">
        <w:rPr>
          <w:rFonts w:eastAsia="Times New Roman" w:cstheme="minorHAnsi"/>
          <w:bCs/>
          <w:sz w:val="24"/>
          <w:szCs w:val="24"/>
          <w:lang w:eastAsia="en-GB"/>
        </w:rPr>
        <w:t>policies governing IT provision across different NHS trusts</w:t>
      </w:r>
      <w:r w:rsidRPr="009668A8">
        <w:rPr>
          <w:rFonts w:eastAsia="Times New Roman" w:cstheme="minorHAnsi"/>
          <w:sz w:val="24"/>
          <w:szCs w:val="24"/>
          <w:lang w:eastAsia="en-GB"/>
        </w:rPr>
        <w:t>. There is often inconsistency in how resources are allocated or managed, meaning that some new employees may be provided with suitable equipment while others are expected to supply their own. This lack of a standardised approach creates inequality between staff and makes it more difficult to guarantee that all employees are starting their induction on an equal footing.</w:t>
      </w:r>
    </w:p>
    <w:p w14:paraId="04106237" w14:textId="77777777" w:rsidR="0052749D" w:rsidRPr="009668A8" w:rsidRDefault="0052749D" w:rsidP="0052749D">
      <w:p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b/>
          <w:bCs/>
          <w:sz w:val="24"/>
          <w:szCs w:val="24"/>
          <w:lang w:eastAsia="en-GB"/>
        </w:rPr>
        <w:lastRenderedPageBreak/>
        <w:t>Training</w:t>
      </w:r>
      <w:proofErr w:type="gramStart"/>
      <w:r w:rsidRPr="009668A8">
        <w:rPr>
          <w:rFonts w:eastAsia="Times New Roman" w:cstheme="minorHAnsi"/>
          <w:b/>
          <w:bCs/>
          <w:sz w:val="24"/>
          <w:szCs w:val="24"/>
          <w:lang w:eastAsia="en-GB"/>
        </w:rPr>
        <w:t>:</w:t>
      </w:r>
      <w:proofErr w:type="gramEnd"/>
      <w:r w:rsidRPr="009668A8">
        <w:rPr>
          <w:rFonts w:eastAsia="Times New Roman" w:cstheme="minorHAnsi"/>
          <w:sz w:val="24"/>
          <w:szCs w:val="24"/>
          <w:lang w:eastAsia="en-GB"/>
        </w:rPr>
        <w:br/>
        <w:t xml:space="preserve">Even when equipment is available, challenges can still arise if staff are not </w:t>
      </w:r>
      <w:r w:rsidRPr="009668A8">
        <w:rPr>
          <w:rFonts w:eastAsia="Times New Roman" w:cstheme="minorHAnsi"/>
          <w:bCs/>
          <w:sz w:val="24"/>
          <w:szCs w:val="24"/>
          <w:lang w:eastAsia="en-GB"/>
        </w:rPr>
        <w:t>familiar with</w:t>
      </w:r>
      <w:r w:rsidRPr="009668A8">
        <w:rPr>
          <w:rFonts w:eastAsia="Times New Roman" w:cstheme="minorHAnsi"/>
          <w:b/>
          <w:bCs/>
          <w:sz w:val="24"/>
          <w:szCs w:val="24"/>
          <w:lang w:eastAsia="en-GB"/>
        </w:rPr>
        <w:t xml:space="preserve"> </w:t>
      </w:r>
      <w:r w:rsidRPr="009668A8">
        <w:rPr>
          <w:rFonts w:eastAsia="Times New Roman" w:cstheme="minorHAnsi"/>
          <w:bCs/>
          <w:sz w:val="24"/>
          <w:szCs w:val="24"/>
          <w:lang w:eastAsia="en-GB"/>
        </w:rPr>
        <w:t>online platforms</w:t>
      </w:r>
      <w:r w:rsidRPr="009668A8">
        <w:rPr>
          <w:rFonts w:eastAsia="Times New Roman" w:cstheme="minorHAnsi"/>
          <w:sz w:val="24"/>
          <w:szCs w:val="24"/>
          <w:lang w:eastAsia="en-GB"/>
        </w:rPr>
        <w:t>. For example, some employees may struggle to navigate Microsoft Teams, access shared documents, or use interactive tools during sessions. These difficulties not only slow down the induction process but can also cause frustration for both staff and trainers, reducing the effectiveness of the training.</w:t>
      </w:r>
    </w:p>
    <w:p w14:paraId="03948192" w14:textId="77777777" w:rsidR="0052749D" w:rsidRPr="009668A8" w:rsidRDefault="0052749D" w:rsidP="0052749D">
      <w:p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b/>
          <w:bCs/>
          <w:sz w:val="24"/>
          <w:szCs w:val="24"/>
          <w:lang w:eastAsia="en-GB"/>
        </w:rPr>
        <w:t>Finance:</w:t>
      </w:r>
      <w:r w:rsidRPr="009668A8">
        <w:rPr>
          <w:rFonts w:eastAsia="Times New Roman" w:cstheme="minorHAnsi"/>
          <w:sz w:val="24"/>
          <w:szCs w:val="24"/>
          <w:lang w:eastAsia="en-GB"/>
        </w:rPr>
        <w:br/>
        <w:t xml:space="preserve">Financial considerations are another important factor. NHS budgets are under </w:t>
      </w:r>
      <w:r w:rsidRPr="009668A8">
        <w:rPr>
          <w:rFonts w:eastAsia="Times New Roman" w:cstheme="minorHAnsi"/>
          <w:bCs/>
          <w:sz w:val="24"/>
          <w:szCs w:val="24"/>
          <w:lang w:eastAsia="en-GB"/>
        </w:rPr>
        <w:t>constant pressure</w:t>
      </w:r>
      <w:r w:rsidRPr="009668A8">
        <w:rPr>
          <w:rFonts w:eastAsia="Times New Roman" w:cstheme="minorHAnsi"/>
          <w:sz w:val="24"/>
          <w:szCs w:val="24"/>
          <w:lang w:eastAsia="en-GB"/>
        </w:rPr>
        <w:t xml:space="preserve">, and funding often has to </w:t>
      </w:r>
      <w:proofErr w:type="gramStart"/>
      <w:r w:rsidRPr="009668A8">
        <w:rPr>
          <w:rFonts w:eastAsia="Times New Roman" w:cstheme="minorHAnsi"/>
          <w:sz w:val="24"/>
          <w:szCs w:val="24"/>
          <w:lang w:eastAsia="en-GB"/>
        </w:rPr>
        <w:t>be directed</w:t>
      </w:r>
      <w:proofErr w:type="gramEnd"/>
      <w:r w:rsidRPr="009668A8">
        <w:rPr>
          <w:rFonts w:eastAsia="Times New Roman" w:cstheme="minorHAnsi"/>
          <w:sz w:val="24"/>
          <w:szCs w:val="24"/>
          <w:lang w:eastAsia="en-GB"/>
        </w:rPr>
        <w:t xml:space="preserve"> towards immediate patient care needs. As a result, investment in IT resources for induction purposes may not always be prioritised. This can leave IT provision underfunded, limiting the availability of modern devices and support systems for new staff.</w:t>
      </w:r>
    </w:p>
    <w:p w14:paraId="733B6A3E" w14:textId="77777777" w:rsidR="0052749D" w:rsidRPr="009668A8" w:rsidRDefault="0052749D" w:rsidP="0052749D">
      <w:p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b/>
          <w:bCs/>
          <w:sz w:val="24"/>
          <w:szCs w:val="24"/>
          <w:lang w:eastAsia="en-GB"/>
        </w:rPr>
        <w:t>Support</w:t>
      </w:r>
      <w:proofErr w:type="gramStart"/>
      <w:r w:rsidRPr="009668A8">
        <w:rPr>
          <w:rFonts w:eastAsia="Times New Roman" w:cstheme="minorHAnsi"/>
          <w:b/>
          <w:bCs/>
          <w:sz w:val="24"/>
          <w:szCs w:val="24"/>
          <w:lang w:eastAsia="en-GB"/>
        </w:rPr>
        <w:t>:</w:t>
      </w:r>
      <w:proofErr w:type="gramEnd"/>
      <w:r w:rsidRPr="009668A8">
        <w:rPr>
          <w:rFonts w:eastAsia="Times New Roman" w:cstheme="minorHAnsi"/>
          <w:sz w:val="24"/>
          <w:szCs w:val="24"/>
          <w:lang w:eastAsia="en-GB"/>
        </w:rPr>
        <w:br/>
        <w:t xml:space="preserve">Finally, a lack of dedicated </w:t>
      </w:r>
      <w:r w:rsidRPr="009668A8">
        <w:rPr>
          <w:rFonts w:eastAsia="Times New Roman" w:cstheme="minorHAnsi"/>
          <w:bCs/>
          <w:sz w:val="24"/>
          <w:szCs w:val="24"/>
          <w:lang w:eastAsia="en-GB"/>
        </w:rPr>
        <w:t>technical support during induction sessions</w:t>
      </w:r>
      <w:r w:rsidRPr="009668A8">
        <w:rPr>
          <w:rFonts w:eastAsia="Times New Roman" w:cstheme="minorHAnsi"/>
          <w:sz w:val="24"/>
          <w:szCs w:val="24"/>
          <w:lang w:eastAsia="en-GB"/>
        </w:rPr>
        <w:t xml:space="preserve"> was highlighted as a contributing factor. When staff experience issues such as connectivity problems, login errors, or difficulties with software, there is not always an IT team available to provide quick troubleshooting. This absence of support can lead to wasted time, incomplete training sessions, and additional stress for new employees who are already trying to adapt to a new working environment (</w:t>
      </w:r>
      <w:r w:rsidRPr="009668A8">
        <w:rPr>
          <w:rFonts w:eastAsia="Times New Roman" w:cstheme="minorHAnsi"/>
          <w:i/>
          <w:iCs/>
          <w:sz w:val="24"/>
          <w:szCs w:val="24"/>
          <w:lang w:eastAsia="en-GB"/>
        </w:rPr>
        <w:t>Ishikawa, 1986</w:t>
      </w:r>
      <w:r w:rsidRPr="009668A8">
        <w:rPr>
          <w:rFonts w:eastAsia="Times New Roman" w:cstheme="minorHAnsi"/>
          <w:sz w:val="24"/>
          <w:szCs w:val="24"/>
          <w:lang w:eastAsia="en-GB"/>
        </w:rPr>
        <w:t>).</w:t>
      </w:r>
    </w:p>
    <w:p w14:paraId="7E690A0A" w14:textId="72C43CF4" w:rsidR="005B0461" w:rsidRPr="009668A8" w:rsidRDefault="005D5E96" w:rsidP="00043C26">
      <w:pPr>
        <w:pStyle w:val="NormalWeb"/>
        <w:rPr>
          <w:rFonts w:asciiTheme="minorHAnsi" w:hAnsiTheme="minorHAnsi" w:cstheme="minorHAnsi"/>
        </w:rPr>
      </w:pPr>
      <w:r w:rsidRPr="009668A8">
        <w:rPr>
          <w:rFonts w:asciiTheme="minorHAnsi" w:hAnsiTheme="minorHAnsi" w:cstheme="minorHAnsi"/>
        </w:rPr>
        <w:t xml:space="preserve">The </w:t>
      </w:r>
      <w:r w:rsidRPr="009668A8">
        <w:rPr>
          <w:rFonts w:asciiTheme="minorHAnsi" w:hAnsiTheme="minorHAnsi" w:cstheme="minorHAnsi"/>
          <w:bCs/>
        </w:rPr>
        <w:t>fishbone diagram</w:t>
      </w:r>
      <w:r w:rsidRPr="009668A8">
        <w:rPr>
          <w:rFonts w:asciiTheme="minorHAnsi" w:hAnsiTheme="minorHAnsi" w:cstheme="minorHAnsi"/>
        </w:rPr>
        <w:t xml:space="preserve"> below illustrates these </w:t>
      </w:r>
      <w:r w:rsidRPr="009668A8">
        <w:rPr>
          <w:rFonts w:asciiTheme="minorHAnsi" w:hAnsiTheme="minorHAnsi" w:cstheme="minorHAnsi"/>
        </w:rPr>
        <w:t>factors</w:t>
      </w:r>
      <w:r w:rsidRPr="009668A8">
        <w:rPr>
          <w:rFonts w:asciiTheme="minorHAnsi" w:hAnsiTheme="minorHAnsi" w:cstheme="minorHAnsi"/>
        </w:rPr>
        <w:t>.</w:t>
      </w:r>
    </w:p>
    <w:p w14:paraId="6D635B44" w14:textId="77777777" w:rsidR="005D5E96" w:rsidRPr="009668A8" w:rsidRDefault="005D5E96" w:rsidP="00043C26">
      <w:pPr>
        <w:pStyle w:val="NormalWeb"/>
        <w:rPr>
          <w:rFonts w:asciiTheme="minorHAnsi" w:hAnsiTheme="minorHAnsi" w:cstheme="minorHAnsi"/>
        </w:rPr>
      </w:pPr>
    </w:p>
    <w:p w14:paraId="22C4479B" w14:textId="13707929" w:rsidR="005D5E96" w:rsidRPr="009668A8" w:rsidRDefault="005D5E96">
      <w:pPr>
        <w:rPr>
          <w:rFonts w:cstheme="minorHAnsi"/>
          <w:sz w:val="24"/>
          <w:szCs w:val="24"/>
        </w:rPr>
      </w:pPr>
      <w:r w:rsidRPr="009668A8">
        <w:rPr>
          <w:noProof/>
          <w:lang w:eastAsia="en-GB"/>
        </w:rPr>
        <w:drawing>
          <wp:inline distT="0" distB="0" distL="0" distR="0" wp14:anchorId="70E83346" wp14:editId="19306CD5">
            <wp:extent cx="5731510" cy="2385060"/>
            <wp:effectExtent l="0" t="0" r="2540" b="0"/>
            <wp:docPr id="20" name="Picture 20" descr="C:\Users\cl005222\AppData\Local\Microsoft\Windows\INetCache\Content.MSO\F1119DB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cl005222\AppData\Local\Microsoft\Windows\INetCache\Content.MSO\F1119DB6.tm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385060"/>
                    </a:xfrm>
                    <a:prstGeom prst="rect">
                      <a:avLst/>
                    </a:prstGeom>
                    <a:noFill/>
                    <a:ln>
                      <a:noFill/>
                    </a:ln>
                  </pic:spPr>
                </pic:pic>
              </a:graphicData>
            </a:graphic>
          </wp:inline>
        </w:drawing>
      </w:r>
    </w:p>
    <w:p w14:paraId="4F8773F0" w14:textId="00217C27" w:rsidR="005D5E96" w:rsidRPr="009668A8" w:rsidRDefault="00AD6453" w:rsidP="005D5E96">
      <w:pPr>
        <w:rPr>
          <w:rFonts w:eastAsia="Times New Roman" w:cs="Times New Roman"/>
          <w:i/>
          <w:iCs/>
          <w:sz w:val="24"/>
          <w:szCs w:val="24"/>
          <w:lang w:eastAsia="en-GB"/>
        </w:rPr>
      </w:pPr>
      <w:r w:rsidRPr="009668A8">
        <w:rPr>
          <w:rFonts w:eastAsia="Times New Roman" w:cs="Times New Roman"/>
          <w:bCs/>
          <w:sz w:val="24"/>
          <w:szCs w:val="24"/>
          <w:lang w:eastAsia="en-GB"/>
        </w:rPr>
        <w:t xml:space="preserve">Ishikawa (Fishbone) Diagram – Causes of IT Equipment </w:t>
      </w:r>
      <w:r w:rsidRPr="009668A8">
        <w:rPr>
          <w:rFonts w:eastAsia="Times New Roman" w:cs="Times New Roman"/>
          <w:bCs/>
          <w:sz w:val="24"/>
          <w:szCs w:val="24"/>
          <w:lang w:eastAsia="en-GB"/>
        </w:rPr>
        <w:t xml:space="preserve">Problem </w:t>
      </w:r>
      <w:r w:rsidRPr="009668A8">
        <w:rPr>
          <w:rFonts w:eastAsia="Times New Roman" w:cs="Times New Roman"/>
          <w:sz w:val="24"/>
          <w:szCs w:val="24"/>
          <w:lang w:eastAsia="en-GB"/>
        </w:rPr>
        <w:br/>
      </w:r>
      <w:r w:rsidRPr="009668A8">
        <w:rPr>
          <w:rFonts w:eastAsia="Times New Roman" w:cs="Times New Roman"/>
          <w:i/>
          <w:iCs/>
          <w:sz w:val="24"/>
          <w:szCs w:val="24"/>
          <w:lang w:eastAsia="en-GB"/>
        </w:rPr>
        <w:t xml:space="preserve"> </w:t>
      </w:r>
      <w:r w:rsidRPr="009668A8">
        <w:rPr>
          <w:rFonts w:eastAsia="Times New Roman" w:cs="Times New Roman"/>
          <w:i/>
          <w:iCs/>
          <w:sz w:val="24"/>
          <w:szCs w:val="24"/>
          <w:lang w:eastAsia="en-GB"/>
        </w:rPr>
        <w:t>(</w:t>
      </w:r>
      <w:r w:rsidRPr="009668A8">
        <w:rPr>
          <w:rFonts w:eastAsia="Times New Roman" w:cs="Times New Roman"/>
          <w:i/>
          <w:iCs/>
          <w:sz w:val="24"/>
          <w:szCs w:val="24"/>
          <w:lang w:eastAsia="en-GB"/>
        </w:rPr>
        <w:t>Author’s analysis)</w:t>
      </w:r>
      <w:r w:rsidRPr="009668A8">
        <w:rPr>
          <w:rFonts w:eastAsia="Times New Roman" w:cs="Times New Roman"/>
          <w:i/>
          <w:iCs/>
          <w:sz w:val="24"/>
          <w:szCs w:val="24"/>
          <w:lang w:eastAsia="en-GB"/>
        </w:rPr>
        <w:t xml:space="preserve"> 2025</w:t>
      </w:r>
    </w:p>
    <w:p w14:paraId="1FA48178" w14:textId="2DF359E2" w:rsidR="00AD6453" w:rsidRPr="009668A8" w:rsidRDefault="00AD6453" w:rsidP="005D5E96">
      <w:pPr>
        <w:rPr>
          <w:rFonts w:cstheme="minorHAnsi"/>
          <w:sz w:val="24"/>
          <w:szCs w:val="24"/>
        </w:rPr>
      </w:pPr>
    </w:p>
    <w:p w14:paraId="4291F711" w14:textId="19A8A1C6" w:rsidR="00AD6453" w:rsidRPr="009668A8" w:rsidRDefault="00AD6453" w:rsidP="005D5E96">
      <w:pPr>
        <w:rPr>
          <w:rFonts w:cstheme="minorHAnsi"/>
          <w:sz w:val="24"/>
          <w:szCs w:val="24"/>
        </w:rPr>
      </w:pPr>
    </w:p>
    <w:p w14:paraId="7552E23F" w14:textId="77777777" w:rsidR="00AD6453" w:rsidRPr="009668A8" w:rsidRDefault="00AD6453" w:rsidP="005D5E96">
      <w:pPr>
        <w:rPr>
          <w:rFonts w:cstheme="minorHAnsi"/>
          <w:sz w:val="24"/>
          <w:szCs w:val="24"/>
        </w:rPr>
      </w:pPr>
    </w:p>
    <w:p w14:paraId="33A8A601" w14:textId="4833FC28" w:rsidR="00AD6453" w:rsidRPr="007E389E" w:rsidRDefault="00AD6453" w:rsidP="00AD6453">
      <w:pPr>
        <w:spacing w:before="100" w:beforeAutospacing="1" w:after="100" w:afterAutospacing="1" w:line="240" w:lineRule="auto"/>
        <w:rPr>
          <w:rFonts w:eastAsia="Times New Roman" w:cs="Times New Roman"/>
          <w:b/>
          <w:i/>
          <w:sz w:val="28"/>
          <w:szCs w:val="28"/>
          <w:u w:val="single"/>
          <w:lang w:eastAsia="en-GB"/>
        </w:rPr>
      </w:pPr>
      <w:r w:rsidRPr="007E389E">
        <w:rPr>
          <w:rFonts w:eastAsia="Times New Roman" w:cs="Times New Roman"/>
          <w:b/>
          <w:i/>
          <w:sz w:val="28"/>
          <w:szCs w:val="28"/>
          <w:u w:val="single"/>
          <w:lang w:eastAsia="en-GB"/>
        </w:rPr>
        <w:lastRenderedPageBreak/>
        <w:t>PROPOSING ALTERNATIVE SOLUTIONS</w:t>
      </w:r>
    </w:p>
    <w:p w14:paraId="28023575" w14:textId="07BE895F" w:rsidR="00AD6453" w:rsidRPr="00AD6453" w:rsidRDefault="00AD6453" w:rsidP="00AD6453">
      <w:pPr>
        <w:spacing w:before="100" w:beforeAutospacing="1" w:after="100" w:afterAutospacing="1" w:line="240" w:lineRule="auto"/>
        <w:rPr>
          <w:rFonts w:eastAsia="Times New Roman" w:cstheme="minorHAnsi"/>
          <w:sz w:val="24"/>
          <w:szCs w:val="24"/>
          <w:lang w:eastAsia="en-GB"/>
        </w:rPr>
      </w:pPr>
      <w:r w:rsidRPr="00AD6453">
        <w:rPr>
          <w:rFonts w:eastAsia="Times New Roman" w:cstheme="minorHAnsi"/>
          <w:sz w:val="24"/>
          <w:szCs w:val="24"/>
          <w:lang w:eastAsia="en-GB"/>
        </w:rPr>
        <w:t xml:space="preserve">From the analysis of the problem, it is evident that there is no single quick fix. Instead, a number of </w:t>
      </w:r>
      <w:r w:rsidRPr="009668A8">
        <w:rPr>
          <w:rFonts w:eastAsia="Times New Roman" w:cstheme="minorHAnsi"/>
          <w:bCs/>
          <w:sz w:val="24"/>
          <w:szCs w:val="24"/>
          <w:lang w:eastAsia="en-GB"/>
        </w:rPr>
        <w:t>potential solutions</w:t>
      </w:r>
      <w:r w:rsidRPr="00AD6453">
        <w:rPr>
          <w:rFonts w:eastAsia="Times New Roman" w:cstheme="minorHAnsi"/>
          <w:sz w:val="24"/>
          <w:szCs w:val="24"/>
          <w:lang w:eastAsia="en-GB"/>
        </w:rPr>
        <w:t xml:space="preserve"> </w:t>
      </w:r>
      <w:proofErr w:type="gramStart"/>
      <w:r w:rsidRPr="00AD6453">
        <w:rPr>
          <w:rFonts w:eastAsia="Times New Roman" w:cstheme="minorHAnsi"/>
          <w:sz w:val="24"/>
          <w:szCs w:val="24"/>
          <w:lang w:eastAsia="en-GB"/>
        </w:rPr>
        <w:t>can be considered</w:t>
      </w:r>
      <w:proofErr w:type="gramEnd"/>
      <w:r w:rsidRPr="00AD6453">
        <w:rPr>
          <w:rFonts w:eastAsia="Times New Roman" w:cstheme="minorHAnsi"/>
          <w:sz w:val="24"/>
          <w:szCs w:val="24"/>
          <w:lang w:eastAsia="en-GB"/>
        </w:rPr>
        <w:t>, each of which addresses the barriers from a different angle. By exploring these options, the NHS can create a more inclusive and efficient induction process for new employees.</w:t>
      </w:r>
    </w:p>
    <w:p w14:paraId="77C98BD0" w14:textId="77777777" w:rsidR="00AD6453" w:rsidRPr="00AD6453" w:rsidRDefault="00AD6453" w:rsidP="00AD6453">
      <w:p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b/>
          <w:bCs/>
          <w:sz w:val="24"/>
          <w:szCs w:val="24"/>
          <w:lang w:eastAsia="en-GB"/>
        </w:rPr>
        <w:t xml:space="preserve">1. Provision of Standardised NHS IT </w:t>
      </w:r>
      <w:proofErr w:type="gramStart"/>
      <w:r w:rsidRPr="009668A8">
        <w:rPr>
          <w:rFonts w:eastAsia="Times New Roman" w:cstheme="minorHAnsi"/>
          <w:b/>
          <w:bCs/>
          <w:sz w:val="24"/>
          <w:szCs w:val="24"/>
          <w:lang w:eastAsia="en-GB"/>
        </w:rPr>
        <w:t>Kits</w:t>
      </w:r>
      <w:proofErr w:type="gramEnd"/>
      <w:r w:rsidRPr="00AD6453">
        <w:rPr>
          <w:rFonts w:eastAsia="Times New Roman" w:cstheme="minorHAnsi"/>
          <w:sz w:val="24"/>
          <w:szCs w:val="24"/>
          <w:lang w:eastAsia="en-GB"/>
        </w:rPr>
        <w:br/>
        <w:t xml:space="preserve">One possible approach is for the NHS to supply every new member of staff with a </w:t>
      </w:r>
      <w:r w:rsidRPr="009668A8">
        <w:rPr>
          <w:rFonts w:eastAsia="Times New Roman" w:cstheme="minorHAnsi"/>
          <w:bCs/>
          <w:sz w:val="24"/>
          <w:szCs w:val="24"/>
          <w:lang w:eastAsia="en-GB"/>
        </w:rPr>
        <w:t>standardised IT kit</w:t>
      </w:r>
      <w:r w:rsidRPr="00AD6453">
        <w:rPr>
          <w:rFonts w:eastAsia="Times New Roman" w:cstheme="minorHAnsi"/>
          <w:sz w:val="24"/>
          <w:szCs w:val="24"/>
          <w:lang w:eastAsia="en-GB"/>
        </w:rPr>
        <w:t>. This package could include a laptop, a webcam, a headset, and even a secure internet dongle to guarantee reliable connectivity. Providing a consistent set of tools ensures that all staff have equal access to the technology required to complete their induction. While this solution may involve higher upfront costs, it guarantees fairness and removes disparities in access between employees.</w:t>
      </w:r>
    </w:p>
    <w:p w14:paraId="0A05A141" w14:textId="77777777" w:rsidR="00AD6453" w:rsidRPr="00AD6453" w:rsidRDefault="00AD6453" w:rsidP="00AD6453">
      <w:p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b/>
          <w:bCs/>
          <w:sz w:val="24"/>
          <w:szCs w:val="24"/>
          <w:lang w:eastAsia="en-GB"/>
        </w:rPr>
        <w:t>2. Centralised IT Equipment Loan Scheme</w:t>
      </w:r>
      <w:r w:rsidRPr="00AD6453">
        <w:rPr>
          <w:rFonts w:eastAsia="Times New Roman" w:cstheme="minorHAnsi"/>
          <w:sz w:val="24"/>
          <w:szCs w:val="24"/>
          <w:lang w:eastAsia="en-GB"/>
        </w:rPr>
        <w:br/>
      </w:r>
      <w:proofErr w:type="gramStart"/>
      <w:r w:rsidRPr="00AD6453">
        <w:rPr>
          <w:rFonts w:eastAsia="Times New Roman" w:cstheme="minorHAnsi"/>
          <w:sz w:val="24"/>
          <w:szCs w:val="24"/>
          <w:lang w:eastAsia="en-GB"/>
        </w:rPr>
        <w:t>Another</w:t>
      </w:r>
      <w:proofErr w:type="gramEnd"/>
      <w:r w:rsidRPr="00AD6453">
        <w:rPr>
          <w:rFonts w:eastAsia="Times New Roman" w:cstheme="minorHAnsi"/>
          <w:sz w:val="24"/>
          <w:szCs w:val="24"/>
          <w:lang w:eastAsia="en-GB"/>
        </w:rPr>
        <w:t xml:space="preserve"> option is the creation of a </w:t>
      </w:r>
      <w:r w:rsidRPr="009668A8">
        <w:rPr>
          <w:rFonts w:eastAsia="Times New Roman" w:cstheme="minorHAnsi"/>
          <w:bCs/>
          <w:sz w:val="24"/>
          <w:szCs w:val="24"/>
          <w:lang w:eastAsia="en-GB"/>
        </w:rPr>
        <w:t>loan system for IT equipment</w:t>
      </w:r>
      <w:r w:rsidRPr="00AD6453">
        <w:rPr>
          <w:rFonts w:eastAsia="Times New Roman" w:cstheme="minorHAnsi"/>
          <w:sz w:val="24"/>
          <w:szCs w:val="24"/>
          <w:lang w:eastAsia="en-GB"/>
        </w:rPr>
        <w:t xml:space="preserve">. Instead of issuing permanent devices to every employee, the NHS could maintain a central pool of laptops, headsets, and webcams that new starters can borrow during their induction period. This would make the best use of available resources while keeping costs lower than providing permanent equipment to all. Such a scheme would also allow devices to be </w:t>
      </w:r>
      <w:proofErr w:type="gramStart"/>
      <w:r w:rsidRPr="00AD6453">
        <w:rPr>
          <w:rFonts w:eastAsia="Times New Roman" w:cstheme="minorHAnsi"/>
          <w:sz w:val="24"/>
          <w:szCs w:val="24"/>
          <w:lang w:eastAsia="en-GB"/>
        </w:rPr>
        <w:t>recycled</w:t>
      </w:r>
      <w:proofErr w:type="gramEnd"/>
      <w:r w:rsidRPr="00AD6453">
        <w:rPr>
          <w:rFonts w:eastAsia="Times New Roman" w:cstheme="minorHAnsi"/>
          <w:sz w:val="24"/>
          <w:szCs w:val="24"/>
          <w:lang w:eastAsia="en-GB"/>
        </w:rPr>
        <w:t xml:space="preserve"> and reused by future cohorts of staff.</w:t>
      </w:r>
    </w:p>
    <w:p w14:paraId="1507E34D" w14:textId="4E1F5F8C" w:rsidR="00AD6453" w:rsidRPr="00AD6453" w:rsidRDefault="00AD6453" w:rsidP="00AD6453">
      <w:p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b/>
          <w:bCs/>
          <w:sz w:val="24"/>
          <w:szCs w:val="24"/>
          <w:lang w:eastAsia="en-GB"/>
        </w:rPr>
        <w:t>3. Hybrid Induction Model</w:t>
      </w:r>
      <w:r w:rsidRPr="00AD6453">
        <w:rPr>
          <w:rFonts w:eastAsia="Times New Roman" w:cstheme="minorHAnsi"/>
          <w:sz w:val="24"/>
          <w:szCs w:val="24"/>
          <w:lang w:eastAsia="en-GB"/>
        </w:rPr>
        <w:br/>
      </w:r>
      <w:proofErr w:type="gramStart"/>
      <w:r w:rsidRPr="00AD6453">
        <w:rPr>
          <w:rFonts w:eastAsia="Times New Roman" w:cstheme="minorHAnsi"/>
          <w:sz w:val="24"/>
          <w:szCs w:val="24"/>
          <w:lang w:eastAsia="en-GB"/>
        </w:rPr>
        <w:t>A</w:t>
      </w:r>
      <w:proofErr w:type="gramEnd"/>
      <w:r w:rsidRPr="00AD6453">
        <w:rPr>
          <w:rFonts w:eastAsia="Times New Roman" w:cstheme="minorHAnsi"/>
          <w:sz w:val="24"/>
          <w:szCs w:val="24"/>
          <w:lang w:eastAsia="en-GB"/>
        </w:rPr>
        <w:t xml:space="preserve"> third possibility is to develop a </w:t>
      </w:r>
      <w:r w:rsidRPr="009668A8">
        <w:rPr>
          <w:rFonts w:eastAsia="Times New Roman" w:cstheme="minorHAnsi"/>
          <w:bCs/>
          <w:sz w:val="24"/>
          <w:szCs w:val="24"/>
          <w:lang w:eastAsia="en-GB"/>
        </w:rPr>
        <w:t>hybrid model for inductions</w:t>
      </w:r>
      <w:r w:rsidRPr="00AD6453">
        <w:rPr>
          <w:rFonts w:eastAsia="Times New Roman" w:cstheme="minorHAnsi"/>
          <w:sz w:val="24"/>
          <w:szCs w:val="24"/>
          <w:lang w:eastAsia="en-GB"/>
        </w:rPr>
        <w:t xml:space="preserve">. This would combine the advantages of digital </w:t>
      </w:r>
      <w:r w:rsidRPr="009668A8">
        <w:rPr>
          <w:rFonts w:eastAsia="Times New Roman" w:cstheme="minorHAnsi"/>
          <w:sz w:val="24"/>
          <w:szCs w:val="24"/>
          <w:lang w:eastAsia="en-GB"/>
        </w:rPr>
        <w:t xml:space="preserve">platforms with traditional </w:t>
      </w:r>
      <w:proofErr w:type="gramStart"/>
      <w:r w:rsidRPr="009668A8">
        <w:rPr>
          <w:rFonts w:eastAsia="Times New Roman" w:cstheme="minorHAnsi"/>
          <w:sz w:val="24"/>
          <w:szCs w:val="24"/>
          <w:lang w:eastAsia="en-GB"/>
        </w:rPr>
        <w:t xml:space="preserve">face to </w:t>
      </w:r>
      <w:r w:rsidRPr="00AD6453">
        <w:rPr>
          <w:rFonts w:eastAsia="Times New Roman" w:cstheme="minorHAnsi"/>
          <w:sz w:val="24"/>
          <w:szCs w:val="24"/>
          <w:lang w:eastAsia="en-GB"/>
        </w:rPr>
        <w:t>face</w:t>
      </w:r>
      <w:proofErr w:type="gramEnd"/>
      <w:r w:rsidRPr="00AD6453">
        <w:rPr>
          <w:rFonts w:eastAsia="Times New Roman" w:cstheme="minorHAnsi"/>
          <w:sz w:val="24"/>
          <w:szCs w:val="24"/>
          <w:lang w:eastAsia="en-GB"/>
        </w:rPr>
        <w:t xml:space="preserve"> delivery. For example, staff who already have access to suitable technology could complete their induction online, whil</w:t>
      </w:r>
      <w:r w:rsidRPr="009668A8">
        <w:rPr>
          <w:rFonts w:eastAsia="Times New Roman" w:cstheme="minorHAnsi"/>
          <w:sz w:val="24"/>
          <w:szCs w:val="24"/>
          <w:lang w:eastAsia="en-GB"/>
        </w:rPr>
        <w:t xml:space="preserve">e those without could attend in </w:t>
      </w:r>
      <w:r w:rsidRPr="00AD6453">
        <w:rPr>
          <w:rFonts w:eastAsia="Times New Roman" w:cstheme="minorHAnsi"/>
          <w:sz w:val="24"/>
          <w:szCs w:val="24"/>
          <w:lang w:eastAsia="en-GB"/>
        </w:rPr>
        <w:t xml:space="preserve">person sessions at designated training centres. This approach provides flexibility and ensures that no employee </w:t>
      </w:r>
      <w:proofErr w:type="gramStart"/>
      <w:r w:rsidRPr="00AD6453">
        <w:rPr>
          <w:rFonts w:eastAsia="Times New Roman" w:cstheme="minorHAnsi"/>
          <w:sz w:val="24"/>
          <w:szCs w:val="24"/>
          <w:lang w:eastAsia="en-GB"/>
        </w:rPr>
        <w:t>is excluded</w:t>
      </w:r>
      <w:proofErr w:type="gramEnd"/>
      <w:r w:rsidRPr="00AD6453">
        <w:rPr>
          <w:rFonts w:eastAsia="Times New Roman" w:cstheme="minorHAnsi"/>
          <w:sz w:val="24"/>
          <w:szCs w:val="24"/>
          <w:lang w:eastAsia="en-GB"/>
        </w:rPr>
        <w:t xml:space="preserve"> due to lack of IT resources.</w:t>
      </w:r>
    </w:p>
    <w:p w14:paraId="6AA7CCA6" w14:textId="77777777" w:rsidR="00AD6453" w:rsidRPr="00AD6453" w:rsidRDefault="00AD6453" w:rsidP="00AD6453">
      <w:p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b/>
          <w:bCs/>
          <w:sz w:val="24"/>
          <w:szCs w:val="24"/>
          <w:lang w:eastAsia="en-GB"/>
        </w:rPr>
        <w:t>4. Supplier Partnerships</w:t>
      </w:r>
      <w:r w:rsidRPr="00AD6453">
        <w:rPr>
          <w:rFonts w:eastAsia="Times New Roman" w:cstheme="minorHAnsi"/>
          <w:sz w:val="24"/>
          <w:szCs w:val="24"/>
          <w:lang w:eastAsia="en-GB"/>
        </w:rPr>
        <w:br/>
        <w:t xml:space="preserve">The NHS could also explore the option of forming </w:t>
      </w:r>
      <w:r w:rsidRPr="009668A8">
        <w:rPr>
          <w:rFonts w:eastAsia="Times New Roman" w:cstheme="minorHAnsi"/>
          <w:bCs/>
          <w:sz w:val="24"/>
          <w:szCs w:val="24"/>
          <w:lang w:eastAsia="en-GB"/>
        </w:rPr>
        <w:t>partnerships with IT suppliers</w:t>
      </w:r>
      <w:r w:rsidRPr="00AD6453">
        <w:rPr>
          <w:rFonts w:eastAsia="Times New Roman" w:cstheme="minorHAnsi"/>
          <w:sz w:val="24"/>
          <w:szCs w:val="24"/>
          <w:lang w:eastAsia="en-GB"/>
        </w:rPr>
        <w:t xml:space="preserve">. By negotiating </w:t>
      </w:r>
      <w:proofErr w:type="gramStart"/>
      <w:r w:rsidRPr="00AD6453">
        <w:rPr>
          <w:rFonts w:eastAsia="Times New Roman" w:cstheme="minorHAnsi"/>
          <w:sz w:val="24"/>
          <w:szCs w:val="24"/>
          <w:lang w:eastAsia="en-GB"/>
        </w:rPr>
        <w:t>bulk purchasing</w:t>
      </w:r>
      <w:proofErr w:type="gramEnd"/>
      <w:r w:rsidRPr="00AD6453">
        <w:rPr>
          <w:rFonts w:eastAsia="Times New Roman" w:cstheme="minorHAnsi"/>
          <w:sz w:val="24"/>
          <w:szCs w:val="24"/>
          <w:lang w:eastAsia="en-GB"/>
        </w:rPr>
        <w:t xml:space="preserve"> agreements or securing discounts, the cost of equipment could be significantly reduced. In some cases, suppliers may even be willing to provide devices at subsidised rates as part of corporate social responsibility initiatives. This would help the NHS stretch its budget further while still ensuring that employees have the tools they need.</w:t>
      </w:r>
    </w:p>
    <w:p w14:paraId="4262E7AD" w14:textId="77777777" w:rsidR="00AD6453" w:rsidRPr="00AD6453" w:rsidRDefault="00AD6453" w:rsidP="00AD6453">
      <w:pPr>
        <w:spacing w:before="100" w:beforeAutospacing="1" w:after="100" w:afterAutospacing="1" w:line="240" w:lineRule="auto"/>
        <w:rPr>
          <w:rFonts w:eastAsia="Times New Roman" w:cstheme="minorHAnsi"/>
          <w:sz w:val="24"/>
          <w:szCs w:val="24"/>
          <w:lang w:eastAsia="en-GB"/>
        </w:rPr>
      </w:pPr>
      <w:r w:rsidRPr="009668A8">
        <w:rPr>
          <w:rFonts w:eastAsia="Times New Roman" w:cstheme="minorHAnsi"/>
          <w:b/>
          <w:bCs/>
          <w:sz w:val="24"/>
          <w:szCs w:val="24"/>
          <w:lang w:eastAsia="en-GB"/>
        </w:rPr>
        <w:t>5. Training and Support Helpline</w:t>
      </w:r>
      <w:r w:rsidRPr="00AD6453">
        <w:rPr>
          <w:rFonts w:eastAsia="Times New Roman" w:cstheme="minorHAnsi"/>
          <w:sz w:val="24"/>
          <w:szCs w:val="24"/>
          <w:lang w:eastAsia="en-GB"/>
        </w:rPr>
        <w:br/>
      </w:r>
      <w:proofErr w:type="gramStart"/>
      <w:r w:rsidRPr="00AD6453">
        <w:rPr>
          <w:rFonts w:eastAsia="Times New Roman" w:cstheme="minorHAnsi"/>
          <w:sz w:val="24"/>
          <w:szCs w:val="24"/>
          <w:lang w:eastAsia="en-GB"/>
        </w:rPr>
        <w:t>Finally</w:t>
      </w:r>
      <w:proofErr w:type="gramEnd"/>
      <w:r w:rsidRPr="00AD6453">
        <w:rPr>
          <w:rFonts w:eastAsia="Times New Roman" w:cstheme="minorHAnsi"/>
          <w:sz w:val="24"/>
          <w:szCs w:val="24"/>
          <w:lang w:eastAsia="en-GB"/>
        </w:rPr>
        <w:t xml:space="preserve">, introducing a </w:t>
      </w:r>
      <w:r w:rsidRPr="009668A8">
        <w:rPr>
          <w:rFonts w:eastAsia="Times New Roman" w:cstheme="minorHAnsi"/>
          <w:bCs/>
          <w:sz w:val="24"/>
          <w:szCs w:val="24"/>
          <w:lang w:eastAsia="en-GB"/>
        </w:rPr>
        <w:t>dedicated IT training and support helpline</w:t>
      </w:r>
      <w:r w:rsidRPr="00AD6453">
        <w:rPr>
          <w:rFonts w:eastAsia="Times New Roman" w:cstheme="minorHAnsi"/>
          <w:sz w:val="24"/>
          <w:szCs w:val="24"/>
          <w:lang w:eastAsia="en-GB"/>
        </w:rPr>
        <w:t xml:space="preserve"> for new employees could help to address ongoing technical challenges. Even when equipment is available, staff may experience difficulties setting up devices, accessing Microsoft Teams, or using specific applications. A real-time support service would allow employees to resolve issues quickly and continue with their induction without unnecessary delays or frustration.</w:t>
      </w:r>
    </w:p>
    <w:p w14:paraId="5CE4D2FD" w14:textId="13AD9D3C" w:rsidR="005D5E96" w:rsidRPr="009668A8" w:rsidRDefault="005D5E96" w:rsidP="005D5E96">
      <w:pPr>
        <w:rPr>
          <w:rFonts w:cstheme="minorHAnsi"/>
          <w:sz w:val="24"/>
          <w:szCs w:val="24"/>
        </w:rPr>
      </w:pPr>
    </w:p>
    <w:p w14:paraId="0675C8AA" w14:textId="77777777" w:rsidR="00326B72" w:rsidRPr="009668A8" w:rsidRDefault="00326B72" w:rsidP="005D5E96">
      <w:pPr>
        <w:rPr>
          <w:rFonts w:cstheme="minorHAnsi"/>
          <w:sz w:val="24"/>
          <w:szCs w:val="24"/>
        </w:rPr>
      </w:pPr>
    </w:p>
    <w:p w14:paraId="5FD2E6D7" w14:textId="7C374BD0" w:rsidR="00326B72" w:rsidRPr="007E389E" w:rsidRDefault="00326B72" w:rsidP="00326B72">
      <w:pPr>
        <w:pStyle w:val="NoSpacing"/>
        <w:rPr>
          <w:b/>
          <w:i/>
          <w:sz w:val="28"/>
          <w:szCs w:val="28"/>
          <w:u w:val="single"/>
          <w:lang w:eastAsia="en-GB"/>
        </w:rPr>
      </w:pPr>
      <w:r w:rsidRPr="007E389E">
        <w:rPr>
          <w:b/>
          <w:i/>
          <w:sz w:val="28"/>
          <w:szCs w:val="28"/>
          <w:u w:val="single"/>
          <w:lang w:eastAsia="en-GB"/>
        </w:rPr>
        <w:lastRenderedPageBreak/>
        <w:t>DECISION MAKING AND EVALUATION</w:t>
      </w:r>
    </w:p>
    <w:p w14:paraId="706470C2" w14:textId="77777777" w:rsidR="00326B72" w:rsidRPr="009668A8" w:rsidRDefault="00326B72" w:rsidP="00326B72">
      <w:pPr>
        <w:pStyle w:val="NoSpacing"/>
        <w:rPr>
          <w:lang w:eastAsia="en-GB"/>
        </w:rPr>
      </w:pPr>
    </w:p>
    <w:p w14:paraId="12C80151" w14:textId="4B8F4772" w:rsidR="00326B72" w:rsidRPr="009668A8" w:rsidRDefault="00326B72" w:rsidP="00326B72">
      <w:pPr>
        <w:pStyle w:val="NoSpacing"/>
        <w:rPr>
          <w:b/>
          <w:sz w:val="24"/>
          <w:szCs w:val="24"/>
          <w:lang w:eastAsia="en-GB"/>
        </w:rPr>
      </w:pPr>
      <w:r w:rsidRPr="009668A8">
        <w:rPr>
          <w:b/>
          <w:sz w:val="24"/>
          <w:szCs w:val="24"/>
          <w:lang w:eastAsia="en-GB"/>
        </w:rPr>
        <w:t>Grid Analysis</w:t>
      </w:r>
    </w:p>
    <w:p w14:paraId="52B4C6B1" w14:textId="77777777" w:rsidR="00326B72" w:rsidRPr="009668A8" w:rsidRDefault="00326B72" w:rsidP="00326B72">
      <w:pPr>
        <w:pStyle w:val="NoSpacing"/>
        <w:rPr>
          <w:lang w:eastAsia="en-GB"/>
        </w:rPr>
      </w:pPr>
    </w:p>
    <w:p w14:paraId="1DE741FE" w14:textId="14134F23" w:rsidR="00326B72" w:rsidRPr="009668A8" w:rsidRDefault="00326B72" w:rsidP="00326B72">
      <w:pPr>
        <w:rPr>
          <w:lang w:eastAsia="en-GB"/>
        </w:rPr>
      </w:pPr>
      <w:r w:rsidRPr="009668A8">
        <w:rPr>
          <w:lang w:eastAsia="en-GB"/>
        </w:rPr>
        <w:t xml:space="preserve">Each solution </w:t>
      </w:r>
      <w:proofErr w:type="gramStart"/>
      <w:r w:rsidRPr="009668A8">
        <w:rPr>
          <w:lang w:eastAsia="en-GB"/>
        </w:rPr>
        <w:t>was scored</w:t>
      </w:r>
      <w:proofErr w:type="gramEnd"/>
      <w:r w:rsidRPr="009668A8">
        <w:rPr>
          <w:lang w:eastAsia="en-GB"/>
        </w:rPr>
        <w:t xml:space="preserve"> against cost, accessibility, sustainability, effectiveness, and ease of implementation (</w:t>
      </w:r>
      <w:proofErr w:type="spellStart"/>
      <w:r w:rsidRPr="009668A8">
        <w:rPr>
          <w:lang w:eastAsia="en-GB"/>
        </w:rPr>
        <w:t>MindTools</w:t>
      </w:r>
      <w:proofErr w:type="spellEnd"/>
      <w:r w:rsidRPr="009668A8">
        <w:rPr>
          <w:lang w:eastAsia="en-GB"/>
        </w:rPr>
        <w:t>, 2023).</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4"/>
        <w:gridCol w:w="495"/>
        <w:gridCol w:w="1281"/>
        <w:gridCol w:w="1409"/>
        <w:gridCol w:w="1368"/>
        <w:gridCol w:w="1980"/>
        <w:gridCol w:w="849"/>
      </w:tblGrid>
      <w:tr w:rsidR="00E774E2" w:rsidRPr="009668A8" w14:paraId="5314C4D3" w14:textId="77777777" w:rsidTr="00E717C4">
        <w:trPr>
          <w:tblHeader/>
          <w:tblCellSpacing w:w="15" w:type="dxa"/>
        </w:trPr>
        <w:tc>
          <w:tcPr>
            <w:tcW w:w="0" w:type="auto"/>
            <w:vAlign w:val="center"/>
            <w:hideMark/>
          </w:tcPr>
          <w:p w14:paraId="56B9B7AB" w14:textId="77777777" w:rsidR="00E774E2" w:rsidRPr="009668A8" w:rsidRDefault="00E774E2" w:rsidP="00E717C4">
            <w:pPr>
              <w:spacing w:after="0" w:line="240" w:lineRule="auto"/>
              <w:jc w:val="center"/>
              <w:rPr>
                <w:rFonts w:eastAsia="Times New Roman" w:cs="Times New Roman"/>
                <w:b/>
                <w:bCs/>
                <w:sz w:val="24"/>
                <w:szCs w:val="24"/>
                <w:u w:val="single"/>
                <w:lang w:eastAsia="en-GB"/>
              </w:rPr>
            </w:pPr>
            <w:r w:rsidRPr="009668A8">
              <w:rPr>
                <w:rFonts w:eastAsia="Times New Roman" w:cs="Times New Roman"/>
                <w:b/>
                <w:bCs/>
                <w:sz w:val="24"/>
                <w:szCs w:val="24"/>
                <w:u w:val="single"/>
                <w:lang w:eastAsia="en-GB"/>
              </w:rPr>
              <w:t>Solution</w:t>
            </w:r>
          </w:p>
        </w:tc>
        <w:tc>
          <w:tcPr>
            <w:tcW w:w="0" w:type="auto"/>
            <w:vAlign w:val="center"/>
            <w:hideMark/>
          </w:tcPr>
          <w:p w14:paraId="2DC7ED78" w14:textId="77777777" w:rsidR="00E774E2" w:rsidRPr="009668A8" w:rsidRDefault="00E774E2" w:rsidP="00E717C4">
            <w:pPr>
              <w:spacing w:after="0" w:line="240" w:lineRule="auto"/>
              <w:jc w:val="center"/>
              <w:rPr>
                <w:rFonts w:eastAsia="Times New Roman" w:cs="Times New Roman"/>
                <w:b/>
                <w:bCs/>
                <w:sz w:val="24"/>
                <w:szCs w:val="24"/>
                <w:u w:val="single"/>
                <w:lang w:eastAsia="en-GB"/>
              </w:rPr>
            </w:pPr>
            <w:r w:rsidRPr="009668A8">
              <w:rPr>
                <w:rFonts w:eastAsia="Times New Roman" w:cs="Times New Roman"/>
                <w:b/>
                <w:bCs/>
                <w:sz w:val="24"/>
                <w:szCs w:val="24"/>
                <w:u w:val="single"/>
                <w:lang w:eastAsia="en-GB"/>
              </w:rPr>
              <w:t>Cost</w:t>
            </w:r>
          </w:p>
        </w:tc>
        <w:tc>
          <w:tcPr>
            <w:tcW w:w="0" w:type="auto"/>
            <w:vAlign w:val="center"/>
            <w:hideMark/>
          </w:tcPr>
          <w:p w14:paraId="69EDDFF8" w14:textId="77777777" w:rsidR="00E774E2" w:rsidRPr="009668A8" w:rsidRDefault="00E774E2" w:rsidP="00E717C4">
            <w:pPr>
              <w:spacing w:after="0" w:line="240" w:lineRule="auto"/>
              <w:jc w:val="center"/>
              <w:rPr>
                <w:rFonts w:eastAsia="Times New Roman" w:cs="Times New Roman"/>
                <w:b/>
                <w:bCs/>
                <w:sz w:val="24"/>
                <w:szCs w:val="24"/>
                <w:u w:val="single"/>
                <w:lang w:eastAsia="en-GB"/>
              </w:rPr>
            </w:pPr>
            <w:r w:rsidRPr="009668A8">
              <w:rPr>
                <w:rFonts w:eastAsia="Times New Roman" w:cs="Times New Roman"/>
                <w:b/>
                <w:bCs/>
                <w:sz w:val="24"/>
                <w:szCs w:val="24"/>
                <w:u w:val="single"/>
                <w:lang w:eastAsia="en-GB"/>
              </w:rPr>
              <w:t>Accessibility</w:t>
            </w:r>
          </w:p>
        </w:tc>
        <w:tc>
          <w:tcPr>
            <w:tcW w:w="0" w:type="auto"/>
            <w:vAlign w:val="center"/>
            <w:hideMark/>
          </w:tcPr>
          <w:p w14:paraId="65B622F4" w14:textId="77777777" w:rsidR="00E774E2" w:rsidRPr="009668A8" w:rsidRDefault="00E774E2" w:rsidP="00E717C4">
            <w:pPr>
              <w:spacing w:after="0" w:line="240" w:lineRule="auto"/>
              <w:jc w:val="center"/>
              <w:rPr>
                <w:rFonts w:eastAsia="Times New Roman" w:cs="Times New Roman"/>
                <w:b/>
                <w:bCs/>
                <w:sz w:val="24"/>
                <w:szCs w:val="24"/>
                <w:u w:val="single"/>
                <w:lang w:eastAsia="en-GB"/>
              </w:rPr>
            </w:pPr>
            <w:r w:rsidRPr="009668A8">
              <w:rPr>
                <w:rFonts w:eastAsia="Times New Roman" w:cs="Times New Roman"/>
                <w:b/>
                <w:bCs/>
                <w:sz w:val="24"/>
                <w:szCs w:val="24"/>
                <w:u w:val="single"/>
                <w:lang w:eastAsia="en-GB"/>
              </w:rPr>
              <w:t>Sustainability</w:t>
            </w:r>
          </w:p>
        </w:tc>
        <w:tc>
          <w:tcPr>
            <w:tcW w:w="0" w:type="auto"/>
            <w:vAlign w:val="center"/>
            <w:hideMark/>
          </w:tcPr>
          <w:p w14:paraId="1767E022" w14:textId="77777777" w:rsidR="00E774E2" w:rsidRPr="009668A8" w:rsidRDefault="00E774E2" w:rsidP="00E717C4">
            <w:pPr>
              <w:spacing w:after="0" w:line="240" w:lineRule="auto"/>
              <w:jc w:val="center"/>
              <w:rPr>
                <w:rFonts w:eastAsia="Times New Roman" w:cs="Times New Roman"/>
                <w:b/>
                <w:bCs/>
                <w:sz w:val="24"/>
                <w:szCs w:val="24"/>
                <w:u w:val="single"/>
                <w:lang w:eastAsia="en-GB"/>
              </w:rPr>
            </w:pPr>
            <w:r w:rsidRPr="009668A8">
              <w:rPr>
                <w:rFonts w:eastAsia="Times New Roman" w:cs="Times New Roman"/>
                <w:b/>
                <w:bCs/>
                <w:sz w:val="24"/>
                <w:szCs w:val="24"/>
                <w:u w:val="single"/>
                <w:lang w:eastAsia="en-GB"/>
              </w:rPr>
              <w:t>Effectiveness</w:t>
            </w:r>
          </w:p>
        </w:tc>
        <w:tc>
          <w:tcPr>
            <w:tcW w:w="0" w:type="auto"/>
            <w:vAlign w:val="center"/>
            <w:hideMark/>
          </w:tcPr>
          <w:p w14:paraId="070E24A3" w14:textId="77777777" w:rsidR="00E774E2" w:rsidRPr="009668A8" w:rsidRDefault="00E774E2" w:rsidP="00E717C4">
            <w:pPr>
              <w:spacing w:after="0" w:line="240" w:lineRule="auto"/>
              <w:jc w:val="center"/>
              <w:rPr>
                <w:rFonts w:eastAsia="Times New Roman" w:cs="Times New Roman"/>
                <w:b/>
                <w:bCs/>
                <w:sz w:val="24"/>
                <w:szCs w:val="24"/>
                <w:u w:val="single"/>
                <w:lang w:eastAsia="en-GB"/>
              </w:rPr>
            </w:pPr>
            <w:r w:rsidRPr="009668A8">
              <w:rPr>
                <w:rFonts w:eastAsia="Times New Roman" w:cs="Times New Roman"/>
                <w:b/>
                <w:bCs/>
                <w:sz w:val="24"/>
                <w:szCs w:val="24"/>
                <w:u w:val="single"/>
                <w:lang w:eastAsia="en-GB"/>
              </w:rPr>
              <w:t>Ease of Implementation</w:t>
            </w:r>
          </w:p>
        </w:tc>
        <w:tc>
          <w:tcPr>
            <w:tcW w:w="0" w:type="auto"/>
            <w:vAlign w:val="center"/>
            <w:hideMark/>
          </w:tcPr>
          <w:p w14:paraId="44A0421A" w14:textId="77777777" w:rsidR="00E774E2" w:rsidRPr="009668A8" w:rsidRDefault="00E774E2" w:rsidP="00E717C4">
            <w:pPr>
              <w:spacing w:after="0" w:line="240" w:lineRule="auto"/>
              <w:jc w:val="center"/>
              <w:rPr>
                <w:rFonts w:eastAsia="Times New Roman" w:cs="Times New Roman"/>
                <w:b/>
                <w:bCs/>
                <w:sz w:val="24"/>
                <w:szCs w:val="24"/>
                <w:u w:val="single"/>
                <w:lang w:eastAsia="en-GB"/>
              </w:rPr>
            </w:pPr>
            <w:r w:rsidRPr="009668A8">
              <w:rPr>
                <w:rFonts w:eastAsia="Times New Roman" w:cs="Times New Roman"/>
                <w:b/>
                <w:bCs/>
                <w:sz w:val="24"/>
                <w:szCs w:val="24"/>
                <w:u w:val="single"/>
                <w:lang w:eastAsia="en-GB"/>
              </w:rPr>
              <w:t>Total Score</w:t>
            </w:r>
          </w:p>
        </w:tc>
      </w:tr>
      <w:tr w:rsidR="00E774E2" w:rsidRPr="009668A8" w14:paraId="13AC2034" w14:textId="77777777" w:rsidTr="00E717C4">
        <w:trPr>
          <w:tblCellSpacing w:w="15" w:type="dxa"/>
        </w:trPr>
        <w:tc>
          <w:tcPr>
            <w:tcW w:w="0" w:type="auto"/>
            <w:vAlign w:val="center"/>
            <w:hideMark/>
          </w:tcPr>
          <w:p w14:paraId="5ECFA346"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IT Kits</w:t>
            </w:r>
          </w:p>
        </w:tc>
        <w:tc>
          <w:tcPr>
            <w:tcW w:w="0" w:type="auto"/>
            <w:vAlign w:val="center"/>
            <w:hideMark/>
          </w:tcPr>
          <w:p w14:paraId="5EB79F5A"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4</w:t>
            </w:r>
          </w:p>
        </w:tc>
        <w:tc>
          <w:tcPr>
            <w:tcW w:w="0" w:type="auto"/>
            <w:vAlign w:val="center"/>
            <w:hideMark/>
          </w:tcPr>
          <w:p w14:paraId="45692140"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5</w:t>
            </w:r>
          </w:p>
        </w:tc>
        <w:tc>
          <w:tcPr>
            <w:tcW w:w="0" w:type="auto"/>
            <w:vAlign w:val="center"/>
            <w:hideMark/>
          </w:tcPr>
          <w:p w14:paraId="6D2D811E"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5</w:t>
            </w:r>
          </w:p>
        </w:tc>
        <w:tc>
          <w:tcPr>
            <w:tcW w:w="0" w:type="auto"/>
            <w:vAlign w:val="center"/>
            <w:hideMark/>
          </w:tcPr>
          <w:p w14:paraId="05BF592F"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5</w:t>
            </w:r>
          </w:p>
        </w:tc>
        <w:tc>
          <w:tcPr>
            <w:tcW w:w="0" w:type="auto"/>
            <w:vAlign w:val="center"/>
            <w:hideMark/>
          </w:tcPr>
          <w:p w14:paraId="18CD082A"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4</w:t>
            </w:r>
          </w:p>
        </w:tc>
        <w:tc>
          <w:tcPr>
            <w:tcW w:w="0" w:type="auto"/>
            <w:vAlign w:val="center"/>
            <w:hideMark/>
          </w:tcPr>
          <w:p w14:paraId="0CBEED8E"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b/>
                <w:bCs/>
                <w:sz w:val="24"/>
                <w:szCs w:val="24"/>
                <w:lang w:eastAsia="en-GB"/>
              </w:rPr>
              <w:t>23</w:t>
            </w:r>
          </w:p>
        </w:tc>
      </w:tr>
      <w:tr w:rsidR="00E774E2" w:rsidRPr="009668A8" w14:paraId="528D2DAE" w14:textId="77777777" w:rsidTr="00E717C4">
        <w:trPr>
          <w:tblCellSpacing w:w="15" w:type="dxa"/>
        </w:trPr>
        <w:tc>
          <w:tcPr>
            <w:tcW w:w="0" w:type="auto"/>
            <w:vAlign w:val="center"/>
            <w:hideMark/>
          </w:tcPr>
          <w:p w14:paraId="4D5C2688"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Loan Scheme</w:t>
            </w:r>
          </w:p>
        </w:tc>
        <w:tc>
          <w:tcPr>
            <w:tcW w:w="0" w:type="auto"/>
            <w:vAlign w:val="center"/>
            <w:hideMark/>
          </w:tcPr>
          <w:p w14:paraId="633F1FB9"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5</w:t>
            </w:r>
          </w:p>
        </w:tc>
        <w:tc>
          <w:tcPr>
            <w:tcW w:w="0" w:type="auto"/>
            <w:vAlign w:val="center"/>
            <w:hideMark/>
          </w:tcPr>
          <w:p w14:paraId="07B0E0C4"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4</w:t>
            </w:r>
          </w:p>
        </w:tc>
        <w:tc>
          <w:tcPr>
            <w:tcW w:w="0" w:type="auto"/>
            <w:vAlign w:val="center"/>
            <w:hideMark/>
          </w:tcPr>
          <w:p w14:paraId="27AB698A"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4</w:t>
            </w:r>
          </w:p>
        </w:tc>
        <w:tc>
          <w:tcPr>
            <w:tcW w:w="0" w:type="auto"/>
            <w:vAlign w:val="center"/>
            <w:hideMark/>
          </w:tcPr>
          <w:p w14:paraId="75FC9EA8"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4</w:t>
            </w:r>
          </w:p>
        </w:tc>
        <w:tc>
          <w:tcPr>
            <w:tcW w:w="0" w:type="auto"/>
            <w:vAlign w:val="center"/>
            <w:hideMark/>
          </w:tcPr>
          <w:p w14:paraId="775F96D4"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5</w:t>
            </w:r>
          </w:p>
        </w:tc>
        <w:tc>
          <w:tcPr>
            <w:tcW w:w="0" w:type="auto"/>
            <w:vAlign w:val="center"/>
            <w:hideMark/>
          </w:tcPr>
          <w:p w14:paraId="292A3056"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22</w:t>
            </w:r>
          </w:p>
        </w:tc>
      </w:tr>
      <w:tr w:rsidR="00E774E2" w:rsidRPr="009668A8" w14:paraId="745E554A" w14:textId="77777777" w:rsidTr="00E717C4">
        <w:trPr>
          <w:tblCellSpacing w:w="15" w:type="dxa"/>
        </w:trPr>
        <w:tc>
          <w:tcPr>
            <w:tcW w:w="0" w:type="auto"/>
            <w:vAlign w:val="center"/>
            <w:hideMark/>
          </w:tcPr>
          <w:p w14:paraId="0D1E4F45"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Hybrid Model</w:t>
            </w:r>
          </w:p>
        </w:tc>
        <w:tc>
          <w:tcPr>
            <w:tcW w:w="0" w:type="auto"/>
            <w:vAlign w:val="center"/>
            <w:hideMark/>
          </w:tcPr>
          <w:p w14:paraId="5ED3C27C"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3</w:t>
            </w:r>
          </w:p>
        </w:tc>
        <w:tc>
          <w:tcPr>
            <w:tcW w:w="0" w:type="auto"/>
            <w:vAlign w:val="center"/>
            <w:hideMark/>
          </w:tcPr>
          <w:p w14:paraId="7CD906A1"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3</w:t>
            </w:r>
          </w:p>
        </w:tc>
        <w:tc>
          <w:tcPr>
            <w:tcW w:w="0" w:type="auto"/>
            <w:vAlign w:val="center"/>
            <w:hideMark/>
          </w:tcPr>
          <w:p w14:paraId="2CE04ACC"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4</w:t>
            </w:r>
          </w:p>
        </w:tc>
        <w:tc>
          <w:tcPr>
            <w:tcW w:w="0" w:type="auto"/>
            <w:vAlign w:val="center"/>
            <w:hideMark/>
          </w:tcPr>
          <w:p w14:paraId="33A234C6"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3</w:t>
            </w:r>
          </w:p>
        </w:tc>
        <w:tc>
          <w:tcPr>
            <w:tcW w:w="0" w:type="auto"/>
            <w:vAlign w:val="center"/>
            <w:hideMark/>
          </w:tcPr>
          <w:p w14:paraId="70CF6066"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3</w:t>
            </w:r>
          </w:p>
        </w:tc>
        <w:tc>
          <w:tcPr>
            <w:tcW w:w="0" w:type="auto"/>
            <w:vAlign w:val="center"/>
            <w:hideMark/>
          </w:tcPr>
          <w:p w14:paraId="5EB22C67"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16</w:t>
            </w:r>
          </w:p>
        </w:tc>
      </w:tr>
      <w:tr w:rsidR="00E774E2" w:rsidRPr="009668A8" w14:paraId="249FCA68" w14:textId="77777777" w:rsidTr="00E717C4">
        <w:trPr>
          <w:tblCellSpacing w:w="15" w:type="dxa"/>
        </w:trPr>
        <w:tc>
          <w:tcPr>
            <w:tcW w:w="0" w:type="auto"/>
            <w:vAlign w:val="center"/>
            <w:hideMark/>
          </w:tcPr>
          <w:p w14:paraId="61FAEAF9"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Supplier Partnerships</w:t>
            </w:r>
          </w:p>
        </w:tc>
        <w:tc>
          <w:tcPr>
            <w:tcW w:w="0" w:type="auto"/>
            <w:vAlign w:val="center"/>
            <w:hideMark/>
          </w:tcPr>
          <w:p w14:paraId="72152C4B"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4</w:t>
            </w:r>
          </w:p>
        </w:tc>
        <w:tc>
          <w:tcPr>
            <w:tcW w:w="0" w:type="auto"/>
            <w:vAlign w:val="center"/>
            <w:hideMark/>
          </w:tcPr>
          <w:p w14:paraId="31513148"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4</w:t>
            </w:r>
          </w:p>
        </w:tc>
        <w:tc>
          <w:tcPr>
            <w:tcW w:w="0" w:type="auto"/>
            <w:vAlign w:val="center"/>
            <w:hideMark/>
          </w:tcPr>
          <w:p w14:paraId="12DC70B3"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4</w:t>
            </w:r>
          </w:p>
        </w:tc>
        <w:tc>
          <w:tcPr>
            <w:tcW w:w="0" w:type="auto"/>
            <w:vAlign w:val="center"/>
            <w:hideMark/>
          </w:tcPr>
          <w:p w14:paraId="2DDC38D4"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3</w:t>
            </w:r>
          </w:p>
        </w:tc>
        <w:tc>
          <w:tcPr>
            <w:tcW w:w="0" w:type="auto"/>
            <w:vAlign w:val="center"/>
            <w:hideMark/>
          </w:tcPr>
          <w:p w14:paraId="747CE086"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4</w:t>
            </w:r>
          </w:p>
        </w:tc>
        <w:tc>
          <w:tcPr>
            <w:tcW w:w="0" w:type="auto"/>
            <w:vAlign w:val="center"/>
            <w:hideMark/>
          </w:tcPr>
          <w:p w14:paraId="75BE67C4"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19</w:t>
            </w:r>
          </w:p>
        </w:tc>
      </w:tr>
      <w:tr w:rsidR="00E774E2" w:rsidRPr="009668A8" w14:paraId="0A887CC2" w14:textId="77777777" w:rsidTr="00E717C4">
        <w:trPr>
          <w:tblCellSpacing w:w="15" w:type="dxa"/>
        </w:trPr>
        <w:tc>
          <w:tcPr>
            <w:tcW w:w="0" w:type="auto"/>
            <w:vAlign w:val="center"/>
            <w:hideMark/>
          </w:tcPr>
          <w:p w14:paraId="2124C988"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Support Helpline</w:t>
            </w:r>
          </w:p>
        </w:tc>
        <w:tc>
          <w:tcPr>
            <w:tcW w:w="0" w:type="auto"/>
            <w:vAlign w:val="center"/>
            <w:hideMark/>
          </w:tcPr>
          <w:p w14:paraId="1B542067"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5</w:t>
            </w:r>
          </w:p>
        </w:tc>
        <w:tc>
          <w:tcPr>
            <w:tcW w:w="0" w:type="auto"/>
            <w:vAlign w:val="center"/>
            <w:hideMark/>
          </w:tcPr>
          <w:p w14:paraId="056BD987"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4</w:t>
            </w:r>
          </w:p>
        </w:tc>
        <w:tc>
          <w:tcPr>
            <w:tcW w:w="0" w:type="auto"/>
            <w:vAlign w:val="center"/>
            <w:hideMark/>
          </w:tcPr>
          <w:p w14:paraId="1584B5CF"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3</w:t>
            </w:r>
          </w:p>
        </w:tc>
        <w:tc>
          <w:tcPr>
            <w:tcW w:w="0" w:type="auto"/>
            <w:vAlign w:val="center"/>
            <w:hideMark/>
          </w:tcPr>
          <w:p w14:paraId="1F3F8EA8"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3</w:t>
            </w:r>
          </w:p>
        </w:tc>
        <w:tc>
          <w:tcPr>
            <w:tcW w:w="0" w:type="auto"/>
            <w:vAlign w:val="center"/>
            <w:hideMark/>
          </w:tcPr>
          <w:p w14:paraId="64508F4E"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5</w:t>
            </w:r>
          </w:p>
        </w:tc>
        <w:tc>
          <w:tcPr>
            <w:tcW w:w="0" w:type="auto"/>
            <w:vAlign w:val="center"/>
            <w:hideMark/>
          </w:tcPr>
          <w:p w14:paraId="0196A018" w14:textId="77777777" w:rsidR="00E774E2" w:rsidRPr="009668A8" w:rsidRDefault="00E774E2" w:rsidP="00E717C4">
            <w:pPr>
              <w:spacing w:after="0" w:line="240" w:lineRule="auto"/>
              <w:rPr>
                <w:rFonts w:eastAsia="Times New Roman" w:cs="Times New Roman"/>
                <w:sz w:val="24"/>
                <w:szCs w:val="24"/>
                <w:lang w:eastAsia="en-GB"/>
              </w:rPr>
            </w:pPr>
            <w:r w:rsidRPr="009668A8">
              <w:rPr>
                <w:rFonts w:eastAsia="Times New Roman" w:cs="Times New Roman"/>
                <w:sz w:val="24"/>
                <w:szCs w:val="24"/>
                <w:lang w:eastAsia="en-GB"/>
              </w:rPr>
              <w:t>20</w:t>
            </w:r>
          </w:p>
        </w:tc>
      </w:tr>
    </w:tbl>
    <w:p w14:paraId="43CFA3FE" w14:textId="77777777" w:rsidR="00326B72" w:rsidRPr="009668A8" w:rsidRDefault="00326B72" w:rsidP="00326B72">
      <w:pPr>
        <w:rPr>
          <w:lang w:eastAsia="en-GB"/>
        </w:rPr>
      </w:pPr>
    </w:p>
    <w:p w14:paraId="0C7DF171" w14:textId="048EA046" w:rsidR="00E774E2" w:rsidRPr="009668A8" w:rsidRDefault="00E774E2" w:rsidP="00E774E2">
      <w:pPr>
        <w:rPr>
          <w:b/>
          <w:sz w:val="24"/>
          <w:szCs w:val="24"/>
          <w:lang w:eastAsia="en-GB"/>
        </w:rPr>
      </w:pPr>
      <w:r w:rsidRPr="009668A8">
        <w:rPr>
          <w:b/>
          <w:sz w:val="24"/>
          <w:szCs w:val="24"/>
          <w:lang w:eastAsia="en-GB"/>
        </w:rPr>
        <w:t xml:space="preserve">Cost </w:t>
      </w:r>
      <w:r w:rsidRPr="009668A8">
        <w:rPr>
          <w:b/>
          <w:sz w:val="24"/>
          <w:szCs w:val="24"/>
          <w:lang w:eastAsia="en-GB"/>
        </w:rPr>
        <w:t>Benefit Analysis</w:t>
      </w:r>
      <w:r w:rsidRPr="009668A8">
        <w:rPr>
          <w:b/>
          <w:sz w:val="24"/>
          <w:szCs w:val="24"/>
          <w:lang w:eastAsia="en-GB"/>
        </w:rPr>
        <w:t xml:space="preserve"> - </w:t>
      </w:r>
    </w:p>
    <w:p w14:paraId="56A44362" w14:textId="73278ABC" w:rsidR="00E774E2" w:rsidRPr="009668A8" w:rsidRDefault="00E774E2" w:rsidP="00E774E2">
      <w:pPr>
        <w:rPr>
          <w:sz w:val="24"/>
          <w:szCs w:val="24"/>
          <w:lang w:eastAsia="en-GB"/>
        </w:rPr>
      </w:pPr>
      <w:r w:rsidRPr="009668A8">
        <w:rPr>
          <w:b/>
          <w:sz w:val="24"/>
          <w:szCs w:val="24"/>
          <w:lang w:eastAsia="en-GB"/>
        </w:rPr>
        <w:t xml:space="preserve">IT </w:t>
      </w:r>
      <w:proofErr w:type="gramStart"/>
      <w:r w:rsidRPr="009668A8">
        <w:rPr>
          <w:b/>
          <w:sz w:val="24"/>
          <w:szCs w:val="24"/>
          <w:lang w:eastAsia="en-GB"/>
        </w:rPr>
        <w:t>Kits:</w:t>
      </w:r>
      <w:r w:rsidRPr="009668A8">
        <w:rPr>
          <w:sz w:val="24"/>
          <w:szCs w:val="24"/>
          <w:lang w:eastAsia="en-GB"/>
        </w:rPr>
        <w:t xml:space="preserve"> </w:t>
      </w:r>
      <w:r w:rsidRPr="009668A8">
        <w:rPr>
          <w:sz w:val="24"/>
          <w:szCs w:val="24"/>
          <w:lang w:eastAsia="en-GB"/>
        </w:rPr>
        <w:t xml:space="preserve"> High</w:t>
      </w:r>
      <w:proofErr w:type="gramEnd"/>
      <w:r w:rsidRPr="009668A8">
        <w:rPr>
          <w:sz w:val="24"/>
          <w:szCs w:val="24"/>
          <w:lang w:eastAsia="en-GB"/>
        </w:rPr>
        <w:t xml:space="preserve"> upfront cost, but long </w:t>
      </w:r>
      <w:r w:rsidRPr="009668A8">
        <w:rPr>
          <w:sz w:val="24"/>
          <w:szCs w:val="24"/>
          <w:lang w:eastAsia="en-GB"/>
        </w:rPr>
        <w:t>term benefits in compliance, productivity, and equality.</w:t>
      </w:r>
    </w:p>
    <w:p w14:paraId="76B9DD71" w14:textId="77777777" w:rsidR="00E774E2" w:rsidRPr="009668A8" w:rsidRDefault="00E774E2" w:rsidP="00E774E2">
      <w:pPr>
        <w:rPr>
          <w:sz w:val="24"/>
          <w:szCs w:val="24"/>
          <w:lang w:eastAsia="en-GB"/>
        </w:rPr>
      </w:pPr>
      <w:r w:rsidRPr="009668A8">
        <w:rPr>
          <w:b/>
          <w:sz w:val="24"/>
          <w:szCs w:val="24"/>
          <w:lang w:eastAsia="en-GB"/>
        </w:rPr>
        <w:t>Loan Scheme:</w:t>
      </w:r>
      <w:r w:rsidRPr="009668A8">
        <w:rPr>
          <w:sz w:val="24"/>
          <w:szCs w:val="24"/>
          <w:lang w:eastAsia="en-GB"/>
        </w:rPr>
        <w:t xml:space="preserve"> Lower cost, but high management overhead.</w:t>
      </w:r>
    </w:p>
    <w:p w14:paraId="537125E5" w14:textId="77777777" w:rsidR="00E774E2" w:rsidRPr="009668A8" w:rsidRDefault="00E774E2" w:rsidP="00E774E2">
      <w:pPr>
        <w:rPr>
          <w:sz w:val="24"/>
          <w:szCs w:val="24"/>
          <w:lang w:eastAsia="en-GB"/>
        </w:rPr>
      </w:pPr>
      <w:r w:rsidRPr="009668A8">
        <w:rPr>
          <w:b/>
          <w:sz w:val="24"/>
          <w:szCs w:val="24"/>
          <w:lang w:eastAsia="en-GB"/>
        </w:rPr>
        <w:t>Hybrid Model:</w:t>
      </w:r>
      <w:r w:rsidRPr="009668A8">
        <w:rPr>
          <w:sz w:val="24"/>
          <w:szCs w:val="24"/>
          <w:lang w:eastAsia="en-GB"/>
        </w:rPr>
        <w:t xml:space="preserve"> Moderate cost, but undermines digital transformation.</w:t>
      </w:r>
    </w:p>
    <w:p w14:paraId="36C7A71F" w14:textId="77777777" w:rsidR="00E774E2" w:rsidRPr="009668A8" w:rsidRDefault="00E774E2" w:rsidP="00E774E2">
      <w:pPr>
        <w:rPr>
          <w:sz w:val="24"/>
          <w:szCs w:val="24"/>
          <w:lang w:eastAsia="en-GB"/>
        </w:rPr>
      </w:pPr>
      <w:r w:rsidRPr="009668A8">
        <w:rPr>
          <w:b/>
          <w:sz w:val="24"/>
          <w:szCs w:val="24"/>
          <w:lang w:eastAsia="en-GB"/>
        </w:rPr>
        <w:t>Supplier Partnerships:</w:t>
      </w:r>
      <w:r w:rsidRPr="009668A8">
        <w:rPr>
          <w:sz w:val="24"/>
          <w:szCs w:val="24"/>
          <w:lang w:eastAsia="en-GB"/>
        </w:rPr>
        <w:t xml:space="preserve"> Cost savings possible, but reliant on external agreements.</w:t>
      </w:r>
    </w:p>
    <w:p w14:paraId="527BE587" w14:textId="6758F6C8" w:rsidR="00043C26" w:rsidRPr="009668A8" w:rsidRDefault="00E774E2" w:rsidP="00E774E2">
      <w:pPr>
        <w:rPr>
          <w:rFonts w:cstheme="minorHAnsi"/>
        </w:rPr>
      </w:pPr>
      <w:r w:rsidRPr="009668A8">
        <w:rPr>
          <w:b/>
          <w:sz w:val="24"/>
          <w:szCs w:val="24"/>
          <w:lang w:eastAsia="en-GB"/>
        </w:rPr>
        <w:t>Support Helpline:</w:t>
      </w:r>
      <w:r w:rsidRPr="009668A8">
        <w:rPr>
          <w:sz w:val="24"/>
          <w:szCs w:val="24"/>
          <w:lang w:eastAsia="en-GB"/>
        </w:rPr>
        <w:t xml:space="preserve"> Low cost, but does not solve lack of equipment</w:t>
      </w:r>
      <w:r w:rsidR="005D5E96" w:rsidRPr="009668A8">
        <w:rPr>
          <w:rFonts w:cstheme="minorHAnsi"/>
        </w:rPr>
        <w:tab/>
      </w:r>
    </w:p>
    <w:p w14:paraId="77262D57" w14:textId="45006BBB" w:rsidR="00E774E2" w:rsidRPr="009668A8" w:rsidRDefault="00E774E2" w:rsidP="00E774E2">
      <w:pPr>
        <w:rPr>
          <w:b/>
          <w:sz w:val="24"/>
          <w:szCs w:val="24"/>
          <w:lang w:eastAsia="en-GB"/>
        </w:rPr>
      </w:pPr>
      <w:r w:rsidRPr="009668A8">
        <w:rPr>
          <w:b/>
          <w:sz w:val="24"/>
          <w:szCs w:val="24"/>
          <w:lang w:eastAsia="en-GB"/>
        </w:rPr>
        <w:t>Best Option</w:t>
      </w:r>
      <w:r w:rsidRPr="009668A8">
        <w:rPr>
          <w:b/>
          <w:sz w:val="24"/>
          <w:szCs w:val="24"/>
          <w:lang w:eastAsia="en-GB"/>
        </w:rPr>
        <w:t xml:space="preserve"> - </w:t>
      </w:r>
    </w:p>
    <w:p w14:paraId="21B05F5C" w14:textId="1B6BE0F0" w:rsidR="00E774E2" w:rsidRPr="009668A8" w:rsidRDefault="00E774E2" w:rsidP="00E774E2">
      <w:pPr>
        <w:spacing w:after="0" w:line="240" w:lineRule="auto"/>
        <w:rPr>
          <w:rFonts w:eastAsia="Times New Roman" w:cs="Times New Roman"/>
          <w:sz w:val="24"/>
          <w:szCs w:val="24"/>
          <w:lang w:eastAsia="en-GB"/>
        </w:rPr>
      </w:pPr>
      <w:r w:rsidRPr="009668A8">
        <w:rPr>
          <w:sz w:val="24"/>
          <w:szCs w:val="24"/>
        </w:rPr>
        <w:t xml:space="preserve">The most effective solution is to provide all new staff with </w:t>
      </w:r>
      <w:r w:rsidRPr="009668A8">
        <w:rPr>
          <w:rStyle w:val="Strong"/>
          <w:b w:val="0"/>
          <w:sz w:val="24"/>
          <w:szCs w:val="24"/>
        </w:rPr>
        <w:t>standardised NHS IT kits</w:t>
      </w:r>
      <w:r w:rsidRPr="009668A8">
        <w:rPr>
          <w:sz w:val="24"/>
          <w:szCs w:val="24"/>
        </w:rPr>
        <w:t xml:space="preserve">. This approach guarantees that every employee has </w:t>
      </w:r>
      <w:r w:rsidRPr="009668A8">
        <w:rPr>
          <w:rStyle w:val="Strong"/>
          <w:b w:val="0"/>
          <w:sz w:val="24"/>
          <w:szCs w:val="24"/>
        </w:rPr>
        <w:t>fair and equal access</w:t>
      </w:r>
      <w:r w:rsidRPr="009668A8">
        <w:rPr>
          <w:sz w:val="24"/>
          <w:szCs w:val="24"/>
        </w:rPr>
        <w:t xml:space="preserve"> to the tools they need, while also ensuring that equipment is consistent across different NHS trusts. Such standardisation not only supports staff in completing their induction smoothly but also strengthens compliance with mandatory training requirements</w:t>
      </w:r>
    </w:p>
    <w:p w14:paraId="5B004E64" w14:textId="77777777" w:rsidR="00E774E2" w:rsidRPr="009668A8" w:rsidRDefault="00E774E2" w:rsidP="00E774E2">
      <w:pPr>
        <w:rPr>
          <w:rFonts w:cstheme="minorHAnsi"/>
        </w:rPr>
      </w:pPr>
    </w:p>
    <w:p w14:paraId="237999A1" w14:textId="73E062C4" w:rsidR="00E774E2" w:rsidRPr="009668A8" w:rsidRDefault="00E774E2" w:rsidP="00E774E2">
      <w:pPr>
        <w:rPr>
          <w:rFonts w:cstheme="minorHAnsi"/>
        </w:rPr>
      </w:pPr>
    </w:p>
    <w:p w14:paraId="0239F5AA" w14:textId="04922300" w:rsidR="00E774E2" w:rsidRPr="009668A8" w:rsidRDefault="00E774E2" w:rsidP="00E774E2">
      <w:pPr>
        <w:rPr>
          <w:rFonts w:cstheme="minorHAnsi"/>
        </w:rPr>
      </w:pPr>
    </w:p>
    <w:p w14:paraId="755558DE" w14:textId="663F3160" w:rsidR="00E774E2" w:rsidRPr="009668A8" w:rsidRDefault="00E774E2" w:rsidP="00E774E2">
      <w:pPr>
        <w:rPr>
          <w:rFonts w:cstheme="minorHAnsi"/>
        </w:rPr>
      </w:pPr>
    </w:p>
    <w:p w14:paraId="215620CB" w14:textId="0034DB53" w:rsidR="00E774E2" w:rsidRPr="009668A8" w:rsidRDefault="00E774E2" w:rsidP="00E774E2">
      <w:pPr>
        <w:rPr>
          <w:rFonts w:cstheme="minorHAnsi"/>
        </w:rPr>
      </w:pPr>
    </w:p>
    <w:p w14:paraId="06CEAEE3" w14:textId="4217E2A1" w:rsidR="00E774E2" w:rsidRPr="009668A8" w:rsidRDefault="00E774E2" w:rsidP="00E774E2">
      <w:pPr>
        <w:rPr>
          <w:rFonts w:cstheme="minorHAnsi"/>
        </w:rPr>
      </w:pPr>
    </w:p>
    <w:p w14:paraId="295E0A21" w14:textId="17B761C4" w:rsidR="00E774E2" w:rsidRPr="009668A8" w:rsidRDefault="00E774E2" w:rsidP="00E774E2">
      <w:pPr>
        <w:rPr>
          <w:rFonts w:cstheme="minorHAnsi"/>
        </w:rPr>
      </w:pPr>
    </w:p>
    <w:p w14:paraId="7D4D9018" w14:textId="09559950" w:rsidR="00E774E2" w:rsidRPr="009668A8" w:rsidRDefault="00E774E2" w:rsidP="00E774E2">
      <w:pPr>
        <w:rPr>
          <w:rFonts w:cstheme="minorHAnsi"/>
        </w:rPr>
      </w:pPr>
    </w:p>
    <w:p w14:paraId="4BAE914F" w14:textId="77777777" w:rsidR="00E774E2" w:rsidRPr="007E389E" w:rsidRDefault="00E774E2" w:rsidP="00E774E2">
      <w:pPr>
        <w:rPr>
          <w:b/>
          <w:i/>
          <w:sz w:val="28"/>
          <w:szCs w:val="28"/>
          <w:u w:val="single"/>
          <w:lang w:eastAsia="en-GB"/>
        </w:rPr>
      </w:pPr>
      <w:r w:rsidRPr="007E389E">
        <w:rPr>
          <w:b/>
          <w:i/>
          <w:sz w:val="28"/>
          <w:szCs w:val="28"/>
          <w:u w:val="single"/>
          <w:lang w:eastAsia="en-GB"/>
        </w:rPr>
        <w:lastRenderedPageBreak/>
        <w:t>Implementation Plan – Action Steps</w:t>
      </w:r>
    </w:p>
    <w:p w14:paraId="03094E2F" w14:textId="52071C05" w:rsidR="00E774E2" w:rsidRPr="009668A8" w:rsidRDefault="00E774E2" w:rsidP="00E774E2">
      <w:pPr>
        <w:rPr>
          <w:sz w:val="24"/>
          <w:szCs w:val="24"/>
          <w:lang w:eastAsia="en-GB"/>
        </w:rPr>
      </w:pPr>
      <w:proofErr w:type="gramStart"/>
      <w:r w:rsidRPr="009668A8">
        <w:rPr>
          <w:sz w:val="24"/>
          <w:szCs w:val="24"/>
          <w:lang w:eastAsia="en-GB"/>
        </w:rPr>
        <w:t>To successfully roll</w:t>
      </w:r>
      <w:proofErr w:type="gramEnd"/>
      <w:r w:rsidRPr="009668A8">
        <w:rPr>
          <w:sz w:val="24"/>
          <w:szCs w:val="24"/>
          <w:lang w:eastAsia="en-GB"/>
        </w:rPr>
        <w:t xml:space="preserve"> out the provision of NHS IT kits, a structured action plan is require</w:t>
      </w:r>
      <w:r w:rsidR="00BC622C" w:rsidRPr="009668A8">
        <w:rPr>
          <w:sz w:val="24"/>
          <w:szCs w:val="24"/>
          <w:lang w:eastAsia="en-GB"/>
        </w:rPr>
        <w:t xml:space="preserve">d. The key steps are as follow - </w:t>
      </w:r>
    </w:p>
    <w:p w14:paraId="17090352" w14:textId="77777777" w:rsidR="00E774E2" w:rsidRPr="009668A8" w:rsidRDefault="00E774E2" w:rsidP="00E774E2">
      <w:pPr>
        <w:rPr>
          <w:sz w:val="24"/>
          <w:szCs w:val="24"/>
          <w:lang w:eastAsia="en-GB"/>
        </w:rPr>
      </w:pPr>
      <w:r w:rsidRPr="009668A8">
        <w:rPr>
          <w:b/>
          <w:sz w:val="24"/>
          <w:szCs w:val="24"/>
          <w:lang w:eastAsia="en-GB"/>
        </w:rPr>
        <w:t>Obtain Funding Approval:</w:t>
      </w:r>
      <w:r w:rsidRPr="009668A8">
        <w:rPr>
          <w:sz w:val="24"/>
          <w:szCs w:val="24"/>
          <w:lang w:eastAsia="en-GB"/>
        </w:rPr>
        <w:t xml:space="preserve"> The first step is to present the proposal to NHS leadership and secure the necessary financial backing to cover the cost of equipment and support services.</w:t>
      </w:r>
    </w:p>
    <w:p w14:paraId="4FD114A4" w14:textId="159CA200" w:rsidR="00E774E2" w:rsidRPr="009668A8" w:rsidRDefault="00E774E2" w:rsidP="00E774E2">
      <w:pPr>
        <w:rPr>
          <w:sz w:val="24"/>
          <w:szCs w:val="24"/>
          <w:lang w:eastAsia="en-GB"/>
        </w:rPr>
      </w:pPr>
      <w:r w:rsidRPr="009668A8">
        <w:rPr>
          <w:b/>
          <w:sz w:val="24"/>
          <w:szCs w:val="24"/>
          <w:lang w:eastAsia="en-GB"/>
        </w:rPr>
        <w:t>Purchase Standardised Equipment:</w:t>
      </w:r>
      <w:r w:rsidRPr="009668A8">
        <w:rPr>
          <w:sz w:val="24"/>
          <w:szCs w:val="24"/>
          <w:lang w:eastAsia="en-GB"/>
        </w:rPr>
        <w:t xml:space="preserve"> Once funding is in place, the organisation sh</w:t>
      </w:r>
      <w:r w:rsidR="00BC622C" w:rsidRPr="009668A8">
        <w:rPr>
          <w:sz w:val="24"/>
          <w:szCs w:val="24"/>
          <w:lang w:eastAsia="en-GB"/>
        </w:rPr>
        <w:t xml:space="preserve">ould procure the agreed IT kits </w:t>
      </w:r>
      <w:r w:rsidRPr="009668A8">
        <w:rPr>
          <w:sz w:val="24"/>
          <w:szCs w:val="24"/>
          <w:lang w:eastAsia="en-GB"/>
        </w:rPr>
        <w:t>such as</w:t>
      </w:r>
      <w:r w:rsidR="00BC622C" w:rsidRPr="009668A8">
        <w:rPr>
          <w:sz w:val="24"/>
          <w:szCs w:val="24"/>
          <w:lang w:eastAsia="en-GB"/>
        </w:rPr>
        <w:t xml:space="preserve"> laptops, webcams, and headsets </w:t>
      </w:r>
      <w:r w:rsidRPr="009668A8">
        <w:rPr>
          <w:sz w:val="24"/>
          <w:szCs w:val="24"/>
          <w:lang w:eastAsia="en-GB"/>
        </w:rPr>
        <w:t>using centralised contracts to ensure consistency and value for money.</w:t>
      </w:r>
    </w:p>
    <w:p w14:paraId="2311BCBC" w14:textId="77777777" w:rsidR="00E774E2" w:rsidRPr="009668A8" w:rsidRDefault="00E774E2" w:rsidP="00E774E2">
      <w:pPr>
        <w:rPr>
          <w:sz w:val="24"/>
          <w:szCs w:val="24"/>
          <w:lang w:eastAsia="en-GB"/>
        </w:rPr>
      </w:pPr>
      <w:r w:rsidRPr="009668A8">
        <w:rPr>
          <w:b/>
          <w:sz w:val="24"/>
          <w:szCs w:val="24"/>
          <w:lang w:eastAsia="en-GB"/>
        </w:rPr>
        <w:t>Distribute IT Kits to New Starters:</w:t>
      </w:r>
      <w:r w:rsidRPr="009668A8">
        <w:rPr>
          <w:sz w:val="24"/>
          <w:szCs w:val="24"/>
          <w:lang w:eastAsia="en-GB"/>
        </w:rPr>
        <w:t xml:space="preserve"> Equipment </w:t>
      </w:r>
      <w:proofErr w:type="gramStart"/>
      <w:r w:rsidRPr="009668A8">
        <w:rPr>
          <w:sz w:val="24"/>
          <w:szCs w:val="24"/>
          <w:lang w:eastAsia="en-GB"/>
        </w:rPr>
        <w:t>should be delivered</w:t>
      </w:r>
      <w:proofErr w:type="gramEnd"/>
      <w:r w:rsidRPr="009668A8">
        <w:rPr>
          <w:sz w:val="24"/>
          <w:szCs w:val="24"/>
          <w:lang w:eastAsia="en-GB"/>
        </w:rPr>
        <w:t xml:space="preserve"> to all new employees before their induction date so they are fully prepared to participate in the training. Clear instructions for setup and use </w:t>
      </w:r>
      <w:proofErr w:type="gramStart"/>
      <w:r w:rsidRPr="009668A8">
        <w:rPr>
          <w:sz w:val="24"/>
          <w:szCs w:val="24"/>
          <w:lang w:eastAsia="en-GB"/>
        </w:rPr>
        <w:t>should be provided</w:t>
      </w:r>
      <w:proofErr w:type="gramEnd"/>
      <w:r w:rsidRPr="009668A8">
        <w:rPr>
          <w:sz w:val="24"/>
          <w:szCs w:val="24"/>
          <w:lang w:eastAsia="en-GB"/>
        </w:rPr>
        <w:t xml:space="preserve"> alongside the kits.</w:t>
      </w:r>
    </w:p>
    <w:p w14:paraId="7A823403" w14:textId="17954518" w:rsidR="00E774E2" w:rsidRPr="009668A8" w:rsidRDefault="00E774E2" w:rsidP="00E774E2">
      <w:pPr>
        <w:rPr>
          <w:sz w:val="24"/>
          <w:szCs w:val="24"/>
          <w:lang w:eastAsia="en-GB"/>
        </w:rPr>
      </w:pPr>
      <w:r w:rsidRPr="009668A8">
        <w:rPr>
          <w:b/>
          <w:sz w:val="24"/>
          <w:szCs w:val="24"/>
          <w:lang w:eastAsia="en-GB"/>
        </w:rPr>
        <w:t>Establish an IT Support Helpline:</w:t>
      </w:r>
      <w:r w:rsidRPr="009668A8">
        <w:rPr>
          <w:sz w:val="24"/>
          <w:szCs w:val="24"/>
          <w:lang w:eastAsia="en-GB"/>
        </w:rPr>
        <w:t xml:space="preserve"> A dedicated helpline </w:t>
      </w:r>
      <w:proofErr w:type="gramStart"/>
      <w:r w:rsidRPr="009668A8">
        <w:rPr>
          <w:sz w:val="24"/>
          <w:szCs w:val="24"/>
          <w:lang w:eastAsia="en-GB"/>
        </w:rPr>
        <w:t>sho</w:t>
      </w:r>
      <w:r w:rsidR="00BC622C" w:rsidRPr="009668A8">
        <w:rPr>
          <w:sz w:val="24"/>
          <w:szCs w:val="24"/>
          <w:lang w:eastAsia="en-GB"/>
        </w:rPr>
        <w:t>uld be launched</w:t>
      </w:r>
      <w:proofErr w:type="gramEnd"/>
      <w:r w:rsidR="00BC622C" w:rsidRPr="009668A8">
        <w:rPr>
          <w:sz w:val="24"/>
          <w:szCs w:val="24"/>
          <w:lang w:eastAsia="en-GB"/>
        </w:rPr>
        <w:t xml:space="preserve"> to provide real </w:t>
      </w:r>
      <w:r w:rsidRPr="009668A8">
        <w:rPr>
          <w:sz w:val="24"/>
          <w:szCs w:val="24"/>
          <w:lang w:eastAsia="en-GB"/>
        </w:rPr>
        <w:t>time technical support, helping staff resolve issues quickly during the induction process and ensuring minimal disruption.</w:t>
      </w:r>
    </w:p>
    <w:p w14:paraId="70124E60" w14:textId="77777777" w:rsidR="00E774E2" w:rsidRPr="009668A8" w:rsidRDefault="00E774E2" w:rsidP="00E774E2">
      <w:pPr>
        <w:rPr>
          <w:sz w:val="24"/>
          <w:szCs w:val="24"/>
          <w:lang w:eastAsia="en-GB"/>
        </w:rPr>
      </w:pPr>
      <w:r w:rsidRPr="009668A8">
        <w:rPr>
          <w:b/>
          <w:sz w:val="24"/>
          <w:szCs w:val="24"/>
          <w:lang w:eastAsia="en-GB"/>
        </w:rPr>
        <w:t>Review and Update IT Policy</w:t>
      </w:r>
      <w:r w:rsidRPr="009668A8">
        <w:rPr>
          <w:sz w:val="24"/>
          <w:szCs w:val="24"/>
          <w:lang w:eastAsia="en-GB"/>
        </w:rPr>
        <w:t xml:space="preserve">: Finally, the NHS induction policy should be reviewed and updated </w:t>
      </w:r>
      <w:proofErr w:type="gramStart"/>
      <w:r w:rsidRPr="009668A8">
        <w:rPr>
          <w:sz w:val="24"/>
          <w:szCs w:val="24"/>
          <w:lang w:eastAsia="en-GB"/>
        </w:rPr>
        <w:t>to formally include</w:t>
      </w:r>
      <w:proofErr w:type="gramEnd"/>
      <w:r w:rsidRPr="009668A8">
        <w:rPr>
          <w:sz w:val="24"/>
          <w:szCs w:val="24"/>
          <w:lang w:eastAsia="en-GB"/>
        </w:rPr>
        <w:t xml:space="preserve"> the provision of IT kits and technical support. </w:t>
      </w:r>
      <w:proofErr w:type="gramStart"/>
      <w:r w:rsidRPr="009668A8">
        <w:rPr>
          <w:sz w:val="24"/>
          <w:szCs w:val="24"/>
          <w:lang w:eastAsia="en-GB"/>
        </w:rPr>
        <w:t>This will ensure the process is sustainable and embedded into standard practice.</w:t>
      </w:r>
      <w:proofErr w:type="gramEnd"/>
    </w:p>
    <w:p w14:paraId="789C3E7B" w14:textId="5B369D7B" w:rsidR="00E774E2" w:rsidRPr="009668A8" w:rsidRDefault="00B37E6E" w:rsidP="00E774E2">
      <w:pPr>
        <w:rPr>
          <w:rFonts w:cstheme="minorHAnsi"/>
          <w:b/>
          <w:sz w:val="28"/>
          <w:szCs w:val="28"/>
          <w:u w:val="single"/>
        </w:rPr>
      </w:pPr>
      <w:r w:rsidRPr="009668A8">
        <w:rPr>
          <w:rFonts w:cstheme="minorHAnsi"/>
          <w:b/>
          <w:sz w:val="28"/>
          <w:szCs w:val="28"/>
          <w:u w:val="single"/>
        </w:rPr>
        <w:t>Gantt chart – the timeline for implementing these steps</w:t>
      </w:r>
    </w:p>
    <w:p w14:paraId="594458B7" w14:textId="7DF88A84" w:rsidR="00B37E6E" w:rsidRPr="009668A8" w:rsidRDefault="00B37E6E" w:rsidP="00E774E2">
      <w:pPr>
        <w:rPr>
          <w:rFonts w:cstheme="minorHAnsi"/>
          <w:b/>
          <w:sz w:val="28"/>
          <w:szCs w:val="28"/>
          <w:u w:val="single"/>
        </w:rPr>
      </w:pPr>
      <w:r w:rsidRPr="009668A8">
        <w:rPr>
          <w:noProof/>
          <w:lang w:eastAsia="en-GB"/>
        </w:rPr>
        <w:drawing>
          <wp:inline distT="0" distB="0" distL="0" distR="0" wp14:anchorId="42E6ED14" wp14:editId="49290126">
            <wp:extent cx="5731510" cy="3100705"/>
            <wp:effectExtent l="0" t="0" r="2540" b="4445"/>
            <wp:docPr id="21" name="Picture 21" descr="C:\Users\cl005222\AppData\Local\Microsoft\Windows\INetCache\Content.MSO\79A1A9A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cl005222\AppData\Local\Microsoft\Windows\INetCache\Content.MSO\79A1A9A5.tm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100705"/>
                    </a:xfrm>
                    <a:prstGeom prst="rect">
                      <a:avLst/>
                    </a:prstGeom>
                    <a:noFill/>
                    <a:ln>
                      <a:noFill/>
                    </a:ln>
                  </pic:spPr>
                </pic:pic>
              </a:graphicData>
            </a:graphic>
          </wp:inline>
        </w:drawing>
      </w:r>
    </w:p>
    <w:p w14:paraId="7AB092FE" w14:textId="5C34AF54" w:rsidR="00B37E6E" w:rsidRPr="009668A8" w:rsidRDefault="00B37E6E" w:rsidP="00B37E6E">
      <w:pPr>
        <w:spacing w:before="100" w:beforeAutospacing="1" w:after="100" w:afterAutospacing="1" w:line="240" w:lineRule="auto"/>
        <w:rPr>
          <w:rFonts w:eastAsia="Times New Roman" w:cs="Times New Roman"/>
          <w:sz w:val="24"/>
          <w:szCs w:val="24"/>
          <w:lang w:eastAsia="en-GB"/>
        </w:rPr>
      </w:pPr>
      <w:r w:rsidRPr="009668A8">
        <w:rPr>
          <w:rFonts w:eastAsia="Times New Roman" w:cs="Times New Roman"/>
          <w:bCs/>
          <w:sz w:val="24"/>
          <w:szCs w:val="24"/>
          <w:lang w:eastAsia="en-GB"/>
        </w:rPr>
        <w:t xml:space="preserve">Gantt </w:t>
      </w:r>
      <w:r w:rsidR="00D92848" w:rsidRPr="009668A8">
        <w:rPr>
          <w:rFonts w:eastAsia="Times New Roman" w:cs="Times New Roman"/>
          <w:bCs/>
          <w:sz w:val="24"/>
          <w:szCs w:val="24"/>
          <w:lang w:eastAsia="en-GB"/>
        </w:rPr>
        <w:t>chart</w:t>
      </w:r>
      <w:r w:rsidRPr="009668A8">
        <w:rPr>
          <w:rFonts w:eastAsia="Times New Roman" w:cs="Times New Roman"/>
          <w:bCs/>
          <w:sz w:val="24"/>
          <w:szCs w:val="24"/>
          <w:lang w:eastAsia="en-GB"/>
        </w:rPr>
        <w:t xml:space="preserve"> – Implementation of IT Kit </w:t>
      </w:r>
      <w:r w:rsidR="00D92848" w:rsidRPr="009668A8">
        <w:rPr>
          <w:rFonts w:eastAsia="Times New Roman" w:cs="Times New Roman"/>
          <w:bCs/>
          <w:sz w:val="24"/>
          <w:szCs w:val="24"/>
          <w:lang w:eastAsia="en-GB"/>
        </w:rPr>
        <w:t xml:space="preserve">Provision </w:t>
      </w:r>
      <w:r w:rsidRPr="009668A8">
        <w:rPr>
          <w:rFonts w:eastAsia="Times New Roman" w:cs="Times New Roman"/>
          <w:sz w:val="24"/>
          <w:szCs w:val="24"/>
          <w:lang w:eastAsia="en-GB"/>
        </w:rPr>
        <w:br/>
      </w:r>
      <w:r w:rsidRPr="009668A8">
        <w:rPr>
          <w:rFonts w:eastAsia="Times New Roman" w:cs="Times New Roman"/>
          <w:i/>
          <w:iCs/>
          <w:sz w:val="24"/>
          <w:szCs w:val="24"/>
          <w:lang w:eastAsia="en-GB"/>
        </w:rPr>
        <w:t>(Source: Author’s analysis)</w:t>
      </w:r>
      <w:r w:rsidRPr="009668A8">
        <w:rPr>
          <w:rFonts w:eastAsia="Times New Roman" w:cs="Times New Roman"/>
          <w:i/>
          <w:iCs/>
          <w:sz w:val="24"/>
          <w:szCs w:val="24"/>
          <w:lang w:eastAsia="en-GB"/>
        </w:rPr>
        <w:t xml:space="preserve"> 2025</w:t>
      </w:r>
    </w:p>
    <w:p w14:paraId="7221D4F0" w14:textId="6C372226" w:rsidR="00D92848" w:rsidRPr="009668A8" w:rsidRDefault="00D92848" w:rsidP="00D92848">
      <w:pPr>
        <w:spacing w:before="100" w:beforeAutospacing="1" w:after="100" w:afterAutospacing="1" w:line="240" w:lineRule="auto"/>
        <w:outlineLvl w:val="2"/>
        <w:rPr>
          <w:rFonts w:cstheme="minorHAnsi"/>
          <w:b/>
          <w:sz w:val="28"/>
          <w:szCs w:val="28"/>
          <w:u w:val="single"/>
        </w:rPr>
      </w:pPr>
    </w:p>
    <w:p w14:paraId="1A25F695" w14:textId="4B3CF595" w:rsidR="00D92848" w:rsidRPr="007E389E" w:rsidRDefault="00D92848" w:rsidP="00D92848">
      <w:pPr>
        <w:spacing w:before="100" w:beforeAutospacing="1" w:after="100" w:afterAutospacing="1" w:line="240" w:lineRule="auto"/>
        <w:outlineLvl w:val="2"/>
        <w:rPr>
          <w:rFonts w:cstheme="minorHAnsi"/>
          <w:b/>
          <w:i/>
          <w:sz w:val="28"/>
          <w:szCs w:val="28"/>
          <w:u w:val="single"/>
        </w:rPr>
      </w:pPr>
      <w:r w:rsidRPr="007E389E">
        <w:rPr>
          <w:rFonts w:cstheme="minorHAnsi"/>
          <w:b/>
          <w:i/>
          <w:sz w:val="28"/>
          <w:szCs w:val="28"/>
          <w:u w:val="single"/>
        </w:rPr>
        <w:lastRenderedPageBreak/>
        <w:t xml:space="preserve">COMMUNICATION PLAN </w:t>
      </w:r>
    </w:p>
    <w:p w14:paraId="4E5B4C63" w14:textId="0464794E" w:rsidR="00D92848" w:rsidRPr="00D92848" w:rsidRDefault="00D92848" w:rsidP="00D92848">
      <w:pPr>
        <w:spacing w:before="100" w:beforeAutospacing="1" w:after="100" w:afterAutospacing="1" w:line="240" w:lineRule="auto"/>
        <w:rPr>
          <w:rFonts w:eastAsia="Times New Roman" w:cs="Times New Roman"/>
          <w:sz w:val="24"/>
          <w:szCs w:val="24"/>
          <w:lang w:eastAsia="en-GB"/>
        </w:rPr>
      </w:pPr>
      <w:r w:rsidRPr="009668A8">
        <w:rPr>
          <w:rFonts w:eastAsia="Times New Roman" w:cs="Times New Roman"/>
          <w:b/>
          <w:bCs/>
          <w:sz w:val="24"/>
          <w:szCs w:val="24"/>
          <w:lang w:eastAsia="en-GB"/>
        </w:rPr>
        <w:t>New staff</w:t>
      </w:r>
      <w:proofErr w:type="gramStart"/>
      <w:r w:rsidRPr="009668A8">
        <w:rPr>
          <w:rFonts w:eastAsia="Times New Roman" w:cs="Times New Roman"/>
          <w:b/>
          <w:bCs/>
          <w:sz w:val="24"/>
          <w:szCs w:val="24"/>
          <w:lang w:eastAsia="en-GB"/>
        </w:rPr>
        <w:t>:</w:t>
      </w:r>
      <w:proofErr w:type="gramEnd"/>
      <w:r w:rsidRPr="00D92848">
        <w:rPr>
          <w:rFonts w:eastAsia="Times New Roman" w:cs="Times New Roman"/>
          <w:sz w:val="24"/>
          <w:szCs w:val="24"/>
          <w:lang w:eastAsia="en-GB"/>
        </w:rPr>
        <w:br/>
        <w:t>For new starters, access to the right IT equipment is essential for building confidence as they join the NH</w:t>
      </w:r>
      <w:r w:rsidRPr="009668A8">
        <w:rPr>
          <w:rFonts w:eastAsia="Times New Roman" w:cs="Times New Roman"/>
          <w:sz w:val="24"/>
          <w:szCs w:val="24"/>
          <w:lang w:eastAsia="en-GB"/>
        </w:rPr>
        <w:t xml:space="preserve">S </w:t>
      </w:r>
      <w:r w:rsidRPr="00D92848">
        <w:rPr>
          <w:rFonts w:eastAsia="Times New Roman" w:cs="Times New Roman"/>
          <w:sz w:val="24"/>
          <w:szCs w:val="24"/>
          <w:lang w:eastAsia="en-GB"/>
        </w:rPr>
        <w:t xml:space="preserve">and having the correct tools from day one helps to reassure them that they are fully supported. </w:t>
      </w:r>
      <w:r w:rsidRPr="009668A8">
        <w:rPr>
          <w:rFonts w:eastAsia="Times New Roman" w:cs="Times New Roman"/>
          <w:sz w:val="24"/>
          <w:szCs w:val="24"/>
          <w:lang w:eastAsia="en-GB"/>
        </w:rPr>
        <w:t>This would allow</w:t>
      </w:r>
      <w:r w:rsidRPr="00D92848">
        <w:rPr>
          <w:rFonts w:eastAsia="Times New Roman" w:cs="Times New Roman"/>
          <w:sz w:val="24"/>
          <w:szCs w:val="24"/>
          <w:lang w:eastAsia="en-GB"/>
        </w:rPr>
        <w:t xml:space="preserve"> them to focus on the induction content and begin their roles feeling prepared and valued.</w:t>
      </w:r>
    </w:p>
    <w:p w14:paraId="1F8E43DD" w14:textId="115A0D3A" w:rsidR="00D92848" w:rsidRPr="00D92848" w:rsidRDefault="00D92848" w:rsidP="00D92848">
      <w:pPr>
        <w:spacing w:before="100" w:beforeAutospacing="1" w:after="100" w:afterAutospacing="1" w:line="240" w:lineRule="auto"/>
        <w:rPr>
          <w:rFonts w:eastAsia="Times New Roman" w:cs="Times New Roman"/>
          <w:sz w:val="24"/>
          <w:szCs w:val="24"/>
          <w:lang w:eastAsia="en-GB"/>
        </w:rPr>
      </w:pPr>
      <w:r w:rsidRPr="009668A8">
        <w:rPr>
          <w:rFonts w:eastAsia="Times New Roman" w:cs="Times New Roman"/>
          <w:b/>
          <w:bCs/>
          <w:sz w:val="24"/>
          <w:szCs w:val="24"/>
          <w:lang w:eastAsia="en-GB"/>
        </w:rPr>
        <w:t>HR managers</w:t>
      </w:r>
      <w:proofErr w:type="gramStart"/>
      <w:r w:rsidRPr="009668A8">
        <w:rPr>
          <w:rFonts w:eastAsia="Times New Roman" w:cs="Times New Roman"/>
          <w:b/>
          <w:bCs/>
          <w:sz w:val="24"/>
          <w:szCs w:val="24"/>
          <w:lang w:eastAsia="en-GB"/>
        </w:rPr>
        <w:t>:</w:t>
      </w:r>
      <w:proofErr w:type="gramEnd"/>
      <w:r w:rsidR="00CF18EA" w:rsidRPr="009668A8">
        <w:rPr>
          <w:rFonts w:eastAsia="Times New Roman" w:cs="Times New Roman"/>
          <w:sz w:val="24"/>
          <w:szCs w:val="24"/>
          <w:lang w:eastAsia="en-GB"/>
        </w:rPr>
        <w:br/>
        <w:t>HR</w:t>
      </w:r>
      <w:r w:rsidRPr="00D92848">
        <w:rPr>
          <w:rFonts w:eastAsia="Times New Roman" w:cs="Times New Roman"/>
          <w:sz w:val="24"/>
          <w:szCs w:val="24"/>
          <w:lang w:eastAsia="en-GB"/>
        </w:rPr>
        <w:t xml:space="preserve"> managers play a central role in the induction process. They are responsible for coordinating training schedules, ensuring that each new employee </w:t>
      </w:r>
      <w:proofErr w:type="gramStart"/>
      <w:r w:rsidRPr="00D92848">
        <w:rPr>
          <w:rFonts w:eastAsia="Times New Roman" w:cs="Times New Roman"/>
          <w:sz w:val="24"/>
          <w:szCs w:val="24"/>
          <w:lang w:eastAsia="en-GB"/>
        </w:rPr>
        <w:t>is enrolled</w:t>
      </w:r>
      <w:proofErr w:type="gramEnd"/>
      <w:r w:rsidRPr="00D92848">
        <w:rPr>
          <w:rFonts w:eastAsia="Times New Roman" w:cs="Times New Roman"/>
          <w:sz w:val="24"/>
          <w:szCs w:val="24"/>
          <w:lang w:eastAsia="en-GB"/>
        </w:rPr>
        <w:t xml:space="preserve"> on the correct modules, and monitoring progress against compliance requirements. Without the proper IT resources in place, HR managers face additional challenges in rescheduling sessions, managing exceptions, and ensuring everyone meets their training obligations within the required timeframe.</w:t>
      </w:r>
    </w:p>
    <w:p w14:paraId="2FCE3D38" w14:textId="77777777" w:rsidR="00D92848" w:rsidRPr="00D92848" w:rsidRDefault="00D92848" w:rsidP="00D92848">
      <w:pPr>
        <w:spacing w:before="100" w:beforeAutospacing="1" w:after="100" w:afterAutospacing="1" w:line="240" w:lineRule="auto"/>
        <w:rPr>
          <w:rFonts w:eastAsia="Times New Roman" w:cs="Times New Roman"/>
          <w:sz w:val="24"/>
          <w:szCs w:val="24"/>
          <w:lang w:eastAsia="en-GB"/>
        </w:rPr>
      </w:pPr>
      <w:r w:rsidRPr="009668A8">
        <w:rPr>
          <w:rFonts w:eastAsia="Times New Roman" w:cs="Times New Roman"/>
          <w:b/>
          <w:bCs/>
          <w:sz w:val="24"/>
          <w:szCs w:val="24"/>
          <w:lang w:eastAsia="en-GB"/>
        </w:rPr>
        <w:t>IT departments</w:t>
      </w:r>
      <w:proofErr w:type="gramStart"/>
      <w:r w:rsidRPr="009668A8">
        <w:rPr>
          <w:rFonts w:eastAsia="Times New Roman" w:cs="Times New Roman"/>
          <w:b/>
          <w:bCs/>
          <w:sz w:val="24"/>
          <w:szCs w:val="24"/>
          <w:lang w:eastAsia="en-GB"/>
        </w:rPr>
        <w:t>:</w:t>
      </w:r>
      <w:proofErr w:type="gramEnd"/>
      <w:r w:rsidRPr="00D92848">
        <w:rPr>
          <w:rFonts w:eastAsia="Times New Roman" w:cs="Times New Roman"/>
          <w:sz w:val="24"/>
          <w:szCs w:val="24"/>
          <w:lang w:eastAsia="en-GB"/>
        </w:rPr>
        <w:br/>
        <w:t xml:space="preserve">The IT team provides critical technical support for the delivery of online inductions. Their responsibilities include setting up and maintaining the loan equipment, offering troubleshooting services, and ensuring that software such as Microsoft Teams </w:t>
      </w:r>
      <w:proofErr w:type="gramStart"/>
      <w:r w:rsidRPr="00D92848">
        <w:rPr>
          <w:rFonts w:eastAsia="Times New Roman" w:cs="Times New Roman"/>
          <w:sz w:val="24"/>
          <w:szCs w:val="24"/>
          <w:lang w:eastAsia="en-GB"/>
        </w:rPr>
        <w:t>is configured</w:t>
      </w:r>
      <w:proofErr w:type="gramEnd"/>
      <w:r w:rsidRPr="00D92848">
        <w:rPr>
          <w:rFonts w:eastAsia="Times New Roman" w:cs="Times New Roman"/>
          <w:sz w:val="24"/>
          <w:szCs w:val="24"/>
          <w:lang w:eastAsia="en-GB"/>
        </w:rPr>
        <w:t xml:space="preserve"> correctly. By having a structured role in this process, IT departments can help prevent delays and minimise disruptions to induction sessions, improving the overall experience for both staff and trainers.</w:t>
      </w:r>
    </w:p>
    <w:p w14:paraId="160F4F35" w14:textId="01068642" w:rsidR="00D92848" w:rsidRPr="00D92848" w:rsidRDefault="00D92848" w:rsidP="00D92848">
      <w:pPr>
        <w:spacing w:before="100" w:beforeAutospacing="1" w:after="100" w:afterAutospacing="1" w:line="240" w:lineRule="auto"/>
        <w:rPr>
          <w:rFonts w:eastAsia="Times New Roman" w:cs="Times New Roman"/>
          <w:sz w:val="24"/>
          <w:szCs w:val="24"/>
          <w:lang w:eastAsia="en-GB"/>
        </w:rPr>
      </w:pPr>
      <w:r w:rsidRPr="009668A8">
        <w:rPr>
          <w:rFonts w:eastAsia="Times New Roman" w:cs="Times New Roman"/>
          <w:b/>
          <w:bCs/>
          <w:sz w:val="24"/>
          <w:szCs w:val="24"/>
          <w:lang w:eastAsia="en-GB"/>
        </w:rPr>
        <w:t>Finance teams</w:t>
      </w:r>
      <w:proofErr w:type="gramStart"/>
      <w:r w:rsidRPr="009668A8">
        <w:rPr>
          <w:rFonts w:eastAsia="Times New Roman" w:cs="Times New Roman"/>
          <w:b/>
          <w:bCs/>
          <w:sz w:val="24"/>
          <w:szCs w:val="24"/>
          <w:lang w:eastAsia="en-GB"/>
        </w:rPr>
        <w:t>:</w:t>
      </w:r>
      <w:proofErr w:type="gramEnd"/>
      <w:r w:rsidRPr="00D92848">
        <w:rPr>
          <w:rFonts w:eastAsia="Times New Roman" w:cs="Times New Roman"/>
          <w:sz w:val="24"/>
          <w:szCs w:val="24"/>
          <w:lang w:eastAsia="en-GB"/>
        </w:rPr>
        <w:br/>
        <w:t xml:space="preserve">Finance teams are responsible for allocating and managing budgets to support the provision of IT equipment. They must balance the costs of purchasing, maintaining, and replacing devices with the </w:t>
      </w:r>
      <w:proofErr w:type="gramStart"/>
      <w:r w:rsidRPr="00D92848">
        <w:rPr>
          <w:rFonts w:eastAsia="Times New Roman" w:cs="Times New Roman"/>
          <w:sz w:val="24"/>
          <w:szCs w:val="24"/>
          <w:lang w:eastAsia="en-GB"/>
        </w:rPr>
        <w:t>organisation’s</w:t>
      </w:r>
      <w:proofErr w:type="gramEnd"/>
      <w:r w:rsidRPr="00D92848">
        <w:rPr>
          <w:rFonts w:eastAsia="Times New Roman" w:cs="Times New Roman"/>
          <w:sz w:val="24"/>
          <w:szCs w:val="24"/>
          <w:lang w:eastAsia="en-GB"/>
        </w:rPr>
        <w:t xml:space="preserve"> other financial priorities. Their involvement is crucial to ensure that resources are used efficiently and that the inve</w:t>
      </w:r>
      <w:r w:rsidR="00CF18EA" w:rsidRPr="009668A8">
        <w:rPr>
          <w:rFonts w:eastAsia="Times New Roman" w:cs="Times New Roman"/>
          <w:sz w:val="24"/>
          <w:szCs w:val="24"/>
          <w:lang w:eastAsia="en-GB"/>
        </w:rPr>
        <w:t xml:space="preserve">stment in IT kits delivers </w:t>
      </w:r>
      <w:proofErr w:type="gramStart"/>
      <w:r w:rsidR="00CF18EA" w:rsidRPr="009668A8">
        <w:rPr>
          <w:rFonts w:eastAsia="Times New Roman" w:cs="Times New Roman"/>
          <w:sz w:val="24"/>
          <w:szCs w:val="24"/>
          <w:lang w:eastAsia="en-GB"/>
        </w:rPr>
        <w:t xml:space="preserve">long </w:t>
      </w:r>
      <w:r w:rsidRPr="00D92848">
        <w:rPr>
          <w:rFonts w:eastAsia="Times New Roman" w:cs="Times New Roman"/>
          <w:sz w:val="24"/>
          <w:szCs w:val="24"/>
          <w:lang w:eastAsia="en-GB"/>
        </w:rPr>
        <w:t>term</w:t>
      </w:r>
      <w:proofErr w:type="gramEnd"/>
      <w:r w:rsidRPr="00D92848">
        <w:rPr>
          <w:rFonts w:eastAsia="Times New Roman" w:cs="Times New Roman"/>
          <w:sz w:val="24"/>
          <w:szCs w:val="24"/>
          <w:lang w:eastAsia="en-GB"/>
        </w:rPr>
        <w:t xml:space="preserve"> value for the NHS in terms of compliance, efficiency, and workforce readiness.</w:t>
      </w:r>
    </w:p>
    <w:p w14:paraId="645E7121" w14:textId="61EF1FE1" w:rsidR="00D92848" w:rsidRPr="009668A8" w:rsidRDefault="00D92848" w:rsidP="00D92848">
      <w:pPr>
        <w:spacing w:before="100" w:beforeAutospacing="1" w:after="100" w:afterAutospacing="1" w:line="240" w:lineRule="auto"/>
        <w:rPr>
          <w:rFonts w:eastAsia="Times New Roman" w:cs="Times New Roman"/>
          <w:sz w:val="24"/>
          <w:szCs w:val="24"/>
          <w:lang w:eastAsia="en-GB"/>
        </w:rPr>
      </w:pPr>
      <w:r w:rsidRPr="009668A8">
        <w:rPr>
          <w:rFonts w:eastAsia="Times New Roman" w:cs="Times New Roman"/>
          <w:b/>
          <w:bCs/>
          <w:sz w:val="24"/>
          <w:szCs w:val="24"/>
          <w:lang w:eastAsia="en-GB"/>
        </w:rPr>
        <w:t>Senior leadership</w:t>
      </w:r>
      <w:proofErr w:type="gramStart"/>
      <w:r w:rsidRPr="009668A8">
        <w:rPr>
          <w:rFonts w:eastAsia="Times New Roman" w:cs="Times New Roman"/>
          <w:b/>
          <w:bCs/>
          <w:sz w:val="24"/>
          <w:szCs w:val="24"/>
          <w:lang w:eastAsia="en-GB"/>
        </w:rPr>
        <w:t>:</w:t>
      </w:r>
      <w:proofErr w:type="gramEnd"/>
      <w:r w:rsidRPr="00D92848">
        <w:rPr>
          <w:rFonts w:eastAsia="Times New Roman" w:cs="Times New Roman"/>
          <w:sz w:val="24"/>
          <w:szCs w:val="24"/>
          <w:lang w:eastAsia="en-GB"/>
        </w:rPr>
        <w:br/>
        <w:t>Senior leaders, including directors and executives, hold ultimate responsibility for ensuring compliance and protecting patient safety. They set the strategic direction and provide the authority for decisions such as funding IT kits and establ</w:t>
      </w:r>
      <w:r w:rsidR="00CF18EA" w:rsidRPr="009668A8">
        <w:rPr>
          <w:rFonts w:eastAsia="Times New Roman" w:cs="Times New Roman"/>
          <w:sz w:val="24"/>
          <w:szCs w:val="24"/>
          <w:lang w:eastAsia="en-GB"/>
        </w:rPr>
        <w:t>ishing new policies. Leadership</w:t>
      </w:r>
      <w:r w:rsidRPr="00D92848">
        <w:rPr>
          <w:rFonts w:eastAsia="Times New Roman" w:cs="Times New Roman"/>
          <w:sz w:val="24"/>
          <w:szCs w:val="24"/>
          <w:lang w:eastAsia="en-GB"/>
        </w:rPr>
        <w:t xml:space="preserve"> is essential because it demonstrates the organisation’s commitment to supporting staff and highlights the link between effective inductions, well-prepared employees, and safe, high-quality patient care.</w:t>
      </w:r>
    </w:p>
    <w:p w14:paraId="585837A2" w14:textId="30957A5D" w:rsidR="00CF18EA" w:rsidRPr="009668A8" w:rsidRDefault="00CF18EA" w:rsidP="00D92848">
      <w:pPr>
        <w:spacing w:before="100" w:beforeAutospacing="1" w:after="100" w:afterAutospacing="1" w:line="240" w:lineRule="auto"/>
        <w:rPr>
          <w:rFonts w:eastAsia="Times New Roman" w:cs="Times New Roman"/>
          <w:b/>
          <w:sz w:val="24"/>
          <w:szCs w:val="24"/>
          <w:lang w:eastAsia="en-GB"/>
        </w:rPr>
      </w:pPr>
      <w:r w:rsidRPr="009668A8">
        <w:rPr>
          <w:rFonts w:eastAsia="Times New Roman" w:cs="Times New Roman"/>
          <w:b/>
          <w:sz w:val="24"/>
          <w:szCs w:val="24"/>
          <w:lang w:eastAsia="en-GB"/>
        </w:rPr>
        <w:t xml:space="preserve">How to communicate these implementations – </w:t>
      </w:r>
    </w:p>
    <w:p w14:paraId="71953848" w14:textId="77777777" w:rsidR="00CF18EA" w:rsidRPr="009668A8" w:rsidRDefault="00CF18EA" w:rsidP="00CF18EA">
      <w:pPr>
        <w:numPr>
          <w:ilvl w:val="0"/>
          <w:numId w:val="7"/>
        </w:numPr>
        <w:spacing w:before="100" w:beforeAutospacing="1" w:after="100" w:afterAutospacing="1" w:line="240" w:lineRule="auto"/>
        <w:rPr>
          <w:rFonts w:eastAsia="Times New Roman" w:cs="Times New Roman"/>
          <w:sz w:val="24"/>
          <w:szCs w:val="24"/>
          <w:lang w:eastAsia="en-GB"/>
        </w:rPr>
      </w:pPr>
      <w:r w:rsidRPr="009668A8">
        <w:rPr>
          <w:rFonts w:eastAsia="Times New Roman" w:cs="Times New Roman"/>
          <w:b/>
          <w:bCs/>
          <w:sz w:val="24"/>
          <w:szCs w:val="24"/>
          <w:lang w:eastAsia="en-GB"/>
        </w:rPr>
        <w:t>Email bulletins</w:t>
      </w:r>
      <w:r w:rsidRPr="009668A8">
        <w:rPr>
          <w:rFonts w:eastAsia="Times New Roman" w:cs="Times New Roman"/>
          <w:sz w:val="24"/>
          <w:szCs w:val="24"/>
          <w:lang w:eastAsia="en-GB"/>
        </w:rPr>
        <w:t xml:space="preserve"> – updates for staff.</w:t>
      </w:r>
    </w:p>
    <w:p w14:paraId="049D0E95" w14:textId="77777777" w:rsidR="00CF18EA" w:rsidRPr="009668A8" w:rsidRDefault="00CF18EA" w:rsidP="00CF18EA">
      <w:pPr>
        <w:numPr>
          <w:ilvl w:val="0"/>
          <w:numId w:val="7"/>
        </w:numPr>
        <w:spacing w:before="100" w:beforeAutospacing="1" w:after="100" w:afterAutospacing="1" w:line="240" w:lineRule="auto"/>
        <w:rPr>
          <w:rFonts w:eastAsia="Times New Roman" w:cs="Times New Roman"/>
          <w:sz w:val="24"/>
          <w:szCs w:val="24"/>
          <w:lang w:eastAsia="en-GB"/>
        </w:rPr>
      </w:pPr>
      <w:r w:rsidRPr="009668A8">
        <w:rPr>
          <w:rFonts w:eastAsia="Times New Roman" w:cs="Times New Roman"/>
          <w:b/>
          <w:bCs/>
          <w:sz w:val="24"/>
          <w:szCs w:val="24"/>
          <w:lang w:eastAsia="en-GB"/>
        </w:rPr>
        <w:t>Manager briefings</w:t>
      </w:r>
      <w:r w:rsidRPr="009668A8">
        <w:rPr>
          <w:rFonts w:eastAsia="Times New Roman" w:cs="Times New Roman"/>
          <w:sz w:val="24"/>
          <w:szCs w:val="24"/>
          <w:lang w:eastAsia="en-GB"/>
        </w:rPr>
        <w:t xml:space="preserve"> – for HR and supervisors.</w:t>
      </w:r>
    </w:p>
    <w:p w14:paraId="18451750" w14:textId="77777777" w:rsidR="00CF18EA" w:rsidRPr="009668A8" w:rsidRDefault="00CF18EA" w:rsidP="00CF18EA">
      <w:pPr>
        <w:numPr>
          <w:ilvl w:val="0"/>
          <w:numId w:val="7"/>
        </w:numPr>
        <w:spacing w:before="100" w:beforeAutospacing="1" w:after="100" w:afterAutospacing="1" w:line="240" w:lineRule="auto"/>
        <w:rPr>
          <w:rFonts w:eastAsia="Times New Roman" w:cs="Times New Roman"/>
          <w:sz w:val="24"/>
          <w:szCs w:val="24"/>
          <w:lang w:eastAsia="en-GB"/>
        </w:rPr>
      </w:pPr>
      <w:r w:rsidRPr="009668A8">
        <w:rPr>
          <w:rFonts w:eastAsia="Times New Roman" w:cs="Times New Roman"/>
          <w:b/>
          <w:bCs/>
          <w:sz w:val="24"/>
          <w:szCs w:val="24"/>
          <w:lang w:eastAsia="en-GB"/>
        </w:rPr>
        <w:t>Intranet posts</w:t>
      </w:r>
      <w:r w:rsidRPr="009668A8">
        <w:rPr>
          <w:rFonts w:eastAsia="Times New Roman" w:cs="Times New Roman"/>
          <w:sz w:val="24"/>
          <w:szCs w:val="24"/>
          <w:lang w:eastAsia="en-GB"/>
        </w:rPr>
        <w:t xml:space="preserve"> – FAQs and policy updates.</w:t>
      </w:r>
    </w:p>
    <w:p w14:paraId="1BC42C3F" w14:textId="77777777" w:rsidR="00CF18EA" w:rsidRPr="009668A8" w:rsidRDefault="00CF18EA" w:rsidP="00CF18EA">
      <w:pPr>
        <w:spacing w:before="100" w:beforeAutospacing="1" w:after="100" w:afterAutospacing="1" w:line="240" w:lineRule="auto"/>
        <w:ind w:left="720"/>
        <w:rPr>
          <w:rFonts w:eastAsia="Times New Roman" w:cs="Times New Roman"/>
          <w:sz w:val="24"/>
          <w:szCs w:val="24"/>
          <w:lang w:eastAsia="en-GB"/>
        </w:rPr>
      </w:pPr>
    </w:p>
    <w:p w14:paraId="7CA63AF4" w14:textId="72595123" w:rsidR="00D92848" w:rsidRPr="009668A8" w:rsidRDefault="00D92848" w:rsidP="00D92848"/>
    <w:p w14:paraId="05122A14" w14:textId="603DF544" w:rsidR="00CF18EA" w:rsidRPr="007E389E" w:rsidRDefault="00CF18EA" w:rsidP="00CF18EA">
      <w:pPr>
        <w:rPr>
          <w:b/>
          <w:i/>
          <w:sz w:val="28"/>
          <w:szCs w:val="28"/>
          <w:u w:val="single"/>
          <w:lang w:eastAsia="en-GB"/>
        </w:rPr>
      </w:pPr>
      <w:r w:rsidRPr="007E389E">
        <w:rPr>
          <w:b/>
          <w:i/>
          <w:sz w:val="28"/>
          <w:szCs w:val="28"/>
          <w:u w:val="single"/>
          <w:lang w:eastAsia="en-GB"/>
        </w:rPr>
        <w:t>MONITORING AND REVIEW</w:t>
      </w:r>
    </w:p>
    <w:p w14:paraId="24E4F15F" w14:textId="38DFA277" w:rsidR="00CF18EA" w:rsidRPr="007E389E" w:rsidRDefault="00CF18EA" w:rsidP="00CF18EA">
      <w:pPr>
        <w:rPr>
          <w:sz w:val="24"/>
          <w:szCs w:val="24"/>
          <w:lang w:eastAsia="en-GB"/>
        </w:rPr>
      </w:pPr>
      <w:r w:rsidRPr="007E389E">
        <w:rPr>
          <w:sz w:val="24"/>
          <w:szCs w:val="24"/>
          <w:lang w:eastAsia="en-GB"/>
        </w:rPr>
        <w:t xml:space="preserve">Monitoring is essential to ensure the plan </w:t>
      </w:r>
      <w:proofErr w:type="gramStart"/>
      <w:r w:rsidRPr="007E389E">
        <w:rPr>
          <w:sz w:val="24"/>
          <w:szCs w:val="24"/>
          <w:lang w:eastAsia="en-GB"/>
        </w:rPr>
        <w:t>is delivered</w:t>
      </w:r>
      <w:proofErr w:type="gramEnd"/>
      <w:r w:rsidRPr="007E389E">
        <w:rPr>
          <w:sz w:val="24"/>
          <w:szCs w:val="24"/>
          <w:lang w:eastAsia="en-GB"/>
        </w:rPr>
        <w:t xml:space="preserve"> effectively. Progress </w:t>
      </w:r>
      <w:proofErr w:type="gramStart"/>
      <w:r w:rsidRPr="007E389E">
        <w:rPr>
          <w:sz w:val="24"/>
          <w:szCs w:val="24"/>
          <w:lang w:eastAsia="en-GB"/>
        </w:rPr>
        <w:t>can be tracked</w:t>
      </w:r>
      <w:proofErr w:type="gramEnd"/>
      <w:r w:rsidRPr="007E389E">
        <w:rPr>
          <w:sz w:val="24"/>
          <w:szCs w:val="24"/>
          <w:lang w:eastAsia="en-GB"/>
        </w:rPr>
        <w:t xml:space="preserve"> through milestones on a Gantt chart, while IT support reports will highlight the number and type of staff queries. </w:t>
      </w:r>
      <w:r w:rsidRPr="007E389E">
        <w:rPr>
          <w:sz w:val="24"/>
          <w:szCs w:val="24"/>
          <w:lang w:eastAsia="en-GB"/>
        </w:rPr>
        <w:t xml:space="preserve">Post </w:t>
      </w:r>
      <w:r w:rsidRPr="007E389E">
        <w:rPr>
          <w:sz w:val="24"/>
          <w:szCs w:val="24"/>
          <w:lang w:eastAsia="en-GB"/>
        </w:rPr>
        <w:t xml:space="preserve">induction surveys </w:t>
      </w:r>
      <w:proofErr w:type="gramStart"/>
      <w:r w:rsidRPr="007E389E">
        <w:rPr>
          <w:sz w:val="24"/>
          <w:szCs w:val="24"/>
          <w:lang w:eastAsia="en-GB"/>
        </w:rPr>
        <w:t>can be used</w:t>
      </w:r>
      <w:proofErr w:type="gramEnd"/>
      <w:r w:rsidRPr="007E389E">
        <w:rPr>
          <w:sz w:val="24"/>
          <w:szCs w:val="24"/>
          <w:lang w:eastAsia="en-GB"/>
        </w:rPr>
        <w:t xml:space="preserve"> to gather feedback on staff experiences, and monthly review meetings between HR and IT will help keep everything on track (Slack et al., 2020).</w:t>
      </w:r>
    </w:p>
    <w:p w14:paraId="678AB0A3" w14:textId="4EA74B6F" w:rsidR="00CF18EA" w:rsidRPr="009668A8" w:rsidRDefault="00CF18EA" w:rsidP="00D92848"/>
    <w:p w14:paraId="0305C296" w14:textId="0F069F21" w:rsidR="00CF18EA" w:rsidRPr="009668A8" w:rsidRDefault="00CF18EA" w:rsidP="00D92848"/>
    <w:p w14:paraId="0C137608" w14:textId="61A3CE7F" w:rsidR="00CF18EA" w:rsidRPr="009668A8" w:rsidRDefault="00CF18EA" w:rsidP="00D92848"/>
    <w:p w14:paraId="6435C3D0" w14:textId="7DA5EF0E" w:rsidR="00CF18EA" w:rsidRPr="009668A8" w:rsidRDefault="00CF18EA" w:rsidP="00D92848"/>
    <w:p w14:paraId="61D0ECE3" w14:textId="271CA399" w:rsidR="00CF18EA" w:rsidRPr="009668A8" w:rsidRDefault="00CF18EA" w:rsidP="00D92848"/>
    <w:p w14:paraId="10BCE3F9" w14:textId="3982948F" w:rsidR="00CF18EA" w:rsidRPr="009668A8" w:rsidRDefault="00CF18EA" w:rsidP="00D92848"/>
    <w:p w14:paraId="54B47F9D" w14:textId="6ED710ED" w:rsidR="00CF18EA" w:rsidRPr="009668A8" w:rsidRDefault="00CF18EA" w:rsidP="00D92848"/>
    <w:p w14:paraId="4BB1447D" w14:textId="6A9D5AEE" w:rsidR="00CF18EA" w:rsidRPr="009668A8" w:rsidRDefault="00CF18EA" w:rsidP="00D92848"/>
    <w:p w14:paraId="31B64F67" w14:textId="3A10EE52" w:rsidR="00CF18EA" w:rsidRPr="009668A8" w:rsidRDefault="00CF18EA" w:rsidP="00D92848"/>
    <w:p w14:paraId="369399B4" w14:textId="577C6708" w:rsidR="00CF18EA" w:rsidRPr="009668A8" w:rsidRDefault="00CF18EA" w:rsidP="00D92848"/>
    <w:p w14:paraId="5A89732C" w14:textId="661453F2" w:rsidR="00CF18EA" w:rsidRPr="009668A8" w:rsidRDefault="00CF18EA" w:rsidP="00D92848"/>
    <w:p w14:paraId="34E55982" w14:textId="5DA7ADF6" w:rsidR="00CF18EA" w:rsidRPr="009668A8" w:rsidRDefault="00CF18EA" w:rsidP="00D92848"/>
    <w:p w14:paraId="04C99920" w14:textId="45042389" w:rsidR="00CF18EA" w:rsidRPr="009668A8" w:rsidRDefault="00CF18EA" w:rsidP="00D92848"/>
    <w:p w14:paraId="4AD4207A" w14:textId="46EEBCC4" w:rsidR="00CF18EA" w:rsidRPr="009668A8" w:rsidRDefault="00CF18EA" w:rsidP="00D92848"/>
    <w:p w14:paraId="4FCC79E1" w14:textId="726C7BEF" w:rsidR="00CF18EA" w:rsidRPr="009668A8" w:rsidRDefault="00CF18EA" w:rsidP="00D92848"/>
    <w:p w14:paraId="46DB7FCD" w14:textId="6DC2BE9A" w:rsidR="00CF18EA" w:rsidRPr="009668A8" w:rsidRDefault="00CF18EA" w:rsidP="00D92848"/>
    <w:p w14:paraId="6316FFB2" w14:textId="045C4348" w:rsidR="00CF18EA" w:rsidRPr="009668A8" w:rsidRDefault="00CF18EA" w:rsidP="00D92848"/>
    <w:p w14:paraId="628DDF0C" w14:textId="77B2AA8B" w:rsidR="00CF18EA" w:rsidRPr="009668A8" w:rsidRDefault="00CF18EA" w:rsidP="00D92848"/>
    <w:p w14:paraId="1C4598E0" w14:textId="35067EF3" w:rsidR="00CF18EA" w:rsidRPr="009668A8" w:rsidRDefault="00CF18EA" w:rsidP="00D92848"/>
    <w:p w14:paraId="5541053F" w14:textId="3A731AFA" w:rsidR="00CF18EA" w:rsidRPr="009668A8" w:rsidRDefault="00CF18EA" w:rsidP="00D92848"/>
    <w:p w14:paraId="6CDEC188" w14:textId="38B38102" w:rsidR="00CF18EA" w:rsidRPr="009668A8" w:rsidRDefault="00CF18EA" w:rsidP="00D92848"/>
    <w:p w14:paraId="5968F447" w14:textId="2A703DBB" w:rsidR="00CF18EA" w:rsidRPr="009668A8" w:rsidRDefault="00CF18EA" w:rsidP="00D92848"/>
    <w:p w14:paraId="2EFD0507" w14:textId="3BB6AC12" w:rsidR="00CF18EA" w:rsidRPr="009668A8" w:rsidRDefault="00CF18EA" w:rsidP="00D92848"/>
    <w:p w14:paraId="69F3EFCD" w14:textId="4E436D54" w:rsidR="00CF18EA" w:rsidRPr="009668A8" w:rsidRDefault="00CF18EA" w:rsidP="00D92848"/>
    <w:p w14:paraId="24C406C5" w14:textId="33FB1EF2" w:rsidR="00CF18EA" w:rsidRPr="009668A8" w:rsidRDefault="00CF18EA" w:rsidP="00CF18EA">
      <w:pPr>
        <w:spacing w:before="100" w:beforeAutospacing="1" w:after="100" w:afterAutospacing="1" w:line="240" w:lineRule="auto"/>
        <w:outlineLvl w:val="2"/>
      </w:pPr>
    </w:p>
    <w:p w14:paraId="288541C7" w14:textId="148B5ECA" w:rsidR="00CF18EA" w:rsidRPr="007E389E" w:rsidRDefault="00CF18EA" w:rsidP="00CF18EA">
      <w:pPr>
        <w:rPr>
          <w:b/>
          <w:i/>
          <w:sz w:val="28"/>
          <w:szCs w:val="28"/>
          <w:u w:val="single"/>
          <w:lang w:eastAsia="en-GB"/>
        </w:rPr>
      </w:pPr>
      <w:r w:rsidRPr="007E389E">
        <w:rPr>
          <w:b/>
          <w:i/>
          <w:sz w:val="28"/>
          <w:szCs w:val="28"/>
          <w:u w:val="single"/>
          <w:lang w:eastAsia="en-GB"/>
        </w:rPr>
        <w:lastRenderedPageBreak/>
        <w:t>CONCLUSION</w:t>
      </w:r>
    </w:p>
    <w:p w14:paraId="1B393A39" w14:textId="77777777" w:rsidR="00CF18EA" w:rsidRPr="007E389E" w:rsidRDefault="00CF18EA" w:rsidP="00CF18EA">
      <w:pPr>
        <w:rPr>
          <w:sz w:val="24"/>
          <w:szCs w:val="24"/>
          <w:lang w:eastAsia="en-GB"/>
        </w:rPr>
      </w:pPr>
      <w:r w:rsidRPr="007E389E">
        <w:rPr>
          <w:sz w:val="24"/>
          <w:szCs w:val="24"/>
          <w:lang w:eastAsia="en-GB"/>
        </w:rPr>
        <w:t>The lack of proper IT equipment for NHS online inductions creates serious challenges, affecting how prepared staff feel, their ability to meet compliance requirements, overall morale, and most importantly, patient safety. After carefully analysing the problem, the most effective solution identified is the provision of standardised IT kits, supported by a dedicated technical helpline.</w:t>
      </w:r>
    </w:p>
    <w:p w14:paraId="7D7B68C1" w14:textId="34830C17" w:rsidR="00CF18EA" w:rsidRPr="007E389E" w:rsidRDefault="00CF18EA" w:rsidP="00CF18EA">
      <w:pPr>
        <w:rPr>
          <w:sz w:val="24"/>
          <w:szCs w:val="24"/>
          <w:lang w:eastAsia="en-GB"/>
        </w:rPr>
      </w:pPr>
      <w:r w:rsidRPr="007E389E">
        <w:rPr>
          <w:sz w:val="24"/>
          <w:szCs w:val="24"/>
          <w:lang w:eastAsia="en-GB"/>
        </w:rPr>
        <w:t>Although this option involves highe</w:t>
      </w:r>
      <w:r w:rsidRPr="007E389E">
        <w:rPr>
          <w:sz w:val="24"/>
          <w:szCs w:val="24"/>
          <w:lang w:eastAsia="en-GB"/>
        </w:rPr>
        <w:t xml:space="preserve">r initial costs, it offers </w:t>
      </w:r>
      <w:proofErr w:type="gramStart"/>
      <w:r w:rsidRPr="007E389E">
        <w:rPr>
          <w:sz w:val="24"/>
          <w:szCs w:val="24"/>
          <w:lang w:eastAsia="en-GB"/>
        </w:rPr>
        <w:t xml:space="preserve">long </w:t>
      </w:r>
      <w:r w:rsidRPr="007E389E">
        <w:rPr>
          <w:sz w:val="24"/>
          <w:szCs w:val="24"/>
          <w:lang w:eastAsia="en-GB"/>
        </w:rPr>
        <w:t>term</w:t>
      </w:r>
      <w:proofErr w:type="gramEnd"/>
      <w:r w:rsidRPr="007E389E">
        <w:rPr>
          <w:sz w:val="24"/>
          <w:szCs w:val="24"/>
          <w:lang w:eastAsia="en-GB"/>
        </w:rPr>
        <w:t xml:space="preserve"> benefits by ensuring fairness, consistency, and efficiency across the workforce. With a structured action plan, a clear communication strategy, and strong monitoring systems in place, this solution</w:t>
      </w:r>
      <w:r w:rsidRPr="007E389E">
        <w:rPr>
          <w:sz w:val="24"/>
          <w:szCs w:val="24"/>
          <w:lang w:eastAsia="en-GB"/>
        </w:rPr>
        <w:t xml:space="preserve"> will help create a </w:t>
      </w:r>
      <w:proofErr w:type="gramStart"/>
      <w:r w:rsidRPr="007E389E">
        <w:rPr>
          <w:sz w:val="24"/>
          <w:szCs w:val="24"/>
          <w:lang w:eastAsia="en-GB"/>
        </w:rPr>
        <w:t xml:space="preserve">well </w:t>
      </w:r>
      <w:r w:rsidRPr="007E389E">
        <w:rPr>
          <w:sz w:val="24"/>
          <w:szCs w:val="24"/>
          <w:lang w:eastAsia="en-GB"/>
        </w:rPr>
        <w:t>prepared</w:t>
      </w:r>
      <w:proofErr w:type="gramEnd"/>
      <w:r w:rsidRPr="007E389E">
        <w:rPr>
          <w:sz w:val="24"/>
          <w:szCs w:val="24"/>
          <w:lang w:eastAsia="en-GB"/>
        </w:rPr>
        <w:t xml:space="preserve"> workforce that i</w:t>
      </w:r>
      <w:r w:rsidRPr="007E389E">
        <w:rPr>
          <w:sz w:val="24"/>
          <w:szCs w:val="24"/>
          <w:lang w:eastAsia="en-GB"/>
        </w:rPr>
        <w:t xml:space="preserve">s able to deliver safe and high </w:t>
      </w:r>
      <w:r w:rsidRPr="007E389E">
        <w:rPr>
          <w:sz w:val="24"/>
          <w:szCs w:val="24"/>
          <w:lang w:eastAsia="en-GB"/>
        </w:rPr>
        <w:t>quality care. This approach directly supports the NHS’s core mission of protecting patients and providing excellent healthcare.</w:t>
      </w:r>
    </w:p>
    <w:p w14:paraId="3F45770F" w14:textId="271CD985" w:rsidR="00CF18EA" w:rsidRPr="009668A8" w:rsidRDefault="00CF18EA" w:rsidP="00D92848"/>
    <w:p w14:paraId="18D1809C" w14:textId="383FAA7A" w:rsidR="00882066" w:rsidRPr="009668A8" w:rsidRDefault="00882066" w:rsidP="00D92848"/>
    <w:p w14:paraId="7D7BE0EF" w14:textId="14713021" w:rsidR="00882066" w:rsidRPr="009668A8" w:rsidRDefault="00882066" w:rsidP="00D92848"/>
    <w:p w14:paraId="55502CD7" w14:textId="7FD51F8D" w:rsidR="00882066" w:rsidRPr="009668A8" w:rsidRDefault="00882066" w:rsidP="00D92848"/>
    <w:p w14:paraId="2E285032" w14:textId="5B995E43" w:rsidR="00882066" w:rsidRPr="009668A8" w:rsidRDefault="00882066" w:rsidP="00D92848"/>
    <w:p w14:paraId="25C210D9" w14:textId="210D2CE0" w:rsidR="00882066" w:rsidRPr="009668A8" w:rsidRDefault="00882066" w:rsidP="00D92848"/>
    <w:p w14:paraId="117F5143" w14:textId="5C5D408B" w:rsidR="00882066" w:rsidRPr="009668A8" w:rsidRDefault="00882066" w:rsidP="00D92848"/>
    <w:p w14:paraId="00820019" w14:textId="164A6C44" w:rsidR="00882066" w:rsidRPr="009668A8" w:rsidRDefault="00882066" w:rsidP="00D92848"/>
    <w:p w14:paraId="4028347C" w14:textId="61725ED6" w:rsidR="00882066" w:rsidRPr="009668A8" w:rsidRDefault="00882066" w:rsidP="00D92848"/>
    <w:p w14:paraId="7BAD1B8B" w14:textId="3B06A19A" w:rsidR="00882066" w:rsidRPr="009668A8" w:rsidRDefault="00882066" w:rsidP="00D92848"/>
    <w:p w14:paraId="08725F66" w14:textId="26C2865A" w:rsidR="00882066" w:rsidRPr="009668A8" w:rsidRDefault="00882066" w:rsidP="00D92848"/>
    <w:p w14:paraId="0FA8EA50" w14:textId="5E31BAB4" w:rsidR="00882066" w:rsidRPr="009668A8" w:rsidRDefault="00882066" w:rsidP="00D92848"/>
    <w:p w14:paraId="34D47BB6" w14:textId="569AB34E" w:rsidR="00882066" w:rsidRPr="009668A8" w:rsidRDefault="00882066" w:rsidP="00D92848"/>
    <w:p w14:paraId="07DDAE67" w14:textId="5E784A95" w:rsidR="00882066" w:rsidRPr="009668A8" w:rsidRDefault="00882066" w:rsidP="00D92848"/>
    <w:p w14:paraId="47D21390" w14:textId="6145688E" w:rsidR="00882066" w:rsidRPr="009668A8" w:rsidRDefault="00882066" w:rsidP="00D92848"/>
    <w:p w14:paraId="3EC90958" w14:textId="4178552D" w:rsidR="00882066" w:rsidRPr="009668A8" w:rsidRDefault="00882066" w:rsidP="00D92848"/>
    <w:p w14:paraId="406881E1" w14:textId="044B691D" w:rsidR="00882066" w:rsidRPr="009668A8" w:rsidRDefault="00882066" w:rsidP="00D92848"/>
    <w:p w14:paraId="5C0C1EE0" w14:textId="5809710F" w:rsidR="00882066" w:rsidRPr="009668A8" w:rsidRDefault="00882066" w:rsidP="00D92848"/>
    <w:p w14:paraId="7D4325AF" w14:textId="1409B798" w:rsidR="00882066" w:rsidRPr="009668A8" w:rsidRDefault="00882066" w:rsidP="00D92848"/>
    <w:p w14:paraId="53D4F000" w14:textId="2B08092B" w:rsidR="00882066" w:rsidRPr="009668A8" w:rsidRDefault="00882066" w:rsidP="00D92848"/>
    <w:p w14:paraId="078B92FA" w14:textId="5991A43C" w:rsidR="00882066" w:rsidRPr="009668A8" w:rsidRDefault="00882066" w:rsidP="00D92848"/>
    <w:p w14:paraId="56909AE3" w14:textId="0492ECDB" w:rsidR="00882066" w:rsidRPr="009668A8" w:rsidRDefault="00882066" w:rsidP="00D92848"/>
    <w:p w14:paraId="139540BD" w14:textId="5189E028" w:rsidR="00882066" w:rsidRPr="009668A8" w:rsidRDefault="00882066" w:rsidP="00D92848">
      <w:pPr>
        <w:rPr>
          <w:b/>
          <w:u w:val="single"/>
        </w:rPr>
      </w:pPr>
      <w:r w:rsidRPr="009668A8">
        <w:rPr>
          <w:b/>
          <w:sz w:val="28"/>
          <w:szCs w:val="28"/>
          <w:u w:val="single"/>
        </w:rPr>
        <w:t>REFRENCES</w:t>
      </w:r>
      <w:r w:rsidRPr="009668A8">
        <w:rPr>
          <w:b/>
          <w:u w:val="single"/>
        </w:rPr>
        <w:t xml:space="preserve"> </w:t>
      </w:r>
    </w:p>
    <w:p w14:paraId="50327F83" w14:textId="77777777" w:rsidR="00882066" w:rsidRPr="00882066" w:rsidRDefault="00882066" w:rsidP="00882066">
      <w:pPr>
        <w:numPr>
          <w:ilvl w:val="0"/>
          <w:numId w:val="8"/>
        </w:numPr>
        <w:spacing w:before="100" w:beforeAutospacing="1" w:after="100" w:afterAutospacing="1" w:line="240" w:lineRule="auto"/>
        <w:rPr>
          <w:rFonts w:eastAsia="Times New Roman" w:cs="Times New Roman"/>
          <w:sz w:val="28"/>
          <w:szCs w:val="28"/>
          <w:lang w:eastAsia="en-GB"/>
        </w:rPr>
      </w:pPr>
      <w:r w:rsidRPr="00882066">
        <w:rPr>
          <w:rFonts w:eastAsia="Times New Roman" w:cs="Times New Roman"/>
          <w:sz w:val="28"/>
          <w:szCs w:val="28"/>
          <w:lang w:eastAsia="en-GB"/>
        </w:rPr>
        <w:t xml:space="preserve">British Medical Association. (2022). </w:t>
      </w:r>
      <w:r w:rsidRPr="009668A8">
        <w:rPr>
          <w:rFonts w:eastAsia="Times New Roman" w:cs="Times New Roman"/>
          <w:i/>
          <w:iCs/>
          <w:sz w:val="28"/>
          <w:szCs w:val="28"/>
          <w:lang w:eastAsia="en-GB"/>
        </w:rPr>
        <w:t>Workforce pressures in the NHS</w:t>
      </w:r>
      <w:r w:rsidRPr="00882066">
        <w:rPr>
          <w:rFonts w:eastAsia="Times New Roman" w:cs="Times New Roman"/>
          <w:sz w:val="28"/>
          <w:szCs w:val="28"/>
          <w:lang w:eastAsia="en-GB"/>
        </w:rPr>
        <w:t>. BMA.</w:t>
      </w:r>
    </w:p>
    <w:p w14:paraId="3C52A300" w14:textId="77777777" w:rsidR="00882066" w:rsidRPr="00882066" w:rsidRDefault="00882066" w:rsidP="00882066">
      <w:pPr>
        <w:numPr>
          <w:ilvl w:val="0"/>
          <w:numId w:val="8"/>
        </w:numPr>
        <w:spacing w:before="100" w:beforeAutospacing="1" w:after="100" w:afterAutospacing="1" w:line="240" w:lineRule="auto"/>
        <w:rPr>
          <w:rFonts w:eastAsia="Times New Roman" w:cs="Times New Roman"/>
          <w:sz w:val="28"/>
          <w:szCs w:val="28"/>
          <w:lang w:eastAsia="en-GB"/>
        </w:rPr>
      </w:pPr>
      <w:r w:rsidRPr="00882066">
        <w:rPr>
          <w:rFonts w:eastAsia="Times New Roman" w:cs="Times New Roman"/>
          <w:sz w:val="28"/>
          <w:szCs w:val="28"/>
          <w:lang w:eastAsia="en-GB"/>
        </w:rPr>
        <w:t xml:space="preserve">Chartered Institute of Personnel and Development. (2023). </w:t>
      </w:r>
      <w:r w:rsidRPr="009668A8">
        <w:rPr>
          <w:rFonts w:eastAsia="Times New Roman" w:cs="Times New Roman"/>
          <w:i/>
          <w:iCs/>
          <w:sz w:val="28"/>
          <w:szCs w:val="28"/>
          <w:lang w:eastAsia="en-GB"/>
        </w:rPr>
        <w:t>Learning and development in the NHS</w:t>
      </w:r>
      <w:r w:rsidRPr="00882066">
        <w:rPr>
          <w:rFonts w:eastAsia="Times New Roman" w:cs="Times New Roman"/>
          <w:sz w:val="28"/>
          <w:szCs w:val="28"/>
          <w:lang w:eastAsia="en-GB"/>
        </w:rPr>
        <w:t>. CIPD.</w:t>
      </w:r>
    </w:p>
    <w:p w14:paraId="49440BBE" w14:textId="77777777" w:rsidR="00882066" w:rsidRPr="00882066" w:rsidRDefault="00882066" w:rsidP="00882066">
      <w:pPr>
        <w:numPr>
          <w:ilvl w:val="0"/>
          <w:numId w:val="8"/>
        </w:numPr>
        <w:spacing w:before="100" w:beforeAutospacing="1" w:after="100" w:afterAutospacing="1" w:line="240" w:lineRule="auto"/>
        <w:rPr>
          <w:rFonts w:eastAsia="Times New Roman" w:cs="Times New Roman"/>
          <w:sz w:val="28"/>
          <w:szCs w:val="28"/>
          <w:lang w:eastAsia="en-GB"/>
        </w:rPr>
      </w:pPr>
      <w:r w:rsidRPr="00882066">
        <w:rPr>
          <w:rFonts w:eastAsia="Times New Roman" w:cs="Times New Roman"/>
          <w:sz w:val="28"/>
          <w:szCs w:val="28"/>
          <w:lang w:eastAsia="en-GB"/>
        </w:rPr>
        <w:t xml:space="preserve">Department of Health and Social Care. (2022). </w:t>
      </w:r>
      <w:r w:rsidRPr="009668A8">
        <w:rPr>
          <w:rFonts w:eastAsia="Times New Roman" w:cs="Times New Roman"/>
          <w:i/>
          <w:iCs/>
          <w:sz w:val="28"/>
          <w:szCs w:val="28"/>
          <w:lang w:eastAsia="en-GB"/>
        </w:rPr>
        <w:t>Workforce training and development strategy</w:t>
      </w:r>
      <w:r w:rsidRPr="00882066">
        <w:rPr>
          <w:rFonts w:eastAsia="Times New Roman" w:cs="Times New Roman"/>
          <w:sz w:val="28"/>
          <w:szCs w:val="28"/>
          <w:lang w:eastAsia="en-GB"/>
        </w:rPr>
        <w:t>. UK Government.</w:t>
      </w:r>
    </w:p>
    <w:p w14:paraId="52836292" w14:textId="77777777" w:rsidR="00882066" w:rsidRPr="00882066" w:rsidRDefault="00882066" w:rsidP="00882066">
      <w:pPr>
        <w:numPr>
          <w:ilvl w:val="0"/>
          <w:numId w:val="8"/>
        </w:numPr>
        <w:spacing w:before="100" w:beforeAutospacing="1" w:after="100" w:afterAutospacing="1" w:line="240" w:lineRule="auto"/>
        <w:rPr>
          <w:rFonts w:eastAsia="Times New Roman" w:cs="Times New Roman"/>
          <w:sz w:val="28"/>
          <w:szCs w:val="28"/>
          <w:lang w:eastAsia="en-GB"/>
        </w:rPr>
      </w:pPr>
      <w:r w:rsidRPr="00882066">
        <w:rPr>
          <w:rFonts w:eastAsia="Times New Roman" w:cs="Times New Roman"/>
          <w:sz w:val="28"/>
          <w:szCs w:val="28"/>
          <w:lang w:eastAsia="en-GB"/>
        </w:rPr>
        <w:t xml:space="preserve">Health Education England. (2022). </w:t>
      </w:r>
      <w:r w:rsidRPr="009668A8">
        <w:rPr>
          <w:rFonts w:eastAsia="Times New Roman" w:cs="Times New Roman"/>
          <w:i/>
          <w:iCs/>
          <w:sz w:val="28"/>
          <w:szCs w:val="28"/>
          <w:lang w:eastAsia="en-GB"/>
        </w:rPr>
        <w:t>Digital learning in healthcare</w:t>
      </w:r>
      <w:r w:rsidRPr="00882066">
        <w:rPr>
          <w:rFonts w:eastAsia="Times New Roman" w:cs="Times New Roman"/>
          <w:sz w:val="28"/>
          <w:szCs w:val="28"/>
          <w:lang w:eastAsia="en-GB"/>
        </w:rPr>
        <w:t>. HEE.</w:t>
      </w:r>
    </w:p>
    <w:p w14:paraId="1569601F" w14:textId="77777777" w:rsidR="00882066" w:rsidRPr="00882066" w:rsidRDefault="00882066" w:rsidP="00882066">
      <w:pPr>
        <w:numPr>
          <w:ilvl w:val="0"/>
          <w:numId w:val="8"/>
        </w:numPr>
        <w:spacing w:before="100" w:beforeAutospacing="1" w:after="100" w:afterAutospacing="1" w:line="240" w:lineRule="auto"/>
        <w:rPr>
          <w:rFonts w:eastAsia="Times New Roman" w:cs="Times New Roman"/>
          <w:sz w:val="28"/>
          <w:szCs w:val="28"/>
          <w:lang w:eastAsia="en-GB"/>
        </w:rPr>
      </w:pPr>
      <w:r w:rsidRPr="00882066">
        <w:rPr>
          <w:rFonts w:eastAsia="Times New Roman" w:cs="Times New Roman"/>
          <w:sz w:val="28"/>
          <w:szCs w:val="28"/>
          <w:lang w:eastAsia="en-GB"/>
        </w:rPr>
        <w:t xml:space="preserve">Ishikawa, K. (1986). </w:t>
      </w:r>
      <w:r w:rsidRPr="009668A8">
        <w:rPr>
          <w:rFonts w:eastAsia="Times New Roman" w:cs="Times New Roman"/>
          <w:i/>
          <w:iCs/>
          <w:sz w:val="28"/>
          <w:szCs w:val="28"/>
          <w:lang w:eastAsia="en-GB"/>
        </w:rPr>
        <w:t>Guide to quality control</w:t>
      </w:r>
      <w:r w:rsidRPr="00882066">
        <w:rPr>
          <w:rFonts w:eastAsia="Times New Roman" w:cs="Times New Roman"/>
          <w:sz w:val="28"/>
          <w:szCs w:val="28"/>
          <w:lang w:eastAsia="en-GB"/>
        </w:rPr>
        <w:t>. Asian Productivity Organization.</w:t>
      </w:r>
    </w:p>
    <w:p w14:paraId="06993A04" w14:textId="77777777" w:rsidR="00882066" w:rsidRPr="00882066" w:rsidRDefault="00882066" w:rsidP="00882066">
      <w:pPr>
        <w:numPr>
          <w:ilvl w:val="0"/>
          <w:numId w:val="8"/>
        </w:numPr>
        <w:spacing w:before="100" w:beforeAutospacing="1" w:after="100" w:afterAutospacing="1" w:line="240" w:lineRule="auto"/>
        <w:rPr>
          <w:rFonts w:eastAsia="Times New Roman" w:cs="Times New Roman"/>
          <w:sz w:val="28"/>
          <w:szCs w:val="28"/>
          <w:lang w:eastAsia="en-GB"/>
        </w:rPr>
      </w:pPr>
      <w:r w:rsidRPr="00882066">
        <w:rPr>
          <w:rFonts w:eastAsia="Times New Roman" w:cs="Times New Roman"/>
          <w:sz w:val="28"/>
          <w:szCs w:val="28"/>
          <w:lang w:eastAsia="en-GB"/>
        </w:rPr>
        <w:t xml:space="preserve">Johnson, G., Scholes, K., &amp; Whittington, R. (2017). </w:t>
      </w:r>
      <w:r w:rsidRPr="009668A8">
        <w:rPr>
          <w:rFonts w:eastAsia="Times New Roman" w:cs="Times New Roman"/>
          <w:i/>
          <w:iCs/>
          <w:sz w:val="28"/>
          <w:szCs w:val="28"/>
          <w:lang w:eastAsia="en-GB"/>
        </w:rPr>
        <w:t>Exploring strategy</w:t>
      </w:r>
      <w:r w:rsidRPr="00882066">
        <w:rPr>
          <w:rFonts w:eastAsia="Times New Roman" w:cs="Times New Roman"/>
          <w:sz w:val="28"/>
          <w:szCs w:val="28"/>
          <w:lang w:eastAsia="en-GB"/>
        </w:rPr>
        <w:t>. Pearson.</w:t>
      </w:r>
    </w:p>
    <w:p w14:paraId="3F535A22" w14:textId="77777777" w:rsidR="00882066" w:rsidRPr="00882066" w:rsidRDefault="00882066" w:rsidP="00882066">
      <w:pPr>
        <w:numPr>
          <w:ilvl w:val="0"/>
          <w:numId w:val="8"/>
        </w:numPr>
        <w:spacing w:before="100" w:beforeAutospacing="1" w:after="100" w:afterAutospacing="1" w:line="240" w:lineRule="auto"/>
        <w:rPr>
          <w:rFonts w:eastAsia="Times New Roman" w:cs="Times New Roman"/>
          <w:sz w:val="28"/>
          <w:szCs w:val="28"/>
          <w:lang w:eastAsia="en-GB"/>
        </w:rPr>
      </w:pPr>
      <w:r w:rsidRPr="00882066">
        <w:rPr>
          <w:rFonts w:eastAsia="Times New Roman" w:cs="Times New Roman"/>
          <w:sz w:val="28"/>
          <w:szCs w:val="28"/>
          <w:lang w:eastAsia="en-GB"/>
        </w:rPr>
        <w:t xml:space="preserve">Kaplan, R. S., &amp; Norton, D. P. (2020). </w:t>
      </w:r>
      <w:r w:rsidRPr="009668A8">
        <w:rPr>
          <w:rFonts w:eastAsia="Times New Roman" w:cs="Times New Roman"/>
          <w:i/>
          <w:iCs/>
          <w:sz w:val="28"/>
          <w:szCs w:val="28"/>
          <w:lang w:eastAsia="en-GB"/>
        </w:rPr>
        <w:t>The balanced scorecard</w:t>
      </w:r>
      <w:r w:rsidRPr="00882066">
        <w:rPr>
          <w:rFonts w:eastAsia="Times New Roman" w:cs="Times New Roman"/>
          <w:sz w:val="28"/>
          <w:szCs w:val="28"/>
          <w:lang w:eastAsia="en-GB"/>
        </w:rPr>
        <w:t>. Harvard Business Review Press.</w:t>
      </w:r>
    </w:p>
    <w:p w14:paraId="7BB5AA68" w14:textId="77777777" w:rsidR="00882066" w:rsidRPr="00882066" w:rsidRDefault="00882066" w:rsidP="00882066">
      <w:pPr>
        <w:numPr>
          <w:ilvl w:val="0"/>
          <w:numId w:val="8"/>
        </w:numPr>
        <w:spacing w:before="100" w:beforeAutospacing="1" w:after="100" w:afterAutospacing="1" w:line="240" w:lineRule="auto"/>
        <w:rPr>
          <w:rFonts w:eastAsia="Times New Roman" w:cs="Times New Roman"/>
          <w:sz w:val="28"/>
          <w:szCs w:val="28"/>
          <w:lang w:eastAsia="en-GB"/>
        </w:rPr>
      </w:pPr>
      <w:r w:rsidRPr="00882066">
        <w:rPr>
          <w:rFonts w:eastAsia="Times New Roman" w:cs="Times New Roman"/>
          <w:sz w:val="28"/>
          <w:szCs w:val="28"/>
          <w:lang w:eastAsia="en-GB"/>
        </w:rPr>
        <w:t xml:space="preserve">Kotter, J. P. (2012). </w:t>
      </w:r>
      <w:r w:rsidRPr="009668A8">
        <w:rPr>
          <w:rFonts w:eastAsia="Times New Roman" w:cs="Times New Roman"/>
          <w:i/>
          <w:iCs/>
          <w:sz w:val="28"/>
          <w:szCs w:val="28"/>
          <w:lang w:eastAsia="en-GB"/>
        </w:rPr>
        <w:t>Leading change</w:t>
      </w:r>
      <w:r w:rsidRPr="00882066">
        <w:rPr>
          <w:rFonts w:eastAsia="Times New Roman" w:cs="Times New Roman"/>
          <w:sz w:val="28"/>
          <w:szCs w:val="28"/>
          <w:lang w:eastAsia="en-GB"/>
        </w:rPr>
        <w:t>. Harvard Business Review Press.</w:t>
      </w:r>
    </w:p>
    <w:p w14:paraId="035752BE" w14:textId="77777777" w:rsidR="00882066" w:rsidRPr="00882066" w:rsidRDefault="00882066" w:rsidP="00882066">
      <w:pPr>
        <w:numPr>
          <w:ilvl w:val="0"/>
          <w:numId w:val="8"/>
        </w:numPr>
        <w:spacing w:before="100" w:beforeAutospacing="1" w:after="100" w:afterAutospacing="1" w:line="240" w:lineRule="auto"/>
        <w:rPr>
          <w:rFonts w:eastAsia="Times New Roman" w:cs="Times New Roman"/>
          <w:sz w:val="28"/>
          <w:szCs w:val="28"/>
          <w:lang w:eastAsia="en-GB"/>
        </w:rPr>
      </w:pPr>
      <w:proofErr w:type="spellStart"/>
      <w:r w:rsidRPr="00882066">
        <w:rPr>
          <w:rFonts w:eastAsia="Times New Roman" w:cs="Times New Roman"/>
          <w:sz w:val="28"/>
          <w:szCs w:val="28"/>
          <w:lang w:eastAsia="en-GB"/>
        </w:rPr>
        <w:t>MindTools</w:t>
      </w:r>
      <w:proofErr w:type="spellEnd"/>
      <w:r w:rsidRPr="00882066">
        <w:rPr>
          <w:rFonts w:eastAsia="Times New Roman" w:cs="Times New Roman"/>
          <w:sz w:val="28"/>
          <w:szCs w:val="28"/>
          <w:lang w:eastAsia="en-GB"/>
        </w:rPr>
        <w:t xml:space="preserve">. (2023). </w:t>
      </w:r>
      <w:r w:rsidRPr="009668A8">
        <w:rPr>
          <w:rFonts w:eastAsia="Times New Roman" w:cs="Times New Roman"/>
          <w:i/>
          <w:iCs/>
          <w:sz w:val="28"/>
          <w:szCs w:val="28"/>
          <w:lang w:eastAsia="en-GB"/>
        </w:rPr>
        <w:t>Grid analysis: Decision-making technique</w:t>
      </w:r>
      <w:r w:rsidRPr="00882066">
        <w:rPr>
          <w:rFonts w:eastAsia="Times New Roman" w:cs="Times New Roman"/>
          <w:sz w:val="28"/>
          <w:szCs w:val="28"/>
          <w:lang w:eastAsia="en-GB"/>
        </w:rPr>
        <w:t xml:space="preserve">. </w:t>
      </w:r>
      <w:proofErr w:type="spellStart"/>
      <w:r w:rsidRPr="00882066">
        <w:rPr>
          <w:rFonts w:eastAsia="Times New Roman" w:cs="Times New Roman"/>
          <w:sz w:val="28"/>
          <w:szCs w:val="28"/>
          <w:lang w:eastAsia="en-GB"/>
        </w:rPr>
        <w:t>MindTools</w:t>
      </w:r>
      <w:proofErr w:type="spellEnd"/>
      <w:r w:rsidRPr="00882066">
        <w:rPr>
          <w:rFonts w:eastAsia="Times New Roman" w:cs="Times New Roman"/>
          <w:sz w:val="28"/>
          <w:szCs w:val="28"/>
          <w:lang w:eastAsia="en-GB"/>
        </w:rPr>
        <w:t xml:space="preserve">. </w:t>
      </w:r>
      <w:hyperlink r:id="rId11" w:tgtFrame="_new" w:history="1">
        <w:r w:rsidRPr="009668A8">
          <w:rPr>
            <w:rFonts w:eastAsia="Times New Roman" w:cs="Times New Roman"/>
            <w:color w:val="0000FF"/>
            <w:sz w:val="28"/>
            <w:szCs w:val="28"/>
            <w:u w:val="single"/>
            <w:lang w:eastAsia="en-GB"/>
          </w:rPr>
          <w:t>https://www.mindtools.com</w:t>
        </w:r>
      </w:hyperlink>
    </w:p>
    <w:p w14:paraId="480DF959" w14:textId="77777777" w:rsidR="00882066" w:rsidRPr="00882066" w:rsidRDefault="00882066" w:rsidP="00882066">
      <w:pPr>
        <w:numPr>
          <w:ilvl w:val="0"/>
          <w:numId w:val="8"/>
        </w:numPr>
        <w:spacing w:before="100" w:beforeAutospacing="1" w:after="100" w:afterAutospacing="1" w:line="240" w:lineRule="auto"/>
        <w:rPr>
          <w:rFonts w:eastAsia="Times New Roman" w:cs="Times New Roman"/>
          <w:sz w:val="28"/>
          <w:szCs w:val="28"/>
          <w:lang w:eastAsia="en-GB"/>
        </w:rPr>
      </w:pPr>
      <w:r w:rsidRPr="00882066">
        <w:rPr>
          <w:rFonts w:eastAsia="Times New Roman" w:cs="Times New Roman"/>
          <w:sz w:val="28"/>
          <w:szCs w:val="28"/>
          <w:lang w:eastAsia="en-GB"/>
        </w:rPr>
        <w:t xml:space="preserve">NHS Confederation. (2021). </w:t>
      </w:r>
      <w:r w:rsidRPr="009668A8">
        <w:rPr>
          <w:rFonts w:eastAsia="Times New Roman" w:cs="Times New Roman"/>
          <w:i/>
          <w:iCs/>
          <w:sz w:val="28"/>
          <w:szCs w:val="28"/>
          <w:lang w:eastAsia="en-GB"/>
        </w:rPr>
        <w:t>Digital inclusion and workforce readiness</w:t>
      </w:r>
      <w:r w:rsidRPr="00882066">
        <w:rPr>
          <w:rFonts w:eastAsia="Times New Roman" w:cs="Times New Roman"/>
          <w:sz w:val="28"/>
          <w:szCs w:val="28"/>
          <w:lang w:eastAsia="en-GB"/>
        </w:rPr>
        <w:t>. NHS Confederation.</w:t>
      </w:r>
    </w:p>
    <w:p w14:paraId="5B239942" w14:textId="77777777" w:rsidR="00882066" w:rsidRPr="00882066" w:rsidRDefault="00882066" w:rsidP="00882066">
      <w:pPr>
        <w:numPr>
          <w:ilvl w:val="0"/>
          <w:numId w:val="8"/>
        </w:numPr>
        <w:spacing w:before="100" w:beforeAutospacing="1" w:after="100" w:afterAutospacing="1" w:line="240" w:lineRule="auto"/>
        <w:rPr>
          <w:rFonts w:eastAsia="Times New Roman" w:cs="Times New Roman"/>
          <w:sz w:val="28"/>
          <w:szCs w:val="28"/>
          <w:lang w:eastAsia="en-GB"/>
        </w:rPr>
      </w:pPr>
      <w:r w:rsidRPr="00882066">
        <w:rPr>
          <w:rFonts w:eastAsia="Times New Roman" w:cs="Times New Roman"/>
          <w:sz w:val="28"/>
          <w:szCs w:val="28"/>
          <w:lang w:eastAsia="en-GB"/>
        </w:rPr>
        <w:t xml:space="preserve">NHS Digital. (2023). </w:t>
      </w:r>
      <w:r w:rsidRPr="009668A8">
        <w:rPr>
          <w:rFonts w:eastAsia="Times New Roman" w:cs="Times New Roman"/>
          <w:i/>
          <w:iCs/>
          <w:sz w:val="28"/>
          <w:szCs w:val="28"/>
          <w:lang w:eastAsia="en-GB"/>
        </w:rPr>
        <w:t>Digital transformation in the NHS</w:t>
      </w:r>
      <w:r w:rsidRPr="00882066">
        <w:rPr>
          <w:rFonts w:eastAsia="Times New Roman" w:cs="Times New Roman"/>
          <w:sz w:val="28"/>
          <w:szCs w:val="28"/>
          <w:lang w:eastAsia="en-GB"/>
        </w:rPr>
        <w:t>. NHS Digital.</w:t>
      </w:r>
    </w:p>
    <w:p w14:paraId="7FBB4F37" w14:textId="77777777" w:rsidR="00882066" w:rsidRPr="00882066" w:rsidRDefault="00882066" w:rsidP="00882066">
      <w:pPr>
        <w:numPr>
          <w:ilvl w:val="0"/>
          <w:numId w:val="8"/>
        </w:numPr>
        <w:spacing w:before="100" w:beforeAutospacing="1" w:after="100" w:afterAutospacing="1" w:line="240" w:lineRule="auto"/>
        <w:rPr>
          <w:rFonts w:eastAsia="Times New Roman" w:cs="Times New Roman"/>
          <w:sz w:val="28"/>
          <w:szCs w:val="28"/>
          <w:lang w:eastAsia="en-GB"/>
        </w:rPr>
      </w:pPr>
      <w:r w:rsidRPr="00882066">
        <w:rPr>
          <w:rFonts w:eastAsia="Times New Roman" w:cs="Times New Roman"/>
          <w:sz w:val="28"/>
          <w:szCs w:val="28"/>
          <w:lang w:eastAsia="en-GB"/>
        </w:rPr>
        <w:t xml:space="preserve">NHS Employers. (2023). </w:t>
      </w:r>
      <w:proofErr w:type="spellStart"/>
      <w:r w:rsidRPr="009668A8">
        <w:rPr>
          <w:rFonts w:eastAsia="Times New Roman" w:cs="Times New Roman"/>
          <w:i/>
          <w:iCs/>
          <w:sz w:val="28"/>
          <w:szCs w:val="28"/>
          <w:lang w:eastAsia="en-GB"/>
        </w:rPr>
        <w:t>Onboarding</w:t>
      </w:r>
      <w:proofErr w:type="spellEnd"/>
      <w:r w:rsidRPr="009668A8">
        <w:rPr>
          <w:rFonts w:eastAsia="Times New Roman" w:cs="Times New Roman"/>
          <w:i/>
          <w:iCs/>
          <w:sz w:val="28"/>
          <w:szCs w:val="28"/>
          <w:lang w:eastAsia="en-GB"/>
        </w:rPr>
        <w:t xml:space="preserve"> and induction guidance</w:t>
      </w:r>
      <w:r w:rsidRPr="00882066">
        <w:rPr>
          <w:rFonts w:eastAsia="Times New Roman" w:cs="Times New Roman"/>
          <w:sz w:val="28"/>
          <w:szCs w:val="28"/>
          <w:lang w:eastAsia="en-GB"/>
        </w:rPr>
        <w:t>. NHS Employers.</w:t>
      </w:r>
    </w:p>
    <w:p w14:paraId="4FDAF3CE" w14:textId="77777777" w:rsidR="00882066" w:rsidRPr="00882066" w:rsidRDefault="00882066" w:rsidP="00882066">
      <w:pPr>
        <w:numPr>
          <w:ilvl w:val="0"/>
          <w:numId w:val="8"/>
        </w:numPr>
        <w:spacing w:before="100" w:beforeAutospacing="1" w:after="100" w:afterAutospacing="1" w:line="240" w:lineRule="auto"/>
        <w:rPr>
          <w:rFonts w:eastAsia="Times New Roman" w:cs="Times New Roman"/>
          <w:sz w:val="28"/>
          <w:szCs w:val="28"/>
          <w:lang w:eastAsia="en-GB"/>
        </w:rPr>
      </w:pPr>
      <w:r w:rsidRPr="00882066">
        <w:rPr>
          <w:rFonts w:eastAsia="Times New Roman" w:cs="Times New Roman"/>
          <w:sz w:val="28"/>
          <w:szCs w:val="28"/>
          <w:lang w:eastAsia="en-GB"/>
        </w:rPr>
        <w:t xml:space="preserve">Porter, M. E. (2008). </w:t>
      </w:r>
      <w:r w:rsidRPr="009668A8">
        <w:rPr>
          <w:rFonts w:eastAsia="Times New Roman" w:cs="Times New Roman"/>
          <w:i/>
          <w:iCs/>
          <w:sz w:val="28"/>
          <w:szCs w:val="28"/>
          <w:lang w:eastAsia="en-GB"/>
        </w:rPr>
        <w:t>Competitive advantage: Creating and sustaining superior performance</w:t>
      </w:r>
      <w:r w:rsidRPr="00882066">
        <w:rPr>
          <w:rFonts w:eastAsia="Times New Roman" w:cs="Times New Roman"/>
          <w:sz w:val="28"/>
          <w:szCs w:val="28"/>
          <w:lang w:eastAsia="en-GB"/>
        </w:rPr>
        <w:t>. Free Press.</w:t>
      </w:r>
    </w:p>
    <w:p w14:paraId="1DC8055F" w14:textId="77777777" w:rsidR="00882066" w:rsidRPr="00882066" w:rsidRDefault="00882066" w:rsidP="00882066">
      <w:pPr>
        <w:numPr>
          <w:ilvl w:val="0"/>
          <w:numId w:val="8"/>
        </w:numPr>
        <w:spacing w:before="100" w:beforeAutospacing="1" w:after="100" w:afterAutospacing="1" w:line="240" w:lineRule="auto"/>
        <w:rPr>
          <w:rFonts w:eastAsia="Times New Roman" w:cs="Times New Roman"/>
          <w:sz w:val="28"/>
          <w:szCs w:val="28"/>
          <w:lang w:eastAsia="en-GB"/>
        </w:rPr>
      </w:pPr>
      <w:r w:rsidRPr="00882066">
        <w:rPr>
          <w:rFonts w:eastAsia="Times New Roman" w:cs="Times New Roman"/>
          <w:sz w:val="28"/>
          <w:szCs w:val="28"/>
          <w:lang w:eastAsia="en-GB"/>
        </w:rPr>
        <w:t xml:space="preserve">Root Cause Analysis Institute. (2021). </w:t>
      </w:r>
      <w:r w:rsidRPr="009668A8">
        <w:rPr>
          <w:rFonts w:eastAsia="Times New Roman" w:cs="Times New Roman"/>
          <w:i/>
          <w:iCs/>
          <w:sz w:val="28"/>
          <w:szCs w:val="28"/>
          <w:lang w:eastAsia="en-GB"/>
        </w:rPr>
        <w:t xml:space="preserve">Using the </w:t>
      </w:r>
      <w:proofErr w:type="gramStart"/>
      <w:r w:rsidRPr="009668A8">
        <w:rPr>
          <w:rFonts w:eastAsia="Times New Roman" w:cs="Times New Roman"/>
          <w:i/>
          <w:iCs/>
          <w:sz w:val="28"/>
          <w:szCs w:val="28"/>
          <w:lang w:eastAsia="en-GB"/>
        </w:rPr>
        <w:t>5</w:t>
      </w:r>
      <w:proofErr w:type="gramEnd"/>
      <w:r w:rsidRPr="009668A8">
        <w:rPr>
          <w:rFonts w:eastAsia="Times New Roman" w:cs="Times New Roman"/>
          <w:i/>
          <w:iCs/>
          <w:sz w:val="28"/>
          <w:szCs w:val="28"/>
          <w:lang w:eastAsia="en-GB"/>
        </w:rPr>
        <w:t xml:space="preserve"> whys in healthcare</w:t>
      </w:r>
      <w:r w:rsidRPr="00882066">
        <w:rPr>
          <w:rFonts w:eastAsia="Times New Roman" w:cs="Times New Roman"/>
          <w:sz w:val="28"/>
          <w:szCs w:val="28"/>
          <w:lang w:eastAsia="en-GB"/>
        </w:rPr>
        <w:t>. RCA Institute.</w:t>
      </w:r>
    </w:p>
    <w:p w14:paraId="1D82D7B1" w14:textId="77777777" w:rsidR="00882066" w:rsidRPr="00882066" w:rsidRDefault="00882066" w:rsidP="00882066">
      <w:pPr>
        <w:numPr>
          <w:ilvl w:val="0"/>
          <w:numId w:val="8"/>
        </w:numPr>
        <w:spacing w:before="100" w:beforeAutospacing="1" w:after="100" w:afterAutospacing="1" w:line="240" w:lineRule="auto"/>
        <w:rPr>
          <w:rFonts w:eastAsia="Times New Roman" w:cs="Times New Roman"/>
          <w:sz w:val="28"/>
          <w:szCs w:val="28"/>
          <w:lang w:eastAsia="en-GB"/>
        </w:rPr>
      </w:pPr>
      <w:r w:rsidRPr="00882066">
        <w:rPr>
          <w:rFonts w:eastAsia="Times New Roman" w:cs="Times New Roman"/>
          <w:sz w:val="28"/>
          <w:szCs w:val="28"/>
          <w:lang w:eastAsia="en-GB"/>
        </w:rPr>
        <w:t xml:space="preserve">Slack, N., Brandon-Jones, A., Burgess, N., &amp; Johnston, R. (2020). </w:t>
      </w:r>
      <w:r w:rsidRPr="009668A8">
        <w:rPr>
          <w:rFonts w:eastAsia="Times New Roman" w:cs="Times New Roman"/>
          <w:i/>
          <w:iCs/>
          <w:sz w:val="28"/>
          <w:szCs w:val="28"/>
          <w:lang w:eastAsia="en-GB"/>
        </w:rPr>
        <w:t>Operations management</w:t>
      </w:r>
      <w:r w:rsidRPr="00882066">
        <w:rPr>
          <w:rFonts w:eastAsia="Times New Roman" w:cs="Times New Roman"/>
          <w:sz w:val="28"/>
          <w:szCs w:val="28"/>
          <w:lang w:eastAsia="en-GB"/>
        </w:rPr>
        <w:t>. Pearson.</w:t>
      </w:r>
    </w:p>
    <w:p w14:paraId="316947A8" w14:textId="77777777" w:rsidR="00882066" w:rsidRPr="009668A8" w:rsidRDefault="00882066" w:rsidP="00D92848">
      <w:pPr>
        <w:rPr>
          <w:b/>
          <w:u w:val="single"/>
        </w:rPr>
      </w:pPr>
    </w:p>
    <w:sectPr w:rsidR="00882066" w:rsidRPr="009668A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777CF6" w14:textId="77777777" w:rsidR="000E185F" w:rsidRDefault="000E185F" w:rsidP="007E389E">
      <w:pPr>
        <w:spacing w:after="0" w:line="240" w:lineRule="auto"/>
      </w:pPr>
      <w:r>
        <w:separator/>
      </w:r>
    </w:p>
  </w:endnote>
  <w:endnote w:type="continuationSeparator" w:id="0">
    <w:p w14:paraId="590E5BEC" w14:textId="77777777" w:rsidR="000E185F" w:rsidRDefault="000E185F" w:rsidP="007E38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AB85AB" w14:textId="51223CA5" w:rsidR="007E389E" w:rsidRDefault="007E389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7A7E02">
      <w:rPr>
        <w:caps/>
        <w:noProof/>
        <w:color w:val="4472C4" w:themeColor="accent1"/>
      </w:rPr>
      <w:t>13</w:t>
    </w:r>
    <w:r>
      <w:rPr>
        <w:caps/>
        <w:noProof/>
        <w:color w:val="4472C4" w:themeColor="accent1"/>
      </w:rPr>
      <w:fldChar w:fldCharType="end"/>
    </w:r>
  </w:p>
  <w:p w14:paraId="39717D72" w14:textId="77777777" w:rsidR="007E389E" w:rsidRDefault="007E38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5954F51" w14:textId="77777777" w:rsidR="000E185F" w:rsidRDefault="000E185F" w:rsidP="007E389E">
      <w:pPr>
        <w:spacing w:after="0" w:line="240" w:lineRule="auto"/>
      </w:pPr>
      <w:r>
        <w:separator/>
      </w:r>
    </w:p>
  </w:footnote>
  <w:footnote w:type="continuationSeparator" w:id="0">
    <w:p w14:paraId="5583A6AE" w14:textId="77777777" w:rsidR="000E185F" w:rsidRDefault="000E185F" w:rsidP="007E38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C15D5"/>
    <w:multiLevelType w:val="multilevel"/>
    <w:tmpl w:val="819A5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F72FCC"/>
    <w:multiLevelType w:val="multilevel"/>
    <w:tmpl w:val="A9E8A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B21D15"/>
    <w:multiLevelType w:val="multilevel"/>
    <w:tmpl w:val="E5F23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F75393"/>
    <w:multiLevelType w:val="multilevel"/>
    <w:tmpl w:val="CC3CC2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F55446"/>
    <w:multiLevelType w:val="multilevel"/>
    <w:tmpl w:val="9838187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F26C71"/>
    <w:multiLevelType w:val="hybridMultilevel"/>
    <w:tmpl w:val="1436A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361760"/>
    <w:multiLevelType w:val="multilevel"/>
    <w:tmpl w:val="C7405D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6514647"/>
    <w:multiLevelType w:val="multilevel"/>
    <w:tmpl w:val="92E28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0"/>
  </w:num>
  <w:num w:numId="3">
    <w:abstractNumId w:val="4"/>
  </w:num>
  <w:num w:numId="4">
    <w:abstractNumId w:val="1"/>
  </w:num>
  <w:num w:numId="5">
    <w:abstractNumId w:val="3"/>
  </w:num>
  <w:num w:numId="6">
    <w:abstractNumId w:val="2"/>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12E4"/>
    <w:rsid w:val="00043C26"/>
    <w:rsid w:val="000513A0"/>
    <w:rsid w:val="000C6173"/>
    <w:rsid w:val="000E185F"/>
    <w:rsid w:val="001C2B58"/>
    <w:rsid w:val="0027495A"/>
    <w:rsid w:val="00326B72"/>
    <w:rsid w:val="0052749D"/>
    <w:rsid w:val="00577233"/>
    <w:rsid w:val="00590238"/>
    <w:rsid w:val="005B0461"/>
    <w:rsid w:val="005C0F27"/>
    <w:rsid w:val="005D5E96"/>
    <w:rsid w:val="005F58AB"/>
    <w:rsid w:val="00760616"/>
    <w:rsid w:val="007A7E02"/>
    <w:rsid w:val="007E389E"/>
    <w:rsid w:val="00861AD4"/>
    <w:rsid w:val="00882066"/>
    <w:rsid w:val="009656CC"/>
    <w:rsid w:val="009668A8"/>
    <w:rsid w:val="00AD6453"/>
    <w:rsid w:val="00AF1A88"/>
    <w:rsid w:val="00B37E6E"/>
    <w:rsid w:val="00BC622C"/>
    <w:rsid w:val="00CB1318"/>
    <w:rsid w:val="00CC48C0"/>
    <w:rsid w:val="00CF18EA"/>
    <w:rsid w:val="00D92848"/>
    <w:rsid w:val="00E63FF2"/>
    <w:rsid w:val="00E774E2"/>
    <w:rsid w:val="00EA12E4"/>
    <w:rsid w:val="00F00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765CB"/>
  <w15:chartTrackingRefBased/>
  <w15:docId w15:val="{A769A404-DAB8-484A-ADF6-B239814D2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774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18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12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A12E4"/>
    <w:rPr>
      <w:b/>
      <w:bCs/>
    </w:rPr>
  </w:style>
  <w:style w:type="paragraph" w:styleId="NoSpacing">
    <w:name w:val="No Spacing"/>
    <w:uiPriority w:val="1"/>
    <w:qFormat/>
    <w:rsid w:val="00326B72"/>
    <w:pPr>
      <w:spacing w:after="0" w:line="240" w:lineRule="auto"/>
    </w:pPr>
  </w:style>
  <w:style w:type="character" w:customStyle="1" w:styleId="Heading1Char">
    <w:name w:val="Heading 1 Char"/>
    <w:basedOn w:val="DefaultParagraphFont"/>
    <w:link w:val="Heading1"/>
    <w:uiPriority w:val="9"/>
    <w:rsid w:val="00E774E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F18EA"/>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E38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89E"/>
  </w:style>
  <w:style w:type="paragraph" w:styleId="Footer">
    <w:name w:val="footer"/>
    <w:basedOn w:val="Normal"/>
    <w:link w:val="FooterChar"/>
    <w:uiPriority w:val="99"/>
    <w:unhideWhenUsed/>
    <w:rsid w:val="007E38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8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9262318">
      <w:bodyDiv w:val="1"/>
      <w:marLeft w:val="0"/>
      <w:marRight w:val="0"/>
      <w:marTop w:val="0"/>
      <w:marBottom w:val="0"/>
      <w:divBdr>
        <w:top w:val="none" w:sz="0" w:space="0" w:color="auto"/>
        <w:left w:val="none" w:sz="0" w:space="0" w:color="auto"/>
        <w:bottom w:val="none" w:sz="0" w:space="0" w:color="auto"/>
        <w:right w:val="none" w:sz="0" w:space="0" w:color="auto"/>
      </w:divBdr>
    </w:div>
    <w:div w:id="349180770">
      <w:bodyDiv w:val="1"/>
      <w:marLeft w:val="0"/>
      <w:marRight w:val="0"/>
      <w:marTop w:val="0"/>
      <w:marBottom w:val="0"/>
      <w:divBdr>
        <w:top w:val="none" w:sz="0" w:space="0" w:color="auto"/>
        <w:left w:val="none" w:sz="0" w:space="0" w:color="auto"/>
        <w:bottom w:val="none" w:sz="0" w:space="0" w:color="auto"/>
        <w:right w:val="none" w:sz="0" w:space="0" w:color="auto"/>
      </w:divBdr>
    </w:div>
    <w:div w:id="462163069">
      <w:bodyDiv w:val="1"/>
      <w:marLeft w:val="0"/>
      <w:marRight w:val="0"/>
      <w:marTop w:val="0"/>
      <w:marBottom w:val="0"/>
      <w:divBdr>
        <w:top w:val="none" w:sz="0" w:space="0" w:color="auto"/>
        <w:left w:val="none" w:sz="0" w:space="0" w:color="auto"/>
        <w:bottom w:val="none" w:sz="0" w:space="0" w:color="auto"/>
        <w:right w:val="none" w:sz="0" w:space="0" w:color="auto"/>
      </w:divBdr>
    </w:div>
    <w:div w:id="657923679">
      <w:bodyDiv w:val="1"/>
      <w:marLeft w:val="0"/>
      <w:marRight w:val="0"/>
      <w:marTop w:val="0"/>
      <w:marBottom w:val="0"/>
      <w:divBdr>
        <w:top w:val="none" w:sz="0" w:space="0" w:color="auto"/>
        <w:left w:val="none" w:sz="0" w:space="0" w:color="auto"/>
        <w:bottom w:val="none" w:sz="0" w:space="0" w:color="auto"/>
        <w:right w:val="none" w:sz="0" w:space="0" w:color="auto"/>
      </w:divBdr>
    </w:div>
    <w:div w:id="972104487">
      <w:bodyDiv w:val="1"/>
      <w:marLeft w:val="0"/>
      <w:marRight w:val="0"/>
      <w:marTop w:val="0"/>
      <w:marBottom w:val="0"/>
      <w:divBdr>
        <w:top w:val="none" w:sz="0" w:space="0" w:color="auto"/>
        <w:left w:val="none" w:sz="0" w:space="0" w:color="auto"/>
        <w:bottom w:val="none" w:sz="0" w:space="0" w:color="auto"/>
        <w:right w:val="none" w:sz="0" w:space="0" w:color="auto"/>
      </w:divBdr>
    </w:div>
    <w:div w:id="1146555265">
      <w:bodyDiv w:val="1"/>
      <w:marLeft w:val="0"/>
      <w:marRight w:val="0"/>
      <w:marTop w:val="0"/>
      <w:marBottom w:val="0"/>
      <w:divBdr>
        <w:top w:val="none" w:sz="0" w:space="0" w:color="auto"/>
        <w:left w:val="none" w:sz="0" w:space="0" w:color="auto"/>
        <w:bottom w:val="none" w:sz="0" w:space="0" w:color="auto"/>
        <w:right w:val="none" w:sz="0" w:space="0" w:color="auto"/>
      </w:divBdr>
    </w:div>
    <w:div w:id="1375151240">
      <w:bodyDiv w:val="1"/>
      <w:marLeft w:val="0"/>
      <w:marRight w:val="0"/>
      <w:marTop w:val="0"/>
      <w:marBottom w:val="0"/>
      <w:divBdr>
        <w:top w:val="none" w:sz="0" w:space="0" w:color="auto"/>
        <w:left w:val="none" w:sz="0" w:space="0" w:color="auto"/>
        <w:bottom w:val="none" w:sz="0" w:space="0" w:color="auto"/>
        <w:right w:val="none" w:sz="0" w:space="0" w:color="auto"/>
      </w:divBdr>
    </w:div>
    <w:div w:id="1492523404">
      <w:bodyDiv w:val="1"/>
      <w:marLeft w:val="0"/>
      <w:marRight w:val="0"/>
      <w:marTop w:val="0"/>
      <w:marBottom w:val="0"/>
      <w:divBdr>
        <w:top w:val="none" w:sz="0" w:space="0" w:color="auto"/>
        <w:left w:val="none" w:sz="0" w:space="0" w:color="auto"/>
        <w:bottom w:val="none" w:sz="0" w:space="0" w:color="auto"/>
        <w:right w:val="none" w:sz="0" w:space="0" w:color="auto"/>
      </w:divBdr>
    </w:div>
    <w:div w:id="1513035734">
      <w:bodyDiv w:val="1"/>
      <w:marLeft w:val="0"/>
      <w:marRight w:val="0"/>
      <w:marTop w:val="0"/>
      <w:marBottom w:val="0"/>
      <w:divBdr>
        <w:top w:val="none" w:sz="0" w:space="0" w:color="auto"/>
        <w:left w:val="none" w:sz="0" w:space="0" w:color="auto"/>
        <w:bottom w:val="none" w:sz="0" w:space="0" w:color="auto"/>
        <w:right w:val="none" w:sz="0" w:space="0" w:color="auto"/>
      </w:divBdr>
    </w:div>
    <w:div w:id="1824931891">
      <w:bodyDiv w:val="1"/>
      <w:marLeft w:val="0"/>
      <w:marRight w:val="0"/>
      <w:marTop w:val="0"/>
      <w:marBottom w:val="0"/>
      <w:divBdr>
        <w:top w:val="none" w:sz="0" w:space="0" w:color="auto"/>
        <w:left w:val="none" w:sz="0" w:space="0" w:color="auto"/>
        <w:bottom w:val="none" w:sz="0" w:space="0" w:color="auto"/>
        <w:right w:val="none" w:sz="0" w:space="0" w:color="auto"/>
      </w:divBdr>
    </w:div>
    <w:div w:id="1915313352">
      <w:bodyDiv w:val="1"/>
      <w:marLeft w:val="0"/>
      <w:marRight w:val="0"/>
      <w:marTop w:val="0"/>
      <w:marBottom w:val="0"/>
      <w:divBdr>
        <w:top w:val="none" w:sz="0" w:space="0" w:color="auto"/>
        <w:left w:val="none" w:sz="0" w:space="0" w:color="auto"/>
        <w:bottom w:val="none" w:sz="0" w:space="0" w:color="auto"/>
        <w:right w:val="none" w:sz="0" w:space="0" w:color="auto"/>
      </w:divBdr>
    </w:div>
    <w:div w:id="2034571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tools.com" TargetMode="Externa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14</Pages>
  <Words>3464</Words>
  <Characters>19751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Swansea Bay UHB</Company>
  <LinksUpToDate>false</LinksUpToDate>
  <CharactersWithSpaces>23169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Parvin (Swansea Bay UHB - Vocational Training)</dc:creator>
  <cp:keywords/>
  <dc:description/>
  <cp:lastModifiedBy>Clare Parvin (Swansea Bay UHB - Vocational Training)</cp:lastModifiedBy>
  <cp:revision>14</cp:revision>
  <dcterms:created xsi:type="dcterms:W3CDTF">2025-08-24T18:39:00Z</dcterms:created>
  <dcterms:modified xsi:type="dcterms:W3CDTF">2025-08-24T19:57:00Z</dcterms:modified>
</cp:coreProperties>
</file>