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03C03" w14:textId="32405620" w:rsidR="00E72EB4" w:rsidRDefault="00B641B3">
      <w:pPr>
        <w:jc w:val="center"/>
        <w:rPr>
          <w:b/>
          <w:bCs/>
          <w:sz w:val="32"/>
          <w:szCs w:val="32"/>
        </w:rPr>
      </w:pPr>
      <w:r w:rsidRPr="00B641B3">
        <w:rPr>
          <w:b/>
          <w:bCs/>
          <w:noProof/>
          <w:sz w:val="32"/>
          <w:szCs w:val="32"/>
        </w:rPr>
        <w:drawing>
          <wp:inline distT="0" distB="0" distL="0" distR="0" wp14:anchorId="6934D8E6" wp14:editId="2B71D024">
            <wp:extent cx="2066925" cy="8382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66925" cy="838200"/>
                    </a:xfrm>
                    <a:prstGeom prst="rect">
                      <a:avLst/>
                    </a:prstGeom>
                  </pic:spPr>
                </pic:pic>
              </a:graphicData>
            </a:graphic>
          </wp:inline>
        </w:drawing>
      </w:r>
    </w:p>
    <w:p w14:paraId="200AFFAE" w14:textId="77777777" w:rsidR="00E72EB4" w:rsidRDefault="00E72EB4">
      <w:pPr>
        <w:jc w:val="center"/>
        <w:rPr>
          <w:b/>
          <w:bCs/>
          <w:sz w:val="32"/>
          <w:szCs w:val="32"/>
        </w:rPr>
      </w:pPr>
    </w:p>
    <w:p w14:paraId="5933515A" w14:textId="77777777" w:rsidR="006A2995" w:rsidRDefault="006A2995" w:rsidP="006A2995">
      <w:pPr>
        <w:rPr>
          <w:b/>
          <w:bCs/>
          <w:sz w:val="32"/>
          <w:szCs w:val="32"/>
        </w:rPr>
      </w:pPr>
    </w:p>
    <w:p w14:paraId="77D044D2" w14:textId="58C44D0E" w:rsidR="00B641B3" w:rsidRDefault="006A2995" w:rsidP="006A2995">
      <w:pPr>
        <w:rPr>
          <w:b/>
          <w:bCs/>
          <w:sz w:val="32"/>
          <w:szCs w:val="32"/>
        </w:rPr>
      </w:pPr>
      <w:r>
        <w:rPr>
          <w:b/>
          <w:bCs/>
          <w:sz w:val="32"/>
          <w:szCs w:val="32"/>
        </w:rPr>
        <w:t xml:space="preserve">                 </w:t>
      </w:r>
      <w:r w:rsidR="00DD29BE">
        <w:rPr>
          <w:b/>
          <w:bCs/>
          <w:sz w:val="32"/>
          <w:szCs w:val="32"/>
        </w:rPr>
        <w:t>STRATEGIC MANAGEMENT FOR BUSINESS</w:t>
      </w:r>
    </w:p>
    <w:p w14:paraId="3F856DF4" w14:textId="22545242" w:rsidR="005C38B9" w:rsidRDefault="005C38B9" w:rsidP="006A2995">
      <w:pPr>
        <w:rPr>
          <w:b/>
          <w:bCs/>
          <w:sz w:val="32"/>
          <w:szCs w:val="32"/>
        </w:rPr>
      </w:pPr>
      <w:r>
        <w:rPr>
          <w:b/>
          <w:bCs/>
          <w:sz w:val="32"/>
          <w:szCs w:val="32"/>
        </w:rPr>
        <w:t xml:space="preserve">                                Lecture name: </w:t>
      </w:r>
      <w:proofErr w:type="spellStart"/>
      <w:r>
        <w:rPr>
          <w:b/>
          <w:bCs/>
          <w:sz w:val="32"/>
          <w:szCs w:val="32"/>
        </w:rPr>
        <w:t>Faizu</w:t>
      </w:r>
      <w:proofErr w:type="spellEnd"/>
      <w:r>
        <w:rPr>
          <w:b/>
          <w:bCs/>
          <w:sz w:val="32"/>
          <w:szCs w:val="32"/>
        </w:rPr>
        <w:t xml:space="preserve"> Edu  </w:t>
      </w:r>
    </w:p>
    <w:p w14:paraId="7E9313EA" w14:textId="43505A92" w:rsidR="00E72EB4" w:rsidRPr="005C38B9" w:rsidRDefault="00B641B3" w:rsidP="005C38B9">
      <w:pPr>
        <w:jc w:val="center"/>
        <w:rPr>
          <w:b/>
          <w:bCs/>
          <w:sz w:val="28"/>
          <w:szCs w:val="32"/>
        </w:rPr>
      </w:pPr>
      <w:r>
        <w:rPr>
          <w:b/>
          <w:bCs/>
          <w:sz w:val="28"/>
          <w:szCs w:val="32"/>
        </w:rPr>
        <w:t>Student Name:</w:t>
      </w:r>
      <w:r w:rsidR="005A0849">
        <w:rPr>
          <w:b/>
          <w:bCs/>
          <w:sz w:val="28"/>
          <w:szCs w:val="32"/>
        </w:rPr>
        <w:t xml:space="preserve"> DIANA DUMA</w:t>
      </w:r>
      <w:r>
        <w:rPr>
          <w:b/>
          <w:bCs/>
          <w:sz w:val="28"/>
          <w:szCs w:val="32"/>
        </w:rPr>
        <w:br/>
        <w:t>Student ID:</w:t>
      </w:r>
      <w:r w:rsidR="005A0849">
        <w:rPr>
          <w:b/>
          <w:bCs/>
          <w:sz w:val="28"/>
          <w:szCs w:val="32"/>
        </w:rPr>
        <w:t xml:space="preserve"> 2316296</w:t>
      </w:r>
      <w:r w:rsidR="00DD29BE">
        <w:br w:type="page"/>
      </w:r>
    </w:p>
    <w:p w14:paraId="6B6FE7A6" w14:textId="77777777" w:rsidR="00E72EB4" w:rsidRDefault="00DD29BE">
      <w:pPr>
        <w:jc w:val="center"/>
        <w:rPr>
          <w:b/>
          <w:bCs/>
          <w:sz w:val="28"/>
          <w:szCs w:val="28"/>
        </w:rPr>
      </w:pPr>
      <w:r>
        <w:rPr>
          <w:b/>
          <w:bCs/>
          <w:sz w:val="28"/>
          <w:szCs w:val="28"/>
        </w:rPr>
        <w:lastRenderedPageBreak/>
        <w:t>Executive Summary</w:t>
      </w:r>
    </w:p>
    <w:p w14:paraId="3F16BE05" w14:textId="6EECAEA0" w:rsidR="007E17C7" w:rsidRDefault="00DD29BE">
      <w:r>
        <w:t>The purpose of the report is to evaluate the significance of strategic management in driving business growth and the success of the selected UK SME, Evolve Organic Beauty. The selected organisation, company background, vision, mission and objectives were discussed in a clear manner to improve understanding about the business. Evolv</w:t>
      </w:r>
      <w:r w:rsidR="0095242C">
        <w:t>e</w:t>
      </w:r>
      <w:r>
        <w:t xml:space="preserve">’s business environment and competitive position were identified through SWOT, PESTLE and Porter’s five forces framework. Strategic growth choices for the business </w:t>
      </w:r>
      <w:r w:rsidR="007E17C7">
        <w:t xml:space="preserve">are </w:t>
      </w:r>
      <w:r w:rsidR="0095242C">
        <w:t>evaluated</w:t>
      </w:r>
      <w:r>
        <w:t xml:space="preserve"> through </w:t>
      </w:r>
      <w:r w:rsidR="007E17C7">
        <w:t xml:space="preserve">the </w:t>
      </w:r>
      <w:r>
        <w:t xml:space="preserve">integration of </w:t>
      </w:r>
      <w:r w:rsidR="007E17C7">
        <w:t xml:space="preserve">the </w:t>
      </w:r>
      <w:r>
        <w:t xml:space="preserve">Ansoff Matrix and Porter’s Generic Strategies. Therefore, stakeholders' power and their roles have been identified following the Mendelow Matrix and RACI model. Therefore, the challenges in managing the strategic options, such as supply chain, operational cost, sourcing, and other identified along with recommended solutions to gain sustainable competitive advantages. </w:t>
      </w:r>
    </w:p>
    <w:p w14:paraId="03DB4D50" w14:textId="77777777" w:rsidR="007E17C7" w:rsidRDefault="007E17C7">
      <w:r>
        <w:br w:type="page"/>
      </w:r>
    </w:p>
    <w:sdt>
      <w:sdtPr>
        <w:rPr>
          <w:rFonts w:ascii="Times New Roman" w:eastAsia="Times New Roman" w:hAnsi="Times New Roman" w:cs="Times New Roman"/>
          <w:color w:val="auto"/>
          <w:sz w:val="24"/>
          <w:szCs w:val="24"/>
          <w:lang w:val="en-GB" w:eastAsia="en-IN"/>
        </w:rPr>
        <w:id w:val="2033908991"/>
        <w:docPartObj>
          <w:docPartGallery w:val="Table of Contents"/>
          <w:docPartUnique/>
        </w:docPartObj>
      </w:sdtPr>
      <w:sdtEndPr>
        <w:rPr>
          <w:b/>
          <w:bCs/>
          <w:noProof/>
        </w:rPr>
      </w:sdtEndPr>
      <w:sdtContent>
        <w:p w14:paraId="502BDE52" w14:textId="2C376CEB" w:rsidR="007E17C7" w:rsidRPr="007E17C7" w:rsidRDefault="007E17C7" w:rsidP="007E17C7">
          <w:pPr>
            <w:pStyle w:val="TOCHeading"/>
            <w:spacing w:line="480" w:lineRule="auto"/>
            <w:jc w:val="center"/>
            <w:rPr>
              <w:rFonts w:ascii="Times New Roman" w:hAnsi="Times New Roman" w:cs="Times New Roman"/>
              <w:b/>
              <w:bCs/>
              <w:color w:val="auto"/>
              <w:sz w:val="28"/>
              <w:szCs w:val="28"/>
            </w:rPr>
          </w:pPr>
          <w:r w:rsidRPr="007E17C7">
            <w:rPr>
              <w:rFonts w:ascii="Times New Roman" w:hAnsi="Times New Roman" w:cs="Times New Roman"/>
              <w:b/>
              <w:bCs/>
              <w:color w:val="auto"/>
              <w:sz w:val="28"/>
              <w:szCs w:val="28"/>
            </w:rPr>
            <w:t>Table of Contents</w:t>
          </w:r>
        </w:p>
        <w:p w14:paraId="65E049C5" w14:textId="6276B9B8" w:rsidR="007E17C7" w:rsidRDefault="007E17C7">
          <w:pPr>
            <w:pStyle w:val="TOC1"/>
            <w:tabs>
              <w:tab w:val="right" w:leader="dot" w:pos="9019"/>
            </w:tabs>
            <w:rPr>
              <w:noProof/>
            </w:rPr>
          </w:pPr>
          <w:r>
            <w:fldChar w:fldCharType="begin"/>
          </w:r>
          <w:r>
            <w:instrText xml:space="preserve"> TOC \o "1-3" \h \z \u </w:instrText>
          </w:r>
          <w:r>
            <w:fldChar w:fldCharType="separate"/>
          </w:r>
          <w:hyperlink w:anchor="_Toc215150656" w:history="1">
            <w:r w:rsidRPr="00BA0B58">
              <w:rPr>
                <w:rStyle w:val="Hyperlink"/>
                <w:noProof/>
              </w:rPr>
              <w:t>1.0 Introduction</w:t>
            </w:r>
            <w:r>
              <w:rPr>
                <w:noProof/>
                <w:webHidden/>
              </w:rPr>
              <w:tab/>
            </w:r>
            <w:r>
              <w:rPr>
                <w:noProof/>
                <w:webHidden/>
              </w:rPr>
              <w:fldChar w:fldCharType="begin"/>
            </w:r>
            <w:r>
              <w:rPr>
                <w:noProof/>
                <w:webHidden/>
              </w:rPr>
              <w:instrText xml:space="preserve"> PAGEREF _Toc215150656 \h </w:instrText>
            </w:r>
            <w:r>
              <w:rPr>
                <w:noProof/>
                <w:webHidden/>
              </w:rPr>
            </w:r>
            <w:r>
              <w:rPr>
                <w:noProof/>
                <w:webHidden/>
              </w:rPr>
              <w:fldChar w:fldCharType="separate"/>
            </w:r>
            <w:r>
              <w:rPr>
                <w:noProof/>
                <w:webHidden/>
              </w:rPr>
              <w:t>4</w:t>
            </w:r>
            <w:r>
              <w:rPr>
                <w:noProof/>
                <w:webHidden/>
              </w:rPr>
              <w:fldChar w:fldCharType="end"/>
            </w:r>
          </w:hyperlink>
        </w:p>
        <w:p w14:paraId="687B0346" w14:textId="7770B3CF" w:rsidR="007E17C7" w:rsidRDefault="007E17C7">
          <w:pPr>
            <w:pStyle w:val="TOC1"/>
            <w:tabs>
              <w:tab w:val="right" w:leader="dot" w:pos="9019"/>
            </w:tabs>
            <w:rPr>
              <w:noProof/>
            </w:rPr>
          </w:pPr>
          <w:hyperlink w:anchor="_Toc215150657" w:history="1">
            <w:r w:rsidRPr="00BA0B58">
              <w:rPr>
                <w:rStyle w:val="Hyperlink"/>
                <w:noProof/>
              </w:rPr>
              <w:t>2.0 Overview of Evolve Organic Beauty</w:t>
            </w:r>
            <w:r>
              <w:rPr>
                <w:noProof/>
                <w:webHidden/>
              </w:rPr>
              <w:tab/>
            </w:r>
            <w:r>
              <w:rPr>
                <w:noProof/>
                <w:webHidden/>
              </w:rPr>
              <w:fldChar w:fldCharType="begin"/>
            </w:r>
            <w:r>
              <w:rPr>
                <w:noProof/>
                <w:webHidden/>
              </w:rPr>
              <w:instrText xml:space="preserve"> PAGEREF _Toc215150657 \h </w:instrText>
            </w:r>
            <w:r>
              <w:rPr>
                <w:noProof/>
                <w:webHidden/>
              </w:rPr>
            </w:r>
            <w:r>
              <w:rPr>
                <w:noProof/>
                <w:webHidden/>
              </w:rPr>
              <w:fldChar w:fldCharType="separate"/>
            </w:r>
            <w:r>
              <w:rPr>
                <w:noProof/>
                <w:webHidden/>
              </w:rPr>
              <w:t>4</w:t>
            </w:r>
            <w:r>
              <w:rPr>
                <w:noProof/>
                <w:webHidden/>
              </w:rPr>
              <w:fldChar w:fldCharType="end"/>
            </w:r>
          </w:hyperlink>
        </w:p>
        <w:p w14:paraId="5239862C" w14:textId="0B929C22" w:rsidR="007E17C7" w:rsidRDefault="007E17C7">
          <w:pPr>
            <w:pStyle w:val="TOC1"/>
            <w:tabs>
              <w:tab w:val="right" w:leader="dot" w:pos="9019"/>
            </w:tabs>
            <w:rPr>
              <w:noProof/>
            </w:rPr>
          </w:pPr>
          <w:hyperlink w:anchor="_Toc215150658" w:history="1">
            <w:r w:rsidRPr="00BA0B58">
              <w:rPr>
                <w:rStyle w:val="Hyperlink"/>
                <w:noProof/>
              </w:rPr>
              <w:t>3.0 Current strategic directions and goals</w:t>
            </w:r>
            <w:r>
              <w:rPr>
                <w:noProof/>
                <w:webHidden/>
              </w:rPr>
              <w:tab/>
            </w:r>
            <w:r>
              <w:rPr>
                <w:noProof/>
                <w:webHidden/>
              </w:rPr>
              <w:fldChar w:fldCharType="begin"/>
            </w:r>
            <w:r>
              <w:rPr>
                <w:noProof/>
                <w:webHidden/>
              </w:rPr>
              <w:instrText xml:space="preserve"> PAGEREF _Toc215150658 \h </w:instrText>
            </w:r>
            <w:r>
              <w:rPr>
                <w:noProof/>
                <w:webHidden/>
              </w:rPr>
            </w:r>
            <w:r>
              <w:rPr>
                <w:noProof/>
                <w:webHidden/>
              </w:rPr>
              <w:fldChar w:fldCharType="separate"/>
            </w:r>
            <w:r>
              <w:rPr>
                <w:noProof/>
                <w:webHidden/>
              </w:rPr>
              <w:t>5</w:t>
            </w:r>
            <w:r>
              <w:rPr>
                <w:noProof/>
                <w:webHidden/>
              </w:rPr>
              <w:fldChar w:fldCharType="end"/>
            </w:r>
          </w:hyperlink>
        </w:p>
        <w:p w14:paraId="03DD157D" w14:textId="4DD6DD20" w:rsidR="007E17C7" w:rsidRDefault="007E17C7">
          <w:pPr>
            <w:pStyle w:val="TOC2"/>
            <w:tabs>
              <w:tab w:val="right" w:leader="dot" w:pos="9019"/>
            </w:tabs>
            <w:rPr>
              <w:noProof/>
            </w:rPr>
          </w:pPr>
          <w:hyperlink w:anchor="_Toc215150659" w:history="1">
            <w:r w:rsidRPr="00BA0B58">
              <w:rPr>
                <w:rStyle w:val="Hyperlink"/>
                <w:noProof/>
              </w:rPr>
              <w:t>3.1 Vision of Evolve Organic Beauty</w:t>
            </w:r>
            <w:r>
              <w:rPr>
                <w:noProof/>
                <w:webHidden/>
              </w:rPr>
              <w:tab/>
            </w:r>
            <w:r>
              <w:rPr>
                <w:noProof/>
                <w:webHidden/>
              </w:rPr>
              <w:fldChar w:fldCharType="begin"/>
            </w:r>
            <w:r>
              <w:rPr>
                <w:noProof/>
                <w:webHidden/>
              </w:rPr>
              <w:instrText xml:space="preserve"> PAGEREF _Toc215150659 \h </w:instrText>
            </w:r>
            <w:r>
              <w:rPr>
                <w:noProof/>
                <w:webHidden/>
              </w:rPr>
            </w:r>
            <w:r>
              <w:rPr>
                <w:noProof/>
                <w:webHidden/>
              </w:rPr>
              <w:fldChar w:fldCharType="separate"/>
            </w:r>
            <w:r>
              <w:rPr>
                <w:noProof/>
                <w:webHidden/>
              </w:rPr>
              <w:t>5</w:t>
            </w:r>
            <w:r>
              <w:rPr>
                <w:noProof/>
                <w:webHidden/>
              </w:rPr>
              <w:fldChar w:fldCharType="end"/>
            </w:r>
          </w:hyperlink>
        </w:p>
        <w:p w14:paraId="538E052C" w14:textId="305B02FB" w:rsidR="007E17C7" w:rsidRDefault="007E17C7">
          <w:pPr>
            <w:pStyle w:val="TOC2"/>
            <w:tabs>
              <w:tab w:val="right" w:leader="dot" w:pos="9019"/>
            </w:tabs>
            <w:rPr>
              <w:noProof/>
            </w:rPr>
          </w:pPr>
          <w:hyperlink w:anchor="_Toc215150660" w:history="1">
            <w:r w:rsidRPr="00BA0B58">
              <w:rPr>
                <w:rStyle w:val="Hyperlink"/>
                <w:noProof/>
              </w:rPr>
              <w:t>3.2 Mission of the business</w:t>
            </w:r>
            <w:r>
              <w:rPr>
                <w:noProof/>
                <w:webHidden/>
              </w:rPr>
              <w:tab/>
            </w:r>
            <w:r>
              <w:rPr>
                <w:noProof/>
                <w:webHidden/>
              </w:rPr>
              <w:fldChar w:fldCharType="begin"/>
            </w:r>
            <w:r>
              <w:rPr>
                <w:noProof/>
                <w:webHidden/>
              </w:rPr>
              <w:instrText xml:space="preserve"> PAGEREF _Toc215150660 \h </w:instrText>
            </w:r>
            <w:r>
              <w:rPr>
                <w:noProof/>
                <w:webHidden/>
              </w:rPr>
            </w:r>
            <w:r>
              <w:rPr>
                <w:noProof/>
                <w:webHidden/>
              </w:rPr>
              <w:fldChar w:fldCharType="separate"/>
            </w:r>
            <w:r>
              <w:rPr>
                <w:noProof/>
                <w:webHidden/>
              </w:rPr>
              <w:t>5</w:t>
            </w:r>
            <w:r>
              <w:rPr>
                <w:noProof/>
                <w:webHidden/>
              </w:rPr>
              <w:fldChar w:fldCharType="end"/>
            </w:r>
          </w:hyperlink>
        </w:p>
        <w:p w14:paraId="0A693BA2" w14:textId="20322266" w:rsidR="007E17C7" w:rsidRDefault="007E17C7">
          <w:pPr>
            <w:pStyle w:val="TOC2"/>
            <w:tabs>
              <w:tab w:val="right" w:leader="dot" w:pos="9019"/>
            </w:tabs>
            <w:rPr>
              <w:noProof/>
            </w:rPr>
          </w:pPr>
          <w:hyperlink w:anchor="_Toc215150661" w:history="1">
            <w:r w:rsidRPr="00BA0B58">
              <w:rPr>
                <w:rStyle w:val="Hyperlink"/>
                <w:noProof/>
              </w:rPr>
              <w:t>3.3 Objectives</w:t>
            </w:r>
            <w:r>
              <w:rPr>
                <w:noProof/>
                <w:webHidden/>
              </w:rPr>
              <w:tab/>
            </w:r>
            <w:r>
              <w:rPr>
                <w:noProof/>
                <w:webHidden/>
              </w:rPr>
              <w:fldChar w:fldCharType="begin"/>
            </w:r>
            <w:r>
              <w:rPr>
                <w:noProof/>
                <w:webHidden/>
              </w:rPr>
              <w:instrText xml:space="preserve"> PAGEREF _Toc215150661 \h </w:instrText>
            </w:r>
            <w:r>
              <w:rPr>
                <w:noProof/>
                <w:webHidden/>
              </w:rPr>
            </w:r>
            <w:r>
              <w:rPr>
                <w:noProof/>
                <w:webHidden/>
              </w:rPr>
              <w:fldChar w:fldCharType="separate"/>
            </w:r>
            <w:r>
              <w:rPr>
                <w:noProof/>
                <w:webHidden/>
              </w:rPr>
              <w:t>5</w:t>
            </w:r>
            <w:r>
              <w:rPr>
                <w:noProof/>
                <w:webHidden/>
              </w:rPr>
              <w:fldChar w:fldCharType="end"/>
            </w:r>
          </w:hyperlink>
        </w:p>
        <w:p w14:paraId="022176BE" w14:textId="43DCD492" w:rsidR="007E17C7" w:rsidRDefault="007E17C7">
          <w:pPr>
            <w:pStyle w:val="TOC1"/>
            <w:tabs>
              <w:tab w:val="right" w:leader="dot" w:pos="9019"/>
            </w:tabs>
            <w:rPr>
              <w:noProof/>
            </w:rPr>
          </w:pPr>
          <w:hyperlink w:anchor="_Toc215150662" w:history="1">
            <w:r w:rsidRPr="00BA0B58">
              <w:rPr>
                <w:rStyle w:val="Hyperlink"/>
                <w:noProof/>
              </w:rPr>
              <w:t>4.0 Analysis of Environmental Influence and Competitive Positioning</w:t>
            </w:r>
            <w:r>
              <w:rPr>
                <w:noProof/>
                <w:webHidden/>
              </w:rPr>
              <w:tab/>
            </w:r>
            <w:r>
              <w:rPr>
                <w:noProof/>
                <w:webHidden/>
              </w:rPr>
              <w:fldChar w:fldCharType="begin"/>
            </w:r>
            <w:r>
              <w:rPr>
                <w:noProof/>
                <w:webHidden/>
              </w:rPr>
              <w:instrText xml:space="preserve"> PAGEREF _Toc215150662 \h </w:instrText>
            </w:r>
            <w:r>
              <w:rPr>
                <w:noProof/>
                <w:webHidden/>
              </w:rPr>
            </w:r>
            <w:r>
              <w:rPr>
                <w:noProof/>
                <w:webHidden/>
              </w:rPr>
              <w:fldChar w:fldCharType="separate"/>
            </w:r>
            <w:r>
              <w:rPr>
                <w:noProof/>
                <w:webHidden/>
              </w:rPr>
              <w:t>6</w:t>
            </w:r>
            <w:r>
              <w:rPr>
                <w:noProof/>
                <w:webHidden/>
              </w:rPr>
              <w:fldChar w:fldCharType="end"/>
            </w:r>
          </w:hyperlink>
        </w:p>
        <w:p w14:paraId="58D51609" w14:textId="1AAAB6C9" w:rsidR="007E17C7" w:rsidRDefault="007E17C7">
          <w:pPr>
            <w:pStyle w:val="TOC2"/>
            <w:tabs>
              <w:tab w:val="right" w:leader="dot" w:pos="9019"/>
            </w:tabs>
            <w:rPr>
              <w:noProof/>
            </w:rPr>
          </w:pPr>
          <w:hyperlink w:anchor="_Toc215150663" w:history="1">
            <w:r w:rsidRPr="00BA0B58">
              <w:rPr>
                <w:rStyle w:val="Hyperlink"/>
                <w:noProof/>
              </w:rPr>
              <w:t>4.1 SWOT Analysis</w:t>
            </w:r>
            <w:r>
              <w:rPr>
                <w:noProof/>
                <w:webHidden/>
              </w:rPr>
              <w:tab/>
            </w:r>
            <w:r>
              <w:rPr>
                <w:noProof/>
                <w:webHidden/>
              </w:rPr>
              <w:fldChar w:fldCharType="begin"/>
            </w:r>
            <w:r>
              <w:rPr>
                <w:noProof/>
                <w:webHidden/>
              </w:rPr>
              <w:instrText xml:space="preserve"> PAGEREF _Toc215150663 \h </w:instrText>
            </w:r>
            <w:r>
              <w:rPr>
                <w:noProof/>
                <w:webHidden/>
              </w:rPr>
            </w:r>
            <w:r>
              <w:rPr>
                <w:noProof/>
                <w:webHidden/>
              </w:rPr>
              <w:fldChar w:fldCharType="separate"/>
            </w:r>
            <w:r>
              <w:rPr>
                <w:noProof/>
                <w:webHidden/>
              </w:rPr>
              <w:t>6</w:t>
            </w:r>
            <w:r>
              <w:rPr>
                <w:noProof/>
                <w:webHidden/>
              </w:rPr>
              <w:fldChar w:fldCharType="end"/>
            </w:r>
          </w:hyperlink>
        </w:p>
        <w:p w14:paraId="01BB4E43" w14:textId="17E4E271" w:rsidR="007E17C7" w:rsidRDefault="007E17C7">
          <w:pPr>
            <w:pStyle w:val="TOC2"/>
            <w:tabs>
              <w:tab w:val="right" w:leader="dot" w:pos="9019"/>
            </w:tabs>
            <w:rPr>
              <w:noProof/>
            </w:rPr>
          </w:pPr>
          <w:hyperlink w:anchor="_Toc215150664" w:history="1">
            <w:r w:rsidRPr="00BA0B58">
              <w:rPr>
                <w:rStyle w:val="Hyperlink"/>
                <w:noProof/>
              </w:rPr>
              <w:t>4.2 PESTLE Analysis</w:t>
            </w:r>
            <w:r>
              <w:rPr>
                <w:noProof/>
                <w:webHidden/>
              </w:rPr>
              <w:tab/>
            </w:r>
            <w:r>
              <w:rPr>
                <w:noProof/>
                <w:webHidden/>
              </w:rPr>
              <w:fldChar w:fldCharType="begin"/>
            </w:r>
            <w:r>
              <w:rPr>
                <w:noProof/>
                <w:webHidden/>
              </w:rPr>
              <w:instrText xml:space="preserve"> PAGEREF _Toc215150664 \h </w:instrText>
            </w:r>
            <w:r>
              <w:rPr>
                <w:noProof/>
                <w:webHidden/>
              </w:rPr>
            </w:r>
            <w:r>
              <w:rPr>
                <w:noProof/>
                <w:webHidden/>
              </w:rPr>
              <w:fldChar w:fldCharType="separate"/>
            </w:r>
            <w:r>
              <w:rPr>
                <w:noProof/>
                <w:webHidden/>
              </w:rPr>
              <w:t>8</w:t>
            </w:r>
            <w:r>
              <w:rPr>
                <w:noProof/>
                <w:webHidden/>
              </w:rPr>
              <w:fldChar w:fldCharType="end"/>
            </w:r>
          </w:hyperlink>
        </w:p>
        <w:p w14:paraId="09B6158B" w14:textId="35BA01A4" w:rsidR="007E17C7" w:rsidRDefault="007E17C7">
          <w:pPr>
            <w:pStyle w:val="TOC2"/>
            <w:tabs>
              <w:tab w:val="right" w:leader="dot" w:pos="9019"/>
            </w:tabs>
            <w:rPr>
              <w:noProof/>
            </w:rPr>
          </w:pPr>
          <w:hyperlink w:anchor="_Toc215150665" w:history="1">
            <w:r w:rsidRPr="00BA0B58">
              <w:rPr>
                <w:rStyle w:val="Hyperlink"/>
                <w:noProof/>
              </w:rPr>
              <w:t>4.3 Porter’s Five Forces</w:t>
            </w:r>
            <w:r>
              <w:rPr>
                <w:noProof/>
                <w:webHidden/>
              </w:rPr>
              <w:tab/>
            </w:r>
            <w:r>
              <w:rPr>
                <w:noProof/>
                <w:webHidden/>
              </w:rPr>
              <w:fldChar w:fldCharType="begin"/>
            </w:r>
            <w:r>
              <w:rPr>
                <w:noProof/>
                <w:webHidden/>
              </w:rPr>
              <w:instrText xml:space="preserve"> PAGEREF _Toc215150665 \h </w:instrText>
            </w:r>
            <w:r>
              <w:rPr>
                <w:noProof/>
                <w:webHidden/>
              </w:rPr>
            </w:r>
            <w:r>
              <w:rPr>
                <w:noProof/>
                <w:webHidden/>
              </w:rPr>
              <w:fldChar w:fldCharType="separate"/>
            </w:r>
            <w:r>
              <w:rPr>
                <w:noProof/>
                <w:webHidden/>
              </w:rPr>
              <w:t>9</w:t>
            </w:r>
            <w:r>
              <w:rPr>
                <w:noProof/>
                <w:webHidden/>
              </w:rPr>
              <w:fldChar w:fldCharType="end"/>
            </w:r>
          </w:hyperlink>
        </w:p>
        <w:p w14:paraId="296527A1" w14:textId="4338C43F" w:rsidR="007E17C7" w:rsidRDefault="007E17C7">
          <w:pPr>
            <w:pStyle w:val="TOC1"/>
            <w:tabs>
              <w:tab w:val="right" w:leader="dot" w:pos="9019"/>
            </w:tabs>
            <w:rPr>
              <w:noProof/>
            </w:rPr>
          </w:pPr>
          <w:hyperlink w:anchor="_Toc215150666" w:history="1">
            <w:r w:rsidRPr="00BA0B58">
              <w:rPr>
                <w:rStyle w:val="Hyperlink"/>
                <w:noProof/>
              </w:rPr>
              <w:t>5.0 Strategies available for Evolve Organic Beauty and propose a strategy with an explanation</w:t>
            </w:r>
            <w:r>
              <w:rPr>
                <w:noProof/>
                <w:webHidden/>
              </w:rPr>
              <w:tab/>
            </w:r>
            <w:r>
              <w:rPr>
                <w:noProof/>
                <w:webHidden/>
              </w:rPr>
              <w:fldChar w:fldCharType="begin"/>
            </w:r>
            <w:r>
              <w:rPr>
                <w:noProof/>
                <w:webHidden/>
              </w:rPr>
              <w:instrText xml:space="preserve"> PAGEREF _Toc215150666 \h </w:instrText>
            </w:r>
            <w:r>
              <w:rPr>
                <w:noProof/>
                <w:webHidden/>
              </w:rPr>
            </w:r>
            <w:r>
              <w:rPr>
                <w:noProof/>
                <w:webHidden/>
              </w:rPr>
              <w:fldChar w:fldCharType="separate"/>
            </w:r>
            <w:r>
              <w:rPr>
                <w:noProof/>
                <w:webHidden/>
              </w:rPr>
              <w:t>11</w:t>
            </w:r>
            <w:r>
              <w:rPr>
                <w:noProof/>
                <w:webHidden/>
              </w:rPr>
              <w:fldChar w:fldCharType="end"/>
            </w:r>
          </w:hyperlink>
        </w:p>
        <w:p w14:paraId="28AE0374" w14:textId="2D529971" w:rsidR="007E17C7" w:rsidRDefault="007E17C7">
          <w:pPr>
            <w:pStyle w:val="TOC2"/>
            <w:tabs>
              <w:tab w:val="right" w:leader="dot" w:pos="9019"/>
            </w:tabs>
            <w:rPr>
              <w:noProof/>
            </w:rPr>
          </w:pPr>
          <w:hyperlink w:anchor="_Toc215150667" w:history="1">
            <w:r w:rsidRPr="00BA0B58">
              <w:rPr>
                <w:rStyle w:val="Hyperlink"/>
                <w:noProof/>
              </w:rPr>
              <w:t>5.1 Porter’s Generic Strategy</w:t>
            </w:r>
            <w:r>
              <w:rPr>
                <w:noProof/>
                <w:webHidden/>
              </w:rPr>
              <w:tab/>
            </w:r>
            <w:r>
              <w:rPr>
                <w:noProof/>
                <w:webHidden/>
              </w:rPr>
              <w:fldChar w:fldCharType="begin"/>
            </w:r>
            <w:r>
              <w:rPr>
                <w:noProof/>
                <w:webHidden/>
              </w:rPr>
              <w:instrText xml:space="preserve"> PAGEREF _Toc215150667 \h </w:instrText>
            </w:r>
            <w:r>
              <w:rPr>
                <w:noProof/>
                <w:webHidden/>
              </w:rPr>
            </w:r>
            <w:r>
              <w:rPr>
                <w:noProof/>
                <w:webHidden/>
              </w:rPr>
              <w:fldChar w:fldCharType="separate"/>
            </w:r>
            <w:r>
              <w:rPr>
                <w:noProof/>
                <w:webHidden/>
              </w:rPr>
              <w:t>11</w:t>
            </w:r>
            <w:r>
              <w:rPr>
                <w:noProof/>
                <w:webHidden/>
              </w:rPr>
              <w:fldChar w:fldCharType="end"/>
            </w:r>
          </w:hyperlink>
        </w:p>
        <w:p w14:paraId="36C737AB" w14:textId="177191A9" w:rsidR="007E17C7" w:rsidRDefault="007E17C7">
          <w:pPr>
            <w:pStyle w:val="TOC2"/>
            <w:tabs>
              <w:tab w:val="right" w:leader="dot" w:pos="9019"/>
            </w:tabs>
            <w:rPr>
              <w:noProof/>
            </w:rPr>
          </w:pPr>
          <w:hyperlink w:anchor="_Toc215150668" w:history="1">
            <w:r w:rsidRPr="00BA0B58">
              <w:rPr>
                <w:rStyle w:val="Hyperlink"/>
                <w:noProof/>
              </w:rPr>
              <w:t>5.2 Ansoff Matrix</w:t>
            </w:r>
            <w:r>
              <w:rPr>
                <w:noProof/>
                <w:webHidden/>
              </w:rPr>
              <w:tab/>
            </w:r>
            <w:r>
              <w:rPr>
                <w:noProof/>
                <w:webHidden/>
              </w:rPr>
              <w:fldChar w:fldCharType="begin"/>
            </w:r>
            <w:r>
              <w:rPr>
                <w:noProof/>
                <w:webHidden/>
              </w:rPr>
              <w:instrText xml:space="preserve"> PAGEREF _Toc215150668 \h </w:instrText>
            </w:r>
            <w:r>
              <w:rPr>
                <w:noProof/>
                <w:webHidden/>
              </w:rPr>
            </w:r>
            <w:r>
              <w:rPr>
                <w:noProof/>
                <w:webHidden/>
              </w:rPr>
              <w:fldChar w:fldCharType="separate"/>
            </w:r>
            <w:r>
              <w:rPr>
                <w:noProof/>
                <w:webHidden/>
              </w:rPr>
              <w:t>12</w:t>
            </w:r>
            <w:r>
              <w:rPr>
                <w:noProof/>
                <w:webHidden/>
              </w:rPr>
              <w:fldChar w:fldCharType="end"/>
            </w:r>
          </w:hyperlink>
        </w:p>
        <w:p w14:paraId="13AF77FF" w14:textId="0C98BDFF" w:rsidR="007E17C7" w:rsidRDefault="007E17C7">
          <w:pPr>
            <w:pStyle w:val="TOC2"/>
            <w:tabs>
              <w:tab w:val="right" w:leader="dot" w:pos="9019"/>
            </w:tabs>
            <w:rPr>
              <w:noProof/>
            </w:rPr>
          </w:pPr>
          <w:hyperlink w:anchor="_Toc215150669" w:history="1">
            <w:r w:rsidRPr="00BA0B58">
              <w:rPr>
                <w:rStyle w:val="Hyperlink"/>
                <w:noProof/>
              </w:rPr>
              <w:t>5.3 New strategy following the above framework that would give a sustainable, long-term future</w:t>
            </w:r>
            <w:r>
              <w:rPr>
                <w:noProof/>
                <w:webHidden/>
              </w:rPr>
              <w:tab/>
            </w:r>
            <w:r>
              <w:rPr>
                <w:noProof/>
                <w:webHidden/>
              </w:rPr>
              <w:fldChar w:fldCharType="begin"/>
            </w:r>
            <w:r>
              <w:rPr>
                <w:noProof/>
                <w:webHidden/>
              </w:rPr>
              <w:instrText xml:space="preserve"> PAGEREF _Toc215150669 \h </w:instrText>
            </w:r>
            <w:r>
              <w:rPr>
                <w:noProof/>
                <w:webHidden/>
              </w:rPr>
            </w:r>
            <w:r>
              <w:rPr>
                <w:noProof/>
                <w:webHidden/>
              </w:rPr>
              <w:fldChar w:fldCharType="separate"/>
            </w:r>
            <w:r>
              <w:rPr>
                <w:noProof/>
                <w:webHidden/>
              </w:rPr>
              <w:t>14</w:t>
            </w:r>
            <w:r>
              <w:rPr>
                <w:noProof/>
                <w:webHidden/>
              </w:rPr>
              <w:fldChar w:fldCharType="end"/>
            </w:r>
          </w:hyperlink>
        </w:p>
        <w:p w14:paraId="4D9B3DC3" w14:textId="37487F9F" w:rsidR="007E17C7" w:rsidRDefault="007E17C7">
          <w:pPr>
            <w:pStyle w:val="TOC1"/>
            <w:tabs>
              <w:tab w:val="right" w:leader="dot" w:pos="9019"/>
            </w:tabs>
            <w:rPr>
              <w:noProof/>
            </w:rPr>
          </w:pPr>
          <w:hyperlink w:anchor="_Toc215150670" w:history="1">
            <w:r w:rsidRPr="00BA0B58">
              <w:rPr>
                <w:rStyle w:val="Hyperlink"/>
                <w:noProof/>
              </w:rPr>
              <w:t>6.0 Stakeholder analysis and critical evaluation of stakeholders and their power</w:t>
            </w:r>
            <w:r>
              <w:rPr>
                <w:noProof/>
                <w:webHidden/>
              </w:rPr>
              <w:tab/>
            </w:r>
            <w:r>
              <w:rPr>
                <w:noProof/>
                <w:webHidden/>
              </w:rPr>
              <w:fldChar w:fldCharType="begin"/>
            </w:r>
            <w:r>
              <w:rPr>
                <w:noProof/>
                <w:webHidden/>
              </w:rPr>
              <w:instrText xml:space="preserve"> PAGEREF _Toc215150670 \h </w:instrText>
            </w:r>
            <w:r>
              <w:rPr>
                <w:noProof/>
                <w:webHidden/>
              </w:rPr>
            </w:r>
            <w:r>
              <w:rPr>
                <w:noProof/>
                <w:webHidden/>
              </w:rPr>
              <w:fldChar w:fldCharType="separate"/>
            </w:r>
            <w:r>
              <w:rPr>
                <w:noProof/>
                <w:webHidden/>
              </w:rPr>
              <w:t>14</w:t>
            </w:r>
            <w:r>
              <w:rPr>
                <w:noProof/>
                <w:webHidden/>
              </w:rPr>
              <w:fldChar w:fldCharType="end"/>
            </w:r>
          </w:hyperlink>
        </w:p>
        <w:p w14:paraId="579D50A8" w14:textId="14415EBF" w:rsidR="007E17C7" w:rsidRDefault="007E17C7">
          <w:pPr>
            <w:pStyle w:val="TOC2"/>
            <w:tabs>
              <w:tab w:val="right" w:leader="dot" w:pos="9019"/>
            </w:tabs>
            <w:rPr>
              <w:noProof/>
            </w:rPr>
          </w:pPr>
          <w:hyperlink w:anchor="_Toc215150671" w:history="1">
            <w:r w:rsidRPr="00BA0B58">
              <w:rPr>
                <w:rStyle w:val="Hyperlink"/>
                <w:noProof/>
              </w:rPr>
              <w:t>6.1 Mendelow’s Matrix to analyse stakeholders’ power</w:t>
            </w:r>
            <w:r>
              <w:rPr>
                <w:noProof/>
                <w:webHidden/>
              </w:rPr>
              <w:tab/>
            </w:r>
            <w:r>
              <w:rPr>
                <w:noProof/>
                <w:webHidden/>
              </w:rPr>
              <w:fldChar w:fldCharType="begin"/>
            </w:r>
            <w:r>
              <w:rPr>
                <w:noProof/>
                <w:webHidden/>
              </w:rPr>
              <w:instrText xml:space="preserve"> PAGEREF _Toc215150671 \h </w:instrText>
            </w:r>
            <w:r>
              <w:rPr>
                <w:noProof/>
                <w:webHidden/>
              </w:rPr>
            </w:r>
            <w:r>
              <w:rPr>
                <w:noProof/>
                <w:webHidden/>
              </w:rPr>
              <w:fldChar w:fldCharType="separate"/>
            </w:r>
            <w:r>
              <w:rPr>
                <w:noProof/>
                <w:webHidden/>
              </w:rPr>
              <w:t>15</w:t>
            </w:r>
            <w:r>
              <w:rPr>
                <w:noProof/>
                <w:webHidden/>
              </w:rPr>
              <w:fldChar w:fldCharType="end"/>
            </w:r>
          </w:hyperlink>
        </w:p>
        <w:p w14:paraId="492C2FAC" w14:textId="67EFFE20" w:rsidR="007E17C7" w:rsidRDefault="007E17C7">
          <w:pPr>
            <w:pStyle w:val="TOC2"/>
            <w:tabs>
              <w:tab w:val="right" w:leader="dot" w:pos="9019"/>
            </w:tabs>
            <w:rPr>
              <w:noProof/>
            </w:rPr>
          </w:pPr>
          <w:hyperlink w:anchor="_Toc215150672" w:history="1">
            <w:r w:rsidRPr="00BA0B58">
              <w:rPr>
                <w:rStyle w:val="Hyperlink"/>
                <w:noProof/>
              </w:rPr>
              <w:t>6.2 Integration of the RACI model for stakeholder analysis</w:t>
            </w:r>
            <w:r>
              <w:rPr>
                <w:noProof/>
                <w:webHidden/>
              </w:rPr>
              <w:tab/>
            </w:r>
            <w:r>
              <w:rPr>
                <w:noProof/>
                <w:webHidden/>
              </w:rPr>
              <w:fldChar w:fldCharType="begin"/>
            </w:r>
            <w:r>
              <w:rPr>
                <w:noProof/>
                <w:webHidden/>
              </w:rPr>
              <w:instrText xml:space="preserve"> PAGEREF _Toc215150672 \h </w:instrText>
            </w:r>
            <w:r>
              <w:rPr>
                <w:noProof/>
                <w:webHidden/>
              </w:rPr>
            </w:r>
            <w:r>
              <w:rPr>
                <w:noProof/>
                <w:webHidden/>
              </w:rPr>
              <w:fldChar w:fldCharType="separate"/>
            </w:r>
            <w:r>
              <w:rPr>
                <w:noProof/>
                <w:webHidden/>
              </w:rPr>
              <w:t>17</w:t>
            </w:r>
            <w:r>
              <w:rPr>
                <w:noProof/>
                <w:webHidden/>
              </w:rPr>
              <w:fldChar w:fldCharType="end"/>
            </w:r>
          </w:hyperlink>
        </w:p>
        <w:p w14:paraId="3F2DAFE1" w14:textId="5FB70F53" w:rsidR="007E17C7" w:rsidRDefault="007E17C7">
          <w:pPr>
            <w:pStyle w:val="TOC1"/>
            <w:tabs>
              <w:tab w:val="right" w:leader="dot" w:pos="9019"/>
            </w:tabs>
            <w:rPr>
              <w:noProof/>
            </w:rPr>
          </w:pPr>
          <w:hyperlink w:anchor="_Toc215150673" w:history="1">
            <w:r w:rsidRPr="00BA0B58">
              <w:rPr>
                <w:rStyle w:val="Hyperlink"/>
                <w:noProof/>
              </w:rPr>
              <w:t>7.0 Challenges encountered by the SME and recommendations</w:t>
            </w:r>
            <w:r>
              <w:rPr>
                <w:noProof/>
                <w:webHidden/>
              </w:rPr>
              <w:tab/>
            </w:r>
            <w:r>
              <w:rPr>
                <w:noProof/>
                <w:webHidden/>
              </w:rPr>
              <w:fldChar w:fldCharType="begin"/>
            </w:r>
            <w:r>
              <w:rPr>
                <w:noProof/>
                <w:webHidden/>
              </w:rPr>
              <w:instrText xml:space="preserve"> PAGEREF _Toc215150673 \h </w:instrText>
            </w:r>
            <w:r>
              <w:rPr>
                <w:noProof/>
                <w:webHidden/>
              </w:rPr>
            </w:r>
            <w:r>
              <w:rPr>
                <w:noProof/>
                <w:webHidden/>
              </w:rPr>
              <w:fldChar w:fldCharType="separate"/>
            </w:r>
            <w:r>
              <w:rPr>
                <w:noProof/>
                <w:webHidden/>
              </w:rPr>
              <w:t>18</w:t>
            </w:r>
            <w:r>
              <w:rPr>
                <w:noProof/>
                <w:webHidden/>
              </w:rPr>
              <w:fldChar w:fldCharType="end"/>
            </w:r>
          </w:hyperlink>
        </w:p>
        <w:p w14:paraId="56C10EC6" w14:textId="35CC027E" w:rsidR="007E17C7" w:rsidRDefault="007E17C7">
          <w:pPr>
            <w:pStyle w:val="TOC2"/>
            <w:tabs>
              <w:tab w:val="right" w:leader="dot" w:pos="9019"/>
            </w:tabs>
            <w:rPr>
              <w:noProof/>
            </w:rPr>
          </w:pPr>
          <w:hyperlink w:anchor="_Toc215150674" w:history="1">
            <w:r w:rsidRPr="00BA0B58">
              <w:rPr>
                <w:rStyle w:val="Hyperlink"/>
                <w:noProof/>
              </w:rPr>
              <w:t>7.1 Obstacles to implementing strategic directions</w:t>
            </w:r>
            <w:r>
              <w:rPr>
                <w:noProof/>
                <w:webHidden/>
              </w:rPr>
              <w:tab/>
            </w:r>
            <w:r>
              <w:rPr>
                <w:noProof/>
                <w:webHidden/>
              </w:rPr>
              <w:fldChar w:fldCharType="begin"/>
            </w:r>
            <w:r>
              <w:rPr>
                <w:noProof/>
                <w:webHidden/>
              </w:rPr>
              <w:instrText xml:space="preserve"> PAGEREF _Toc215150674 \h </w:instrText>
            </w:r>
            <w:r>
              <w:rPr>
                <w:noProof/>
                <w:webHidden/>
              </w:rPr>
            </w:r>
            <w:r>
              <w:rPr>
                <w:noProof/>
                <w:webHidden/>
              </w:rPr>
              <w:fldChar w:fldCharType="separate"/>
            </w:r>
            <w:r>
              <w:rPr>
                <w:noProof/>
                <w:webHidden/>
              </w:rPr>
              <w:t>18</w:t>
            </w:r>
            <w:r>
              <w:rPr>
                <w:noProof/>
                <w:webHidden/>
              </w:rPr>
              <w:fldChar w:fldCharType="end"/>
            </w:r>
          </w:hyperlink>
        </w:p>
        <w:p w14:paraId="47609912" w14:textId="0379A0B2" w:rsidR="007E17C7" w:rsidRDefault="007E17C7">
          <w:pPr>
            <w:pStyle w:val="TOC2"/>
            <w:tabs>
              <w:tab w:val="right" w:leader="dot" w:pos="9019"/>
            </w:tabs>
            <w:rPr>
              <w:noProof/>
            </w:rPr>
          </w:pPr>
          <w:hyperlink w:anchor="_Toc215150675" w:history="1">
            <w:r w:rsidRPr="00BA0B58">
              <w:rPr>
                <w:rStyle w:val="Hyperlink"/>
                <w:noProof/>
              </w:rPr>
              <w:t>7.2 Recommendations following the obstacles for future growth</w:t>
            </w:r>
            <w:r>
              <w:rPr>
                <w:noProof/>
                <w:webHidden/>
              </w:rPr>
              <w:tab/>
            </w:r>
            <w:r>
              <w:rPr>
                <w:noProof/>
                <w:webHidden/>
              </w:rPr>
              <w:fldChar w:fldCharType="begin"/>
            </w:r>
            <w:r>
              <w:rPr>
                <w:noProof/>
                <w:webHidden/>
              </w:rPr>
              <w:instrText xml:space="preserve"> PAGEREF _Toc215150675 \h </w:instrText>
            </w:r>
            <w:r>
              <w:rPr>
                <w:noProof/>
                <w:webHidden/>
              </w:rPr>
            </w:r>
            <w:r>
              <w:rPr>
                <w:noProof/>
                <w:webHidden/>
              </w:rPr>
              <w:fldChar w:fldCharType="separate"/>
            </w:r>
            <w:r>
              <w:rPr>
                <w:noProof/>
                <w:webHidden/>
              </w:rPr>
              <w:t>19</w:t>
            </w:r>
            <w:r>
              <w:rPr>
                <w:noProof/>
                <w:webHidden/>
              </w:rPr>
              <w:fldChar w:fldCharType="end"/>
            </w:r>
          </w:hyperlink>
        </w:p>
        <w:p w14:paraId="5FDD2AE4" w14:textId="350844B8" w:rsidR="007E17C7" w:rsidRDefault="007E17C7">
          <w:pPr>
            <w:pStyle w:val="TOC1"/>
            <w:tabs>
              <w:tab w:val="right" w:leader="dot" w:pos="9019"/>
            </w:tabs>
            <w:rPr>
              <w:noProof/>
            </w:rPr>
          </w:pPr>
          <w:hyperlink w:anchor="_Toc215150676" w:history="1">
            <w:r w:rsidRPr="00BA0B58">
              <w:rPr>
                <w:rStyle w:val="Hyperlink"/>
                <w:noProof/>
              </w:rPr>
              <w:t>8.0 Conclusion</w:t>
            </w:r>
            <w:r>
              <w:rPr>
                <w:noProof/>
                <w:webHidden/>
              </w:rPr>
              <w:tab/>
            </w:r>
            <w:r>
              <w:rPr>
                <w:noProof/>
                <w:webHidden/>
              </w:rPr>
              <w:fldChar w:fldCharType="begin"/>
            </w:r>
            <w:r>
              <w:rPr>
                <w:noProof/>
                <w:webHidden/>
              </w:rPr>
              <w:instrText xml:space="preserve"> PAGEREF _Toc215150676 \h </w:instrText>
            </w:r>
            <w:r>
              <w:rPr>
                <w:noProof/>
                <w:webHidden/>
              </w:rPr>
            </w:r>
            <w:r>
              <w:rPr>
                <w:noProof/>
                <w:webHidden/>
              </w:rPr>
              <w:fldChar w:fldCharType="separate"/>
            </w:r>
            <w:r>
              <w:rPr>
                <w:noProof/>
                <w:webHidden/>
              </w:rPr>
              <w:t>19</w:t>
            </w:r>
            <w:r>
              <w:rPr>
                <w:noProof/>
                <w:webHidden/>
              </w:rPr>
              <w:fldChar w:fldCharType="end"/>
            </w:r>
          </w:hyperlink>
        </w:p>
        <w:p w14:paraId="42C3677C" w14:textId="7039C625" w:rsidR="007E17C7" w:rsidRDefault="007E17C7">
          <w:pPr>
            <w:pStyle w:val="TOC1"/>
            <w:tabs>
              <w:tab w:val="right" w:leader="dot" w:pos="9019"/>
            </w:tabs>
            <w:rPr>
              <w:noProof/>
            </w:rPr>
          </w:pPr>
          <w:hyperlink w:anchor="_Toc215150677" w:history="1">
            <w:r w:rsidRPr="00BA0B58">
              <w:rPr>
                <w:rStyle w:val="Hyperlink"/>
                <w:noProof/>
              </w:rPr>
              <w:t>Reference List</w:t>
            </w:r>
            <w:r>
              <w:rPr>
                <w:noProof/>
                <w:webHidden/>
              </w:rPr>
              <w:tab/>
            </w:r>
            <w:r>
              <w:rPr>
                <w:noProof/>
                <w:webHidden/>
              </w:rPr>
              <w:fldChar w:fldCharType="begin"/>
            </w:r>
            <w:r>
              <w:rPr>
                <w:noProof/>
                <w:webHidden/>
              </w:rPr>
              <w:instrText xml:space="preserve"> PAGEREF _Toc215150677 \h </w:instrText>
            </w:r>
            <w:r>
              <w:rPr>
                <w:noProof/>
                <w:webHidden/>
              </w:rPr>
            </w:r>
            <w:r>
              <w:rPr>
                <w:noProof/>
                <w:webHidden/>
              </w:rPr>
              <w:fldChar w:fldCharType="separate"/>
            </w:r>
            <w:r>
              <w:rPr>
                <w:noProof/>
                <w:webHidden/>
              </w:rPr>
              <w:t>21</w:t>
            </w:r>
            <w:r>
              <w:rPr>
                <w:noProof/>
                <w:webHidden/>
              </w:rPr>
              <w:fldChar w:fldCharType="end"/>
            </w:r>
          </w:hyperlink>
        </w:p>
        <w:p w14:paraId="3DFCC97B" w14:textId="73736004" w:rsidR="007E17C7" w:rsidRDefault="007E17C7">
          <w:r>
            <w:rPr>
              <w:b/>
              <w:bCs/>
              <w:noProof/>
            </w:rPr>
            <w:fldChar w:fldCharType="end"/>
          </w:r>
        </w:p>
      </w:sdtContent>
    </w:sdt>
    <w:p w14:paraId="0607D57B" w14:textId="77777777" w:rsidR="00E72EB4" w:rsidRDefault="00E72EB4" w:rsidP="007E17C7">
      <w:pPr>
        <w:jc w:val="center"/>
      </w:pPr>
    </w:p>
    <w:p w14:paraId="6684A340" w14:textId="77777777" w:rsidR="00E72EB4" w:rsidRDefault="00DD29BE">
      <w:r>
        <w:br w:type="page"/>
      </w:r>
    </w:p>
    <w:p w14:paraId="0977BB80" w14:textId="77777777" w:rsidR="00E72EB4" w:rsidRDefault="00DD29BE">
      <w:pPr>
        <w:pStyle w:val="Heading1"/>
      </w:pPr>
      <w:bookmarkStart w:id="0" w:name="_yde73u4wfp5i" w:colFirst="0" w:colLast="0"/>
      <w:bookmarkStart w:id="1" w:name="_Toc215150656"/>
      <w:bookmarkEnd w:id="0"/>
      <w:r>
        <w:lastRenderedPageBreak/>
        <w:t>1.0 Introduction</w:t>
      </w:r>
      <w:bookmarkEnd w:id="1"/>
      <w:r>
        <w:t xml:space="preserve"> </w:t>
      </w:r>
    </w:p>
    <w:p w14:paraId="5160CA88" w14:textId="77777777" w:rsidR="00E72EB4" w:rsidRDefault="00DD29BE">
      <w:r>
        <w:t xml:space="preserve">Strategic management is essential in modern business to survive in this competitive market by adopting change dynamics. It optimises resources and makes informed decisions with strategic directions to achieve long-term goals by aligning organisational vision, mission and resources with changing market needs (Henry, 2021). In this context, following an SME of the UK, the discussion will continue to find out effective strategic directions for the business to achieve future growth. Strategic directions and goals will be mentioned, following which strategies will be there to meet business goals. Following a different framework, internal, external market influence, competitive market, and strategic choices would be built. Therefore, stakeholder analysis would be discussed following the RACI model and the Mendelow Matrix. Recommendations will be there following the challenges in implementing strategic choices to improve future business conditions. </w:t>
      </w:r>
    </w:p>
    <w:p w14:paraId="0946A39E" w14:textId="77777777" w:rsidR="00E72EB4" w:rsidRDefault="00DD29BE">
      <w:pPr>
        <w:pStyle w:val="Heading1"/>
      </w:pPr>
      <w:bookmarkStart w:id="2" w:name="_gm1n17ctirbj" w:colFirst="0" w:colLast="0"/>
      <w:bookmarkStart w:id="3" w:name="_Toc215150657"/>
      <w:bookmarkEnd w:id="2"/>
      <w:r>
        <w:t>2.0 Overview of Evolve Organic Beauty</w:t>
      </w:r>
      <w:bookmarkEnd w:id="3"/>
      <w:r>
        <w:t xml:space="preserve"> </w:t>
      </w:r>
    </w:p>
    <w:p w14:paraId="75FFA090" w14:textId="77777777" w:rsidR="00E72EB4" w:rsidRDefault="00DD29BE">
      <w:r>
        <w:t xml:space="preserve">Evolve Organic Beauty is a British cosmetic brand that offers handmade organic skincare products that are produced from natural ingredients and modern science, which makes it unique. The small batch beauty products of the organisation are high-quality and maximise the freshness of precious butters and oils. The organisation was founded by Laura </w:t>
      </w:r>
      <w:proofErr w:type="spellStart"/>
      <w:r>
        <w:t>Rudeo</w:t>
      </w:r>
      <w:proofErr w:type="spellEnd"/>
      <w:r>
        <w:t xml:space="preserve"> in 2009, and in 2014, the organisation opened its own studio with a small batch of organic beauty products (</w:t>
      </w:r>
      <w:proofErr w:type="spellStart"/>
      <w:r>
        <w:t>Evolvebeauty</w:t>
      </w:r>
      <w:proofErr w:type="spellEnd"/>
      <w:r>
        <w:t>, 2025). The British Beauty Company has a team of over 30 artists and support team members who belong to 12 nationalities (</w:t>
      </w:r>
      <w:proofErr w:type="spellStart"/>
      <w:r>
        <w:t>Evolvebeauty</w:t>
      </w:r>
      <w:proofErr w:type="spellEnd"/>
      <w:r>
        <w:t xml:space="preserve">, 2025).  It targets to achieve net zero by 2050 and reduce carbon emissions by 50% by 2030. The organisation used plastic, glass and paper packaging that is fully recyclable, as it follows a sustainable business model that balances profit and purpose. </w:t>
      </w:r>
    </w:p>
    <w:p w14:paraId="6ABFAF0B" w14:textId="77777777" w:rsidR="00E72EB4" w:rsidRDefault="00DD29BE">
      <w:pPr>
        <w:jc w:val="center"/>
      </w:pPr>
      <w:r>
        <w:rPr>
          <w:noProof/>
          <w:lang w:val="en-IN"/>
        </w:rPr>
        <w:lastRenderedPageBreak/>
        <w:drawing>
          <wp:inline distT="114300" distB="114300" distL="114300" distR="114300" wp14:anchorId="0BE8E651" wp14:editId="00D86368">
            <wp:extent cx="2747963" cy="2743398"/>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747963" cy="2743398"/>
                    </a:xfrm>
                    <a:prstGeom prst="rect">
                      <a:avLst/>
                    </a:prstGeom>
                    <a:ln/>
                  </pic:spPr>
                </pic:pic>
              </a:graphicData>
            </a:graphic>
          </wp:inline>
        </w:drawing>
      </w:r>
    </w:p>
    <w:p w14:paraId="56AB2737" w14:textId="77777777" w:rsidR="00E72EB4" w:rsidRDefault="00DD29BE">
      <w:pPr>
        <w:jc w:val="center"/>
        <w:rPr>
          <w:b/>
          <w:bCs/>
        </w:rPr>
      </w:pPr>
      <w:r>
        <w:rPr>
          <w:b/>
          <w:bCs/>
        </w:rPr>
        <w:t>Figure 1: Products of Evolve Organic Beauty</w:t>
      </w:r>
    </w:p>
    <w:p w14:paraId="7F0C4A3C" w14:textId="77777777" w:rsidR="00E72EB4" w:rsidRDefault="00DD29BE">
      <w:pPr>
        <w:jc w:val="center"/>
      </w:pPr>
      <w:r>
        <w:t xml:space="preserve">(Source: </w:t>
      </w:r>
      <w:proofErr w:type="spellStart"/>
      <w:r>
        <w:t>Evolvebeauty</w:t>
      </w:r>
      <w:proofErr w:type="spellEnd"/>
      <w:r>
        <w:t>, 2025)</w:t>
      </w:r>
    </w:p>
    <w:p w14:paraId="1588D729" w14:textId="77777777" w:rsidR="00E72EB4" w:rsidRDefault="00DD29BE">
      <w:pPr>
        <w:pStyle w:val="Heading1"/>
      </w:pPr>
      <w:bookmarkStart w:id="4" w:name="_fua876bq6olm" w:colFirst="0" w:colLast="0"/>
      <w:bookmarkStart w:id="5" w:name="_Toc215150658"/>
      <w:bookmarkEnd w:id="4"/>
      <w:r>
        <w:t>3.0 Current strategic directions and goals</w:t>
      </w:r>
      <w:bookmarkEnd w:id="5"/>
      <w:r>
        <w:t xml:space="preserve"> </w:t>
      </w:r>
    </w:p>
    <w:p w14:paraId="3DB30102" w14:textId="77777777" w:rsidR="00E72EB4" w:rsidRDefault="00DD29BE">
      <w:pPr>
        <w:pStyle w:val="Heading2"/>
      </w:pPr>
      <w:bookmarkStart w:id="6" w:name="_mxy2vd79gypf" w:colFirst="0" w:colLast="0"/>
      <w:bookmarkStart w:id="7" w:name="_Toc215150659"/>
      <w:bookmarkEnd w:id="6"/>
      <w:r>
        <w:t>3.1 Vision of Evolve Organic Beauty</w:t>
      </w:r>
      <w:bookmarkEnd w:id="7"/>
    </w:p>
    <w:p w14:paraId="173A7DA6" w14:textId="77777777" w:rsidR="00E72EB4" w:rsidRDefault="00DD29BE">
      <w:r>
        <w:t>The cosmetic brand is born to “lead beauty evolution by establishing new beauty standards where organic purity meets clinical standards” (</w:t>
      </w:r>
      <w:proofErr w:type="spellStart"/>
      <w:r>
        <w:t>Evolvebeauty</w:t>
      </w:r>
      <w:proofErr w:type="spellEnd"/>
      <w:r>
        <w:t xml:space="preserve">, 2025). It enables people to lead greener and cleaner lives to increase accessibility of products that are accessible, effective and beautiful. </w:t>
      </w:r>
    </w:p>
    <w:p w14:paraId="39F30D91" w14:textId="77777777" w:rsidR="00E72EB4" w:rsidRDefault="00DD29BE">
      <w:pPr>
        <w:pStyle w:val="Heading2"/>
      </w:pPr>
      <w:bookmarkStart w:id="8" w:name="_6yho2jygu7wb" w:colFirst="0" w:colLast="0"/>
      <w:bookmarkStart w:id="9" w:name="_Toc215150660"/>
      <w:bookmarkEnd w:id="8"/>
      <w:r>
        <w:t>3.2 Mission of the business</w:t>
      </w:r>
      <w:bookmarkEnd w:id="9"/>
    </w:p>
    <w:p w14:paraId="3C5C395C" w14:textId="77777777" w:rsidR="00E72EB4" w:rsidRDefault="00DD29BE">
      <w:r>
        <w:t>The mission of the beauty brand is to "sustainable, innovative and science-based skincare products that work in harmony with people’s skin and planet, providing the beauty that can be both highly effective and truly responsible” (</w:t>
      </w:r>
      <w:proofErr w:type="spellStart"/>
      <w:r>
        <w:t>Evolvebeauty</w:t>
      </w:r>
      <w:proofErr w:type="spellEnd"/>
      <w:r>
        <w:t xml:space="preserve">, 2025). </w:t>
      </w:r>
    </w:p>
    <w:p w14:paraId="3911556A" w14:textId="77777777" w:rsidR="00E72EB4" w:rsidRDefault="00DD29BE">
      <w:pPr>
        <w:pStyle w:val="Heading2"/>
      </w:pPr>
      <w:bookmarkStart w:id="10" w:name="_hc05hqckglz9" w:colFirst="0" w:colLast="0"/>
      <w:bookmarkStart w:id="11" w:name="_Toc215150661"/>
      <w:bookmarkEnd w:id="10"/>
      <w:r>
        <w:t>3.3 Objectives</w:t>
      </w:r>
      <w:bookmarkEnd w:id="11"/>
    </w:p>
    <w:p w14:paraId="690698ED" w14:textId="77777777" w:rsidR="00E72EB4" w:rsidRDefault="00DD29BE">
      <w:pPr>
        <w:numPr>
          <w:ilvl w:val="0"/>
          <w:numId w:val="3"/>
        </w:numPr>
      </w:pPr>
      <w:r>
        <w:t>To achieve sustainable and safe resourcing to avoid unnecessary synthetic chemicals</w:t>
      </w:r>
    </w:p>
    <w:p w14:paraId="3D2598A2" w14:textId="77777777" w:rsidR="00E72EB4" w:rsidRDefault="00DD29BE">
      <w:pPr>
        <w:numPr>
          <w:ilvl w:val="0"/>
          <w:numId w:val="3"/>
        </w:numPr>
      </w:pPr>
      <w:r>
        <w:t>To make handmade, fresh, sustainable and clinically proven products in small batches to ensure quality and potency, and following this, make products with 95% organic ingredients.</w:t>
      </w:r>
    </w:p>
    <w:p w14:paraId="665D6534" w14:textId="77777777" w:rsidR="00E72EB4" w:rsidRDefault="00DD29BE">
      <w:pPr>
        <w:numPr>
          <w:ilvl w:val="0"/>
          <w:numId w:val="3"/>
        </w:numPr>
      </w:pPr>
      <w:r>
        <w:lastRenderedPageBreak/>
        <w:t>To reduce carbon footprint by 50% by 2030, while making carbon-neutral operation by 2050 and adoption of eco-conscious packaging (</w:t>
      </w:r>
      <w:proofErr w:type="spellStart"/>
      <w:r>
        <w:t>Evolvebeauty</w:t>
      </w:r>
      <w:proofErr w:type="spellEnd"/>
      <w:r>
        <w:t>, 2025)</w:t>
      </w:r>
    </w:p>
    <w:p w14:paraId="28005A61" w14:textId="77777777" w:rsidR="00E72EB4" w:rsidRDefault="00DD29BE">
      <w:pPr>
        <w:numPr>
          <w:ilvl w:val="0"/>
          <w:numId w:val="3"/>
        </w:numPr>
      </w:pPr>
      <w:r>
        <w:t>To ensure ethical practice and transparency, following which it became one of the early adopters of B Corp Standards, and the majority was led by women to build an inclusive and diverse culture</w:t>
      </w:r>
    </w:p>
    <w:p w14:paraId="3097F097" w14:textId="77777777" w:rsidR="00E72EB4" w:rsidRDefault="00DD29BE">
      <w:pPr>
        <w:jc w:val="center"/>
      </w:pPr>
      <w:r>
        <w:rPr>
          <w:noProof/>
          <w:lang w:val="en-IN"/>
        </w:rPr>
        <w:drawing>
          <wp:inline distT="114300" distB="114300" distL="114300" distR="114300" wp14:anchorId="086A462E" wp14:editId="70130B6E">
            <wp:extent cx="3462338" cy="219128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462338" cy="2191280"/>
                    </a:xfrm>
                    <a:prstGeom prst="rect">
                      <a:avLst/>
                    </a:prstGeom>
                    <a:ln/>
                  </pic:spPr>
                </pic:pic>
              </a:graphicData>
            </a:graphic>
          </wp:inline>
        </w:drawing>
      </w:r>
    </w:p>
    <w:p w14:paraId="4FF590EB" w14:textId="77777777" w:rsidR="00E72EB4" w:rsidRDefault="00DD29BE">
      <w:pPr>
        <w:jc w:val="center"/>
        <w:rPr>
          <w:b/>
          <w:bCs/>
        </w:rPr>
      </w:pPr>
      <w:r>
        <w:rPr>
          <w:b/>
          <w:bCs/>
        </w:rPr>
        <w:t xml:space="preserve">Figure 2: B Corp-certified products of Evolve Organic Beauty </w:t>
      </w:r>
    </w:p>
    <w:p w14:paraId="24F23E16" w14:textId="2AB8B839" w:rsidR="0095242C" w:rsidRPr="0095242C" w:rsidRDefault="0095242C">
      <w:pPr>
        <w:jc w:val="center"/>
      </w:pPr>
      <w:r w:rsidRPr="0095242C">
        <w:t xml:space="preserve">(Source: </w:t>
      </w:r>
      <w:proofErr w:type="spellStart"/>
      <w:r>
        <w:t>Evolvebeauty</w:t>
      </w:r>
      <w:proofErr w:type="spellEnd"/>
      <w:r>
        <w:t>, 2025</w:t>
      </w:r>
      <w:r w:rsidRPr="0095242C">
        <w:t>)</w:t>
      </w:r>
    </w:p>
    <w:p w14:paraId="1AC56CD4" w14:textId="77777777" w:rsidR="00E72EB4" w:rsidRDefault="00DD29BE">
      <w:pPr>
        <w:pStyle w:val="Heading1"/>
      </w:pPr>
      <w:bookmarkStart w:id="12" w:name="_su9u3afglb7n" w:colFirst="0" w:colLast="0"/>
      <w:bookmarkStart w:id="13" w:name="_Toc215150662"/>
      <w:bookmarkEnd w:id="12"/>
      <w:r>
        <w:t>4.0 Analysis of Environmental Influence and Competitive Positioning</w:t>
      </w:r>
      <w:bookmarkEnd w:id="13"/>
      <w:r>
        <w:t xml:space="preserve"> </w:t>
      </w:r>
    </w:p>
    <w:p w14:paraId="22ECB23F" w14:textId="77777777" w:rsidR="00E72EB4" w:rsidRDefault="00DD29BE">
      <w:r>
        <w:t xml:space="preserve">A business environment refers to internal and external environmental factors that influence the business's operational activities and decisions. Therefore, the SWOT framework helps to analyse Evolve Organic Beauty’s internal environment, the PESTLE framework analyses the external environment, and Porter’s five forces analyse the market competitiveness of the business.  </w:t>
      </w:r>
    </w:p>
    <w:p w14:paraId="6D7EDB53" w14:textId="77777777" w:rsidR="00E72EB4" w:rsidRDefault="00DD29BE">
      <w:pPr>
        <w:pStyle w:val="Heading2"/>
      </w:pPr>
      <w:bookmarkStart w:id="14" w:name="_46orkozbhdtx" w:colFirst="0" w:colLast="0"/>
      <w:bookmarkStart w:id="15" w:name="_Toc215150663"/>
      <w:bookmarkEnd w:id="14"/>
      <w:r>
        <w:t>4.1 SWOT Analysis</w:t>
      </w:r>
      <w:bookmarkEnd w:id="15"/>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72EB4" w14:paraId="46135E8F" w14:textId="77777777">
        <w:tc>
          <w:tcPr>
            <w:tcW w:w="4514" w:type="dxa"/>
            <w:tcMar>
              <w:top w:w="100" w:type="dxa"/>
              <w:left w:w="100" w:type="dxa"/>
              <w:bottom w:w="100" w:type="dxa"/>
              <w:right w:w="100" w:type="dxa"/>
            </w:tcMar>
          </w:tcPr>
          <w:p w14:paraId="36B0E116" w14:textId="77777777" w:rsidR="00E72EB4" w:rsidRDefault="00DD29BE">
            <w:pPr>
              <w:widowControl w:val="0"/>
              <w:pBdr>
                <w:top w:val="nil"/>
                <w:left w:val="nil"/>
                <w:bottom w:val="nil"/>
                <w:right w:val="nil"/>
                <w:between w:val="nil"/>
              </w:pBdr>
              <w:rPr>
                <w:b/>
                <w:bCs/>
                <w:i/>
                <w:iCs/>
              </w:rPr>
            </w:pPr>
            <w:r>
              <w:rPr>
                <w:b/>
                <w:bCs/>
                <w:i/>
                <w:iCs/>
              </w:rPr>
              <w:t>Strengths</w:t>
            </w:r>
          </w:p>
          <w:p w14:paraId="3AB7CC0E" w14:textId="77777777" w:rsidR="00E72EB4" w:rsidRDefault="00DD29BE">
            <w:pPr>
              <w:widowControl w:val="0"/>
              <w:numPr>
                <w:ilvl w:val="0"/>
                <w:numId w:val="6"/>
              </w:numPr>
              <w:pBdr>
                <w:top w:val="nil"/>
                <w:left w:val="nil"/>
                <w:bottom w:val="nil"/>
                <w:right w:val="nil"/>
                <w:between w:val="nil"/>
              </w:pBdr>
            </w:pPr>
            <w:r>
              <w:t>Certified organic and natural ingredients (</w:t>
            </w:r>
            <w:proofErr w:type="spellStart"/>
            <w:r>
              <w:t>Evolvebeauty</w:t>
            </w:r>
            <w:proofErr w:type="spellEnd"/>
            <w:r>
              <w:t>, 2025)</w:t>
            </w:r>
          </w:p>
          <w:p w14:paraId="381BFE5E" w14:textId="77777777" w:rsidR="00E72EB4" w:rsidRDefault="00DD29BE">
            <w:pPr>
              <w:widowControl w:val="0"/>
              <w:numPr>
                <w:ilvl w:val="0"/>
                <w:numId w:val="6"/>
              </w:numPr>
              <w:pBdr>
                <w:top w:val="nil"/>
                <w:left w:val="nil"/>
                <w:bottom w:val="nil"/>
                <w:right w:val="nil"/>
                <w:between w:val="nil"/>
              </w:pBdr>
            </w:pPr>
            <w:r>
              <w:lastRenderedPageBreak/>
              <w:t>In-house manufacturing</w:t>
            </w:r>
          </w:p>
          <w:p w14:paraId="24FA285A" w14:textId="77777777" w:rsidR="00E72EB4" w:rsidRDefault="00DD29BE">
            <w:pPr>
              <w:widowControl w:val="0"/>
              <w:numPr>
                <w:ilvl w:val="0"/>
                <w:numId w:val="6"/>
              </w:numPr>
              <w:pBdr>
                <w:top w:val="nil"/>
                <w:left w:val="nil"/>
                <w:bottom w:val="nil"/>
                <w:right w:val="nil"/>
                <w:between w:val="nil"/>
              </w:pBdr>
            </w:pPr>
            <w:r>
              <w:t xml:space="preserve">Sustainability focus </w:t>
            </w:r>
          </w:p>
          <w:p w14:paraId="2BEAD41F" w14:textId="77777777" w:rsidR="00E72EB4" w:rsidRDefault="00DD29BE">
            <w:pPr>
              <w:widowControl w:val="0"/>
              <w:numPr>
                <w:ilvl w:val="0"/>
                <w:numId w:val="6"/>
              </w:numPr>
              <w:pBdr>
                <w:top w:val="nil"/>
                <w:left w:val="nil"/>
                <w:bottom w:val="nil"/>
                <w:right w:val="nil"/>
                <w:between w:val="nil"/>
              </w:pBdr>
            </w:pPr>
            <w:r>
              <w:t>Maintain transparency with the Annual Impact report (</w:t>
            </w:r>
            <w:proofErr w:type="spellStart"/>
            <w:r>
              <w:t>Evolvebeauty</w:t>
            </w:r>
            <w:proofErr w:type="spellEnd"/>
            <w:r>
              <w:t>, 2025)</w:t>
            </w:r>
          </w:p>
        </w:tc>
        <w:tc>
          <w:tcPr>
            <w:tcW w:w="4514" w:type="dxa"/>
            <w:tcMar>
              <w:top w:w="100" w:type="dxa"/>
              <w:left w:w="100" w:type="dxa"/>
              <w:bottom w:w="100" w:type="dxa"/>
              <w:right w:w="100" w:type="dxa"/>
            </w:tcMar>
          </w:tcPr>
          <w:p w14:paraId="6AD8716A" w14:textId="77777777" w:rsidR="00E72EB4" w:rsidRDefault="00DD29BE">
            <w:pPr>
              <w:widowControl w:val="0"/>
              <w:pBdr>
                <w:top w:val="nil"/>
                <w:left w:val="nil"/>
                <w:bottom w:val="nil"/>
                <w:right w:val="nil"/>
                <w:between w:val="nil"/>
              </w:pBdr>
              <w:rPr>
                <w:b/>
                <w:bCs/>
                <w:i/>
                <w:iCs/>
              </w:rPr>
            </w:pPr>
            <w:r>
              <w:rPr>
                <w:b/>
                <w:bCs/>
                <w:i/>
                <w:iCs/>
              </w:rPr>
              <w:lastRenderedPageBreak/>
              <w:t>Weaknesses</w:t>
            </w:r>
          </w:p>
          <w:p w14:paraId="0C83ECA4" w14:textId="77777777" w:rsidR="00E72EB4" w:rsidRDefault="00DD29BE">
            <w:pPr>
              <w:widowControl w:val="0"/>
              <w:numPr>
                <w:ilvl w:val="0"/>
                <w:numId w:val="5"/>
              </w:numPr>
              <w:pBdr>
                <w:top w:val="nil"/>
                <w:left w:val="nil"/>
                <w:bottom w:val="nil"/>
                <w:right w:val="nil"/>
                <w:between w:val="nil"/>
              </w:pBdr>
            </w:pPr>
            <w:r>
              <w:t>Limited workforce (</w:t>
            </w:r>
            <w:proofErr w:type="spellStart"/>
            <w:r>
              <w:t>Evolvebeauty</w:t>
            </w:r>
            <w:proofErr w:type="spellEnd"/>
            <w:r>
              <w:t>, 2025)</w:t>
            </w:r>
          </w:p>
          <w:p w14:paraId="3C1A103E" w14:textId="77777777" w:rsidR="00E72EB4" w:rsidRDefault="00DD29BE">
            <w:pPr>
              <w:widowControl w:val="0"/>
              <w:numPr>
                <w:ilvl w:val="0"/>
                <w:numId w:val="5"/>
              </w:numPr>
              <w:pBdr>
                <w:top w:val="nil"/>
                <w:left w:val="nil"/>
                <w:bottom w:val="nil"/>
                <w:right w:val="nil"/>
                <w:between w:val="nil"/>
              </w:pBdr>
            </w:pPr>
            <w:r>
              <w:lastRenderedPageBreak/>
              <w:t>Premium pricing</w:t>
            </w:r>
          </w:p>
          <w:p w14:paraId="4EEDEAFF" w14:textId="77777777" w:rsidR="00E72EB4" w:rsidRDefault="00DD29BE">
            <w:pPr>
              <w:widowControl w:val="0"/>
              <w:numPr>
                <w:ilvl w:val="0"/>
                <w:numId w:val="5"/>
              </w:numPr>
              <w:pBdr>
                <w:top w:val="nil"/>
                <w:left w:val="nil"/>
                <w:bottom w:val="nil"/>
                <w:right w:val="nil"/>
                <w:between w:val="nil"/>
              </w:pBdr>
            </w:pPr>
            <w:r>
              <w:t>Supply chain vulnerabilities</w:t>
            </w:r>
          </w:p>
          <w:p w14:paraId="185D15A0" w14:textId="77777777" w:rsidR="00E72EB4" w:rsidRDefault="00DD29BE">
            <w:pPr>
              <w:widowControl w:val="0"/>
              <w:numPr>
                <w:ilvl w:val="0"/>
                <w:numId w:val="5"/>
              </w:numPr>
              <w:pBdr>
                <w:top w:val="nil"/>
                <w:left w:val="nil"/>
                <w:bottom w:val="nil"/>
                <w:right w:val="nil"/>
                <w:between w:val="nil"/>
              </w:pBdr>
            </w:pPr>
            <w:r>
              <w:t>Small product batch</w:t>
            </w:r>
          </w:p>
        </w:tc>
      </w:tr>
      <w:tr w:rsidR="00E72EB4" w14:paraId="5258B1C8" w14:textId="77777777">
        <w:tc>
          <w:tcPr>
            <w:tcW w:w="4514" w:type="dxa"/>
            <w:tcMar>
              <w:top w:w="100" w:type="dxa"/>
              <w:left w:w="100" w:type="dxa"/>
              <w:bottom w:w="100" w:type="dxa"/>
              <w:right w:w="100" w:type="dxa"/>
            </w:tcMar>
          </w:tcPr>
          <w:p w14:paraId="701F8011" w14:textId="77777777" w:rsidR="00E72EB4" w:rsidRDefault="00DD29BE">
            <w:pPr>
              <w:widowControl w:val="0"/>
              <w:pBdr>
                <w:top w:val="nil"/>
                <w:left w:val="nil"/>
                <w:bottom w:val="nil"/>
                <w:right w:val="nil"/>
                <w:between w:val="nil"/>
              </w:pBdr>
              <w:rPr>
                <w:b/>
                <w:bCs/>
                <w:i/>
                <w:iCs/>
              </w:rPr>
            </w:pPr>
            <w:r>
              <w:rPr>
                <w:b/>
                <w:bCs/>
                <w:i/>
                <w:iCs/>
              </w:rPr>
              <w:lastRenderedPageBreak/>
              <w:t>Opportunities</w:t>
            </w:r>
          </w:p>
          <w:p w14:paraId="03811081" w14:textId="77777777" w:rsidR="00E72EB4" w:rsidRDefault="00DD29BE">
            <w:pPr>
              <w:widowControl w:val="0"/>
              <w:numPr>
                <w:ilvl w:val="0"/>
                <w:numId w:val="7"/>
              </w:numPr>
              <w:pBdr>
                <w:top w:val="nil"/>
                <w:left w:val="nil"/>
                <w:bottom w:val="nil"/>
                <w:right w:val="nil"/>
                <w:between w:val="nil"/>
              </w:pBdr>
            </w:pPr>
            <w:r>
              <w:t>Market expansion</w:t>
            </w:r>
          </w:p>
          <w:p w14:paraId="0962CFF3" w14:textId="77777777" w:rsidR="00E72EB4" w:rsidRDefault="00DD29BE">
            <w:pPr>
              <w:widowControl w:val="0"/>
              <w:numPr>
                <w:ilvl w:val="0"/>
                <w:numId w:val="7"/>
              </w:numPr>
              <w:pBdr>
                <w:top w:val="nil"/>
                <w:left w:val="nil"/>
                <w:bottom w:val="nil"/>
                <w:right w:val="nil"/>
                <w:between w:val="nil"/>
              </w:pBdr>
            </w:pPr>
            <w:r>
              <w:t>Personalised service</w:t>
            </w:r>
          </w:p>
          <w:p w14:paraId="2ED061C3" w14:textId="77777777" w:rsidR="00E72EB4" w:rsidRDefault="00DD29BE">
            <w:pPr>
              <w:widowControl w:val="0"/>
              <w:numPr>
                <w:ilvl w:val="0"/>
                <w:numId w:val="7"/>
              </w:numPr>
              <w:pBdr>
                <w:top w:val="nil"/>
                <w:left w:val="nil"/>
                <w:bottom w:val="nil"/>
                <w:right w:val="nil"/>
                <w:between w:val="nil"/>
              </w:pBdr>
            </w:pPr>
            <w:r>
              <w:t>Enhance e-commerce presence and digital marketing (</w:t>
            </w:r>
            <w:proofErr w:type="spellStart"/>
            <w:r>
              <w:t>Novytska</w:t>
            </w:r>
            <w:proofErr w:type="spellEnd"/>
            <w:r>
              <w:t xml:space="preserve"> </w:t>
            </w:r>
            <w:r>
              <w:rPr>
                <w:i/>
                <w:iCs/>
              </w:rPr>
              <w:t>et al</w:t>
            </w:r>
            <w:r>
              <w:t>., 2021)</w:t>
            </w:r>
          </w:p>
          <w:p w14:paraId="0B43506F" w14:textId="77777777" w:rsidR="00E72EB4" w:rsidRDefault="00DD29BE">
            <w:pPr>
              <w:widowControl w:val="0"/>
              <w:numPr>
                <w:ilvl w:val="0"/>
                <w:numId w:val="7"/>
              </w:numPr>
              <w:pBdr>
                <w:top w:val="nil"/>
                <w:left w:val="nil"/>
                <w:bottom w:val="nil"/>
                <w:right w:val="nil"/>
                <w:between w:val="nil"/>
              </w:pBdr>
            </w:pPr>
            <w:r>
              <w:t xml:space="preserve">Develop a partnership </w:t>
            </w:r>
          </w:p>
        </w:tc>
        <w:tc>
          <w:tcPr>
            <w:tcW w:w="4514" w:type="dxa"/>
            <w:tcMar>
              <w:top w:w="100" w:type="dxa"/>
              <w:left w:w="100" w:type="dxa"/>
              <w:bottom w:w="100" w:type="dxa"/>
              <w:right w:w="100" w:type="dxa"/>
            </w:tcMar>
          </w:tcPr>
          <w:p w14:paraId="30715697" w14:textId="77777777" w:rsidR="00E72EB4" w:rsidRDefault="00DD29BE">
            <w:pPr>
              <w:widowControl w:val="0"/>
              <w:rPr>
                <w:b/>
                <w:bCs/>
                <w:i/>
                <w:iCs/>
              </w:rPr>
            </w:pPr>
            <w:r>
              <w:rPr>
                <w:b/>
                <w:bCs/>
                <w:i/>
                <w:iCs/>
              </w:rPr>
              <w:t>Threats</w:t>
            </w:r>
          </w:p>
          <w:p w14:paraId="0713B567" w14:textId="77777777" w:rsidR="00E72EB4" w:rsidRDefault="00DD29BE">
            <w:pPr>
              <w:widowControl w:val="0"/>
              <w:numPr>
                <w:ilvl w:val="0"/>
                <w:numId w:val="1"/>
              </w:numPr>
            </w:pPr>
            <w:r>
              <w:t>Intense market competition</w:t>
            </w:r>
          </w:p>
          <w:p w14:paraId="1A22DC07" w14:textId="77777777" w:rsidR="00E72EB4" w:rsidRDefault="00DD29BE">
            <w:pPr>
              <w:widowControl w:val="0"/>
              <w:numPr>
                <w:ilvl w:val="0"/>
                <w:numId w:val="1"/>
              </w:numPr>
            </w:pPr>
            <w:r>
              <w:t>Regulatory compliance</w:t>
            </w:r>
          </w:p>
          <w:p w14:paraId="465FC771" w14:textId="77777777" w:rsidR="00E72EB4" w:rsidRDefault="00DD29BE">
            <w:pPr>
              <w:widowControl w:val="0"/>
              <w:numPr>
                <w:ilvl w:val="0"/>
                <w:numId w:val="1"/>
              </w:numPr>
            </w:pPr>
            <w:r>
              <w:t xml:space="preserve">Fluctuating demand </w:t>
            </w:r>
          </w:p>
          <w:p w14:paraId="63731E27" w14:textId="77777777" w:rsidR="00E72EB4" w:rsidRDefault="00DD29BE">
            <w:pPr>
              <w:widowControl w:val="0"/>
              <w:numPr>
                <w:ilvl w:val="0"/>
                <w:numId w:val="1"/>
              </w:numPr>
            </w:pPr>
            <w:r>
              <w:t>Economic downturn due to slow GDP growth (BBC, 2025)</w:t>
            </w:r>
          </w:p>
        </w:tc>
      </w:tr>
    </w:tbl>
    <w:p w14:paraId="2FA929E9" w14:textId="77777777" w:rsidR="00E72EB4" w:rsidRDefault="00DD29BE">
      <w:pPr>
        <w:jc w:val="center"/>
        <w:rPr>
          <w:b/>
          <w:bCs/>
        </w:rPr>
      </w:pPr>
      <w:r>
        <w:rPr>
          <w:b/>
          <w:bCs/>
        </w:rPr>
        <w:t>Table 1: SWOT framework</w:t>
      </w:r>
    </w:p>
    <w:p w14:paraId="07B9AAD6" w14:textId="77777777" w:rsidR="00E72EB4" w:rsidRDefault="00DD29BE">
      <w:pPr>
        <w:jc w:val="center"/>
      </w:pPr>
      <w:r>
        <w:t>(Source: Self-developed)</w:t>
      </w:r>
    </w:p>
    <w:p w14:paraId="78DB8963" w14:textId="77777777" w:rsidR="00E72EB4" w:rsidRDefault="00DD29BE">
      <w:pPr>
        <w:rPr>
          <w:b/>
          <w:bCs/>
        </w:rPr>
      </w:pPr>
      <w:r>
        <w:rPr>
          <w:b/>
          <w:bCs/>
        </w:rPr>
        <w:t>Discussion</w:t>
      </w:r>
    </w:p>
    <w:p w14:paraId="19329D45" w14:textId="77777777" w:rsidR="00E72EB4" w:rsidRDefault="00DD29BE">
      <w:r>
        <w:t>Evolve Organic Beauty’s key strength is its products that are manufactured from certified organic and natural ingredients, with scientific support (</w:t>
      </w:r>
      <w:proofErr w:type="spellStart"/>
      <w:r>
        <w:t>Evolvebeauty</w:t>
      </w:r>
      <w:proofErr w:type="spellEnd"/>
      <w:r>
        <w:t xml:space="preserve">, 2025). Besides this, its sustainability focus, in-house manufacture of products and maintaining transparency with the Annual Impact report make it trusted and reliable in the marketplace. However, it has a limited workforce, and a small product batch is its weakness, as it becomes a barrier to serving a larger customer scale. Evolve’s high product pricing is due to using premium products, making it unaffordable for low-income people and supply chain vulnerabilities due to natural disasters and ethical sourcing issues, leading to production issues.  Therefore, Evolve has a huge scope to grow and maximise profit generation. The organisation can expand its market, offer </w:t>
      </w:r>
      <w:r>
        <w:lastRenderedPageBreak/>
        <w:t>personalised service, enhance e-commerce presence and digital marketing and develop a partnership with other cosmetic brands to better target customers and boost sales (</w:t>
      </w:r>
      <w:proofErr w:type="spellStart"/>
      <w:r>
        <w:t>Novytska</w:t>
      </w:r>
      <w:proofErr w:type="spellEnd"/>
      <w:r>
        <w:t xml:space="preserve"> </w:t>
      </w:r>
      <w:r>
        <w:rPr>
          <w:i/>
          <w:iCs/>
        </w:rPr>
        <w:t>et al</w:t>
      </w:r>
      <w:r>
        <w:t xml:space="preserve">., 2021). Several rival cosmetic brands increase market competition, economic downturn, customer demand fluctuation, and regulatory compliance are reducing profit margins of the business. </w:t>
      </w:r>
    </w:p>
    <w:p w14:paraId="45C80EBF" w14:textId="77777777" w:rsidR="00E72EB4" w:rsidRDefault="00DD29BE">
      <w:pPr>
        <w:pStyle w:val="Heading2"/>
      </w:pPr>
      <w:bookmarkStart w:id="16" w:name="_t509gcdnk3w4" w:colFirst="0" w:colLast="0"/>
      <w:bookmarkStart w:id="17" w:name="_Toc215150664"/>
      <w:bookmarkEnd w:id="16"/>
      <w:r>
        <w:t>4.2 PESTLE Analysis</w:t>
      </w:r>
      <w:bookmarkEnd w:id="17"/>
      <w:r>
        <w:t xml:space="preserve"> </w:t>
      </w:r>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465"/>
      </w:tblGrid>
      <w:tr w:rsidR="00E72EB4" w14:paraId="4ED72856" w14:textId="77777777">
        <w:tc>
          <w:tcPr>
            <w:tcW w:w="2535" w:type="dxa"/>
            <w:tcMar>
              <w:top w:w="100" w:type="dxa"/>
              <w:left w:w="100" w:type="dxa"/>
              <w:bottom w:w="100" w:type="dxa"/>
              <w:right w:w="100" w:type="dxa"/>
            </w:tcMar>
          </w:tcPr>
          <w:p w14:paraId="26EA9572" w14:textId="77777777" w:rsidR="00E72EB4" w:rsidRDefault="00DD29BE">
            <w:pPr>
              <w:widowControl w:val="0"/>
              <w:pBdr>
                <w:top w:val="nil"/>
                <w:left w:val="nil"/>
                <w:bottom w:val="nil"/>
                <w:right w:val="nil"/>
                <w:between w:val="nil"/>
              </w:pBdr>
              <w:rPr>
                <w:b/>
                <w:bCs/>
                <w:i/>
                <w:iCs/>
              </w:rPr>
            </w:pPr>
            <w:r>
              <w:rPr>
                <w:b/>
                <w:bCs/>
                <w:i/>
                <w:iCs/>
              </w:rPr>
              <w:t>PESTLE</w:t>
            </w:r>
          </w:p>
        </w:tc>
        <w:tc>
          <w:tcPr>
            <w:tcW w:w="6465" w:type="dxa"/>
            <w:tcMar>
              <w:top w:w="100" w:type="dxa"/>
              <w:left w:w="100" w:type="dxa"/>
              <w:bottom w:w="100" w:type="dxa"/>
              <w:right w:w="100" w:type="dxa"/>
            </w:tcMar>
          </w:tcPr>
          <w:p w14:paraId="10740B03" w14:textId="77777777" w:rsidR="00E72EB4" w:rsidRDefault="00DD29BE">
            <w:pPr>
              <w:widowControl w:val="0"/>
              <w:pBdr>
                <w:top w:val="nil"/>
                <w:left w:val="nil"/>
                <w:bottom w:val="nil"/>
                <w:right w:val="nil"/>
                <w:between w:val="nil"/>
              </w:pBdr>
              <w:rPr>
                <w:b/>
                <w:bCs/>
                <w:i/>
                <w:iCs/>
              </w:rPr>
            </w:pPr>
            <w:r>
              <w:rPr>
                <w:b/>
                <w:bCs/>
                <w:i/>
                <w:iCs/>
              </w:rPr>
              <w:t>Discussion</w:t>
            </w:r>
          </w:p>
        </w:tc>
      </w:tr>
      <w:tr w:rsidR="00E72EB4" w14:paraId="15F671BC" w14:textId="77777777">
        <w:tc>
          <w:tcPr>
            <w:tcW w:w="2535" w:type="dxa"/>
            <w:tcMar>
              <w:top w:w="100" w:type="dxa"/>
              <w:left w:w="100" w:type="dxa"/>
              <w:bottom w:w="100" w:type="dxa"/>
              <w:right w:w="100" w:type="dxa"/>
            </w:tcMar>
          </w:tcPr>
          <w:p w14:paraId="2F335890" w14:textId="77777777" w:rsidR="00E72EB4" w:rsidRDefault="00DD29BE">
            <w:pPr>
              <w:widowControl w:val="0"/>
              <w:pBdr>
                <w:top w:val="nil"/>
                <w:left w:val="nil"/>
                <w:bottom w:val="nil"/>
                <w:right w:val="nil"/>
                <w:between w:val="nil"/>
              </w:pBdr>
              <w:rPr>
                <w:b/>
                <w:bCs/>
                <w:i/>
                <w:iCs/>
              </w:rPr>
            </w:pPr>
            <w:r>
              <w:rPr>
                <w:b/>
                <w:bCs/>
                <w:i/>
                <w:iCs/>
              </w:rPr>
              <w:t>Political</w:t>
            </w:r>
          </w:p>
        </w:tc>
        <w:tc>
          <w:tcPr>
            <w:tcW w:w="6465" w:type="dxa"/>
            <w:tcMar>
              <w:top w:w="100" w:type="dxa"/>
              <w:left w:w="100" w:type="dxa"/>
              <w:bottom w:w="100" w:type="dxa"/>
              <w:right w:w="100" w:type="dxa"/>
            </w:tcMar>
          </w:tcPr>
          <w:p w14:paraId="5FD966AD" w14:textId="77777777" w:rsidR="00E72EB4" w:rsidRDefault="00DD29BE">
            <w:pPr>
              <w:widowControl w:val="0"/>
              <w:numPr>
                <w:ilvl w:val="0"/>
                <w:numId w:val="9"/>
              </w:numPr>
              <w:pBdr>
                <w:top w:val="nil"/>
                <w:left w:val="nil"/>
                <w:bottom w:val="nil"/>
                <w:right w:val="nil"/>
                <w:between w:val="nil"/>
              </w:pBdr>
            </w:pPr>
            <w:r>
              <w:t>“Corporate tax rate of SME 19 %” (Gov, 2025)</w:t>
            </w:r>
          </w:p>
          <w:p w14:paraId="3244D6F0" w14:textId="77777777" w:rsidR="00E72EB4" w:rsidRDefault="00DD29BE">
            <w:pPr>
              <w:widowControl w:val="0"/>
              <w:numPr>
                <w:ilvl w:val="0"/>
                <w:numId w:val="9"/>
              </w:numPr>
              <w:pBdr>
                <w:top w:val="nil"/>
                <w:left w:val="nil"/>
                <w:bottom w:val="nil"/>
                <w:right w:val="nil"/>
                <w:between w:val="nil"/>
              </w:pBdr>
            </w:pPr>
            <w:r>
              <w:t>“Political stability reduction 0.02%” (</w:t>
            </w:r>
            <w:proofErr w:type="spellStart"/>
            <w:r>
              <w:t>Theglobaleconomy</w:t>
            </w:r>
            <w:proofErr w:type="spellEnd"/>
            <w:r>
              <w:t>, 2025)</w:t>
            </w:r>
          </w:p>
        </w:tc>
      </w:tr>
      <w:tr w:rsidR="00E72EB4" w14:paraId="2EE1F323" w14:textId="77777777">
        <w:tc>
          <w:tcPr>
            <w:tcW w:w="2535" w:type="dxa"/>
            <w:tcMar>
              <w:top w:w="100" w:type="dxa"/>
              <w:left w:w="100" w:type="dxa"/>
              <w:bottom w:w="100" w:type="dxa"/>
              <w:right w:w="100" w:type="dxa"/>
            </w:tcMar>
          </w:tcPr>
          <w:p w14:paraId="2A75E3C8" w14:textId="77777777" w:rsidR="00E72EB4" w:rsidRDefault="00DD29BE">
            <w:pPr>
              <w:widowControl w:val="0"/>
              <w:pBdr>
                <w:top w:val="nil"/>
                <w:left w:val="nil"/>
                <w:bottom w:val="nil"/>
                <w:right w:val="nil"/>
                <w:between w:val="nil"/>
              </w:pBdr>
              <w:rPr>
                <w:b/>
                <w:bCs/>
                <w:i/>
                <w:iCs/>
              </w:rPr>
            </w:pPr>
            <w:r>
              <w:rPr>
                <w:b/>
                <w:bCs/>
                <w:i/>
                <w:iCs/>
              </w:rPr>
              <w:t>Economic</w:t>
            </w:r>
          </w:p>
        </w:tc>
        <w:tc>
          <w:tcPr>
            <w:tcW w:w="6465" w:type="dxa"/>
            <w:tcMar>
              <w:top w:w="100" w:type="dxa"/>
              <w:left w:w="100" w:type="dxa"/>
              <w:bottom w:w="100" w:type="dxa"/>
              <w:right w:w="100" w:type="dxa"/>
            </w:tcMar>
          </w:tcPr>
          <w:p w14:paraId="07B04920" w14:textId="77777777" w:rsidR="00E72EB4" w:rsidRDefault="00DD29BE">
            <w:pPr>
              <w:widowControl w:val="0"/>
              <w:numPr>
                <w:ilvl w:val="0"/>
                <w:numId w:val="11"/>
              </w:numPr>
              <w:pBdr>
                <w:top w:val="nil"/>
                <w:left w:val="nil"/>
                <w:bottom w:val="nil"/>
                <w:right w:val="nil"/>
                <w:between w:val="nil"/>
              </w:pBdr>
            </w:pPr>
            <w:r>
              <w:t>“The inflation rate is 3.8%” (Ons, 2025)</w:t>
            </w:r>
          </w:p>
          <w:p w14:paraId="10F1FF75" w14:textId="77777777" w:rsidR="00E72EB4" w:rsidRDefault="00DD29BE">
            <w:pPr>
              <w:widowControl w:val="0"/>
              <w:numPr>
                <w:ilvl w:val="0"/>
                <w:numId w:val="11"/>
              </w:numPr>
              <w:pBdr>
                <w:top w:val="nil"/>
                <w:left w:val="nil"/>
                <w:bottom w:val="nil"/>
                <w:right w:val="nil"/>
                <w:between w:val="nil"/>
              </w:pBdr>
            </w:pPr>
            <w:r>
              <w:t>“Cost of living increases reported by 57% people (Statista, 2025)</w:t>
            </w:r>
          </w:p>
        </w:tc>
      </w:tr>
      <w:tr w:rsidR="00E72EB4" w14:paraId="2354A4E1" w14:textId="77777777">
        <w:tc>
          <w:tcPr>
            <w:tcW w:w="2535" w:type="dxa"/>
            <w:tcMar>
              <w:top w:w="100" w:type="dxa"/>
              <w:left w:w="100" w:type="dxa"/>
              <w:bottom w:w="100" w:type="dxa"/>
              <w:right w:w="100" w:type="dxa"/>
            </w:tcMar>
          </w:tcPr>
          <w:p w14:paraId="2D395211" w14:textId="77777777" w:rsidR="00E72EB4" w:rsidRDefault="00DD29BE">
            <w:pPr>
              <w:widowControl w:val="0"/>
              <w:pBdr>
                <w:top w:val="nil"/>
                <w:left w:val="nil"/>
                <w:bottom w:val="nil"/>
                <w:right w:val="nil"/>
                <w:between w:val="nil"/>
              </w:pBdr>
              <w:rPr>
                <w:b/>
                <w:bCs/>
                <w:i/>
                <w:iCs/>
              </w:rPr>
            </w:pPr>
            <w:r>
              <w:rPr>
                <w:b/>
                <w:bCs/>
                <w:i/>
                <w:iCs/>
              </w:rPr>
              <w:t>Social</w:t>
            </w:r>
          </w:p>
        </w:tc>
        <w:tc>
          <w:tcPr>
            <w:tcW w:w="6465" w:type="dxa"/>
            <w:tcMar>
              <w:top w:w="100" w:type="dxa"/>
              <w:left w:w="100" w:type="dxa"/>
              <w:bottom w:w="100" w:type="dxa"/>
              <w:right w:w="100" w:type="dxa"/>
            </w:tcMar>
          </w:tcPr>
          <w:p w14:paraId="0B0E338A" w14:textId="77777777" w:rsidR="00E72EB4" w:rsidRDefault="00DD29BE">
            <w:pPr>
              <w:widowControl w:val="0"/>
              <w:numPr>
                <w:ilvl w:val="0"/>
                <w:numId w:val="8"/>
              </w:numPr>
              <w:pBdr>
                <w:top w:val="nil"/>
                <w:left w:val="nil"/>
                <w:bottom w:val="nil"/>
                <w:right w:val="nil"/>
                <w:between w:val="nil"/>
              </w:pBdr>
            </w:pPr>
            <w:r>
              <w:t>Increasing demand for organic products (Statista, 2025)</w:t>
            </w:r>
          </w:p>
          <w:p w14:paraId="3ADBF50C" w14:textId="77777777" w:rsidR="00E72EB4" w:rsidRDefault="00DD29BE">
            <w:pPr>
              <w:widowControl w:val="0"/>
              <w:numPr>
                <w:ilvl w:val="0"/>
                <w:numId w:val="8"/>
              </w:numPr>
              <w:pBdr>
                <w:top w:val="nil"/>
                <w:left w:val="nil"/>
                <w:bottom w:val="nil"/>
                <w:right w:val="nil"/>
                <w:between w:val="nil"/>
              </w:pBdr>
            </w:pPr>
            <w:r>
              <w:t>“The increasing population recorded 69.3 million people” (Ons, 2025)</w:t>
            </w:r>
          </w:p>
        </w:tc>
      </w:tr>
      <w:tr w:rsidR="00E72EB4" w14:paraId="021C4B83" w14:textId="77777777">
        <w:tc>
          <w:tcPr>
            <w:tcW w:w="2535" w:type="dxa"/>
            <w:tcMar>
              <w:top w:w="100" w:type="dxa"/>
              <w:left w:w="100" w:type="dxa"/>
              <w:bottom w:w="100" w:type="dxa"/>
              <w:right w:w="100" w:type="dxa"/>
            </w:tcMar>
          </w:tcPr>
          <w:p w14:paraId="01460536" w14:textId="77777777" w:rsidR="00E72EB4" w:rsidRDefault="00DD29BE">
            <w:pPr>
              <w:widowControl w:val="0"/>
              <w:pBdr>
                <w:top w:val="nil"/>
                <w:left w:val="nil"/>
                <w:bottom w:val="nil"/>
                <w:right w:val="nil"/>
                <w:between w:val="nil"/>
              </w:pBdr>
              <w:rPr>
                <w:b/>
                <w:bCs/>
                <w:i/>
                <w:iCs/>
              </w:rPr>
            </w:pPr>
            <w:r>
              <w:rPr>
                <w:b/>
                <w:bCs/>
                <w:i/>
                <w:iCs/>
              </w:rPr>
              <w:t>Technological</w:t>
            </w:r>
          </w:p>
        </w:tc>
        <w:tc>
          <w:tcPr>
            <w:tcW w:w="6465" w:type="dxa"/>
            <w:tcMar>
              <w:top w:w="100" w:type="dxa"/>
              <w:left w:w="100" w:type="dxa"/>
              <w:bottom w:w="100" w:type="dxa"/>
              <w:right w:w="100" w:type="dxa"/>
            </w:tcMar>
          </w:tcPr>
          <w:p w14:paraId="7642A84E" w14:textId="77777777" w:rsidR="00E72EB4" w:rsidRDefault="00DD29BE">
            <w:pPr>
              <w:widowControl w:val="0"/>
              <w:numPr>
                <w:ilvl w:val="0"/>
                <w:numId w:val="4"/>
              </w:numPr>
              <w:pBdr>
                <w:top w:val="nil"/>
                <w:left w:val="nil"/>
                <w:bottom w:val="nil"/>
                <w:right w:val="nil"/>
                <w:between w:val="nil"/>
              </w:pBdr>
            </w:pPr>
            <w:r>
              <w:t>Digital investment market $ 3.03 trillion (Statista, 2025)</w:t>
            </w:r>
          </w:p>
          <w:p w14:paraId="763FA14F" w14:textId="77777777" w:rsidR="00E72EB4" w:rsidRDefault="00DD29BE">
            <w:pPr>
              <w:widowControl w:val="0"/>
              <w:numPr>
                <w:ilvl w:val="0"/>
                <w:numId w:val="4"/>
              </w:numPr>
              <w:pBdr>
                <w:top w:val="nil"/>
                <w:left w:val="nil"/>
                <w:bottom w:val="nil"/>
                <w:right w:val="nil"/>
                <w:between w:val="nil"/>
              </w:pBdr>
            </w:pPr>
            <w:r>
              <w:t>The government supports adopting the latest technology</w:t>
            </w:r>
          </w:p>
        </w:tc>
      </w:tr>
      <w:tr w:rsidR="00E72EB4" w14:paraId="77F74E75" w14:textId="77777777">
        <w:tc>
          <w:tcPr>
            <w:tcW w:w="2535" w:type="dxa"/>
            <w:tcMar>
              <w:top w:w="100" w:type="dxa"/>
              <w:left w:w="100" w:type="dxa"/>
              <w:bottom w:w="100" w:type="dxa"/>
              <w:right w:w="100" w:type="dxa"/>
            </w:tcMar>
          </w:tcPr>
          <w:p w14:paraId="1289A527" w14:textId="77777777" w:rsidR="00E72EB4" w:rsidRDefault="00DD29BE">
            <w:pPr>
              <w:widowControl w:val="0"/>
              <w:pBdr>
                <w:top w:val="nil"/>
                <w:left w:val="nil"/>
                <w:bottom w:val="nil"/>
                <w:right w:val="nil"/>
                <w:between w:val="nil"/>
              </w:pBdr>
              <w:rPr>
                <w:b/>
                <w:bCs/>
                <w:i/>
                <w:iCs/>
              </w:rPr>
            </w:pPr>
            <w:r>
              <w:rPr>
                <w:b/>
                <w:bCs/>
                <w:i/>
                <w:iCs/>
              </w:rPr>
              <w:t>Legal</w:t>
            </w:r>
          </w:p>
        </w:tc>
        <w:tc>
          <w:tcPr>
            <w:tcW w:w="6465" w:type="dxa"/>
            <w:tcMar>
              <w:top w:w="100" w:type="dxa"/>
              <w:left w:w="100" w:type="dxa"/>
              <w:bottom w:w="100" w:type="dxa"/>
              <w:right w:w="100" w:type="dxa"/>
            </w:tcMar>
          </w:tcPr>
          <w:p w14:paraId="4591845D" w14:textId="77777777" w:rsidR="00E72EB4" w:rsidRDefault="00DD29BE">
            <w:pPr>
              <w:widowControl w:val="0"/>
              <w:numPr>
                <w:ilvl w:val="0"/>
                <w:numId w:val="10"/>
              </w:numPr>
              <w:pBdr>
                <w:top w:val="nil"/>
                <w:left w:val="nil"/>
                <w:bottom w:val="nil"/>
                <w:right w:val="nil"/>
                <w:between w:val="nil"/>
              </w:pBdr>
            </w:pPr>
            <w:r>
              <w:t>“National living wage increased to £ 12.71” (Gov, 2025)</w:t>
            </w:r>
          </w:p>
          <w:p w14:paraId="7A8FC14B" w14:textId="77777777" w:rsidR="00E72EB4" w:rsidRDefault="00DD29BE">
            <w:pPr>
              <w:widowControl w:val="0"/>
              <w:numPr>
                <w:ilvl w:val="0"/>
                <w:numId w:val="10"/>
              </w:numPr>
              <w:pBdr>
                <w:top w:val="nil"/>
                <w:left w:val="nil"/>
                <w:bottom w:val="nil"/>
                <w:right w:val="nil"/>
                <w:between w:val="nil"/>
              </w:pBdr>
            </w:pPr>
            <w:r>
              <w:t>“Customer Rights Act 2015 protects consumers” (Legislation, 2025)</w:t>
            </w:r>
          </w:p>
        </w:tc>
      </w:tr>
      <w:tr w:rsidR="00E72EB4" w14:paraId="33958ACA" w14:textId="77777777">
        <w:tc>
          <w:tcPr>
            <w:tcW w:w="2535" w:type="dxa"/>
            <w:tcMar>
              <w:top w:w="100" w:type="dxa"/>
              <w:left w:w="100" w:type="dxa"/>
              <w:bottom w:w="100" w:type="dxa"/>
              <w:right w:w="100" w:type="dxa"/>
            </w:tcMar>
          </w:tcPr>
          <w:p w14:paraId="6589D437" w14:textId="77777777" w:rsidR="00E72EB4" w:rsidRDefault="00DD29BE">
            <w:pPr>
              <w:widowControl w:val="0"/>
              <w:pBdr>
                <w:top w:val="nil"/>
                <w:left w:val="nil"/>
                <w:bottom w:val="nil"/>
                <w:right w:val="nil"/>
                <w:between w:val="nil"/>
              </w:pBdr>
              <w:rPr>
                <w:b/>
                <w:bCs/>
                <w:i/>
                <w:iCs/>
              </w:rPr>
            </w:pPr>
            <w:r>
              <w:rPr>
                <w:b/>
                <w:bCs/>
                <w:i/>
                <w:iCs/>
              </w:rPr>
              <w:t>Environmental</w:t>
            </w:r>
          </w:p>
        </w:tc>
        <w:tc>
          <w:tcPr>
            <w:tcW w:w="6465" w:type="dxa"/>
            <w:tcMar>
              <w:top w:w="100" w:type="dxa"/>
              <w:left w:w="100" w:type="dxa"/>
              <w:bottom w:w="100" w:type="dxa"/>
              <w:right w:w="100" w:type="dxa"/>
            </w:tcMar>
          </w:tcPr>
          <w:p w14:paraId="739F299A" w14:textId="77777777" w:rsidR="00E72EB4" w:rsidRDefault="00DD29BE">
            <w:pPr>
              <w:widowControl w:val="0"/>
              <w:numPr>
                <w:ilvl w:val="0"/>
                <w:numId w:val="2"/>
              </w:numPr>
              <w:pBdr>
                <w:top w:val="nil"/>
                <w:left w:val="nil"/>
                <w:bottom w:val="nil"/>
                <w:right w:val="nil"/>
                <w:between w:val="nil"/>
              </w:pBdr>
            </w:pPr>
            <w:r>
              <w:t>“UK targets net Zero by 2050” (Parliament, 2025)</w:t>
            </w:r>
          </w:p>
          <w:p w14:paraId="3C0C012A" w14:textId="77777777" w:rsidR="00E72EB4" w:rsidRDefault="00DD29BE">
            <w:pPr>
              <w:widowControl w:val="0"/>
              <w:numPr>
                <w:ilvl w:val="0"/>
                <w:numId w:val="2"/>
              </w:numPr>
              <w:pBdr>
                <w:top w:val="nil"/>
                <w:left w:val="nil"/>
                <w:bottom w:val="nil"/>
                <w:right w:val="nil"/>
                <w:between w:val="nil"/>
              </w:pBdr>
            </w:pPr>
            <w:r>
              <w:lastRenderedPageBreak/>
              <w:t>“Environment Act 2021 protects the environment” (Legislation, 2025)</w:t>
            </w:r>
          </w:p>
        </w:tc>
      </w:tr>
    </w:tbl>
    <w:p w14:paraId="0AFA3BC1" w14:textId="77777777" w:rsidR="00E72EB4" w:rsidRDefault="00DD29BE">
      <w:pPr>
        <w:jc w:val="center"/>
        <w:rPr>
          <w:b/>
          <w:bCs/>
        </w:rPr>
      </w:pPr>
      <w:r>
        <w:rPr>
          <w:b/>
          <w:bCs/>
        </w:rPr>
        <w:lastRenderedPageBreak/>
        <w:t>Table 2: PESTLE framework</w:t>
      </w:r>
    </w:p>
    <w:p w14:paraId="3CD322D2" w14:textId="77777777" w:rsidR="00E72EB4" w:rsidRDefault="00DD29BE">
      <w:pPr>
        <w:jc w:val="center"/>
      </w:pPr>
      <w:r>
        <w:t>(Source: Self-developed)</w:t>
      </w:r>
    </w:p>
    <w:p w14:paraId="0AEBA59D" w14:textId="77777777" w:rsidR="00E72EB4" w:rsidRDefault="00DD29BE">
      <w:pPr>
        <w:rPr>
          <w:b/>
          <w:bCs/>
        </w:rPr>
      </w:pPr>
      <w:r>
        <w:rPr>
          <w:b/>
          <w:bCs/>
        </w:rPr>
        <w:t>Discussion</w:t>
      </w:r>
    </w:p>
    <w:p w14:paraId="0D3D2AEA" w14:textId="77777777" w:rsidR="00E72EB4" w:rsidRDefault="00DD29BE">
      <w:r>
        <w:t>Evolve Organic Beauty’s eternal environment leads to effective challenges and opportunities for the business. High tax rates and a reduction of political stability reduce business profit margins and create challenges to expand business geographic areas. Increase inflation and reduce people's cost of living increases raw material cost and reduces people's affordability, which reduces evolve pricing and product sales. Oppositely, increasing organic and sustainable beauty product demands and an increasing population can be effective in increasing sales and profit margins of Evolve organic beauty products (Statista, 2025). Besides this, technological advancement and government support for advanced technologies help the business to maintain its product standards and increase business effectiveness. However, the employee pay rise led to financial pressure on Evolve, and the Consumer Protection Act forced the business to perform ethical business operations. On the other hand, the environmental act and net-zero targets of the nation support Evolve’s sustainability goals, net zero by 2050 and operational activities to grow its business (</w:t>
      </w:r>
      <w:proofErr w:type="spellStart"/>
      <w:r>
        <w:t>Evolvebeauty</w:t>
      </w:r>
      <w:proofErr w:type="spellEnd"/>
      <w:r>
        <w:t xml:space="preserve">, 2025).   </w:t>
      </w:r>
    </w:p>
    <w:p w14:paraId="7EA4134B" w14:textId="77777777" w:rsidR="00E72EB4" w:rsidRDefault="00DD29BE">
      <w:pPr>
        <w:pStyle w:val="Heading2"/>
      </w:pPr>
      <w:bookmarkStart w:id="18" w:name="_oosxa1b8vu1k" w:colFirst="0" w:colLast="0"/>
      <w:bookmarkStart w:id="19" w:name="_Toc215150665"/>
      <w:bookmarkEnd w:id="18"/>
      <w:r>
        <w:t>4.3 Porter’s Five Forces</w:t>
      </w:r>
      <w:bookmarkEnd w:id="19"/>
      <w:r>
        <w:t xml:space="preserve"> </w:t>
      </w:r>
    </w:p>
    <w:tbl>
      <w:tblPr>
        <w:tblStyle w:val="a1"/>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6045"/>
        <w:gridCol w:w="1275"/>
      </w:tblGrid>
      <w:tr w:rsidR="00E72EB4" w14:paraId="0C12A3CC" w14:textId="77777777">
        <w:tc>
          <w:tcPr>
            <w:tcW w:w="1710" w:type="dxa"/>
            <w:tcMar>
              <w:top w:w="100" w:type="dxa"/>
              <w:left w:w="100" w:type="dxa"/>
              <w:bottom w:w="100" w:type="dxa"/>
              <w:right w:w="100" w:type="dxa"/>
            </w:tcMar>
          </w:tcPr>
          <w:p w14:paraId="77851E9A" w14:textId="77777777" w:rsidR="00E72EB4" w:rsidRDefault="00DD29BE">
            <w:pPr>
              <w:widowControl w:val="0"/>
              <w:pBdr>
                <w:top w:val="nil"/>
                <w:left w:val="nil"/>
                <w:bottom w:val="nil"/>
                <w:right w:val="nil"/>
                <w:between w:val="nil"/>
              </w:pBdr>
              <w:rPr>
                <w:b/>
                <w:bCs/>
                <w:i/>
                <w:iCs/>
              </w:rPr>
            </w:pPr>
            <w:r>
              <w:rPr>
                <w:b/>
                <w:bCs/>
                <w:i/>
                <w:iCs/>
              </w:rPr>
              <w:t>Forces</w:t>
            </w:r>
          </w:p>
        </w:tc>
        <w:tc>
          <w:tcPr>
            <w:tcW w:w="6045" w:type="dxa"/>
            <w:tcMar>
              <w:top w:w="100" w:type="dxa"/>
              <w:left w:w="100" w:type="dxa"/>
              <w:bottom w:w="100" w:type="dxa"/>
              <w:right w:w="100" w:type="dxa"/>
            </w:tcMar>
          </w:tcPr>
          <w:p w14:paraId="48F3EB9C" w14:textId="77777777" w:rsidR="00E72EB4" w:rsidRDefault="00DD29BE">
            <w:pPr>
              <w:widowControl w:val="0"/>
              <w:pBdr>
                <w:top w:val="nil"/>
                <w:left w:val="nil"/>
                <w:bottom w:val="nil"/>
                <w:right w:val="nil"/>
                <w:between w:val="nil"/>
              </w:pBdr>
              <w:rPr>
                <w:b/>
                <w:bCs/>
                <w:i/>
                <w:iCs/>
              </w:rPr>
            </w:pPr>
            <w:r>
              <w:rPr>
                <w:b/>
                <w:bCs/>
                <w:i/>
                <w:iCs/>
              </w:rPr>
              <w:t>Discussion</w:t>
            </w:r>
          </w:p>
        </w:tc>
        <w:tc>
          <w:tcPr>
            <w:tcW w:w="1275" w:type="dxa"/>
            <w:tcMar>
              <w:top w:w="100" w:type="dxa"/>
              <w:left w:w="100" w:type="dxa"/>
              <w:bottom w:w="100" w:type="dxa"/>
              <w:right w:w="100" w:type="dxa"/>
            </w:tcMar>
          </w:tcPr>
          <w:p w14:paraId="50A2AEA4" w14:textId="77777777" w:rsidR="00E72EB4" w:rsidRDefault="00DD29BE">
            <w:pPr>
              <w:widowControl w:val="0"/>
              <w:pBdr>
                <w:top w:val="nil"/>
                <w:left w:val="nil"/>
                <w:bottom w:val="nil"/>
                <w:right w:val="nil"/>
                <w:between w:val="nil"/>
              </w:pBdr>
              <w:rPr>
                <w:b/>
                <w:bCs/>
                <w:i/>
                <w:iCs/>
              </w:rPr>
            </w:pPr>
            <w:r>
              <w:rPr>
                <w:b/>
                <w:bCs/>
                <w:i/>
                <w:iCs/>
              </w:rPr>
              <w:t>Power</w:t>
            </w:r>
          </w:p>
        </w:tc>
      </w:tr>
      <w:tr w:rsidR="00E72EB4" w14:paraId="474FFAE6" w14:textId="77777777">
        <w:tc>
          <w:tcPr>
            <w:tcW w:w="1710" w:type="dxa"/>
            <w:tcMar>
              <w:top w:w="100" w:type="dxa"/>
              <w:left w:w="100" w:type="dxa"/>
              <w:bottom w:w="100" w:type="dxa"/>
              <w:right w:w="100" w:type="dxa"/>
            </w:tcMar>
          </w:tcPr>
          <w:p w14:paraId="422270E6" w14:textId="77777777" w:rsidR="00E72EB4" w:rsidRDefault="00DD29BE">
            <w:pPr>
              <w:widowControl w:val="0"/>
              <w:pBdr>
                <w:top w:val="nil"/>
                <w:left w:val="nil"/>
                <w:bottom w:val="nil"/>
                <w:right w:val="nil"/>
                <w:between w:val="nil"/>
              </w:pBdr>
              <w:rPr>
                <w:b/>
                <w:bCs/>
                <w:i/>
                <w:iCs/>
              </w:rPr>
            </w:pPr>
            <w:r>
              <w:rPr>
                <w:b/>
                <w:bCs/>
                <w:i/>
                <w:iCs/>
              </w:rPr>
              <w:t>Competitive rivalry</w:t>
            </w:r>
          </w:p>
        </w:tc>
        <w:tc>
          <w:tcPr>
            <w:tcW w:w="6045" w:type="dxa"/>
            <w:tcMar>
              <w:top w:w="100" w:type="dxa"/>
              <w:left w:w="100" w:type="dxa"/>
              <w:bottom w:w="100" w:type="dxa"/>
              <w:right w:w="100" w:type="dxa"/>
            </w:tcMar>
          </w:tcPr>
          <w:p w14:paraId="3E51EC57" w14:textId="77777777" w:rsidR="00E72EB4" w:rsidRDefault="00DD29BE">
            <w:pPr>
              <w:widowControl w:val="0"/>
              <w:pBdr>
                <w:top w:val="nil"/>
                <w:left w:val="nil"/>
                <w:bottom w:val="nil"/>
                <w:right w:val="nil"/>
                <w:between w:val="nil"/>
              </w:pBdr>
            </w:pPr>
            <w:r>
              <w:t xml:space="preserve">The organisation beauty market is highly competitive, where brands like Lush, Neal’s Yard Remedies, Fushi Wellbeing, Green People, and many more with high brand value and </w:t>
            </w:r>
            <w:r>
              <w:lastRenderedPageBreak/>
              <w:t xml:space="preserve">market share (Statista, 2025). They give tough competition due to having a strong customer base and loyalty, but Evolve Organic differentiates itself through ethical positioning, sustainable packaging and product attributes. </w:t>
            </w:r>
          </w:p>
        </w:tc>
        <w:tc>
          <w:tcPr>
            <w:tcW w:w="1275" w:type="dxa"/>
            <w:tcMar>
              <w:top w:w="100" w:type="dxa"/>
              <w:left w:w="100" w:type="dxa"/>
              <w:bottom w:w="100" w:type="dxa"/>
              <w:right w:w="100" w:type="dxa"/>
            </w:tcMar>
          </w:tcPr>
          <w:p w14:paraId="67E495B4" w14:textId="77777777" w:rsidR="00E72EB4" w:rsidRDefault="00DD29BE">
            <w:pPr>
              <w:widowControl w:val="0"/>
              <w:pBdr>
                <w:top w:val="nil"/>
                <w:left w:val="nil"/>
                <w:bottom w:val="nil"/>
                <w:right w:val="nil"/>
                <w:between w:val="nil"/>
              </w:pBdr>
              <w:rPr>
                <w:b/>
                <w:bCs/>
                <w:i/>
                <w:iCs/>
              </w:rPr>
            </w:pPr>
            <w:r>
              <w:rPr>
                <w:b/>
                <w:bCs/>
                <w:i/>
                <w:iCs/>
              </w:rPr>
              <w:lastRenderedPageBreak/>
              <w:t>High</w:t>
            </w:r>
          </w:p>
        </w:tc>
      </w:tr>
      <w:tr w:rsidR="00E72EB4" w14:paraId="7EA94FB4" w14:textId="77777777">
        <w:tc>
          <w:tcPr>
            <w:tcW w:w="1710" w:type="dxa"/>
            <w:tcMar>
              <w:top w:w="100" w:type="dxa"/>
              <w:left w:w="100" w:type="dxa"/>
              <w:bottom w:w="100" w:type="dxa"/>
              <w:right w:w="100" w:type="dxa"/>
            </w:tcMar>
          </w:tcPr>
          <w:p w14:paraId="62592198" w14:textId="77777777" w:rsidR="00E72EB4" w:rsidRDefault="00DD29BE">
            <w:pPr>
              <w:widowControl w:val="0"/>
              <w:pBdr>
                <w:top w:val="nil"/>
                <w:left w:val="nil"/>
                <w:bottom w:val="nil"/>
                <w:right w:val="nil"/>
                <w:between w:val="nil"/>
              </w:pBdr>
              <w:rPr>
                <w:b/>
                <w:bCs/>
                <w:i/>
                <w:iCs/>
              </w:rPr>
            </w:pPr>
            <w:r>
              <w:rPr>
                <w:b/>
                <w:bCs/>
                <w:i/>
                <w:iCs/>
              </w:rPr>
              <w:t>Buyers power</w:t>
            </w:r>
          </w:p>
        </w:tc>
        <w:tc>
          <w:tcPr>
            <w:tcW w:w="6045" w:type="dxa"/>
            <w:tcMar>
              <w:top w:w="100" w:type="dxa"/>
              <w:left w:w="100" w:type="dxa"/>
              <w:bottom w:w="100" w:type="dxa"/>
              <w:right w:w="100" w:type="dxa"/>
            </w:tcMar>
          </w:tcPr>
          <w:p w14:paraId="106AAE78" w14:textId="77777777" w:rsidR="00E72EB4" w:rsidRDefault="00DD29BE">
            <w:pPr>
              <w:widowControl w:val="0"/>
              <w:pBdr>
                <w:top w:val="nil"/>
                <w:left w:val="nil"/>
                <w:bottom w:val="nil"/>
                <w:right w:val="nil"/>
                <w:between w:val="nil"/>
              </w:pBdr>
            </w:pPr>
            <w:r>
              <w:t xml:space="preserve">The availability of green cosmetics, ease of comparing reviews and prices, and low switching costs increase buyers' power. </w:t>
            </w:r>
          </w:p>
        </w:tc>
        <w:tc>
          <w:tcPr>
            <w:tcW w:w="1275" w:type="dxa"/>
            <w:tcMar>
              <w:top w:w="100" w:type="dxa"/>
              <w:left w:w="100" w:type="dxa"/>
              <w:bottom w:w="100" w:type="dxa"/>
              <w:right w:w="100" w:type="dxa"/>
            </w:tcMar>
          </w:tcPr>
          <w:p w14:paraId="67B3FACC" w14:textId="77777777" w:rsidR="00E72EB4" w:rsidRDefault="00DD29BE">
            <w:pPr>
              <w:widowControl w:val="0"/>
              <w:pBdr>
                <w:top w:val="nil"/>
                <w:left w:val="nil"/>
                <w:bottom w:val="nil"/>
                <w:right w:val="nil"/>
                <w:between w:val="nil"/>
              </w:pBdr>
              <w:rPr>
                <w:b/>
                <w:bCs/>
                <w:i/>
                <w:iCs/>
              </w:rPr>
            </w:pPr>
            <w:r>
              <w:rPr>
                <w:b/>
                <w:bCs/>
                <w:i/>
                <w:iCs/>
              </w:rPr>
              <w:t>High</w:t>
            </w:r>
          </w:p>
        </w:tc>
      </w:tr>
      <w:tr w:rsidR="00E72EB4" w14:paraId="317A736E" w14:textId="77777777">
        <w:tc>
          <w:tcPr>
            <w:tcW w:w="1710" w:type="dxa"/>
            <w:tcMar>
              <w:top w:w="100" w:type="dxa"/>
              <w:left w:w="100" w:type="dxa"/>
              <w:bottom w:w="100" w:type="dxa"/>
              <w:right w:w="100" w:type="dxa"/>
            </w:tcMar>
          </w:tcPr>
          <w:p w14:paraId="4063A64D" w14:textId="77777777" w:rsidR="00E72EB4" w:rsidRDefault="00DD29BE">
            <w:pPr>
              <w:widowControl w:val="0"/>
              <w:pBdr>
                <w:top w:val="nil"/>
                <w:left w:val="nil"/>
                <w:bottom w:val="nil"/>
                <w:right w:val="nil"/>
                <w:between w:val="nil"/>
              </w:pBdr>
              <w:rPr>
                <w:b/>
                <w:bCs/>
                <w:i/>
                <w:iCs/>
              </w:rPr>
            </w:pPr>
            <w:r>
              <w:rPr>
                <w:b/>
                <w:bCs/>
                <w:i/>
                <w:iCs/>
              </w:rPr>
              <w:t>Suppliers power</w:t>
            </w:r>
          </w:p>
        </w:tc>
        <w:tc>
          <w:tcPr>
            <w:tcW w:w="6045" w:type="dxa"/>
            <w:tcMar>
              <w:top w:w="100" w:type="dxa"/>
              <w:left w:w="100" w:type="dxa"/>
              <w:bottom w:w="100" w:type="dxa"/>
              <w:right w:w="100" w:type="dxa"/>
            </w:tcMar>
          </w:tcPr>
          <w:p w14:paraId="49EF9FD4" w14:textId="77777777" w:rsidR="00E72EB4" w:rsidRDefault="00DD29BE">
            <w:pPr>
              <w:widowControl w:val="0"/>
              <w:pBdr>
                <w:top w:val="nil"/>
                <w:left w:val="nil"/>
                <w:bottom w:val="nil"/>
                <w:right w:val="nil"/>
                <w:between w:val="nil"/>
              </w:pBdr>
            </w:pPr>
            <w:r>
              <w:t xml:space="preserve">The availability of suppliers reduces their power, but the needs of certified organic, sustainable sources and high-quality ingredients might increase their power, which Evolve Organic deals with through its certification and sourcing strategy. </w:t>
            </w:r>
          </w:p>
        </w:tc>
        <w:tc>
          <w:tcPr>
            <w:tcW w:w="1275" w:type="dxa"/>
            <w:tcMar>
              <w:top w:w="100" w:type="dxa"/>
              <w:left w:w="100" w:type="dxa"/>
              <w:bottom w:w="100" w:type="dxa"/>
              <w:right w:w="100" w:type="dxa"/>
            </w:tcMar>
          </w:tcPr>
          <w:p w14:paraId="08D36947" w14:textId="77777777" w:rsidR="00E72EB4" w:rsidRDefault="00DD29BE">
            <w:pPr>
              <w:widowControl w:val="0"/>
              <w:pBdr>
                <w:top w:val="nil"/>
                <w:left w:val="nil"/>
                <w:bottom w:val="nil"/>
                <w:right w:val="nil"/>
                <w:between w:val="nil"/>
              </w:pBdr>
            </w:pPr>
            <w:r>
              <w:rPr>
                <w:b/>
                <w:bCs/>
                <w:i/>
                <w:iCs/>
              </w:rPr>
              <w:t>Low to moderate</w:t>
            </w:r>
            <w:r>
              <w:t xml:space="preserve"> </w:t>
            </w:r>
          </w:p>
        </w:tc>
      </w:tr>
      <w:tr w:rsidR="00E72EB4" w14:paraId="6250407D" w14:textId="77777777">
        <w:tc>
          <w:tcPr>
            <w:tcW w:w="1710" w:type="dxa"/>
            <w:tcMar>
              <w:top w:w="100" w:type="dxa"/>
              <w:left w:w="100" w:type="dxa"/>
              <w:bottom w:w="100" w:type="dxa"/>
              <w:right w:w="100" w:type="dxa"/>
            </w:tcMar>
          </w:tcPr>
          <w:p w14:paraId="41AB0400" w14:textId="77777777" w:rsidR="00E72EB4" w:rsidRDefault="00DD29BE">
            <w:pPr>
              <w:widowControl w:val="0"/>
              <w:pBdr>
                <w:top w:val="nil"/>
                <w:left w:val="nil"/>
                <w:bottom w:val="nil"/>
                <w:right w:val="nil"/>
                <w:between w:val="nil"/>
              </w:pBdr>
              <w:rPr>
                <w:b/>
                <w:bCs/>
                <w:i/>
                <w:iCs/>
              </w:rPr>
            </w:pPr>
            <w:r>
              <w:rPr>
                <w:b/>
                <w:bCs/>
                <w:i/>
                <w:iCs/>
              </w:rPr>
              <w:t>Threats of substitutes</w:t>
            </w:r>
          </w:p>
        </w:tc>
        <w:tc>
          <w:tcPr>
            <w:tcW w:w="6045" w:type="dxa"/>
            <w:tcMar>
              <w:top w:w="100" w:type="dxa"/>
              <w:left w:w="100" w:type="dxa"/>
              <w:bottom w:w="100" w:type="dxa"/>
              <w:right w:w="100" w:type="dxa"/>
            </w:tcMar>
          </w:tcPr>
          <w:p w14:paraId="58C540F3" w14:textId="77777777" w:rsidR="00E72EB4" w:rsidRDefault="00DD29BE">
            <w:pPr>
              <w:widowControl w:val="0"/>
              <w:pBdr>
                <w:top w:val="nil"/>
                <w:left w:val="nil"/>
                <w:bottom w:val="nil"/>
                <w:right w:val="nil"/>
                <w:between w:val="nil"/>
              </w:pBdr>
            </w:pPr>
            <w:r>
              <w:t xml:space="preserve">The substitute threats are increasing due to the high demand for sustainable cosmetics, following which all cosmetics brands in the UK are focusing on sustainable practices (Rocca </w:t>
            </w:r>
            <w:r>
              <w:rPr>
                <w:i/>
                <w:iCs/>
              </w:rPr>
              <w:t>et al</w:t>
            </w:r>
            <w:r>
              <w:t xml:space="preserve">., 2022). Evolve Organic Beauty differentiates itself by focusing on a specific market segment that values cruelty-free, vegan and organic products to prevent customers from switching. </w:t>
            </w:r>
          </w:p>
        </w:tc>
        <w:tc>
          <w:tcPr>
            <w:tcW w:w="1275" w:type="dxa"/>
            <w:tcMar>
              <w:top w:w="100" w:type="dxa"/>
              <w:left w:w="100" w:type="dxa"/>
              <w:bottom w:w="100" w:type="dxa"/>
              <w:right w:w="100" w:type="dxa"/>
            </w:tcMar>
          </w:tcPr>
          <w:p w14:paraId="22599906" w14:textId="77777777" w:rsidR="00E72EB4" w:rsidRDefault="00DD29BE">
            <w:pPr>
              <w:widowControl w:val="0"/>
              <w:pBdr>
                <w:top w:val="nil"/>
                <w:left w:val="nil"/>
                <w:bottom w:val="nil"/>
                <w:right w:val="nil"/>
                <w:between w:val="nil"/>
              </w:pBdr>
            </w:pPr>
            <w:r>
              <w:rPr>
                <w:b/>
                <w:bCs/>
                <w:i/>
                <w:iCs/>
              </w:rPr>
              <w:t>Moderate to High</w:t>
            </w:r>
            <w:r>
              <w:t xml:space="preserve"> </w:t>
            </w:r>
          </w:p>
        </w:tc>
      </w:tr>
      <w:tr w:rsidR="00E72EB4" w14:paraId="391837AD" w14:textId="77777777">
        <w:tc>
          <w:tcPr>
            <w:tcW w:w="1710" w:type="dxa"/>
            <w:tcMar>
              <w:top w:w="100" w:type="dxa"/>
              <w:left w:w="100" w:type="dxa"/>
              <w:bottom w:w="100" w:type="dxa"/>
              <w:right w:w="100" w:type="dxa"/>
            </w:tcMar>
          </w:tcPr>
          <w:p w14:paraId="3BC6D5ED" w14:textId="77777777" w:rsidR="00E72EB4" w:rsidRDefault="00DD29BE">
            <w:pPr>
              <w:widowControl w:val="0"/>
              <w:pBdr>
                <w:top w:val="nil"/>
                <w:left w:val="nil"/>
                <w:bottom w:val="nil"/>
                <w:right w:val="nil"/>
                <w:between w:val="nil"/>
              </w:pBdr>
              <w:rPr>
                <w:b/>
                <w:bCs/>
                <w:i/>
                <w:iCs/>
              </w:rPr>
            </w:pPr>
            <w:r>
              <w:rPr>
                <w:b/>
                <w:bCs/>
                <w:i/>
                <w:iCs/>
              </w:rPr>
              <w:t>Threats to the new entrance</w:t>
            </w:r>
          </w:p>
        </w:tc>
        <w:tc>
          <w:tcPr>
            <w:tcW w:w="6045" w:type="dxa"/>
            <w:tcMar>
              <w:top w:w="100" w:type="dxa"/>
              <w:left w:w="100" w:type="dxa"/>
              <w:bottom w:w="100" w:type="dxa"/>
              <w:right w:w="100" w:type="dxa"/>
            </w:tcMar>
          </w:tcPr>
          <w:p w14:paraId="5609A8C2" w14:textId="77777777" w:rsidR="00E72EB4" w:rsidRDefault="00DD29BE">
            <w:pPr>
              <w:widowControl w:val="0"/>
              <w:pBdr>
                <w:top w:val="nil"/>
                <w:left w:val="nil"/>
                <w:bottom w:val="nil"/>
                <w:right w:val="nil"/>
                <w:between w:val="nil"/>
              </w:pBdr>
            </w:pPr>
            <w:r>
              <w:t>The green cosmetic market in the UK was valued at 274.69 million USD in 2025 and expected to grow at a compound annual growth rate of 2.74% from 2025 to 2030 (Statista, 2025). The growing demand, governmental support and e-</w:t>
            </w:r>
            <w:r>
              <w:lastRenderedPageBreak/>
              <w:t xml:space="preserve">commerce are lowering initial investment costs, which increases possibilities to enter new brands. </w:t>
            </w:r>
          </w:p>
        </w:tc>
        <w:tc>
          <w:tcPr>
            <w:tcW w:w="1275" w:type="dxa"/>
            <w:tcMar>
              <w:top w:w="100" w:type="dxa"/>
              <w:left w:w="100" w:type="dxa"/>
              <w:bottom w:w="100" w:type="dxa"/>
              <w:right w:w="100" w:type="dxa"/>
            </w:tcMar>
          </w:tcPr>
          <w:p w14:paraId="4B9BF524" w14:textId="77777777" w:rsidR="00E72EB4" w:rsidRDefault="00DD29BE">
            <w:pPr>
              <w:widowControl w:val="0"/>
              <w:pBdr>
                <w:top w:val="nil"/>
                <w:left w:val="nil"/>
                <w:bottom w:val="nil"/>
                <w:right w:val="nil"/>
                <w:between w:val="nil"/>
              </w:pBdr>
              <w:rPr>
                <w:b/>
                <w:bCs/>
                <w:i/>
                <w:iCs/>
              </w:rPr>
            </w:pPr>
            <w:r>
              <w:rPr>
                <w:b/>
                <w:bCs/>
                <w:i/>
                <w:iCs/>
              </w:rPr>
              <w:lastRenderedPageBreak/>
              <w:t>High</w:t>
            </w:r>
          </w:p>
        </w:tc>
      </w:tr>
    </w:tbl>
    <w:p w14:paraId="711CBA44" w14:textId="77777777" w:rsidR="00E72EB4" w:rsidRDefault="00DD29BE">
      <w:pPr>
        <w:jc w:val="center"/>
        <w:rPr>
          <w:b/>
          <w:bCs/>
        </w:rPr>
      </w:pPr>
      <w:r>
        <w:rPr>
          <w:b/>
          <w:bCs/>
        </w:rPr>
        <w:t>Table 3: Porter’s Five Forces</w:t>
      </w:r>
    </w:p>
    <w:p w14:paraId="7622BB69" w14:textId="77777777" w:rsidR="00E72EB4" w:rsidRDefault="00DD29BE">
      <w:pPr>
        <w:jc w:val="center"/>
      </w:pPr>
      <w:r>
        <w:t>(Source: Self-developed)</w:t>
      </w:r>
    </w:p>
    <w:p w14:paraId="2D7C9CF6" w14:textId="77777777" w:rsidR="00E72EB4" w:rsidRDefault="00DD29BE">
      <w:pPr>
        <w:pStyle w:val="Heading1"/>
      </w:pPr>
      <w:bookmarkStart w:id="20" w:name="_b7eitjoalfam" w:colFirst="0" w:colLast="0"/>
      <w:bookmarkStart w:id="21" w:name="_Toc215150666"/>
      <w:bookmarkEnd w:id="20"/>
      <w:r>
        <w:t>5.0 Strategies available for Evolve Organic Beauty and propose a strategy with an explanation</w:t>
      </w:r>
      <w:bookmarkEnd w:id="21"/>
      <w:r>
        <w:t xml:space="preserve"> </w:t>
      </w:r>
    </w:p>
    <w:p w14:paraId="209E5FE9" w14:textId="77777777" w:rsidR="00E72EB4" w:rsidRDefault="00DD29BE">
      <w:pPr>
        <w:pStyle w:val="Heading2"/>
      </w:pPr>
      <w:bookmarkStart w:id="22" w:name="_n0y000km7jvb" w:colFirst="0" w:colLast="0"/>
      <w:bookmarkStart w:id="23" w:name="_Toc215150667"/>
      <w:bookmarkEnd w:id="22"/>
      <w:r>
        <w:t>5.1 Porter’s Generic Strategy</w:t>
      </w:r>
      <w:bookmarkEnd w:id="23"/>
      <w:r>
        <w:t xml:space="preserve"> </w:t>
      </w:r>
    </w:p>
    <w:p w14:paraId="76D23F9D" w14:textId="77777777" w:rsidR="00E72EB4" w:rsidRDefault="00DD29BE">
      <w:r>
        <w:t xml:space="preserve">According to Michel Porter’s competitive advantages of a firm lie in offering differentiated value, being a low-cost producer or combining with market scope that is niche. </w:t>
      </w:r>
    </w:p>
    <w:tbl>
      <w:tblPr>
        <w:tblStyle w:val="a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E72EB4" w14:paraId="510B7BAD" w14:textId="77777777">
        <w:tc>
          <w:tcPr>
            <w:tcW w:w="2130" w:type="dxa"/>
            <w:tcMar>
              <w:top w:w="100" w:type="dxa"/>
              <w:left w:w="100" w:type="dxa"/>
              <w:bottom w:w="100" w:type="dxa"/>
              <w:right w:w="100" w:type="dxa"/>
            </w:tcMar>
          </w:tcPr>
          <w:p w14:paraId="7ADF5F4B" w14:textId="77777777" w:rsidR="00E72EB4" w:rsidRDefault="00DD29BE">
            <w:pPr>
              <w:widowControl w:val="0"/>
              <w:pBdr>
                <w:top w:val="nil"/>
                <w:left w:val="nil"/>
                <w:bottom w:val="nil"/>
                <w:right w:val="nil"/>
                <w:between w:val="nil"/>
              </w:pBdr>
              <w:rPr>
                <w:b/>
                <w:bCs/>
                <w:i/>
                <w:iCs/>
              </w:rPr>
            </w:pPr>
            <w:r>
              <w:rPr>
                <w:b/>
                <w:bCs/>
                <w:i/>
                <w:iCs/>
              </w:rPr>
              <w:t>Differentiation</w:t>
            </w:r>
          </w:p>
        </w:tc>
        <w:tc>
          <w:tcPr>
            <w:tcW w:w="6870" w:type="dxa"/>
            <w:tcMar>
              <w:top w:w="100" w:type="dxa"/>
              <w:left w:w="100" w:type="dxa"/>
              <w:bottom w:w="100" w:type="dxa"/>
              <w:right w:w="100" w:type="dxa"/>
            </w:tcMar>
          </w:tcPr>
          <w:p w14:paraId="6657CAC9" w14:textId="77777777" w:rsidR="00E72EB4" w:rsidRDefault="00DD29BE">
            <w:pPr>
              <w:widowControl w:val="0"/>
              <w:pBdr>
                <w:top w:val="nil"/>
                <w:left w:val="nil"/>
                <w:bottom w:val="nil"/>
                <w:right w:val="nil"/>
                <w:between w:val="nil"/>
              </w:pBdr>
            </w:pPr>
            <w:r>
              <w:t>This approach is utilised by Evolve Organic Beauty but applies in the niche market. It differentiates itself by using organic and natural ingredients, standard product quality that is appealing in a growing market and an ethical product, but still a specialised consumer base (</w:t>
            </w:r>
            <w:proofErr w:type="spellStart"/>
            <w:r>
              <w:t>Evolvebeauty</w:t>
            </w:r>
            <w:proofErr w:type="spellEnd"/>
            <w:r>
              <w:t xml:space="preserve">, 2025). </w:t>
            </w:r>
          </w:p>
        </w:tc>
      </w:tr>
      <w:tr w:rsidR="00E72EB4" w14:paraId="22471AB6" w14:textId="77777777">
        <w:tc>
          <w:tcPr>
            <w:tcW w:w="2130" w:type="dxa"/>
            <w:tcMar>
              <w:top w:w="100" w:type="dxa"/>
              <w:left w:w="100" w:type="dxa"/>
              <w:bottom w:w="100" w:type="dxa"/>
              <w:right w:w="100" w:type="dxa"/>
            </w:tcMar>
          </w:tcPr>
          <w:p w14:paraId="409482F3" w14:textId="77777777" w:rsidR="00E72EB4" w:rsidRDefault="00DD29BE">
            <w:pPr>
              <w:widowControl w:val="0"/>
              <w:pBdr>
                <w:top w:val="nil"/>
                <w:left w:val="nil"/>
                <w:bottom w:val="nil"/>
                <w:right w:val="nil"/>
                <w:between w:val="nil"/>
              </w:pBdr>
              <w:rPr>
                <w:b/>
                <w:bCs/>
                <w:i/>
                <w:iCs/>
              </w:rPr>
            </w:pPr>
            <w:r>
              <w:rPr>
                <w:b/>
                <w:bCs/>
                <w:i/>
                <w:iCs/>
              </w:rPr>
              <w:t>Cost leadership</w:t>
            </w:r>
          </w:p>
        </w:tc>
        <w:tc>
          <w:tcPr>
            <w:tcW w:w="6870" w:type="dxa"/>
            <w:tcMar>
              <w:top w:w="100" w:type="dxa"/>
              <w:left w:w="100" w:type="dxa"/>
              <w:bottom w:w="100" w:type="dxa"/>
              <w:right w:w="100" w:type="dxa"/>
            </w:tcMar>
          </w:tcPr>
          <w:p w14:paraId="1C707BB9" w14:textId="509CE42B" w:rsidR="00E72EB4" w:rsidRDefault="00DD29BE">
            <w:pPr>
              <w:widowControl w:val="0"/>
              <w:pBdr>
                <w:top w:val="nil"/>
                <w:left w:val="nil"/>
                <w:bottom w:val="nil"/>
                <w:right w:val="nil"/>
                <w:between w:val="nil"/>
              </w:pBdr>
            </w:pPr>
            <w:r>
              <w:t xml:space="preserve">Evolve Cosmetic focuses on cost efficiency by optimising the supply chain, but the main aim is to deliver high-quality products instead of focusing on price control </w:t>
            </w:r>
            <w:r w:rsidR="0095242C">
              <w:t>through</w:t>
            </w:r>
            <w:r>
              <w:t xml:space="preserve"> effective leadership. </w:t>
            </w:r>
          </w:p>
        </w:tc>
      </w:tr>
      <w:tr w:rsidR="00E72EB4" w14:paraId="698E6B61" w14:textId="77777777">
        <w:tc>
          <w:tcPr>
            <w:tcW w:w="2130" w:type="dxa"/>
            <w:tcMar>
              <w:top w:w="100" w:type="dxa"/>
              <w:left w:w="100" w:type="dxa"/>
              <w:bottom w:w="100" w:type="dxa"/>
              <w:right w:w="100" w:type="dxa"/>
            </w:tcMar>
          </w:tcPr>
          <w:p w14:paraId="1CD87BEE" w14:textId="77777777" w:rsidR="00E72EB4" w:rsidRDefault="00DD29BE">
            <w:pPr>
              <w:widowControl w:val="0"/>
              <w:pBdr>
                <w:top w:val="nil"/>
                <w:left w:val="nil"/>
                <w:bottom w:val="nil"/>
                <w:right w:val="nil"/>
                <w:between w:val="nil"/>
              </w:pBdr>
              <w:rPr>
                <w:b/>
                <w:bCs/>
                <w:i/>
                <w:iCs/>
              </w:rPr>
            </w:pPr>
            <w:r>
              <w:rPr>
                <w:b/>
                <w:bCs/>
                <w:i/>
                <w:iCs/>
              </w:rPr>
              <w:t>Focus</w:t>
            </w:r>
          </w:p>
        </w:tc>
        <w:tc>
          <w:tcPr>
            <w:tcW w:w="6870" w:type="dxa"/>
            <w:tcMar>
              <w:top w:w="100" w:type="dxa"/>
              <w:left w:w="100" w:type="dxa"/>
              <w:bottom w:w="100" w:type="dxa"/>
              <w:right w:w="100" w:type="dxa"/>
            </w:tcMar>
          </w:tcPr>
          <w:p w14:paraId="38171BB3" w14:textId="77777777" w:rsidR="00E72EB4" w:rsidRDefault="00DD29BE">
            <w:pPr>
              <w:widowControl w:val="0"/>
              <w:pBdr>
                <w:top w:val="nil"/>
                <w:left w:val="nil"/>
                <w:bottom w:val="nil"/>
                <w:right w:val="nil"/>
                <w:between w:val="nil"/>
              </w:pBdr>
            </w:pPr>
            <w:r>
              <w:t xml:space="preserve">Focus is the core strategy of the business as they focus on targeting segments who prioritise vegan, organic, environmentally friendly and natural products (Limbu and Ahamed, 2023). </w:t>
            </w:r>
          </w:p>
        </w:tc>
      </w:tr>
      <w:tr w:rsidR="00E72EB4" w14:paraId="61202A53" w14:textId="77777777">
        <w:tc>
          <w:tcPr>
            <w:tcW w:w="2130" w:type="dxa"/>
            <w:tcMar>
              <w:top w:w="100" w:type="dxa"/>
              <w:left w:w="100" w:type="dxa"/>
              <w:bottom w:w="100" w:type="dxa"/>
              <w:right w:w="100" w:type="dxa"/>
            </w:tcMar>
          </w:tcPr>
          <w:p w14:paraId="17BA61C6" w14:textId="77777777" w:rsidR="00E72EB4" w:rsidRDefault="00DD29BE">
            <w:pPr>
              <w:widowControl w:val="0"/>
              <w:pBdr>
                <w:top w:val="nil"/>
                <w:left w:val="nil"/>
                <w:bottom w:val="nil"/>
                <w:right w:val="nil"/>
                <w:between w:val="nil"/>
              </w:pBdr>
              <w:rPr>
                <w:b/>
                <w:bCs/>
                <w:i/>
                <w:iCs/>
              </w:rPr>
            </w:pPr>
            <w:r>
              <w:rPr>
                <w:b/>
                <w:bCs/>
                <w:i/>
                <w:iCs/>
              </w:rPr>
              <w:t>Differentiate focus</w:t>
            </w:r>
          </w:p>
        </w:tc>
        <w:tc>
          <w:tcPr>
            <w:tcW w:w="6870" w:type="dxa"/>
            <w:tcMar>
              <w:top w:w="100" w:type="dxa"/>
              <w:left w:w="100" w:type="dxa"/>
              <w:bottom w:w="100" w:type="dxa"/>
              <w:right w:w="100" w:type="dxa"/>
            </w:tcMar>
          </w:tcPr>
          <w:p w14:paraId="6445B43B" w14:textId="77777777" w:rsidR="00E72EB4" w:rsidRDefault="00DD29BE">
            <w:pPr>
              <w:widowControl w:val="0"/>
              <w:pBdr>
                <w:top w:val="nil"/>
                <w:left w:val="nil"/>
                <w:bottom w:val="nil"/>
                <w:right w:val="nil"/>
                <w:between w:val="nil"/>
              </w:pBdr>
            </w:pPr>
            <w:r>
              <w:t xml:space="preserve">It is the most significant quadrant, followed by the SME, as they are not only focusing on serving the niche market but also focus on </w:t>
            </w:r>
            <w:r>
              <w:lastRenderedPageBreak/>
              <w:t xml:space="preserve">product differentiation. The business aims to be unique by providing premium quality products to a specific market, justifying a premium price. </w:t>
            </w:r>
          </w:p>
        </w:tc>
      </w:tr>
    </w:tbl>
    <w:p w14:paraId="2A04ABC3" w14:textId="77777777" w:rsidR="00E72EB4" w:rsidRDefault="00DD29BE">
      <w:pPr>
        <w:jc w:val="center"/>
        <w:rPr>
          <w:b/>
          <w:bCs/>
        </w:rPr>
      </w:pPr>
      <w:r>
        <w:rPr>
          <w:b/>
          <w:bCs/>
        </w:rPr>
        <w:lastRenderedPageBreak/>
        <w:t>Table 4: Porter’s Generic Strategy analysis</w:t>
      </w:r>
    </w:p>
    <w:p w14:paraId="103E2A1D" w14:textId="77777777" w:rsidR="00E72EB4" w:rsidRDefault="00DD29BE">
      <w:pPr>
        <w:jc w:val="center"/>
      </w:pPr>
      <w:r>
        <w:t>(Source: Self-developed)</w:t>
      </w:r>
    </w:p>
    <w:p w14:paraId="3BE25EF2" w14:textId="77777777" w:rsidR="00E72EB4" w:rsidRDefault="00DD29BE">
      <w:pPr>
        <w:pStyle w:val="Heading2"/>
      </w:pPr>
      <w:bookmarkStart w:id="24" w:name="_r8w50klij12q" w:colFirst="0" w:colLast="0"/>
      <w:bookmarkStart w:id="25" w:name="_Toc215150668"/>
      <w:bookmarkEnd w:id="24"/>
      <w:r>
        <w:t>5.2 Ansoff Matrix</w:t>
      </w:r>
      <w:bookmarkEnd w:id="25"/>
      <w:r>
        <w:t xml:space="preserve"> </w:t>
      </w:r>
    </w:p>
    <w:p w14:paraId="76613D88" w14:textId="77777777" w:rsidR="00E72EB4" w:rsidRDefault="00DD29BE">
      <w:r>
        <w:t>Ansoff Matrix is a strategic planning tool that guides four growth strategies for business firms based on two key elements, such as product and market.</w:t>
      </w:r>
    </w:p>
    <w:tbl>
      <w:tblPr>
        <w:tblStyle w:val="a3"/>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5820"/>
        <w:gridCol w:w="1485"/>
      </w:tblGrid>
      <w:tr w:rsidR="00E72EB4" w14:paraId="20BFDC88" w14:textId="77777777">
        <w:tc>
          <w:tcPr>
            <w:tcW w:w="1710" w:type="dxa"/>
            <w:tcMar>
              <w:top w:w="100" w:type="dxa"/>
              <w:left w:w="100" w:type="dxa"/>
              <w:bottom w:w="100" w:type="dxa"/>
              <w:right w:w="100" w:type="dxa"/>
            </w:tcMar>
          </w:tcPr>
          <w:p w14:paraId="0B827F86" w14:textId="77777777" w:rsidR="00E72EB4" w:rsidRDefault="00DD29BE">
            <w:pPr>
              <w:widowControl w:val="0"/>
              <w:pBdr>
                <w:top w:val="nil"/>
                <w:left w:val="nil"/>
                <w:bottom w:val="nil"/>
                <w:right w:val="nil"/>
                <w:between w:val="nil"/>
              </w:pBdr>
              <w:rPr>
                <w:b/>
                <w:bCs/>
                <w:i/>
                <w:iCs/>
              </w:rPr>
            </w:pPr>
            <w:r>
              <w:rPr>
                <w:b/>
                <w:bCs/>
                <w:i/>
                <w:iCs/>
              </w:rPr>
              <w:t>Growth strategies</w:t>
            </w:r>
          </w:p>
        </w:tc>
        <w:tc>
          <w:tcPr>
            <w:tcW w:w="5820" w:type="dxa"/>
            <w:tcMar>
              <w:top w:w="100" w:type="dxa"/>
              <w:left w:w="100" w:type="dxa"/>
              <w:bottom w:w="100" w:type="dxa"/>
              <w:right w:w="100" w:type="dxa"/>
            </w:tcMar>
          </w:tcPr>
          <w:p w14:paraId="2862E790" w14:textId="77777777" w:rsidR="00E72EB4" w:rsidRDefault="00DD29BE">
            <w:pPr>
              <w:widowControl w:val="0"/>
              <w:pBdr>
                <w:top w:val="nil"/>
                <w:left w:val="nil"/>
                <w:bottom w:val="nil"/>
                <w:right w:val="nil"/>
                <w:between w:val="nil"/>
              </w:pBdr>
              <w:rPr>
                <w:b/>
                <w:bCs/>
                <w:i/>
                <w:iCs/>
              </w:rPr>
            </w:pPr>
            <w:r>
              <w:rPr>
                <w:b/>
                <w:bCs/>
                <w:i/>
                <w:iCs/>
              </w:rPr>
              <w:t>Discussion</w:t>
            </w:r>
          </w:p>
        </w:tc>
        <w:tc>
          <w:tcPr>
            <w:tcW w:w="1485" w:type="dxa"/>
            <w:tcMar>
              <w:top w:w="100" w:type="dxa"/>
              <w:left w:w="100" w:type="dxa"/>
              <w:bottom w:w="100" w:type="dxa"/>
              <w:right w:w="100" w:type="dxa"/>
            </w:tcMar>
          </w:tcPr>
          <w:p w14:paraId="755A3568" w14:textId="77777777" w:rsidR="00E72EB4" w:rsidRDefault="00DD29BE">
            <w:pPr>
              <w:widowControl w:val="0"/>
              <w:pBdr>
                <w:top w:val="nil"/>
                <w:left w:val="nil"/>
                <w:bottom w:val="nil"/>
                <w:right w:val="nil"/>
                <w:between w:val="nil"/>
              </w:pBdr>
              <w:rPr>
                <w:b/>
                <w:bCs/>
                <w:i/>
                <w:iCs/>
              </w:rPr>
            </w:pPr>
            <w:r>
              <w:rPr>
                <w:b/>
                <w:bCs/>
                <w:i/>
                <w:iCs/>
              </w:rPr>
              <w:t>Risk factor</w:t>
            </w:r>
          </w:p>
        </w:tc>
      </w:tr>
      <w:tr w:rsidR="00E72EB4" w14:paraId="77BCC7F0" w14:textId="77777777">
        <w:tc>
          <w:tcPr>
            <w:tcW w:w="1710" w:type="dxa"/>
            <w:tcMar>
              <w:top w:w="100" w:type="dxa"/>
              <w:left w:w="100" w:type="dxa"/>
              <w:bottom w:w="100" w:type="dxa"/>
              <w:right w:w="100" w:type="dxa"/>
            </w:tcMar>
          </w:tcPr>
          <w:p w14:paraId="7B7C09B8" w14:textId="77777777" w:rsidR="00E72EB4" w:rsidRDefault="00DD29BE">
            <w:pPr>
              <w:widowControl w:val="0"/>
              <w:pBdr>
                <w:top w:val="nil"/>
                <w:left w:val="nil"/>
                <w:bottom w:val="nil"/>
                <w:right w:val="nil"/>
                <w:between w:val="nil"/>
              </w:pBdr>
              <w:rPr>
                <w:b/>
                <w:bCs/>
                <w:i/>
                <w:iCs/>
              </w:rPr>
            </w:pPr>
            <w:r>
              <w:rPr>
                <w:b/>
                <w:bCs/>
                <w:i/>
                <w:iCs/>
              </w:rPr>
              <w:t>Market penetration</w:t>
            </w:r>
          </w:p>
        </w:tc>
        <w:tc>
          <w:tcPr>
            <w:tcW w:w="5820" w:type="dxa"/>
            <w:tcMar>
              <w:top w:w="100" w:type="dxa"/>
              <w:left w:w="100" w:type="dxa"/>
              <w:bottom w:w="100" w:type="dxa"/>
              <w:right w:w="100" w:type="dxa"/>
            </w:tcMar>
          </w:tcPr>
          <w:p w14:paraId="608DE083" w14:textId="77777777" w:rsidR="00E72EB4" w:rsidRDefault="00DD29BE">
            <w:pPr>
              <w:widowControl w:val="0"/>
              <w:pBdr>
                <w:top w:val="nil"/>
                <w:left w:val="nil"/>
                <w:bottom w:val="nil"/>
                <w:right w:val="nil"/>
                <w:between w:val="nil"/>
              </w:pBdr>
            </w:pPr>
            <w:r>
              <w:t xml:space="preserve">It focuses on selling the current product in the existing market to boost sales (Pereira Ferraz </w:t>
            </w:r>
            <w:r>
              <w:rPr>
                <w:i/>
                <w:iCs/>
              </w:rPr>
              <w:t>et al</w:t>
            </w:r>
            <w:r>
              <w:t>., 2024). Evolve can focus on increasing its loyalty programs, promotional activities, developing new pricing strategies and enhancing its distribution channels in its current geographical location to successfully implement a market penetration strategy</w:t>
            </w:r>
          </w:p>
        </w:tc>
        <w:tc>
          <w:tcPr>
            <w:tcW w:w="1485" w:type="dxa"/>
            <w:tcMar>
              <w:top w:w="100" w:type="dxa"/>
              <w:left w:w="100" w:type="dxa"/>
              <w:bottom w:w="100" w:type="dxa"/>
              <w:right w:w="100" w:type="dxa"/>
            </w:tcMar>
          </w:tcPr>
          <w:p w14:paraId="3DEAE76B" w14:textId="77777777" w:rsidR="00E72EB4" w:rsidRDefault="00DD29BE">
            <w:pPr>
              <w:widowControl w:val="0"/>
              <w:pBdr>
                <w:top w:val="nil"/>
                <w:left w:val="nil"/>
                <w:bottom w:val="nil"/>
                <w:right w:val="nil"/>
                <w:between w:val="nil"/>
              </w:pBdr>
            </w:pPr>
            <w:r>
              <w:t>Low</w:t>
            </w:r>
          </w:p>
        </w:tc>
      </w:tr>
      <w:tr w:rsidR="00E72EB4" w14:paraId="69E21CC2" w14:textId="77777777">
        <w:tc>
          <w:tcPr>
            <w:tcW w:w="1710" w:type="dxa"/>
            <w:tcMar>
              <w:top w:w="100" w:type="dxa"/>
              <w:left w:w="100" w:type="dxa"/>
              <w:bottom w:w="100" w:type="dxa"/>
              <w:right w:w="100" w:type="dxa"/>
            </w:tcMar>
          </w:tcPr>
          <w:p w14:paraId="204F3AC0" w14:textId="77777777" w:rsidR="00E72EB4" w:rsidRDefault="00DD29BE">
            <w:pPr>
              <w:widowControl w:val="0"/>
              <w:pBdr>
                <w:top w:val="nil"/>
                <w:left w:val="nil"/>
                <w:bottom w:val="nil"/>
                <w:right w:val="nil"/>
                <w:between w:val="nil"/>
              </w:pBdr>
              <w:rPr>
                <w:b/>
                <w:bCs/>
                <w:i/>
                <w:iCs/>
              </w:rPr>
            </w:pPr>
            <w:r>
              <w:rPr>
                <w:b/>
                <w:bCs/>
                <w:i/>
                <w:iCs/>
              </w:rPr>
              <w:t>Product development</w:t>
            </w:r>
          </w:p>
        </w:tc>
        <w:tc>
          <w:tcPr>
            <w:tcW w:w="5820" w:type="dxa"/>
            <w:tcMar>
              <w:top w:w="100" w:type="dxa"/>
              <w:left w:w="100" w:type="dxa"/>
              <w:bottom w:w="100" w:type="dxa"/>
              <w:right w:w="100" w:type="dxa"/>
            </w:tcMar>
          </w:tcPr>
          <w:p w14:paraId="1A8D9545" w14:textId="6732631C" w:rsidR="00E72EB4" w:rsidRDefault="00DD29BE">
            <w:pPr>
              <w:widowControl w:val="0"/>
              <w:pBdr>
                <w:top w:val="nil"/>
                <w:left w:val="nil"/>
                <w:bottom w:val="nil"/>
                <w:right w:val="nil"/>
                <w:between w:val="nil"/>
              </w:pBdr>
            </w:pPr>
            <w:r>
              <w:t xml:space="preserve">It focuses on introducing new products in the existing marketplace to enhance sales. Evolve needs to focus on increasing its cosmetic product ranges, such as eco-friendly toiletries, </w:t>
            </w:r>
            <w:r w:rsidR="0095242C">
              <w:t>body care</w:t>
            </w:r>
            <w:r>
              <w:t xml:space="preserve">, haircare and so on, for implementing a product development strategy. Therefore, the strategy will build brand trust </w:t>
            </w:r>
            <w:r w:rsidR="0095242C">
              <w:t>and target</w:t>
            </w:r>
            <w:r>
              <w:t xml:space="preserve"> customers who are seeking variety under the same ethical values   </w:t>
            </w:r>
          </w:p>
        </w:tc>
        <w:tc>
          <w:tcPr>
            <w:tcW w:w="1485" w:type="dxa"/>
            <w:tcMar>
              <w:top w:w="100" w:type="dxa"/>
              <w:left w:w="100" w:type="dxa"/>
              <w:bottom w:w="100" w:type="dxa"/>
              <w:right w:w="100" w:type="dxa"/>
            </w:tcMar>
          </w:tcPr>
          <w:p w14:paraId="44A4306A" w14:textId="77777777" w:rsidR="00E72EB4" w:rsidRDefault="00DD29BE">
            <w:pPr>
              <w:widowControl w:val="0"/>
              <w:pBdr>
                <w:top w:val="nil"/>
                <w:left w:val="nil"/>
                <w:bottom w:val="nil"/>
                <w:right w:val="nil"/>
                <w:between w:val="nil"/>
              </w:pBdr>
            </w:pPr>
            <w:r>
              <w:t>Moderate</w:t>
            </w:r>
          </w:p>
        </w:tc>
      </w:tr>
      <w:tr w:rsidR="00E72EB4" w14:paraId="3EC3559B" w14:textId="77777777">
        <w:tc>
          <w:tcPr>
            <w:tcW w:w="1710" w:type="dxa"/>
            <w:tcMar>
              <w:top w:w="100" w:type="dxa"/>
              <w:left w:w="100" w:type="dxa"/>
              <w:bottom w:w="100" w:type="dxa"/>
              <w:right w:w="100" w:type="dxa"/>
            </w:tcMar>
          </w:tcPr>
          <w:p w14:paraId="22763EE8" w14:textId="77777777" w:rsidR="00E72EB4" w:rsidRDefault="00DD29BE">
            <w:pPr>
              <w:widowControl w:val="0"/>
              <w:pBdr>
                <w:top w:val="nil"/>
                <w:left w:val="nil"/>
                <w:bottom w:val="nil"/>
                <w:right w:val="nil"/>
                <w:between w:val="nil"/>
              </w:pBdr>
              <w:rPr>
                <w:b/>
                <w:bCs/>
                <w:i/>
                <w:iCs/>
              </w:rPr>
            </w:pPr>
            <w:r>
              <w:rPr>
                <w:b/>
                <w:bCs/>
                <w:i/>
                <w:iCs/>
              </w:rPr>
              <w:lastRenderedPageBreak/>
              <w:t>Market development</w:t>
            </w:r>
          </w:p>
        </w:tc>
        <w:tc>
          <w:tcPr>
            <w:tcW w:w="5820" w:type="dxa"/>
            <w:tcMar>
              <w:top w:w="100" w:type="dxa"/>
              <w:left w:w="100" w:type="dxa"/>
              <w:bottom w:w="100" w:type="dxa"/>
              <w:right w:w="100" w:type="dxa"/>
            </w:tcMar>
          </w:tcPr>
          <w:p w14:paraId="2D580A7F" w14:textId="77777777" w:rsidR="00E72EB4" w:rsidRDefault="00DD29BE">
            <w:pPr>
              <w:widowControl w:val="0"/>
              <w:pBdr>
                <w:top w:val="nil"/>
                <w:left w:val="nil"/>
                <w:bottom w:val="nil"/>
                <w:right w:val="nil"/>
                <w:between w:val="nil"/>
              </w:pBdr>
            </w:pPr>
            <w:r>
              <w:t xml:space="preserve">This strategy focuses on offering current products in a new marketplace to increase sales (Zugay and Zakaria, 2023). Evolve can implement market penetration by focusing on entering new geographical markets to target a new audience base </w:t>
            </w:r>
          </w:p>
        </w:tc>
        <w:tc>
          <w:tcPr>
            <w:tcW w:w="1485" w:type="dxa"/>
            <w:tcMar>
              <w:top w:w="100" w:type="dxa"/>
              <w:left w:w="100" w:type="dxa"/>
              <w:bottom w:w="100" w:type="dxa"/>
              <w:right w:w="100" w:type="dxa"/>
            </w:tcMar>
          </w:tcPr>
          <w:p w14:paraId="2597772A" w14:textId="77777777" w:rsidR="00E72EB4" w:rsidRDefault="00DD29BE">
            <w:pPr>
              <w:widowControl w:val="0"/>
              <w:pBdr>
                <w:top w:val="nil"/>
                <w:left w:val="nil"/>
                <w:bottom w:val="nil"/>
                <w:right w:val="nil"/>
                <w:between w:val="nil"/>
              </w:pBdr>
            </w:pPr>
            <w:r>
              <w:t>Moderate</w:t>
            </w:r>
          </w:p>
        </w:tc>
      </w:tr>
      <w:tr w:rsidR="00E72EB4" w14:paraId="412A0A73" w14:textId="77777777">
        <w:tc>
          <w:tcPr>
            <w:tcW w:w="1710" w:type="dxa"/>
            <w:tcMar>
              <w:top w:w="100" w:type="dxa"/>
              <w:left w:w="100" w:type="dxa"/>
              <w:bottom w:w="100" w:type="dxa"/>
              <w:right w:w="100" w:type="dxa"/>
            </w:tcMar>
          </w:tcPr>
          <w:p w14:paraId="66B802DC" w14:textId="77777777" w:rsidR="00E72EB4" w:rsidRDefault="00DD29BE">
            <w:pPr>
              <w:widowControl w:val="0"/>
              <w:pBdr>
                <w:top w:val="nil"/>
                <w:left w:val="nil"/>
                <w:bottom w:val="nil"/>
                <w:right w:val="nil"/>
                <w:between w:val="nil"/>
              </w:pBdr>
              <w:rPr>
                <w:b/>
                <w:bCs/>
                <w:i/>
                <w:iCs/>
              </w:rPr>
            </w:pPr>
            <w:r>
              <w:rPr>
                <w:b/>
                <w:bCs/>
                <w:i/>
                <w:iCs/>
              </w:rPr>
              <w:t>Diversification</w:t>
            </w:r>
          </w:p>
        </w:tc>
        <w:tc>
          <w:tcPr>
            <w:tcW w:w="5820" w:type="dxa"/>
            <w:tcMar>
              <w:top w:w="100" w:type="dxa"/>
              <w:left w:w="100" w:type="dxa"/>
              <w:bottom w:w="100" w:type="dxa"/>
              <w:right w:w="100" w:type="dxa"/>
            </w:tcMar>
          </w:tcPr>
          <w:p w14:paraId="3C528CCF" w14:textId="77777777" w:rsidR="00E72EB4" w:rsidRDefault="00DD29BE">
            <w:pPr>
              <w:widowControl w:val="0"/>
              <w:pBdr>
                <w:top w:val="nil"/>
                <w:left w:val="nil"/>
                <w:bottom w:val="nil"/>
                <w:right w:val="nil"/>
                <w:between w:val="nil"/>
              </w:pBdr>
            </w:pPr>
            <w:r>
              <w:t>This strategy focuses on launching a new product in a new marketplace to create new demand and sales.  Evolve can implement a diversification strategy by introducing natural wellness products, natural makeup, home care products and so on, outside its geographic boundaries</w:t>
            </w:r>
          </w:p>
        </w:tc>
        <w:tc>
          <w:tcPr>
            <w:tcW w:w="1485" w:type="dxa"/>
            <w:tcMar>
              <w:top w:w="100" w:type="dxa"/>
              <w:left w:w="100" w:type="dxa"/>
              <w:bottom w:w="100" w:type="dxa"/>
              <w:right w:w="100" w:type="dxa"/>
            </w:tcMar>
          </w:tcPr>
          <w:p w14:paraId="45F0C7B3" w14:textId="77777777" w:rsidR="00E72EB4" w:rsidRDefault="00DD29BE">
            <w:pPr>
              <w:widowControl w:val="0"/>
              <w:pBdr>
                <w:top w:val="nil"/>
                <w:left w:val="nil"/>
                <w:bottom w:val="nil"/>
                <w:right w:val="nil"/>
                <w:between w:val="nil"/>
              </w:pBdr>
            </w:pPr>
            <w:r>
              <w:t>High</w:t>
            </w:r>
          </w:p>
        </w:tc>
      </w:tr>
    </w:tbl>
    <w:p w14:paraId="04DFB140" w14:textId="77777777" w:rsidR="00E72EB4" w:rsidRDefault="00DD29BE">
      <w:pPr>
        <w:jc w:val="center"/>
        <w:rPr>
          <w:b/>
          <w:bCs/>
        </w:rPr>
      </w:pPr>
      <w:r>
        <w:rPr>
          <w:b/>
          <w:bCs/>
        </w:rPr>
        <w:t>Table 5: Ansoff Matrix</w:t>
      </w:r>
    </w:p>
    <w:p w14:paraId="149FA511" w14:textId="77777777" w:rsidR="00E72EB4" w:rsidRDefault="00DD29BE">
      <w:pPr>
        <w:jc w:val="center"/>
      </w:pPr>
      <w:r>
        <w:t>(Source: Self-developed)</w:t>
      </w:r>
    </w:p>
    <w:p w14:paraId="4B8C3539" w14:textId="77777777" w:rsidR="00E72EB4" w:rsidRDefault="00DD29BE">
      <w:pPr>
        <w:jc w:val="center"/>
      </w:pPr>
      <w:r>
        <w:rPr>
          <w:noProof/>
          <w:lang w:val="en-IN"/>
        </w:rPr>
        <w:drawing>
          <wp:inline distT="114300" distB="114300" distL="114300" distR="114300" wp14:anchorId="25AA738F" wp14:editId="17200919">
            <wp:extent cx="5731200" cy="3213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213100"/>
                    </a:xfrm>
                    <a:prstGeom prst="rect">
                      <a:avLst/>
                    </a:prstGeom>
                    <a:ln/>
                  </pic:spPr>
                </pic:pic>
              </a:graphicData>
            </a:graphic>
          </wp:inline>
        </w:drawing>
      </w:r>
    </w:p>
    <w:p w14:paraId="5CE2A073" w14:textId="77777777" w:rsidR="00E72EB4" w:rsidRDefault="00DD29BE">
      <w:pPr>
        <w:jc w:val="center"/>
        <w:rPr>
          <w:b/>
          <w:bCs/>
        </w:rPr>
      </w:pPr>
      <w:r>
        <w:rPr>
          <w:b/>
          <w:bCs/>
        </w:rPr>
        <w:t>Figure 3: Ansoff Matrix</w:t>
      </w:r>
    </w:p>
    <w:p w14:paraId="7D324652" w14:textId="77777777" w:rsidR="00E72EB4" w:rsidRDefault="00DD29BE">
      <w:pPr>
        <w:jc w:val="center"/>
      </w:pPr>
      <w:r>
        <w:t>(Source: Zugay and Zakaria, 2023)</w:t>
      </w:r>
    </w:p>
    <w:p w14:paraId="0CC0C33C" w14:textId="77777777" w:rsidR="00E72EB4" w:rsidRDefault="00DD29BE">
      <w:pPr>
        <w:pStyle w:val="Heading2"/>
      </w:pPr>
      <w:bookmarkStart w:id="26" w:name="_8bxxd46bvs5h" w:colFirst="0" w:colLast="0"/>
      <w:bookmarkStart w:id="27" w:name="_Toc215150669"/>
      <w:bookmarkEnd w:id="26"/>
      <w:r>
        <w:lastRenderedPageBreak/>
        <w:t>5.3 New strategy following the above framework that would give a sustainable, long-term future</w:t>
      </w:r>
      <w:bookmarkEnd w:id="27"/>
      <w:r>
        <w:t xml:space="preserve"> </w:t>
      </w:r>
    </w:p>
    <w:p w14:paraId="5A0E899F" w14:textId="77777777" w:rsidR="00E72EB4" w:rsidRDefault="00DD29BE">
      <w:r>
        <w:t>The Evolve Organic can make long-term sustainable growth following a hybrid strategy, the mix of Porter's generic strategy and the Ansoff matrix. The business has scope to make differentiation focus, market development and product development. The business can expand its product portfolio from its core skin care product to hair care products, eco-friendly makeup and sustainable toiletries to target large customers by meeting their needs and improve lifetime customer value as customers can get all beauty products in one umbrella (Zugay and Zakaria, 2023). It has scope to enter new markets like Germany, France, India, China and others where people highly value green cosmetics to target new geographic segments to improve brand visibility, sales and market position. In Germany, the green cosmetic market is expected to grow 4.53% within the next five years (Statista, 2025). This dual strategy can also be effective in controlling the niche market by meeting their needs. Differentiations will make the brand appealing for customers who value quality, sustainability and ethics while reducing price competition to make healthy competition along with better profit margins (Holt, 2022). Furthermore, following such a strategy, the SME would be able to meet global trends like the demand for sustainable personal care. The business already offers transparency, ethical sourcing, and quality ingredients; market development and differentiations would meet sustainable and long-term goals.</w:t>
      </w:r>
    </w:p>
    <w:p w14:paraId="7AC274C5" w14:textId="77777777" w:rsidR="00E72EB4" w:rsidRDefault="00DD29BE">
      <w:pPr>
        <w:pStyle w:val="Heading1"/>
      </w:pPr>
      <w:bookmarkStart w:id="28" w:name="_7lqew5ftym11" w:colFirst="0" w:colLast="0"/>
      <w:bookmarkStart w:id="29" w:name="_Toc215150670"/>
      <w:bookmarkEnd w:id="28"/>
      <w:r>
        <w:t>6.0 Stakeholder analysis and critical evaluation of stakeholders and their power</w:t>
      </w:r>
      <w:bookmarkEnd w:id="29"/>
      <w:r>
        <w:t xml:space="preserve"> </w:t>
      </w:r>
    </w:p>
    <w:p w14:paraId="1106ABDF" w14:textId="77777777" w:rsidR="00E72EB4" w:rsidRDefault="00DD29BE">
      <w:r>
        <w:t xml:space="preserve">Evolve has several key stakeholders such as the founder, employees, customers, suppliers, regulators, distributors, investors and external communities. </w:t>
      </w:r>
    </w:p>
    <w:p w14:paraId="47FC38B1" w14:textId="77777777" w:rsidR="00E72EB4" w:rsidRDefault="00DD29BE">
      <w:pPr>
        <w:pStyle w:val="Heading2"/>
      </w:pPr>
      <w:bookmarkStart w:id="30" w:name="_m0c5flwoxnwd" w:colFirst="0" w:colLast="0"/>
      <w:bookmarkStart w:id="31" w:name="_Toc215150671"/>
      <w:bookmarkEnd w:id="30"/>
      <w:r>
        <w:lastRenderedPageBreak/>
        <w:t>6.1 Mendelow’s Matrix to analyse stakeholders’ power</w:t>
      </w:r>
      <w:bookmarkEnd w:id="31"/>
    </w:p>
    <w:p w14:paraId="3217BE5C" w14:textId="77777777" w:rsidR="00E72EB4" w:rsidRDefault="00DD29BE">
      <w:r>
        <w:t xml:space="preserve">Mendelow’s matrix defines different stakeholders' different power and interests through four quadrants.  </w:t>
      </w:r>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72EB4" w14:paraId="2D6DF3B7" w14:textId="77777777">
        <w:tc>
          <w:tcPr>
            <w:tcW w:w="3009" w:type="dxa"/>
            <w:tcMar>
              <w:top w:w="100" w:type="dxa"/>
              <w:left w:w="100" w:type="dxa"/>
              <w:bottom w:w="100" w:type="dxa"/>
              <w:right w:w="100" w:type="dxa"/>
            </w:tcMar>
          </w:tcPr>
          <w:p w14:paraId="53EEA404" w14:textId="77777777" w:rsidR="00E72EB4" w:rsidRDefault="00DD29BE">
            <w:pPr>
              <w:widowControl w:val="0"/>
              <w:pBdr>
                <w:top w:val="nil"/>
                <w:left w:val="nil"/>
                <w:bottom w:val="nil"/>
                <w:right w:val="nil"/>
                <w:between w:val="nil"/>
              </w:pBdr>
              <w:rPr>
                <w:b/>
                <w:bCs/>
                <w:i/>
                <w:iCs/>
              </w:rPr>
            </w:pPr>
            <w:r>
              <w:rPr>
                <w:b/>
                <w:bCs/>
                <w:i/>
                <w:iCs/>
              </w:rPr>
              <w:t xml:space="preserve">Stakeholders </w:t>
            </w:r>
          </w:p>
        </w:tc>
        <w:tc>
          <w:tcPr>
            <w:tcW w:w="3009" w:type="dxa"/>
            <w:tcMar>
              <w:top w:w="100" w:type="dxa"/>
              <w:left w:w="100" w:type="dxa"/>
              <w:bottom w:w="100" w:type="dxa"/>
              <w:right w:w="100" w:type="dxa"/>
            </w:tcMar>
          </w:tcPr>
          <w:p w14:paraId="05170A12" w14:textId="77777777" w:rsidR="00E72EB4" w:rsidRDefault="00DD29BE">
            <w:pPr>
              <w:widowControl w:val="0"/>
              <w:pBdr>
                <w:top w:val="nil"/>
                <w:left w:val="nil"/>
                <w:bottom w:val="nil"/>
                <w:right w:val="nil"/>
                <w:between w:val="nil"/>
              </w:pBdr>
              <w:rPr>
                <w:b/>
                <w:bCs/>
                <w:i/>
                <w:iCs/>
              </w:rPr>
            </w:pPr>
            <w:r>
              <w:rPr>
                <w:b/>
                <w:bCs/>
                <w:i/>
                <w:iCs/>
              </w:rPr>
              <w:t>Rationale and their responsibility</w:t>
            </w:r>
          </w:p>
        </w:tc>
        <w:tc>
          <w:tcPr>
            <w:tcW w:w="3009" w:type="dxa"/>
            <w:tcMar>
              <w:top w:w="100" w:type="dxa"/>
              <w:left w:w="100" w:type="dxa"/>
              <w:bottom w:w="100" w:type="dxa"/>
              <w:right w:w="100" w:type="dxa"/>
            </w:tcMar>
          </w:tcPr>
          <w:p w14:paraId="5FE9F522" w14:textId="77777777" w:rsidR="00E72EB4" w:rsidRDefault="00DD29BE">
            <w:pPr>
              <w:widowControl w:val="0"/>
              <w:pBdr>
                <w:top w:val="nil"/>
                <w:left w:val="nil"/>
                <w:bottom w:val="nil"/>
                <w:right w:val="nil"/>
                <w:between w:val="nil"/>
              </w:pBdr>
              <w:rPr>
                <w:b/>
                <w:bCs/>
                <w:i/>
                <w:iCs/>
              </w:rPr>
            </w:pPr>
            <w:r>
              <w:rPr>
                <w:b/>
                <w:bCs/>
                <w:i/>
                <w:iCs/>
              </w:rPr>
              <w:t>Quadrants</w:t>
            </w:r>
          </w:p>
        </w:tc>
      </w:tr>
      <w:tr w:rsidR="00E72EB4" w14:paraId="38F67449" w14:textId="77777777">
        <w:tc>
          <w:tcPr>
            <w:tcW w:w="3009" w:type="dxa"/>
            <w:tcMar>
              <w:top w:w="100" w:type="dxa"/>
              <w:left w:w="100" w:type="dxa"/>
              <w:bottom w:w="100" w:type="dxa"/>
              <w:right w:w="100" w:type="dxa"/>
            </w:tcMar>
          </w:tcPr>
          <w:p w14:paraId="6E2B8F91" w14:textId="77777777" w:rsidR="00E72EB4" w:rsidRDefault="00DD29BE">
            <w:pPr>
              <w:widowControl w:val="0"/>
              <w:pBdr>
                <w:top w:val="nil"/>
                <w:left w:val="nil"/>
                <w:bottom w:val="nil"/>
                <w:right w:val="nil"/>
                <w:between w:val="nil"/>
              </w:pBdr>
            </w:pPr>
            <w:r>
              <w:t>High Power, High Interest (Key players)</w:t>
            </w:r>
          </w:p>
        </w:tc>
        <w:tc>
          <w:tcPr>
            <w:tcW w:w="3009" w:type="dxa"/>
            <w:tcMar>
              <w:top w:w="100" w:type="dxa"/>
              <w:left w:w="100" w:type="dxa"/>
              <w:bottom w:w="100" w:type="dxa"/>
              <w:right w:w="100" w:type="dxa"/>
            </w:tcMar>
          </w:tcPr>
          <w:p w14:paraId="182F9095" w14:textId="77777777" w:rsidR="00E72EB4" w:rsidRDefault="00DD29BE">
            <w:pPr>
              <w:widowControl w:val="0"/>
              <w:pBdr>
                <w:top w:val="nil"/>
                <w:left w:val="nil"/>
                <w:bottom w:val="nil"/>
                <w:right w:val="nil"/>
                <w:between w:val="nil"/>
              </w:pBdr>
            </w:pPr>
            <w:r>
              <w:t>Founder, investors</w:t>
            </w:r>
          </w:p>
        </w:tc>
        <w:tc>
          <w:tcPr>
            <w:tcW w:w="3009" w:type="dxa"/>
            <w:tcMar>
              <w:top w:w="100" w:type="dxa"/>
              <w:left w:w="100" w:type="dxa"/>
              <w:bottom w:w="100" w:type="dxa"/>
              <w:right w:w="100" w:type="dxa"/>
            </w:tcMar>
          </w:tcPr>
          <w:p w14:paraId="73CA74F9" w14:textId="77777777" w:rsidR="00E72EB4" w:rsidRDefault="00DD29BE">
            <w:pPr>
              <w:widowControl w:val="0"/>
              <w:pBdr>
                <w:top w:val="nil"/>
                <w:left w:val="nil"/>
                <w:bottom w:val="nil"/>
                <w:right w:val="nil"/>
                <w:between w:val="nil"/>
              </w:pBdr>
            </w:pPr>
            <w:r>
              <w:t xml:space="preserve">They have high decision-making power and great concern about business growth, profitability and visibility (Chiwala </w:t>
            </w:r>
            <w:r>
              <w:rPr>
                <w:i/>
                <w:iCs/>
              </w:rPr>
              <w:t>et al</w:t>
            </w:r>
            <w:r>
              <w:t xml:space="preserve">., 2025) </w:t>
            </w:r>
          </w:p>
        </w:tc>
      </w:tr>
      <w:tr w:rsidR="00E72EB4" w14:paraId="718DF73A" w14:textId="77777777">
        <w:tc>
          <w:tcPr>
            <w:tcW w:w="3009" w:type="dxa"/>
            <w:tcMar>
              <w:top w:w="100" w:type="dxa"/>
              <w:left w:w="100" w:type="dxa"/>
              <w:bottom w:w="100" w:type="dxa"/>
              <w:right w:w="100" w:type="dxa"/>
            </w:tcMar>
          </w:tcPr>
          <w:p w14:paraId="61D7E9DC" w14:textId="77777777" w:rsidR="00E72EB4" w:rsidRDefault="00DD29BE">
            <w:pPr>
              <w:widowControl w:val="0"/>
              <w:pBdr>
                <w:top w:val="nil"/>
                <w:left w:val="nil"/>
                <w:bottom w:val="nil"/>
                <w:right w:val="nil"/>
                <w:between w:val="nil"/>
              </w:pBdr>
            </w:pPr>
            <w:r>
              <w:t>High Power, Low Interest (Keep satisfied)</w:t>
            </w:r>
          </w:p>
        </w:tc>
        <w:tc>
          <w:tcPr>
            <w:tcW w:w="3009" w:type="dxa"/>
            <w:tcMar>
              <w:top w:w="100" w:type="dxa"/>
              <w:left w:w="100" w:type="dxa"/>
              <w:bottom w:w="100" w:type="dxa"/>
              <w:right w:w="100" w:type="dxa"/>
            </w:tcMar>
          </w:tcPr>
          <w:p w14:paraId="333398DB" w14:textId="77777777" w:rsidR="00E72EB4" w:rsidRDefault="00DD29BE">
            <w:pPr>
              <w:widowControl w:val="0"/>
              <w:pBdr>
                <w:top w:val="nil"/>
                <w:left w:val="nil"/>
                <w:bottom w:val="nil"/>
                <w:right w:val="nil"/>
                <w:between w:val="nil"/>
              </w:pBdr>
            </w:pPr>
            <w:r>
              <w:t>Realtors, distributors</w:t>
            </w:r>
          </w:p>
        </w:tc>
        <w:tc>
          <w:tcPr>
            <w:tcW w:w="3009" w:type="dxa"/>
            <w:tcMar>
              <w:top w:w="100" w:type="dxa"/>
              <w:left w:w="100" w:type="dxa"/>
              <w:bottom w:w="100" w:type="dxa"/>
              <w:right w:w="100" w:type="dxa"/>
            </w:tcMar>
          </w:tcPr>
          <w:p w14:paraId="5D7BCDAB" w14:textId="77777777" w:rsidR="00E72EB4" w:rsidRDefault="00DD29BE">
            <w:pPr>
              <w:widowControl w:val="0"/>
              <w:pBdr>
                <w:top w:val="nil"/>
                <w:left w:val="nil"/>
                <w:bottom w:val="nil"/>
                <w:right w:val="nil"/>
                <w:between w:val="nil"/>
              </w:pBdr>
            </w:pPr>
            <w:r>
              <w:t>They have the power to cause trouble and are not interested in business regular operation</w:t>
            </w:r>
          </w:p>
        </w:tc>
      </w:tr>
      <w:tr w:rsidR="00E72EB4" w14:paraId="43D1E167" w14:textId="77777777">
        <w:tc>
          <w:tcPr>
            <w:tcW w:w="3009" w:type="dxa"/>
            <w:tcMar>
              <w:top w:w="100" w:type="dxa"/>
              <w:left w:w="100" w:type="dxa"/>
              <w:bottom w:w="100" w:type="dxa"/>
              <w:right w:w="100" w:type="dxa"/>
            </w:tcMar>
          </w:tcPr>
          <w:p w14:paraId="6E5271AA" w14:textId="77777777" w:rsidR="00E72EB4" w:rsidRDefault="00DD29BE">
            <w:pPr>
              <w:widowControl w:val="0"/>
              <w:pBdr>
                <w:top w:val="nil"/>
                <w:left w:val="nil"/>
                <w:bottom w:val="nil"/>
                <w:right w:val="nil"/>
                <w:between w:val="nil"/>
              </w:pBdr>
            </w:pPr>
            <w:r>
              <w:t>Low Power, High Interest (Keep informed)</w:t>
            </w:r>
          </w:p>
        </w:tc>
        <w:tc>
          <w:tcPr>
            <w:tcW w:w="3009" w:type="dxa"/>
            <w:tcMar>
              <w:top w:w="100" w:type="dxa"/>
              <w:left w:w="100" w:type="dxa"/>
              <w:bottom w:w="100" w:type="dxa"/>
              <w:right w:w="100" w:type="dxa"/>
            </w:tcMar>
          </w:tcPr>
          <w:p w14:paraId="6BDF81DD" w14:textId="77777777" w:rsidR="00E72EB4" w:rsidRDefault="00DD29BE">
            <w:pPr>
              <w:widowControl w:val="0"/>
              <w:pBdr>
                <w:top w:val="nil"/>
                <w:left w:val="nil"/>
                <w:bottom w:val="nil"/>
                <w:right w:val="nil"/>
                <w:between w:val="nil"/>
              </w:pBdr>
            </w:pPr>
            <w:r>
              <w:t>Employee, customer, suppliers, external community</w:t>
            </w:r>
          </w:p>
        </w:tc>
        <w:tc>
          <w:tcPr>
            <w:tcW w:w="3009" w:type="dxa"/>
            <w:tcMar>
              <w:top w:w="100" w:type="dxa"/>
              <w:left w:w="100" w:type="dxa"/>
              <w:bottom w:w="100" w:type="dxa"/>
              <w:right w:w="100" w:type="dxa"/>
            </w:tcMar>
          </w:tcPr>
          <w:p w14:paraId="7885E5E8" w14:textId="77777777" w:rsidR="00E72EB4" w:rsidRDefault="00DD29BE">
            <w:pPr>
              <w:widowControl w:val="0"/>
              <w:pBdr>
                <w:top w:val="nil"/>
                <w:left w:val="nil"/>
                <w:bottom w:val="nil"/>
                <w:right w:val="nil"/>
                <w:between w:val="nil"/>
              </w:pBdr>
            </w:pPr>
            <w:r>
              <w:t xml:space="preserve">They have no power to be involved in the decision-making process; however, they have a high interest in business growth, profitability and regular operations (Mints and </w:t>
            </w:r>
            <w:proofErr w:type="spellStart"/>
            <w:r>
              <w:t>Kamyshnykova</w:t>
            </w:r>
            <w:proofErr w:type="spellEnd"/>
            <w:r>
              <w:t xml:space="preserve"> 2021)</w:t>
            </w:r>
          </w:p>
        </w:tc>
      </w:tr>
      <w:tr w:rsidR="00E72EB4" w14:paraId="18ED763F" w14:textId="77777777">
        <w:tc>
          <w:tcPr>
            <w:tcW w:w="3009" w:type="dxa"/>
            <w:tcMar>
              <w:top w:w="100" w:type="dxa"/>
              <w:left w:w="100" w:type="dxa"/>
              <w:bottom w:w="100" w:type="dxa"/>
              <w:right w:w="100" w:type="dxa"/>
            </w:tcMar>
          </w:tcPr>
          <w:p w14:paraId="65C10A73" w14:textId="77777777" w:rsidR="00E72EB4" w:rsidRDefault="00DD29BE">
            <w:pPr>
              <w:widowControl w:val="0"/>
              <w:pBdr>
                <w:top w:val="nil"/>
                <w:left w:val="nil"/>
                <w:bottom w:val="nil"/>
                <w:right w:val="nil"/>
                <w:between w:val="nil"/>
              </w:pBdr>
            </w:pPr>
            <w:r>
              <w:t>Low Power, Low Interest (Minimal effort)</w:t>
            </w:r>
          </w:p>
        </w:tc>
        <w:tc>
          <w:tcPr>
            <w:tcW w:w="3009" w:type="dxa"/>
            <w:tcMar>
              <w:top w:w="100" w:type="dxa"/>
              <w:left w:w="100" w:type="dxa"/>
              <w:bottom w:w="100" w:type="dxa"/>
              <w:right w:w="100" w:type="dxa"/>
            </w:tcMar>
          </w:tcPr>
          <w:p w14:paraId="39BADC68" w14:textId="77777777" w:rsidR="00E72EB4" w:rsidRDefault="00DD29BE">
            <w:pPr>
              <w:widowControl w:val="0"/>
              <w:pBdr>
                <w:top w:val="nil"/>
                <w:left w:val="nil"/>
                <w:bottom w:val="nil"/>
                <w:right w:val="nil"/>
                <w:between w:val="nil"/>
              </w:pBdr>
            </w:pPr>
            <w:r>
              <w:t xml:space="preserve">Peripheral stakeholders with minor stake, casual </w:t>
            </w:r>
            <w:r>
              <w:lastRenderedPageBreak/>
              <w:t xml:space="preserve">acquaintance </w:t>
            </w:r>
          </w:p>
        </w:tc>
        <w:tc>
          <w:tcPr>
            <w:tcW w:w="3009" w:type="dxa"/>
            <w:tcMar>
              <w:top w:w="100" w:type="dxa"/>
              <w:left w:w="100" w:type="dxa"/>
              <w:bottom w:w="100" w:type="dxa"/>
              <w:right w:w="100" w:type="dxa"/>
            </w:tcMar>
          </w:tcPr>
          <w:p w14:paraId="50A65A92" w14:textId="77777777" w:rsidR="00E72EB4" w:rsidRDefault="00DD29BE">
            <w:pPr>
              <w:widowControl w:val="0"/>
              <w:pBdr>
                <w:top w:val="nil"/>
                <w:left w:val="nil"/>
                <w:bottom w:val="nil"/>
                <w:right w:val="nil"/>
                <w:between w:val="nil"/>
              </w:pBdr>
            </w:pPr>
            <w:r>
              <w:lastRenderedPageBreak/>
              <w:t xml:space="preserve">The stakeholders do not care about the business has no </w:t>
            </w:r>
            <w:r>
              <w:lastRenderedPageBreak/>
              <w:t xml:space="preserve">power to influence business decisions and activities </w:t>
            </w:r>
          </w:p>
        </w:tc>
      </w:tr>
    </w:tbl>
    <w:p w14:paraId="68DE153E" w14:textId="77777777" w:rsidR="00E72EB4" w:rsidRDefault="00DD29BE">
      <w:pPr>
        <w:jc w:val="center"/>
        <w:rPr>
          <w:b/>
          <w:bCs/>
        </w:rPr>
      </w:pPr>
      <w:r>
        <w:rPr>
          <w:b/>
          <w:bCs/>
        </w:rPr>
        <w:lastRenderedPageBreak/>
        <w:t>Table 6: Mendelow Matrix analysis’</w:t>
      </w:r>
    </w:p>
    <w:p w14:paraId="2AE1DADE" w14:textId="77777777" w:rsidR="00E72EB4" w:rsidRDefault="00DD29BE">
      <w:pPr>
        <w:jc w:val="center"/>
      </w:pPr>
      <w:r>
        <w:t>(Source: Self-developed)</w:t>
      </w:r>
    </w:p>
    <w:p w14:paraId="35964D57" w14:textId="77777777" w:rsidR="00E72EB4" w:rsidRDefault="00DD29BE">
      <w:pPr>
        <w:jc w:val="center"/>
        <w:rPr>
          <w:b/>
          <w:bCs/>
        </w:rPr>
      </w:pPr>
      <w:r>
        <w:rPr>
          <w:b/>
          <w:bCs/>
          <w:noProof/>
          <w:lang w:val="en-IN"/>
        </w:rPr>
        <w:drawing>
          <wp:inline distT="114300" distB="114300" distL="114300" distR="114300" wp14:anchorId="4309B6E2" wp14:editId="66B9DBC8">
            <wp:extent cx="3835238" cy="22764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835238" cy="2276475"/>
                    </a:xfrm>
                    <a:prstGeom prst="rect">
                      <a:avLst/>
                    </a:prstGeom>
                    <a:ln/>
                  </pic:spPr>
                </pic:pic>
              </a:graphicData>
            </a:graphic>
          </wp:inline>
        </w:drawing>
      </w:r>
    </w:p>
    <w:p w14:paraId="6221E283" w14:textId="77777777" w:rsidR="00E72EB4" w:rsidRDefault="00DD29BE">
      <w:pPr>
        <w:jc w:val="center"/>
        <w:rPr>
          <w:b/>
          <w:bCs/>
        </w:rPr>
      </w:pPr>
      <w:r>
        <w:rPr>
          <w:b/>
          <w:bCs/>
        </w:rPr>
        <w:t>Figure 4: Mendelow Matrix analysis</w:t>
      </w:r>
    </w:p>
    <w:p w14:paraId="48FBA89C" w14:textId="77777777" w:rsidR="00E72EB4" w:rsidRDefault="00DD29BE">
      <w:pPr>
        <w:jc w:val="center"/>
      </w:pPr>
      <w:r>
        <w:t xml:space="preserve">(Source: Chiwala </w:t>
      </w:r>
      <w:r>
        <w:rPr>
          <w:i/>
          <w:iCs/>
        </w:rPr>
        <w:t>et al</w:t>
      </w:r>
      <w:r>
        <w:t>., 2025)</w:t>
      </w:r>
    </w:p>
    <w:p w14:paraId="79804D86" w14:textId="77777777" w:rsidR="00E72EB4" w:rsidRDefault="00DD29BE">
      <w:pPr>
        <w:rPr>
          <w:b/>
          <w:bCs/>
        </w:rPr>
      </w:pPr>
      <w:r>
        <w:rPr>
          <w:b/>
          <w:bCs/>
        </w:rPr>
        <w:t>Critical evaluation</w:t>
      </w:r>
    </w:p>
    <w:p w14:paraId="4A2AFA40" w14:textId="543EB4A7" w:rsidR="00E72EB4" w:rsidRDefault="00DD29BE">
      <w:pPr>
        <w:widowControl w:val="0"/>
      </w:pPr>
      <w:r>
        <w:t xml:space="preserve">Evolve pays close attention to key players' needs and involves them in the decision-making process, and delivers them regular updates. Therefore, ignoring this stakeholder's needs and poor engagement can cause damage to the brand identity and business closure. Oppositely, the business focuses on maintaining good relations with stakeholders who have high power and low interest by being involved in making regulations and delivering periodic updates (Mints and </w:t>
      </w:r>
      <w:proofErr w:type="spellStart"/>
      <w:r>
        <w:t>Kamyshnykova</w:t>
      </w:r>
      <w:proofErr w:type="spellEnd"/>
      <w:r>
        <w:t xml:space="preserve">, 2021). The stakeholders can create problems for the business if they are unsatisfied with the business. Low-power and high-interest stakeholders are managed by the business through keeping them </w:t>
      </w:r>
      <w:r w:rsidR="0095242C">
        <w:t>informed, maintaining</w:t>
      </w:r>
      <w:r>
        <w:t xml:space="preserve"> engagement and appealing for their feedback. However, the collective voice of these stakeholders can damage brand reputations and affect business sales. The business has minimal effects on the stakeholders who have low power and interest, and maintains interaction as needed. </w:t>
      </w:r>
    </w:p>
    <w:p w14:paraId="6DCF4ABB" w14:textId="77777777" w:rsidR="00E72EB4" w:rsidRDefault="00DD29BE">
      <w:pPr>
        <w:pStyle w:val="Heading2"/>
      </w:pPr>
      <w:bookmarkStart w:id="32" w:name="_s9xtjambt4wd" w:colFirst="0" w:colLast="0"/>
      <w:bookmarkStart w:id="33" w:name="_Toc215150672"/>
      <w:bookmarkEnd w:id="32"/>
      <w:r>
        <w:lastRenderedPageBreak/>
        <w:t>6.2 Integration of the RACI model for stakeholder analysis</w:t>
      </w:r>
      <w:bookmarkEnd w:id="33"/>
    </w:p>
    <w:p w14:paraId="4472CDD6" w14:textId="77777777" w:rsidR="00E72EB4" w:rsidRDefault="00DD29BE">
      <w:r>
        <w:t xml:space="preserve">The RACI model brings clarification in the roles and responsibilities of stakeholders, which prevents confusion and makes individuals accountable (Forbes, 2025). </w:t>
      </w:r>
    </w:p>
    <w:tbl>
      <w:tblPr>
        <w:tblStyle w:val="a5"/>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E72EB4" w14:paraId="32D4A9E2" w14:textId="77777777">
        <w:tc>
          <w:tcPr>
            <w:tcW w:w="1805" w:type="dxa"/>
            <w:tcMar>
              <w:top w:w="100" w:type="dxa"/>
              <w:left w:w="100" w:type="dxa"/>
              <w:bottom w:w="100" w:type="dxa"/>
              <w:right w:w="100" w:type="dxa"/>
            </w:tcMar>
          </w:tcPr>
          <w:p w14:paraId="034F65C9" w14:textId="77777777" w:rsidR="00E72EB4" w:rsidRDefault="00DD29BE">
            <w:pPr>
              <w:widowControl w:val="0"/>
              <w:pBdr>
                <w:top w:val="nil"/>
                <w:left w:val="nil"/>
                <w:bottom w:val="nil"/>
                <w:right w:val="nil"/>
                <w:between w:val="nil"/>
              </w:pBdr>
              <w:rPr>
                <w:b/>
                <w:bCs/>
                <w:i/>
                <w:iCs/>
              </w:rPr>
            </w:pPr>
            <w:r>
              <w:rPr>
                <w:b/>
                <w:bCs/>
                <w:i/>
                <w:iCs/>
              </w:rPr>
              <w:t>Tasks</w:t>
            </w:r>
          </w:p>
        </w:tc>
        <w:tc>
          <w:tcPr>
            <w:tcW w:w="1805" w:type="dxa"/>
            <w:tcMar>
              <w:top w:w="100" w:type="dxa"/>
              <w:left w:w="100" w:type="dxa"/>
              <w:bottom w:w="100" w:type="dxa"/>
              <w:right w:w="100" w:type="dxa"/>
            </w:tcMar>
          </w:tcPr>
          <w:p w14:paraId="180077BC" w14:textId="77777777" w:rsidR="00E72EB4" w:rsidRDefault="00DD29BE">
            <w:pPr>
              <w:widowControl w:val="0"/>
              <w:pBdr>
                <w:top w:val="nil"/>
                <w:left w:val="nil"/>
                <w:bottom w:val="nil"/>
                <w:right w:val="nil"/>
                <w:between w:val="nil"/>
              </w:pBdr>
              <w:rPr>
                <w:b/>
                <w:bCs/>
                <w:i/>
                <w:iCs/>
              </w:rPr>
            </w:pPr>
            <w:r>
              <w:rPr>
                <w:b/>
                <w:bCs/>
                <w:i/>
                <w:iCs/>
              </w:rPr>
              <w:t>R-Responsible</w:t>
            </w:r>
          </w:p>
        </w:tc>
        <w:tc>
          <w:tcPr>
            <w:tcW w:w="1805" w:type="dxa"/>
            <w:tcMar>
              <w:top w:w="100" w:type="dxa"/>
              <w:left w:w="100" w:type="dxa"/>
              <w:bottom w:w="100" w:type="dxa"/>
              <w:right w:w="100" w:type="dxa"/>
            </w:tcMar>
          </w:tcPr>
          <w:p w14:paraId="64FE251D" w14:textId="77777777" w:rsidR="00E72EB4" w:rsidRDefault="00DD29BE">
            <w:pPr>
              <w:widowControl w:val="0"/>
              <w:pBdr>
                <w:top w:val="nil"/>
                <w:left w:val="nil"/>
                <w:bottom w:val="nil"/>
                <w:right w:val="nil"/>
                <w:between w:val="nil"/>
              </w:pBdr>
              <w:rPr>
                <w:b/>
                <w:bCs/>
                <w:i/>
                <w:iCs/>
              </w:rPr>
            </w:pPr>
            <w:r>
              <w:rPr>
                <w:b/>
                <w:bCs/>
                <w:i/>
                <w:iCs/>
              </w:rPr>
              <w:t>A-Accountable</w:t>
            </w:r>
          </w:p>
        </w:tc>
        <w:tc>
          <w:tcPr>
            <w:tcW w:w="1805" w:type="dxa"/>
            <w:tcMar>
              <w:top w:w="100" w:type="dxa"/>
              <w:left w:w="100" w:type="dxa"/>
              <w:bottom w:w="100" w:type="dxa"/>
              <w:right w:w="100" w:type="dxa"/>
            </w:tcMar>
          </w:tcPr>
          <w:p w14:paraId="04E2B4C3" w14:textId="77777777" w:rsidR="00E72EB4" w:rsidRDefault="00DD29BE">
            <w:pPr>
              <w:widowControl w:val="0"/>
              <w:pBdr>
                <w:top w:val="nil"/>
                <w:left w:val="nil"/>
                <w:bottom w:val="nil"/>
                <w:right w:val="nil"/>
                <w:between w:val="nil"/>
              </w:pBdr>
              <w:rPr>
                <w:b/>
                <w:bCs/>
                <w:i/>
                <w:iCs/>
              </w:rPr>
            </w:pPr>
            <w:r>
              <w:rPr>
                <w:b/>
                <w:bCs/>
                <w:i/>
                <w:iCs/>
              </w:rPr>
              <w:t>C- Consulted</w:t>
            </w:r>
          </w:p>
        </w:tc>
        <w:tc>
          <w:tcPr>
            <w:tcW w:w="1805" w:type="dxa"/>
            <w:tcMar>
              <w:top w:w="100" w:type="dxa"/>
              <w:left w:w="100" w:type="dxa"/>
              <w:bottom w:w="100" w:type="dxa"/>
              <w:right w:w="100" w:type="dxa"/>
            </w:tcMar>
          </w:tcPr>
          <w:p w14:paraId="083D4D8C" w14:textId="77777777" w:rsidR="00E72EB4" w:rsidRDefault="00DD29BE">
            <w:pPr>
              <w:widowControl w:val="0"/>
              <w:pBdr>
                <w:top w:val="nil"/>
                <w:left w:val="nil"/>
                <w:bottom w:val="nil"/>
                <w:right w:val="nil"/>
                <w:between w:val="nil"/>
              </w:pBdr>
              <w:rPr>
                <w:b/>
                <w:bCs/>
                <w:i/>
                <w:iCs/>
              </w:rPr>
            </w:pPr>
            <w:r>
              <w:rPr>
                <w:b/>
                <w:bCs/>
                <w:i/>
                <w:iCs/>
              </w:rPr>
              <w:t>I-Informed</w:t>
            </w:r>
          </w:p>
        </w:tc>
      </w:tr>
      <w:tr w:rsidR="00E72EB4" w14:paraId="178998AE" w14:textId="77777777">
        <w:tc>
          <w:tcPr>
            <w:tcW w:w="1805" w:type="dxa"/>
            <w:tcMar>
              <w:top w:w="100" w:type="dxa"/>
              <w:left w:w="100" w:type="dxa"/>
              <w:bottom w:w="100" w:type="dxa"/>
              <w:right w:w="100" w:type="dxa"/>
            </w:tcMar>
          </w:tcPr>
          <w:p w14:paraId="23861B85" w14:textId="77777777" w:rsidR="00E72EB4" w:rsidRDefault="00DD29BE">
            <w:pPr>
              <w:widowControl w:val="0"/>
              <w:pBdr>
                <w:top w:val="nil"/>
                <w:left w:val="nil"/>
                <w:bottom w:val="nil"/>
                <w:right w:val="nil"/>
                <w:between w:val="nil"/>
              </w:pBdr>
            </w:pPr>
            <w:r>
              <w:t>Product production and development</w:t>
            </w:r>
          </w:p>
        </w:tc>
        <w:tc>
          <w:tcPr>
            <w:tcW w:w="1805" w:type="dxa"/>
            <w:tcMar>
              <w:top w:w="100" w:type="dxa"/>
              <w:left w:w="100" w:type="dxa"/>
              <w:bottom w:w="100" w:type="dxa"/>
              <w:right w:w="100" w:type="dxa"/>
            </w:tcMar>
          </w:tcPr>
          <w:p w14:paraId="6ADA7DAD" w14:textId="77777777" w:rsidR="00E72EB4" w:rsidRDefault="00DD29BE">
            <w:pPr>
              <w:widowControl w:val="0"/>
              <w:pBdr>
                <w:top w:val="nil"/>
                <w:left w:val="nil"/>
                <w:bottom w:val="nil"/>
                <w:right w:val="nil"/>
                <w:between w:val="nil"/>
              </w:pBdr>
            </w:pPr>
            <w:r>
              <w:t xml:space="preserve">The product team and the R&amp;D team are responsible </w:t>
            </w:r>
          </w:p>
        </w:tc>
        <w:tc>
          <w:tcPr>
            <w:tcW w:w="1805" w:type="dxa"/>
            <w:tcMar>
              <w:top w:w="100" w:type="dxa"/>
              <w:left w:w="100" w:type="dxa"/>
              <w:bottom w:w="100" w:type="dxa"/>
              <w:right w:w="100" w:type="dxa"/>
            </w:tcMar>
          </w:tcPr>
          <w:p w14:paraId="5B14572C" w14:textId="77777777" w:rsidR="00E72EB4" w:rsidRDefault="00DD29BE">
            <w:pPr>
              <w:widowControl w:val="0"/>
              <w:pBdr>
                <w:top w:val="nil"/>
                <w:left w:val="nil"/>
                <w:bottom w:val="nil"/>
                <w:right w:val="nil"/>
                <w:between w:val="nil"/>
              </w:pBdr>
            </w:pPr>
            <w:r>
              <w:t>Senior management accountable</w:t>
            </w:r>
          </w:p>
        </w:tc>
        <w:tc>
          <w:tcPr>
            <w:tcW w:w="1805" w:type="dxa"/>
            <w:tcMar>
              <w:top w:w="100" w:type="dxa"/>
              <w:left w:w="100" w:type="dxa"/>
              <w:bottom w:w="100" w:type="dxa"/>
              <w:right w:w="100" w:type="dxa"/>
            </w:tcMar>
          </w:tcPr>
          <w:p w14:paraId="3661209B" w14:textId="77777777" w:rsidR="00E72EB4" w:rsidRDefault="00DD29BE">
            <w:pPr>
              <w:widowControl w:val="0"/>
              <w:pBdr>
                <w:top w:val="nil"/>
                <w:left w:val="nil"/>
                <w:bottom w:val="nil"/>
                <w:right w:val="nil"/>
                <w:between w:val="nil"/>
              </w:pBdr>
            </w:pPr>
            <w:r>
              <w:t>Certification organisations and suppliers</w:t>
            </w:r>
          </w:p>
        </w:tc>
        <w:tc>
          <w:tcPr>
            <w:tcW w:w="1805" w:type="dxa"/>
            <w:tcMar>
              <w:top w:w="100" w:type="dxa"/>
              <w:left w:w="100" w:type="dxa"/>
              <w:bottom w:w="100" w:type="dxa"/>
              <w:right w:w="100" w:type="dxa"/>
            </w:tcMar>
          </w:tcPr>
          <w:p w14:paraId="472CAA2F" w14:textId="77777777" w:rsidR="00E72EB4" w:rsidRDefault="00DD29BE">
            <w:pPr>
              <w:widowControl w:val="0"/>
              <w:pBdr>
                <w:top w:val="nil"/>
                <w:left w:val="nil"/>
                <w:bottom w:val="nil"/>
                <w:right w:val="nil"/>
                <w:between w:val="nil"/>
              </w:pBdr>
            </w:pPr>
            <w:r>
              <w:t>Customers, employees and marketing teams</w:t>
            </w:r>
          </w:p>
        </w:tc>
      </w:tr>
      <w:tr w:rsidR="00E72EB4" w14:paraId="2610B79F" w14:textId="77777777">
        <w:tc>
          <w:tcPr>
            <w:tcW w:w="1805" w:type="dxa"/>
            <w:tcMar>
              <w:top w:w="100" w:type="dxa"/>
              <w:left w:w="100" w:type="dxa"/>
              <w:bottom w:w="100" w:type="dxa"/>
              <w:right w:w="100" w:type="dxa"/>
            </w:tcMar>
          </w:tcPr>
          <w:p w14:paraId="14B30941" w14:textId="77777777" w:rsidR="00E72EB4" w:rsidRDefault="00DD29BE">
            <w:pPr>
              <w:widowControl w:val="0"/>
              <w:pBdr>
                <w:top w:val="nil"/>
                <w:left w:val="nil"/>
                <w:bottom w:val="nil"/>
                <w:right w:val="nil"/>
                <w:between w:val="nil"/>
              </w:pBdr>
            </w:pPr>
            <w:r>
              <w:t xml:space="preserve">Supply chain and procurement </w:t>
            </w:r>
          </w:p>
        </w:tc>
        <w:tc>
          <w:tcPr>
            <w:tcW w:w="1805" w:type="dxa"/>
            <w:tcMar>
              <w:top w:w="100" w:type="dxa"/>
              <w:left w:w="100" w:type="dxa"/>
              <w:bottom w:w="100" w:type="dxa"/>
              <w:right w:w="100" w:type="dxa"/>
            </w:tcMar>
          </w:tcPr>
          <w:p w14:paraId="3376C560" w14:textId="77777777" w:rsidR="00E72EB4" w:rsidRDefault="00DD29BE">
            <w:pPr>
              <w:widowControl w:val="0"/>
              <w:pBdr>
                <w:top w:val="nil"/>
                <w:left w:val="nil"/>
                <w:bottom w:val="nil"/>
                <w:right w:val="nil"/>
                <w:between w:val="nil"/>
              </w:pBdr>
            </w:pPr>
            <w:r>
              <w:t>Procurement teams</w:t>
            </w:r>
          </w:p>
        </w:tc>
        <w:tc>
          <w:tcPr>
            <w:tcW w:w="1805" w:type="dxa"/>
            <w:tcMar>
              <w:top w:w="100" w:type="dxa"/>
              <w:left w:w="100" w:type="dxa"/>
              <w:bottom w:w="100" w:type="dxa"/>
              <w:right w:w="100" w:type="dxa"/>
            </w:tcMar>
          </w:tcPr>
          <w:p w14:paraId="6E7EC7A4" w14:textId="77777777" w:rsidR="00E72EB4" w:rsidRDefault="00DD29BE">
            <w:pPr>
              <w:widowControl w:val="0"/>
              <w:pBdr>
                <w:top w:val="nil"/>
                <w:left w:val="nil"/>
                <w:bottom w:val="nil"/>
                <w:right w:val="nil"/>
                <w:between w:val="nil"/>
              </w:pBdr>
            </w:pPr>
            <w:r>
              <w:t>Operations manager</w:t>
            </w:r>
          </w:p>
        </w:tc>
        <w:tc>
          <w:tcPr>
            <w:tcW w:w="1805" w:type="dxa"/>
            <w:tcMar>
              <w:top w:w="100" w:type="dxa"/>
              <w:left w:w="100" w:type="dxa"/>
              <w:bottom w:w="100" w:type="dxa"/>
              <w:right w:w="100" w:type="dxa"/>
            </w:tcMar>
          </w:tcPr>
          <w:p w14:paraId="10BDE1A2" w14:textId="77777777" w:rsidR="00E72EB4" w:rsidRDefault="00DD29BE">
            <w:pPr>
              <w:widowControl w:val="0"/>
              <w:pBdr>
                <w:top w:val="nil"/>
                <w:left w:val="nil"/>
                <w:bottom w:val="nil"/>
                <w:right w:val="nil"/>
                <w:between w:val="nil"/>
              </w:pBdr>
            </w:pPr>
            <w:r>
              <w:t xml:space="preserve">Suppliers </w:t>
            </w:r>
          </w:p>
        </w:tc>
        <w:tc>
          <w:tcPr>
            <w:tcW w:w="1805" w:type="dxa"/>
            <w:tcMar>
              <w:top w:w="100" w:type="dxa"/>
              <w:left w:w="100" w:type="dxa"/>
              <w:bottom w:w="100" w:type="dxa"/>
              <w:right w:w="100" w:type="dxa"/>
            </w:tcMar>
          </w:tcPr>
          <w:p w14:paraId="5F85AB7D" w14:textId="77777777" w:rsidR="00E72EB4" w:rsidRDefault="00DD29BE">
            <w:pPr>
              <w:widowControl w:val="0"/>
              <w:pBdr>
                <w:top w:val="nil"/>
                <w:left w:val="nil"/>
                <w:bottom w:val="nil"/>
                <w:right w:val="nil"/>
                <w:between w:val="nil"/>
              </w:pBdr>
            </w:pPr>
            <w:r>
              <w:t>Finance and production teams</w:t>
            </w:r>
          </w:p>
        </w:tc>
      </w:tr>
      <w:tr w:rsidR="00E72EB4" w14:paraId="3DCE6972" w14:textId="77777777">
        <w:tc>
          <w:tcPr>
            <w:tcW w:w="1805" w:type="dxa"/>
            <w:tcMar>
              <w:top w:w="100" w:type="dxa"/>
              <w:left w:w="100" w:type="dxa"/>
              <w:bottom w:w="100" w:type="dxa"/>
              <w:right w:w="100" w:type="dxa"/>
            </w:tcMar>
          </w:tcPr>
          <w:p w14:paraId="6A61271A" w14:textId="77777777" w:rsidR="00E72EB4" w:rsidRDefault="00DD29BE">
            <w:pPr>
              <w:widowControl w:val="0"/>
              <w:pBdr>
                <w:top w:val="nil"/>
                <w:left w:val="nil"/>
                <w:bottom w:val="nil"/>
                <w:right w:val="nil"/>
                <w:between w:val="nil"/>
              </w:pBdr>
            </w:pPr>
            <w:r>
              <w:t>Logistics and distribution for new market entry</w:t>
            </w:r>
          </w:p>
        </w:tc>
        <w:tc>
          <w:tcPr>
            <w:tcW w:w="1805" w:type="dxa"/>
            <w:tcMar>
              <w:top w:w="100" w:type="dxa"/>
              <w:left w:w="100" w:type="dxa"/>
              <w:bottom w:w="100" w:type="dxa"/>
              <w:right w:w="100" w:type="dxa"/>
            </w:tcMar>
          </w:tcPr>
          <w:p w14:paraId="2C25F035" w14:textId="77777777" w:rsidR="00E72EB4" w:rsidRDefault="00DD29BE">
            <w:pPr>
              <w:widowControl w:val="0"/>
              <w:pBdr>
                <w:top w:val="nil"/>
                <w:left w:val="nil"/>
                <w:bottom w:val="nil"/>
                <w:right w:val="nil"/>
                <w:between w:val="nil"/>
              </w:pBdr>
            </w:pPr>
            <w:r>
              <w:t>Logistic and operations teams</w:t>
            </w:r>
          </w:p>
        </w:tc>
        <w:tc>
          <w:tcPr>
            <w:tcW w:w="1805" w:type="dxa"/>
            <w:tcMar>
              <w:top w:w="100" w:type="dxa"/>
              <w:left w:w="100" w:type="dxa"/>
              <w:bottom w:w="100" w:type="dxa"/>
              <w:right w:w="100" w:type="dxa"/>
            </w:tcMar>
          </w:tcPr>
          <w:p w14:paraId="467CD9F9" w14:textId="77777777" w:rsidR="00E72EB4" w:rsidRDefault="00DD29BE">
            <w:pPr>
              <w:widowControl w:val="0"/>
              <w:pBdr>
                <w:top w:val="nil"/>
                <w:left w:val="nil"/>
                <w:bottom w:val="nil"/>
                <w:right w:val="nil"/>
                <w:between w:val="nil"/>
              </w:pBdr>
            </w:pPr>
            <w:r>
              <w:t>Operation manager</w:t>
            </w:r>
          </w:p>
        </w:tc>
        <w:tc>
          <w:tcPr>
            <w:tcW w:w="1805" w:type="dxa"/>
            <w:tcMar>
              <w:top w:w="100" w:type="dxa"/>
              <w:left w:w="100" w:type="dxa"/>
              <w:bottom w:w="100" w:type="dxa"/>
              <w:right w:w="100" w:type="dxa"/>
            </w:tcMar>
          </w:tcPr>
          <w:p w14:paraId="3EC3128E" w14:textId="77777777" w:rsidR="00E72EB4" w:rsidRDefault="00DD29BE">
            <w:pPr>
              <w:widowControl w:val="0"/>
              <w:pBdr>
                <w:top w:val="nil"/>
                <w:left w:val="nil"/>
                <w:bottom w:val="nil"/>
                <w:right w:val="nil"/>
                <w:between w:val="nil"/>
              </w:pBdr>
            </w:pPr>
            <w:r>
              <w:t>Shipping provider and retail partners</w:t>
            </w:r>
          </w:p>
        </w:tc>
        <w:tc>
          <w:tcPr>
            <w:tcW w:w="1805" w:type="dxa"/>
            <w:tcMar>
              <w:top w:w="100" w:type="dxa"/>
              <w:left w:w="100" w:type="dxa"/>
              <w:bottom w:w="100" w:type="dxa"/>
              <w:right w:w="100" w:type="dxa"/>
            </w:tcMar>
          </w:tcPr>
          <w:p w14:paraId="5CAB970B" w14:textId="77777777" w:rsidR="00E72EB4" w:rsidRDefault="00DD29BE">
            <w:pPr>
              <w:widowControl w:val="0"/>
              <w:pBdr>
                <w:top w:val="nil"/>
                <w:left w:val="nil"/>
                <w:bottom w:val="nil"/>
                <w:right w:val="nil"/>
                <w:between w:val="nil"/>
              </w:pBdr>
            </w:pPr>
            <w:r>
              <w:t>Senior management, sales and finance teams</w:t>
            </w:r>
          </w:p>
        </w:tc>
      </w:tr>
      <w:tr w:rsidR="00E72EB4" w14:paraId="58C42556" w14:textId="77777777">
        <w:tc>
          <w:tcPr>
            <w:tcW w:w="1805" w:type="dxa"/>
            <w:tcMar>
              <w:top w:w="100" w:type="dxa"/>
              <w:left w:w="100" w:type="dxa"/>
              <w:bottom w:w="100" w:type="dxa"/>
              <w:right w:w="100" w:type="dxa"/>
            </w:tcMar>
          </w:tcPr>
          <w:p w14:paraId="32B01C32" w14:textId="77777777" w:rsidR="00E72EB4" w:rsidRDefault="00DD29BE">
            <w:pPr>
              <w:widowControl w:val="0"/>
              <w:pBdr>
                <w:top w:val="nil"/>
                <w:left w:val="nil"/>
                <w:bottom w:val="nil"/>
                <w:right w:val="nil"/>
                <w:between w:val="nil"/>
              </w:pBdr>
            </w:pPr>
            <w:r>
              <w:t xml:space="preserve">Regulatory compliance and certification </w:t>
            </w:r>
          </w:p>
        </w:tc>
        <w:tc>
          <w:tcPr>
            <w:tcW w:w="1805" w:type="dxa"/>
            <w:tcMar>
              <w:top w:w="100" w:type="dxa"/>
              <w:left w:w="100" w:type="dxa"/>
              <w:bottom w:w="100" w:type="dxa"/>
              <w:right w:w="100" w:type="dxa"/>
            </w:tcMar>
          </w:tcPr>
          <w:p w14:paraId="29368594" w14:textId="77777777" w:rsidR="00E72EB4" w:rsidRDefault="00DD29BE">
            <w:pPr>
              <w:widowControl w:val="0"/>
              <w:pBdr>
                <w:top w:val="nil"/>
                <w:left w:val="nil"/>
                <w:bottom w:val="nil"/>
                <w:right w:val="nil"/>
                <w:between w:val="nil"/>
              </w:pBdr>
            </w:pPr>
            <w:r>
              <w:t xml:space="preserve">Quality or compliance officer </w:t>
            </w:r>
          </w:p>
        </w:tc>
        <w:tc>
          <w:tcPr>
            <w:tcW w:w="1805" w:type="dxa"/>
            <w:tcMar>
              <w:top w:w="100" w:type="dxa"/>
              <w:left w:w="100" w:type="dxa"/>
              <w:bottom w:w="100" w:type="dxa"/>
              <w:right w:w="100" w:type="dxa"/>
            </w:tcMar>
          </w:tcPr>
          <w:p w14:paraId="2BAF4952" w14:textId="77777777" w:rsidR="00E72EB4" w:rsidRDefault="00DD29BE">
            <w:pPr>
              <w:widowControl w:val="0"/>
              <w:pBdr>
                <w:top w:val="nil"/>
                <w:left w:val="nil"/>
                <w:bottom w:val="nil"/>
                <w:right w:val="nil"/>
                <w:between w:val="nil"/>
              </w:pBdr>
            </w:pPr>
            <w:r>
              <w:t xml:space="preserve">Senior management </w:t>
            </w:r>
          </w:p>
        </w:tc>
        <w:tc>
          <w:tcPr>
            <w:tcW w:w="1805" w:type="dxa"/>
            <w:tcMar>
              <w:top w:w="100" w:type="dxa"/>
              <w:left w:w="100" w:type="dxa"/>
              <w:bottom w:w="100" w:type="dxa"/>
              <w:right w:w="100" w:type="dxa"/>
            </w:tcMar>
          </w:tcPr>
          <w:p w14:paraId="7E9C9E5C" w14:textId="77777777" w:rsidR="00E72EB4" w:rsidRDefault="00DD29BE">
            <w:pPr>
              <w:widowControl w:val="0"/>
              <w:pBdr>
                <w:top w:val="nil"/>
                <w:left w:val="nil"/>
                <w:bottom w:val="nil"/>
                <w:right w:val="nil"/>
                <w:between w:val="nil"/>
              </w:pBdr>
            </w:pPr>
            <w:r>
              <w:t>Legal advisor and certification firms</w:t>
            </w:r>
          </w:p>
        </w:tc>
        <w:tc>
          <w:tcPr>
            <w:tcW w:w="1805" w:type="dxa"/>
            <w:tcMar>
              <w:top w:w="100" w:type="dxa"/>
              <w:left w:w="100" w:type="dxa"/>
              <w:bottom w:w="100" w:type="dxa"/>
              <w:right w:w="100" w:type="dxa"/>
            </w:tcMar>
          </w:tcPr>
          <w:p w14:paraId="59742BE0" w14:textId="77777777" w:rsidR="00E72EB4" w:rsidRDefault="00DD29BE">
            <w:pPr>
              <w:widowControl w:val="0"/>
              <w:pBdr>
                <w:top w:val="nil"/>
                <w:left w:val="nil"/>
                <w:bottom w:val="nil"/>
                <w:right w:val="nil"/>
                <w:between w:val="nil"/>
              </w:pBdr>
            </w:pPr>
            <w:r>
              <w:t>Retail partners and all staff members</w:t>
            </w:r>
          </w:p>
        </w:tc>
      </w:tr>
      <w:tr w:rsidR="00E72EB4" w14:paraId="507BBFBB" w14:textId="77777777">
        <w:tc>
          <w:tcPr>
            <w:tcW w:w="1805" w:type="dxa"/>
            <w:tcMar>
              <w:top w:w="100" w:type="dxa"/>
              <w:left w:w="100" w:type="dxa"/>
              <w:bottom w:w="100" w:type="dxa"/>
              <w:right w:w="100" w:type="dxa"/>
            </w:tcMar>
          </w:tcPr>
          <w:p w14:paraId="77D942D5" w14:textId="77777777" w:rsidR="00E72EB4" w:rsidRDefault="00DD29BE">
            <w:pPr>
              <w:widowControl w:val="0"/>
              <w:pBdr>
                <w:top w:val="nil"/>
                <w:left w:val="nil"/>
                <w:bottom w:val="nil"/>
                <w:right w:val="nil"/>
                <w:between w:val="nil"/>
              </w:pBdr>
            </w:pPr>
            <w:r>
              <w:t xml:space="preserve">Marketing strategy and launch </w:t>
            </w:r>
          </w:p>
        </w:tc>
        <w:tc>
          <w:tcPr>
            <w:tcW w:w="1805" w:type="dxa"/>
            <w:tcMar>
              <w:top w:w="100" w:type="dxa"/>
              <w:left w:w="100" w:type="dxa"/>
              <w:bottom w:w="100" w:type="dxa"/>
              <w:right w:w="100" w:type="dxa"/>
            </w:tcMar>
          </w:tcPr>
          <w:p w14:paraId="64E5E97A" w14:textId="77777777" w:rsidR="00E72EB4" w:rsidRDefault="00DD29BE">
            <w:pPr>
              <w:widowControl w:val="0"/>
              <w:pBdr>
                <w:top w:val="nil"/>
                <w:left w:val="nil"/>
                <w:bottom w:val="nil"/>
                <w:right w:val="nil"/>
                <w:between w:val="nil"/>
              </w:pBdr>
            </w:pPr>
            <w:r>
              <w:t>Marketing team</w:t>
            </w:r>
          </w:p>
        </w:tc>
        <w:tc>
          <w:tcPr>
            <w:tcW w:w="1805" w:type="dxa"/>
            <w:tcMar>
              <w:top w:w="100" w:type="dxa"/>
              <w:left w:w="100" w:type="dxa"/>
              <w:bottom w:w="100" w:type="dxa"/>
              <w:right w:w="100" w:type="dxa"/>
            </w:tcMar>
          </w:tcPr>
          <w:p w14:paraId="633AD026" w14:textId="77777777" w:rsidR="00E72EB4" w:rsidRDefault="00DD29BE">
            <w:pPr>
              <w:widowControl w:val="0"/>
              <w:pBdr>
                <w:top w:val="nil"/>
                <w:left w:val="nil"/>
                <w:bottom w:val="nil"/>
                <w:right w:val="nil"/>
                <w:between w:val="nil"/>
              </w:pBdr>
            </w:pPr>
            <w:r>
              <w:t xml:space="preserve">Marketing officer </w:t>
            </w:r>
          </w:p>
        </w:tc>
        <w:tc>
          <w:tcPr>
            <w:tcW w:w="1805" w:type="dxa"/>
            <w:tcMar>
              <w:top w:w="100" w:type="dxa"/>
              <w:left w:w="100" w:type="dxa"/>
              <w:bottom w:w="100" w:type="dxa"/>
              <w:right w:w="100" w:type="dxa"/>
            </w:tcMar>
          </w:tcPr>
          <w:p w14:paraId="6250320C" w14:textId="77777777" w:rsidR="00E72EB4" w:rsidRDefault="00DD29BE">
            <w:pPr>
              <w:widowControl w:val="0"/>
              <w:pBdr>
                <w:top w:val="nil"/>
                <w:left w:val="nil"/>
                <w:bottom w:val="nil"/>
                <w:right w:val="nil"/>
                <w:between w:val="nil"/>
              </w:pBdr>
            </w:pPr>
            <w:r>
              <w:t xml:space="preserve">Selected loyal customers, sales team and retail partners </w:t>
            </w:r>
          </w:p>
        </w:tc>
        <w:tc>
          <w:tcPr>
            <w:tcW w:w="1805" w:type="dxa"/>
            <w:tcMar>
              <w:top w:w="100" w:type="dxa"/>
              <w:left w:w="100" w:type="dxa"/>
              <w:bottom w:w="100" w:type="dxa"/>
              <w:right w:w="100" w:type="dxa"/>
            </w:tcMar>
          </w:tcPr>
          <w:p w14:paraId="399CD3F2" w14:textId="77777777" w:rsidR="00E72EB4" w:rsidRDefault="00DD29BE">
            <w:pPr>
              <w:widowControl w:val="0"/>
              <w:pBdr>
                <w:top w:val="nil"/>
                <w:left w:val="nil"/>
                <w:bottom w:val="nil"/>
                <w:right w:val="nil"/>
                <w:between w:val="nil"/>
              </w:pBdr>
            </w:pPr>
            <w:r>
              <w:t>Sales team, finance and senior management</w:t>
            </w:r>
          </w:p>
        </w:tc>
      </w:tr>
      <w:tr w:rsidR="00E72EB4" w14:paraId="659CC4D1" w14:textId="77777777">
        <w:tc>
          <w:tcPr>
            <w:tcW w:w="1805" w:type="dxa"/>
            <w:tcMar>
              <w:top w:w="100" w:type="dxa"/>
              <w:left w:w="100" w:type="dxa"/>
              <w:bottom w:w="100" w:type="dxa"/>
              <w:right w:w="100" w:type="dxa"/>
            </w:tcMar>
          </w:tcPr>
          <w:p w14:paraId="36775A73" w14:textId="77777777" w:rsidR="00E72EB4" w:rsidRDefault="00DD29BE">
            <w:pPr>
              <w:widowControl w:val="0"/>
              <w:pBdr>
                <w:top w:val="nil"/>
                <w:left w:val="nil"/>
                <w:bottom w:val="nil"/>
                <w:right w:val="nil"/>
                <w:between w:val="nil"/>
              </w:pBdr>
            </w:pPr>
            <w:r>
              <w:lastRenderedPageBreak/>
              <w:t xml:space="preserve">Quality monitor and customer feedback </w:t>
            </w:r>
          </w:p>
        </w:tc>
        <w:tc>
          <w:tcPr>
            <w:tcW w:w="1805" w:type="dxa"/>
            <w:tcMar>
              <w:top w:w="100" w:type="dxa"/>
              <w:left w:w="100" w:type="dxa"/>
              <w:bottom w:w="100" w:type="dxa"/>
              <w:right w:w="100" w:type="dxa"/>
            </w:tcMar>
          </w:tcPr>
          <w:p w14:paraId="1BD5CEBD" w14:textId="77777777" w:rsidR="00E72EB4" w:rsidRDefault="00DD29BE">
            <w:pPr>
              <w:widowControl w:val="0"/>
              <w:pBdr>
                <w:top w:val="nil"/>
                <w:left w:val="nil"/>
                <w:bottom w:val="nil"/>
                <w:right w:val="nil"/>
                <w:between w:val="nil"/>
              </w:pBdr>
            </w:pPr>
            <w:r>
              <w:t xml:space="preserve">Quality and customer service teams </w:t>
            </w:r>
          </w:p>
        </w:tc>
        <w:tc>
          <w:tcPr>
            <w:tcW w:w="1805" w:type="dxa"/>
            <w:tcMar>
              <w:top w:w="100" w:type="dxa"/>
              <w:left w:w="100" w:type="dxa"/>
              <w:bottom w:w="100" w:type="dxa"/>
              <w:right w:w="100" w:type="dxa"/>
            </w:tcMar>
          </w:tcPr>
          <w:p w14:paraId="7468DDC8" w14:textId="77777777" w:rsidR="00E72EB4" w:rsidRDefault="00DD29BE">
            <w:pPr>
              <w:widowControl w:val="0"/>
              <w:pBdr>
                <w:top w:val="nil"/>
                <w:left w:val="nil"/>
                <w:bottom w:val="nil"/>
                <w:right w:val="nil"/>
                <w:between w:val="nil"/>
              </w:pBdr>
            </w:pPr>
            <w:r>
              <w:t>Product manager and quality assurance manager</w:t>
            </w:r>
          </w:p>
        </w:tc>
        <w:tc>
          <w:tcPr>
            <w:tcW w:w="1805" w:type="dxa"/>
            <w:tcMar>
              <w:top w:w="100" w:type="dxa"/>
              <w:left w:w="100" w:type="dxa"/>
              <w:bottom w:w="100" w:type="dxa"/>
              <w:right w:w="100" w:type="dxa"/>
            </w:tcMar>
          </w:tcPr>
          <w:p w14:paraId="7611398A" w14:textId="77777777" w:rsidR="00E72EB4" w:rsidRDefault="00DD29BE">
            <w:pPr>
              <w:widowControl w:val="0"/>
              <w:pBdr>
                <w:top w:val="nil"/>
                <w:left w:val="nil"/>
                <w:bottom w:val="nil"/>
                <w:right w:val="nil"/>
                <w:between w:val="nil"/>
              </w:pBdr>
            </w:pPr>
            <w:r>
              <w:t xml:space="preserve">Retail partners, customers and employees </w:t>
            </w:r>
          </w:p>
        </w:tc>
        <w:tc>
          <w:tcPr>
            <w:tcW w:w="1805" w:type="dxa"/>
            <w:tcMar>
              <w:top w:w="100" w:type="dxa"/>
              <w:left w:w="100" w:type="dxa"/>
              <w:bottom w:w="100" w:type="dxa"/>
              <w:right w:w="100" w:type="dxa"/>
            </w:tcMar>
          </w:tcPr>
          <w:p w14:paraId="0DD954F4" w14:textId="77777777" w:rsidR="00E72EB4" w:rsidRDefault="00DD29BE">
            <w:pPr>
              <w:widowControl w:val="0"/>
              <w:pBdr>
                <w:top w:val="nil"/>
                <w:left w:val="nil"/>
                <w:bottom w:val="nil"/>
                <w:right w:val="nil"/>
                <w:between w:val="nil"/>
              </w:pBdr>
            </w:pPr>
            <w:r>
              <w:t>Senior management, product and marketing team</w:t>
            </w:r>
          </w:p>
        </w:tc>
      </w:tr>
    </w:tbl>
    <w:p w14:paraId="4A377E43" w14:textId="77777777" w:rsidR="00E72EB4" w:rsidRDefault="00DD29BE">
      <w:pPr>
        <w:jc w:val="center"/>
        <w:rPr>
          <w:b/>
          <w:bCs/>
        </w:rPr>
      </w:pPr>
      <w:r>
        <w:rPr>
          <w:b/>
          <w:bCs/>
        </w:rPr>
        <w:t>Table 7: RACI Model analysis</w:t>
      </w:r>
    </w:p>
    <w:p w14:paraId="4DF39F3D" w14:textId="77777777" w:rsidR="00E72EB4" w:rsidRDefault="00DD29BE">
      <w:pPr>
        <w:jc w:val="center"/>
      </w:pPr>
      <w:r>
        <w:t>(Source: Self-developed)</w:t>
      </w:r>
    </w:p>
    <w:p w14:paraId="1630CB44" w14:textId="77777777" w:rsidR="00E72EB4" w:rsidRDefault="00DD29BE">
      <w:r>
        <w:t>Following this model, Evolve Cosmetic will be able to enhance accountability, reduce confusion in roles and responsibilities and streamline communications in different functions (</w:t>
      </w:r>
      <w:proofErr w:type="spellStart"/>
      <w:r>
        <w:t>Hirmer</w:t>
      </w:r>
      <w:proofErr w:type="spellEnd"/>
      <w:r>
        <w:t xml:space="preserve"> </w:t>
      </w:r>
      <w:r>
        <w:rPr>
          <w:i/>
          <w:iCs/>
        </w:rPr>
        <w:t>et al</w:t>
      </w:r>
      <w:r>
        <w:t xml:space="preserve">., 2021). However, it may create difficulties while entering a new market as it reduces flexibility and slows down decision-making, which are necessary elements in managing internal operations along with stakeholders. </w:t>
      </w:r>
    </w:p>
    <w:p w14:paraId="68F2BCF4" w14:textId="77777777" w:rsidR="00E72EB4" w:rsidRDefault="00DD29BE">
      <w:pPr>
        <w:pStyle w:val="Heading1"/>
      </w:pPr>
      <w:bookmarkStart w:id="34" w:name="_tp2hezhvffdz" w:colFirst="0" w:colLast="0"/>
      <w:bookmarkStart w:id="35" w:name="_Toc215150673"/>
      <w:bookmarkEnd w:id="34"/>
      <w:r>
        <w:t>7.0 Challenges encountered by the SME and recommendations</w:t>
      </w:r>
      <w:bookmarkEnd w:id="35"/>
      <w:r>
        <w:t xml:space="preserve"> </w:t>
      </w:r>
    </w:p>
    <w:p w14:paraId="4347C0E5" w14:textId="77777777" w:rsidR="00E72EB4" w:rsidRDefault="00DD29BE">
      <w:pPr>
        <w:pStyle w:val="Heading2"/>
      </w:pPr>
      <w:bookmarkStart w:id="36" w:name="_pz7sdd4u5yfx" w:colFirst="0" w:colLast="0"/>
      <w:bookmarkStart w:id="37" w:name="_Toc215150674"/>
      <w:bookmarkEnd w:id="36"/>
      <w:r>
        <w:t xml:space="preserve">7.1 Obstacles </w:t>
      </w:r>
      <w:r>
        <w:rPr>
          <w:sz w:val="28"/>
          <w:szCs w:val="28"/>
        </w:rPr>
        <w:t>to implementing strategic directions</w:t>
      </w:r>
      <w:bookmarkEnd w:id="37"/>
    </w:p>
    <w:p w14:paraId="32BFEC61" w14:textId="77777777" w:rsidR="00E72EB4" w:rsidRDefault="00DD29BE">
      <w:r>
        <w:t xml:space="preserve">Evolve faced several structural and marketing challenges in implementing different strategic directions to pursue business growth. The cosmetic business faces </w:t>
      </w:r>
      <w:r>
        <w:rPr>
          <w:b/>
          <w:bCs/>
          <w:i/>
          <w:iCs/>
        </w:rPr>
        <w:t xml:space="preserve">high operational costs </w:t>
      </w:r>
      <w:r>
        <w:t xml:space="preserve">as sourcing pure organic ingredients and green packaging is costly and also unreliable. Depends on single organic suppliers leads to </w:t>
      </w:r>
      <w:r>
        <w:rPr>
          <w:b/>
          <w:bCs/>
          <w:i/>
          <w:iCs/>
        </w:rPr>
        <w:t xml:space="preserve">supply chain issues </w:t>
      </w:r>
      <w:r>
        <w:t xml:space="preserve">for the business. The business faces </w:t>
      </w:r>
      <w:r>
        <w:rPr>
          <w:b/>
          <w:bCs/>
          <w:i/>
          <w:iCs/>
        </w:rPr>
        <w:t xml:space="preserve">regulatory compliance, </w:t>
      </w:r>
      <w:r>
        <w:t xml:space="preserve">such as safety testing, documentation, financial sourcing, and quality standard maintenance, while focusing on targeting multiple markets. Besides this, </w:t>
      </w:r>
      <w:r>
        <w:rPr>
          <w:b/>
          <w:bCs/>
          <w:i/>
          <w:iCs/>
        </w:rPr>
        <w:t>marketing, distribution and visibility</w:t>
      </w:r>
      <w:r>
        <w:t xml:space="preserve"> are one of the major challenges of Evolve as it has a limited budget for marketing and distribution channels, and cosmetic giants have large retail space (</w:t>
      </w:r>
      <w:proofErr w:type="spellStart"/>
      <w:r>
        <w:t>Kittisak</w:t>
      </w:r>
      <w:proofErr w:type="spellEnd"/>
      <w:r>
        <w:t xml:space="preserve">, 2023). </w:t>
      </w:r>
      <w:r>
        <w:rPr>
          <w:b/>
          <w:bCs/>
          <w:i/>
          <w:iCs/>
        </w:rPr>
        <w:t>Balancing production scale and quality standard</w:t>
      </w:r>
      <w:r>
        <w:t xml:space="preserve"> is quite difficult for the business, which is the reason it is unable to produce large-scale productions. On the other hand, Evolve </w:t>
      </w:r>
      <w:r>
        <w:lastRenderedPageBreak/>
        <w:t xml:space="preserve">has </w:t>
      </w:r>
      <w:r>
        <w:rPr>
          <w:b/>
          <w:bCs/>
          <w:i/>
          <w:iCs/>
        </w:rPr>
        <w:t>limited resources</w:t>
      </w:r>
      <w:r>
        <w:t xml:space="preserve">, such as workforce, finance and technology, which creates a challenge to focus on long-term sustainable practice and supply chain management. </w:t>
      </w:r>
    </w:p>
    <w:p w14:paraId="07DC2141" w14:textId="77777777" w:rsidR="00E72EB4" w:rsidRDefault="00DD29BE">
      <w:pPr>
        <w:pStyle w:val="Heading2"/>
      </w:pPr>
      <w:bookmarkStart w:id="38" w:name="_rokbomz03mmk" w:colFirst="0" w:colLast="0"/>
      <w:bookmarkStart w:id="39" w:name="_Toc215150675"/>
      <w:bookmarkEnd w:id="38"/>
      <w:r>
        <w:t>7.2 Recommendations following the obstacles for future growth</w:t>
      </w:r>
      <w:bookmarkEnd w:id="39"/>
    </w:p>
    <w:p w14:paraId="22F47030" w14:textId="77777777" w:rsidR="00E72EB4" w:rsidRDefault="00DD29BE">
      <w:pPr>
        <w:rPr>
          <w:b/>
          <w:bCs/>
        </w:rPr>
      </w:pPr>
      <w:r>
        <w:rPr>
          <w:b/>
          <w:bCs/>
        </w:rPr>
        <w:t>Stable and diversify the supply chain</w:t>
      </w:r>
    </w:p>
    <w:p w14:paraId="1680B669" w14:textId="77777777" w:rsidR="00E72EB4" w:rsidRDefault="00DD29BE">
      <w:r>
        <w:t xml:space="preserve">Partnering with sustainable packaging suppliers and suppliers with certified organic ingredients to reduce dependency on single-source and help to deal with price volatility and manage supply chain disruption (Igwe </w:t>
      </w:r>
      <w:r>
        <w:rPr>
          <w:i/>
          <w:iCs/>
        </w:rPr>
        <w:t>et al</w:t>
      </w:r>
      <w:r>
        <w:t xml:space="preserve">., 2024). </w:t>
      </w:r>
    </w:p>
    <w:p w14:paraId="62E28CDF" w14:textId="77777777" w:rsidR="00E72EB4" w:rsidRDefault="00DD29BE">
      <w:pPr>
        <w:rPr>
          <w:b/>
          <w:bCs/>
        </w:rPr>
      </w:pPr>
      <w:r>
        <w:rPr>
          <w:b/>
          <w:bCs/>
        </w:rPr>
        <w:t>Integration of modular and lean production aligns with flexible inventory management</w:t>
      </w:r>
    </w:p>
    <w:p w14:paraId="28431FBB" w14:textId="77777777" w:rsidR="00E72EB4" w:rsidRDefault="00DD29BE">
      <w:r>
        <w:t xml:space="preserve">Demand-based ‘just-in-time’ scheduling and small batch production minimise the issue of overproduction, waste generation and high storage cost to ensure freshness and product quality (Proença </w:t>
      </w:r>
      <w:r>
        <w:rPr>
          <w:i/>
          <w:iCs/>
        </w:rPr>
        <w:t>et al</w:t>
      </w:r>
      <w:r>
        <w:t xml:space="preserve">., 2022). </w:t>
      </w:r>
    </w:p>
    <w:p w14:paraId="3224FECF" w14:textId="77777777" w:rsidR="00E72EB4" w:rsidRDefault="00DD29BE">
      <w:pPr>
        <w:rPr>
          <w:b/>
          <w:bCs/>
        </w:rPr>
      </w:pPr>
      <w:r>
        <w:rPr>
          <w:b/>
          <w:bCs/>
        </w:rPr>
        <w:t>Prioritise quality, transparency and certification</w:t>
      </w:r>
    </w:p>
    <w:p w14:paraId="505015AD" w14:textId="77777777" w:rsidR="00E72EB4" w:rsidRDefault="00DD29BE">
      <w:r>
        <w:t xml:space="preserve">Sourcing transparency, safety improvement and cruelty-free or organic certification justify premium positioning and develop brand loyalty. </w:t>
      </w:r>
    </w:p>
    <w:p w14:paraId="2B5C7CD1" w14:textId="77777777" w:rsidR="00E72EB4" w:rsidRDefault="00DD29BE">
      <w:pPr>
        <w:rPr>
          <w:b/>
          <w:bCs/>
        </w:rPr>
      </w:pPr>
      <w:r>
        <w:rPr>
          <w:b/>
          <w:bCs/>
        </w:rPr>
        <w:t xml:space="preserve">Adopt D2C (Direct to Customers) channels and digital marketing </w:t>
      </w:r>
    </w:p>
    <w:p w14:paraId="162D3824" w14:textId="77777777" w:rsidR="00E72EB4" w:rsidRDefault="00DD29BE">
      <w:r>
        <w:t>Integration of social media, content marketing, e-commerce and influencer marketing reduces operational cost and improves brand visibility and sales (</w:t>
      </w:r>
      <w:proofErr w:type="spellStart"/>
      <w:r>
        <w:t>Yusiana</w:t>
      </w:r>
      <w:proofErr w:type="spellEnd"/>
      <w:r>
        <w:t xml:space="preserve"> </w:t>
      </w:r>
      <w:r>
        <w:rPr>
          <w:i/>
          <w:iCs/>
        </w:rPr>
        <w:t>et al</w:t>
      </w:r>
      <w:r>
        <w:t xml:space="preserve">., 2023). </w:t>
      </w:r>
    </w:p>
    <w:p w14:paraId="5FCF8B3A" w14:textId="77777777" w:rsidR="00E72EB4" w:rsidRDefault="00DD29BE">
      <w:pPr>
        <w:rPr>
          <w:b/>
          <w:bCs/>
        </w:rPr>
      </w:pPr>
      <w:r>
        <w:rPr>
          <w:b/>
          <w:bCs/>
        </w:rPr>
        <w:t>Expansion of product category after testing</w:t>
      </w:r>
    </w:p>
    <w:p w14:paraId="381D1B38" w14:textId="77777777" w:rsidR="00E72EB4" w:rsidRDefault="00DD29BE">
      <w:r>
        <w:t xml:space="preserve">Testing product differentiation while launching in a new market in small areas and receiving feedback will help to make further necessary changes to meet customers' demand in future. </w:t>
      </w:r>
    </w:p>
    <w:p w14:paraId="4FAA0371" w14:textId="77777777" w:rsidR="00E72EB4" w:rsidRDefault="00DD29BE">
      <w:pPr>
        <w:pStyle w:val="Heading1"/>
      </w:pPr>
      <w:bookmarkStart w:id="40" w:name="_wkzyvp5sz1av" w:colFirst="0" w:colLast="0"/>
      <w:bookmarkStart w:id="41" w:name="_Toc215150676"/>
      <w:bookmarkEnd w:id="40"/>
      <w:r>
        <w:t>8.0 Conclusion</w:t>
      </w:r>
      <w:bookmarkEnd w:id="41"/>
    </w:p>
    <w:p w14:paraId="4852E68F" w14:textId="710C0101" w:rsidR="00E72EB4" w:rsidRDefault="00DD29BE">
      <w:r>
        <w:t xml:space="preserve">From the above discussion, it has been observed that assessment of the current position is necessary for SMEs like Evolve Organic Beauty to build future strategic options for growth purposes. Following the business visions, missions and objectives, the purpose of the business has been identified. Therefore, SWOT, PESTLE and Porter's Five Forces evaluate business </w:t>
      </w:r>
      <w:r>
        <w:lastRenderedPageBreak/>
        <w:t xml:space="preserve">opportunities and threats, following which two strategic options, the Ansoff matrix and Porter’s Generic Forces, have been evaluated. Therefore, integration of RACI and the Mendelow Matrix </w:t>
      </w:r>
      <w:r w:rsidR="0095242C">
        <w:t>help</w:t>
      </w:r>
      <w:r>
        <w:t xml:space="preserve"> to analyse stakeholders' power and responsibility. Therefore, challenges associated with strategic implications were identified along with solutions to make further growth to sustain better market positives with competitive advantages. </w:t>
      </w:r>
    </w:p>
    <w:p w14:paraId="2F63D3FE" w14:textId="77777777" w:rsidR="00E72EB4" w:rsidRDefault="00DD29BE">
      <w:r>
        <w:br w:type="page"/>
      </w:r>
    </w:p>
    <w:p w14:paraId="23C87B29" w14:textId="77777777" w:rsidR="00E72EB4" w:rsidRDefault="00DD29BE">
      <w:pPr>
        <w:pStyle w:val="Heading1"/>
      </w:pPr>
      <w:bookmarkStart w:id="42" w:name="_1puh99mm2fid" w:colFirst="0" w:colLast="0"/>
      <w:bookmarkStart w:id="43" w:name="_Toc215150677"/>
      <w:bookmarkEnd w:id="42"/>
      <w:r>
        <w:lastRenderedPageBreak/>
        <w:t>Reference List</w:t>
      </w:r>
      <w:bookmarkEnd w:id="43"/>
    </w:p>
    <w:p w14:paraId="3EA020E9" w14:textId="77777777" w:rsidR="0095242C" w:rsidRDefault="0095242C">
      <w:pPr>
        <w:spacing w:before="240" w:after="240"/>
      </w:pPr>
      <w:r>
        <w:t xml:space="preserve">BBC, (2025). </w:t>
      </w:r>
      <w:r>
        <w:rPr>
          <w:i/>
          <w:iCs/>
        </w:rPr>
        <w:t>What is GDP and how fast is the UK's economy growing</w:t>
      </w:r>
      <w:r>
        <w:t>? Available at</w:t>
      </w:r>
      <w:hyperlink r:id="rId13">
        <w:r>
          <w:t xml:space="preserve"> </w:t>
        </w:r>
      </w:hyperlink>
      <w:hyperlink r:id="rId14">
        <w:r>
          <w:rPr>
            <w:color w:val="1155CC"/>
            <w:u w:val="single"/>
          </w:rPr>
          <w:t>https://www.bbc.com/news/articles/c0j7p38jg15o</w:t>
        </w:r>
      </w:hyperlink>
      <w:r>
        <w:t xml:space="preserve"> [Accessed on 27.11.2025]</w:t>
      </w:r>
    </w:p>
    <w:p w14:paraId="201B690E" w14:textId="77777777" w:rsidR="0095242C" w:rsidRDefault="0095242C">
      <w:pPr>
        <w:spacing w:before="240" w:after="240"/>
      </w:pPr>
      <w:r>
        <w:rPr>
          <w:color w:val="222222"/>
          <w:highlight w:val="white"/>
        </w:rPr>
        <w:t xml:space="preserve">Chiwala, B., Makasa, M. and Zulu, J.M., (2025). Power and interest levels in safely managed sanitation services in Zambia: A stakeholder mapping. </w:t>
      </w:r>
      <w:proofErr w:type="spellStart"/>
      <w:r>
        <w:rPr>
          <w:i/>
          <w:iCs/>
        </w:rPr>
        <w:t>PLoS</w:t>
      </w:r>
      <w:proofErr w:type="spellEnd"/>
      <w:r>
        <w:rPr>
          <w:i/>
          <w:iCs/>
        </w:rPr>
        <w:t xml:space="preserve"> One</w:t>
      </w:r>
      <w:r>
        <w:t xml:space="preserve">, </w:t>
      </w:r>
      <w:r>
        <w:rPr>
          <w:i/>
          <w:iCs/>
        </w:rPr>
        <w:t>20</w:t>
      </w:r>
      <w:r>
        <w:t>(11), p.e0335130.</w:t>
      </w:r>
    </w:p>
    <w:p w14:paraId="569A12D4" w14:textId="77777777" w:rsidR="0095242C" w:rsidRDefault="0095242C">
      <w:pPr>
        <w:spacing w:before="240" w:after="240"/>
      </w:pPr>
      <w:proofErr w:type="spellStart"/>
      <w:r>
        <w:t>Evolvebeauty</w:t>
      </w:r>
      <w:proofErr w:type="spellEnd"/>
      <w:r>
        <w:t xml:space="preserve">, (2025). </w:t>
      </w:r>
      <w:r>
        <w:rPr>
          <w:i/>
          <w:iCs/>
        </w:rPr>
        <w:t>A NOTE FROM OUR FOUNDER</w:t>
      </w:r>
      <w:r>
        <w:t>. Available at</w:t>
      </w:r>
      <w:hyperlink r:id="rId15">
        <w:r>
          <w:t xml:space="preserve"> </w:t>
        </w:r>
      </w:hyperlink>
      <w:hyperlink r:id="rId16">
        <w:r>
          <w:rPr>
            <w:color w:val="1155CC"/>
            <w:u w:val="single"/>
          </w:rPr>
          <w:t>https://www.evolvebeauty.com/en-int/pages/about-us?srsltid=AfmBOooahiRVIHErz0RYIL0bLV80oeYzhrtoQOCezS1YWjwtOLmqDf_B</w:t>
        </w:r>
      </w:hyperlink>
      <w:r>
        <w:t xml:space="preserve"> [Accessed on 27.11.25]</w:t>
      </w:r>
    </w:p>
    <w:p w14:paraId="6FD13990" w14:textId="5D5B9FA6" w:rsidR="0095242C" w:rsidRDefault="0095242C">
      <w:pPr>
        <w:spacing w:before="240" w:after="240"/>
      </w:pPr>
      <w:proofErr w:type="spellStart"/>
      <w:r>
        <w:t>Evolvebeauty</w:t>
      </w:r>
      <w:proofErr w:type="spellEnd"/>
      <w:r>
        <w:t xml:space="preserve">, (2025). Available at </w:t>
      </w:r>
      <w:r>
        <w:rPr>
          <w:i/>
          <w:iCs/>
        </w:rPr>
        <w:t>Our story</w:t>
      </w:r>
      <w:r>
        <w:t xml:space="preserve">. </w:t>
      </w:r>
      <w:hyperlink r:id="rId17" w:history="1">
        <w:r w:rsidRPr="00C14515">
          <w:rPr>
            <w:rStyle w:val="Hyperlink"/>
          </w:rPr>
          <w:t>https://www.evolvebeauty.com/en-int/pages/our-story?srsltid=AfmBOoqideHX-HGqPqNfH4HI6WEdEJQYH4-_zk6yuhenud4rKOqE5JOH</w:t>
        </w:r>
      </w:hyperlink>
      <w:r>
        <w:t xml:space="preserve"> [Accessed on 27.11.2025]</w:t>
      </w:r>
    </w:p>
    <w:p w14:paraId="489A2E64" w14:textId="77777777" w:rsidR="0095242C" w:rsidRDefault="0095242C">
      <w:pPr>
        <w:spacing w:before="240" w:after="240"/>
      </w:pPr>
      <w:proofErr w:type="spellStart"/>
      <w:r>
        <w:t>Evolvebeauty</w:t>
      </w:r>
      <w:proofErr w:type="spellEnd"/>
      <w:r>
        <w:t xml:space="preserve">, (2025). </w:t>
      </w:r>
      <w:r>
        <w:rPr>
          <w:i/>
          <w:iCs/>
        </w:rPr>
        <w:t>OUR ANNUAL IMPACT REPORTS</w:t>
      </w:r>
      <w:r>
        <w:t>. Available at</w:t>
      </w:r>
      <w:hyperlink r:id="rId18">
        <w:r>
          <w:t xml:space="preserve"> </w:t>
        </w:r>
      </w:hyperlink>
      <w:hyperlink r:id="rId19">
        <w:r>
          <w:rPr>
            <w:color w:val="1155CC"/>
            <w:u w:val="single"/>
          </w:rPr>
          <w:t>https://www.evolvebeauty.com/en-int/pages/impact-reports?srsltid=AfmBOoryNCa5XKQlPVdAUlvCMV4PG-Ea7zq4gsvF3fH9uw_a1UMq_Wby</w:t>
        </w:r>
      </w:hyperlink>
      <w:r>
        <w:t xml:space="preserve"> [Accessed on 27.11.2025]</w:t>
      </w:r>
    </w:p>
    <w:p w14:paraId="5DF28D84" w14:textId="77777777" w:rsidR="0095242C" w:rsidRDefault="0095242C">
      <w:pPr>
        <w:spacing w:before="240" w:after="240"/>
      </w:pPr>
      <w:proofErr w:type="spellStart"/>
      <w:r>
        <w:t>Evolvebeauty</w:t>
      </w:r>
      <w:proofErr w:type="spellEnd"/>
      <w:r>
        <w:t xml:space="preserve">, (2025). </w:t>
      </w:r>
      <w:r>
        <w:rPr>
          <w:i/>
          <w:iCs/>
        </w:rPr>
        <w:t>THE EVOLVE STANDARD</w:t>
      </w:r>
      <w:r>
        <w:t>. Available at</w:t>
      </w:r>
      <w:hyperlink r:id="rId20">
        <w:r>
          <w:t xml:space="preserve"> </w:t>
        </w:r>
      </w:hyperlink>
      <w:hyperlink r:id="rId21">
        <w:r>
          <w:rPr>
            <w:color w:val="1155CC"/>
            <w:u w:val="single"/>
          </w:rPr>
          <w:t>https://www.evolvebeauty.com/en-int/pages/sustainability?srsltid=AfmBOoq66rgpIvwAj1nepYW5If_KBESUyLS5GlfxNhCe3aYreUsWGXRb</w:t>
        </w:r>
      </w:hyperlink>
      <w:r>
        <w:t xml:space="preserve"> [Accessed on 27.11.2025]</w:t>
      </w:r>
    </w:p>
    <w:p w14:paraId="56C8CBAB" w14:textId="77777777" w:rsidR="0095242C" w:rsidRDefault="0095242C">
      <w:pPr>
        <w:spacing w:before="240" w:after="240"/>
      </w:pPr>
      <w:r>
        <w:lastRenderedPageBreak/>
        <w:t xml:space="preserve">Forbes, (2025). </w:t>
      </w:r>
      <w:r>
        <w:rPr>
          <w:i/>
          <w:iCs/>
        </w:rPr>
        <w:t>What Is A Stakeholder Analysis? Everything You Need To Know</w:t>
      </w:r>
      <w:r>
        <w:t>. Available at</w:t>
      </w:r>
      <w:hyperlink r:id="rId22">
        <w:r>
          <w:t xml:space="preserve"> </w:t>
        </w:r>
      </w:hyperlink>
      <w:hyperlink r:id="rId23">
        <w:r>
          <w:rPr>
            <w:color w:val="1155CC"/>
            <w:u w:val="single"/>
          </w:rPr>
          <w:t>https://www.forbes.com/advisor/business/what-is-stakeholder-analysis/</w:t>
        </w:r>
      </w:hyperlink>
      <w:r>
        <w:t xml:space="preserve"> [Accessed on 27.11.2025]</w:t>
      </w:r>
    </w:p>
    <w:p w14:paraId="703A3416" w14:textId="77777777" w:rsidR="0095242C" w:rsidRDefault="0095242C">
      <w:pPr>
        <w:spacing w:before="240" w:after="240"/>
      </w:pPr>
      <w:r>
        <w:t xml:space="preserve">Gov, (2025). </w:t>
      </w:r>
      <w:r>
        <w:rPr>
          <w:i/>
          <w:iCs/>
        </w:rPr>
        <w:t>Corporation Tax rates and allowances</w:t>
      </w:r>
      <w:r>
        <w:t>. Available at</w:t>
      </w:r>
      <w:hyperlink r:id="rId24">
        <w:r>
          <w:t xml:space="preserve"> </w:t>
        </w:r>
      </w:hyperlink>
      <w:hyperlink r:id="rId25">
        <w:r>
          <w:rPr>
            <w:color w:val="1155CC"/>
            <w:u w:val="single"/>
          </w:rPr>
          <w:t>https://www.gov.uk/government/publications/rates-and-allowances-corporation-tax/rates-and-allowances-corporation-tax</w:t>
        </w:r>
      </w:hyperlink>
      <w:r>
        <w:t xml:space="preserve"> [Accessed on 27.11.2025]</w:t>
      </w:r>
    </w:p>
    <w:p w14:paraId="03ED2F73" w14:textId="77777777" w:rsidR="0095242C" w:rsidRDefault="0095242C">
      <w:pPr>
        <w:spacing w:before="240" w:after="240"/>
      </w:pPr>
      <w:r>
        <w:t xml:space="preserve">Gov, (2025). </w:t>
      </w:r>
      <w:r>
        <w:rPr>
          <w:i/>
          <w:iCs/>
        </w:rPr>
        <w:t>LPC recommendations take the National Living Wage to £12.71</w:t>
      </w:r>
      <w:r>
        <w:t>. Available at</w:t>
      </w:r>
      <w:hyperlink r:id="rId26" w:anchor=":~:text=The%20National%20Living%20Wage%2C%20the,will%20increase%20to%20%C2%A38.00">
        <w:r>
          <w:t xml:space="preserve"> </w:t>
        </w:r>
      </w:hyperlink>
      <w:hyperlink r:id="rId27" w:anchor=":~:text=The%20National%20Living%20Wage%2C%20the,will%20increase%20to%20%C2%A38.00">
        <w:r>
          <w:rPr>
            <w:color w:val="1155CC"/>
            <w:u w:val="single"/>
          </w:rPr>
          <w:t>https://www.gov.uk/government/news/lpc-recommendations-take-the-national-living-wage-to-1271#:~:text=The%20National%20Living%20Wage%2C%20the,will%20increase%20to%20%C2%A38.00</w:t>
        </w:r>
      </w:hyperlink>
      <w:r>
        <w:t>. [Accessed on 27.11.2025]</w:t>
      </w:r>
    </w:p>
    <w:p w14:paraId="3D420134" w14:textId="77777777" w:rsidR="0095242C" w:rsidRDefault="0095242C">
      <w:pPr>
        <w:spacing w:before="240" w:after="240"/>
      </w:pPr>
      <w:r>
        <w:t xml:space="preserve">Henry, A., (2021). </w:t>
      </w:r>
      <w:r>
        <w:rPr>
          <w:i/>
          <w:iCs/>
        </w:rPr>
        <w:t>Understanding strategic management</w:t>
      </w:r>
      <w:r>
        <w:t>. Oxford University Press.</w:t>
      </w:r>
    </w:p>
    <w:p w14:paraId="28350B19" w14:textId="77777777" w:rsidR="0095242C" w:rsidRDefault="0095242C">
      <w:pPr>
        <w:spacing w:before="240" w:after="240"/>
      </w:pPr>
      <w:r>
        <w:t xml:space="preserve">Hirmer, S.A., George-Williams, H., Rhys, J., McNicholl, D. and McCulloch, M., (2021). Stakeholder decision-making: Understanding Sierra Leone's energy sector. </w:t>
      </w:r>
      <w:r>
        <w:rPr>
          <w:i/>
          <w:iCs/>
        </w:rPr>
        <w:t>Renewable and Sustainable Energy Reviews</w:t>
      </w:r>
      <w:r>
        <w:t xml:space="preserve">, </w:t>
      </w:r>
      <w:r>
        <w:rPr>
          <w:i/>
          <w:iCs/>
        </w:rPr>
        <w:t>145</w:t>
      </w:r>
      <w:r>
        <w:t>, p.111093.</w:t>
      </w:r>
    </w:p>
    <w:p w14:paraId="15F78471" w14:textId="77777777" w:rsidR="0095242C" w:rsidRDefault="0095242C">
      <w:pPr>
        <w:spacing w:before="240" w:after="240"/>
      </w:pPr>
      <w:r>
        <w:t xml:space="preserve">Holt, K., (2022). </w:t>
      </w:r>
      <w:r>
        <w:rPr>
          <w:i/>
          <w:iCs/>
        </w:rPr>
        <w:t>Differentiation strategy: winning customers by being different</w:t>
      </w:r>
      <w:r>
        <w:t>. Routledge.</w:t>
      </w:r>
    </w:p>
    <w:p w14:paraId="53A0AC08" w14:textId="77777777" w:rsidR="0095242C" w:rsidRDefault="0095242C">
      <w:pPr>
        <w:spacing w:before="240" w:after="240"/>
      </w:pPr>
      <w:r>
        <w:t xml:space="preserve">Igwe, A.N., Eyo-Udo, N.L. and Stephen, A., (2024). Strategies for mitigating food pricing volatility: Enhancing cost affordability through sustainable supply chain practices. </w:t>
      </w:r>
      <w:r>
        <w:rPr>
          <w:i/>
          <w:iCs/>
        </w:rPr>
        <w:t>Strategies</w:t>
      </w:r>
      <w:r>
        <w:t xml:space="preserve">, </w:t>
      </w:r>
      <w:r>
        <w:rPr>
          <w:i/>
          <w:iCs/>
        </w:rPr>
        <w:t>13</w:t>
      </w:r>
      <w:r>
        <w:t>(9), pp.151-163.</w:t>
      </w:r>
    </w:p>
    <w:p w14:paraId="55F48599" w14:textId="77777777" w:rsidR="0095242C" w:rsidRDefault="0095242C">
      <w:pPr>
        <w:spacing w:before="240" w:after="240"/>
      </w:pPr>
      <w:proofErr w:type="spellStart"/>
      <w:r>
        <w:rPr>
          <w:color w:val="222222"/>
          <w:highlight w:val="white"/>
        </w:rPr>
        <w:t>Kittisak</w:t>
      </w:r>
      <w:proofErr w:type="spellEnd"/>
      <w:r>
        <w:rPr>
          <w:color w:val="222222"/>
          <w:highlight w:val="white"/>
        </w:rPr>
        <w:t xml:space="preserve">, A., (2023). Challenges and strategies for inventory management in small and medium-sized cosmetic enterprises: A review. </w:t>
      </w:r>
      <w:r>
        <w:rPr>
          <w:i/>
          <w:iCs/>
        </w:rPr>
        <w:t>International Journal of Information Technology and Computer Science Applications (IJITCSA)</w:t>
      </w:r>
      <w:r>
        <w:t xml:space="preserve">, </w:t>
      </w:r>
      <w:r>
        <w:rPr>
          <w:i/>
          <w:iCs/>
        </w:rPr>
        <w:t>1</w:t>
      </w:r>
      <w:r>
        <w:t>(2), pp.71-77.</w:t>
      </w:r>
    </w:p>
    <w:p w14:paraId="20B61E7E" w14:textId="77777777" w:rsidR="0095242C" w:rsidRDefault="0095242C">
      <w:pPr>
        <w:spacing w:before="240" w:after="240"/>
      </w:pPr>
      <w:r>
        <w:lastRenderedPageBreak/>
        <w:t xml:space="preserve">Legislation, (2025). </w:t>
      </w:r>
      <w:r>
        <w:rPr>
          <w:i/>
          <w:iCs/>
        </w:rPr>
        <w:t>Consumer Rights Act 2015</w:t>
      </w:r>
      <w:r>
        <w:t>. Available at</w:t>
      </w:r>
      <w:hyperlink r:id="rId28">
        <w:r>
          <w:t xml:space="preserve"> </w:t>
        </w:r>
      </w:hyperlink>
      <w:hyperlink r:id="rId29">
        <w:r>
          <w:rPr>
            <w:color w:val="1155CC"/>
            <w:u w:val="single"/>
          </w:rPr>
          <w:t>https://www.legislation.gov.uk/ukpga/2015/15/contents</w:t>
        </w:r>
      </w:hyperlink>
      <w:r>
        <w:t xml:space="preserve"> [Accessed on 27.11.2025]</w:t>
      </w:r>
    </w:p>
    <w:p w14:paraId="05BC8E6F" w14:textId="77777777" w:rsidR="0095242C" w:rsidRDefault="0095242C">
      <w:pPr>
        <w:spacing w:before="240" w:after="240"/>
      </w:pPr>
      <w:r>
        <w:t xml:space="preserve">Legislation, (2025). </w:t>
      </w:r>
      <w:r>
        <w:rPr>
          <w:i/>
          <w:iCs/>
        </w:rPr>
        <w:t>Environment Act 2021</w:t>
      </w:r>
      <w:r>
        <w:t>. Available at</w:t>
      </w:r>
      <w:hyperlink r:id="rId30">
        <w:r>
          <w:t xml:space="preserve"> </w:t>
        </w:r>
      </w:hyperlink>
      <w:hyperlink r:id="rId31">
        <w:r>
          <w:rPr>
            <w:color w:val="1155CC"/>
            <w:u w:val="single"/>
          </w:rPr>
          <w:t>https://www.legislation.gov.uk/ukpga/2021/30/contents</w:t>
        </w:r>
      </w:hyperlink>
      <w:r>
        <w:t xml:space="preserve"> [Accessed on 27.11.2025]</w:t>
      </w:r>
    </w:p>
    <w:p w14:paraId="2DB0F6D1" w14:textId="77777777" w:rsidR="0095242C" w:rsidRDefault="0095242C">
      <w:pPr>
        <w:spacing w:before="240" w:after="240"/>
      </w:pPr>
      <w:r>
        <w:t xml:space="preserve">Limbu, Y.B. and Ahamed, A.J., (2023). What influences green cosmetics purchase intention and </w:t>
      </w:r>
      <w:proofErr w:type="spellStart"/>
      <w:r>
        <w:t>behavior</w:t>
      </w:r>
      <w:proofErr w:type="spellEnd"/>
      <w:r>
        <w:t xml:space="preserve">? A systematic review and future research agenda. </w:t>
      </w:r>
      <w:r>
        <w:rPr>
          <w:i/>
          <w:iCs/>
        </w:rPr>
        <w:t>Sustainability</w:t>
      </w:r>
      <w:r>
        <w:t xml:space="preserve">, </w:t>
      </w:r>
      <w:r>
        <w:rPr>
          <w:i/>
          <w:iCs/>
        </w:rPr>
        <w:t>15</w:t>
      </w:r>
      <w:r>
        <w:t>(15), p.11881.</w:t>
      </w:r>
    </w:p>
    <w:p w14:paraId="78F97621" w14:textId="77777777" w:rsidR="0095242C" w:rsidRDefault="0095242C">
      <w:pPr>
        <w:spacing w:before="240" w:after="240"/>
      </w:pPr>
      <w:r>
        <w:rPr>
          <w:color w:val="222222"/>
          <w:highlight w:val="white"/>
        </w:rPr>
        <w:t xml:space="preserve">Mints, A. and </w:t>
      </w:r>
      <w:proofErr w:type="spellStart"/>
      <w:r>
        <w:rPr>
          <w:color w:val="222222"/>
          <w:highlight w:val="white"/>
        </w:rPr>
        <w:t>Kamyshnykova</w:t>
      </w:r>
      <w:proofErr w:type="spellEnd"/>
      <w:r>
        <w:rPr>
          <w:color w:val="222222"/>
          <w:highlight w:val="white"/>
        </w:rPr>
        <w:t xml:space="preserve">, E., 2021. Fuzzy methods of stakeholder prioritisation in the context of stakeholder management. </w:t>
      </w:r>
      <w:r>
        <w:rPr>
          <w:i/>
          <w:iCs/>
        </w:rPr>
        <w:t>International Journal of Learning and Change</w:t>
      </w:r>
      <w:r>
        <w:t xml:space="preserve">, </w:t>
      </w:r>
      <w:r>
        <w:rPr>
          <w:i/>
          <w:iCs/>
        </w:rPr>
        <w:t>13</w:t>
      </w:r>
      <w:r>
        <w:t>(4-5), pp.372-398.</w:t>
      </w:r>
    </w:p>
    <w:p w14:paraId="1535D7C3" w14:textId="77777777" w:rsidR="0095242C" w:rsidRDefault="0095242C">
      <w:pPr>
        <w:spacing w:before="240" w:after="240"/>
        <w:rPr>
          <w:color w:val="222222"/>
          <w:highlight w:val="white"/>
        </w:rPr>
      </w:pPr>
      <w:proofErr w:type="spellStart"/>
      <w:r>
        <w:rPr>
          <w:color w:val="222222"/>
          <w:highlight w:val="white"/>
        </w:rPr>
        <w:t>Novytska</w:t>
      </w:r>
      <w:proofErr w:type="spellEnd"/>
      <w:r>
        <w:rPr>
          <w:color w:val="222222"/>
          <w:highlight w:val="white"/>
        </w:rPr>
        <w:t xml:space="preserve">, I., </w:t>
      </w:r>
      <w:proofErr w:type="spellStart"/>
      <w:r>
        <w:rPr>
          <w:color w:val="222222"/>
          <w:highlight w:val="white"/>
        </w:rPr>
        <w:t>Chychkalo-Kondratska</w:t>
      </w:r>
      <w:proofErr w:type="spellEnd"/>
      <w:r>
        <w:rPr>
          <w:color w:val="222222"/>
          <w:highlight w:val="white"/>
        </w:rPr>
        <w:t xml:space="preserve">, I.R.Y.N.A., </w:t>
      </w:r>
      <w:proofErr w:type="spellStart"/>
      <w:r>
        <w:rPr>
          <w:color w:val="222222"/>
          <w:highlight w:val="white"/>
        </w:rPr>
        <w:t>Chyzhevska</w:t>
      </w:r>
      <w:proofErr w:type="spellEnd"/>
      <w:r>
        <w:rPr>
          <w:color w:val="222222"/>
          <w:highlight w:val="white"/>
        </w:rPr>
        <w:t>, M., Sydorenko-Melnyk, H. and Tуtarenko, L., (2021). Digital marketing in the system of promotion of organic products.</w:t>
      </w:r>
    </w:p>
    <w:p w14:paraId="4DA30C69" w14:textId="77777777" w:rsidR="0095242C" w:rsidRDefault="0095242C">
      <w:pPr>
        <w:spacing w:before="240" w:after="240"/>
      </w:pPr>
      <w:r>
        <w:t xml:space="preserve">Ons, (2025). </w:t>
      </w:r>
      <w:r>
        <w:rPr>
          <w:i/>
          <w:iCs/>
        </w:rPr>
        <w:t>Inflation and price indices</w:t>
      </w:r>
      <w:r>
        <w:t>. Available at</w:t>
      </w:r>
      <w:hyperlink r:id="rId32">
        <w:r>
          <w:t xml:space="preserve"> </w:t>
        </w:r>
      </w:hyperlink>
      <w:hyperlink r:id="rId33">
        <w:r>
          <w:rPr>
            <w:color w:val="1155CC"/>
            <w:u w:val="single"/>
          </w:rPr>
          <w:t>https://www.ons.gov.uk/economy/inflationandpriceindices</w:t>
        </w:r>
      </w:hyperlink>
      <w:r>
        <w:t xml:space="preserve"> [Accessed on 27.11.2025]</w:t>
      </w:r>
    </w:p>
    <w:p w14:paraId="031FF74F" w14:textId="77777777" w:rsidR="0095242C" w:rsidRDefault="0095242C">
      <w:pPr>
        <w:spacing w:before="240" w:after="240"/>
      </w:pPr>
      <w:r>
        <w:t xml:space="preserve">Ons, (2025). </w:t>
      </w:r>
      <w:r>
        <w:rPr>
          <w:i/>
          <w:iCs/>
        </w:rPr>
        <w:t>Population estimates for the UK, England, Wales, Scotland and Northern Ireland: mid-2024</w:t>
      </w:r>
      <w:r>
        <w:t>. Available at</w:t>
      </w:r>
      <w:hyperlink r:id="rId34">
        <w:r>
          <w:t xml:space="preserve"> </w:t>
        </w:r>
      </w:hyperlink>
      <w:hyperlink r:id="rId35">
        <w:r>
          <w:rPr>
            <w:color w:val="1155CC"/>
            <w:u w:val="single"/>
          </w:rPr>
          <w:t>https://www.ons.gov.uk/peoplepopulationandcommunity/populationandmigration/populationestimates/bulletins/annualmidyearpopulationestimates/mid2024</w:t>
        </w:r>
      </w:hyperlink>
      <w:r>
        <w:t xml:space="preserve"> [Accessed on 27.11.2025]</w:t>
      </w:r>
    </w:p>
    <w:p w14:paraId="7C5F3909" w14:textId="77777777" w:rsidR="0095242C" w:rsidRDefault="0095242C">
      <w:pPr>
        <w:spacing w:before="240" w:after="240"/>
      </w:pPr>
      <w:r>
        <w:t xml:space="preserve">Parliament, (2025). </w:t>
      </w:r>
      <w:r>
        <w:rPr>
          <w:i/>
          <w:iCs/>
        </w:rPr>
        <w:t>The UK’s plans and progress to reach net zero by 2050</w:t>
      </w:r>
      <w:r>
        <w:t>. Available at</w:t>
      </w:r>
      <w:hyperlink r:id="rId36">
        <w:r>
          <w:t xml:space="preserve"> </w:t>
        </w:r>
      </w:hyperlink>
      <w:hyperlink r:id="rId37">
        <w:r>
          <w:rPr>
            <w:color w:val="1155CC"/>
            <w:u w:val="single"/>
          </w:rPr>
          <w:t>https://commonslibrary.parliament.uk/research-briefings/cbp-9888/</w:t>
        </w:r>
      </w:hyperlink>
      <w:r>
        <w:t xml:space="preserve"> [Accessed on 27.11.2025]</w:t>
      </w:r>
    </w:p>
    <w:p w14:paraId="6C1BF5F8" w14:textId="77777777" w:rsidR="0095242C" w:rsidRDefault="0095242C">
      <w:pPr>
        <w:spacing w:before="240" w:after="240"/>
      </w:pPr>
      <w:r>
        <w:rPr>
          <w:color w:val="222222"/>
          <w:highlight w:val="white"/>
        </w:rPr>
        <w:t xml:space="preserve">Pereira Ferraz Soares Ferreira, A.P. and Marques, M.B.P.D.S.M., (2024). The Importance of the Ansoff Matrix for the Study of the Information Services Market. </w:t>
      </w:r>
      <w:r>
        <w:rPr>
          <w:i/>
          <w:iCs/>
        </w:rPr>
        <w:t>The Canadian Journal of Information and Library Science</w:t>
      </w:r>
      <w:r>
        <w:t xml:space="preserve">, </w:t>
      </w:r>
      <w:r>
        <w:rPr>
          <w:i/>
          <w:iCs/>
        </w:rPr>
        <w:t>47</w:t>
      </w:r>
      <w:r>
        <w:t>(2), pp.78-84.</w:t>
      </w:r>
    </w:p>
    <w:p w14:paraId="07B82B00" w14:textId="77777777" w:rsidR="0095242C" w:rsidRDefault="0095242C">
      <w:pPr>
        <w:spacing w:before="240" w:after="240"/>
      </w:pPr>
      <w:r>
        <w:lastRenderedPageBreak/>
        <w:t xml:space="preserve">Proença, A.P., Gaspar, P.D. and Lima, T.M., (2022). Lean optimization techniques for improvement of production flows and logistics management: The case study of a fruits distribution </w:t>
      </w:r>
      <w:proofErr w:type="spellStart"/>
      <w:r>
        <w:t>center</w:t>
      </w:r>
      <w:proofErr w:type="spellEnd"/>
      <w:r>
        <w:t xml:space="preserve">. </w:t>
      </w:r>
      <w:r>
        <w:rPr>
          <w:i/>
          <w:iCs/>
        </w:rPr>
        <w:t>Processes</w:t>
      </w:r>
      <w:r>
        <w:t xml:space="preserve">, </w:t>
      </w:r>
      <w:r>
        <w:rPr>
          <w:i/>
          <w:iCs/>
        </w:rPr>
        <w:t>10</w:t>
      </w:r>
      <w:r>
        <w:t>(7), p.1384.</w:t>
      </w:r>
    </w:p>
    <w:p w14:paraId="3F5654E0" w14:textId="77777777" w:rsidR="0095242C" w:rsidRDefault="0095242C">
      <w:pPr>
        <w:spacing w:before="240" w:after="240"/>
      </w:pPr>
      <w:r>
        <w:t xml:space="preserve">Rocca, R., Acerbi, F., Fumagalli, L. and Taisch, M., (2022). Sustainability paradigm in the cosmetics industry: State of the art. </w:t>
      </w:r>
      <w:r>
        <w:rPr>
          <w:i/>
          <w:iCs/>
        </w:rPr>
        <w:t>Cleaner Waste Systems</w:t>
      </w:r>
      <w:r>
        <w:t xml:space="preserve">, </w:t>
      </w:r>
      <w:r>
        <w:rPr>
          <w:i/>
          <w:iCs/>
        </w:rPr>
        <w:t>3</w:t>
      </w:r>
      <w:r>
        <w:t>, p.100057.</w:t>
      </w:r>
    </w:p>
    <w:p w14:paraId="6E02DFDA" w14:textId="77777777" w:rsidR="0095242C" w:rsidRDefault="0095242C">
      <w:pPr>
        <w:spacing w:before="240" w:after="240"/>
      </w:pPr>
      <w:r>
        <w:t xml:space="preserve">Statista, (2025). </w:t>
      </w:r>
      <w:r>
        <w:rPr>
          <w:i/>
          <w:iCs/>
        </w:rPr>
        <w:t>Cost of living crisis in the UK - statistics &amp; facts</w:t>
      </w:r>
      <w:r>
        <w:t>. Available at</w:t>
      </w:r>
      <w:hyperlink r:id="rId38">
        <w:r>
          <w:t xml:space="preserve"> </w:t>
        </w:r>
      </w:hyperlink>
      <w:hyperlink r:id="rId39">
        <w:r>
          <w:rPr>
            <w:color w:val="1155CC"/>
            <w:u w:val="single"/>
          </w:rPr>
          <w:t>https://www.statista.com/topics/9121/cost-of-living-crisis-uk/?srsltid=AfmBOoo6s8Am_YcNCuT8f-UkRL_I8IeX0AQCoRLyL2kBjinOW8Spg8M0</w:t>
        </w:r>
      </w:hyperlink>
      <w:r>
        <w:t xml:space="preserve"> [Accessed on 27.11.2025]</w:t>
      </w:r>
    </w:p>
    <w:p w14:paraId="7F529D29" w14:textId="77777777" w:rsidR="0095242C" w:rsidRDefault="0095242C">
      <w:pPr>
        <w:spacing w:before="240" w:after="240"/>
      </w:pPr>
      <w:r>
        <w:t xml:space="preserve">Statista, (2025). </w:t>
      </w:r>
      <w:r>
        <w:rPr>
          <w:i/>
          <w:iCs/>
        </w:rPr>
        <w:t>Digital Investment - United Kingdom</w:t>
      </w:r>
      <w:r>
        <w:t>. Available at</w:t>
      </w:r>
      <w:hyperlink r:id="rId40">
        <w:r>
          <w:t xml:space="preserve"> </w:t>
        </w:r>
      </w:hyperlink>
      <w:hyperlink r:id="rId41">
        <w:r>
          <w:rPr>
            <w:color w:val="1155CC"/>
            <w:u w:val="single"/>
          </w:rPr>
          <w:t>https://www.statista.com/outlook/fmo/wealth-management/digital-investment/united-kingdom?srsltid=AfmBOorp4rfoA7Wwy8TCe-GMFP70ihZmVeS6jm9Rh1Sq_uTDza6aZouO</w:t>
        </w:r>
      </w:hyperlink>
      <w:r>
        <w:t xml:space="preserve"> [Accessed on 27.11.2025]</w:t>
      </w:r>
    </w:p>
    <w:p w14:paraId="1F642E8C" w14:textId="77777777" w:rsidR="0095242C" w:rsidRDefault="0095242C">
      <w:pPr>
        <w:spacing w:before="240" w:after="240"/>
      </w:pPr>
      <w:r>
        <w:t xml:space="preserve">Statista, (2025). </w:t>
      </w:r>
      <w:r>
        <w:rPr>
          <w:i/>
          <w:iCs/>
        </w:rPr>
        <w:t>Natural and organic cosmetics in the United Kingdom (UK) - Statistics &amp; Facts</w:t>
      </w:r>
      <w:r>
        <w:t>. Available at</w:t>
      </w:r>
      <w:hyperlink r:id="rId42" w:anchor="topicOverview">
        <w:r>
          <w:t xml:space="preserve"> </w:t>
        </w:r>
      </w:hyperlink>
      <w:hyperlink r:id="rId43" w:anchor="topicOverview">
        <w:r>
          <w:rPr>
            <w:color w:val="1155CC"/>
            <w:u w:val="single"/>
          </w:rPr>
          <w:t>https://www.statista.com/topics/4708/natural-and-organic-cosmetics-in-the-united-kingdom-uk/?srsltid=AfmBOoph3briHDKiI88CmaEEoasJFHMzbayfrAWZ1QGs3L6EISbi52TI#topicOverview</w:t>
        </w:r>
      </w:hyperlink>
      <w:r>
        <w:t xml:space="preserve"> [Accessed on 27.11.2025]</w:t>
      </w:r>
    </w:p>
    <w:p w14:paraId="615A860D" w14:textId="77777777" w:rsidR="0095242C" w:rsidRDefault="0095242C">
      <w:pPr>
        <w:spacing w:before="240" w:after="240"/>
      </w:pPr>
      <w:r>
        <w:t xml:space="preserve">Statista, (2025). </w:t>
      </w:r>
      <w:r>
        <w:rPr>
          <w:i/>
          <w:iCs/>
        </w:rPr>
        <w:t>Natural Cosmetics – Germany</w:t>
      </w:r>
      <w:r>
        <w:t>. Available at</w:t>
      </w:r>
      <w:hyperlink r:id="rId44">
        <w:r>
          <w:t xml:space="preserve"> </w:t>
        </w:r>
      </w:hyperlink>
      <w:hyperlink r:id="rId45">
        <w:r>
          <w:rPr>
            <w:color w:val="1155CC"/>
            <w:u w:val="single"/>
          </w:rPr>
          <w:t>https://www.statista.com/outlook/cmo/beauty-personal-care/cosmetics/natural-cosmetics/germany</w:t>
        </w:r>
      </w:hyperlink>
      <w:r>
        <w:t xml:space="preserve"> [Accessed on 27.11.25]</w:t>
      </w:r>
    </w:p>
    <w:p w14:paraId="68D58EB7" w14:textId="77777777" w:rsidR="0095242C" w:rsidRDefault="0095242C">
      <w:pPr>
        <w:spacing w:before="240" w:after="240"/>
      </w:pPr>
      <w:r>
        <w:t xml:space="preserve">Statista, (2025). </w:t>
      </w:r>
      <w:r>
        <w:rPr>
          <w:i/>
          <w:iCs/>
        </w:rPr>
        <w:t>Natural Cosmetics - United Kingdom</w:t>
      </w:r>
      <w:r>
        <w:t>. Available at</w:t>
      </w:r>
      <w:hyperlink r:id="rId46">
        <w:r>
          <w:t xml:space="preserve"> </w:t>
        </w:r>
      </w:hyperlink>
      <w:hyperlink r:id="rId47">
        <w:r>
          <w:rPr>
            <w:color w:val="1155CC"/>
            <w:u w:val="single"/>
          </w:rPr>
          <w:t>https://www.statista.com/outlook/cmo/beauty-personal-care/cosmetics/natural-</w:t>
        </w:r>
        <w:r>
          <w:rPr>
            <w:color w:val="1155CC"/>
            <w:u w:val="single"/>
          </w:rPr>
          <w:lastRenderedPageBreak/>
          <w:t>cosmetics/united-kingdom?srsltid=AfmBOoq0PYdK06X5-hWG4TtYiHRaAZiNGx5oOU_BGHTs-vLCzqDME3Ug</w:t>
        </w:r>
      </w:hyperlink>
      <w:r>
        <w:t xml:space="preserve"> [Accessed on 27.11.25]</w:t>
      </w:r>
    </w:p>
    <w:p w14:paraId="63D0F532" w14:textId="77777777" w:rsidR="0095242C" w:rsidRDefault="0095242C">
      <w:pPr>
        <w:spacing w:before="240" w:after="240"/>
      </w:pPr>
      <w:r>
        <w:t xml:space="preserve">Statista, (2025). </w:t>
      </w:r>
      <w:r>
        <w:rPr>
          <w:i/>
          <w:iCs/>
        </w:rPr>
        <w:t>Skincare brands ranked by ethical index score in the United Kingdom (UK) 2024</w:t>
      </w:r>
      <w:r>
        <w:t>. Available at</w:t>
      </w:r>
      <w:hyperlink r:id="rId48">
        <w:r>
          <w:t xml:space="preserve"> </w:t>
        </w:r>
      </w:hyperlink>
      <w:hyperlink r:id="rId49">
        <w:r>
          <w:rPr>
            <w:color w:val="1155CC"/>
            <w:u w:val="single"/>
          </w:rPr>
          <w:t>https://www.statista.com/statistics/872048/skincare-brands-by-ethical-ranking-united-kingdom-uk/?srsltid=AfmBOopGZFwVg3Ax3d0eSR-67ug0QoYpd-A-9rLntdpVf2lxeidHnQ2I</w:t>
        </w:r>
      </w:hyperlink>
      <w:r>
        <w:t xml:space="preserve"> [Accessed on 27.11.25]</w:t>
      </w:r>
    </w:p>
    <w:p w14:paraId="625B5C86" w14:textId="77777777" w:rsidR="0095242C" w:rsidRDefault="0095242C">
      <w:pPr>
        <w:spacing w:before="240" w:after="240"/>
      </w:pPr>
      <w:proofErr w:type="spellStart"/>
      <w:r>
        <w:t>Theglobaleconomy</w:t>
      </w:r>
      <w:proofErr w:type="spellEnd"/>
      <w:r>
        <w:t xml:space="preserve">, (2025). </w:t>
      </w:r>
      <w:r>
        <w:rPr>
          <w:i/>
          <w:iCs/>
        </w:rPr>
        <w:t>United Kingdom: Political stability</w:t>
      </w:r>
      <w:r>
        <w:t>. Available at</w:t>
      </w:r>
      <w:hyperlink r:id="rId50">
        <w:r>
          <w:t xml:space="preserve"> </w:t>
        </w:r>
      </w:hyperlink>
      <w:hyperlink r:id="rId51">
        <w:r>
          <w:rPr>
            <w:color w:val="1155CC"/>
            <w:u w:val="single"/>
          </w:rPr>
          <w:t>https://www.theglobaleconomy.com/United-Kingdom/wb_political_stability/</w:t>
        </w:r>
      </w:hyperlink>
      <w:r>
        <w:t xml:space="preserve"> [Accessed on 27.11.2025]</w:t>
      </w:r>
    </w:p>
    <w:p w14:paraId="65F966F4" w14:textId="77777777" w:rsidR="0095242C" w:rsidRDefault="0095242C">
      <w:pPr>
        <w:spacing w:before="240" w:after="240"/>
      </w:pPr>
      <w:proofErr w:type="spellStart"/>
      <w:r>
        <w:t>Yusiana</w:t>
      </w:r>
      <w:proofErr w:type="spellEnd"/>
      <w:r>
        <w:t xml:space="preserve">, R., </w:t>
      </w:r>
      <w:proofErr w:type="spellStart"/>
      <w:r>
        <w:t>Hurriyati</w:t>
      </w:r>
      <w:proofErr w:type="spellEnd"/>
      <w:r>
        <w:t xml:space="preserve">, R., </w:t>
      </w:r>
      <w:proofErr w:type="spellStart"/>
      <w:r>
        <w:t>Dirgantari</w:t>
      </w:r>
      <w:proofErr w:type="spellEnd"/>
      <w:r>
        <w:t xml:space="preserve">, P.D. and Disman, D., (2023). Influencer marketing and online advertising as a digital marketing: A case study green beauty products.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indonesia</w:t>
      </w:r>
      <w:proofErr w:type="spellEnd"/>
      <w:r>
        <w:t xml:space="preserve">, </w:t>
      </w:r>
      <w:r>
        <w:rPr>
          <w:i/>
          <w:iCs/>
        </w:rPr>
        <w:t>23</w:t>
      </w:r>
      <w:r>
        <w:t>(3), pp.364-374.</w:t>
      </w:r>
    </w:p>
    <w:p w14:paraId="22547A27" w14:textId="77777777" w:rsidR="0095242C" w:rsidRDefault="0095242C">
      <w:pPr>
        <w:spacing w:before="240" w:after="240"/>
      </w:pPr>
      <w:r>
        <w:t xml:space="preserve">Zugay, B. and Zakaria, R., (2023). </w:t>
      </w:r>
      <w:r>
        <w:rPr>
          <w:i/>
          <w:iCs/>
        </w:rPr>
        <w:t>Ansoff matrix</w:t>
      </w:r>
      <w:r>
        <w:t xml:space="preserve">. SAGE Publications, </w:t>
      </w:r>
      <w:proofErr w:type="gramStart"/>
      <w:r>
        <w:t>Inc..</w:t>
      </w:r>
      <w:proofErr w:type="gramEnd"/>
    </w:p>
    <w:p w14:paraId="53F11F49" w14:textId="77777777" w:rsidR="00E72EB4" w:rsidRDefault="00E72EB4"/>
    <w:p w14:paraId="644A27E2" w14:textId="77777777" w:rsidR="00E72EB4" w:rsidRDefault="00E72EB4">
      <w:pPr>
        <w:rPr>
          <w:b/>
          <w:bCs/>
          <w:sz w:val="28"/>
          <w:szCs w:val="28"/>
        </w:rPr>
      </w:pPr>
    </w:p>
    <w:sectPr w:rsidR="00E72EB4">
      <w:headerReference w:type="default" r:id="rId52"/>
      <w:footerReference w:type="default" r:id="rId5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038E0" w14:textId="77777777" w:rsidR="00B22D50" w:rsidRDefault="00B22D50">
      <w:pPr>
        <w:spacing w:line="240" w:lineRule="auto"/>
      </w:pPr>
      <w:r>
        <w:separator/>
      </w:r>
    </w:p>
  </w:endnote>
  <w:endnote w:type="continuationSeparator" w:id="0">
    <w:p w14:paraId="535123C0" w14:textId="77777777" w:rsidR="00B22D50" w:rsidRDefault="00B22D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3824C12-C71F-4F60-A710-33D71C0ACF21}"/>
  </w:font>
  <w:font w:name="Cambria">
    <w:panose1 w:val="02040503050406030204"/>
    <w:charset w:val="00"/>
    <w:family w:val="roman"/>
    <w:pitch w:val="variable"/>
    <w:sig w:usb0="E00006FF" w:usb1="420024FF" w:usb2="02000000" w:usb3="00000000" w:csb0="0000019F" w:csb1="00000000"/>
    <w:embedRegular r:id="rId2" w:fontKey="{DFEDDBBC-8305-451C-9585-31A70C5400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28FCA" w14:textId="77777777" w:rsidR="00E72EB4" w:rsidRDefault="00DD29BE">
    <w:pPr>
      <w:jc w:val="right"/>
    </w:pPr>
    <w:r>
      <w:fldChar w:fldCharType="begin"/>
    </w:r>
    <w:r>
      <w:instrText>PAGE</w:instrText>
    </w:r>
    <w:r>
      <w:fldChar w:fldCharType="separate"/>
    </w:r>
    <w:r w:rsidR="00543EFB">
      <w:rPr>
        <w:noProof/>
      </w:rPr>
      <w:t>21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2CD46" w14:textId="77777777" w:rsidR="00B22D50" w:rsidRDefault="00B22D50">
      <w:pPr>
        <w:spacing w:line="240" w:lineRule="auto"/>
      </w:pPr>
      <w:r>
        <w:separator/>
      </w:r>
    </w:p>
  </w:footnote>
  <w:footnote w:type="continuationSeparator" w:id="0">
    <w:p w14:paraId="0B7B9DAC" w14:textId="77777777" w:rsidR="00B22D50" w:rsidRDefault="00B22D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F5B95" w14:textId="77777777" w:rsidR="00E72EB4" w:rsidRPr="00543EFB" w:rsidRDefault="00DD29BE">
    <w:pPr>
      <w:ind w:left="5040" w:firstLine="720"/>
      <w:rPr>
        <w:i/>
        <w:iCs/>
        <w:sz w:val="20"/>
        <w:szCs w:val="22"/>
      </w:rPr>
    </w:pPr>
    <w:r w:rsidRPr="00543EFB">
      <w:rPr>
        <w:i/>
        <w:iCs/>
        <w:sz w:val="20"/>
        <w:szCs w:val="22"/>
      </w:rPr>
      <w:t>Strategic Management for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23C9F"/>
    <w:multiLevelType w:val="multilevel"/>
    <w:tmpl w:val="A086D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D03457"/>
    <w:multiLevelType w:val="multilevel"/>
    <w:tmpl w:val="5600D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9F5AA5"/>
    <w:multiLevelType w:val="multilevel"/>
    <w:tmpl w:val="83642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CA25E3"/>
    <w:multiLevelType w:val="multilevel"/>
    <w:tmpl w:val="4EC2F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F11F80"/>
    <w:multiLevelType w:val="multilevel"/>
    <w:tmpl w:val="361E95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7A7A42"/>
    <w:multiLevelType w:val="multilevel"/>
    <w:tmpl w:val="2CBC8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770CA5"/>
    <w:multiLevelType w:val="multilevel"/>
    <w:tmpl w:val="A802D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FF2FC2"/>
    <w:multiLevelType w:val="multilevel"/>
    <w:tmpl w:val="D2A20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3C3094"/>
    <w:multiLevelType w:val="multilevel"/>
    <w:tmpl w:val="A66A99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7E4C22"/>
    <w:multiLevelType w:val="multilevel"/>
    <w:tmpl w:val="BC0CC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8E125B4"/>
    <w:multiLevelType w:val="multilevel"/>
    <w:tmpl w:val="4E966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8572735">
    <w:abstractNumId w:val="9"/>
  </w:num>
  <w:num w:numId="2" w16cid:durableId="1951818851">
    <w:abstractNumId w:val="8"/>
  </w:num>
  <w:num w:numId="3" w16cid:durableId="517620643">
    <w:abstractNumId w:val="5"/>
  </w:num>
  <w:num w:numId="4" w16cid:durableId="190916569">
    <w:abstractNumId w:val="7"/>
  </w:num>
  <w:num w:numId="5" w16cid:durableId="158468441">
    <w:abstractNumId w:val="3"/>
  </w:num>
  <w:num w:numId="6" w16cid:durableId="459538775">
    <w:abstractNumId w:val="0"/>
  </w:num>
  <w:num w:numId="7" w16cid:durableId="636571458">
    <w:abstractNumId w:val="10"/>
  </w:num>
  <w:num w:numId="8" w16cid:durableId="886137950">
    <w:abstractNumId w:val="6"/>
  </w:num>
  <w:num w:numId="9" w16cid:durableId="1630013034">
    <w:abstractNumId w:val="1"/>
  </w:num>
  <w:num w:numId="10" w16cid:durableId="1553955314">
    <w:abstractNumId w:val="4"/>
  </w:num>
  <w:num w:numId="11" w16cid:durableId="19956011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EB4"/>
    <w:rsid w:val="001E0F08"/>
    <w:rsid w:val="00543EFB"/>
    <w:rsid w:val="005A0849"/>
    <w:rsid w:val="005C38B9"/>
    <w:rsid w:val="006A2995"/>
    <w:rsid w:val="007E17C7"/>
    <w:rsid w:val="00940112"/>
    <w:rsid w:val="0095242C"/>
    <w:rsid w:val="00A04114"/>
    <w:rsid w:val="00B22D50"/>
    <w:rsid w:val="00B641B3"/>
    <w:rsid w:val="00D53D4B"/>
    <w:rsid w:val="00DD29BE"/>
    <w:rsid w:val="00DE424E"/>
    <w:rsid w:val="00E72EB4"/>
    <w:rsid w:val="00F46E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69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character" w:styleId="Hyperlink">
    <w:name w:val="Hyperlink"/>
    <w:basedOn w:val="DefaultParagraphFont"/>
    <w:uiPriority w:val="99"/>
    <w:unhideWhenUsed/>
    <w:rsid w:val="0095242C"/>
    <w:rPr>
      <w:color w:val="0000FF" w:themeColor="hyperlink"/>
      <w:u w:val="single"/>
    </w:rPr>
  </w:style>
  <w:style w:type="character" w:customStyle="1" w:styleId="UnresolvedMention1">
    <w:name w:val="Unresolved Mention1"/>
    <w:basedOn w:val="DefaultParagraphFont"/>
    <w:uiPriority w:val="99"/>
    <w:semiHidden/>
    <w:unhideWhenUsed/>
    <w:rsid w:val="0095242C"/>
    <w:rPr>
      <w:color w:val="605E5C"/>
      <w:shd w:val="clear" w:color="auto" w:fill="E1DFDD"/>
    </w:rPr>
  </w:style>
  <w:style w:type="paragraph" w:styleId="TOCHeading">
    <w:name w:val="TOC Heading"/>
    <w:basedOn w:val="Heading1"/>
    <w:next w:val="Normal"/>
    <w:uiPriority w:val="39"/>
    <w:unhideWhenUsed/>
    <w:qFormat/>
    <w:rsid w:val="007E17C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E17C7"/>
    <w:pPr>
      <w:spacing w:after="100"/>
    </w:pPr>
  </w:style>
  <w:style w:type="paragraph" w:styleId="TOC2">
    <w:name w:val="toc 2"/>
    <w:basedOn w:val="Normal"/>
    <w:next w:val="Normal"/>
    <w:autoRedefine/>
    <w:uiPriority w:val="39"/>
    <w:unhideWhenUsed/>
    <w:rsid w:val="007E17C7"/>
    <w:pPr>
      <w:spacing w:after="100"/>
      <w:ind w:left="240"/>
    </w:pPr>
  </w:style>
  <w:style w:type="paragraph" w:styleId="Header">
    <w:name w:val="header"/>
    <w:basedOn w:val="Normal"/>
    <w:link w:val="HeaderChar"/>
    <w:uiPriority w:val="99"/>
    <w:unhideWhenUsed/>
    <w:rsid w:val="00940112"/>
    <w:pPr>
      <w:tabs>
        <w:tab w:val="center" w:pos="4513"/>
        <w:tab w:val="right" w:pos="9026"/>
      </w:tabs>
      <w:spacing w:line="240" w:lineRule="auto"/>
    </w:pPr>
  </w:style>
  <w:style w:type="character" w:customStyle="1" w:styleId="HeaderChar">
    <w:name w:val="Header Char"/>
    <w:basedOn w:val="DefaultParagraphFont"/>
    <w:link w:val="Header"/>
    <w:uiPriority w:val="99"/>
    <w:rsid w:val="00940112"/>
  </w:style>
  <w:style w:type="paragraph" w:styleId="Footer">
    <w:name w:val="footer"/>
    <w:basedOn w:val="Normal"/>
    <w:link w:val="FooterChar"/>
    <w:uiPriority w:val="99"/>
    <w:unhideWhenUsed/>
    <w:rsid w:val="00940112"/>
    <w:pPr>
      <w:tabs>
        <w:tab w:val="center" w:pos="4513"/>
        <w:tab w:val="right" w:pos="9026"/>
      </w:tabs>
      <w:spacing w:line="240" w:lineRule="auto"/>
    </w:pPr>
  </w:style>
  <w:style w:type="character" w:customStyle="1" w:styleId="FooterChar">
    <w:name w:val="Footer Char"/>
    <w:basedOn w:val="DefaultParagraphFont"/>
    <w:link w:val="Footer"/>
    <w:uiPriority w:val="99"/>
    <w:rsid w:val="00940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bc.com/news/articles/c0j7p38jg15o" TargetMode="External"/><Relationship Id="rId18" Type="http://schemas.openxmlformats.org/officeDocument/2006/relationships/hyperlink" Target="https://www.evolvebeauty.com/en-int/pages/impact-reports?srsltid=AfmBOoryNCa5XKQlPVdAUlvCMV4PG-Ea7zq4gsvF3fH9uw_a1UMq_Wby" TargetMode="External"/><Relationship Id="rId26" Type="http://schemas.openxmlformats.org/officeDocument/2006/relationships/hyperlink" Target="https://www.gov.uk/government/news/lpc-recommendations-take-the-national-living-wage-to-1271" TargetMode="External"/><Relationship Id="rId39" Type="http://schemas.openxmlformats.org/officeDocument/2006/relationships/hyperlink" Target="https://www.statista.com/topics/9121/cost-of-living-crisis-uk/?srsltid=AfmBOoo6s8Am_YcNCuT8f-UkRL_I8IeX0AQCoRLyL2kBjinOW8Spg8M0" TargetMode="External"/><Relationship Id="rId21" Type="http://schemas.openxmlformats.org/officeDocument/2006/relationships/hyperlink" Target="https://www.evolvebeauty.com/en-int/pages/sustainability?srsltid=AfmBOoq66rgpIvwAj1nepYW5If_KBESUyLS5GlfxNhCe3aYreUsWGXRb" TargetMode="External"/><Relationship Id="rId34" Type="http://schemas.openxmlformats.org/officeDocument/2006/relationships/hyperlink" Target="https://www.ons.gov.uk/peoplepopulationandcommunity/populationandmigration/populationestimates/bulletins/annualmidyearpopulationestimates/mid2024" TargetMode="External"/><Relationship Id="rId42" Type="http://schemas.openxmlformats.org/officeDocument/2006/relationships/hyperlink" Target="https://www.statista.com/topics/4708/natural-and-organic-cosmetics-in-the-united-kingdom-uk/?srsltid=AfmBOoph3briHDKiI88CmaEEoasJFHMzbayfrAWZ1QGs3L6EISbi52TI" TargetMode="External"/><Relationship Id="rId47" Type="http://schemas.openxmlformats.org/officeDocument/2006/relationships/hyperlink" Target="https://www.statista.com/outlook/cmo/beauty-personal-care/cosmetics/natural-cosmetics/united-kingdom?srsltid=AfmBOoq0PYdK06X5-hWG4TtYiHRaAZiNGx5oOU_BGHTs-vLCzqDME3Ug" TargetMode="External"/><Relationship Id="rId50" Type="http://schemas.openxmlformats.org/officeDocument/2006/relationships/hyperlink" Target="https://www.theglobaleconomy.com/United-Kingdom/wb_political_stability/"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volvebeauty.com/en-int/pages/about-us?srsltid=AfmBOooahiRVIHErz0RYIL0bLV80oeYzhrtoQOCezS1YWjwtOLmqDf_B" TargetMode="External"/><Relationship Id="rId29" Type="http://schemas.openxmlformats.org/officeDocument/2006/relationships/hyperlink" Target="https://www.legislation.gov.uk/ukpga/2015/15/contents" TargetMode="External"/><Relationship Id="rId11" Type="http://schemas.openxmlformats.org/officeDocument/2006/relationships/image" Target="media/image4.png"/><Relationship Id="rId24" Type="http://schemas.openxmlformats.org/officeDocument/2006/relationships/hyperlink" Target="https://www.gov.uk/government/publications/rates-and-allowances-corporation-tax/rates-and-allowances-corporation-tax" TargetMode="External"/><Relationship Id="rId32" Type="http://schemas.openxmlformats.org/officeDocument/2006/relationships/hyperlink" Target="https://www.ons.gov.uk/economy/inflationandpriceindices" TargetMode="External"/><Relationship Id="rId37" Type="http://schemas.openxmlformats.org/officeDocument/2006/relationships/hyperlink" Target="https://commonslibrary.parliament.uk/research-briefings/cbp-9888/" TargetMode="External"/><Relationship Id="rId40" Type="http://schemas.openxmlformats.org/officeDocument/2006/relationships/hyperlink" Target="https://www.statista.com/outlook/fmo/wealth-management/digital-investment/united-kingdom?srsltid=AfmBOorp4rfoA7Wwy8TCe-GMFP70ihZmVeS6jm9Rh1Sq_uTDza6aZouO" TargetMode="External"/><Relationship Id="rId45" Type="http://schemas.openxmlformats.org/officeDocument/2006/relationships/hyperlink" Target="https://www.statista.com/outlook/cmo/beauty-personal-care/cosmetics/natural-cosmetics/germany"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evolvebeauty.com/en-int/pages/impact-reports?srsltid=AfmBOoryNCa5XKQlPVdAUlvCMV4PG-Ea7zq4gsvF3fH9uw_a1UMq_Wby" TargetMode="External"/><Relationship Id="rId31" Type="http://schemas.openxmlformats.org/officeDocument/2006/relationships/hyperlink" Target="https://www.legislation.gov.uk/ukpga/2021/30/contents" TargetMode="External"/><Relationship Id="rId44" Type="http://schemas.openxmlformats.org/officeDocument/2006/relationships/hyperlink" Target="https://www.statista.com/outlook/cmo/beauty-personal-care/cosmetics/natural-cosmetics/germany"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articles/c0j7p38jg15o" TargetMode="External"/><Relationship Id="rId22" Type="http://schemas.openxmlformats.org/officeDocument/2006/relationships/hyperlink" Target="https://www.forbes.com/advisor/business/what-is-stakeholder-analysis/" TargetMode="External"/><Relationship Id="rId27" Type="http://schemas.openxmlformats.org/officeDocument/2006/relationships/hyperlink" Target="https://www.gov.uk/government/news/lpc-recommendations-take-the-national-living-wage-to-1271" TargetMode="External"/><Relationship Id="rId30" Type="http://schemas.openxmlformats.org/officeDocument/2006/relationships/hyperlink" Target="https://www.legislation.gov.uk/ukpga/2021/30/contents" TargetMode="External"/><Relationship Id="rId35" Type="http://schemas.openxmlformats.org/officeDocument/2006/relationships/hyperlink" Target="https://www.ons.gov.uk/peoplepopulationandcommunity/populationandmigration/populationestimates/bulletins/annualmidyearpopulationestimates/mid2024" TargetMode="External"/><Relationship Id="rId43" Type="http://schemas.openxmlformats.org/officeDocument/2006/relationships/hyperlink" Target="https://www.statista.com/topics/4708/natural-and-organic-cosmetics-in-the-united-kingdom-uk/?srsltid=AfmBOoph3briHDKiI88CmaEEoasJFHMzbayfrAWZ1QGs3L6EISbi52TI" TargetMode="External"/><Relationship Id="rId48" Type="http://schemas.openxmlformats.org/officeDocument/2006/relationships/hyperlink" Target="https://www.statista.com/statistics/872048/skincare-brands-by-ethical-ranking-united-kingdom-uk/?srsltid=AfmBOopGZFwVg3Ax3d0eSR-67ug0QoYpd-A-9rLntdpVf2lxeidHnQ2I" TargetMode="External"/><Relationship Id="rId8" Type="http://schemas.openxmlformats.org/officeDocument/2006/relationships/image" Target="media/image1.png"/><Relationship Id="rId51" Type="http://schemas.openxmlformats.org/officeDocument/2006/relationships/hyperlink" Target="https://www.theglobaleconomy.com/United-Kingdom/wb_political_stabilit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evolvebeauty.com/en-int/pages/our-story?srsltid=AfmBOoqideHX-HGqPqNfH4HI6WEdEJQYH4-_zk6yuhenud4rKOqE5JOH" TargetMode="External"/><Relationship Id="rId25" Type="http://schemas.openxmlformats.org/officeDocument/2006/relationships/hyperlink" Target="https://www.gov.uk/government/publications/rates-and-allowances-corporation-tax/rates-and-allowances-corporation-tax" TargetMode="External"/><Relationship Id="rId33" Type="http://schemas.openxmlformats.org/officeDocument/2006/relationships/hyperlink" Target="https://www.ons.gov.uk/economy/inflationandpriceindices" TargetMode="External"/><Relationship Id="rId38" Type="http://schemas.openxmlformats.org/officeDocument/2006/relationships/hyperlink" Target="https://www.statista.com/topics/9121/cost-of-living-crisis-uk/?srsltid=AfmBOoo6s8Am_YcNCuT8f-UkRL_I8IeX0AQCoRLyL2kBjinOW8Spg8M0" TargetMode="External"/><Relationship Id="rId46" Type="http://schemas.openxmlformats.org/officeDocument/2006/relationships/hyperlink" Target="https://www.statista.com/outlook/cmo/beauty-personal-care/cosmetics/natural-cosmetics/united-kingdom?srsltid=AfmBOoq0PYdK06X5-hWG4TtYiHRaAZiNGx5oOU_BGHTs-vLCzqDME3Ug" TargetMode="External"/><Relationship Id="rId20" Type="http://schemas.openxmlformats.org/officeDocument/2006/relationships/hyperlink" Target="https://www.evolvebeauty.com/en-int/pages/sustainability?srsltid=AfmBOoq66rgpIvwAj1nepYW5If_KBESUyLS5GlfxNhCe3aYreUsWGXRb" TargetMode="External"/><Relationship Id="rId41" Type="http://schemas.openxmlformats.org/officeDocument/2006/relationships/hyperlink" Target="https://www.statista.com/outlook/fmo/wealth-management/digital-investment/united-kingdom?srsltid=AfmBOorp4rfoA7Wwy8TCe-GMFP70ihZmVeS6jm9Rh1Sq_uTDza6aZouO"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volvebeauty.com/en-int/pages/about-us?srsltid=AfmBOooahiRVIHErz0RYIL0bLV80oeYzhrtoQOCezS1YWjwtOLmqDf_B" TargetMode="External"/><Relationship Id="rId23" Type="http://schemas.openxmlformats.org/officeDocument/2006/relationships/hyperlink" Target="https://www.forbes.com/advisor/business/what-is-stakeholder-analysis/" TargetMode="External"/><Relationship Id="rId28" Type="http://schemas.openxmlformats.org/officeDocument/2006/relationships/hyperlink" Target="https://www.legislation.gov.uk/ukpga/2015/15/contents" TargetMode="External"/><Relationship Id="rId36" Type="http://schemas.openxmlformats.org/officeDocument/2006/relationships/hyperlink" Target="https://commonslibrary.parliament.uk/research-briefings/cbp-9888/" TargetMode="External"/><Relationship Id="rId49" Type="http://schemas.openxmlformats.org/officeDocument/2006/relationships/hyperlink" Target="https://www.statista.com/statistics/872048/skincare-brands-by-ethical-ranking-united-kingdom-uk/?srsltid=AfmBOopGZFwVg3Ax3d0eSR-67ug0QoYpd-A-9rLntdpVf2lxeidHnQ2I"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EFB2A-15B6-472A-841E-961495F23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5486</Words>
  <Characters>31271</Characters>
  <Application>Microsoft Office Word</Application>
  <DocSecurity>0</DocSecurity>
  <Lines>260</Lines>
  <Paragraphs>73</Paragraphs>
  <ScaleCrop>false</ScaleCrop>
  <Company/>
  <LinksUpToDate>false</LinksUpToDate>
  <CharactersWithSpaces>36684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2025-11-27T19:59:00Z</dcterms:created>
  <dcterms:modified xsi:type="dcterms:W3CDTF">2025-11-27T19:59:00Z</dcterms:modified>
</cp:coreProperties>
</file>