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BAA" w:rsidRPr="00A85BFE" w:rsidRDefault="00EB7BAA" w:rsidP="00EB7BAA">
      <w:pPr>
        <w:pStyle w:val="Heading2"/>
        <w:rPr>
          <w:rFonts w:cs="Arial"/>
          <w:sz w:val="28"/>
          <w:szCs w:val="28"/>
        </w:rPr>
      </w:pPr>
      <w:bookmarkStart w:id="0" w:name="_Toc48725198"/>
      <w:bookmarkStart w:id="1" w:name="_Toc48725263"/>
      <w:bookmarkStart w:id="2" w:name="_Toc48728834"/>
      <w:r>
        <w:t xml:space="preserve">ASSESSMENT </w:t>
      </w:r>
      <w:bookmarkEnd w:id="0"/>
      <w:bookmarkEnd w:id="1"/>
      <w:bookmarkEnd w:id="2"/>
      <w:r>
        <w:t>2</w:t>
      </w:r>
    </w:p>
    <w:p w:rsidR="00EB7BAA" w:rsidRPr="007826B5" w:rsidRDefault="00EB7BAA" w:rsidP="00EB7BAA">
      <w:pPr>
        <w:spacing w:line="240" w:lineRule="auto"/>
        <w:jc w:val="right"/>
        <w:rPr>
          <w:rFonts w:cs="Arial"/>
          <w:b/>
          <w:sz w:val="28"/>
          <w:szCs w:val="28"/>
        </w:rPr>
      </w:pPr>
      <w:r w:rsidRPr="007826B5">
        <w:rPr>
          <w:rFonts w:cs="Arial"/>
          <w:b/>
          <w:sz w:val="28"/>
          <w:szCs w:val="28"/>
        </w:rPr>
        <w:t>APPENDIX GA36b</w:t>
      </w:r>
    </w:p>
    <w:p w:rsidR="00EB7BAA" w:rsidRPr="007826B5" w:rsidRDefault="00EB7BAA" w:rsidP="00EB7BAA">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EB7BAA" w:rsidRPr="007826B5" w:rsidTr="00894464">
        <w:tc>
          <w:tcPr>
            <w:tcW w:w="9922" w:type="dxa"/>
            <w:shd w:val="clear" w:color="auto" w:fill="C0C0C0"/>
          </w:tcPr>
          <w:p w:rsidR="00EB7BAA" w:rsidRPr="007826B5" w:rsidRDefault="00EB7BAA" w:rsidP="00894464">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rsidR="00EB7BAA" w:rsidRPr="007826B5" w:rsidRDefault="00EB7BAA" w:rsidP="00EB7BAA">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B7BAA" w:rsidRPr="007826B5" w:rsidTr="00894464">
        <w:tc>
          <w:tcPr>
            <w:tcW w:w="2093" w:type="dxa"/>
            <w:shd w:val="clear" w:color="auto" w:fill="auto"/>
          </w:tcPr>
          <w:p w:rsidR="00EB7BAA" w:rsidRPr="007826B5" w:rsidRDefault="00EB7BAA" w:rsidP="00894464">
            <w:pPr>
              <w:spacing w:before="120" w:after="120" w:line="240" w:lineRule="auto"/>
              <w:jc w:val="both"/>
              <w:rPr>
                <w:rFonts w:cs="Arial"/>
                <w:b/>
              </w:rPr>
            </w:pPr>
            <w:r w:rsidRPr="007826B5">
              <w:rPr>
                <w:rFonts w:cs="Arial"/>
                <w:b/>
              </w:rPr>
              <w:t>Student name:</w:t>
            </w:r>
          </w:p>
        </w:tc>
        <w:tc>
          <w:tcPr>
            <w:tcW w:w="3293" w:type="dxa"/>
          </w:tcPr>
          <w:p w:rsidR="00EB7BAA" w:rsidRPr="007826B5" w:rsidRDefault="00EB7BAA" w:rsidP="00894464">
            <w:pPr>
              <w:spacing w:before="120" w:after="120" w:line="240" w:lineRule="auto"/>
              <w:jc w:val="both"/>
              <w:rPr>
                <w:rFonts w:cs="Arial"/>
                <w:b/>
              </w:rPr>
            </w:pPr>
            <w:r>
              <w:rPr>
                <w:rFonts w:cs="Arial"/>
                <w:b/>
              </w:rPr>
              <w:t>LENISHA MUNIANDY</w:t>
            </w:r>
          </w:p>
        </w:tc>
        <w:tc>
          <w:tcPr>
            <w:tcW w:w="2268" w:type="dxa"/>
            <w:shd w:val="clear" w:color="auto" w:fill="D9D9D9" w:themeFill="background1" w:themeFillShade="D9"/>
          </w:tcPr>
          <w:p w:rsidR="00EB7BAA" w:rsidRPr="007826B5" w:rsidRDefault="00EB7BAA" w:rsidP="00894464">
            <w:pPr>
              <w:spacing w:before="120" w:after="120" w:line="240" w:lineRule="auto"/>
              <w:jc w:val="both"/>
              <w:rPr>
                <w:rFonts w:cs="Arial"/>
                <w:b/>
              </w:rPr>
            </w:pPr>
            <w:r w:rsidRPr="007826B5">
              <w:rPr>
                <w:rFonts w:cs="Arial"/>
                <w:b/>
              </w:rPr>
              <w:t>Student ID number:</w:t>
            </w:r>
          </w:p>
        </w:tc>
        <w:tc>
          <w:tcPr>
            <w:tcW w:w="2268" w:type="dxa"/>
          </w:tcPr>
          <w:p w:rsidR="00EB7BAA" w:rsidRPr="007826B5" w:rsidRDefault="00EB7BAA" w:rsidP="00894464">
            <w:pPr>
              <w:spacing w:before="120" w:after="120" w:line="240" w:lineRule="auto"/>
              <w:jc w:val="both"/>
              <w:rPr>
                <w:rFonts w:cs="Arial"/>
                <w:b/>
              </w:rPr>
            </w:pPr>
            <w:r>
              <w:rPr>
                <w:rFonts w:cs="Arial"/>
                <w:b/>
              </w:rPr>
              <w:t>21090080</w:t>
            </w:r>
          </w:p>
        </w:tc>
      </w:tr>
      <w:tr w:rsidR="00EB7BAA" w:rsidRPr="007826B5" w:rsidTr="00894464">
        <w:tc>
          <w:tcPr>
            <w:tcW w:w="2093" w:type="dxa"/>
            <w:shd w:val="clear" w:color="auto" w:fill="auto"/>
          </w:tcPr>
          <w:p w:rsidR="00EB7BAA" w:rsidRPr="007826B5" w:rsidRDefault="00EB7BAA" w:rsidP="00894464">
            <w:pPr>
              <w:spacing w:before="120" w:after="120" w:line="240" w:lineRule="auto"/>
              <w:jc w:val="both"/>
              <w:rPr>
                <w:rFonts w:cs="Arial"/>
                <w:b/>
              </w:rPr>
            </w:pPr>
            <w:proofErr w:type="spellStart"/>
            <w:r w:rsidRPr="007826B5">
              <w:rPr>
                <w:rFonts w:cs="Arial"/>
                <w:b/>
              </w:rPr>
              <w:t>Programme</w:t>
            </w:r>
            <w:proofErr w:type="spellEnd"/>
            <w:r w:rsidRPr="007826B5">
              <w:rPr>
                <w:rFonts w:cs="Arial"/>
                <w:b/>
              </w:rPr>
              <w:t>:</w:t>
            </w:r>
          </w:p>
        </w:tc>
        <w:tc>
          <w:tcPr>
            <w:tcW w:w="7829" w:type="dxa"/>
            <w:gridSpan w:val="3"/>
          </w:tcPr>
          <w:p w:rsidR="00EB7BAA" w:rsidRPr="007826B5" w:rsidRDefault="00EB7BAA" w:rsidP="00894464">
            <w:pPr>
              <w:spacing w:before="120" w:after="120" w:line="240" w:lineRule="auto"/>
              <w:jc w:val="both"/>
              <w:rPr>
                <w:rFonts w:cs="Arial"/>
                <w:b/>
              </w:rPr>
            </w:pPr>
            <w:r>
              <w:rPr>
                <w:rFonts w:cs="Arial"/>
                <w:b/>
              </w:rPr>
              <w:t>IUMW</w:t>
            </w:r>
          </w:p>
        </w:tc>
      </w:tr>
      <w:tr w:rsidR="00EB7BAA" w:rsidRPr="007826B5" w:rsidTr="00894464">
        <w:tc>
          <w:tcPr>
            <w:tcW w:w="2093" w:type="dxa"/>
            <w:shd w:val="clear" w:color="auto" w:fill="auto"/>
          </w:tcPr>
          <w:p w:rsidR="00EB7BAA" w:rsidRPr="007826B5" w:rsidRDefault="00EB7BAA" w:rsidP="00894464">
            <w:pPr>
              <w:spacing w:before="120" w:after="120" w:line="240" w:lineRule="auto"/>
              <w:jc w:val="both"/>
              <w:rPr>
                <w:rFonts w:cs="Arial"/>
                <w:b/>
              </w:rPr>
            </w:pPr>
            <w:r w:rsidRPr="007826B5">
              <w:rPr>
                <w:rFonts w:cs="Arial"/>
                <w:b/>
              </w:rPr>
              <w:t>Module:</w:t>
            </w:r>
          </w:p>
        </w:tc>
        <w:tc>
          <w:tcPr>
            <w:tcW w:w="7829" w:type="dxa"/>
            <w:gridSpan w:val="3"/>
            <w:shd w:val="clear" w:color="auto" w:fill="auto"/>
          </w:tcPr>
          <w:p w:rsidR="00EB7BAA" w:rsidRPr="007826B5" w:rsidRDefault="00EB7BAA" w:rsidP="00894464">
            <w:pPr>
              <w:spacing w:before="120" w:after="120" w:line="240" w:lineRule="auto"/>
              <w:jc w:val="both"/>
              <w:rPr>
                <w:rFonts w:cs="Arial"/>
                <w:b/>
              </w:rPr>
            </w:pPr>
            <w:proofErr w:type="spellStart"/>
            <w:r w:rsidRPr="00CE12D6">
              <w:rPr>
                <w:rFonts w:cs="Arial"/>
                <w:b/>
              </w:rPr>
              <w:t>Changemakers</w:t>
            </w:r>
            <w:proofErr w:type="spellEnd"/>
            <w:r w:rsidRPr="00CE12D6">
              <w:rPr>
                <w:rFonts w:cs="Arial"/>
                <w:b/>
              </w:rPr>
              <w:t>: Creativity and Value Creation</w:t>
            </w:r>
          </w:p>
        </w:tc>
      </w:tr>
      <w:tr w:rsidR="00EB7BAA" w:rsidRPr="007826B5" w:rsidTr="00894464">
        <w:tc>
          <w:tcPr>
            <w:tcW w:w="2093" w:type="dxa"/>
            <w:shd w:val="clear" w:color="auto" w:fill="auto"/>
          </w:tcPr>
          <w:p w:rsidR="00EB7BAA" w:rsidRPr="007826B5" w:rsidRDefault="00EB7BAA" w:rsidP="00894464">
            <w:pPr>
              <w:spacing w:before="120" w:after="120" w:line="240" w:lineRule="auto"/>
              <w:jc w:val="both"/>
              <w:rPr>
                <w:rFonts w:cs="Arial"/>
                <w:b/>
              </w:rPr>
            </w:pPr>
            <w:r w:rsidRPr="007826B5">
              <w:rPr>
                <w:rFonts w:cs="Arial"/>
                <w:b/>
              </w:rPr>
              <w:t>Module code:</w:t>
            </w:r>
          </w:p>
        </w:tc>
        <w:tc>
          <w:tcPr>
            <w:tcW w:w="3293" w:type="dxa"/>
          </w:tcPr>
          <w:p w:rsidR="00EB7BAA" w:rsidRPr="007826B5" w:rsidRDefault="00EB7BAA" w:rsidP="00894464">
            <w:pPr>
              <w:spacing w:before="120" w:after="120" w:line="240" w:lineRule="auto"/>
              <w:jc w:val="both"/>
              <w:rPr>
                <w:rFonts w:cs="Arial"/>
                <w:b/>
              </w:rPr>
            </w:pPr>
            <w:r>
              <w:rPr>
                <w:rFonts w:cs="Arial"/>
                <w:b/>
              </w:rPr>
              <w:t>BMSW5008_SWAN</w:t>
            </w:r>
          </w:p>
        </w:tc>
        <w:tc>
          <w:tcPr>
            <w:tcW w:w="2268" w:type="dxa"/>
            <w:shd w:val="clear" w:color="auto" w:fill="D9D9D9" w:themeFill="background1" w:themeFillShade="D9"/>
          </w:tcPr>
          <w:p w:rsidR="00EB7BAA" w:rsidRPr="002D2DB3" w:rsidRDefault="00EB7BAA" w:rsidP="00894464">
            <w:pPr>
              <w:spacing w:line="240" w:lineRule="auto"/>
              <w:rPr>
                <w:b/>
              </w:rPr>
            </w:pPr>
            <w:bookmarkStart w:id="3" w:name="_Toc48728114"/>
            <w:r w:rsidRPr="002D2DB3">
              <w:rPr>
                <w:b/>
              </w:rPr>
              <w:t>Contribution to Overall Module Assessment (%):</w:t>
            </w:r>
            <w:bookmarkEnd w:id="3"/>
          </w:p>
        </w:tc>
        <w:tc>
          <w:tcPr>
            <w:tcW w:w="2268" w:type="dxa"/>
          </w:tcPr>
          <w:p w:rsidR="00EB7BAA" w:rsidRPr="007826B5" w:rsidRDefault="00EB7BAA" w:rsidP="00894464">
            <w:pPr>
              <w:spacing w:before="120" w:after="120" w:line="240" w:lineRule="auto"/>
              <w:jc w:val="both"/>
              <w:rPr>
                <w:rFonts w:cs="Arial"/>
                <w:b/>
              </w:rPr>
            </w:pPr>
            <w:r>
              <w:rPr>
                <w:rFonts w:cs="Arial"/>
                <w:b/>
              </w:rPr>
              <w:t>50%</w:t>
            </w:r>
          </w:p>
        </w:tc>
      </w:tr>
      <w:tr w:rsidR="00EB7BAA" w:rsidRPr="007826B5" w:rsidTr="00894464">
        <w:tc>
          <w:tcPr>
            <w:tcW w:w="2093" w:type="dxa"/>
            <w:shd w:val="clear" w:color="auto" w:fill="auto"/>
          </w:tcPr>
          <w:p w:rsidR="00EB7BAA" w:rsidRPr="007826B5" w:rsidRDefault="00EB7BAA" w:rsidP="00894464">
            <w:pPr>
              <w:spacing w:before="120" w:after="120" w:line="240" w:lineRule="auto"/>
              <w:jc w:val="both"/>
              <w:rPr>
                <w:rFonts w:cs="Arial"/>
                <w:b/>
              </w:rPr>
            </w:pPr>
            <w:r w:rsidRPr="007826B5">
              <w:rPr>
                <w:rFonts w:cs="Arial"/>
                <w:b/>
              </w:rPr>
              <w:t>Lecturer:</w:t>
            </w:r>
          </w:p>
        </w:tc>
        <w:tc>
          <w:tcPr>
            <w:tcW w:w="3293" w:type="dxa"/>
          </w:tcPr>
          <w:p w:rsidR="00EB7BAA" w:rsidRPr="007826B5" w:rsidRDefault="00EB7BAA" w:rsidP="00894464">
            <w:pPr>
              <w:spacing w:before="120" w:after="120" w:line="240" w:lineRule="auto"/>
              <w:jc w:val="both"/>
              <w:rPr>
                <w:rFonts w:cs="Arial"/>
                <w:b/>
              </w:rPr>
            </w:pPr>
            <w:r>
              <w:rPr>
                <w:rFonts w:cs="Arial"/>
                <w:b/>
              </w:rPr>
              <w:t>Myfanwy Davies</w:t>
            </w:r>
          </w:p>
        </w:tc>
        <w:tc>
          <w:tcPr>
            <w:tcW w:w="2268" w:type="dxa"/>
            <w:shd w:val="clear" w:color="auto" w:fill="D9D9D9" w:themeFill="background1" w:themeFillShade="D9"/>
          </w:tcPr>
          <w:p w:rsidR="00EB7BAA" w:rsidRPr="007826B5" w:rsidRDefault="00EB7BAA" w:rsidP="00894464">
            <w:pPr>
              <w:spacing w:before="120" w:after="120" w:line="240" w:lineRule="auto"/>
              <w:jc w:val="both"/>
              <w:rPr>
                <w:rFonts w:cs="Arial"/>
                <w:b/>
              </w:rPr>
            </w:pPr>
            <w:r w:rsidRPr="007826B5">
              <w:rPr>
                <w:rFonts w:cs="Arial"/>
                <w:b/>
              </w:rPr>
              <w:t>Internal Verifier:</w:t>
            </w:r>
          </w:p>
        </w:tc>
        <w:tc>
          <w:tcPr>
            <w:tcW w:w="2268" w:type="dxa"/>
          </w:tcPr>
          <w:p w:rsidR="00EB7BAA" w:rsidRPr="007826B5" w:rsidRDefault="00EB7BAA" w:rsidP="00894464">
            <w:pPr>
              <w:spacing w:before="120" w:after="120" w:line="240" w:lineRule="auto"/>
              <w:jc w:val="both"/>
              <w:rPr>
                <w:rFonts w:cs="Arial"/>
                <w:b/>
              </w:rPr>
            </w:pPr>
          </w:p>
        </w:tc>
      </w:tr>
      <w:tr w:rsidR="00EB7BAA" w:rsidRPr="007826B5" w:rsidTr="00894464">
        <w:tc>
          <w:tcPr>
            <w:tcW w:w="2093" w:type="dxa"/>
            <w:shd w:val="clear" w:color="auto" w:fill="auto"/>
          </w:tcPr>
          <w:p w:rsidR="00EB7BAA" w:rsidRPr="007826B5" w:rsidRDefault="00EB7BAA" w:rsidP="00894464">
            <w:pPr>
              <w:spacing w:before="120" w:after="120" w:line="240" w:lineRule="auto"/>
              <w:jc w:val="both"/>
              <w:rPr>
                <w:rFonts w:cs="Arial"/>
                <w:b/>
              </w:rPr>
            </w:pPr>
            <w:r w:rsidRPr="007826B5">
              <w:rPr>
                <w:rFonts w:cs="Arial"/>
                <w:b/>
              </w:rPr>
              <w:t>Assignment Title:</w:t>
            </w:r>
          </w:p>
        </w:tc>
        <w:tc>
          <w:tcPr>
            <w:tcW w:w="3293" w:type="dxa"/>
          </w:tcPr>
          <w:p w:rsidR="00EB7BAA" w:rsidRPr="007826B5" w:rsidRDefault="00EB7BAA" w:rsidP="00894464">
            <w:pPr>
              <w:spacing w:before="120" w:after="120" w:line="240" w:lineRule="auto"/>
              <w:jc w:val="both"/>
              <w:rPr>
                <w:rFonts w:cs="Arial"/>
                <w:b/>
              </w:rPr>
            </w:pPr>
            <w:r>
              <w:rPr>
                <w:rFonts w:cs="Arial"/>
                <w:b/>
              </w:rPr>
              <w:t>Reflection on Research Process</w:t>
            </w:r>
          </w:p>
        </w:tc>
        <w:tc>
          <w:tcPr>
            <w:tcW w:w="2268" w:type="dxa"/>
            <w:shd w:val="clear" w:color="auto" w:fill="auto"/>
          </w:tcPr>
          <w:p w:rsidR="00EB7BAA" w:rsidRPr="007826B5" w:rsidRDefault="00EB7BAA" w:rsidP="00894464">
            <w:pPr>
              <w:spacing w:before="120" w:after="120" w:line="240" w:lineRule="auto"/>
              <w:jc w:val="both"/>
              <w:rPr>
                <w:rFonts w:cs="Arial"/>
                <w:b/>
              </w:rPr>
            </w:pPr>
            <w:r w:rsidRPr="007826B5">
              <w:rPr>
                <w:rFonts w:cs="Arial"/>
                <w:b/>
              </w:rPr>
              <w:t>Word count (or equivalent):</w:t>
            </w:r>
          </w:p>
        </w:tc>
        <w:tc>
          <w:tcPr>
            <w:tcW w:w="2268" w:type="dxa"/>
          </w:tcPr>
          <w:p w:rsidR="00EB7BAA" w:rsidRPr="007826B5" w:rsidRDefault="00EB7BAA" w:rsidP="00894464">
            <w:pPr>
              <w:spacing w:before="120" w:after="120" w:line="240" w:lineRule="auto"/>
              <w:jc w:val="both"/>
              <w:rPr>
                <w:rFonts w:cs="Arial"/>
                <w:b/>
              </w:rPr>
            </w:pPr>
            <w:r>
              <w:rPr>
                <w:rFonts w:cs="Arial"/>
                <w:b/>
              </w:rPr>
              <w:t>2000 or equivalent</w:t>
            </w:r>
          </w:p>
        </w:tc>
      </w:tr>
      <w:tr w:rsidR="00EB7BAA" w:rsidRPr="007826B5" w:rsidTr="00894464">
        <w:tc>
          <w:tcPr>
            <w:tcW w:w="2093" w:type="dxa"/>
            <w:shd w:val="clear" w:color="auto" w:fill="auto"/>
          </w:tcPr>
          <w:p w:rsidR="00EB7BAA" w:rsidRPr="007826B5" w:rsidRDefault="00EB7BAA" w:rsidP="00894464">
            <w:pPr>
              <w:spacing w:before="120" w:after="120" w:line="240" w:lineRule="auto"/>
              <w:jc w:val="both"/>
              <w:rPr>
                <w:rFonts w:cs="Arial"/>
                <w:b/>
              </w:rPr>
            </w:pPr>
            <w:r w:rsidRPr="007826B5">
              <w:rPr>
                <w:rFonts w:cs="Arial"/>
                <w:b/>
              </w:rPr>
              <w:t>Submission deadline:</w:t>
            </w:r>
          </w:p>
        </w:tc>
        <w:tc>
          <w:tcPr>
            <w:tcW w:w="3293" w:type="dxa"/>
            <w:shd w:val="clear" w:color="auto" w:fill="auto"/>
          </w:tcPr>
          <w:p w:rsidR="00EB7BAA" w:rsidRPr="007826B5" w:rsidRDefault="00EB7BAA" w:rsidP="00894464">
            <w:pPr>
              <w:spacing w:before="120" w:after="120" w:line="240" w:lineRule="auto"/>
              <w:jc w:val="both"/>
              <w:rPr>
                <w:rFonts w:cs="Arial"/>
                <w:b/>
                <w:bCs/>
              </w:rPr>
            </w:pPr>
            <w:r w:rsidRPr="1B74FB4A">
              <w:rPr>
                <w:rFonts w:cs="Arial"/>
                <w:b/>
                <w:bCs/>
              </w:rPr>
              <w:t>25th August, 2023</w:t>
            </w:r>
          </w:p>
        </w:tc>
        <w:tc>
          <w:tcPr>
            <w:tcW w:w="2268" w:type="dxa"/>
            <w:shd w:val="clear" w:color="auto" w:fill="auto"/>
          </w:tcPr>
          <w:p w:rsidR="00EB7BAA" w:rsidRPr="007826B5" w:rsidRDefault="00EB7BAA" w:rsidP="00894464">
            <w:pPr>
              <w:spacing w:before="120" w:after="120" w:line="240" w:lineRule="auto"/>
              <w:jc w:val="both"/>
              <w:rPr>
                <w:rFonts w:cs="Arial"/>
                <w:b/>
              </w:rPr>
            </w:pPr>
            <w:r w:rsidRPr="007826B5">
              <w:rPr>
                <w:rFonts w:cs="Arial"/>
                <w:b/>
              </w:rPr>
              <w:t>Return date of provisional marks &amp; written feedback:</w:t>
            </w:r>
          </w:p>
        </w:tc>
        <w:tc>
          <w:tcPr>
            <w:tcW w:w="2268" w:type="dxa"/>
          </w:tcPr>
          <w:p w:rsidR="00EB7BAA" w:rsidRPr="007826B5" w:rsidRDefault="00EB7BAA" w:rsidP="00894464">
            <w:pPr>
              <w:spacing w:before="120" w:after="120" w:line="240" w:lineRule="auto"/>
              <w:jc w:val="both"/>
              <w:rPr>
                <w:rFonts w:cs="Arial"/>
                <w:b/>
              </w:rPr>
            </w:pPr>
          </w:p>
        </w:tc>
      </w:tr>
      <w:tr w:rsidR="00EB7BAA" w:rsidRPr="007826B5" w:rsidTr="00894464">
        <w:tc>
          <w:tcPr>
            <w:tcW w:w="2093" w:type="dxa"/>
            <w:shd w:val="clear" w:color="auto" w:fill="auto"/>
          </w:tcPr>
          <w:p w:rsidR="00EB7BAA" w:rsidRPr="007826B5" w:rsidRDefault="00EB7BAA" w:rsidP="00894464">
            <w:pPr>
              <w:spacing w:before="120" w:after="120" w:line="240" w:lineRule="auto"/>
              <w:jc w:val="both"/>
              <w:rPr>
                <w:rFonts w:cs="Arial"/>
                <w:b/>
              </w:rPr>
            </w:pPr>
            <w:r w:rsidRPr="007826B5">
              <w:rPr>
                <w:rFonts w:cs="Arial"/>
                <w:b/>
              </w:rPr>
              <w:t>Submission method:</w:t>
            </w:r>
          </w:p>
        </w:tc>
        <w:tc>
          <w:tcPr>
            <w:tcW w:w="7829" w:type="dxa"/>
            <w:gridSpan w:val="3"/>
            <w:shd w:val="clear" w:color="auto" w:fill="auto"/>
          </w:tcPr>
          <w:p w:rsidR="00EB7BAA" w:rsidRPr="007826B5" w:rsidRDefault="00EB7BAA" w:rsidP="00894464">
            <w:pPr>
              <w:spacing w:line="240" w:lineRule="auto"/>
              <w:rPr>
                <w:rFonts w:cs="Arial"/>
              </w:rPr>
            </w:pPr>
            <w:r w:rsidRPr="007826B5">
              <w:rPr>
                <w:rFonts w:cs="Arial"/>
              </w:rPr>
              <w:t xml:space="preserve">All written assessments, where practical and possible, must be submitted via </w:t>
            </w:r>
            <w:proofErr w:type="spellStart"/>
            <w:r w:rsidRPr="007826B5">
              <w:rPr>
                <w:rFonts w:cs="Arial"/>
              </w:rPr>
              <w:t>Turnitin</w:t>
            </w:r>
            <w:proofErr w:type="spellEnd"/>
            <w:r w:rsidRPr="007826B5">
              <w:rPr>
                <w:rFonts w:cs="Arial"/>
              </w:rPr>
              <w:t xml:space="preserve"> unless otherwise instructed by the Lecturer. (Please DO NOT put this assessment specification into </w:t>
            </w:r>
            <w:proofErr w:type="spellStart"/>
            <w:r w:rsidRPr="007826B5">
              <w:rPr>
                <w:rFonts w:cs="Arial"/>
              </w:rPr>
              <w:t>Turnitin</w:t>
            </w:r>
            <w:proofErr w:type="spellEnd"/>
            <w:r w:rsidRPr="007826B5">
              <w:rPr>
                <w:rFonts w:cs="Arial"/>
              </w:rPr>
              <w:t xml:space="preserve"> or it will match many similarities with other students’ submissions.)</w:t>
            </w:r>
          </w:p>
          <w:p w:rsidR="00EB7BAA" w:rsidRPr="007826B5" w:rsidRDefault="00EB7BAA" w:rsidP="00894464">
            <w:pPr>
              <w:spacing w:before="120" w:after="120" w:line="240" w:lineRule="auto"/>
              <w:jc w:val="both"/>
              <w:rPr>
                <w:rFonts w:cs="Arial"/>
                <w:b/>
              </w:rPr>
            </w:pPr>
            <w:r w:rsidRPr="007826B5">
              <w:rPr>
                <w:rFonts w:cs="Arial"/>
                <w:b/>
              </w:rPr>
              <w:t xml:space="preserve">Alternative submission method (if applicable): </w:t>
            </w:r>
          </w:p>
          <w:p w:rsidR="00EB7BAA" w:rsidRPr="007826B5" w:rsidRDefault="00EB7BAA" w:rsidP="00894464">
            <w:pPr>
              <w:spacing w:before="120" w:after="120" w:line="240" w:lineRule="auto"/>
              <w:jc w:val="both"/>
              <w:rPr>
                <w:rFonts w:cs="Arial"/>
                <w:b/>
              </w:rPr>
            </w:pPr>
            <w:r w:rsidRPr="007826B5">
              <w:rPr>
                <w:rFonts w:cs="Arial"/>
                <w:b/>
              </w:rPr>
              <w:t xml:space="preserve">Late submission of the assessment will result in a late penalty mark.  </w:t>
            </w:r>
            <w:r w:rsidRPr="007826B5">
              <w:rPr>
                <w:rFonts w:cs="Arial"/>
              </w:rPr>
              <w:t>Penalties for late submission: Up to one week late, maximum mark of 40%.  Over one week late, 0%.  Only the Extenuating Circumstances Panel may approve a change to submission dates.</w:t>
            </w:r>
          </w:p>
        </w:tc>
      </w:tr>
      <w:tr w:rsidR="00EB7BAA" w:rsidRPr="007826B5" w:rsidTr="00894464">
        <w:tc>
          <w:tcPr>
            <w:tcW w:w="2093" w:type="dxa"/>
            <w:shd w:val="clear" w:color="auto" w:fill="auto"/>
          </w:tcPr>
          <w:p w:rsidR="00EB7BAA" w:rsidRPr="007826B5" w:rsidRDefault="00EB7BAA" w:rsidP="00894464">
            <w:pPr>
              <w:spacing w:before="120" w:after="120" w:line="240" w:lineRule="auto"/>
              <w:rPr>
                <w:rFonts w:cs="Arial"/>
                <w:b/>
              </w:rPr>
            </w:pPr>
            <w:r w:rsidRPr="007826B5">
              <w:rPr>
                <w:rFonts w:cs="Arial"/>
                <w:b/>
              </w:rPr>
              <w:t>Academic honesty / referencing:</w:t>
            </w:r>
          </w:p>
        </w:tc>
        <w:tc>
          <w:tcPr>
            <w:tcW w:w="7829" w:type="dxa"/>
            <w:gridSpan w:val="3"/>
            <w:shd w:val="clear" w:color="auto" w:fill="auto"/>
          </w:tcPr>
          <w:p w:rsidR="00EB7BAA" w:rsidRPr="007826B5" w:rsidRDefault="00EB7BAA" w:rsidP="00894464">
            <w:pPr>
              <w:spacing w:before="120" w:after="120" w:line="240" w:lineRule="auto"/>
              <w:jc w:val="both"/>
              <w:rPr>
                <w:rFonts w:cs="Arial"/>
              </w:rPr>
            </w:pPr>
            <w:r w:rsidRPr="007826B5">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EB7BAA" w:rsidRDefault="00EB7BAA" w:rsidP="00637C82">
      <w:pPr>
        <w:rPr>
          <w:rFonts w:ascii="Times New Roman" w:hAnsi="Times New Roman" w:cs="Times New Roman"/>
          <w:b/>
          <w:sz w:val="24"/>
          <w:szCs w:val="24"/>
        </w:rPr>
      </w:pPr>
    </w:p>
    <w:p w:rsidR="00E63283" w:rsidRDefault="00E63283" w:rsidP="00637C82">
      <w:pPr>
        <w:rPr>
          <w:rFonts w:ascii="Times New Roman" w:hAnsi="Times New Roman" w:cs="Times New Roman"/>
          <w:b/>
          <w:sz w:val="24"/>
          <w:szCs w:val="24"/>
          <w:u w:val="single"/>
        </w:rPr>
      </w:pPr>
    </w:p>
    <w:p w:rsidR="00637C82" w:rsidRPr="00EA72C9" w:rsidRDefault="00637C82" w:rsidP="00637C82">
      <w:pPr>
        <w:rPr>
          <w:rFonts w:ascii="Times New Roman" w:hAnsi="Times New Roman" w:cs="Times New Roman"/>
          <w:b/>
          <w:sz w:val="24"/>
          <w:szCs w:val="24"/>
          <w:u w:val="single"/>
        </w:rPr>
      </w:pPr>
      <w:r w:rsidRPr="00EA72C9">
        <w:rPr>
          <w:rFonts w:ascii="Times New Roman" w:hAnsi="Times New Roman" w:cs="Times New Roman"/>
          <w:b/>
          <w:sz w:val="24"/>
          <w:szCs w:val="24"/>
          <w:u w:val="single"/>
        </w:rPr>
        <w:lastRenderedPageBreak/>
        <w:t xml:space="preserve">Reflecting </w:t>
      </w:r>
      <w:r w:rsidRPr="00EA72C9">
        <w:rPr>
          <w:rFonts w:ascii="Times New Roman" w:hAnsi="Times New Roman" w:cs="Times New Roman"/>
          <w:b/>
          <w:sz w:val="24"/>
          <w:szCs w:val="24"/>
          <w:u w:val="single"/>
        </w:rPr>
        <w:t>on the Creation of the Idea</w:t>
      </w:r>
    </w:p>
    <w:p w:rsidR="00637C82" w:rsidRPr="00EA72C9" w:rsidRDefault="00637C82" w:rsidP="00637C82">
      <w:pPr>
        <w:rPr>
          <w:rFonts w:ascii="Times New Roman" w:hAnsi="Times New Roman" w:cs="Times New Roman"/>
          <w:sz w:val="24"/>
          <w:szCs w:val="24"/>
        </w:rPr>
      </w:pPr>
    </w:p>
    <w:p w:rsidR="00637C82" w:rsidRPr="00EA72C9" w:rsidRDefault="00637C82" w:rsidP="00637C82">
      <w:pPr>
        <w:rPr>
          <w:rFonts w:ascii="Times New Roman" w:hAnsi="Times New Roman" w:cs="Times New Roman"/>
          <w:sz w:val="24"/>
          <w:szCs w:val="24"/>
        </w:rPr>
      </w:pPr>
      <w:r w:rsidRPr="00EA72C9">
        <w:rPr>
          <w:rFonts w:ascii="Times New Roman" w:hAnsi="Times New Roman" w:cs="Times New Roman"/>
          <w:sz w:val="24"/>
          <w:szCs w:val="24"/>
        </w:rPr>
        <w:t xml:space="preserve">The idea for this research project on women's career progression in the tech industry was influenced by several factors. First and foremost, the persistent gender disparities in the tech industry have been a longstanding concern. </w:t>
      </w:r>
      <w:r w:rsidR="00863CE5" w:rsidRPr="00863CE5">
        <w:rPr>
          <w:highlight w:val="yellow"/>
        </w:rPr>
        <w:t>(</w:t>
      </w:r>
      <w:r w:rsidR="00863CE5" w:rsidRPr="00863CE5">
        <w:rPr>
          <w:rFonts w:ascii="Times New Roman" w:hAnsi="Times New Roman" w:cs="Times New Roman"/>
          <w:sz w:val="24"/>
          <w:szCs w:val="24"/>
          <w:highlight w:val="yellow"/>
        </w:rPr>
        <w:t>PricewaterhouseCoopers (</w:t>
      </w:r>
      <w:proofErr w:type="spellStart"/>
      <w:r w:rsidR="00863CE5" w:rsidRPr="00863CE5">
        <w:rPr>
          <w:rFonts w:ascii="Times New Roman" w:hAnsi="Times New Roman" w:cs="Times New Roman"/>
          <w:sz w:val="24"/>
          <w:szCs w:val="24"/>
          <w:highlight w:val="yellow"/>
        </w:rPr>
        <w:t>n.d.</w:t>
      </w:r>
      <w:proofErr w:type="spellEnd"/>
      <w:r w:rsidR="00E63283" w:rsidRPr="00863CE5">
        <w:rPr>
          <w:rFonts w:ascii="Times New Roman" w:hAnsi="Times New Roman" w:cs="Times New Roman"/>
          <w:sz w:val="24"/>
          <w:szCs w:val="24"/>
          <w:highlight w:val="yellow"/>
        </w:rPr>
        <w:t>)</w:t>
      </w:r>
      <w:r w:rsidR="00E63283">
        <w:rPr>
          <w:rFonts w:ascii="Times New Roman" w:hAnsi="Times New Roman" w:cs="Times New Roman"/>
          <w:sz w:val="24"/>
          <w:szCs w:val="24"/>
          <w:highlight w:val="yellow"/>
        </w:rPr>
        <w:t>.</w:t>
      </w:r>
      <w:r w:rsidR="00E63283" w:rsidRPr="00EA72C9">
        <w:rPr>
          <w:rFonts w:ascii="Times New Roman" w:hAnsi="Times New Roman" w:cs="Times New Roman"/>
          <w:sz w:val="24"/>
          <w:szCs w:val="24"/>
        </w:rPr>
        <w:t xml:space="preserve"> The</w:t>
      </w:r>
      <w:r w:rsidRPr="00EA72C9">
        <w:rPr>
          <w:rFonts w:ascii="Times New Roman" w:hAnsi="Times New Roman" w:cs="Times New Roman"/>
          <w:sz w:val="24"/>
          <w:szCs w:val="24"/>
        </w:rPr>
        <w:t xml:space="preserve"> glaring underrepresentation of women in leadership roles within the industry has been a topic of discussion for years. This issue has been further exacerbated by the increasing demand for technology professionals, making it imperative to tap into a diverse talent pool, which includes women.</w:t>
      </w:r>
    </w:p>
    <w:p w:rsidR="00637C82" w:rsidRPr="00EA72C9" w:rsidRDefault="00637C82" w:rsidP="00637C82">
      <w:pPr>
        <w:rPr>
          <w:rFonts w:ascii="Times New Roman" w:hAnsi="Times New Roman" w:cs="Times New Roman"/>
          <w:sz w:val="24"/>
          <w:szCs w:val="24"/>
        </w:rPr>
      </w:pPr>
    </w:p>
    <w:p w:rsidR="00637C82" w:rsidRPr="00EA72C9" w:rsidRDefault="00637C82" w:rsidP="00637C82">
      <w:pPr>
        <w:rPr>
          <w:rFonts w:ascii="Times New Roman" w:hAnsi="Times New Roman" w:cs="Times New Roman"/>
          <w:sz w:val="24"/>
          <w:szCs w:val="24"/>
        </w:rPr>
      </w:pPr>
      <w:r w:rsidRPr="00EA72C9">
        <w:rPr>
          <w:rFonts w:ascii="Times New Roman" w:hAnsi="Times New Roman" w:cs="Times New Roman"/>
          <w:sz w:val="24"/>
          <w:szCs w:val="24"/>
        </w:rPr>
        <w:t>Another influencing factor was the growing momentum behind efforts to promote diversity and inclusion in the tech sector. As the tech industry continues to shape the future, it is essential that it reflects the diversity of the society it serves. Companies are recognizing that diverse teams lead to more innovative solutions and better business outcomes</w:t>
      </w:r>
      <w:r w:rsidR="00863CE5" w:rsidRPr="00863CE5">
        <w:t xml:space="preserve"> </w:t>
      </w:r>
      <w:r w:rsidR="00863CE5" w:rsidRPr="00863CE5">
        <w:rPr>
          <w:highlight w:val="yellow"/>
        </w:rPr>
        <w:t>(</w:t>
      </w:r>
      <w:r w:rsidR="00863CE5" w:rsidRPr="00863CE5">
        <w:rPr>
          <w:rFonts w:ascii="Times New Roman" w:hAnsi="Times New Roman" w:cs="Times New Roman"/>
          <w:sz w:val="24"/>
          <w:szCs w:val="24"/>
          <w:highlight w:val="yellow"/>
        </w:rPr>
        <w:t>PricewaterhouseCoopers (</w:t>
      </w:r>
      <w:proofErr w:type="spellStart"/>
      <w:r w:rsidR="00863CE5" w:rsidRPr="00863CE5">
        <w:rPr>
          <w:rFonts w:ascii="Times New Roman" w:hAnsi="Times New Roman" w:cs="Times New Roman"/>
          <w:sz w:val="24"/>
          <w:szCs w:val="24"/>
          <w:highlight w:val="yellow"/>
        </w:rPr>
        <w:t>n.d.</w:t>
      </w:r>
      <w:proofErr w:type="spellEnd"/>
      <w:r w:rsidR="00863CE5" w:rsidRPr="00863CE5">
        <w:rPr>
          <w:rFonts w:ascii="Times New Roman" w:hAnsi="Times New Roman" w:cs="Times New Roman"/>
          <w:sz w:val="24"/>
          <w:szCs w:val="24"/>
          <w:highlight w:val="yellow"/>
        </w:rPr>
        <w:t>)</w:t>
      </w:r>
      <w:r w:rsidRPr="00863CE5">
        <w:rPr>
          <w:rFonts w:ascii="Times New Roman" w:hAnsi="Times New Roman" w:cs="Times New Roman"/>
          <w:sz w:val="24"/>
          <w:szCs w:val="24"/>
          <w:highlight w:val="yellow"/>
        </w:rPr>
        <w:t>.</w:t>
      </w:r>
      <w:r w:rsidRPr="00EA72C9">
        <w:rPr>
          <w:rFonts w:ascii="Times New Roman" w:hAnsi="Times New Roman" w:cs="Times New Roman"/>
          <w:sz w:val="24"/>
          <w:szCs w:val="24"/>
        </w:rPr>
        <w:t xml:space="preserve"> These factors created a fertile ground for research that could shed light on the challenges women face in advancing their careers in tech and propose strategies to address these challenges.</w:t>
      </w:r>
    </w:p>
    <w:p w:rsidR="00637C82" w:rsidRPr="00EA72C9" w:rsidRDefault="00637C82" w:rsidP="00637C82">
      <w:pPr>
        <w:rPr>
          <w:rFonts w:ascii="Times New Roman" w:hAnsi="Times New Roman" w:cs="Times New Roman"/>
          <w:sz w:val="24"/>
          <w:szCs w:val="24"/>
        </w:rPr>
      </w:pPr>
    </w:p>
    <w:p w:rsidR="00637C82" w:rsidRPr="00EA72C9" w:rsidRDefault="00637C82" w:rsidP="00637C82">
      <w:pPr>
        <w:rPr>
          <w:rFonts w:ascii="Times New Roman" w:hAnsi="Times New Roman" w:cs="Times New Roman"/>
          <w:sz w:val="24"/>
          <w:szCs w:val="24"/>
        </w:rPr>
      </w:pPr>
      <w:r w:rsidRPr="00EA72C9">
        <w:rPr>
          <w:rFonts w:ascii="Times New Roman" w:hAnsi="Times New Roman" w:cs="Times New Roman"/>
          <w:sz w:val="24"/>
          <w:szCs w:val="24"/>
        </w:rPr>
        <w:t>The idea for the research project developed over time as I engaged with the existing literature on gender disparities in the tech industry and on workplace diversity and inclusion. This literature review helped me refine the research question and understand the gaps in current knowledge. It became evident that a mixed-methods approach would be ideal for this study because it would allow for a comprehensive exploration of the barriers and enablers women encounter in the tech industry.</w:t>
      </w:r>
    </w:p>
    <w:p w:rsidR="00637C82" w:rsidRPr="00EA72C9" w:rsidRDefault="00637C82" w:rsidP="00637C82">
      <w:pPr>
        <w:rPr>
          <w:rFonts w:ascii="Times New Roman" w:hAnsi="Times New Roman" w:cs="Times New Roman"/>
          <w:sz w:val="24"/>
          <w:szCs w:val="24"/>
        </w:rPr>
      </w:pPr>
    </w:p>
    <w:p w:rsidR="00637C82" w:rsidRPr="00EA72C9" w:rsidRDefault="00863CE5" w:rsidP="00637C82">
      <w:pPr>
        <w:rPr>
          <w:rFonts w:ascii="Times New Roman" w:hAnsi="Times New Roman" w:cs="Times New Roman"/>
          <w:sz w:val="24"/>
          <w:szCs w:val="24"/>
        </w:rPr>
      </w:pPr>
      <w:r w:rsidRPr="00863CE5">
        <w:rPr>
          <w:rFonts w:ascii="Times New Roman" w:hAnsi="Times New Roman" w:cs="Times New Roman"/>
          <w:sz w:val="24"/>
          <w:szCs w:val="24"/>
          <w:highlight w:val="yellow"/>
        </w:rPr>
        <w:t>According to PricewaterhouseCoopers (</w:t>
      </w:r>
      <w:proofErr w:type="spellStart"/>
      <w:r w:rsidRPr="00863CE5">
        <w:rPr>
          <w:rFonts w:ascii="Times New Roman" w:hAnsi="Times New Roman" w:cs="Times New Roman"/>
          <w:sz w:val="24"/>
          <w:szCs w:val="24"/>
          <w:highlight w:val="yellow"/>
        </w:rPr>
        <w:t>n.d.</w:t>
      </w:r>
      <w:proofErr w:type="spellEnd"/>
      <w:r w:rsidRPr="00863CE5">
        <w:rPr>
          <w:rFonts w:ascii="Times New Roman" w:hAnsi="Times New Roman" w:cs="Times New Roman"/>
          <w:sz w:val="24"/>
          <w:szCs w:val="24"/>
          <w:highlight w:val="yellow"/>
        </w:rPr>
        <w:t>)</w:t>
      </w:r>
      <w:r w:rsidRPr="00863CE5">
        <w:rPr>
          <w:rFonts w:ascii="Times New Roman" w:hAnsi="Times New Roman" w:cs="Times New Roman"/>
          <w:sz w:val="24"/>
          <w:szCs w:val="24"/>
        </w:rPr>
        <w:t xml:space="preserve"> </w:t>
      </w:r>
      <w:r w:rsidR="00637C82" w:rsidRPr="00EA72C9">
        <w:rPr>
          <w:rFonts w:ascii="Times New Roman" w:hAnsi="Times New Roman" w:cs="Times New Roman"/>
          <w:sz w:val="24"/>
          <w:szCs w:val="24"/>
        </w:rPr>
        <w:t xml:space="preserve">For the </w:t>
      </w:r>
      <w:r w:rsidR="00807A6F" w:rsidRPr="00EA72C9">
        <w:rPr>
          <w:rFonts w:ascii="Times New Roman" w:hAnsi="Times New Roman" w:cs="Times New Roman"/>
          <w:sz w:val="24"/>
          <w:szCs w:val="24"/>
        </w:rPr>
        <w:t>Strengths, Relevance</w:t>
      </w:r>
      <w:r w:rsidR="00637C82" w:rsidRPr="00EA72C9">
        <w:rPr>
          <w:rFonts w:ascii="Times New Roman" w:hAnsi="Times New Roman" w:cs="Times New Roman"/>
          <w:sz w:val="24"/>
          <w:szCs w:val="24"/>
        </w:rPr>
        <w:t>.</w:t>
      </w:r>
      <w:r w:rsidR="00637C82" w:rsidRPr="00EA72C9">
        <w:rPr>
          <w:rFonts w:ascii="Times New Roman" w:hAnsi="Times New Roman" w:cs="Times New Roman"/>
          <w:sz w:val="24"/>
          <w:szCs w:val="24"/>
        </w:rPr>
        <w:t xml:space="preserve"> The research addresse</w:t>
      </w:r>
      <w:r w:rsidR="00637C82" w:rsidRPr="00EA72C9">
        <w:rPr>
          <w:rFonts w:ascii="Times New Roman" w:hAnsi="Times New Roman" w:cs="Times New Roman"/>
          <w:sz w:val="24"/>
          <w:szCs w:val="24"/>
        </w:rPr>
        <w:t xml:space="preserve">s a critical and timely issue such as </w:t>
      </w:r>
      <w:r w:rsidR="00637C82" w:rsidRPr="00EA72C9">
        <w:rPr>
          <w:rFonts w:ascii="Times New Roman" w:hAnsi="Times New Roman" w:cs="Times New Roman"/>
          <w:sz w:val="24"/>
          <w:szCs w:val="24"/>
        </w:rPr>
        <w:t>gender diversity in the tech industry. As technology continues to shape the world, ensuring equal opportunities for women in this sec</w:t>
      </w:r>
      <w:r w:rsidR="00637C82" w:rsidRPr="00EA72C9">
        <w:rPr>
          <w:rFonts w:ascii="Times New Roman" w:hAnsi="Times New Roman" w:cs="Times New Roman"/>
          <w:sz w:val="24"/>
          <w:szCs w:val="24"/>
        </w:rPr>
        <w:t>tor is of paramount importance. Holistic Approach, the</w:t>
      </w:r>
      <w:r w:rsidR="00637C82" w:rsidRPr="00EA72C9">
        <w:rPr>
          <w:rFonts w:ascii="Times New Roman" w:hAnsi="Times New Roman" w:cs="Times New Roman"/>
          <w:sz w:val="24"/>
          <w:szCs w:val="24"/>
        </w:rPr>
        <w:t xml:space="preserve"> mixed-methods approach combines qualitative and quantitative data, providing a well-rounded understanding of the problem. It allows for both in-depth </w:t>
      </w:r>
      <w:r w:rsidR="00637C82" w:rsidRPr="00EA72C9">
        <w:rPr>
          <w:rFonts w:ascii="Times New Roman" w:hAnsi="Times New Roman" w:cs="Times New Roman"/>
          <w:sz w:val="24"/>
          <w:szCs w:val="24"/>
        </w:rPr>
        <w:t>explorations</w:t>
      </w:r>
      <w:r w:rsidR="00637C82" w:rsidRPr="00EA72C9">
        <w:rPr>
          <w:rFonts w:ascii="Times New Roman" w:hAnsi="Times New Roman" w:cs="Times New Roman"/>
          <w:sz w:val="24"/>
          <w:szCs w:val="24"/>
        </w:rPr>
        <w:t xml:space="preserve"> of individual experiences and </w:t>
      </w:r>
      <w:r w:rsidR="00637C82" w:rsidRPr="00EA72C9">
        <w:rPr>
          <w:rFonts w:ascii="Times New Roman" w:hAnsi="Times New Roman" w:cs="Times New Roman"/>
          <w:sz w:val="24"/>
          <w:szCs w:val="24"/>
        </w:rPr>
        <w:t>statistical analysis of trends. Practical Implications, the</w:t>
      </w:r>
      <w:r w:rsidR="00637C82" w:rsidRPr="00EA72C9">
        <w:rPr>
          <w:rFonts w:ascii="Times New Roman" w:hAnsi="Times New Roman" w:cs="Times New Roman"/>
          <w:sz w:val="24"/>
          <w:szCs w:val="24"/>
        </w:rPr>
        <w:t xml:space="preserve"> research aims to offer actionable insights and strategies for tech companies to promote women's career progression. This could have a tangible impact on the industry's gender </w:t>
      </w:r>
      <w:r w:rsidR="00637C82" w:rsidRPr="00EA72C9">
        <w:rPr>
          <w:rFonts w:ascii="Times New Roman" w:hAnsi="Times New Roman" w:cs="Times New Roman"/>
          <w:sz w:val="24"/>
          <w:szCs w:val="24"/>
        </w:rPr>
        <w:t>diversity. Lastly Inclusivity.</w:t>
      </w:r>
      <w:r w:rsidR="00637C82" w:rsidRPr="00EA72C9">
        <w:rPr>
          <w:rFonts w:ascii="Times New Roman" w:hAnsi="Times New Roman" w:cs="Times New Roman"/>
          <w:sz w:val="24"/>
          <w:szCs w:val="24"/>
        </w:rPr>
        <w:t xml:space="preserve"> The research strives to include a diverse group of women from various roles and backgrounds within the tech industry, ensuring a comprehensive view of the issue.</w:t>
      </w:r>
    </w:p>
    <w:p w:rsidR="00637C82" w:rsidRDefault="00637C82" w:rsidP="00637C82">
      <w:pPr>
        <w:rPr>
          <w:rFonts w:ascii="Times New Roman" w:hAnsi="Times New Roman" w:cs="Times New Roman"/>
          <w:sz w:val="24"/>
          <w:szCs w:val="24"/>
        </w:rPr>
      </w:pPr>
    </w:p>
    <w:p w:rsidR="00863CE5" w:rsidRDefault="00863CE5" w:rsidP="00637C82">
      <w:pPr>
        <w:rPr>
          <w:rFonts w:ascii="Times New Roman" w:hAnsi="Times New Roman" w:cs="Times New Roman"/>
          <w:sz w:val="24"/>
          <w:szCs w:val="24"/>
        </w:rPr>
      </w:pPr>
    </w:p>
    <w:p w:rsidR="00863CE5" w:rsidRPr="00EA72C9" w:rsidRDefault="00863CE5" w:rsidP="00637C82">
      <w:pPr>
        <w:rPr>
          <w:rFonts w:ascii="Times New Roman" w:hAnsi="Times New Roman" w:cs="Times New Roman"/>
          <w:sz w:val="24"/>
          <w:szCs w:val="24"/>
        </w:rPr>
      </w:pPr>
    </w:p>
    <w:p w:rsidR="00BA63B7" w:rsidRPr="00EA72C9" w:rsidRDefault="00637C82" w:rsidP="00637C82">
      <w:pPr>
        <w:rPr>
          <w:rFonts w:ascii="Times New Roman" w:hAnsi="Times New Roman" w:cs="Times New Roman"/>
          <w:sz w:val="24"/>
          <w:szCs w:val="24"/>
        </w:rPr>
      </w:pPr>
      <w:r w:rsidRPr="00EA72C9">
        <w:rPr>
          <w:rFonts w:ascii="Times New Roman" w:hAnsi="Times New Roman" w:cs="Times New Roman"/>
          <w:sz w:val="24"/>
          <w:szCs w:val="24"/>
        </w:rPr>
        <w:t>Meanwhile the Weaknesses Are Resource-Intensive,</w:t>
      </w:r>
      <w:r w:rsidRPr="00EA72C9">
        <w:rPr>
          <w:rFonts w:ascii="Times New Roman" w:hAnsi="Times New Roman" w:cs="Times New Roman"/>
          <w:sz w:val="24"/>
          <w:szCs w:val="24"/>
        </w:rPr>
        <w:t xml:space="preserve"> </w:t>
      </w:r>
      <w:r w:rsidRPr="00EA72C9">
        <w:rPr>
          <w:rFonts w:ascii="Times New Roman" w:hAnsi="Times New Roman" w:cs="Times New Roman"/>
          <w:sz w:val="24"/>
          <w:szCs w:val="24"/>
        </w:rPr>
        <w:t>conducting</w:t>
      </w:r>
      <w:r w:rsidRPr="00EA72C9">
        <w:rPr>
          <w:rFonts w:ascii="Times New Roman" w:hAnsi="Times New Roman" w:cs="Times New Roman"/>
          <w:sz w:val="24"/>
          <w:szCs w:val="24"/>
        </w:rPr>
        <w:t xml:space="preserve"> both qualitative interviews and a quantitative survey with a substantial sample size can be resource-intensive </w:t>
      </w:r>
      <w:r w:rsidRPr="00EA72C9">
        <w:rPr>
          <w:rFonts w:ascii="Times New Roman" w:hAnsi="Times New Roman" w:cs="Times New Roman"/>
          <w:sz w:val="24"/>
          <w:szCs w:val="24"/>
        </w:rPr>
        <w:t xml:space="preserve">in terms of time and budget. Subjectivity, </w:t>
      </w:r>
      <w:r w:rsidRPr="00EA72C9">
        <w:rPr>
          <w:rFonts w:ascii="Times New Roman" w:hAnsi="Times New Roman" w:cs="Times New Roman"/>
          <w:sz w:val="24"/>
          <w:szCs w:val="24"/>
        </w:rPr>
        <w:t>Qualitative data, while rich in insights, can be subjective. Interpretation of interview responses may vary, and it can be chall</w:t>
      </w:r>
      <w:r w:rsidRPr="00EA72C9">
        <w:rPr>
          <w:rFonts w:ascii="Times New Roman" w:hAnsi="Times New Roman" w:cs="Times New Roman"/>
          <w:sz w:val="24"/>
          <w:szCs w:val="24"/>
        </w:rPr>
        <w:t>enging to maintain objectivity. Limited Generalizability,</w:t>
      </w:r>
      <w:r w:rsidRPr="00EA72C9">
        <w:rPr>
          <w:rFonts w:ascii="Times New Roman" w:hAnsi="Times New Roman" w:cs="Times New Roman"/>
          <w:sz w:val="24"/>
          <w:szCs w:val="24"/>
        </w:rPr>
        <w:t xml:space="preserve"> While the research aims for diversity in participants, the findings may still be limited to the specific context of the tech industry and may not be fully generalizable to other industries</w:t>
      </w:r>
      <w:r w:rsidR="00863CE5" w:rsidRPr="00863CE5">
        <w:rPr>
          <w:rFonts w:ascii="Times New Roman" w:hAnsi="Times New Roman" w:cs="Times New Roman"/>
          <w:sz w:val="24"/>
          <w:szCs w:val="24"/>
          <w:highlight w:val="yellow"/>
        </w:rPr>
        <w:t xml:space="preserve"> </w:t>
      </w:r>
      <w:r w:rsidR="00863CE5">
        <w:rPr>
          <w:rFonts w:ascii="Times New Roman" w:hAnsi="Times New Roman" w:cs="Times New Roman"/>
          <w:sz w:val="24"/>
          <w:szCs w:val="24"/>
          <w:highlight w:val="yellow"/>
        </w:rPr>
        <w:t>(</w:t>
      </w:r>
      <w:r w:rsidR="00863CE5" w:rsidRPr="00863CE5">
        <w:rPr>
          <w:rFonts w:ascii="Times New Roman" w:hAnsi="Times New Roman" w:cs="Times New Roman"/>
          <w:sz w:val="24"/>
          <w:szCs w:val="24"/>
          <w:highlight w:val="yellow"/>
        </w:rPr>
        <w:t>PricewaterhouseCoopers (</w:t>
      </w:r>
      <w:proofErr w:type="spellStart"/>
      <w:r w:rsidR="00863CE5" w:rsidRPr="00863CE5">
        <w:rPr>
          <w:rFonts w:ascii="Times New Roman" w:hAnsi="Times New Roman" w:cs="Times New Roman"/>
          <w:sz w:val="24"/>
          <w:szCs w:val="24"/>
          <w:highlight w:val="yellow"/>
        </w:rPr>
        <w:t>n.d.</w:t>
      </w:r>
      <w:proofErr w:type="spellEnd"/>
      <w:r w:rsidR="00863CE5" w:rsidRPr="00863CE5">
        <w:rPr>
          <w:rFonts w:ascii="Times New Roman" w:hAnsi="Times New Roman" w:cs="Times New Roman"/>
          <w:sz w:val="24"/>
          <w:szCs w:val="24"/>
          <w:highlight w:val="yellow"/>
        </w:rPr>
        <w:t>)</w:t>
      </w:r>
      <w:r w:rsidRPr="00EA72C9">
        <w:rPr>
          <w:rFonts w:ascii="Times New Roman" w:hAnsi="Times New Roman" w:cs="Times New Roman"/>
          <w:sz w:val="24"/>
          <w:szCs w:val="24"/>
        </w:rPr>
        <w:t>.</w:t>
      </w:r>
      <w:r w:rsidRPr="00EA72C9">
        <w:rPr>
          <w:rFonts w:ascii="Times New Roman" w:hAnsi="Times New Roman" w:cs="Times New Roman"/>
          <w:sz w:val="24"/>
          <w:szCs w:val="24"/>
        </w:rPr>
        <w:t xml:space="preserve"> Lastly, Time Sensitivity.</w:t>
      </w:r>
      <w:r w:rsidRPr="00EA72C9">
        <w:rPr>
          <w:rFonts w:ascii="Times New Roman" w:hAnsi="Times New Roman" w:cs="Times New Roman"/>
          <w:sz w:val="24"/>
          <w:szCs w:val="24"/>
        </w:rPr>
        <w:t xml:space="preserve"> The tech industry is dynamic and rapidly changing. By the time the research is completed, some of the challenges and opportunities identified may have evolved.</w:t>
      </w:r>
    </w:p>
    <w:p w:rsidR="00807A6F" w:rsidRPr="00EA72C9" w:rsidRDefault="00807A6F" w:rsidP="00637C82">
      <w:pPr>
        <w:rPr>
          <w:rFonts w:ascii="Times New Roman" w:hAnsi="Times New Roman" w:cs="Times New Roman"/>
          <w:sz w:val="24"/>
          <w:szCs w:val="24"/>
        </w:rPr>
      </w:pPr>
    </w:p>
    <w:p w:rsidR="00807A6F" w:rsidRPr="00EA72C9" w:rsidRDefault="00807A6F" w:rsidP="00807A6F">
      <w:pPr>
        <w:rPr>
          <w:rFonts w:ascii="Times New Roman" w:hAnsi="Times New Roman" w:cs="Times New Roman"/>
          <w:b/>
          <w:sz w:val="24"/>
          <w:szCs w:val="24"/>
          <w:u w:val="single"/>
        </w:rPr>
      </w:pPr>
      <w:r w:rsidRPr="00EA72C9">
        <w:rPr>
          <w:rFonts w:ascii="Times New Roman" w:hAnsi="Times New Roman" w:cs="Times New Roman"/>
          <w:b/>
          <w:sz w:val="24"/>
          <w:szCs w:val="24"/>
          <w:u w:val="single"/>
        </w:rPr>
        <w:t>Reflecting on the Process of Developing the Idea:</w:t>
      </w:r>
    </w:p>
    <w:p w:rsidR="00807A6F" w:rsidRPr="00EA72C9" w:rsidRDefault="00807A6F" w:rsidP="00807A6F">
      <w:pPr>
        <w:rPr>
          <w:rFonts w:ascii="Times New Roman" w:hAnsi="Times New Roman" w:cs="Times New Roman"/>
          <w:sz w:val="24"/>
          <w:szCs w:val="24"/>
        </w:rPr>
      </w:pPr>
    </w:p>
    <w:p w:rsidR="00807A6F" w:rsidRPr="00EA72C9" w:rsidRDefault="00807A6F" w:rsidP="00807A6F">
      <w:pPr>
        <w:rPr>
          <w:rFonts w:ascii="Times New Roman" w:hAnsi="Times New Roman" w:cs="Times New Roman"/>
          <w:sz w:val="24"/>
          <w:szCs w:val="24"/>
        </w:rPr>
      </w:pPr>
      <w:r w:rsidRPr="00EA72C9">
        <w:rPr>
          <w:rFonts w:ascii="Times New Roman" w:hAnsi="Times New Roman" w:cs="Times New Roman"/>
          <w:sz w:val="24"/>
          <w:szCs w:val="24"/>
        </w:rPr>
        <w:t xml:space="preserve">The process of developing this research </w:t>
      </w:r>
      <w:r w:rsidR="00EA72C9" w:rsidRPr="00EA72C9">
        <w:rPr>
          <w:rFonts w:ascii="Times New Roman" w:hAnsi="Times New Roman" w:cs="Times New Roman"/>
          <w:sz w:val="24"/>
          <w:szCs w:val="24"/>
        </w:rPr>
        <w:t>idea involved several key steps Literature Review</w:t>
      </w:r>
      <w:r w:rsidRPr="00EA72C9">
        <w:rPr>
          <w:rFonts w:ascii="Times New Roman" w:hAnsi="Times New Roman" w:cs="Times New Roman"/>
          <w:sz w:val="24"/>
          <w:szCs w:val="24"/>
        </w:rPr>
        <w:t xml:space="preserve"> A thorough review of existing literature was crucial in shaping the research question and understanding the current state of knowledge on the topic</w:t>
      </w:r>
      <w:r w:rsidR="00863CE5" w:rsidRPr="00863CE5">
        <w:t xml:space="preserve"> </w:t>
      </w:r>
      <w:r w:rsidR="00863CE5" w:rsidRPr="00863CE5">
        <w:rPr>
          <w:highlight w:val="yellow"/>
        </w:rPr>
        <w:t>(</w:t>
      </w:r>
      <w:proofErr w:type="spellStart"/>
      <w:r w:rsidR="00863CE5" w:rsidRPr="00863CE5">
        <w:rPr>
          <w:rFonts w:ascii="Times New Roman" w:hAnsi="Times New Roman" w:cs="Times New Roman"/>
          <w:sz w:val="24"/>
          <w:szCs w:val="24"/>
          <w:highlight w:val="yellow"/>
        </w:rPr>
        <w:t>Coury</w:t>
      </w:r>
      <w:proofErr w:type="spellEnd"/>
      <w:r w:rsidR="00863CE5" w:rsidRPr="00863CE5">
        <w:rPr>
          <w:rFonts w:ascii="Times New Roman" w:hAnsi="Times New Roman" w:cs="Times New Roman"/>
          <w:sz w:val="24"/>
          <w:szCs w:val="24"/>
          <w:highlight w:val="yellow"/>
        </w:rPr>
        <w:t xml:space="preserve"> et al. (2022</w:t>
      </w:r>
      <w:r w:rsidR="00863CE5" w:rsidRPr="00863CE5">
        <w:rPr>
          <w:rFonts w:ascii="Times New Roman" w:hAnsi="Times New Roman" w:cs="Times New Roman"/>
          <w:sz w:val="24"/>
          <w:szCs w:val="24"/>
        </w:rPr>
        <w:t>)</w:t>
      </w:r>
      <w:r w:rsidRPr="00EA72C9">
        <w:rPr>
          <w:rFonts w:ascii="Times New Roman" w:hAnsi="Times New Roman" w:cs="Times New Roman"/>
          <w:sz w:val="24"/>
          <w:szCs w:val="24"/>
        </w:rPr>
        <w:t>. It also helped identify gaps</w:t>
      </w:r>
      <w:r w:rsidR="00EA72C9" w:rsidRPr="00EA72C9">
        <w:rPr>
          <w:rFonts w:ascii="Times New Roman" w:hAnsi="Times New Roman" w:cs="Times New Roman"/>
          <w:sz w:val="24"/>
          <w:szCs w:val="24"/>
        </w:rPr>
        <w:t xml:space="preserve"> that this research could fill. Methodological Considerations </w:t>
      </w:r>
      <w:r w:rsidRPr="00EA72C9">
        <w:rPr>
          <w:rFonts w:ascii="Times New Roman" w:hAnsi="Times New Roman" w:cs="Times New Roman"/>
          <w:sz w:val="24"/>
          <w:szCs w:val="24"/>
        </w:rPr>
        <w:t xml:space="preserve">Deciding on the mixed-methods approach required careful consideration. The choice of </w:t>
      </w:r>
      <w:r w:rsidR="00EA72C9" w:rsidRPr="00EA72C9">
        <w:rPr>
          <w:rFonts w:ascii="Times New Roman" w:hAnsi="Times New Roman" w:cs="Times New Roman"/>
          <w:sz w:val="24"/>
          <w:szCs w:val="24"/>
        </w:rPr>
        <w:t>adductive</w:t>
      </w:r>
      <w:r w:rsidRPr="00EA72C9">
        <w:rPr>
          <w:rFonts w:ascii="Times New Roman" w:hAnsi="Times New Roman" w:cs="Times New Roman"/>
          <w:sz w:val="24"/>
          <w:szCs w:val="24"/>
        </w:rPr>
        <w:t xml:space="preserve"> reasoning, which combines deductive and inductive approaches, was made to ensure flexibilit</w:t>
      </w:r>
      <w:r w:rsidR="00EA72C9" w:rsidRPr="00EA72C9">
        <w:rPr>
          <w:rFonts w:ascii="Times New Roman" w:hAnsi="Times New Roman" w:cs="Times New Roman"/>
          <w:sz w:val="24"/>
          <w:szCs w:val="24"/>
        </w:rPr>
        <w:t>y and a holistic understanding. Ethical Considerations,</w:t>
      </w:r>
      <w:r w:rsidRPr="00EA72C9">
        <w:rPr>
          <w:rFonts w:ascii="Times New Roman" w:hAnsi="Times New Roman" w:cs="Times New Roman"/>
          <w:sz w:val="24"/>
          <w:szCs w:val="24"/>
        </w:rPr>
        <w:t xml:space="preserve"> Ensuring the ethical treatment of research participants was a paramount concern. Protocols for obtaining informed consent, maintaining confidentiality, and addressing potential biases were </w:t>
      </w:r>
      <w:r w:rsidR="00EA72C9" w:rsidRPr="00EA72C9">
        <w:rPr>
          <w:rFonts w:ascii="Times New Roman" w:hAnsi="Times New Roman" w:cs="Times New Roman"/>
          <w:sz w:val="24"/>
          <w:szCs w:val="24"/>
        </w:rPr>
        <w:t>established. Data Collection Plan,</w:t>
      </w:r>
      <w:r w:rsidRPr="00EA72C9">
        <w:rPr>
          <w:rFonts w:ascii="Times New Roman" w:hAnsi="Times New Roman" w:cs="Times New Roman"/>
          <w:sz w:val="24"/>
          <w:szCs w:val="24"/>
        </w:rPr>
        <w:t xml:space="preserve"> Planning the data collection methods involved determining the sample size, recruitment strategies, and survey design. It also required outlining the structure for semi-structured in</w:t>
      </w:r>
      <w:r w:rsidR="00EA72C9" w:rsidRPr="00EA72C9">
        <w:rPr>
          <w:rFonts w:ascii="Times New Roman" w:hAnsi="Times New Roman" w:cs="Times New Roman"/>
          <w:sz w:val="24"/>
          <w:szCs w:val="24"/>
        </w:rPr>
        <w:t>terviews to ensure consistency. Data</w:t>
      </w:r>
      <w:r w:rsidRPr="00EA72C9">
        <w:rPr>
          <w:rFonts w:ascii="Times New Roman" w:hAnsi="Times New Roman" w:cs="Times New Roman"/>
          <w:sz w:val="24"/>
          <w:szCs w:val="24"/>
        </w:rPr>
        <w:t xml:space="preserve"> An</w:t>
      </w:r>
      <w:r w:rsidR="00EA72C9" w:rsidRPr="00EA72C9">
        <w:rPr>
          <w:rFonts w:ascii="Times New Roman" w:hAnsi="Times New Roman" w:cs="Times New Roman"/>
          <w:sz w:val="24"/>
          <w:szCs w:val="24"/>
        </w:rPr>
        <w:t>alysis Strategy, developing</w:t>
      </w:r>
      <w:r w:rsidRPr="00EA72C9">
        <w:rPr>
          <w:rFonts w:ascii="Times New Roman" w:hAnsi="Times New Roman" w:cs="Times New Roman"/>
          <w:sz w:val="24"/>
          <w:szCs w:val="24"/>
        </w:rPr>
        <w:t xml:space="preserve"> a strategy for analyzing both qualitative and quantitative data was essential. This included methods for identifying themes in interviews and statistical techn</w:t>
      </w:r>
      <w:r w:rsidR="00EA72C9" w:rsidRPr="00EA72C9">
        <w:rPr>
          <w:rFonts w:ascii="Times New Roman" w:hAnsi="Times New Roman" w:cs="Times New Roman"/>
          <w:sz w:val="24"/>
          <w:szCs w:val="24"/>
        </w:rPr>
        <w:t>iques for survey data analysis. Project Timeline</w:t>
      </w:r>
      <w:r w:rsidRPr="00EA72C9">
        <w:rPr>
          <w:rFonts w:ascii="Times New Roman" w:hAnsi="Times New Roman" w:cs="Times New Roman"/>
          <w:sz w:val="24"/>
          <w:szCs w:val="24"/>
        </w:rPr>
        <w:t xml:space="preserve"> Creating a timeline for the research project was crucial to ensure that all phases, from data collection to analysis and reporting, wer</w:t>
      </w:r>
      <w:r w:rsidR="00E63283">
        <w:rPr>
          <w:rFonts w:ascii="Times New Roman" w:hAnsi="Times New Roman" w:cs="Times New Roman"/>
          <w:sz w:val="24"/>
          <w:szCs w:val="24"/>
        </w:rPr>
        <w:t>e completed in a timely manner.</w:t>
      </w:r>
    </w:p>
    <w:p w:rsidR="00EA72C9" w:rsidRPr="00863CE5" w:rsidRDefault="00807A6F" w:rsidP="00637C82">
      <w:pPr>
        <w:rPr>
          <w:rFonts w:ascii="Times New Roman" w:hAnsi="Times New Roman" w:cs="Times New Roman"/>
          <w:sz w:val="24"/>
          <w:szCs w:val="24"/>
        </w:rPr>
      </w:pPr>
      <w:r w:rsidRPr="00EA72C9">
        <w:rPr>
          <w:rFonts w:ascii="Times New Roman" w:hAnsi="Times New Roman" w:cs="Times New Roman"/>
          <w:sz w:val="24"/>
          <w:szCs w:val="24"/>
        </w:rPr>
        <w:t>Challenges faced durin</w:t>
      </w:r>
      <w:r w:rsidR="00EA72C9" w:rsidRPr="00EA72C9">
        <w:rPr>
          <w:rFonts w:ascii="Times New Roman" w:hAnsi="Times New Roman" w:cs="Times New Roman"/>
          <w:sz w:val="24"/>
          <w:szCs w:val="24"/>
        </w:rPr>
        <w:t>g the research process included are Recruitment, Identifying</w:t>
      </w:r>
      <w:r w:rsidRPr="00EA72C9">
        <w:rPr>
          <w:rFonts w:ascii="Times New Roman" w:hAnsi="Times New Roman" w:cs="Times New Roman"/>
          <w:sz w:val="24"/>
          <w:szCs w:val="24"/>
        </w:rPr>
        <w:t xml:space="preserve"> and recruiting participants for the qualitative interviews proved challenging. Snowball sampling helped but required additional effort</w:t>
      </w:r>
      <w:r w:rsidR="00EA72C9" w:rsidRPr="00EA72C9">
        <w:rPr>
          <w:rFonts w:ascii="Times New Roman" w:hAnsi="Times New Roman" w:cs="Times New Roman"/>
          <w:sz w:val="24"/>
          <w:szCs w:val="24"/>
        </w:rPr>
        <w:t xml:space="preserve"> to establish initial contacts. Data Analysis is Analyzing</w:t>
      </w:r>
      <w:r w:rsidRPr="00EA72C9">
        <w:rPr>
          <w:rFonts w:ascii="Times New Roman" w:hAnsi="Times New Roman" w:cs="Times New Roman"/>
          <w:sz w:val="24"/>
          <w:szCs w:val="24"/>
        </w:rPr>
        <w:t xml:space="preserve"> qualitative data can be time-consuming, especially when dealing with a large number of interview transcripts</w:t>
      </w:r>
      <w:r w:rsidR="00863CE5" w:rsidRPr="00863CE5">
        <w:t xml:space="preserve"> </w:t>
      </w:r>
      <w:r w:rsidR="00863CE5" w:rsidRPr="00863CE5">
        <w:rPr>
          <w:highlight w:val="yellow"/>
        </w:rPr>
        <w:t>(</w:t>
      </w:r>
      <w:proofErr w:type="spellStart"/>
      <w:r w:rsidR="00863CE5" w:rsidRPr="00863CE5">
        <w:rPr>
          <w:rFonts w:ascii="Times New Roman" w:hAnsi="Times New Roman" w:cs="Times New Roman"/>
          <w:sz w:val="24"/>
          <w:szCs w:val="24"/>
          <w:highlight w:val="yellow"/>
        </w:rPr>
        <w:t>Coury</w:t>
      </w:r>
      <w:proofErr w:type="spellEnd"/>
      <w:r w:rsidR="00863CE5" w:rsidRPr="00863CE5">
        <w:rPr>
          <w:rFonts w:ascii="Times New Roman" w:hAnsi="Times New Roman" w:cs="Times New Roman"/>
          <w:sz w:val="24"/>
          <w:szCs w:val="24"/>
          <w:highlight w:val="yellow"/>
        </w:rPr>
        <w:t xml:space="preserve"> et al. (2022)</w:t>
      </w:r>
      <w:r w:rsidRPr="00863CE5">
        <w:rPr>
          <w:rFonts w:ascii="Times New Roman" w:hAnsi="Times New Roman" w:cs="Times New Roman"/>
          <w:sz w:val="24"/>
          <w:szCs w:val="24"/>
          <w:highlight w:val="yellow"/>
        </w:rPr>
        <w:t>.</w:t>
      </w:r>
      <w:r w:rsidRPr="00EA72C9">
        <w:rPr>
          <w:rFonts w:ascii="Times New Roman" w:hAnsi="Times New Roman" w:cs="Times New Roman"/>
          <w:sz w:val="24"/>
          <w:szCs w:val="24"/>
        </w:rPr>
        <w:t xml:space="preserve"> Ensuring rigor in coding and theme developm</w:t>
      </w:r>
      <w:r w:rsidR="00EA72C9" w:rsidRPr="00EA72C9">
        <w:rPr>
          <w:rFonts w:ascii="Times New Roman" w:hAnsi="Times New Roman" w:cs="Times New Roman"/>
          <w:sz w:val="24"/>
          <w:szCs w:val="24"/>
        </w:rPr>
        <w:t>ent was a persistent challenge. Survey Distribution, reaching</w:t>
      </w:r>
      <w:r w:rsidRPr="00EA72C9">
        <w:rPr>
          <w:rFonts w:ascii="Times New Roman" w:hAnsi="Times New Roman" w:cs="Times New Roman"/>
          <w:sz w:val="24"/>
          <w:szCs w:val="24"/>
        </w:rPr>
        <w:t xml:space="preserve"> a diverse group of women in the tech industry for the survey required leveraging various networks and platforms, which demande</w:t>
      </w:r>
      <w:r w:rsidR="00EA72C9" w:rsidRPr="00EA72C9">
        <w:rPr>
          <w:rFonts w:ascii="Times New Roman" w:hAnsi="Times New Roman" w:cs="Times New Roman"/>
          <w:sz w:val="24"/>
          <w:szCs w:val="24"/>
        </w:rPr>
        <w:t>d significant outreach efforts. Balancing Objectivity and Advocacy,</w:t>
      </w:r>
      <w:r w:rsidRPr="00EA72C9">
        <w:rPr>
          <w:rFonts w:ascii="Times New Roman" w:hAnsi="Times New Roman" w:cs="Times New Roman"/>
          <w:sz w:val="24"/>
          <w:szCs w:val="24"/>
        </w:rPr>
        <w:t xml:space="preserve"> </w:t>
      </w:r>
      <w:r w:rsidR="00EA72C9" w:rsidRPr="00EA72C9">
        <w:rPr>
          <w:rFonts w:ascii="Times New Roman" w:hAnsi="Times New Roman" w:cs="Times New Roman"/>
          <w:sz w:val="24"/>
          <w:szCs w:val="24"/>
        </w:rPr>
        <w:t>maintaining</w:t>
      </w:r>
      <w:r w:rsidRPr="00EA72C9">
        <w:rPr>
          <w:rFonts w:ascii="Times New Roman" w:hAnsi="Times New Roman" w:cs="Times New Roman"/>
          <w:sz w:val="24"/>
          <w:szCs w:val="24"/>
        </w:rPr>
        <w:t xml:space="preserve"> objectivity while advocating for gender diversity in the tech industry was a delicate </w:t>
      </w:r>
      <w:r w:rsidR="00863CE5" w:rsidRPr="00EA72C9">
        <w:rPr>
          <w:rFonts w:ascii="Times New Roman" w:hAnsi="Times New Roman" w:cs="Times New Roman"/>
          <w:sz w:val="24"/>
          <w:szCs w:val="24"/>
        </w:rPr>
        <w:t>balance</w:t>
      </w:r>
      <w:r w:rsidR="00863CE5">
        <w:t>.</w:t>
      </w:r>
      <w:r w:rsidR="00863CE5" w:rsidRPr="00863CE5">
        <w:rPr>
          <w:highlight w:val="yellow"/>
        </w:rPr>
        <w:t xml:space="preserve"> (</w:t>
      </w:r>
      <w:proofErr w:type="spellStart"/>
      <w:r w:rsidR="00863CE5" w:rsidRPr="00863CE5">
        <w:rPr>
          <w:rFonts w:ascii="Times New Roman" w:hAnsi="Times New Roman" w:cs="Times New Roman"/>
          <w:sz w:val="24"/>
          <w:szCs w:val="24"/>
          <w:highlight w:val="yellow"/>
        </w:rPr>
        <w:t>Brussevich</w:t>
      </w:r>
      <w:proofErr w:type="spellEnd"/>
      <w:r w:rsidR="00863CE5" w:rsidRPr="00863CE5">
        <w:rPr>
          <w:rFonts w:ascii="Times New Roman" w:hAnsi="Times New Roman" w:cs="Times New Roman"/>
          <w:sz w:val="24"/>
          <w:szCs w:val="24"/>
          <w:highlight w:val="yellow"/>
        </w:rPr>
        <w:t xml:space="preserve"> et al. (2018)</w:t>
      </w:r>
      <w:r w:rsidRPr="00863CE5">
        <w:rPr>
          <w:rFonts w:ascii="Times New Roman" w:hAnsi="Times New Roman" w:cs="Times New Roman"/>
          <w:sz w:val="24"/>
          <w:szCs w:val="24"/>
          <w:highlight w:val="yellow"/>
        </w:rPr>
        <w:t>.</w:t>
      </w:r>
      <w:r w:rsidRPr="00EA72C9">
        <w:rPr>
          <w:rFonts w:ascii="Times New Roman" w:hAnsi="Times New Roman" w:cs="Times New Roman"/>
          <w:sz w:val="24"/>
          <w:szCs w:val="24"/>
        </w:rPr>
        <w:t xml:space="preserve"> It was crucial to approach the research with an open mind and a </w:t>
      </w:r>
      <w:r w:rsidR="00863CE5">
        <w:rPr>
          <w:rFonts w:ascii="Times New Roman" w:hAnsi="Times New Roman" w:cs="Times New Roman"/>
          <w:sz w:val="24"/>
          <w:szCs w:val="24"/>
        </w:rPr>
        <w:t>commitment to rigorous analysis.</w:t>
      </w:r>
    </w:p>
    <w:p w:rsidR="00EA72C9" w:rsidRPr="00EA72C9" w:rsidRDefault="00EA72C9" w:rsidP="00EA72C9">
      <w:pPr>
        <w:rPr>
          <w:rFonts w:ascii="Times New Roman" w:hAnsi="Times New Roman" w:cs="Times New Roman"/>
          <w:b/>
          <w:sz w:val="24"/>
          <w:szCs w:val="24"/>
          <w:u w:val="single"/>
        </w:rPr>
      </w:pPr>
      <w:r w:rsidRPr="00EA72C9">
        <w:rPr>
          <w:rFonts w:ascii="Times New Roman" w:hAnsi="Times New Roman" w:cs="Times New Roman"/>
          <w:b/>
          <w:sz w:val="24"/>
          <w:szCs w:val="24"/>
          <w:u w:val="single"/>
        </w:rPr>
        <w:lastRenderedPageBreak/>
        <w:t>R</w:t>
      </w:r>
      <w:r w:rsidRPr="00EA72C9">
        <w:rPr>
          <w:rFonts w:ascii="Times New Roman" w:hAnsi="Times New Roman" w:cs="Times New Roman"/>
          <w:b/>
          <w:sz w:val="24"/>
          <w:szCs w:val="24"/>
          <w:u w:val="single"/>
        </w:rPr>
        <w:t>e</w:t>
      </w:r>
      <w:r w:rsidRPr="00EA72C9">
        <w:rPr>
          <w:rFonts w:ascii="Times New Roman" w:hAnsi="Times New Roman" w:cs="Times New Roman"/>
          <w:b/>
          <w:sz w:val="24"/>
          <w:szCs w:val="24"/>
          <w:u w:val="single"/>
        </w:rPr>
        <w:t>flecting on Individual Learning</w:t>
      </w:r>
    </w:p>
    <w:p w:rsidR="00EA72C9" w:rsidRPr="00EA72C9" w:rsidRDefault="00EA72C9" w:rsidP="00EA72C9">
      <w:pPr>
        <w:rPr>
          <w:rFonts w:ascii="Times New Roman" w:hAnsi="Times New Roman" w:cs="Times New Roman"/>
          <w:sz w:val="24"/>
          <w:szCs w:val="24"/>
        </w:rPr>
      </w:pPr>
    </w:p>
    <w:p w:rsidR="00EA72C9" w:rsidRPr="00EA72C9" w:rsidRDefault="00EA72C9" w:rsidP="00EA72C9">
      <w:pPr>
        <w:rPr>
          <w:rFonts w:ascii="Times New Roman" w:hAnsi="Times New Roman" w:cs="Times New Roman"/>
          <w:sz w:val="24"/>
          <w:szCs w:val="24"/>
        </w:rPr>
      </w:pPr>
      <w:r w:rsidRPr="00EA72C9">
        <w:rPr>
          <w:rFonts w:ascii="Times New Roman" w:hAnsi="Times New Roman" w:cs="Times New Roman"/>
          <w:sz w:val="24"/>
          <w:szCs w:val="24"/>
        </w:rPr>
        <w:t>This research project has provided valuable learning experiences and personal developm</w:t>
      </w:r>
      <w:r w:rsidRPr="00EA72C9">
        <w:rPr>
          <w:rFonts w:ascii="Times New Roman" w:hAnsi="Times New Roman" w:cs="Times New Roman"/>
          <w:sz w:val="24"/>
          <w:szCs w:val="24"/>
        </w:rPr>
        <w:t>ent. Some key takeaways include Research Skills, I</w:t>
      </w:r>
      <w:r w:rsidRPr="00EA72C9">
        <w:rPr>
          <w:rFonts w:ascii="Times New Roman" w:hAnsi="Times New Roman" w:cs="Times New Roman"/>
          <w:sz w:val="24"/>
          <w:szCs w:val="24"/>
        </w:rPr>
        <w:t xml:space="preserve"> have honed my research skills, from designing surveys to conducting semi-structured interviews and analyzing both qualitative and quantitative data</w:t>
      </w:r>
      <w:r w:rsidR="00863CE5" w:rsidRPr="00863CE5">
        <w:t xml:space="preserve"> </w:t>
      </w:r>
      <w:r w:rsidR="00863CE5" w:rsidRPr="00863CE5">
        <w:rPr>
          <w:highlight w:val="yellow"/>
        </w:rPr>
        <w:t>(</w:t>
      </w:r>
      <w:proofErr w:type="spellStart"/>
      <w:r w:rsidR="00863CE5" w:rsidRPr="00863CE5">
        <w:rPr>
          <w:rFonts w:ascii="Times New Roman" w:hAnsi="Times New Roman" w:cs="Times New Roman"/>
          <w:sz w:val="24"/>
          <w:szCs w:val="24"/>
          <w:highlight w:val="yellow"/>
        </w:rPr>
        <w:t>Brussevich</w:t>
      </w:r>
      <w:proofErr w:type="spellEnd"/>
      <w:r w:rsidR="00863CE5" w:rsidRPr="00863CE5">
        <w:rPr>
          <w:rFonts w:ascii="Times New Roman" w:hAnsi="Times New Roman" w:cs="Times New Roman"/>
          <w:sz w:val="24"/>
          <w:szCs w:val="24"/>
          <w:highlight w:val="yellow"/>
        </w:rPr>
        <w:t xml:space="preserve"> et al. (2018)</w:t>
      </w:r>
      <w:r w:rsidRPr="00863CE5">
        <w:rPr>
          <w:rFonts w:ascii="Times New Roman" w:hAnsi="Times New Roman" w:cs="Times New Roman"/>
          <w:sz w:val="24"/>
          <w:szCs w:val="24"/>
          <w:highlight w:val="yellow"/>
        </w:rPr>
        <w:t>.</w:t>
      </w:r>
      <w:r w:rsidRPr="00EA72C9">
        <w:rPr>
          <w:rFonts w:ascii="Times New Roman" w:hAnsi="Times New Roman" w:cs="Times New Roman"/>
          <w:sz w:val="24"/>
          <w:szCs w:val="24"/>
        </w:rPr>
        <w:t xml:space="preserve"> These skills are transferable and can be applie</w:t>
      </w:r>
      <w:r w:rsidRPr="00EA72C9">
        <w:rPr>
          <w:rFonts w:ascii="Times New Roman" w:hAnsi="Times New Roman" w:cs="Times New Roman"/>
          <w:sz w:val="24"/>
          <w:szCs w:val="24"/>
        </w:rPr>
        <w:t xml:space="preserve">d to future research endeavors. Ethical Considerations, </w:t>
      </w:r>
      <w:r w:rsidRPr="00EA72C9">
        <w:rPr>
          <w:rFonts w:ascii="Times New Roman" w:hAnsi="Times New Roman" w:cs="Times New Roman"/>
          <w:sz w:val="24"/>
          <w:szCs w:val="24"/>
        </w:rPr>
        <w:t xml:space="preserve">I gained a deep understanding of the ethical considerations involved in research, particularly when dealing with sensitive topics and human participants. This knowledge will inform my approach to </w:t>
      </w:r>
      <w:r w:rsidRPr="00EA72C9">
        <w:rPr>
          <w:rFonts w:ascii="Times New Roman" w:hAnsi="Times New Roman" w:cs="Times New Roman"/>
          <w:sz w:val="24"/>
          <w:szCs w:val="24"/>
        </w:rPr>
        <w:t>ethical research in the future. Project Management,</w:t>
      </w:r>
      <w:r w:rsidRPr="00EA72C9">
        <w:rPr>
          <w:rFonts w:ascii="Times New Roman" w:hAnsi="Times New Roman" w:cs="Times New Roman"/>
          <w:sz w:val="24"/>
          <w:szCs w:val="24"/>
        </w:rPr>
        <w:t xml:space="preserve"> </w:t>
      </w:r>
      <w:r w:rsidRPr="00EA72C9">
        <w:rPr>
          <w:rFonts w:ascii="Times New Roman" w:hAnsi="Times New Roman" w:cs="Times New Roman"/>
          <w:sz w:val="24"/>
          <w:szCs w:val="24"/>
        </w:rPr>
        <w:t>managing</w:t>
      </w:r>
      <w:r w:rsidRPr="00EA72C9">
        <w:rPr>
          <w:rFonts w:ascii="Times New Roman" w:hAnsi="Times New Roman" w:cs="Times New Roman"/>
          <w:sz w:val="24"/>
          <w:szCs w:val="24"/>
        </w:rPr>
        <w:t xml:space="preserve"> a research project with multiple components and deadlines has improved my project management skills. Effective time management and organization are essential for suc</w:t>
      </w:r>
      <w:r w:rsidRPr="00EA72C9">
        <w:rPr>
          <w:rFonts w:ascii="Times New Roman" w:hAnsi="Times New Roman" w:cs="Times New Roman"/>
          <w:sz w:val="24"/>
          <w:szCs w:val="24"/>
        </w:rPr>
        <w:t>cessful completion. Gender Diversity Advocacy, engaging</w:t>
      </w:r>
      <w:r w:rsidRPr="00EA72C9">
        <w:rPr>
          <w:rFonts w:ascii="Times New Roman" w:hAnsi="Times New Roman" w:cs="Times New Roman"/>
          <w:sz w:val="24"/>
          <w:szCs w:val="24"/>
        </w:rPr>
        <w:t xml:space="preserve"> with the topic of gender diversity in the tech industry has reinforced my commitment to advocating for equality and inclusion in all aspects of</w:t>
      </w:r>
      <w:r w:rsidRPr="00EA72C9">
        <w:rPr>
          <w:rFonts w:ascii="Times New Roman" w:hAnsi="Times New Roman" w:cs="Times New Roman"/>
          <w:sz w:val="24"/>
          <w:szCs w:val="24"/>
        </w:rPr>
        <w:t xml:space="preserve"> life, including the </w:t>
      </w:r>
      <w:r w:rsidR="00863CE5" w:rsidRPr="00EA72C9">
        <w:rPr>
          <w:rFonts w:ascii="Times New Roman" w:hAnsi="Times New Roman" w:cs="Times New Roman"/>
          <w:sz w:val="24"/>
          <w:szCs w:val="24"/>
        </w:rPr>
        <w:t>workplace. Interdisciplinary</w:t>
      </w:r>
      <w:r w:rsidRPr="00EA72C9">
        <w:rPr>
          <w:rFonts w:ascii="Times New Roman" w:hAnsi="Times New Roman" w:cs="Times New Roman"/>
          <w:sz w:val="24"/>
          <w:szCs w:val="24"/>
        </w:rPr>
        <w:t xml:space="preserve"> Insights, </w:t>
      </w:r>
      <w:r w:rsidR="00863CE5" w:rsidRPr="00EA72C9">
        <w:rPr>
          <w:rFonts w:ascii="Times New Roman" w:hAnsi="Times New Roman" w:cs="Times New Roman"/>
          <w:sz w:val="24"/>
          <w:szCs w:val="24"/>
        </w:rPr>
        <w:t>this</w:t>
      </w:r>
      <w:r w:rsidRPr="00EA72C9">
        <w:rPr>
          <w:rFonts w:ascii="Times New Roman" w:hAnsi="Times New Roman" w:cs="Times New Roman"/>
          <w:sz w:val="24"/>
          <w:szCs w:val="24"/>
        </w:rPr>
        <w:t xml:space="preserve"> research project required drawing on knowledge from various disciplines, including sociology, psychology, and business. It has broadened my interdisciplinary perspective, which can be valuable in addressing complex societal issues.</w:t>
      </w:r>
    </w:p>
    <w:p w:rsidR="00EA72C9" w:rsidRPr="00EA72C9" w:rsidRDefault="00EA72C9" w:rsidP="00EA72C9">
      <w:pPr>
        <w:rPr>
          <w:rFonts w:ascii="Times New Roman" w:hAnsi="Times New Roman" w:cs="Times New Roman"/>
          <w:sz w:val="24"/>
          <w:szCs w:val="24"/>
        </w:rPr>
      </w:pPr>
    </w:p>
    <w:p w:rsidR="00EA72C9" w:rsidRPr="00EA72C9" w:rsidRDefault="00EA72C9" w:rsidP="00EA72C9">
      <w:pPr>
        <w:rPr>
          <w:rFonts w:ascii="Times New Roman" w:hAnsi="Times New Roman" w:cs="Times New Roman"/>
          <w:sz w:val="24"/>
          <w:szCs w:val="24"/>
        </w:rPr>
      </w:pPr>
      <w:r w:rsidRPr="00EA72C9">
        <w:rPr>
          <w:rFonts w:ascii="Times New Roman" w:hAnsi="Times New Roman" w:cs="Times New Roman"/>
          <w:sz w:val="24"/>
          <w:szCs w:val="24"/>
        </w:rPr>
        <w:t>In conclusion, this research project on women's career progression in the tech industry has been a multifaceted and rewarding journey</w:t>
      </w:r>
      <w:r w:rsidR="00863CE5">
        <w:rPr>
          <w:rFonts w:ascii="Times New Roman" w:hAnsi="Times New Roman" w:cs="Times New Roman"/>
          <w:sz w:val="24"/>
          <w:szCs w:val="24"/>
        </w:rPr>
        <w:t xml:space="preserve"> </w:t>
      </w:r>
      <w:proofErr w:type="gramStart"/>
      <w:r w:rsidR="00863CE5" w:rsidRPr="00863CE5">
        <w:rPr>
          <w:rFonts w:ascii="Times New Roman" w:hAnsi="Times New Roman" w:cs="Times New Roman"/>
          <w:sz w:val="24"/>
          <w:szCs w:val="24"/>
          <w:highlight w:val="yellow"/>
        </w:rPr>
        <w:t>(</w:t>
      </w:r>
      <w:r w:rsidR="00863CE5" w:rsidRPr="00863CE5">
        <w:rPr>
          <w:highlight w:val="yellow"/>
        </w:rPr>
        <w:t xml:space="preserve"> </w:t>
      </w:r>
      <w:proofErr w:type="spellStart"/>
      <w:r w:rsidR="00863CE5" w:rsidRPr="00863CE5">
        <w:rPr>
          <w:rFonts w:ascii="Times New Roman" w:hAnsi="Times New Roman" w:cs="Times New Roman"/>
          <w:sz w:val="24"/>
          <w:szCs w:val="24"/>
          <w:highlight w:val="yellow"/>
        </w:rPr>
        <w:t>Brussevich</w:t>
      </w:r>
      <w:proofErr w:type="spellEnd"/>
      <w:proofErr w:type="gramEnd"/>
      <w:r w:rsidR="00863CE5" w:rsidRPr="00863CE5">
        <w:rPr>
          <w:rFonts w:ascii="Times New Roman" w:hAnsi="Times New Roman" w:cs="Times New Roman"/>
          <w:sz w:val="24"/>
          <w:szCs w:val="24"/>
          <w:highlight w:val="yellow"/>
        </w:rPr>
        <w:t xml:space="preserve"> et al. (2018)</w:t>
      </w:r>
      <w:r w:rsidRPr="00863CE5">
        <w:rPr>
          <w:rFonts w:ascii="Times New Roman" w:hAnsi="Times New Roman" w:cs="Times New Roman"/>
          <w:sz w:val="24"/>
          <w:szCs w:val="24"/>
          <w:highlight w:val="yellow"/>
        </w:rPr>
        <w:t>.</w:t>
      </w:r>
      <w:r w:rsidRPr="00EA72C9">
        <w:rPr>
          <w:rFonts w:ascii="Times New Roman" w:hAnsi="Times New Roman" w:cs="Times New Roman"/>
          <w:sz w:val="24"/>
          <w:szCs w:val="24"/>
        </w:rPr>
        <w:t xml:space="preserve"> It has involved the development of a research idea rooted in societal concerns, the thoughtful planning of research methods, and the cultivation of research and ethical skills. While it has presented challenges, the potential impact of the research on promoting gender diversity and inclusion in the tech industry makes it a meaningful and worthwhile endeavor. The learning from this experience will undoubtedly shape my future career and research pursuits, fostering a commitment to promoting equity and inclusivity.</w:t>
      </w:r>
    </w:p>
    <w:p w:rsidR="00EA72C9" w:rsidRDefault="00EA72C9" w:rsidP="00637C82">
      <w:pPr>
        <w:rPr>
          <w:rFonts w:ascii="Times New Roman" w:hAnsi="Times New Roman" w:cs="Times New Roman"/>
        </w:rPr>
      </w:pPr>
    </w:p>
    <w:p w:rsidR="00EA72C9" w:rsidRDefault="00EA72C9" w:rsidP="00637C82">
      <w:pPr>
        <w:rPr>
          <w:rFonts w:ascii="Times New Roman" w:hAnsi="Times New Roman" w:cs="Times New Roman"/>
        </w:rPr>
      </w:pPr>
    </w:p>
    <w:p w:rsidR="00863CE5" w:rsidRDefault="00863CE5" w:rsidP="00637C82">
      <w:pPr>
        <w:rPr>
          <w:rFonts w:ascii="Times New Roman" w:hAnsi="Times New Roman" w:cs="Times New Roman"/>
        </w:rPr>
      </w:pPr>
    </w:p>
    <w:p w:rsidR="00863CE5" w:rsidRDefault="00863CE5" w:rsidP="00637C82">
      <w:pPr>
        <w:rPr>
          <w:rFonts w:ascii="Times New Roman" w:hAnsi="Times New Roman" w:cs="Times New Roman"/>
        </w:rPr>
      </w:pPr>
    </w:p>
    <w:p w:rsidR="00863CE5" w:rsidRDefault="00863CE5" w:rsidP="00637C82">
      <w:pPr>
        <w:rPr>
          <w:rFonts w:ascii="Times New Roman" w:hAnsi="Times New Roman" w:cs="Times New Roman"/>
        </w:rPr>
      </w:pPr>
    </w:p>
    <w:p w:rsidR="00863CE5" w:rsidRDefault="00863CE5" w:rsidP="00637C82">
      <w:pPr>
        <w:rPr>
          <w:rFonts w:ascii="Times New Roman" w:hAnsi="Times New Roman" w:cs="Times New Roman"/>
        </w:rPr>
      </w:pPr>
    </w:p>
    <w:p w:rsidR="00863CE5" w:rsidRDefault="00863CE5" w:rsidP="00637C82">
      <w:pPr>
        <w:rPr>
          <w:rFonts w:ascii="Times New Roman" w:hAnsi="Times New Roman" w:cs="Times New Roman"/>
        </w:rPr>
      </w:pPr>
    </w:p>
    <w:p w:rsidR="00863CE5" w:rsidRDefault="00863CE5" w:rsidP="00637C82">
      <w:pPr>
        <w:rPr>
          <w:rFonts w:ascii="Times New Roman" w:hAnsi="Times New Roman" w:cs="Times New Roman"/>
        </w:rPr>
      </w:pPr>
    </w:p>
    <w:p w:rsidR="00863CE5" w:rsidRDefault="00863CE5" w:rsidP="00637C82">
      <w:pPr>
        <w:rPr>
          <w:rFonts w:ascii="Times New Roman" w:hAnsi="Times New Roman" w:cs="Times New Roman"/>
        </w:rPr>
      </w:pPr>
    </w:p>
    <w:p w:rsidR="00863CE5" w:rsidRDefault="00863CE5" w:rsidP="00637C82">
      <w:pPr>
        <w:rPr>
          <w:rFonts w:ascii="Times New Roman" w:hAnsi="Times New Roman" w:cs="Times New Roman"/>
        </w:rPr>
      </w:pPr>
    </w:p>
    <w:p w:rsidR="00863CE5" w:rsidRDefault="00863CE5" w:rsidP="00637C82">
      <w:pPr>
        <w:rPr>
          <w:rFonts w:ascii="Times New Roman" w:hAnsi="Times New Roman" w:cs="Times New Roman"/>
        </w:rPr>
      </w:pPr>
      <w:bookmarkStart w:id="4" w:name="_GoBack"/>
      <w:bookmarkEnd w:id="4"/>
    </w:p>
    <w:p w:rsidR="00EA72C9" w:rsidRPr="00E63283" w:rsidRDefault="00EA72C9" w:rsidP="00637C82">
      <w:pPr>
        <w:rPr>
          <w:rFonts w:ascii="Times New Roman" w:hAnsi="Times New Roman" w:cs="Times New Roman"/>
          <w:b/>
          <w:sz w:val="24"/>
          <w:szCs w:val="24"/>
          <w:u w:val="single"/>
        </w:rPr>
      </w:pPr>
      <w:r w:rsidRPr="00E63283">
        <w:rPr>
          <w:rFonts w:ascii="Times New Roman" w:hAnsi="Times New Roman" w:cs="Times New Roman"/>
          <w:b/>
          <w:sz w:val="24"/>
          <w:szCs w:val="24"/>
          <w:u w:val="single"/>
        </w:rPr>
        <w:t>References</w:t>
      </w:r>
    </w:p>
    <w:p w:rsidR="00EA72C9" w:rsidRPr="00E63283" w:rsidRDefault="00EA72C9" w:rsidP="00863CE5">
      <w:pPr>
        <w:pStyle w:val="ListParagraph"/>
        <w:numPr>
          <w:ilvl w:val="0"/>
          <w:numId w:val="1"/>
        </w:numPr>
        <w:spacing w:after="0" w:line="240" w:lineRule="auto"/>
        <w:rPr>
          <w:rFonts w:ascii="Times New Roman" w:hAnsi="Times New Roman" w:cs="Times New Roman"/>
          <w:sz w:val="24"/>
          <w:szCs w:val="24"/>
        </w:rPr>
      </w:pPr>
      <w:r w:rsidRPr="00E63283">
        <w:rPr>
          <w:rFonts w:ascii="Times New Roman" w:hAnsi="Times New Roman" w:cs="Times New Roman"/>
          <w:sz w:val="24"/>
          <w:szCs w:val="24"/>
        </w:rPr>
        <w:t>Dang, T. (2017). Gender diversity in the technology industry: Evidence from a survey of US firms. International Journal of Business Administration, 8(1), 1-10.</w:t>
      </w:r>
    </w:p>
    <w:p w:rsidR="00EA72C9" w:rsidRPr="00E63283" w:rsidRDefault="00EA72C9" w:rsidP="00863CE5">
      <w:pPr>
        <w:pStyle w:val="ListParagraph"/>
        <w:numPr>
          <w:ilvl w:val="0"/>
          <w:numId w:val="1"/>
        </w:numPr>
        <w:spacing w:after="0" w:line="240" w:lineRule="auto"/>
        <w:rPr>
          <w:rFonts w:ascii="Times New Roman" w:hAnsi="Times New Roman" w:cs="Times New Roman"/>
          <w:sz w:val="24"/>
          <w:szCs w:val="24"/>
        </w:rPr>
      </w:pPr>
      <w:r w:rsidRPr="00E63283">
        <w:rPr>
          <w:rFonts w:ascii="Times New Roman" w:hAnsi="Times New Roman" w:cs="Times New Roman"/>
          <w:sz w:val="24"/>
          <w:szCs w:val="24"/>
        </w:rPr>
        <w:t>Madsen, S. R., Townsend, A., &amp; Scribner, R. T. (2020). Strategies that male allies use to advance women in the workplace. The Journal of Men’s Studies, 28(3), 239-259.</w:t>
      </w:r>
    </w:p>
    <w:p w:rsidR="00863CE5" w:rsidRPr="00E63283" w:rsidRDefault="00863CE5" w:rsidP="00863CE5">
      <w:pPr>
        <w:pStyle w:val="NormalWeb"/>
        <w:numPr>
          <w:ilvl w:val="0"/>
          <w:numId w:val="1"/>
        </w:numPr>
        <w:spacing w:before="0" w:beforeAutospacing="0" w:after="0" w:afterAutospacing="0"/>
      </w:pPr>
      <w:r w:rsidRPr="00E63283">
        <w:rPr>
          <w:i/>
          <w:iCs/>
        </w:rPr>
        <w:t>(PDF) By RESEARCH REPORT The Athena Factor: Reversing the Brain Drain in Science, Engineering, and Technology</w:t>
      </w:r>
      <w:r w:rsidRPr="00E63283">
        <w:t>. (</w:t>
      </w:r>
      <w:proofErr w:type="spellStart"/>
      <w:r w:rsidRPr="00E63283">
        <w:t>n.d.</w:t>
      </w:r>
      <w:proofErr w:type="spellEnd"/>
      <w:r w:rsidRPr="00E63283">
        <w:t xml:space="preserve">). </w:t>
      </w:r>
      <w:proofErr w:type="spellStart"/>
      <w:r w:rsidRPr="00E63283">
        <w:t>ResearchGate</w:t>
      </w:r>
      <w:proofErr w:type="spellEnd"/>
      <w:r w:rsidRPr="00E63283">
        <w:t>. https://www.researchgate.net/publication/268325574_By_RESEARCH_REPORT_The_Athena_Factor_Reversing_the_Brain_Drain_in_Science_Engineering_and_Technology</w:t>
      </w:r>
    </w:p>
    <w:p w:rsidR="00863CE5" w:rsidRPr="00E63283" w:rsidRDefault="00863CE5" w:rsidP="00863CE5">
      <w:pPr>
        <w:pStyle w:val="NormalWeb"/>
        <w:numPr>
          <w:ilvl w:val="0"/>
          <w:numId w:val="1"/>
        </w:numPr>
        <w:spacing w:before="0" w:beforeAutospacing="0" w:after="0" w:afterAutospacing="0"/>
      </w:pPr>
      <w:proofErr w:type="spellStart"/>
      <w:r w:rsidRPr="00E63283">
        <w:t>Brussevich</w:t>
      </w:r>
      <w:proofErr w:type="spellEnd"/>
      <w:r w:rsidRPr="00E63283">
        <w:t xml:space="preserve">, M., </w:t>
      </w:r>
      <w:proofErr w:type="spellStart"/>
      <w:r w:rsidRPr="00E63283">
        <w:t>Dabla</w:t>
      </w:r>
      <w:proofErr w:type="spellEnd"/>
      <w:r w:rsidRPr="00E63283">
        <w:t xml:space="preserve">-Norris, E., </w:t>
      </w:r>
      <w:proofErr w:type="spellStart"/>
      <w:r w:rsidRPr="00E63283">
        <w:t>Kamunge</w:t>
      </w:r>
      <w:proofErr w:type="spellEnd"/>
      <w:r w:rsidRPr="00E63283">
        <w:t xml:space="preserve">, C., </w:t>
      </w:r>
      <w:proofErr w:type="spellStart"/>
      <w:r w:rsidRPr="00E63283">
        <w:t>Karnane</w:t>
      </w:r>
      <w:proofErr w:type="spellEnd"/>
      <w:r w:rsidRPr="00E63283">
        <w:t xml:space="preserve">, P., Khalid, S., &amp; </w:t>
      </w:r>
      <w:proofErr w:type="spellStart"/>
      <w:r w:rsidRPr="00E63283">
        <w:t>Kochhar</w:t>
      </w:r>
      <w:proofErr w:type="spellEnd"/>
      <w:r w:rsidRPr="00E63283">
        <w:t xml:space="preserve">, K. (2018). Gender, Technology, and the Future of Work. </w:t>
      </w:r>
      <w:r w:rsidRPr="00E63283">
        <w:rPr>
          <w:i/>
          <w:iCs/>
        </w:rPr>
        <w:t>Staff Discussion Notes</w:t>
      </w:r>
      <w:r w:rsidRPr="00E63283">
        <w:t xml:space="preserve">, </w:t>
      </w:r>
      <w:r w:rsidRPr="00E63283">
        <w:rPr>
          <w:i/>
          <w:iCs/>
        </w:rPr>
        <w:t>18</w:t>
      </w:r>
      <w:r w:rsidRPr="00E63283">
        <w:t>(07), 1. https://doi.org/10.5089/9781484379769.006</w:t>
      </w:r>
    </w:p>
    <w:p w:rsidR="00863CE5" w:rsidRPr="00E63283" w:rsidRDefault="00863CE5" w:rsidP="00863CE5">
      <w:pPr>
        <w:pStyle w:val="NormalWeb"/>
        <w:numPr>
          <w:ilvl w:val="0"/>
          <w:numId w:val="1"/>
        </w:numPr>
        <w:spacing w:before="0" w:beforeAutospacing="0" w:after="0" w:afterAutospacing="0"/>
      </w:pPr>
      <w:r w:rsidRPr="00E63283">
        <w:rPr>
          <w:i/>
          <w:iCs/>
        </w:rPr>
        <w:t>By the Numbers | National Center for Women &amp; Information Technology</w:t>
      </w:r>
      <w:r w:rsidRPr="00E63283">
        <w:t>. (2021, March 25). https://ncwit.org/resource/bythenumbers/</w:t>
      </w:r>
    </w:p>
    <w:p w:rsidR="00863CE5" w:rsidRPr="00E63283" w:rsidRDefault="00863CE5" w:rsidP="00863CE5">
      <w:pPr>
        <w:pStyle w:val="NormalWeb"/>
        <w:numPr>
          <w:ilvl w:val="0"/>
          <w:numId w:val="1"/>
        </w:numPr>
        <w:spacing w:before="0" w:beforeAutospacing="0" w:after="0" w:afterAutospacing="0"/>
      </w:pPr>
      <w:proofErr w:type="spellStart"/>
      <w:r w:rsidRPr="00E63283">
        <w:t>Coury</w:t>
      </w:r>
      <w:proofErr w:type="spellEnd"/>
      <w:r w:rsidRPr="00E63283">
        <w:t xml:space="preserve">, S., Huang, J., Kumar, A., Prince, S., </w:t>
      </w:r>
      <w:proofErr w:type="spellStart"/>
      <w:r w:rsidRPr="00E63283">
        <w:t>Krivkovich</w:t>
      </w:r>
      <w:proofErr w:type="spellEnd"/>
      <w:r w:rsidRPr="00E63283">
        <w:t xml:space="preserve">, A., &amp; Yee, L. (2022, October 18). </w:t>
      </w:r>
      <w:r w:rsidRPr="00E63283">
        <w:rPr>
          <w:i/>
          <w:iCs/>
        </w:rPr>
        <w:t>Women in the Workplace</w:t>
      </w:r>
      <w:r w:rsidRPr="00E63283">
        <w:t>. McKinsey; McKinsey &amp; Company. https://www.mckinsey.com/featured-insights/diversity-and-inclusion/women-in-the-workplace</w:t>
      </w:r>
    </w:p>
    <w:p w:rsidR="00863CE5" w:rsidRPr="00E63283" w:rsidRDefault="00863CE5" w:rsidP="00863CE5">
      <w:pPr>
        <w:pStyle w:val="NormalWeb"/>
        <w:numPr>
          <w:ilvl w:val="0"/>
          <w:numId w:val="1"/>
        </w:numPr>
        <w:spacing w:before="0" w:beforeAutospacing="0" w:after="0" w:afterAutospacing="0"/>
      </w:pPr>
      <w:r w:rsidRPr="00E63283">
        <w:rPr>
          <w:i/>
          <w:iCs/>
        </w:rPr>
        <w:t>Explainer: Sustainable Development Goal 5</w:t>
      </w:r>
      <w:r w:rsidRPr="00E63283">
        <w:t>. (2022, September 7). UN Women – Headquarters. https://www.unwomen.org/en/news-stories/explainer/2022/09/explainer-sustainable-development-goal-five?gclid=CjwKCAjw6eWnBhAKEiwADpnw9rvtEKFmG6pKRfwyGSHZ5KjltgyT1NL6Aw_1LESkd2lIwloq_2dwQxoC7OAQAvD_BwE</w:t>
      </w:r>
    </w:p>
    <w:p w:rsidR="00863CE5" w:rsidRPr="00E63283" w:rsidRDefault="00863CE5" w:rsidP="00863CE5">
      <w:pPr>
        <w:pStyle w:val="NormalWeb"/>
        <w:numPr>
          <w:ilvl w:val="0"/>
          <w:numId w:val="1"/>
        </w:numPr>
        <w:spacing w:before="0" w:beforeAutospacing="0" w:after="0" w:afterAutospacing="0"/>
      </w:pPr>
      <w:r w:rsidRPr="00E63283">
        <w:rPr>
          <w:i/>
          <w:iCs/>
        </w:rPr>
        <w:t>Global Gender Gap Report 2023</w:t>
      </w:r>
      <w:r w:rsidRPr="00E63283">
        <w:t>. (</w:t>
      </w:r>
      <w:proofErr w:type="spellStart"/>
      <w:r w:rsidRPr="00E63283">
        <w:t>n.d.</w:t>
      </w:r>
      <w:proofErr w:type="spellEnd"/>
      <w:r w:rsidRPr="00E63283">
        <w:t>). World Economic Forum. Retrieved September 7, 2023, from https://www.weforum.org/reports/global-gender-gap-report-2023/?gclid=CjwKCAjw6eWnBhAKEiwADpnw9ktb9RLFwJAdMhejdfnQ82Z7sdls1oWJF_I4nuQTz6DyyZ1laWmbmxoCYHUQAvD_BwE</w:t>
      </w:r>
    </w:p>
    <w:p w:rsidR="00863CE5" w:rsidRPr="00E63283" w:rsidRDefault="00863CE5" w:rsidP="00863CE5">
      <w:pPr>
        <w:pStyle w:val="NormalWeb"/>
        <w:numPr>
          <w:ilvl w:val="0"/>
          <w:numId w:val="1"/>
        </w:numPr>
        <w:spacing w:before="0" w:beforeAutospacing="0" w:after="0" w:afterAutospacing="0"/>
      </w:pPr>
      <w:r w:rsidRPr="00E63283">
        <w:t>PricewaterhouseCoopers. (</w:t>
      </w:r>
      <w:proofErr w:type="spellStart"/>
      <w:r w:rsidRPr="00E63283">
        <w:t>n.d.</w:t>
      </w:r>
      <w:proofErr w:type="spellEnd"/>
      <w:r w:rsidRPr="00E63283">
        <w:t xml:space="preserve">). </w:t>
      </w:r>
      <w:r w:rsidRPr="00E63283">
        <w:rPr>
          <w:i/>
          <w:iCs/>
        </w:rPr>
        <w:t>Women in tech: Time to close the gender gap</w:t>
      </w:r>
      <w:r w:rsidRPr="00E63283">
        <w:t>. PwC. https://www.pwc.co.uk/who-we-are/her-tech-talent/time-to-close-the-gender-gap.html</w:t>
      </w:r>
    </w:p>
    <w:p w:rsidR="00863CE5" w:rsidRPr="00E63283" w:rsidRDefault="00863CE5" w:rsidP="00863CE5">
      <w:pPr>
        <w:pStyle w:val="NormalWeb"/>
        <w:numPr>
          <w:ilvl w:val="0"/>
          <w:numId w:val="1"/>
        </w:numPr>
        <w:spacing w:before="0" w:beforeAutospacing="0" w:after="0" w:afterAutospacing="0"/>
      </w:pPr>
      <w:r w:rsidRPr="00E63283">
        <w:rPr>
          <w:i/>
          <w:iCs/>
        </w:rPr>
        <w:t>Statistical Overview of Women in Global Workplaces: Catalyst Quick Take</w:t>
      </w:r>
      <w:r w:rsidRPr="00E63283">
        <w:t>. (</w:t>
      </w:r>
      <w:proofErr w:type="spellStart"/>
      <w:r w:rsidRPr="00E63283">
        <w:t>n.d.</w:t>
      </w:r>
      <w:proofErr w:type="spellEnd"/>
      <w:r w:rsidRPr="00E63283">
        <w:t>). Catalyst. https://www.catalyst.org/research/women-in-the-workforce-global/#:~:text=Globally%2C%20in%202020%3A</w:t>
      </w:r>
    </w:p>
    <w:p w:rsidR="00863CE5" w:rsidRPr="00EA72C9" w:rsidRDefault="00863CE5" w:rsidP="00863CE5">
      <w:pPr>
        <w:pStyle w:val="ListParagraph"/>
        <w:rPr>
          <w:rFonts w:ascii="Times New Roman" w:hAnsi="Times New Roman" w:cs="Times New Roman"/>
        </w:rPr>
      </w:pPr>
    </w:p>
    <w:sectPr w:rsidR="00863CE5" w:rsidRPr="00EA72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B1493"/>
    <w:multiLevelType w:val="hybridMultilevel"/>
    <w:tmpl w:val="BC50B8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C82"/>
    <w:rsid w:val="00637C82"/>
    <w:rsid w:val="00807A6F"/>
    <w:rsid w:val="00863CE5"/>
    <w:rsid w:val="00BA63B7"/>
    <w:rsid w:val="00E63283"/>
    <w:rsid w:val="00EA72C9"/>
    <w:rsid w:val="00EB7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8664B"/>
  <w15:chartTrackingRefBased/>
  <w15:docId w15:val="{325FA1A6-14DB-41DA-B7EE-6C38C5F4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EB7BAA"/>
    <w:pPr>
      <w:keepNext/>
      <w:spacing w:after="0" w:line="480" w:lineRule="auto"/>
      <w:jc w:val="both"/>
      <w:outlineLvl w:val="1"/>
    </w:pPr>
    <w:rPr>
      <w:rFonts w:ascii="Arial" w:eastAsia="Times New Roman" w:hAnsi="Arial" w:cs="Times New Roman"/>
      <w:b/>
      <w:sz w:val="24"/>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72C9"/>
    <w:pPr>
      <w:ind w:left="720"/>
      <w:contextualSpacing/>
    </w:pPr>
  </w:style>
  <w:style w:type="paragraph" w:styleId="NormalWeb">
    <w:name w:val="Normal (Web)"/>
    <w:basedOn w:val="Normal"/>
    <w:uiPriority w:val="99"/>
    <w:semiHidden/>
    <w:unhideWhenUsed/>
    <w:rsid w:val="00863C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EB7BAA"/>
    <w:rPr>
      <w:rFonts w:ascii="Arial" w:eastAsia="Times New Roman" w:hAnsi="Arial" w:cs="Times New Roman"/>
      <w:b/>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653116">
      <w:bodyDiv w:val="1"/>
      <w:marLeft w:val="0"/>
      <w:marRight w:val="0"/>
      <w:marTop w:val="0"/>
      <w:marBottom w:val="0"/>
      <w:divBdr>
        <w:top w:val="none" w:sz="0" w:space="0" w:color="auto"/>
        <w:left w:val="none" w:sz="0" w:space="0" w:color="auto"/>
        <w:bottom w:val="none" w:sz="0" w:space="0" w:color="auto"/>
        <w:right w:val="none" w:sz="0" w:space="0" w:color="auto"/>
      </w:divBdr>
    </w:div>
    <w:div w:id="857162625">
      <w:bodyDiv w:val="1"/>
      <w:marLeft w:val="0"/>
      <w:marRight w:val="0"/>
      <w:marTop w:val="0"/>
      <w:marBottom w:val="0"/>
      <w:divBdr>
        <w:top w:val="none" w:sz="0" w:space="0" w:color="auto"/>
        <w:left w:val="none" w:sz="0" w:space="0" w:color="auto"/>
        <w:bottom w:val="none" w:sz="0" w:space="0" w:color="auto"/>
        <w:right w:val="none" w:sz="0" w:space="0" w:color="auto"/>
      </w:divBdr>
      <w:divsChild>
        <w:div w:id="272060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2023-09-07T11:09:00Z</dcterms:created>
  <dcterms:modified xsi:type="dcterms:W3CDTF">2023-09-07T11:49:00Z</dcterms:modified>
</cp:coreProperties>
</file>