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038B8" w:rsidRDefault="00A3244E">
      <w:pPr>
        <w:spacing w:line="36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Leadership and Management Theory and Practice</w:t>
      </w:r>
    </w:p>
    <w:p w14:paraId="00000002" w14:textId="77777777" w:rsidR="004038B8" w:rsidRDefault="004038B8">
      <w:pPr>
        <w:spacing w:line="360" w:lineRule="auto"/>
        <w:jc w:val="center"/>
        <w:rPr>
          <w:rFonts w:ascii="Times New Roman" w:eastAsia="Times New Roman" w:hAnsi="Times New Roman" w:cs="Times New Roman"/>
          <w:sz w:val="32"/>
          <w:szCs w:val="32"/>
        </w:rPr>
      </w:pPr>
    </w:p>
    <w:p w14:paraId="00000003" w14:textId="77777777" w:rsidR="004038B8" w:rsidRDefault="00A3244E">
      <w:pPr>
        <w:spacing w:line="360" w:lineRule="auto"/>
        <w:jc w:val="center"/>
        <w:rPr>
          <w:rFonts w:ascii="Times New Roman" w:eastAsia="Times New Roman" w:hAnsi="Times New Roman" w:cs="Times New Roman"/>
          <w:sz w:val="32"/>
          <w:szCs w:val="32"/>
        </w:rPr>
      </w:pPr>
      <w:r>
        <w:rPr>
          <w:rFonts w:ascii="Times New Roman" w:eastAsia="Times New Roman" w:hAnsi="Times New Roman" w:cs="Times New Roman"/>
          <w:b/>
          <w:bCs/>
          <w:color w:val="000000"/>
          <w:sz w:val="32"/>
          <w:szCs w:val="32"/>
        </w:rPr>
        <w:t>Assessment Component:</w:t>
      </w:r>
      <w:r>
        <w:rPr>
          <w:rFonts w:ascii="Times New Roman" w:eastAsia="Times New Roman" w:hAnsi="Times New Roman" w:cs="Times New Roman"/>
          <w:sz w:val="32"/>
          <w:szCs w:val="32"/>
        </w:rPr>
        <w:br/>
        <w:t>Component 2 – Individual Report (Reflective)</w:t>
      </w:r>
    </w:p>
    <w:p w14:paraId="00000004" w14:textId="77777777" w:rsidR="004038B8" w:rsidRDefault="004038B8">
      <w:pPr>
        <w:spacing w:line="360" w:lineRule="auto"/>
        <w:jc w:val="center"/>
        <w:rPr>
          <w:rFonts w:ascii="Times New Roman" w:eastAsia="Times New Roman" w:hAnsi="Times New Roman" w:cs="Times New Roman"/>
          <w:sz w:val="32"/>
          <w:szCs w:val="32"/>
        </w:rPr>
      </w:pPr>
    </w:p>
    <w:p w14:paraId="00000005" w14:textId="77777777" w:rsidR="004038B8" w:rsidRDefault="004038B8">
      <w:pPr>
        <w:spacing w:line="360" w:lineRule="auto"/>
        <w:jc w:val="center"/>
        <w:rPr>
          <w:rFonts w:ascii="Times New Roman" w:eastAsia="Times New Roman" w:hAnsi="Times New Roman" w:cs="Times New Roman"/>
          <w:sz w:val="32"/>
          <w:szCs w:val="32"/>
        </w:rPr>
      </w:pPr>
    </w:p>
    <w:p w14:paraId="00000006" w14:textId="77777777" w:rsidR="004038B8" w:rsidRDefault="004038B8">
      <w:pPr>
        <w:spacing w:line="360" w:lineRule="auto"/>
        <w:jc w:val="center"/>
        <w:rPr>
          <w:rFonts w:ascii="Times New Roman" w:eastAsia="Times New Roman" w:hAnsi="Times New Roman" w:cs="Times New Roman"/>
          <w:sz w:val="32"/>
          <w:szCs w:val="32"/>
        </w:rPr>
      </w:pPr>
    </w:p>
    <w:p w14:paraId="00000007" w14:textId="77777777" w:rsidR="004038B8" w:rsidRDefault="004038B8">
      <w:pPr>
        <w:spacing w:line="360" w:lineRule="auto"/>
        <w:jc w:val="center"/>
        <w:rPr>
          <w:rFonts w:ascii="Times New Roman" w:eastAsia="Times New Roman" w:hAnsi="Times New Roman" w:cs="Times New Roman"/>
          <w:sz w:val="32"/>
          <w:szCs w:val="32"/>
        </w:rPr>
      </w:pPr>
    </w:p>
    <w:p w14:paraId="00000008" w14:textId="77777777" w:rsidR="004038B8" w:rsidRDefault="004038B8">
      <w:pPr>
        <w:spacing w:line="360" w:lineRule="auto"/>
        <w:jc w:val="center"/>
        <w:rPr>
          <w:rFonts w:ascii="Times New Roman" w:eastAsia="Times New Roman" w:hAnsi="Times New Roman" w:cs="Times New Roman"/>
          <w:sz w:val="32"/>
          <w:szCs w:val="32"/>
        </w:rPr>
      </w:pPr>
    </w:p>
    <w:p w14:paraId="00000009" w14:textId="77777777" w:rsidR="004038B8" w:rsidRDefault="004038B8">
      <w:pPr>
        <w:spacing w:line="360" w:lineRule="auto"/>
        <w:jc w:val="center"/>
        <w:rPr>
          <w:rFonts w:ascii="Times New Roman" w:eastAsia="Times New Roman" w:hAnsi="Times New Roman" w:cs="Times New Roman"/>
          <w:sz w:val="32"/>
          <w:szCs w:val="32"/>
        </w:rPr>
      </w:pPr>
    </w:p>
    <w:p w14:paraId="0000000A" w14:textId="77777777" w:rsidR="004038B8" w:rsidRDefault="004038B8">
      <w:pPr>
        <w:spacing w:line="360" w:lineRule="auto"/>
        <w:jc w:val="center"/>
        <w:rPr>
          <w:rFonts w:ascii="Times New Roman" w:eastAsia="Times New Roman" w:hAnsi="Times New Roman" w:cs="Times New Roman"/>
          <w:sz w:val="32"/>
          <w:szCs w:val="32"/>
        </w:rPr>
      </w:pPr>
    </w:p>
    <w:p w14:paraId="0000000B" w14:textId="77777777" w:rsidR="004038B8" w:rsidRDefault="00A3244E">
      <w:pPr>
        <w:spacing w:line="360" w:lineRule="auto"/>
        <w:rPr>
          <w:rFonts w:ascii="Times New Roman" w:eastAsia="Times New Roman" w:hAnsi="Times New Roman" w:cs="Times New Roman"/>
        </w:rPr>
      </w:pPr>
      <w:r>
        <w:rPr>
          <w:rFonts w:ascii="Times New Roman" w:eastAsia="Times New Roman" w:hAnsi="Times New Roman" w:cs="Times New Roman"/>
        </w:rPr>
        <w:t>Student name : Gabriela Vasilica Coteneanu</w:t>
      </w:r>
    </w:p>
    <w:p w14:paraId="0000000C" w14:textId="77777777" w:rsidR="004038B8" w:rsidRDefault="004038B8">
      <w:pPr>
        <w:spacing w:line="360" w:lineRule="auto"/>
        <w:rPr>
          <w:rFonts w:ascii="Times New Roman" w:eastAsia="Times New Roman" w:hAnsi="Times New Roman" w:cs="Times New Roman"/>
        </w:rPr>
      </w:pPr>
    </w:p>
    <w:p w14:paraId="0000000D" w14:textId="77777777" w:rsidR="004038B8" w:rsidRDefault="00A3244E">
      <w:pPr>
        <w:spacing w:line="360" w:lineRule="auto"/>
        <w:rPr>
          <w:rFonts w:ascii="Times New Roman" w:eastAsia="Times New Roman" w:hAnsi="Times New Roman" w:cs="Times New Roman"/>
        </w:rPr>
      </w:pPr>
      <w:r>
        <w:rPr>
          <w:rFonts w:ascii="Times New Roman" w:eastAsia="Times New Roman" w:hAnsi="Times New Roman" w:cs="Times New Roman"/>
        </w:rPr>
        <w:t>Student number : 2243467</w:t>
      </w:r>
    </w:p>
    <w:p w14:paraId="0000000E" w14:textId="77777777" w:rsidR="004038B8" w:rsidRDefault="004038B8">
      <w:pPr>
        <w:spacing w:line="360" w:lineRule="auto"/>
        <w:rPr>
          <w:rFonts w:ascii="Times New Roman" w:eastAsia="Times New Roman" w:hAnsi="Times New Roman" w:cs="Times New Roman"/>
        </w:rPr>
      </w:pPr>
    </w:p>
    <w:p w14:paraId="0000000F" w14:textId="77777777" w:rsidR="004038B8" w:rsidRDefault="004038B8">
      <w:pPr>
        <w:spacing w:line="360" w:lineRule="auto"/>
        <w:rPr>
          <w:rFonts w:ascii="Times New Roman" w:eastAsia="Times New Roman" w:hAnsi="Times New Roman" w:cs="Times New Roman"/>
        </w:rPr>
      </w:pPr>
    </w:p>
    <w:p w14:paraId="00000010" w14:textId="77777777" w:rsidR="004038B8" w:rsidRDefault="004038B8">
      <w:pPr>
        <w:spacing w:line="360" w:lineRule="auto"/>
        <w:rPr>
          <w:rFonts w:ascii="Times New Roman" w:eastAsia="Times New Roman" w:hAnsi="Times New Roman" w:cs="Times New Roman"/>
        </w:rPr>
      </w:pPr>
    </w:p>
    <w:p w14:paraId="00000011" w14:textId="77777777" w:rsidR="004038B8" w:rsidRDefault="004038B8">
      <w:pPr>
        <w:spacing w:line="360" w:lineRule="auto"/>
        <w:rPr>
          <w:rFonts w:ascii="Times New Roman" w:eastAsia="Times New Roman" w:hAnsi="Times New Roman" w:cs="Times New Roman"/>
        </w:rPr>
      </w:pPr>
    </w:p>
    <w:p w14:paraId="00000012" w14:textId="77777777" w:rsidR="004038B8" w:rsidRDefault="004038B8">
      <w:pPr>
        <w:spacing w:line="360" w:lineRule="auto"/>
        <w:rPr>
          <w:rFonts w:ascii="Times New Roman" w:eastAsia="Times New Roman" w:hAnsi="Times New Roman" w:cs="Times New Roman"/>
        </w:rPr>
      </w:pPr>
    </w:p>
    <w:p w14:paraId="00000013" w14:textId="77777777" w:rsidR="004038B8" w:rsidRDefault="004038B8">
      <w:pPr>
        <w:spacing w:line="360" w:lineRule="auto"/>
        <w:rPr>
          <w:rFonts w:ascii="Times New Roman" w:eastAsia="Times New Roman" w:hAnsi="Times New Roman" w:cs="Times New Roman"/>
        </w:rPr>
      </w:pPr>
    </w:p>
    <w:p w14:paraId="00000014" w14:textId="77777777" w:rsidR="004038B8" w:rsidRDefault="004038B8">
      <w:pPr>
        <w:spacing w:line="360" w:lineRule="auto"/>
        <w:rPr>
          <w:rFonts w:ascii="Times New Roman" w:eastAsia="Times New Roman" w:hAnsi="Times New Roman" w:cs="Times New Roman"/>
        </w:rPr>
      </w:pPr>
    </w:p>
    <w:p w14:paraId="00000015" w14:textId="77777777" w:rsidR="004038B8" w:rsidRDefault="004038B8">
      <w:pPr>
        <w:spacing w:line="360" w:lineRule="auto"/>
        <w:rPr>
          <w:rFonts w:ascii="Times New Roman" w:eastAsia="Times New Roman" w:hAnsi="Times New Roman" w:cs="Times New Roman"/>
        </w:rPr>
      </w:pPr>
    </w:p>
    <w:p w14:paraId="00000016" w14:textId="77777777" w:rsidR="004038B8" w:rsidRDefault="004038B8">
      <w:pPr>
        <w:spacing w:line="360" w:lineRule="auto"/>
        <w:rPr>
          <w:rFonts w:ascii="Times New Roman" w:eastAsia="Times New Roman" w:hAnsi="Times New Roman" w:cs="Times New Roman"/>
        </w:rPr>
      </w:pPr>
    </w:p>
    <w:p w14:paraId="00000017" w14:textId="77777777" w:rsidR="004038B8" w:rsidRDefault="004038B8">
      <w:pPr>
        <w:spacing w:line="360" w:lineRule="auto"/>
        <w:rPr>
          <w:rFonts w:ascii="Times New Roman" w:eastAsia="Times New Roman" w:hAnsi="Times New Roman" w:cs="Times New Roman"/>
        </w:rPr>
      </w:pPr>
    </w:p>
    <w:p w14:paraId="00000018" w14:textId="77777777" w:rsidR="004038B8" w:rsidRDefault="004038B8">
      <w:pPr>
        <w:spacing w:line="360" w:lineRule="auto"/>
        <w:rPr>
          <w:rFonts w:ascii="Times New Roman" w:eastAsia="Times New Roman" w:hAnsi="Times New Roman" w:cs="Times New Roman"/>
        </w:rPr>
      </w:pPr>
    </w:p>
    <w:p w14:paraId="00000019" w14:textId="77777777" w:rsidR="004038B8" w:rsidRDefault="004038B8">
      <w:pPr>
        <w:spacing w:line="360" w:lineRule="auto"/>
        <w:rPr>
          <w:rFonts w:ascii="Times New Roman" w:eastAsia="Times New Roman" w:hAnsi="Times New Roman" w:cs="Times New Roman"/>
        </w:rPr>
      </w:pPr>
    </w:p>
    <w:p w14:paraId="0000001A" w14:textId="77777777" w:rsidR="004038B8" w:rsidRDefault="004038B8">
      <w:pPr>
        <w:spacing w:line="360" w:lineRule="auto"/>
        <w:rPr>
          <w:rFonts w:ascii="Times New Roman" w:eastAsia="Times New Roman" w:hAnsi="Times New Roman" w:cs="Times New Roman"/>
        </w:rPr>
      </w:pPr>
    </w:p>
    <w:p w14:paraId="0000001B" w14:textId="77777777" w:rsidR="004038B8" w:rsidRDefault="004038B8">
      <w:pPr>
        <w:spacing w:line="360" w:lineRule="auto"/>
        <w:rPr>
          <w:rFonts w:ascii="Times New Roman" w:eastAsia="Times New Roman" w:hAnsi="Times New Roman" w:cs="Times New Roman"/>
        </w:rPr>
      </w:pPr>
    </w:p>
    <w:p w14:paraId="0000001C" w14:textId="77777777" w:rsidR="004038B8" w:rsidRDefault="004038B8">
      <w:pPr>
        <w:spacing w:line="360" w:lineRule="auto"/>
        <w:rPr>
          <w:rFonts w:ascii="Times New Roman" w:eastAsia="Times New Roman" w:hAnsi="Times New Roman" w:cs="Times New Roman"/>
        </w:rPr>
      </w:pPr>
    </w:p>
    <w:p w14:paraId="0000001D" w14:textId="77777777" w:rsidR="004038B8" w:rsidRDefault="00A3244E">
      <w:pPr>
        <w:keepNext/>
        <w:keepLines/>
        <w:pBdr>
          <w:top w:val="nil"/>
          <w:left w:val="nil"/>
          <w:bottom w:val="nil"/>
          <w:right w:val="nil"/>
          <w:between w:val="nil"/>
        </w:pBdr>
        <w:spacing w:before="480" w:line="276" w:lineRule="auto"/>
        <w:rPr>
          <w:rFonts w:ascii="Play" w:eastAsia="Play" w:hAnsi="Play" w:cs="Play"/>
          <w:b/>
          <w:bCs/>
          <w:color w:val="0F4761"/>
          <w:sz w:val="28"/>
          <w:szCs w:val="28"/>
        </w:rPr>
      </w:pPr>
      <w:r>
        <w:rPr>
          <w:rFonts w:ascii="Play" w:eastAsia="Play" w:hAnsi="Play" w:cs="Play"/>
          <w:b/>
          <w:bCs/>
          <w:color w:val="0F4761"/>
          <w:sz w:val="28"/>
          <w:szCs w:val="28"/>
        </w:rPr>
        <w:lastRenderedPageBreak/>
        <w:t>Table of Contents</w:t>
      </w:r>
    </w:p>
    <w:sdt>
      <w:sdtPr>
        <w:id w:val="-360164575"/>
        <w:docPartObj>
          <w:docPartGallery w:val="Table of Contents"/>
          <w:docPartUnique/>
        </w:docPartObj>
      </w:sdtPr>
      <w:sdtEndPr/>
      <w:sdtContent>
        <w:p w14:paraId="0000001E" w14:textId="77777777" w:rsidR="004038B8" w:rsidRDefault="00A3244E">
          <w:pPr>
            <w:pBdr>
              <w:top w:val="nil"/>
              <w:left w:val="nil"/>
              <w:bottom w:val="nil"/>
              <w:right w:val="nil"/>
              <w:between w:val="nil"/>
            </w:pBdr>
            <w:tabs>
              <w:tab w:val="right" w:leader="dot" w:pos="9016"/>
            </w:tabs>
            <w:spacing w:before="120"/>
            <w:rPr>
              <w:color w:val="000000"/>
            </w:rPr>
          </w:pPr>
          <w:r>
            <w:fldChar w:fldCharType="begin"/>
          </w:r>
          <w:r>
            <w:instrText xml:space="preserve"> TOC \h \u \z \t "Heading 1,1,Heading 2,2,Heading 3,3,"</w:instrText>
          </w:r>
          <w:r>
            <w:fldChar w:fldCharType="separate"/>
          </w:r>
          <w:hyperlink w:anchor="_tbkoie613sez">
            <w:r>
              <w:rPr>
                <w:b/>
                <w:bCs/>
                <w:i/>
                <w:iCs/>
                <w:color w:val="000000"/>
              </w:rPr>
              <w:t>1. Introduction</w:t>
            </w:r>
            <w:r>
              <w:rPr>
                <w:b/>
                <w:bCs/>
                <w:i/>
                <w:iCs/>
                <w:color w:val="000000"/>
              </w:rPr>
              <w:tab/>
              <w:t>3</w:t>
            </w:r>
          </w:hyperlink>
        </w:p>
        <w:p w14:paraId="0000001F" w14:textId="77777777" w:rsidR="004038B8" w:rsidRDefault="00A3244E">
          <w:pPr>
            <w:pBdr>
              <w:top w:val="nil"/>
              <w:left w:val="nil"/>
              <w:bottom w:val="nil"/>
              <w:right w:val="nil"/>
              <w:between w:val="nil"/>
            </w:pBdr>
            <w:tabs>
              <w:tab w:val="right" w:leader="dot" w:pos="9016"/>
            </w:tabs>
            <w:spacing w:before="120"/>
            <w:rPr>
              <w:color w:val="000000"/>
            </w:rPr>
          </w:pPr>
          <w:hyperlink w:anchor="_2trv1t25qxfz">
            <w:r>
              <w:rPr>
                <w:b/>
                <w:bCs/>
                <w:i/>
                <w:iCs/>
                <w:color w:val="000000"/>
              </w:rPr>
              <w:t>2. Understanding of Emotional Intelligence</w:t>
            </w:r>
            <w:r>
              <w:rPr>
                <w:b/>
                <w:bCs/>
                <w:i/>
                <w:iCs/>
                <w:color w:val="000000"/>
              </w:rPr>
              <w:tab/>
              <w:t>3</w:t>
            </w:r>
          </w:hyperlink>
        </w:p>
        <w:p w14:paraId="00000020" w14:textId="77777777" w:rsidR="004038B8" w:rsidRDefault="00A3244E">
          <w:pPr>
            <w:pBdr>
              <w:top w:val="nil"/>
              <w:left w:val="nil"/>
              <w:bottom w:val="nil"/>
              <w:right w:val="nil"/>
              <w:between w:val="nil"/>
            </w:pBdr>
            <w:tabs>
              <w:tab w:val="right" w:leader="dot" w:pos="9016"/>
            </w:tabs>
            <w:spacing w:before="120"/>
            <w:rPr>
              <w:color w:val="000000"/>
            </w:rPr>
          </w:pPr>
          <w:hyperlink w:anchor="_m35p2whubtm4">
            <w:r>
              <w:rPr>
                <w:b/>
                <w:bCs/>
                <w:i/>
                <w:iCs/>
                <w:color w:val="000000"/>
              </w:rPr>
              <w:t>3. Understanding of Cultural Intelligence</w:t>
            </w:r>
            <w:r>
              <w:rPr>
                <w:b/>
                <w:bCs/>
                <w:i/>
                <w:iCs/>
                <w:color w:val="000000"/>
              </w:rPr>
              <w:tab/>
              <w:t>3</w:t>
            </w:r>
          </w:hyperlink>
        </w:p>
        <w:p w14:paraId="00000021" w14:textId="77777777" w:rsidR="004038B8" w:rsidRDefault="00A3244E">
          <w:pPr>
            <w:pBdr>
              <w:top w:val="nil"/>
              <w:left w:val="nil"/>
              <w:bottom w:val="nil"/>
              <w:right w:val="nil"/>
              <w:between w:val="nil"/>
            </w:pBdr>
            <w:tabs>
              <w:tab w:val="right" w:leader="dot" w:pos="9016"/>
            </w:tabs>
            <w:spacing w:before="120"/>
            <w:rPr>
              <w:color w:val="000000"/>
            </w:rPr>
          </w:pPr>
          <w:hyperlink w:anchor="_ruez19pmjs2d">
            <w:r>
              <w:rPr>
                <w:b/>
                <w:bCs/>
                <w:i/>
                <w:iCs/>
                <w:color w:val="000000"/>
              </w:rPr>
              <w:t>4. Planned Personal Development</w:t>
            </w:r>
            <w:r>
              <w:rPr>
                <w:b/>
                <w:bCs/>
                <w:i/>
                <w:iCs/>
                <w:color w:val="000000"/>
              </w:rPr>
              <w:tab/>
              <w:t>3</w:t>
            </w:r>
          </w:hyperlink>
        </w:p>
        <w:p w14:paraId="00000022" w14:textId="77777777" w:rsidR="004038B8" w:rsidRDefault="00A3244E">
          <w:pPr>
            <w:pBdr>
              <w:top w:val="nil"/>
              <w:left w:val="nil"/>
              <w:bottom w:val="nil"/>
              <w:right w:val="nil"/>
              <w:between w:val="nil"/>
            </w:pBdr>
            <w:tabs>
              <w:tab w:val="right" w:leader="dot" w:pos="9016"/>
            </w:tabs>
            <w:spacing w:before="120"/>
            <w:ind w:left="240"/>
            <w:rPr>
              <w:color w:val="000000"/>
            </w:rPr>
          </w:pPr>
          <w:hyperlink w:anchor="_oaw2hnfb40oa">
            <w:r>
              <w:rPr>
                <w:b/>
                <w:bCs/>
                <w:color w:val="000000"/>
                <w:sz w:val="22"/>
                <w:szCs w:val="22"/>
              </w:rPr>
              <w:t>A. Emotional Intelligence Application</w:t>
            </w:r>
            <w:r>
              <w:rPr>
                <w:b/>
                <w:bCs/>
                <w:color w:val="000000"/>
                <w:sz w:val="22"/>
                <w:szCs w:val="22"/>
              </w:rPr>
              <w:tab/>
              <w:t>3</w:t>
            </w:r>
          </w:hyperlink>
        </w:p>
        <w:p w14:paraId="00000023" w14:textId="77777777" w:rsidR="004038B8" w:rsidRDefault="00A3244E">
          <w:pPr>
            <w:pBdr>
              <w:top w:val="nil"/>
              <w:left w:val="nil"/>
              <w:bottom w:val="nil"/>
              <w:right w:val="nil"/>
              <w:between w:val="nil"/>
            </w:pBdr>
            <w:tabs>
              <w:tab w:val="right" w:leader="dot" w:pos="9016"/>
            </w:tabs>
            <w:spacing w:before="120"/>
            <w:ind w:left="240"/>
            <w:rPr>
              <w:color w:val="000000"/>
            </w:rPr>
          </w:pPr>
          <w:hyperlink w:anchor="_2jgr9qouoyfb">
            <w:r>
              <w:rPr>
                <w:b/>
                <w:bCs/>
                <w:color w:val="000000"/>
                <w:sz w:val="22"/>
                <w:szCs w:val="22"/>
              </w:rPr>
              <w:t>B. Cultural Intelligence Application</w:t>
            </w:r>
            <w:r>
              <w:rPr>
                <w:b/>
                <w:bCs/>
                <w:color w:val="000000"/>
                <w:sz w:val="22"/>
                <w:szCs w:val="22"/>
              </w:rPr>
              <w:tab/>
              <w:t>4</w:t>
            </w:r>
          </w:hyperlink>
        </w:p>
        <w:p w14:paraId="00000024" w14:textId="77777777" w:rsidR="004038B8" w:rsidRDefault="00A3244E">
          <w:pPr>
            <w:pBdr>
              <w:top w:val="nil"/>
              <w:left w:val="nil"/>
              <w:bottom w:val="nil"/>
              <w:right w:val="nil"/>
              <w:between w:val="nil"/>
            </w:pBdr>
            <w:tabs>
              <w:tab w:val="right" w:leader="dot" w:pos="9016"/>
            </w:tabs>
            <w:spacing w:before="120"/>
            <w:rPr>
              <w:color w:val="000000"/>
            </w:rPr>
          </w:pPr>
          <w:hyperlink w:anchor="_8dlajzwh5sbk">
            <w:r>
              <w:rPr>
                <w:b/>
                <w:bCs/>
                <w:i/>
                <w:iCs/>
                <w:color w:val="000000"/>
              </w:rPr>
              <w:t>5. Conclusion</w:t>
            </w:r>
            <w:r>
              <w:rPr>
                <w:b/>
                <w:bCs/>
                <w:i/>
                <w:iCs/>
                <w:color w:val="000000"/>
              </w:rPr>
              <w:tab/>
              <w:t>4</w:t>
            </w:r>
          </w:hyperlink>
        </w:p>
        <w:p w14:paraId="00000025" w14:textId="77777777" w:rsidR="004038B8" w:rsidRDefault="00A3244E">
          <w:pPr>
            <w:pBdr>
              <w:top w:val="nil"/>
              <w:left w:val="nil"/>
              <w:bottom w:val="nil"/>
              <w:right w:val="nil"/>
              <w:between w:val="nil"/>
            </w:pBdr>
            <w:tabs>
              <w:tab w:val="right" w:leader="dot" w:pos="9016"/>
            </w:tabs>
            <w:spacing w:before="120"/>
            <w:rPr>
              <w:color w:val="000000"/>
            </w:rPr>
          </w:pPr>
          <w:hyperlink w:anchor="_uylxxe5f6zsy">
            <w:r>
              <w:rPr>
                <w:b/>
                <w:bCs/>
                <w:i/>
                <w:iCs/>
                <w:color w:val="000000"/>
              </w:rPr>
              <w:t>References</w:t>
            </w:r>
            <w:r>
              <w:rPr>
                <w:b/>
                <w:bCs/>
                <w:i/>
                <w:iCs/>
                <w:color w:val="000000"/>
              </w:rPr>
              <w:tab/>
              <w:t>4</w:t>
            </w:r>
          </w:hyperlink>
        </w:p>
        <w:p w14:paraId="00000026" w14:textId="77777777" w:rsidR="004038B8" w:rsidRDefault="00A3244E">
          <w:r>
            <w:fldChar w:fldCharType="end"/>
          </w:r>
        </w:p>
      </w:sdtContent>
    </w:sdt>
    <w:p w14:paraId="00000027" w14:textId="77777777" w:rsidR="004038B8" w:rsidRDefault="004038B8">
      <w:pPr>
        <w:spacing w:line="360" w:lineRule="auto"/>
        <w:jc w:val="both"/>
        <w:rPr>
          <w:rFonts w:ascii="Times New Roman" w:eastAsia="Times New Roman" w:hAnsi="Times New Roman" w:cs="Times New Roman"/>
        </w:rPr>
      </w:pPr>
    </w:p>
    <w:p w14:paraId="00000028" w14:textId="77777777" w:rsidR="004038B8" w:rsidRDefault="004038B8">
      <w:pPr>
        <w:spacing w:line="360" w:lineRule="auto"/>
        <w:jc w:val="both"/>
        <w:rPr>
          <w:rFonts w:ascii="Times New Roman" w:eastAsia="Times New Roman" w:hAnsi="Times New Roman" w:cs="Times New Roman"/>
        </w:rPr>
      </w:pPr>
    </w:p>
    <w:p w14:paraId="00000029" w14:textId="77777777" w:rsidR="004038B8" w:rsidRDefault="004038B8">
      <w:pPr>
        <w:spacing w:line="360" w:lineRule="auto"/>
        <w:jc w:val="both"/>
        <w:rPr>
          <w:rFonts w:ascii="Times New Roman" w:eastAsia="Times New Roman" w:hAnsi="Times New Roman" w:cs="Times New Roman"/>
        </w:rPr>
      </w:pPr>
    </w:p>
    <w:p w14:paraId="0000002A" w14:textId="77777777" w:rsidR="004038B8" w:rsidRDefault="004038B8">
      <w:pPr>
        <w:spacing w:line="360" w:lineRule="auto"/>
        <w:jc w:val="both"/>
        <w:rPr>
          <w:rFonts w:ascii="Times New Roman" w:eastAsia="Times New Roman" w:hAnsi="Times New Roman" w:cs="Times New Roman"/>
        </w:rPr>
      </w:pPr>
    </w:p>
    <w:p w14:paraId="0000002B" w14:textId="77777777" w:rsidR="004038B8" w:rsidRDefault="004038B8">
      <w:pPr>
        <w:spacing w:line="360" w:lineRule="auto"/>
        <w:jc w:val="both"/>
        <w:rPr>
          <w:rFonts w:ascii="Times New Roman" w:eastAsia="Times New Roman" w:hAnsi="Times New Roman" w:cs="Times New Roman"/>
        </w:rPr>
      </w:pPr>
    </w:p>
    <w:p w14:paraId="0000002C" w14:textId="77777777" w:rsidR="004038B8" w:rsidRDefault="004038B8">
      <w:pPr>
        <w:spacing w:line="360" w:lineRule="auto"/>
        <w:jc w:val="both"/>
        <w:rPr>
          <w:rFonts w:ascii="Times New Roman" w:eastAsia="Times New Roman" w:hAnsi="Times New Roman" w:cs="Times New Roman"/>
        </w:rPr>
      </w:pPr>
    </w:p>
    <w:p w14:paraId="0000002D" w14:textId="77777777" w:rsidR="004038B8" w:rsidRDefault="004038B8">
      <w:pPr>
        <w:spacing w:line="360" w:lineRule="auto"/>
        <w:jc w:val="both"/>
        <w:rPr>
          <w:rFonts w:ascii="Times New Roman" w:eastAsia="Times New Roman" w:hAnsi="Times New Roman" w:cs="Times New Roman"/>
        </w:rPr>
      </w:pPr>
    </w:p>
    <w:p w14:paraId="0000002E" w14:textId="77777777" w:rsidR="004038B8" w:rsidRDefault="004038B8">
      <w:pPr>
        <w:spacing w:line="360" w:lineRule="auto"/>
        <w:jc w:val="both"/>
        <w:rPr>
          <w:rFonts w:ascii="Times New Roman" w:eastAsia="Times New Roman" w:hAnsi="Times New Roman" w:cs="Times New Roman"/>
        </w:rPr>
      </w:pPr>
    </w:p>
    <w:p w14:paraId="0000002F" w14:textId="77777777" w:rsidR="004038B8" w:rsidRDefault="004038B8">
      <w:pPr>
        <w:spacing w:line="360" w:lineRule="auto"/>
        <w:jc w:val="both"/>
        <w:rPr>
          <w:rFonts w:ascii="Times New Roman" w:eastAsia="Times New Roman" w:hAnsi="Times New Roman" w:cs="Times New Roman"/>
        </w:rPr>
      </w:pPr>
    </w:p>
    <w:p w14:paraId="00000030" w14:textId="77777777" w:rsidR="004038B8" w:rsidRDefault="004038B8">
      <w:pPr>
        <w:spacing w:line="360" w:lineRule="auto"/>
        <w:jc w:val="both"/>
        <w:rPr>
          <w:rFonts w:ascii="Times New Roman" w:eastAsia="Times New Roman" w:hAnsi="Times New Roman" w:cs="Times New Roman"/>
        </w:rPr>
      </w:pPr>
    </w:p>
    <w:p w14:paraId="00000031" w14:textId="77777777" w:rsidR="004038B8" w:rsidRDefault="004038B8">
      <w:pPr>
        <w:spacing w:line="360" w:lineRule="auto"/>
        <w:jc w:val="both"/>
        <w:rPr>
          <w:rFonts w:ascii="Times New Roman" w:eastAsia="Times New Roman" w:hAnsi="Times New Roman" w:cs="Times New Roman"/>
        </w:rPr>
      </w:pPr>
    </w:p>
    <w:p w14:paraId="00000032" w14:textId="77777777" w:rsidR="004038B8" w:rsidRDefault="004038B8">
      <w:pPr>
        <w:spacing w:line="360" w:lineRule="auto"/>
        <w:jc w:val="both"/>
        <w:rPr>
          <w:rFonts w:ascii="Times New Roman" w:eastAsia="Times New Roman" w:hAnsi="Times New Roman" w:cs="Times New Roman"/>
        </w:rPr>
      </w:pPr>
    </w:p>
    <w:p w14:paraId="00000033" w14:textId="77777777" w:rsidR="004038B8" w:rsidRDefault="004038B8">
      <w:pPr>
        <w:spacing w:line="360" w:lineRule="auto"/>
        <w:jc w:val="both"/>
        <w:rPr>
          <w:rFonts w:ascii="Times New Roman" w:eastAsia="Times New Roman" w:hAnsi="Times New Roman" w:cs="Times New Roman"/>
        </w:rPr>
      </w:pPr>
    </w:p>
    <w:p w14:paraId="00000034" w14:textId="77777777" w:rsidR="004038B8" w:rsidRDefault="004038B8">
      <w:pPr>
        <w:spacing w:line="360" w:lineRule="auto"/>
        <w:jc w:val="both"/>
        <w:rPr>
          <w:rFonts w:ascii="Times New Roman" w:eastAsia="Times New Roman" w:hAnsi="Times New Roman" w:cs="Times New Roman"/>
        </w:rPr>
      </w:pPr>
    </w:p>
    <w:p w14:paraId="00000035" w14:textId="77777777" w:rsidR="004038B8" w:rsidRDefault="004038B8">
      <w:pPr>
        <w:spacing w:line="360" w:lineRule="auto"/>
        <w:jc w:val="both"/>
        <w:rPr>
          <w:rFonts w:ascii="Times New Roman" w:eastAsia="Times New Roman" w:hAnsi="Times New Roman" w:cs="Times New Roman"/>
        </w:rPr>
      </w:pPr>
    </w:p>
    <w:p w14:paraId="00000036" w14:textId="77777777" w:rsidR="004038B8" w:rsidRDefault="004038B8">
      <w:pPr>
        <w:spacing w:line="360" w:lineRule="auto"/>
        <w:jc w:val="both"/>
        <w:rPr>
          <w:rFonts w:ascii="Times New Roman" w:eastAsia="Times New Roman" w:hAnsi="Times New Roman" w:cs="Times New Roman"/>
        </w:rPr>
      </w:pPr>
    </w:p>
    <w:p w14:paraId="00000037" w14:textId="77777777" w:rsidR="004038B8" w:rsidRDefault="004038B8">
      <w:pPr>
        <w:spacing w:line="360" w:lineRule="auto"/>
        <w:jc w:val="both"/>
        <w:rPr>
          <w:rFonts w:ascii="Times New Roman" w:eastAsia="Times New Roman" w:hAnsi="Times New Roman" w:cs="Times New Roman"/>
        </w:rPr>
      </w:pPr>
    </w:p>
    <w:p w14:paraId="00000038" w14:textId="77777777" w:rsidR="004038B8" w:rsidRDefault="004038B8">
      <w:pPr>
        <w:spacing w:line="360" w:lineRule="auto"/>
        <w:jc w:val="both"/>
        <w:rPr>
          <w:rFonts w:ascii="Times New Roman" w:eastAsia="Times New Roman" w:hAnsi="Times New Roman" w:cs="Times New Roman"/>
        </w:rPr>
      </w:pPr>
    </w:p>
    <w:p w14:paraId="00000039" w14:textId="77777777" w:rsidR="004038B8" w:rsidRDefault="004038B8">
      <w:pPr>
        <w:spacing w:line="360" w:lineRule="auto"/>
        <w:jc w:val="both"/>
        <w:rPr>
          <w:rFonts w:ascii="Times New Roman" w:eastAsia="Times New Roman" w:hAnsi="Times New Roman" w:cs="Times New Roman"/>
        </w:rPr>
      </w:pPr>
    </w:p>
    <w:p w14:paraId="0000003A" w14:textId="77777777" w:rsidR="004038B8" w:rsidRDefault="004038B8">
      <w:pPr>
        <w:spacing w:line="360" w:lineRule="auto"/>
        <w:jc w:val="both"/>
        <w:rPr>
          <w:rFonts w:ascii="Times New Roman" w:eastAsia="Times New Roman" w:hAnsi="Times New Roman" w:cs="Times New Roman"/>
        </w:rPr>
      </w:pPr>
    </w:p>
    <w:p w14:paraId="0000003B" w14:textId="77777777" w:rsidR="004038B8" w:rsidRDefault="004038B8">
      <w:pPr>
        <w:spacing w:line="360" w:lineRule="auto"/>
        <w:jc w:val="both"/>
        <w:rPr>
          <w:rFonts w:ascii="Times New Roman" w:eastAsia="Times New Roman" w:hAnsi="Times New Roman" w:cs="Times New Roman"/>
        </w:rPr>
      </w:pPr>
    </w:p>
    <w:p w14:paraId="0000003C" w14:textId="77777777" w:rsidR="004038B8" w:rsidRDefault="004038B8">
      <w:pPr>
        <w:spacing w:line="360" w:lineRule="auto"/>
        <w:jc w:val="both"/>
        <w:rPr>
          <w:rFonts w:ascii="Times New Roman" w:eastAsia="Times New Roman" w:hAnsi="Times New Roman" w:cs="Times New Roman"/>
        </w:rPr>
      </w:pPr>
    </w:p>
    <w:p w14:paraId="0000003D" w14:textId="77777777" w:rsidR="004038B8" w:rsidRDefault="004038B8">
      <w:pPr>
        <w:spacing w:line="360" w:lineRule="auto"/>
        <w:jc w:val="both"/>
        <w:rPr>
          <w:rFonts w:ascii="Times New Roman" w:eastAsia="Times New Roman" w:hAnsi="Times New Roman" w:cs="Times New Roman"/>
        </w:rPr>
      </w:pPr>
    </w:p>
    <w:p w14:paraId="0000003E" w14:textId="77777777" w:rsidR="004038B8" w:rsidRDefault="00A3244E">
      <w:pPr>
        <w:pStyle w:val="Heading1"/>
        <w:rPr>
          <w:i/>
          <w:iCs/>
        </w:rPr>
      </w:pPr>
      <w:bookmarkStart w:id="0" w:name="_tbkoie613sez" w:colFirst="0" w:colLast="0"/>
      <w:bookmarkEnd w:id="0"/>
      <w:r>
        <w:lastRenderedPageBreak/>
        <w:t>1. Introduction </w:t>
      </w:r>
    </w:p>
    <w:p w14:paraId="0000003F" w14:textId="77777777" w:rsidR="004038B8" w:rsidRDefault="00A3244E">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The report reflects my perception of emotional and cultural intelligence and my future intentions to use both in leadership situations. Emotional intelligence presupposes the regulation of feelings and relations (Goleman, 2017), whereas cultural intelligence is the possibility to act according to different cultures (Ang et al., 2020). They are both critical in effective inclusive leadership.</w:t>
      </w:r>
    </w:p>
    <w:p w14:paraId="00000040" w14:textId="77777777" w:rsidR="004038B8" w:rsidRDefault="00A3244E">
      <w:pPr>
        <w:pStyle w:val="Heading1"/>
        <w:rPr>
          <w:i/>
          <w:iCs/>
        </w:rPr>
      </w:pPr>
      <w:bookmarkStart w:id="1" w:name="_2trv1t25qxfz" w:colFirst="0" w:colLast="0"/>
      <w:bookmarkEnd w:id="1"/>
      <w:r>
        <w:t xml:space="preserve">2. Understanding of Emotional Intelligence </w:t>
      </w:r>
    </w:p>
    <w:p w14:paraId="00000041" w14:textId="77777777" w:rsidR="004038B8" w:rsidRDefault="00A3244E">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According to Goleman (2017), emotional intelligence comprises five components, such as self-awareness, self-regulation, motivation, empathy, and social skills. Considering my personal behaviour, I see such strong sides as empathy and motivation I am a good listener and I am committed to my work when there is pressure. Nevertheless, I have difficulty in checking myself, particularly when I am in a stressful group environment and I have sometimes been too fast in responding. Carmeli et al. (2019) also conclud</w:t>
      </w:r>
      <w:r>
        <w:rPr>
          <w:rFonts w:ascii="Times New Roman" w:eastAsia="Times New Roman" w:hAnsi="Times New Roman" w:cs="Times New Roman"/>
          <w:color w:val="000000"/>
        </w:rPr>
        <w:t>e that emotional intelligence is a powerful factor in increasing team effectiveness, implying that my future roles as a leader in a dynamic environment necessitate to improve my emotional control.</w:t>
      </w:r>
    </w:p>
    <w:p w14:paraId="00000042" w14:textId="77777777" w:rsidR="004038B8" w:rsidRDefault="00A3244E">
      <w:pPr>
        <w:pStyle w:val="Heading1"/>
        <w:rPr>
          <w:i/>
          <w:iCs/>
        </w:rPr>
      </w:pPr>
      <w:bookmarkStart w:id="2" w:name="_m35p2whubtm4" w:colFirst="0" w:colLast="0"/>
      <w:bookmarkEnd w:id="2"/>
      <w:r>
        <w:t xml:space="preserve">3. Understanding of Cultural Intelligence </w:t>
      </w:r>
    </w:p>
    <w:p w14:paraId="00000043" w14:textId="77777777" w:rsidR="004038B8" w:rsidRDefault="00A3244E">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Cultural intelligence refers to the ability to operate in different cultures and it can be described in four dimensions that include drive, knowledge, strategy and action (Earley and Ang, 2003). Although I believe in cultural knowledge and motivation I have CQ strategy and this has been a problem, particularly when listening to indirect communication style, even though I have studied with and worked with diverse individuals. As an illustration, when I was working on a group project with global classmates, I</w:t>
      </w:r>
      <w:r>
        <w:rPr>
          <w:rFonts w:ascii="Times New Roman" w:eastAsia="Times New Roman" w:hAnsi="Times New Roman" w:cs="Times New Roman"/>
          <w:color w:val="000000"/>
        </w:rPr>
        <w:t xml:space="preserve"> had misunderstood silence as lack of involvement instead of culture. CQ is crucial in multicultural teams, and its enhancement will contribute to my leadership in a global setting, as Thomas et al. (2018) claim.</w:t>
      </w:r>
    </w:p>
    <w:p w14:paraId="00000044" w14:textId="77777777" w:rsidR="004038B8" w:rsidRDefault="00A3244E">
      <w:pPr>
        <w:pStyle w:val="Heading1"/>
        <w:rPr>
          <w:i/>
          <w:iCs/>
        </w:rPr>
      </w:pPr>
      <w:bookmarkStart w:id="3" w:name="_ruez19pmjs2d" w:colFirst="0" w:colLast="0"/>
      <w:bookmarkEnd w:id="3"/>
      <w:r>
        <w:t>4. Planned Personal Development</w:t>
      </w:r>
    </w:p>
    <w:p w14:paraId="00000045" w14:textId="77777777" w:rsidR="004038B8" w:rsidRDefault="00A3244E">
      <w:pPr>
        <w:pStyle w:val="Heading2"/>
      </w:pPr>
      <w:bookmarkStart w:id="4" w:name="_oaw2hnfb40oa" w:colFirst="0" w:colLast="0"/>
      <w:bookmarkEnd w:id="4"/>
      <w:r>
        <w:t>A. Emotional Intelligence Application</w:t>
      </w:r>
    </w:p>
    <w:p w14:paraId="00000046" w14:textId="77777777" w:rsidR="004038B8" w:rsidRDefault="00A3244E">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To build emotional intelligence, I will apply structured journaling to enhance my levels of self-awareness and to define emotional antecedents in leadership situations. I will also use mindfulness methods to increase emotional control, particularly during stress. The need to </w:t>
      </w:r>
      <w:r>
        <w:rPr>
          <w:rFonts w:ascii="Times New Roman" w:eastAsia="Times New Roman" w:hAnsi="Times New Roman" w:cs="Times New Roman"/>
        </w:rPr>
        <w:lastRenderedPageBreak/>
        <w:t>receive feedback on a regular basis through peers and mentors will contribute to the improvement of my social skills and enhancement of empathy. A study by Sluss and Ashforth (2020) argues the significance of emotional intelligence in relational leadership, and any minor change in the level of self-regulation and empathy may greatly improve team trust and cohesion.</w:t>
      </w:r>
    </w:p>
    <w:p w14:paraId="00000047" w14:textId="77777777" w:rsidR="004038B8" w:rsidRDefault="00A3244E">
      <w:pPr>
        <w:pStyle w:val="Heading2"/>
      </w:pPr>
      <w:bookmarkStart w:id="5" w:name="_2jgr9qouoyfb" w:colFirst="0" w:colLast="0"/>
      <w:bookmarkEnd w:id="5"/>
      <w:r>
        <w:t>B. Cultural Intelligence Application </w:t>
      </w:r>
    </w:p>
    <w:p w14:paraId="00000048" w14:textId="77777777" w:rsidR="004038B8" w:rsidRDefault="00A3244E">
      <w:pPr>
        <w:spacing w:line="360" w:lineRule="auto"/>
        <w:jc w:val="both"/>
        <w:rPr>
          <w:rFonts w:ascii="Times New Roman" w:eastAsia="Times New Roman" w:hAnsi="Times New Roman" w:cs="Times New Roman"/>
        </w:rPr>
      </w:pPr>
      <w:r>
        <w:rPr>
          <w:rFonts w:ascii="Times New Roman" w:eastAsia="Times New Roman" w:hAnsi="Times New Roman" w:cs="Times New Roman"/>
        </w:rPr>
        <w:t>I will be consciously participating in cross-cultural project teams to enhance cultural intelligence by seeking intercultural feedback and using it to correct my assumptions and enhance strategy. I will also take time to learn the major cultural norms by reading and having a direct conversation. According to Livermore (2019), global leadership requires the development of CQ action, which is the skill to adjust behaviour between cultures. Being more flexible and able to communicate in various situations, I w</w:t>
      </w:r>
      <w:r>
        <w:rPr>
          <w:rFonts w:ascii="Times New Roman" w:eastAsia="Times New Roman" w:hAnsi="Times New Roman" w:cs="Times New Roman"/>
        </w:rPr>
        <w:t>ill be in a better position to become an inclusive leader .</w:t>
      </w:r>
    </w:p>
    <w:p w14:paraId="00000049" w14:textId="77777777" w:rsidR="004038B8" w:rsidRDefault="00A3244E">
      <w:pPr>
        <w:pStyle w:val="Heading1"/>
      </w:pPr>
      <w:bookmarkStart w:id="6" w:name="_8dlajzwh5sbk" w:colFirst="0" w:colLast="0"/>
      <w:bookmarkEnd w:id="6"/>
      <w:r>
        <w:t>5. Conclusion </w:t>
      </w:r>
    </w:p>
    <w:p w14:paraId="0000004A" w14:textId="77777777" w:rsidR="004038B8" w:rsidRDefault="00A3244E">
      <w:pP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To be able to lead with empathy, flexibility, and integrity, emotional and cultural intelligence is required. I will engage in lifelong self-reflection and feedback in developing as a leader. The most important lesson which I have gained during this module was the understanding that cultural awareness can help change the dynamics within groups and contribute to more profound collaboration in multicultural teams.</w:t>
      </w:r>
    </w:p>
    <w:p w14:paraId="0000004B" w14:textId="77777777" w:rsidR="004038B8" w:rsidRDefault="004038B8">
      <w:pPr>
        <w:pStyle w:val="Heading1"/>
      </w:pPr>
    </w:p>
    <w:p w14:paraId="0000004C" w14:textId="77777777" w:rsidR="004038B8" w:rsidRDefault="004038B8">
      <w:pPr>
        <w:pStyle w:val="Heading1"/>
      </w:pPr>
    </w:p>
    <w:p w14:paraId="0000004D" w14:textId="77777777" w:rsidR="004038B8" w:rsidRDefault="004038B8">
      <w:pPr>
        <w:pStyle w:val="Heading1"/>
      </w:pPr>
    </w:p>
    <w:p w14:paraId="0000004E" w14:textId="77777777" w:rsidR="004038B8" w:rsidRDefault="00A3244E">
      <w:pPr>
        <w:pStyle w:val="Heading1"/>
      </w:pPr>
      <w:bookmarkStart w:id="7" w:name="_uylxxe5f6zsy" w:colFirst="0" w:colLast="0"/>
      <w:bookmarkEnd w:id="7"/>
      <w:r>
        <w:t>References</w:t>
      </w:r>
    </w:p>
    <w:p w14:paraId="0000004F" w14:textId="77777777" w:rsidR="004038B8" w:rsidRDefault="00A3244E">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Ang, S., Van Dyne, L. and Rockstuhl, T., 2020. </w:t>
      </w:r>
      <w:r>
        <w:rPr>
          <w:rFonts w:ascii="Times New Roman" w:eastAsia="Times New Roman" w:hAnsi="Times New Roman" w:cs="Times New Roman"/>
          <w:i/>
          <w:iCs/>
          <w:color w:val="000000"/>
        </w:rPr>
        <w:t>Cultural Intelligence: Origins, Conceptualization, Evolution, and Methodological Diversity</w:t>
      </w:r>
      <w:r>
        <w:rPr>
          <w:rFonts w:ascii="Times New Roman" w:eastAsia="Times New Roman" w:hAnsi="Times New Roman" w:cs="Times New Roman"/>
          <w:color w:val="000000"/>
        </w:rPr>
        <w:t>. Group &amp; Organization Management, 45(1), pp.5–37.</w:t>
      </w:r>
    </w:p>
    <w:p w14:paraId="00000050" w14:textId="77777777" w:rsidR="004038B8" w:rsidRDefault="00A3244E">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Carmeli, A., Dutton, J.E. and Hardin, A.E., 2019. </w:t>
      </w:r>
      <w:r>
        <w:rPr>
          <w:rFonts w:ascii="Times New Roman" w:eastAsia="Times New Roman" w:hAnsi="Times New Roman" w:cs="Times New Roman"/>
          <w:i/>
          <w:iCs/>
          <w:color w:val="000000"/>
        </w:rPr>
        <w:t>Respect as a positive emotion in work relationships</w:t>
      </w:r>
      <w:r>
        <w:rPr>
          <w:rFonts w:ascii="Times New Roman" w:eastAsia="Times New Roman" w:hAnsi="Times New Roman" w:cs="Times New Roman"/>
          <w:color w:val="000000"/>
        </w:rPr>
        <w:t>. </w:t>
      </w:r>
      <w:r>
        <w:rPr>
          <w:rFonts w:ascii="Times New Roman" w:eastAsia="Times New Roman" w:hAnsi="Times New Roman" w:cs="Times New Roman"/>
          <w:i/>
          <w:iCs/>
          <w:color w:val="000000"/>
        </w:rPr>
        <w:t>Journal of Organizational Behavior</w:t>
      </w:r>
      <w:r>
        <w:rPr>
          <w:rFonts w:ascii="Times New Roman" w:eastAsia="Times New Roman" w:hAnsi="Times New Roman" w:cs="Times New Roman"/>
          <w:color w:val="000000"/>
        </w:rPr>
        <w:t>, 40(2), pp.145–160.</w:t>
      </w:r>
    </w:p>
    <w:p w14:paraId="00000051" w14:textId="77777777" w:rsidR="004038B8" w:rsidRDefault="00A3244E">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Earley, P.C. and Ang, S., 2003. </w:t>
      </w:r>
      <w:r>
        <w:rPr>
          <w:rFonts w:ascii="Times New Roman" w:eastAsia="Times New Roman" w:hAnsi="Times New Roman" w:cs="Times New Roman"/>
          <w:i/>
          <w:iCs/>
          <w:color w:val="000000"/>
        </w:rPr>
        <w:t>Cultural Intelligence: Individual Interactions Across Cultures</w:t>
      </w:r>
      <w:r>
        <w:rPr>
          <w:rFonts w:ascii="Times New Roman" w:eastAsia="Times New Roman" w:hAnsi="Times New Roman" w:cs="Times New Roman"/>
          <w:color w:val="000000"/>
        </w:rPr>
        <w:t>. Stanford, CA: Stanford University Press.</w:t>
      </w:r>
    </w:p>
    <w:p w14:paraId="00000052" w14:textId="77777777" w:rsidR="004038B8" w:rsidRDefault="00A3244E">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Goleman, D., 2017. </w:t>
      </w:r>
      <w:r>
        <w:rPr>
          <w:rFonts w:ascii="Times New Roman" w:eastAsia="Times New Roman" w:hAnsi="Times New Roman" w:cs="Times New Roman"/>
          <w:i/>
          <w:iCs/>
          <w:color w:val="000000"/>
        </w:rPr>
        <w:t>Emotional Intelligence: Why It Can Matter More Than IQ</w:t>
      </w:r>
      <w:r>
        <w:rPr>
          <w:rFonts w:ascii="Times New Roman" w:eastAsia="Times New Roman" w:hAnsi="Times New Roman" w:cs="Times New Roman"/>
          <w:color w:val="000000"/>
        </w:rPr>
        <w:t>. 10th Anniversary ed. London: Bloomsbury.</w:t>
      </w:r>
    </w:p>
    <w:p w14:paraId="00000053" w14:textId="77777777" w:rsidR="004038B8" w:rsidRDefault="00A3244E">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Livermore, D., 2019. </w:t>
      </w:r>
      <w:r>
        <w:rPr>
          <w:rFonts w:ascii="Times New Roman" w:eastAsia="Times New Roman" w:hAnsi="Times New Roman" w:cs="Times New Roman"/>
          <w:i/>
          <w:iCs/>
          <w:color w:val="000000"/>
        </w:rPr>
        <w:t>The Cultural Intelligence Difference: Master the One Skill You Can’t Do Without in Today’s Global Economy</w:t>
      </w:r>
      <w:r>
        <w:rPr>
          <w:rFonts w:ascii="Times New Roman" w:eastAsia="Times New Roman" w:hAnsi="Times New Roman" w:cs="Times New Roman"/>
          <w:color w:val="000000"/>
        </w:rPr>
        <w:t>. 2nd ed. New York: AMACOM.</w:t>
      </w:r>
    </w:p>
    <w:p w14:paraId="00000054" w14:textId="77777777" w:rsidR="004038B8" w:rsidRDefault="00A3244E">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Sluss, D.M. and Ashforth, B.E., 2020. </w:t>
      </w:r>
      <w:r>
        <w:rPr>
          <w:rFonts w:ascii="Times New Roman" w:eastAsia="Times New Roman" w:hAnsi="Times New Roman" w:cs="Times New Roman"/>
          <w:i/>
          <w:iCs/>
          <w:color w:val="000000"/>
        </w:rPr>
        <w:t>Relational identity and identification: Defining ourselves through work relationships</w:t>
      </w:r>
      <w:r>
        <w:rPr>
          <w:rFonts w:ascii="Times New Roman" w:eastAsia="Times New Roman" w:hAnsi="Times New Roman" w:cs="Times New Roman"/>
          <w:color w:val="000000"/>
        </w:rPr>
        <w:t>. </w:t>
      </w:r>
      <w:r>
        <w:rPr>
          <w:rFonts w:ascii="Times New Roman" w:eastAsia="Times New Roman" w:hAnsi="Times New Roman" w:cs="Times New Roman"/>
          <w:i/>
          <w:iCs/>
          <w:color w:val="000000"/>
        </w:rPr>
        <w:t>Academy of Management Review</w:t>
      </w:r>
      <w:r>
        <w:rPr>
          <w:rFonts w:ascii="Times New Roman" w:eastAsia="Times New Roman" w:hAnsi="Times New Roman" w:cs="Times New Roman"/>
          <w:color w:val="000000"/>
        </w:rPr>
        <w:t>, 45(4), pp.619–641.</w:t>
      </w:r>
    </w:p>
    <w:p w14:paraId="00000055" w14:textId="77777777" w:rsidR="004038B8" w:rsidRDefault="00A3244E">
      <w:pPr>
        <w:pBdr>
          <w:top w:val="nil"/>
          <w:left w:val="nil"/>
          <w:bottom w:val="nil"/>
          <w:right w:val="nil"/>
          <w:between w:val="nil"/>
        </w:pBdr>
        <w:spacing w:before="280" w:after="28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Thomas, D.C., Elron, E., Stahl, G.K., Ekelund, B.Z., Ravlin, E.C., Cerdin, J.L., Poelmans, S.A., Brislin, R., Pekerti, A. and Aycan, Z., 2018. </w:t>
      </w:r>
      <w:r>
        <w:rPr>
          <w:rFonts w:ascii="Times New Roman" w:eastAsia="Times New Roman" w:hAnsi="Times New Roman" w:cs="Times New Roman"/>
          <w:i/>
          <w:iCs/>
          <w:color w:val="000000"/>
        </w:rPr>
        <w:t>Cultural intelligence: Domain and assessment</w:t>
      </w:r>
      <w:r>
        <w:rPr>
          <w:rFonts w:ascii="Times New Roman" w:eastAsia="Times New Roman" w:hAnsi="Times New Roman" w:cs="Times New Roman"/>
          <w:color w:val="000000"/>
        </w:rPr>
        <w:t>. </w:t>
      </w:r>
      <w:r>
        <w:rPr>
          <w:rFonts w:ascii="Times New Roman" w:eastAsia="Times New Roman" w:hAnsi="Times New Roman" w:cs="Times New Roman"/>
          <w:i/>
          <w:iCs/>
          <w:color w:val="000000"/>
        </w:rPr>
        <w:t>International Journal of Cross Cultural Management</w:t>
      </w:r>
      <w:r>
        <w:rPr>
          <w:rFonts w:ascii="Times New Roman" w:eastAsia="Times New Roman" w:hAnsi="Times New Roman" w:cs="Times New Roman"/>
          <w:color w:val="000000"/>
        </w:rPr>
        <w:t>, 18(3), pp.343–362.</w:t>
      </w:r>
    </w:p>
    <w:p w14:paraId="00000056" w14:textId="77777777" w:rsidR="004038B8" w:rsidRDefault="004038B8">
      <w:pPr>
        <w:spacing w:before="280" w:after="280"/>
        <w:rPr>
          <w:rFonts w:ascii="Times New Roman" w:eastAsia="Times New Roman" w:hAnsi="Times New Roman" w:cs="Times New Roman"/>
          <w:color w:val="000000"/>
        </w:rPr>
      </w:pPr>
    </w:p>
    <w:p w14:paraId="00000057" w14:textId="77777777" w:rsidR="004038B8" w:rsidRDefault="004038B8">
      <w:pPr>
        <w:spacing w:line="360" w:lineRule="auto"/>
        <w:rPr>
          <w:rFonts w:ascii="Times New Roman" w:eastAsia="Times New Roman" w:hAnsi="Times New Roman" w:cs="Times New Roman"/>
        </w:rPr>
      </w:pPr>
    </w:p>
    <w:p w14:paraId="00000058" w14:textId="77777777" w:rsidR="004038B8" w:rsidRDefault="004038B8">
      <w:pPr>
        <w:rPr>
          <w:rFonts w:ascii="-webkit-standard" w:eastAsia="-webkit-standard" w:hAnsi="-webkit-standard" w:cs="-webkit-standard"/>
          <w:color w:val="000000"/>
          <w:sz w:val="27"/>
          <w:szCs w:val="27"/>
        </w:rPr>
      </w:pPr>
    </w:p>
    <w:p w14:paraId="00000059" w14:textId="77777777" w:rsidR="004038B8" w:rsidRDefault="004038B8"/>
    <w:sectPr w:rsidR="004038B8">
      <w:footerReference w:type="even" r:id="rId6"/>
      <w:footerReference w:type="default" r:id="rId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F0CB6" w14:textId="77777777" w:rsidR="00A3244E" w:rsidRDefault="00A3244E">
      <w:r>
        <w:separator/>
      </w:r>
    </w:p>
  </w:endnote>
  <w:endnote w:type="continuationSeparator" w:id="0">
    <w:p w14:paraId="694ACF36" w14:textId="77777777" w:rsidR="00A3244E" w:rsidRDefault="00A32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Play">
    <w:charset w:val="00"/>
    <w:family w:val="auto"/>
    <w:pitch w:val="default"/>
    <w:embedRegular r:id="rId1" w:fontKey="{C04BBB6A-1DF8-394C-BB7E-ABBA449CF297}"/>
    <w:embedBold r:id="rId2" w:fontKey="{95E7590A-3665-3440-A75C-F0A20D4F98E4}"/>
  </w:font>
  <w:font w:name="Times New Roman">
    <w:panose1 w:val="02020603050405020304"/>
    <w:charset w:val="00"/>
    <w:family w:val="roman"/>
    <w:pitch w:val="variable"/>
    <w:sig w:usb0="E0002EFF" w:usb1="C000785B" w:usb2="00000009" w:usb3="00000000" w:csb0="000001FF" w:csb1="00000000"/>
  </w:font>
  <w:font w:name="-webkit-standard">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A" w14:textId="77777777" w:rsidR="004038B8" w:rsidRDefault="00A3244E">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5B" w14:textId="77777777" w:rsidR="004038B8" w:rsidRDefault="004038B8">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C" w14:textId="69B6890F" w:rsidR="004038B8" w:rsidRDefault="00A3244E">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00005D" w14:textId="77777777" w:rsidR="004038B8" w:rsidRDefault="004038B8">
    <w:pPr>
      <w:pBdr>
        <w:top w:val="nil"/>
        <w:left w:val="nil"/>
        <w:bottom w:val="nil"/>
        <w:right w:val="nil"/>
        <w:between w:val="nil"/>
      </w:pBdr>
      <w:tabs>
        <w:tab w:val="center" w:pos="4513"/>
        <w:tab w:val="right" w:pos="902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FDBAD" w14:textId="77777777" w:rsidR="00A3244E" w:rsidRDefault="00A3244E">
      <w:r>
        <w:separator/>
      </w:r>
    </w:p>
  </w:footnote>
  <w:footnote w:type="continuationSeparator" w:id="0">
    <w:p w14:paraId="05A73022" w14:textId="77777777" w:rsidR="00A3244E" w:rsidRDefault="00A324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8B8"/>
    <w:rsid w:val="004038B8"/>
    <w:rsid w:val="00A3244E"/>
    <w:rsid w:val="00DD7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430F8DBF-BFF0-2149-B8EA-E022D35F4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pPr>
      <w:spacing w:after="160"/>
    </w:pPr>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2.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855</Words>
  <Characters>4874</Characters>
  <Application>Microsoft Office Word</Application>
  <DocSecurity>0</DocSecurity>
  <Lines>40</Lines>
  <Paragraphs>11</Paragraphs>
  <ScaleCrop>false</ScaleCrop>
  <Company/>
  <LinksUpToDate>false</LinksUpToDate>
  <CharactersWithSpaces>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Coteneanu</cp:lastModifiedBy>
  <cp:revision>2</cp:revision>
  <dcterms:created xsi:type="dcterms:W3CDTF">2025-12-11T21:19:00Z</dcterms:created>
  <dcterms:modified xsi:type="dcterms:W3CDTF">2025-12-11T21:19:00Z</dcterms:modified>
</cp:coreProperties>
</file>