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41525161"/>
        <w:docPartObj>
          <w:docPartGallery w:val="Cover Pages"/>
          <w:docPartUnique/>
        </w:docPartObj>
      </w:sdtPr>
      <w:sdtEndPr>
        <w:rPr>
          <w:rFonts w:ascii="Arial" w:eastAsia="Arial" w:hAnsi="Arial" w:cs="Arial"/>
          <w:lang w:val="en-GB" w:eastAsia="en-IN"/>
        </w:rPr>
      </w:sdtEndPr>
      <w:sdtContent>
        <w:p w14:paraId="70045C3B" w14:textId="4F7EA984" w:rsidR="009917FF" w:rsidRDefault="009917FF">
          <w:pPr>
            <w:pStyle w:val="NoSpacing"/>
          </w:pPr>
          <w:r>
            <w:rPr>
              <w:noProof/>
            </w:rPr>
            <mc:AlternateContent>
              <mc:Choice Requires="wpg">
                <w:drawing>
                  <wp:anchor distT="0" distB="0" distL="114300" distR="114300" simplePos="0" relativeHeight="251659264" behindDoc="1" locked="0" layoutInCell="1" allowOverlap="1" wp14:anchorId="72532849" wp14:editId="7B3D65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559707393"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040760912" name="Rectangle 104076091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94808941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A0D7F32" w14:textId="452561E5" w:rsidR="009917FF" w:rsidRDefault="009917FF">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29749398" name="Group 529749398"/>
                            <wpg:cNvGrpSpPr/>
                            <wpg:grpSpPr>
                              <a:xfrm>
                                <a:off x="76200" y="4210050"/>
                                <a:ext cx="2057400" cy="4910328"/>
                                <a:chOff x="80645" y="4211812"/>
                                <a:chExt cx="1306273" cy="3121026"/>
                              </a:xfrm>
                            </wpg:grpSpPr>
                            <wpg:grpSp>
                              <wpg:cNvPr id="2110694800" name="Group 2110694800"/>
                              <wpg:cNvGrpSpPr>
                                <a:grpSpLocks noChangeAspect="1"/>
                              </wpg:cNvGrpSpPr>
                              <wpg:grpSpPr>
                                <a:xfrm>
                                  <a:off x="141062" y="4211812"/>
                                  <a:ext cx="1047750" cy="3121026"/>
                                  <a:chOff x="141062" y="4211812"/>
                                  <a:chExt cx="1047750" cy="3121026"/>
                                </a:xfrm>
                              </wpg:grpSpPr>
                              <wps:wsp>
                                <wps:cNvPr id="739468387"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0385691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59188185"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93184708"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69962351"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6499042"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41555133"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30492372"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6629028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676388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51386083"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7439444"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511735143" name="Group 1511735143"/>
                              <wpg:cNvGrpSpPr>
                                <a:grpSpLocks noChangeAspect="1"/>
                              </wpg:cNvGrpSpPr>
                              <wpg:grpSpPr>
                                <a:xfrm>
                                  <a:off x="80645" y="4826972"/>
                                  <a:ext cx="1306273" cy="2505863"/>
                                  <a:chOff x="80645" y="4649964"/>
                                  <a:chExt cx="874712" cy="1677988"/>
                                </a:xfrm>
                              </wpg:grpSpPr>
                              <wps:wsp>
                                <wps:cNvPr id="208900738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27368405"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0052962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3081502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456597"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20975290"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67199233"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02344290"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19984713"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8997399"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5762888"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253284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">
                    <v:rect id="Rectangle 1040760912"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" adj="18883"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A0D7F32" w14:textId="452561E5" w:rsidR="009917FF" w:rsidRDefault="009917F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29749398"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">
                      <v:group id="Group 2110694800"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1511735143"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B480102" w14:textId="24A51292" w:rsidR="00F01B25" w:rsidRPr="009917FF" w:rsidRDefault="009917FF" w:rsidP="009917FF">
          <w:r>
            <w:rPr>
              <w:noProof/>
            </w:rPr>
            <mc:AlternateContent>
              <mc:Choice Requires="wps">
                <w:drawing>
                  <wp:anchor distT="0" distB="0" distL="114300" distR="114300" simplePos="0" relativeHeight="251661312" behindDoc="0" locked="0" layoutInCell="1" allowOverlap="1" wp14:anchorId="7D61C493" wp14:editId="426108AA">
                    <wp:simplePos x="0" y="0"/>
                    <wp:positionH relativeFrom="margin">
                      <wp:posOffset>1531620</wp:posOffset>
                    </wp:positionH>
                    <wp:positionV relativeFrom="page">
                      <wp:posOffset>7589520</wp:posOffset>
                    </wp:positionV>
                    <wp:extent cx="4000500" cy="365760"/>
                    <wp:effectExtent l="0" t="0" r="0" b="6350"/>
                    <wp:wrapNone/>
                    <wp:docPr id="32" name="Text Box 28"/>
                    <wp:cNvGraphicFramePr/>
                    <a:graphic xmlns:a="http://schemas.openxmlformats.org/drawingml/2006/main">
                      <a:graphicData uri="http://schemas.microsoft.com/office/word/2010/wordprocessingShape">
                        <wps:wsp>
                          <wps:cNvSpPr txBox="1"/>
                          <wps:spPr>
                            <a:xfrm>
                              <a:off x="0" y="0"/>
                              <a:ext cx="40005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81237A" w14:textId="58E91B67" w:rsidR="009917FF" w:rsidRPr="00AD0700" w:rsidRDefault="009917FF" w:rsidP="00F01B25">
                                <w:pPr>
                                  <w:pStyle w:val="NoSpacing"/>
                                  <w:jc w:val="center"/>
                                  <w:rPr>
                                    <w:rFonts w:ascii="Arial" w:hAnsi="Arial" w:cs="Arial"/>
                                    <w:b/>
                                    <w:bCs/>
                                    <w:sz w:val="40"/>
                                    <w:szCs w:val="40"/>
                                  </w:rPr>
                                </w:pPr>
                                <w:sdt>
                                  <w:sdtPr>
                                    <w:rPr>
                                      <w:rFonts w:ascii="Arial" w:hAnsi="Arial" w:cs="Arial"/>
                                      <w:b/>
                                      <w:bCs/>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AD0700">
                                      <w:rPr>
                                        <w:rFonts w:ascii="Arial" w:hAnsi="Arial" w:cs="Arial"/>
                                        <w:b/>
                                        <w:bCs/>
                                        <w:sz w:val="40"/>
                                        <w:szCs w:val="40"/>
                                      </w:rPr>
                                      <w:t xml:space="preserve">Student name: </w:t>
                                    </w:r>
                                    <w:r w:rsidR="00AD0700">
                                      <w:rPr>
                                        <w:rFonts w:ascii="Arial" w:hAnsi="Arial" w:cs="Arial"/>
                                        <w:b/>
                                        <w:bCs/>
                                        <w:sz w:val="40"/>
                                        <w:szCs w:val="40"/>
                                      </w:rPr>
                                      <w:t>Selma Pacheco</w:t>
                                    </w:r>
                                  </w:sdtContent>
                                </w:sdt>
                              </w:p>
                              <w:p w14:paraId="2C02F6CB" w14:textId="615D7BF8" w:rsidR="009917FF" w:rsidRPr="00AD0700" w:rsidRDefault="009917FF" w:rsidP="00F01B25">
                                <w:pPr>
                                  <w:pStyle w:val="NoSpacing"/>
                                  <w:jc w:val="center"/>
                                  <w:rPr>
                                    <w:rFonts w:ascii="Arial" w:hAnsi="Arial" w:cs="Arial"/>
                                    <w:sz w:val="40"/>
                                    <w:szCs w:val="40"/>
                                  </w:rPr>
                                </w:pPr>
                                <w:r w:rsidRPr="00AD0700">
                                  <w:rPr>
                                    <w:rFonts w:ascii="Arial" w:hAnsi="Arial" w:cs="Arial"/>
                                    <w:b/>
                                    <w:bCs/>
                                    <w:sz w:val="40"/>
                                    <w:szCs w:val="40"/>
                                  </w:rPr>
                                  <w:t>Student ID:</w:t>
                                </w:r>
                                <w:r w:rsidRPr="00AD0700">
                                  <w:rPr>
                                    <w:rFonts w:ascii="Arial" w:hAnsi="Arial" w:cs="Arial"/>
                                    <w:sz w:val="40"/>
                                    <w:szCs w:val="40"/>
                                  </w:rPr>
                                  <w:t xml:space="preserve"> 2309049</w:t>
                                </w:r>
                              </w:p>
                              <w:p w14:paraId="28CF25EF" w14:textId="5A69B794" w:rsidR="009917FF" w:rsidRPr="00AD0700" w:rsidRDefault="009917FF" w:rsidP="00F01B25">
                                <w:pPr>
                                  <w:pStyle w:val="NoSpacing"/>
                                  <w:jc w:val="center"/>
                                  <w:rPr>
                                    <w:rFonts w:ascii="Arial" w:hAnsi="Arial" w:cs="Arial"/>
                                    <w:sz w:val="40"/>
                                    <w:szCs w:val="40"/>
                                  </w:rPr>
                                </w:pPr>
                                <w:r w:rsidRPr="00AD0700">
                                  <w:rPr>
                                    <w:rFonts w:ascii="Arial" w:hAnsi="Arial" w:cs="Arial"/>
                                    <w:b/>
                                    <w:bCs/>
                                    <w:sz w:val="40"/>
                                    <w:szCs w:val="40"/>
                                  </w:rPr>
                                  <w:t>Lecturer</w:t>
                                </w:r>
                                <w:r w:rsidRPr="00AD0700">
                                  <w:rPr>
                                    <w:rFonts w:ascii="Arial" w:hAnsi="Arial" w:cs="Arial"/>
                                    <w:sz w:val="40"/>
                                    <w:szCs w:val="40"/>
                                  </w:rPr>
                                  <w:t>: Lou Wells</w:t>
                                </w:r>
                              </w:p>
                              <w:p w14:paraId="3A424272" w14:textId="24B4847B" w:rsidR="00F01B25" w:rsidRPr="00AD0700" w:rsidRDefault="00F01B25" w:rsidP="00F01B25">
                                <w:pPr>
                                  <w:pStyle w:val="NoSpacing"/>
                                  <w:jc w:val="center"/>
                                  <w:rPr>
                                    <w:rFonts w:ascii="Arial" w:hAnsi="Arial" w:cs="Arial"/>
                                    <w:sz w:val="40"/>
                                    <w:szCs w:val="40"/>
                                  </w:rPr>
                                </w:pPr>
                                <w:r w:rsidRPr="00AD0700">
                                  <w:rPr>
                                    <w:rFonts w:ascii="Arial" w:hAnsi="Arial" w:cs="Arial"/>
                                    <w:b/>
                                    <w:bCs/>
                                    <w:sz w:val="40"/>
                                    <w:szCs w:val="40"/>
                                  </w:rPr>
                                  <w:t xml:space="preserve">Module Code: </w:t>
                                </w:r>
                                <w:r w:rsidRPr="00AD0700">
                                  <w:rPr>
                                    <w:rFonts w:ascii="Arial" w:hAnsi="Arial" w:cs="Arial"/>
                                    <w:sz w:val="40"/>
                                    <w:szCs w:val="40"/>
                                  </w:rPr>
                                  <w:t>BMHP6029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7D61C493" id="_x0000_t202" coordsize="21600,21600" o:spt="202" path="m,l,21600r21600,l21600,xe">
                    <v:stroke joinstyle="miter"/>
                    <v:path gradientshapeok="t" o:connecttype="rect"/>
                  </v:shapetype>
                  <v:shape id="Text Box 28" o:spid="_x0000_s1055" type="#_x0000_t202" style="position:absolute;left:0;text-align:left;margin-left:120.6pt;margin-top:597.6pt;width:315pt;height:28.8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" filled="f" stroked="f" strokeweight=".5pt">
                    <v:textbox style="mso-fit-shape-to-text:t" inset="0,0,0,0">
                      <w:txbxContent>
                        <w:p w14:paraId="1381237A" w14:textId="58E91B67" w:rsidR="009917FF" w:rsidRPr="00AD0700" w:rsidRDefault="009917FF" w:rsidP="00F01B25">
                          <w:pPr>
                            <w:pStyle w:val="NoSpacing"/>
                            <w:jc w:val="center"/>
                            <w:rPr>
                              <w:rFonts w:ascii="Arial" w:hAnsi="Arial" w:cs="Arial"/>
                              <w:b/>
                              <w:bCs/>
                              <w:sz w:val="40"/>
                              <w:szCs w:val="40"/>
                            </w:rPr>
                          </w:pPr>
                          <w:sdt>
                            <w:sdtPr>
                              <w:rPr>
                                <w:rFonts w:ascii="Arial" w:hAnsi="Arial" w:cs="Arial"/>
                                <w:b/>
                                <w:bCs/>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AD0700">
                                <w:rPr>
                                  <w:rFonts w:ascii="Arial" w:hAnsi="Arial" w:cs="Arial"/>
                                  <w:b/>
                                  <w:bCs/>
                                  <w:sz w:val="40"/>
                                  <w:szCs w:val="40"/>
                                </w:rPr>
                                <w:t xml:space="preserve">Student name: </w:t>
                              </w:r>
                              <w:r w:rsidR="00AD0700">
                                <w:rPr>
                                  <w:rFonts w:ascii="Arial" w:hAnsi="Arial" w:cs="Arial"/>
                                  <w:b/>
                                  <w:bCs/>
                                  <w:sz w:val="40"/>
                                  <w:szCs w:val="40"/>
                                </w:rPr>
                                <w:t>Selma Pacheco</w:t>
                              </w:r>
                            </w:sdtContent>
                          </w:sdt>
                        </w:p>
                        <w:p w14:paraId="2C02F6CB" w14:textId="615D7BF8" w:rsidR="009917FF" w:rsidRPr="00AD0700" w:rsidRDefault="009917FF" w:rsidP="00F01B25">
                          <w:pPr>
                            <w:pStyle w:val="NoSpacing"/>
                            <w:jc w:val="center"/>
                            <w:rPr>
                              <w:rFonts w:ascii="Arial" w:hAnsi="Arial" w:cs="Arial"/>
                              <w:sz w:val="40"/>
                              <w:szCs w:val="40"/>
                            </w:rPr>
                          </w:pPr>
                          <w:r w:rsidRPr="00AD0700">
                            <w:rPr>
                              <w:rFonts w:ascii="Arial" w:hAnsi="Arial" w:cs="Arial"/>
                              <w:b/>
                              <w:bCs/>
                              <w:sz w:val="40"/>
                              <w:szCs w:val="40"/>
                            </w:rPr>
                            <w:t>Student ID:</w:t>
                          </w:r>
                          <w:r w:rsidRPr="00AD0700">
                            <w:rPr>
                              <w:rFonts w:ascii="Arial" w:hAnsi="Arial" w:cs="Arial"/>
                              <w:sz w:val="40"/>
                              <w:szCs w:val="40"/>
                            </w:rPr>
                            <w:t xml:space="preserve"> 2309049</w:t>
                          </w:r>
                        </w:p>
                        <w:p w14:paraId="28CF25EF" w14:textId="5A69B794" w:rsidR="009917FF" w:rsidRPr="00AD0700" w:rsidRDefault="009917FF" w:rsidP="00F01B25">
                          <w:pPr>
                            <w:pStyle w:val="NoSpacing"/>
                            <w:jc w:val="center"/>
                            <w:rPr>
                              <w:rFonts w:ascii="Arial" w:hAnsi="Arial" w:cs="Arial"/>
                              <w:sz w:val="40"/>
                              <w:szCs w:val="40"/>
                            </w:rPr>
                          </w:pPr>
                          <w:r w:rsidRPr="00AD0700">
                            <w:rPr>
                              <w:rFonts w:ascii="Arial" w:hAnsi="Arial" w:cs="Arial"/>
                              <w:b/>
                              <w:bCs/>
                              <w:sz w:val="40"/>
                              <w:szCs w:val="40"/>
                            </w:rPr>
                            <w:t>Lecturer</w:t>
                          </w:r>
                          <w:r w:rsidRPr="00AD0700">
                            <w:rPr>
                              <w:rFonts w:ascii="Arial" w:hAnsi="Arial" w:cs="Arial"/>
                              <w:sz w:val="40"/>
                              <w:szCs w:val="40"/>
                            </w:rPr>
                            <w:t>: Lou Wells</w:t>
                          </w:r>
                        </w:p>
                        <w:p w14:paraId="3A424272" w14:textId="24B4847B" w:rsidR="00F01B25" w:rsidRPr="00AD0700" w:rsidRDefault="00F01B25" w:rsidP="00F01B25">
                          <w:pPr>
                            <w:pStyle w:val="NoSpacing"/>
                            <w:jc w:val="center"/>
                            <w:rPr>
                              <w:rFonts w:ascii="Arial" w:hAnsi="Arial" w:cs="Arial"/>
                              <w:sz w:val="40"/>
                              <w:szCs w:val="40"/>
                            </w:rPr>
                          </w:pPr>
                          <w:r w:rsidRPr="00AD0700">
                            <w:rPr>
                              <w:rFonts w:ascii="Arial" w:hAnsi="Arial" w:cs="Arial"/>
                              <w:b/>
                              <w:bCs/>
                              <w:sz w:val="40"/>
                              <w:szCs w:val="40"/>
                            </w:rPr>
                            <w:t xml:space="preserve">Module Code: </w:t>
                          </w:r>
                          <w:r w:rsidRPr="00AD0700">
                            <w:rPr>
                              <w:rFonts w:ascii="Arial" w:hAnsi="Arial" w:cs="Arial"/>
                              <w:sz w:val="40"/>
                              <w:szCs w:val="40"/>
                            </w:rPr>
                            <w:t>BMHP6029</w:t>
                          </w:r>
                        </w:p>
                      </w:txbxContent>
                    </v:textbox>
                    <w10:wrap anchorx="margin" anchory="page"/>
                  </v:shape>
                </w:pict>
              </mc:Fallback>
            </mc:AlternateContent>
          </w:r>
          <w:r>
            <w:rPr>
              <w:noProof/>
            </w:rPr>
            <mc:AlternateContent>
              <mc:Choice Requires="wps">
                <w:drawing>
                  <wp:anchor distT="0" distB="0" distL="114300" distR="114300" simplePos="0" relativeHeight="251660288" behindDoc="0" locked="0" layoutInCell="1" allowOverlap="1" wp14:anchorId="05F3F456" wp14:editId="693B16E4">
                    <wp:simplePos x="0" y="0"/>
                    <wp:positionH relativeFrom="page">
                      <wp:posOffset>2834640</wp:posOffset>
                    </wp:positionH>
                    <wp:positionV relativeFrom="page">
                      <wp:posOffset>1874520</wp:posOffset>
                    </wp:positionV>
                    <wp:extent cx="4610100" cy="883920"/>
                    <wp:effectExtent l="0" t="0" r="0" b="11430"/>
                    <wp:wrapNone/>
                    <wp:docPr id="652081068" name="Text Box 30"/>
                    <wp:cNvGraphicFramePr/>
                    <a:graphic xmlns:a="http://schemas.openxmlformats.org/drawingml/2006/main">
                      <a:graphicData uri="http://schemas.microsoft.com/office/word/2010/wordprocessingShape">
                        <wps:wsp>
                          <wps:cNvSpPr txBox="1"/>
                          <wps:spPr>
                            <a:xfrm>
                              <a:off x="0" y="0"/>
                              <a:ext cx="4610100" cy="8839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BE6D31" w14:textId="1FC29CCB" w:rsidR="009917FF" w:rsidRPr="00AD0700" w:rsidRDefault="00F01B25" w:rsidP="00AD0700">
                                <w:pPr>
                                  <w:pStyle w:val="NoSpacing"/>
                                  <w:rPr>
                                    <w:rFonts w:ascii="Arial" w:eastAsiaTheme="majorEastAsia" w:hAnsi="Arial" w:cs="Arial"/>
                                    <w:b/>
                                    <w:bCs/>
                                    <w:color w:val="262626" w:themeColor="text1" w:themeTint="D9"/>
                                    <w:sz w:val="48"/>
                                    <w:szCs w:val="16"/>
                                  </w:rPr>
                                </w:pPr>
                                <w:sdt>
                                  <w:sdtPr>
                                    <w:rPr>
                                      <w:rFonts w:ascii="Arial" w:eastAsiaTheme="majorEastAsia" w:hAnsi="Arial" w:cs="Arial"/>
                                      <w:b/>
                                      <w:bCs/>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AD0700">
                                      <w:rPr>
                                        <w:rFonts w:ascii="Arial" w:eastAsiaTheme="majorEastAsia" w:hAnsi="Arial" w:cs="Arial"/>
                                        <w:b/>
                                        <w:bCs/>
                                        <w:color w:val="262626" w:themeColor="text1" w:themeTint="D9"/>
                                        <w:sz w:val="40"/>
                                        <w:szCs w:val="40"/>
                                      </w:rPr>
                                      <w:t xml:space="preserve">Psychopathological Classifications and Provisions </w:t>
                                    </w:r>
                                  </w:sdtContent>
                                </w:sdt>
                              </w:p>
                              <w:p w14:paraId="056FC77F" w14:textId="69368F60" w:rsidR="009917FF" w:rsidRDefault="009917FF">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p w14:paraId="2338B061" w14:textId="77777777" w:rsidR="00F01B25" w:rsidRDefault="00F01B25">
                                <w:pPr>
                                  <w:spacing w:before="120"/>
                                  <w:rPr>
                                    <w:color w:val="404040" w:themeColor="text1" w:themeTint="BF"/>
                                    <w:sz w:val="36"/>
                                    <w:szCs w:val="36"/>
                                  </w:rPr>
                                </w:pPr>
                              </w:p>
                              <w:p w14:paraId="54CE0775" w14:textId="77777777" w:rsidR="00F01B25" w:rsidRDefault="00F01B25">
                                <w:pPr>
                                  <w:spacing w:before="120"/>
                                  <w:rPr>
                                    <w:color w:val="404040" w:themeColor="text1" w:themeTint="BF"/>
                                    <w:sz w:val="36"/>
                                    <w:szCs w:val="36"/>
                                  </w:rPr>
                                </w:pPr>
                              </w:p>
                              <w:p w14:paraId="60EBE2A8" w14:textId="7DAB31BE" w:rsidR="00F01B25" w:rsidRDefault="00F01B25">
                                <w:pPr>
                                  <w:spacing w:before="120"/>
                                  <w:rPr>
                                    <w:color w:val="404040" w:themeColor="text1" w:themeTint="BF"/>
                                    <w:sz w:val="36"/>
                                    <w:szCs w:val="36"/>
                                  </w:rPr>
                                </w:pPr>
                                <w:proofErr w:type="spellStart"/>
                                <w:r>
                                  <w:rPr>
                                    <w:color w:val="404040" w:themeColor="text1" w:themeTint="BF"/>
                                    <w:sz w:val="36"/>
                                    <w:szCs w:val="36"/>
                                  </w:rPr>
                                  <w:t>jv</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5F3F456" id="Text Box 30" o:spid="_x0000_s1056" type="#_x0000_t202" style="position:absolute;left:0;text-align:left;margin-left:223.2pt;margin-top:147.6pt;width:363pt;height:69.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" filled="f" stroked="f" strokeweight=".5pt">
                    <v:textbox inset="0,0,0,0">
                      <w:txbxContent>
                        <w:p w14:paraId="55BE6D31" w14:textId="1FC29CCB" w:rsidR="009917FF" w:rsidRPr="00AD0700" w:rsidRDefault="00F01B25" w:rsidP="00AD0700">
                          <w:pPr>
                            <w:pStyle w:val="NoSpacing"/>
                            <w:rPr>
                              <w:rFonts w:ascii="Arial" w:eastAsiaTheme="majorEastAsia" w:hAnsi="Arial" w:cs="Arial"/>
                              <w:b/>
                              <w:bCs/>
                              <w:color w:val="262626" w:themeColor="text1" w:themeTint="D9"/>
                              <w:sz w:val="48"/>
                              <w:szCs w:val="16"/>
                            </w:rPr>
                          </w:pPr>
                          <w:sdt>
                            <w:sdtPr>
                              <w:rPr>
                                <w:rFonts w:ascii="Arial" w:eastAsiaTheme="majorEastAsia" w:hAnsi="Arial" w:cs="Arial"/>
                                <w:b/>
                                <w:bCs/>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AD0700">
                                <w:rPr>
                                  <w:rFonts w:ascii="Arial" w:eastAsiaTheme="majorEastAsia" w:hAnsi="Arial" w:cs="Arial"/>
                                  <w:b/>
                                  <w:bCs/>
                                  <w:color w:val="262626" w:themeColor="text1" w:themeTint="D9"/>
                                  <w:sz w:val="40"/>
                                  <w:szCs w:val="40"/>
                                </w:rPr>
                                <w:t xml:space="preserve">Psychopathological Classifications and Provisions </w:t>
                              </w:r>
                            </w:sdtContent>
                          </w:sdt>
                        </w:p>
                        <w:p w14:paraId="056FC77F" w14:textId="69368F60" w:rsidR="009917FF" w:rsidRDefault="009917FF">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p w14:paraId="2338B061" w14:textId="77777777" w:rsidR="00F01B25" w:rsidRDefault="00F01B25">
                          <w:pPr>
                            <w:spacing w:before="120"/>
                            <w:rPr>
                              <w:color w:val="404040" w:themeColor="text1" w:themeTint="BF"/>
                              <w:sz w:val="36"/>
                              <w:szCs w:val="36"/>
                            </w:rPr>
                          </w:pPr>
                        </w:p>
                        <w:p w14:paraId="54CE0775" w14:textId="77777777" w:rsidR="00F01B25" w:rsidRDefault="00F01B25">
                          <w:pPr>
                            <w:spacing w:before="120"/>
                            <w:rPr>
                              <w:color w:val="404040" w:themeColor="text1" w:themeTint="BF"/>
                              <w:sz w:val="36"/>
                              <w:szCs w:val="36"/>
                            </w:rPr>
                          </w:pPr>
                        </w:p>
                        <w:p w14:paraId="60EBE2A8" w14:textId="7DAB31BE" w:rsidR="00F01B25" w:rsidRDefault="00F01B25">
                          <w:pPr>
                            <w:spacing w:before="120"/>
                            <w:rPr>
                              <w:color w:val="404040" w:themeColor="text1" w:themeTint="BF"/>
                              <w:sz w:val="36"/>
                              <w:szCs w:val="36"/>
                            </w:rPr>
                          </w:pPr>
                          <w:proofErr w:type="spellStart"/>
                          <w:r>
                            <w:rPr>
                              <w:color w:val="404040" w:themeColor="text1" w:themeTint="BF"/>
                              <w:sz w:val="36"/>
                              <w:szCs w:val="36"/>
                            </w:rPr>
                            <w:t>jv</w:t>
                          </w:r>
                          <w:proofErr w:type="spellEnd"/>
                        </w:p>
                      </w:txbxContent>
                    </v:textbox>
                    <w10:wrap anchorx="page" anchory="page"/>
                  </v:shape>
                </w:pict>
              </mc:Fallback>
            </mc:AlternateContent>
          </w:r>
          <w:r>
            <w:br w:type="page"/>
          </w:r>
        </w:p>
      </w:sdtContent>
    </w:sdt>
    <w:sdt>
      <w:sdtPr>
        <w:id w:val="-1162774488"/>
        <w:docPartObj>
          <w:docPartGallery w:val="Table of Contents"/>
          <w:docPartUnique/>
        </w:docPartObj>
      </w:sdtPr>
      <w:sdtEndPr>
        <w:rPr>
          <w:rFonts w:ascii="Arial" w:eastAsia="Arial" w:hAnsi="Arial" w:cs="Arial"/>
          <w:b/>
          <w:bCs/>
          <w:noProof/>
          <w:color w:val="auto"/>
          <w:sz w:val="22"/>
          <w:szCs w:val="22"/>
          <w:lang w:val="en-GB" w:eastAsia="en-IN"/>
        </w:rPr>
      </w:sdtEndPr>
      <w:sdtContent>
        <w:p w14:paraId="05DBD05F" w14:textId="15452FF0" w:rsidR="00E72563" w:rsidRDefault="00E72563">
          <w:pPr>
            <w:pStyle w:val="TOCHeading"/>
          </w:pPr>
          <w:r>
            <w:t>Table of Contents</w:t>
          </w:r>
        </w:p>
        <w:p w14:paraId="387B3F29" w14:textId="77777777" w:rsidR="00AD0700" w:rsidRPr="00AD0700" w:rsidRDefault="00AD0700" w:rsidP="00AD0700">
          <w:pPr>
            <w:rPr>
              <w:lang w:val="en-US" w:eastAsia="en-US"/>
            </w:rPr>
          </w:pPr>
        </w:p>
        <w:p w14:paraId="54BE10B5" w14:textId="00CC366A" w:rsidR="00E72563" w:rsidRDefault="00E72563">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16014169" w:history="1">
            <w:r w:rsidRPr="00A62A75">
              <w:rPr>
                <w:rStyle w:val="Hyperlink"/>
                <w:noProof/>
              </w:rPr>
              <w:t>Introduction</w:t>
            </w:r>
            <w:r>
              <w:rPr>
                <w:noProof/>
                <w:webHidden/>
              </w:rPr>
              <w:tab/>
            </w:r>
            <w:r>
              <w:rPr>
                <w:noProof/>
                <w:webHidden/>
              </w:rPr>
              <w:fldChar w:fldCharType="begin"/>
            </w:r>
            <w:r>
              <w:rPr>
                <w:noProof/>
                <w:webHidden/>
              </w:rPr>
              <w:instrText xml:space="preserve"> PAGEREF _Toc216014169 \h </w:instrText>
            </w:r>
            <w:r>
              <w:rPr>
                <w:noProof/>
                <w:webHidden/>
              </w:rPr>
            </w:r>
            <w:r>
              <w:rPr>
                <w:noProof/>
                <w:webHidden/>
              </w:rPr>
              <w:fldChar w:fldCharType="separate"/>
            </w:r>
            <w:r>
              <w:rPr>
                <w:noProof/>
                <w:webHidden/>
              </w:rPr>
              <w:t>3</w:t>
            </w:r>
            <w:r>
              <w:rPr>
                <w:noProof/>
                <w:webHidden/>
              </w:rPr>
              <w:fldChar w:fldCharType="end"/>
            </w:r>
          </w:hyperlink>
        </w:p>
        <w:p w14:paraId="1A93DD60" w14:textId="5F2C7022" w:rsidR="00E72563" w:rsidRDefault="00E72563">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6014170" w:history="1">
            <w:r w:rsidRPr="00A62A75">
              <w:rPr>
                <w:rStyle w:val="Hyperlink"/>
                <w:noProof/>
              </w:rPr>
              <w:t>Overview of chosen ICD Condition (Anxiety or Fear-related disorder)</w:t>
            </w:r>
            <w:r>
              <w:rPr>
                <w:noProof/>
                <w:webHidden/>
              </w:rPr>
              <w:tab/>
            </w:r>
            <w:r>
              <w:rPr>
                <w:noProof/>
                <w:webHidden/>
              </w:rPr>
              <w:fldChar w:fldCharType="begin"/>
            </w:r>
            <w:r>
              <w:rPr>
                <w:noProof/>
                <w:webHidden/>
              </w:rPr>
              <w:instrText xml:space="preserve"> PAGEREF _Toc216014170 \h </w:instrText>
            </w:r>
            <w:r>
              <w:rPr>
                <w:noProof/>
                <w:webHidden/>
              </w:rPr>
            </w:r>
            <w:r>
              <w:rPr>
                <w:noProof/>
                <w:webHidden/>
              </w:rPr>
              <w:fldChar w:fldCharType="separate"/>
            </w:r>
            <w:r>
              <w:rPr>
                <w:noProof/>
                <w:webHidden/>
              </w:rPr>
              <w:t>3</w:t>
            </w:r>
            <w:r>
              <w:rPr>
                <w:noProof/>
                <w:webHidden/>
              </w:rPr>
              <w:fldChar w:fldCharType="end"/>
            </w:r>
          </w:hyperlink>
        </w:p>
        <w:p w14:paraId="35A07BC0" w14:textId="7A201E63" w:rsidR="00E72563" w:rsidRDefault="00E72563">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6014171" w:history="1">
            <w:r w:rsidRPr="00A62A75">
              <w:rPr>
                <w:rStyle w:val="Hyperlink"/>
                <w:noProof/>
              </w:rPr>
              <w:t>. Classifications and Diagnosis</w:t>
            </w:r>
            <w:r>
              <w:rPr>
                <w:noProof/>
                <w:webHidden/>
              </w:rPr>
              <w:tab/>
            </w:r>
            <w:r>
              <w:rPr>
                <w:noProof/>
                <w:webHidden/>
              </w:rPr>
              <w:fldChar w:fldCharType="begin"/>
            </w:r>
            <w:r>
              <w:rPr>
                <w:noProof/>
                <w:webHidden/>
              </w:rPr>
              <w:instrText xml:space="preserve"> PAGEREF _Toc216014171 \h </w:instrText>
            </w:r>
            <w:r>
              <w:rPr>
                <w:noProof/>
                <w:webHidden/>
              </w:rPr>
            </w:r>
            <w:r>
              <w:rPr>
                <w:noProof/>
                <w:webHidden/>
              </w:rPr>
              <w:fldChar w:fldCharType="separate"/>
            </w:r>
            <w:r>
              <w:rPr>
                <w:noProof/>
                <w:webHidden/>
              </w:rPr>
              <w:t>3</w:t>
            </w:r>
            <w:r>
              <w:rPr>
                <w:noProof/>
                <w:webHidden/>
              </w:rPr>
              <w:fldChar w:fldCharType="end"/>
            </w:r>
          </w:hyperlink>
        </w:p>
        <w:p w14:paraId="68B8405A" w14:textId="53F231C7" w:rsidR="00E72563" w:rsidRDefault="00E7256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6014172" w:history="1">
            <w:r w:rsidRPr="00A62A75">
              <w:rPr>
                <w:rStyle w:val="Hyperlink"/>
                <w:noProof/>
              </w:rPr>
              <w:t>Provide a detailed analysis of how the chosen condition is classified in ICD</w:t>
            </w:r>
            <w:r w:rsidRPr="00A62A75">
              <w:rPr>
                <w:rStyle w:val="Hyperlink"/>
                <w:rFonts w:ascii="Cambria Math" w:hAnsi="Cambria Math" w:cs="Cambria Math"/>
                <w:noProof/>
              </w:rPr>
              <w:t>‑</w:t>
            </w:r>
            <w:r w:rsidRPr="00A62A75">
              <w:rPr>
                <w:rStyle w:val="Hyperlink"/>
                <w:noProof/>
              </w:rPr>
              <w:t>11</w:t>
            </w:r>
            <w:r>
              <w:rPr>
                <w:noProof/>
                <w:webHidden/>
              </w:rPr>
              <w:tab/>
            </w:r>
            <w:r>
              <w:rPr>
                <w:noProof/>
                <w:webHidden/>
              </w:rPr>
              <w:fldChar w:fldCharType="begin"/>
            </w:r>
            <w:r>
              <w:rPr>
                <w:noProof/>
                <w:webHidden/>
              </w:rPr>
              <w:instrText xml:space="preserve"> PAGEREF _Toc216014172 \h </w:instrText>
            </w:r>
            <w:r>
              <w:rPr>
                <w:noProof/>
                <w:webHidden/>
              </w:rPr>
            </w:r>
            <w:r>
              <w:rPr>
                <w:noProof/>
                <w:webHidden/>
              </w:rPr>
              <w:fldChar w:fldCharType="separate"/>
            </w:r>
            <w:r>
              <w:rPr>
                <w:noProof/>
                <w:webHidden/>
              </w:rPr>
              <w:t>3</w:t>
            </w:r>
            <w:r>
              <w:rPr>
                <w:noProof/>
                <w:webHidden/>
              </w:rPr>
              <w:fldChar w:fldCharType="end"/>
            </w:r>
          </w:hyperlink>
        </w:p>
        <w:p w14:paraId="7F89A118" w14:textId="18C2B8BF" w:rsidR="00E72563" w:rsidRDefault="00E7256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6014173" w:history="1">
            <w:r w:rsidRPr="00A62A75">
              <w:rPr>
                <w:rStyle w:val="Hyperlink"/>
                <w:noProof/>
              </w:rPr>
              <w:t>Discuss the diagnostic criteria and processes associated with the condition.</w:t>
            </w:r>
            <w:r>
              <w:rPr>
                <w:noProof/>
                <w:webHidden/>
              </w:rPr>
              <w:tab/>
            </w:r>
            <w:r>
              <w:rPr>
                <w:noProof/>
                <w:webHidden/>
              </w:rPr>
              <w:fldChar w:fldCharType="begin"/>
            </w:r>
            <w:r>
              <w:rPr>
                <w:noProof/>
                <w:webHidden/>
              </w:rPr>
              <w:instrText xml:space="preserve"> PAGEREF _Toc216014173 \h </w:instrText>
            </w:r>
            <w:r>
              <w:rPr>
                <w:noProof/>
                <w:webHidden/>
              </w:rPr>
            </w:r>
            <w:r>
              <w:rPr>
                <w:noProof/>
                <w:webHidden/>
              </w:rPr>
              <w:fldChar w:fldCharType="separate"/>
            </w:r>
            <w:r>
              <w:rPr>
                <w:noProof/>
                <w:webHidden/>
              </w:rPr>
              <w:t>5</w:t>
            </w:r>
            <w:r>
              <w:rPr>
                <w:noProof/>
                <w:webHidden/>
              </w:rPr>
              <w:fldChar w:fldCharType="end"/>
            </w:r>
          </w:hyperlink>
        </w:p>
        <w:p w14:paraId="5DF62534" w14:textId="1730E549" w:rsidR="00E72563" w:rsidRDefault="00E7256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6014174" w:history="1">
            <w:r w:rsidRPr="00A62A75">
              <w:rPr>
                <w:rStyle w:val="Hyperlink"/>
                <w:noProof/>
              </w:rPr>
              <w:t>Identify the language used in the classification (e.g. “disorder”, “condition”, “illness”).</w:t>
            </w:r>
            <w:r>
              <w:rPr>
                <w:noProof/>
                <w:webHidden/>
              </w:rPr>
              <w:tab/>
            </w:r>
            <w:r>
              <w:rPr>
                <w:noProof/>
                <w:webHidden/>
              </w:rPr>
              <w:fldChar w:fldCharType="begin"/>
            </w:r>
            <w:r>
              <w:rPr>
                <w:noProof/>
                <w:webHidden/>
              </w:rPr>
              <w:instrText xml:space="preserve"> PAGEREF _Toc216014174 \h </w:instrText>
            </w:r>
            <w:r>
              <w:rPr>
                <w:noProof/>
                <w:webHidden/>
              </w:rPr>
            </w:r>
            <w:r>
              <w:rPr>
                <w:noProof/>
                <w:webHidden/>
              </w:rPr>
              <w:fldChar w:fldCharType="separate"/>
            </w:r>
            <w:r>
              <w:rPr>
                <w:noProof/>
                <w:webHidden/>
              </w:rPr>
              <w:t>5</w:t>
            </w:r>
            <w:r>
              <w:rPr>
                <w:noProof/>
                <w:webHidden/>
              </w:rPr>
              <w:fldChar w:fldCharType="end"/>
            </w:r>
          </w:hyperlink>
        </w:p>
        <w:p w14:paraId="46FE3619" w14:textId="0F6BC54D" w:rsidR="00E72563" w:rsidRDefault="00E72563">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6014175" w:history="1">
            <w:r w:rsidRPr="00A62A75">
              <w:rPr>
                <w:rStyle w:val="Hyperlink"/>
                <w:noProof/>
              </w:rPr>
              <w:t xml:space="preserve"> Treatment and Rehabilitation</w:t>
            </w:r>
            <w:r>
              <w:rPr>
                <w:noProof/>
                <w:webHidden/>
              </w:rPr>
              <w:tab/>
            </w:r>
            <w:r>
              <w:rPr>
                <w:noProof/>
                <w:webHidden/>
              </w:rPr>
              <w:fldChar w:fldCharType="begin"/>
            </w:r>
            <w:r>
              <w:rPr>
                <w:noProof/>
                <w:webHidden/>
              </w:rPr>
              <w:instrText xml:space="preserve"> PAGEREF _Toc216014175 \h </w:instrText>
            </w:r>
            <w:r>
              <w:rPr>
                <w:noProof/>
                <w:webHidden/>
              </w:rPr>
            </w:r>
            <w:r>
              <w:rPr>
                <w:noProof/>
                <w:webHidden/>
              </w:rPr>
              <w:fldChar w:fldCharType="separate"/>
            </w:r>
            <w:r>
              <w:rPr>
                <w:noProof/>
                <w:webHidden/>
              </w:rPr>
              <w:t>5</w:t>
            </w:r>
            <w:r>
              <w:rPr>
                <w:noProof/>
                <w:webHidden/>
              </w:rPr>
              <w:fldChar w:fldCharType="end"/>
            </w:r>
          </w:hyperlink>
        </w:p>
        <w:p w14:paraId="216E40BD" w14:textId="598E9AB7" w:rsidR="00E72563" w:rsidRDefault="00E7256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6014176" w:history="1">
            <w:r w:rsidRPr="00A62A75">
              <w:rPr>
                <w:rStyle w:val="Hyperlink"/>
                <w:noProof/>
              </w:rPr>
              <w:t>Critically evaluate the standard treatment approaches for the chosen condition.</w:t>
            </w:r>
            <w:r>
              <w:rPr>
                <w:noProof/>
                <w:webHidden/>
              </w:rPr>
              <w:tab/>
            </w:r>
            <w:r>
              <w:rPr>
                <w:noProof/>
                <w:webHidden/>
              </w:rPr>
              <w:fldChar w:fldCharType="begin"/>
            </w:r>
            <w:r>
              <w:rPr>
                <w:noProof/>
                <w:webHidden/>
              </w:rPr>
              <w:instrText xml:space="preserve"> PAGEREF _Toc216014176 \h </w:instrText>
            </w:r>
            <w:r>
              <w:rPr>
                <w:noProof/>
                <w:webHidden/>
              </w:rPr>
            </w:r>
            <w:r>
              <w:rPr>
                <w:noProof/>
                <w:webHidden/>
              </w:rPr>
              <w:fldChar w:fldCharType="separate"/>
            </w:r>
            <w:r>
              <w:rPr>
                <w:noProof/>
                <w:webHidden/>
              </w:rPr>
              <w:t>5</w:t>
            </w:r>
            <w:r>
              <w:rPr>
                <w:noProof/>
                <w:webHidden/>
              </w:rPr>
              <w:fldChar w:fldCharType="end"/>
            </w:r>
          </w:hyperlink>
        </w:p>
        <w:p w14:paraId="1DB65C78" w14:textId="71E9F1E8" w:rsidR="00E72563" w:rsidRDefault="00E7256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6014177" w:history="1">
            <w:r w:rsidRPr="00A62A75">
              <w:rPr>
                <w:rStyle w:val="Hyperlink"/>
                <w:noProof/>
              </w:rPr>
              <w:t>Examine the rehabilitation measures included in ICD</w:t>
            </w:r>
            <w:r w:rsidRPr="00A62A75">
              <w:rPr>
                <w:rStyle w:val="Hyperlink"/>
                <w:rFonts w:ascii="Cambria Math" w:hAnsi="Cambria Math" w:cs="Cambria Math"/>
                <w:noProof/>
              </w:rPr>
              <w:t>‑</w:t>
            </w:r>
            <w:r w:rsidRPr="00A62A75">
              <w:rPr>
                <w:rStyle w:val="Hyperlink"/>
                <w:noProof/>
              </w:rPr>
              <w:t>11 and in practice.</w:t>
            </w:r>
            <w:r>
              <w:rPr>
                <w:noProof/>
                <w:webHidden/>
              </w:rPr>
              <w:tab/>
            </w:r>
            <w:r>
              <w:rPr>
                <w:noProof/>
                <w:webHidden/>
              </w:rPr>
              <w:fldChar w:fldCharType="begin"/>
            </w:r>
            <w:r>
              <w:rPr>
                <w:noProof/>
                <w:webHidden/>
              </w:rPr>
              <w:instrText xml:space="preserve"> PAGEREF _Toc216014177 \h </w:instrText>
            </w:r>
            <w:r>
              <w:rPr>
                <w:noProof/>
                <w:webHidden/>
              </w:rPr>
            </w:r>
            <w:r>
              <w:rPr>
                <w:noProof/>
                <w:webHidden/>
              </w:rPr>
              <w:fldChar w:fldCharType="separate"/>
            </w:r>
            <w:r>
              <w:rPr>
                <w:noProof/>
                <w:webHidden/>
              </w:rPr>
              <w:t>6</w:t>
            </w:r>
            <w:r>
              <w:rPr>
                <w:noProof/>
                <w:webHidden/>
              </w:rPr>
              <w:fldChar w:fldCharType="end"/>
            </w:r>
          </w:hyperlink>
        </w:p>
        <w:p w14:paraId="780617D8" w14:textId="077227B7" w:rsidR="00E72563" w:rsidRDefault="00E7256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6014178" w:history="1">
            <w:r w:rsidRPr="00A62A75">
              <w:rPr>
                <w:rStyle w:val="Hyperlink"/>
                <w:noProof/>
              </w:rPr>
              <w:t>Assess the effectiveness and limitations of these approaches.</w:t>
            </w:r>
            <w:r>
              <w:rPr>
                <w:noProof/>
                <w:webHidden/>
              </w:rPr>
              <w:tab/>
            </w:r>
            <w:r>
              <w:rPr>
                <w:noProof/>
                <w:webHidden/>
              </w:rPr>
              <w:fldChar w:fldCharType="begin"/>
            </w:r>
            <w:r>
              <w:rPr>
                <w:noProof/>
                <w:webHidden/>
              </w:rPr>
              <w:instrText xml:space="preserve"> PAGEREF _Toc216014178 \h </w:instrText>
            </w:r>
            <w:r>
              <w:rPr>
                <w:noProof/>
                <w:webHidden/>
              </w:rPr>
            </w:r>
            <w:r>
              <w:rPr>
                <w:noProof/>
                <w:webHidden/>
              </w:rPr>
              <w:fldChar w:fldCharType="separate"/>
            </w:r>
            <w:r>
              <w:rPr>
                <w:noProof/>
                <w:webHidden/>
              </w:rPr>
              <w:t>6</w:t>
            </w:r>
            <w:r>
              <w:rPr>
                <w:noProof/>
                <w:webHidden/>
              </w:rPr>
              <w:fldChar w:fldCharType="end"/>
            </w:r>
          </w:hyperlink>
        </w:p>
        <w:p w14:paraId="1CCDB8C6" w14:textId="35F161F4" w:rsidR="00E72563" w:rsidRDefault="00E72563">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6014179" w:history="1">
            <w:r w:rsidRPr="00A62A75">
              <w:rPr>
                <w:rStyle w:val="Hyperlink"/>
                <w:noProof/>
              </w:rPr>
              <w:t xml:space="preserve"> Current Debates and Emerging Issues</w:t>
            </w:r>
            <w:r>
              <w:rPr>
                <w:noProof/>
                <w:webHidden/>
              </w:rPr>
              <w:tab/>
            </w:r>
            <w:r>
              <w:rPr>
                <w:noProof/>
                <w:webHidden/>
              </w:rPr>
              <w:fldChar w:fldCharType="begin"/>
            </w:r>
            <w:r>
              <w:rPr>
                <w:noProof/>
                <w:webHidden/>
              </w:rPr>
              <w:instrText xml:space="preserve"> PAGEREF _Toc216014179 \h </w:instrText>
            </w:r>
            <w:r>
              <w:rPr>
                <w:noProof/>
                <w:webHidden/>
              </w:rPr>
            </w:r>
            <w:r>
              <w:rPr>
                <w:noProof/>
                <w:webHidden/>
              </w:rPr>
              <w:fldChar w:fldCharType="separate"/>
            </w:r>
            <w:r>
              <w:rPr>
                <w:noProof/>
                <w:webHidden/>
              </w:rPr>
              <w:t>7</w:t>
            </w:r>
            <w:r>
              <w:rPr>
                <w:noProof/>
                <w:webHidden/>
              </w:rPr>
              <w:fldChar w:fldCharType="end"/>
            </w:r>
          </w:hyperlink>
        </w:p>
        <w:p w14:paraId="1B364EC9" w14:textId="06ED0C95" w:rsidR="00E72563" w:rsidRDefault="00E7256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6014180" w:history="1">
            <w:r w:rsidRPr="00A62A75">
              <w:rPr>
                <w:rStyle w:val="Hyperlink"/>
                <w:noProof/>
              </w:rPr>
              <w:t>Discuss the ongoing debates surrounding the classification and treatment of the condition.</w:t>
            </w:r>
            <w:r>
              <w:rPr>
                <w:noProof/>
                <w:webHidden/>
              </w:rPr>
              <w:tab/>
            </w:r>
            <w:r>
              <w:rPr>
                <w:noProof/>
                <w:webHidden/>
              </w:rPr>
              <w:fldChar w:fldCharType="begin"/>
            </w:r>
            <w:r>
              <w:rPr>
                <w:noProof/>
                <w:webHidden/>
              </w:rPr>
              <w:instrText xml:space="preserve"> PAGEREF _Toc216014180 \h </w:instrText>
            </w:r>
            <w:r>
              <w:rPr>
                <w:noProof/>
                <w:webHidden/>
              </w:rPr>
            </w:r>
            <w:r>
              <w:rPr>
                <w:noProof/>
                <w:webHidden/>
              </w:rPr>
              <w:fldChar w:fldCharType="separate"/>
            </w:r>
            <w:r>
              <w:rPr>
                <w:noProof/>
                <w:webHidden/>
              </w:rPr>
              <w:t>7</w:t>
            </w:r>
            <w:r>
              <w:rPr>
                <w:noProof/>
                <w:webHidden/>
              </w:rPr>
              <w:fldChar w:fldCharType="end"/>
            </w:r>
          </w:hyperlink>
        </w:p>
        <w:p w14:paraId="0D793A1B" w14:textId="109CDA94" w:rsidR="00E72563" w:rsidRDefault="00E7256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6014181" w:history="1">
            <w:r w:rsidRPr="00A62A75">
              <w:rPr>
                <w:rStyle w:val="Hyperlink"/>
                <w:noProof/>
              </w:rPr>
              <w:t>Critically assess the role of neurodivergence and any relevant reclassification issues.</w:t>
            </w:r>
            <w:r>
              <w:rPr>
                <w:noProof/>
                <w:webHidden/>
              </w:rPr>
              <w:tab/>
            </w:r>
            <w:r>
              <w:rPr>
                <w:noProof/>
                <w:webHidden/>
              </w:rPr>
              <w:fldChar w:fldCharType="begin"/>
            </w:r>
            <w:r>
              <w:rPr>
                <w:noProof/>
                <w:webHidden/>
              </w:rPr>
              <w:instrText xml:space="preserve"> PAGEREF _Toc216014181 \h </w:instrText>
            </w:r>
            <w:r>
              <w:rPr>
                <w:noProof/>
                <w:webHidden/>
              </w:rPr>
            </w:r>
            <w:r>
              <w:rPr>
                <w:noProof/>
                <w:webHidden/>
              </w:rPr>
              <w:fldChar w:fldCharType="separate"/>
            </w:r>
            <w:r>
              <w:rPr>
                <w:noProof/>
                <w:webHidden/>
              </w:rPr>
              <w:t>8</w:t>
            </w:r>
            <w:r>
              <w:rPr>
                <w:noProof/>
                <w:webHidden/>
              </w:rPr>
              <w:fldChar w:fldCharType="end"/>
            </w:r>
          </w:hyperlink>
        </w:p>
        <w:p w14:paraId="7EB6E36A" w14:textId="2249A2CF" w:rsidR="00E72563" w:rsidRDefault="00E7256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6014182" w:history="1">
            <w:r w:rsidRPr="00A62A75">
              <w:rPr>
                <w:rStyle w:val="Hyperlink"/>
                <w:noProof/>
              </w:rPr>
              <w:t>Consider the impact of these debates on practice and policy.</w:t>
            </w:r>
            <w:r>
              <w:rPr>
                <w:noProof/>
                <w:webHidden/>
              </w:rPr>
              <w:tab/>
            </w:r>
            <w:r>
              <w:rPr>
                <w:noProof/>
                <w:webHidden/>
              </w:rPr>
              <w:fldChar w:fldCharType="begin"/>
            </w:r>
            <w:r>
              <w:rPr>
                <w:noProof/>
                <w:webHidden/>
              </w:rPr>
              <w:instrText xml:space="preserve"> PAGEREF _Toc216014182 \h </w:instrText>
            </w:r>
            <w:r>
              <w:rPr>
                <w:noProof/>
                <w:webHidden/>
              </w:rPr>
            </w:r>
            <w:r>
              <w:rPr>
                <w:noProof/>
                <w:webHidden/>
              </w:rPr>
              <w:fldChar w:fldCharType="separate"/>
            </w:r>
            <w:r>
              <w:rPr>
                <w:noProof/>
                <w:webHidden/>
              </w:rPr>
              <w:t>9</w:t>
            </w:r>
            <w:r>
              <w:rPr>
                <w:noProof/>
                <w:webHidden/>
              </w:rPr>
              <w:fldChar w:fldCharType="end"/>
            </w:r>
          </w:hyperlink>
        </w:p>
        <w:p w14:paraId="493F4FE5" w14:textId="40E5405D" w:rsidR="00E72563" w:rsidRDefault="00E72563">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6014183" w:history="1">
            <w:r w:rsidRPr="00A62A75">
              <w:rPr>
                <w:rStyle w:val="Hyperlink"/>
                <w:noProof/>
              </w:rPr>
              <w:t xml:space="preserve"> Recommendations</w:t>
            </w:r>
            <w:r>
              <w:rPr>
                <w:noProof/>
                <w:webHidden/>
              </w:rPr>
              <w:tab/>
            </w:r>
            <w:r>
              <w:rPr>
                <w:noProof/>
                <w:webHidden/>
              </w:rPr>
              <w:fldChar w:fldCharType="begin"/>
            </w:r>
            <w:r>
              <w:rPr>
                <w:noProof/>
                <w:webHidden/>
              </w:rPr>
              <w:instrText xml:space="preserve"> PAGEREF _Toc216014183 \h </w:instrText>
            </w:r>
            <w:r>
              <w:rPr>
                <w:noProof/>
                <w:webHidden/>
              </w:rPr>
            </w:r>
            <w:r>
              <w:rPr>
                <w:noProof/>
                <w:webHidden/>
              </w:rPr>
              <w:fldChar w:fldCharType="separate"/>
            </w:r>
            <w:r>
              <w:rPr>
                <w:noProof/>
                <w:webHidden/>
              </w:rPr>
              <w:t>9</w:t>
            </w:r>
            <w:r>
              <w:rPr>
                <w:noProof/>
                <w:webHidden/>
              </w:rPr>
              <w:fldChar w:fldCharType="end"/>
            </w:r>
          </w:hyperlink>
        </w:p>
        <w:p w14:paraId="1CE8DDBC" w14:textId="1F246654" w:rsidR="00E72563" w:rsidRDefault="00E7256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6014184" w:history="1">
            <w:r w:rsidRPr="00A62A75">
              <w:rPr>
                <w:rStyle w:val="Hyperlink"/>
                <w:noProof/>
              </w:rPr>
              <w:t>Provide well</w:t>
            </w:r>
            <w:r w:rsidRPr="00A62A75">
              <w:rPr>
                <w:rStyle w:val="Hyperlink"/>
                <w:rFonts w:ascii="Cambria Math" w:hAnsi="Cambria Math" w:cs="Cambria Math"/>
                <w:noProof/>
              </w:rPr>
              <w:t>‑</w:t>
            </w:r>
            <w:r w:rsidRPr="00A62A75">
              <w:rPr>
                <w:rStyle w:val="Hyperlink"/>
                <w:noProof/>
              </w:rPr>
              <w:t>reasoned recommendations for improving the classification, diagnosis, treatment or rehabilitation of the selected condition.</w:t>
            </w:r>
            <w:r>
              <w:rPr>
                <w:noProof/>
                <w:webHidden/>
              </w:rPr>
              <w:tab/>
            </w:r>
            <w:r>
              <w:rPr>
                <w:noProof/>
                <w:webHidden/>
              </w:rPr>
              <w:fldChar w:fldCharType="begin"/>
            </w:r>
            <w:r>
              <w:rPr>
                <w:noProof/>
                <w:webHidden/>
              </w:rPr>
              <w:instrText xml:space="preserve"> PAGEREF _Toc216014184 \h </w:instrText>
            </w:r>
            <w:r>
              <w:rPr>
                <w:noProof/>
                <w:webHidden/>
              </w:rPr>
            </w:r>
            <w:r>
              <w:rPr>
                <w:noProof/>
                <w:webHidden/>
              </w:rPr>
              <w:fldChar w:fldCharType="separate"/>
            </w:r>
            <w:r>
              <w:rPr>
                <w:noProof/>
                <w:webHidden/>
              </w:rPr>
              <w:t>9</w:t>
            </w:r>
            <w:r>
              <w:rPr>
                <w:noProof/>
                <w:webHidden/>
              </w:rPr>
              <w:fldChar w:fldCharType="end"/>
            </w:r>
          </w:hyperlink>
        </w:p>
        <w:p w14:paraId="2C8F2B19" w14:textId="22792D2B" w:rsidR="00E72563" w:rsidRDefault="00E72563">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6014185" w:history="1">
            <w:r w:rsidRPr="00A62A75">
              <w:rPr>
                <w:rStyle w:val="Hyperlink"/>
                <w:noProof/>
              </w:rPr>
              <w:t>Consider the implications of these recommendations for practice, policy and further research.</w:t>
            </w:r>
            <w:r>
              <w:rPr>
                <w:noProof/>
                <w:webHidden/>
              </w:rPr>
              <w:tab/>
            </w:r>
            <w:r>
              <w:rPr>
                <w:noProof/>
                <w:webHidden/>
              </w:rPr>
              <w:fldChar w:fldCharType="begin"/>
            </w:r>
            <w:r>
              <w:rPr>
                <w:noProof/>
                <w:webHidden/>
              </w:rPr>
              <w:instrText xml:space="preserve"> PAGEREF _Toc216014185 \h </w:instrText>
            </w:r>
            <w:r>
              <w:rPr>
                <w:noProof/>
                <w:webHidden/>
              </w:rPr>
            </w:r>
            <w:r>
              <w:rPr>
                <w:noProof/>
                <w:webHidden/>
              </w:rPr>
              <w:fldChar w:fldCharType="separate"/>
            </w:r>
            <w:r>
              <w:rPr>
                <w:noProof/>
                <w:webHidden/>
              </w:rPr>
              <w:t>10</w:t>
            </w:r>
            <w:r>
              <w:rPr>
                <w:noProof/>
                <w:webHidden/>
              </w:rPr>
              <w:fldChar w:fldCharType="end"/>
            </w:r>
          </w:hyperlink>
        </w:p>
        <w:p w14:paraId="0B752199" w14:textId="67F39C4C" w:rsidR="00E72563" w:rsidRDefault="00E72563">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6014186" w:history="1">
            <w:r w:rsidRPr="00A62A75">
              <w:rPr>
                <w:rStyle w:val="Hyperlink"/>
                <w:noProof/>
              </w:rPr>
              <w:t>Conclusion</w:t>
            </w:r>
            <w:r>
              <w:rPr>
                <w:noProof/>
                <w:webHidden/>
              </w:rPr>
              <w:tab/>
            </w:r>
            <w:r>
              <w:rPr>
                <w:noProof/>
                <w:webHidden/>
              </w:rPr>
              <w:fldChar w:fldCharType="begin"/>
            </w:r>
            <w:r>
              <w:rPr>
                <w:noProof/>
                <w:webHidden/>
              </w:rPr>
              <w:instrText xml:space="preserve"> PAGEREF _Toc216014186 \h </w:instrText>
            </w:r>
            <w:r>
              <w:rPr>
                <w:noProof/>
                <w:webHidden/>
              </w:rPr>
            </w:r>
            <w:r>
              <w:rPr>
                <w:noProof/>
                <w:webHidden/>
              </w:rPr>
              <w:fldChar w:fldCharType="separate"/>
            </w:r>
            <w:r>
              <w:rPr>
                <w:noProof/>
                <w:webHidden/>
              </w:rPr>
              <w:t>10</w:t>
            </w:r>
            <w:r>
              <w:rPr>
                <w:noProof/>
                <w:webHidden/>
              </w:rPr>
              <w:fldChar w:fldCharType="end"/>
            </w:r>
          </w:hyperlink>
        </w:p>
        <w:p w14:paraId="279690F2" w14:textId="6AE9D5BD" w:rsidR="00E72563" w:rsidRDefault="00E72563">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6014187" w:history="1">
            <w:r w:rsidRPr="00A62A75">
              <w:rPr>
                <w:rStyle w:val="Hyperlink"/>
                <w:noProof/>
              </w:rPr>
              <w:t>References</w:t>
            </w:r>
            <w:r>
              <w:rPr>
                <w:noProof/>
                <w:webHidden/>
              </w:rPr>
              <w:tab/>
            </w:r>
            <w:r>
              <w:rPr>
                <w:noProof/>
                <w:webHidden/>
              </w:rPr>
              <w:fldChar w:fldCharType="begin"/>
            </w:r>
            <w:r>
              <w:rPr>
                <w:noProof/>
                <w:webHidden/>
              </w:rPr>
              <w:instrText xml:space="preserve"> PAGEREF _Toc216014187 \h </w:instrText>
            </w:r>
            <w:r>
              <w:rPr>
                <w:noProof/>
                <w:webHidden/>
              </w:rPr>
            </w:r>
            <w:r>
              <w:rPr>
                <w:noProof/>
                <w:webHidden/>
              </w:rPr>
              <w:fldChar w:fldCharType="separate"/>
            </w:r>
            <w:r>
              <w:rPr>
                <w:noProof/>
                <w:webHidden/>
              </w:rPr>
              <w:t>11</w:t>
            </w:r>
            <w:r>
              <w:rPr>
                <w:noProof/>
                <w:webHidden/>
              </w:rPr>
              <w:fldChar w:fldCharType="end"/>
            </w:r>
          </w:hyperlink>
        </w:p>
        <w:p w14:paraId="5CD5915F" w14:textId="27B992E5" w:rsidR="00E72563" w:rsidRDefault="00E72563">
          <w:r>
            <w:rPr>
              <w:b/>
              <w:bCs/>
              <w:noProof/>
            </w:rPr>
            <w:fldChar w:fldCharType="end"/>
          </w:r>
        </w:p>
      </w:sdtContent>
    </w:sdt>
    <w:p w14:paraId="195812A9" w14:textId="77777777" w:rsidR="00867363" w:rsidRDefault="00000000">
      <w:r>
        <w:br w:type="page"/>
      </w:r>
    </w:p>
    <w:p w14:paraId="62D0901F" w14:textId="77777777" w:rsidR="00867363" w:rsidRDefault="00000000">
      <w:pPr>
        <w:pStyle w:val="Heading1"/>
      </w:pPr>
      <w:bookmarkStart w:id="0" w:name="_1q4yeu7s7g7a" w:colFirst="0" w:colLast="0"/>
      <w:bookmarkStart w:id="1" w:name="_Toc216014169"/>
      <w:bookmarkEnd w:id="0"/>
      <w:r>
        <w:lastRenderedPageBreak/>
        <w:t>Introduction</w:t>
      </w:r>
      <w:bookmarkEnd w:id="1"/>
    </w:p>
    <w:p w14:paraId="01B2CCAE" w14:textId="77777777" w:rsidR="00F01B25" w:rsidRPr="00F01B25" w:rsidRDefault="00F01B25" w:rsidP="00F01B25"/>
    <w:p w14:paraId="7635CDF9" w14:textId="1697F726" w:rsidR="00867363" w:rsidRDefault="00000000">
      <w:r>
        <w:t xml:space="preserve">The following study will concentrate on ICD-11 disorder, “anxiety or fear-related disorders” which constitute certain common mental health disorders and includes a range of presentations attributed though avoidance behaviour, fear, or anxiety, resulting in impairment and significant distress (Who.int, 2025). The study will initially include classification which combines panic disorder, social anxiety disorder, anxiety disorder, phobic disorders and other related ones. The study also outlines treatment and </w:t>
      </w:r>
      <w:r w:rsidR="009220E4">
        <w:t>rehabilitation,</w:t>
      </w:r>
      <w:r>
        <w:t xml:space="preserve"> including critical evaluation of the standard treatment approaches for anxiety or fear-related disorders. Also, the study outlines the examination of rehabilitation measures constituted in practice and ICD-11 framework. Also, the present debates and emerging issue concentrates on continued debate surrounding the condition, assessing neurodivergence role and relevant re-classification issues, and impact of such debates in practice. Lastly, detailed </w:t>
      </w:r>
      <w:r w:rsidR="009220E4">
        <w:t>recommendations and</w:t>
      </w:r>
      <w:r>
        <w:t xml:space="preserve"> implications of policy, practice, and policy will be detailed. </w:t>
      </w:r>
    </w:p>
    <w:p w14:paraId="07309B41" w14:textId="77777777" w:rsidR="00F01B25" w:rsidRDefault="00F01B25"/>
    <w:p w14:paraId="092BCC10" w14:textId="77777777" w:rsidR="00867363" w:rsidRDefault="00000000">
      <w:pPr>
        <w:pStyle w:val="Heading1"/>
      </w:pPr>
      <w:bookmarkStart w:id="2" w:name="_beqbzg6fodfv" w:colFirst="0" w:colLast="0"/>
      <w:bookmarkStart w:id="3" w:name="_Toc216014170"/>
      <w:bookmarkEnd w:id="2"/>
      <w:r>
        <w:t>Overview of chosen ICD Condition (Anxiety or Fear-related disorder)</w:t>
      </w:r>
      <w:bookmarkEnd w:id="3"/>
    </w:p>
    <w:p w14:paraId="724B72E6" w14:textId="77777777" w:rsidR="00F01B25" w:rsidRPr="00F01B25" w:rsidRDefault="00F01B25" w:rsidP="00F01B25"/>
    <w:p w14:paraId="70402600" w14:textId="413E8CEC" w:rsidR="00867363" w:rsidRDefault="00000000">
      <w:r>
        <w:t xml:space="preserve">Mental, behavioural or neurodevelopmental disorders as per Under chapter 06, allows all conditions with excessive fear or anxiety to be excluded, ICD-11 has categorised the Anxiety or fear-related disorders (Rebello </w:t>
      </w:r>
      <w:r>
        <w:rPr>
          <w:i/>
          <w:iCs/>
        </w:rPr>
        <w:t>et al</w:t>
      </w:r>
      <w:r>
        <w:t>., 2019). In such a categorisation, the disorders are varied by the preoccupation and include; diffuse and generalized issues regarding day-to-day life in isolated episodes of panic in panic disorder, generalized anxiety disorder, and the situation-particular fear in social and phobic anxiety presentation. It constitutes generalised anxiety disorder, agoraphobia, specific phobia, selective mutism, panic disorder, social anxiety disorder, separation anxiety disorder,</w:t>
      </w:r>
      <w:r w:rsidR="009220E4">
        <w:t xml:space="preserve"> </w:t>
      </w:r>
      <w:r>
        <w:t xml:space="preserve">and other specified and unspecified anxiety or fear-related disorders (residual). </w:t>
      </w:r>
      <w:r w:rsidR="00E72563">
        <w:t>Perspective</w:t>
      </w:r>
      <w:r>
        <w:t xml:space="preserve"> and has been concentrated by ICD_11, enabling the diagnosis of children and adults where developmentally appropriate. It also demonstrates clinically critical impairment or distress and the symptoms which are efficient pathways of diagnosis.</w:t>
      </w:r>
    </w:p>
    <w:p w14:paraId="5B802325" w14:textId="77777777" w:rsidR="00F01B25" w:rsidRDefault="00F01B25">
      <w:pPr>
        <w:pStyle w:val="Heading1"/>
      </w:pPr>
      <w:bookmarkStart w:id="4" w:name="_eu2ot1tvxl64" w:colFirst="0" w:colLast="0"/>
      <w:bookmarkStart w:id="5" w:name="_Toc216014171"/>
      <w:bookmarkEnd w:id="4"/>
    </w:p>
    <w:p w14:paraId="67FEC3EF" w14:textId="7D825D61" w:rsidR="00867363" w:rsidRDefault="00000000">
      <w:pPr>
        <w:pStyle w:val="Heading1"/>
      </w:pPr>
      <w:r>
        <w:t>Classifications and Diagnosis</w:t>
      </w:r>
      <w:bookmarkEnd w:id="5"/>
    </w:p>
    <w:p w14:paraId="33AFA46E" w14:textId="77777777" w:rsidR="00867363" w:rsidRDefault="00000000">
      <w:pPr>
        <w:pStyle w:val="Heading2"/>
      </w:pPr>
      <w:bookmarkStart w:id="6" w:name="_c9jgrnwjt4i" w:colFirst="0" w:colLast="0"/>
      <w:bookmarkStart w:id="7" w:name="_Toc216014172"/>
      <w:bookmarkEnd w:id="6"/>
      <w:r>
        <w:t>Provide a detailed analysis of how the chosen condition is classified in ICD‑11</w:t>
      </w:r>
      <w:bookmarkEnd w:id="7"/>
    </w:p>
    <w:p w14:paraId="45235A27" w14:textId="77777777" w:rsidR="00F01B25" w:rsidRPr="00F01B25" w:rsidRDefault="00F01B25" w:rsidP="00F01B25"/>
    <w:p w14:paraId="7443EC6B" w14:textId="61233A3C" w:rsidR="00867363" w:rsidRDefault="00000000">
      <w:r>
        <w:t xml:space="preserve">The conceptualisation of anxiety and fear-related disorders in ICD-11 means that it forms a single disputable categorisation of diagnostic entities equivalent to enhanced fear or anxiety, physiological arousal and avoidance patterns of behaviour that are disproportionate to the real threat and result in comprehensive impairment in the major areas life (‌Rebello </w:t>
      </w:r>
      <w:r>
        <w:rPr>
          <w:i/>
          <w:iCs/>
        </w:rPr>
        <w:t>et al</w:t>
      </w:r>
      <w:r>
        <w:t xml:space="preserve">., 2019). The focus of apprehension is an essential organising concept. This means in every disorder different </w:t>
      </w:r>
      <w:r w:rsidR="00E72563">
        <w:t>form</w:t>
      </w:r>
      <w:r>
        <w:t xml:space="preserve"> of objects or situations essentially induce anxiety, whether in GAD (generalised anxiety disorder) where the object or type of issue is non-specific, or in social panic anxiety disorder where circumstances or objects are feared in a particular manner. These include the GAD (6B00), selective mutism (6B06), agoraphobia (6B02), separation anxiety </w:t>
      </w:r>
      <w:r w:rsidR="00861717">
        <w:t>disorder (</w:t>
      </w:r>
      <w:r>
        <w:t>6 B05), panic disorder (6B01), specific phobia (6B03), social anxiety disorder (6B04), other specified anxiety/fear-related disorders (6B0Y), and an unspecified category (6B0Z) (</w:t>
      </w:r>
      <w:proofErr w:type="spellStart"/>
      <w:r>
        <w:t>Domschke</w:t>
      </w:r>
      <w:proofErr w:type="spellEnd"/>
      <w:r>
        <w:t xml:space="preserve"> and </w:t>
      </w:r>
      <w:proofErr w:type="spellStart"/>
      <w:r>
        <w:t>Zwanzger</w:t>
      </w:r>
      <w:proofErr w:type="spellEnd"/>
      <w:r>
        <w:t>, 2025). In association with ICD-10, these conditions are re-structured through ICD-11 in the framework of a lifespan, defines the differences between the agoraphobia or panic disorder, and transitions the terminology to reflect more closely with contemporary research (including the adoption of the term social anxiety disorder and not social phobia).​</w:t>
      </w:r>
    </w:p>
    <w:p w14:paraId="62883216" w14:textId="77777777" w:rsidR="00F01B25" w:rsidRDefault="00F01B25"/>
    <w:p w14:paraId="6CD1CA9E" w14:textId="77777777" w:rsidR="00867363" w:rsidRDefault="00000000">
      <w:pPr>
        <w:jc w:val="center"/>
      </w:pPr>
      <w:r>
        <w:rPr>
          <w:noProof/>
        </w:rPr>
        <w:drawing>
          <wp:inline distT="114300" distB="114300" distL="114300" distR="114300" wp14:anchorId="349557CA" wp14:editId="4E0798BE">
            <wp:extent cx="4029075" cy="2651760"/>
            <wp:effectExtent l="0" t="0" r="9525"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029075" cy="2651760"/>
                    </a:xfrm>
                    <a:prstGeom prst="rect">
                      <a:avLst/>
                    </a:prstGeom>
                    <a:ln/>
                  </pic:spPr>
                </pic:pic>
              </a:graphicData>
            </a:graphic>
          </wp:inline>
        </w:drawing>
      </w:r>
    </w:p>
    <w:p w14:paraId="6D91CBA5" w14:textId="1D81F5F3" w:rsidR="00867363" w:rsidRDefault="00F01B25" w:rsidP="00F01B25">
      <w:pPr>
        <w:ind w:left="3600" w:firstLine="720"/>
      </w:pPr>
      <w:r>
        <w:rPr>
          <w:b/>
          <w:bCs/>
        </w:rPr>
        <w:t>(</w:t>
      </w:r>
      <w:proofErr w:type="spellStart"/>
      <w:r w:rsidR="00000000">
        <w:t>Domschke</w:t>
      </w:r>
      <w:proofErr w:type="spellEnd"/>
      <w:r w:rsidR="00000000">
        <w:t xml:space="preserve"> and </w:t>
      </w:r>
      <w:proofErr w:type="spellStart"/>
      <w:r w:rsidR="00000000">
        <w:t>Zwanzger</w:t>
      </w:r>
      <w:proofErr w:type="spellEnd"/>
      <w:r w:rsidR="00000000">
        <w:t>, 2025)</w:t>
      </w:r>
    </w:p>
    <w:p w14:paraId="0D3E65BE" w14:textId="77777777" w:rsidR="00867363" w:rsidRDefault="00000000">
      <w:pPr>
        <w:pStyle w:val="Heading2"/>
      </w:pPr>
      <w:bookmarkStart w:id="8" w:name="_pp6lpi00hz3" w:colFirst="0" w:colLast="0"/>
      <w:bookmarkStart w:id="9" w:name="_Toc216014173"/>
      <w:bookmarkEnd w:id="8"/>
      <w:r>
        <w:lastRenderedPageBreak/>
        <w:t>Discuss the diagnostic criteria and processes associated with the condition.</w:t>
      </w:r>
      <w:bookmarkEnd w:id="9"/>
    </w:p>
    <w:p w14:paraId="3075AA0D" w14:textId="77777777" w:rsidR="00F01B25" w:rsidRPr="00F01B25" w:rsidRDefault="00F01B25" w:rsidP="00F01B25"/>
    <w:p w14:paraId="2DD1D39C" w14:textId="77777777" w:rsidR="00867363" w:rsidRDefault="00000000">
      <w:r>
        <w:t>Diagnostic assessment is based on the criteria of diagnosis or ICD-11 clinical descriptions, and such aspects present narrative advice, in opposition with checklists of symptoms. In the case of GAD, such essential aspects as constant issues concerned with the course of several months, most days, and expressed as generalized worries or enhanced apprehension concerning numerous areas of life are essential characteristics (Munir and Takov, 2022). Also, these are complemented by other signs and symptoms such as muscle tension, autonomic arousal, irritability or sleep problems and concentration problems, which result in a high level of functional impairment or distress. For the panic disorder to be classified, recurrent unpredictable panic attacks without being associated to a specific situation, as well as alteration of behaviour or constant worriedness, responding to future attacks are necessary (Munir and Takov, 2022). Likewise, agoraphobia is detected by intense fear and avoidance in cases that are focused on difficult situations to exit or get help. The phobic disorders (social, specific, and separation anxiety) are distinguished with age-inappropriate anxiety driven and avoided by specific relations or stimuli.</w:t>
      </w:r>
    </w:p>
    <w:p w14:paraId="6072F5B8" w14:textId="77777777" w:rsidR="00F01B25" w:rsidRDefault="00F01B25"/>
    <w:p w14:paraId="65AFDA3E" w14:textId="77777777" w:rsidR="00867363" w:rsidRDefault="00000000">
      <w:pPr>
        <w:pStyle w:val="Heading2"/>
      </w:pPr>
      <w:bookmarkStart w:id="10" w:name="_5yurqdk6ihs4" w:colFirst="0" w:colLast="0"/>
      <w:bookmarkStart w:id="11" w:name="_Toc216014174"/>
      <w:bookmarkEnd w:id="10"/>
      <w:r>
        <w:t>Identify the language used in the classification (e.g. “disorder”, “condition”, “illness”).</w:t>
      </w:r>
      <w:bookmarkEnd w:id="11"/>
    </w:p>
    <w:p w14:paraId="5F1B2C10" w14:textId="77777777" w:rsidR="00F01B25" w:rsidRPr="00F01B25" w:rsidRDefault="00F01B25" w:rsidP="00F01B25"/>
    <w:p w14:paraId="26545CCF" w14:textId="77777777" w:rsidR="00867363" w:rsidRDefault="00000000">
      <w:r>
        <w:t>The term disorder is predominantly utilised in the framework of ICD-11, for instance panic disorder, generalised anxiety disorder, and social anxiety disorder. It indicates that the disturbance is more than normal, context relevant fear or worry and that it should be subject to clinical attention (Kogan et al., 2016). The broad term of anxiety or fear-related disorders and qualifiers of other specified and unspecified disorders underscore their underlying categorical nosology and flexible diagnostic quality in cases where the manifestation does not fit the ordered disorders.</w:t>
      </w:r>
    </w:p>
    <w:p w14:paraId="72C08D6F" w14:textId="77777777" w:rsidR="00F01B25" w:rsidRDefault="00F01B25">
      <w:pPr>
        <w:pStyle w:val="Heading1"/>
      </w:pPr>
      <w:bookmarkStart w:id="12" w:name="_vbgmc6wrwuay" w:colFirst="0" w:colLast="0"/>
      <w:bookmarkStart w:id="13" w:name="_Toc216014175"/>
      <w:bookmarkEnd w:id="12"/>
    </w:p>
    <w:p w14:paraId="266FF8F9" w14:textId="77777777" w:rsidR="00F01B25" w:rsidRDefault="00F01B25" w:rsidP="00F01B25"/>
    <w:p w14:paraId="4C0E2C1F" w14:textId="77777777" w:rsidR="00F01B25" w:rsidRPr="00F01B25" w:rsidRDefault="00F01B25" w:rsidP="00F01B25"/>
    <w:p w14:paraId="0D793457" w14:textId="14C55E55" w:rsidR="00867363" w:rsidRDefault="00000000">
      <w:pPr>
        <w:pStyle w:val="Heading1"/>
      </w:pPr>
      <w:r>
        <w:lastRenderedPageBreak/>
        <w:t>Treatment and Rehabilitation</w:t>
      </w:r>
      <w:bookmarkEnd w:id="13"/>
    </w:p>
    <w:p w14:paraId="7DD9977D" w14:textId="77777777" w:rsidR="00867363" w:rsidRDefault="00000000">
      <w:pPr>
        <w:pStyle w:val="Heading2"/>
      </w:pPr>
      <w:bookmarkStart w:id="14" w:name="_8r1znzjj4sye" w:colFirst="0" w:colLast="0"/>
      <w:bookmarkStart w:id="15" w:name="_Toc216014176"/>
      <w:bookmarkEnd w:id="14"/>
      <w:r>
        <w:t>Critically evaluate the standard treatment approaches for the chosen condition.</w:t>
      </w:r>
      <w:bookmarkEnd w:id="15"/>
    </w:p>
    <w:p w14:paraId="50359069" w14:textId="77777777" w:rsidR="00F01B25" w:rsidRPr="00F01B25" w:rsidRDefault="00F01B25" w:rsidP="00F01B25"/>
    <w:p w14:paraId="1F9584DB" w14:textId="77777777" w:rsidR="00867363" w:rsidRDefault="00000000">
      <w:r>
        <w:t xml:space="preserve">ICTD-11 does not dictate particular treatment, but the clinical guidelines and the corresponding WHO products promote evidence-based psychological therapies and pharmacotherapy as primary interventions to the anxiety or fear-related disorder (Reed </w:t>
      </w:r>
      <w:r>
        <w:rPr>
          <w:i/>
          <w:iCs/>
        </w:rPr>
        <w:t>et al</w:t>
      </w:r>
      <w:r>
        <w:t>., 2019). The cognitive behavioural therapy (CBT) such as exposure-based is first-line since it explicitly addresses maladaptive threat ratings, avoidance and security behaviours that characterize the disorders in ICD-11. Meta-analyses indicate that CBT has moderate to large effect size in generalized anxiety, panic, social anxiety and phobic disorders and superiority over waitlist care and equal efficacy when compared to medication in most studies. Selective serotonin reuptake inhibitor (SSRI) or serotonin-noradrenaline reuptake inhibitor (SNRIs), which reduces autonomic arousal and chronic worry, are generally used in the pharmacological treatment but benzodiazepines are only advised on a short-term basis due to dependence and cognitive side-effects. Based on the severity as well as the functional impairments; stepped-care models combine self-help or low-intensity CBT with group programme and specialist psychotherapy or a mixture of both.​</w:t>
      </w:r>
    </w:p>
    <w:p w14:paraId="0A8F09DF" w14:textId="77777777" w:rsidR="00F01B25" w:rsidRDefault="00F01B25"/>
    <w:p w14:paraId="46169582" w14:textId="77777777" w:rsidR="00867363" w:rsidRDefault="00000000">
      <w:pPr>
        <w:pStyle w:val="Heading2"/>
      </w:pPr>
      <w:bookmarkStart w:id="16" w:name="_247s3atu45pe" w:colFirst="0" w:colLast="0"/>
      <w:bookmarkStart w:id="17" w:name="_Toc216014177"/>
      <w:bookmarkEnd w:id="16"/>
      <w:r>
        <w:t>Examine the rehabilitation measures included in ICD‑11 and in practice.</w:t>
      </w:r>
      <w:bookmarkEnd w:id="17"/>
    </w:p>
    <w:p w14:paraId="6EDFDD3A" w14:textId="77777777" w:rsidR="00F01B25" w:rsidRPr="00F01B25" w:rsidRDefault="00F01B25" w:rsidP="00F01B25"/>
    <w:p w14:paraId="6B726ECC" w14:textId="77777777" w:rsidR="00867363" w:rsidRDefault="00000000">
      <w:r>
        <w:t xml:space="preserve">First </w:t>
      </w:r>
      <w:r>
        <w:rPr>
          <w:i/>
          <w:iCs/>
        </w:rPr>
        <w:t>et al</w:t>
      </w:r>
      <w:r>
        <w:t xml:space="preserve">. (2015) outlines that ICD-11 clinical descriptions are more concentrated on functional impairment and participation restrictions as they form the basis of rehabilitation-oriented care. It also includes how to return to school or work gradually and social skills training along with family-related approaches. In the case of social and separation anxiety. WHO recommendations concerning mental illness associated with ICD-11 emphasize psychoeducation, structured problem-solving, stress-management training, and relapse-prevention planning as the major elements of the continuous rehabilitation process (World Health Organization, 2024). Practically, the programmes proposed by the multidisciplinary teams can include CBT interventions alongside the use of occupational therapy to facilitate the reconstruction of the everyday arrangements and integration into society when such patients have endured extended avoidance. In chronic or treatment-resistant anxiety, alternative forms of long-term rehabilitation may be incorporated such as mindfulness-based, </w:t>
      </w:r>
      <w:r>
        <w:lastRenderedPageBreak/>
        <w:t>acceptance- and commitment-based, and integrated care with primary care and community or community based.</w:t>
      </w:r>
    </w:p>
    <w:p w14:paraId="5D1E6FF0" w14:textId="77777777" w:rsidR="00F01B25" w:rsidRDefault="00F01B25"/>
    <w:p w14:paraId="20116865" w14:textId="77777777" w:rsidR="00867363" w:rsidRDefault="00000000">
      <w:pPr>
        <w:pStyle w:val="Heading2"/>
      </w:pPr>
      <w:bookmarkStart w:id="18" w:name="_x0khofxhpeux" w:colFirst="0" w:colLast="0"/>
      <w:bookmarkStart w:id="19" w:name="_Toc216014178"/>
      <w:bookmarkEnd w:id="18"/>
      <w:r>
        <w:t>Assess the effectiveness and limitations of these approaches.</w:t>
      </w:r>
      <w:bookmarkEnd w:id="19"/>
    </w:p>
    <w:p w14:paraId="2168898D" w14:textId="77777777" w:rsidR="00F01B25" w:rsidRPr="00F01B25" w:rsidRDefault="00F01B25" w:rsidP="00F01B25"/>
    <w:p w14:paraId="56DEADE7" w14:textId="77777777" w:rsidR="00867363" w:rsidRDefault="00000000">
      <w:r>
        <w:t xml:space="preserve">James </w:t>
      </w:r>
      <w:r>
        <w:rPr>
          <w:i/>
          <w:iCs/>
        </w:rPr>
        <w:t>et al</w:t>
      </w:r>
      <w:r>
        <w:t xml:space="preserve">. (2015) outlines CBT-based and pharmacological interventions can substantially decrease the levels of anxiety symptoms and enhance functioning in a considerable share of patients and 5-year follow-ups. This reveals that the obtained improvement is lasting when the exposure components are completely adopted, and the relapse prevention strategies are available. Nevertheless, as many as one out of three respondents partly responds or recurs, especially when they are comorbid with depression, personality problems or social disadvantage, demonstrating that standard procedures overlook complicated manifestations highlighted in ICD-11 in its dimensional typologies. Side-effects, discontinuation syndromes and high recidivism in case of stopping medication without psychological intervention restrict pharmacotherapy. Also problematic to real-world effectiveness are barriers to access, including lack of availability of trained CBT therapists, lengthy waiting lists and digital divides, despite excellent trial results. Rehabilitation-based interventions enhance social and occupational functioning, but have a scarcity of studies as compared to symptom-based interventions, and their application is frequently limited by overlap with local resources instead of ICD-11 guidelines per se (Reed </w:t>
      </w:r>
      <w:r>
        <w:rPr>
          <w:i/>
          <w:iCs/>
        </w:rPr>
        <w:t>et al</w:t>
      </w:r>
      <w:r>
        <w:t>., 2019). These constraints are indicative of the necessity of more personalised and culturally sensitive and resource sensitive treatment pathways in the ICD-11 framework.​</w:t>
      </w:r>
    </w:p>
    <w:p w14:paraId="1FB14532" w14:textId="77777777" w:rsidR="00F01B25" w:rsidRDefault="00F01B25"/>
    <w:p w14:paraId="37C24E23" w14:textId="6EDF5ECB" w:rsidR="00867363" w:rsidRDefault="00000000">
      <w:pPr>
        <w:pStyle w:val="Heading1"/>
      </w:pPr>
      <w:bookmarkStart w:id="20" w:name="_ondx4mb3kblp" w:colFirst="0" w:colLast="0"/>
      <w:bookmarkStart w:id="21" w:name="_Toc216014179"/>
      <w:bookmarkEnd w:id="20"/>
      <w:r>
        <w:t>Current Debates and Emerging Issues</w:t>
      </w:r>
      <w:bookmarkEnd w:id="21"/>
    </w:p>
    <w:p w14:paraId="03410D5F" w14:textId="77777777" w:rsidR="00F01B25" w:rsidRPr="00F01B25" w:rsidRDefault="00F01B25" w:rsidP="00F01B25"/>
    <w:p w14:paraId="343C58AD" w14:textId="77777777" w:rsidR="00867363" w:rsidRDefault="00000000">
      <w:pPr>
        <w:pStyle w:val="Heading2"/>
      </w:pPr>
      <w:bookmarkStart w:id="22" w:name="_qpfl3q6wnrn7" w:colFirst="0" w:colLast="0"/>
      <w:bookmarkStart w:id="23" w:name="_Toc216014180"/>
      <w:bookmarkEnd w:id="22"/>
      <w:r>
        <w:t>Discuss the ongoing debates surrounding the classification and treatment of the condition.</w:t>
      </w:r>
      <w:bookmarkEnd w:id="23"/>
    </w:p>
    <w:p w14:paraId="3A896A70" w14:textId="77777777" w:rsidR="00F01B25" w:rsidRPr="00F01B25" w:rsidRDefault="00F01B25" w:rsidP="00F01B25"/>
    <w:p w14:paraId="0A22B506" w14:textId="77777777" w:rsidR="00867363" w:rsidRDefault="00000000">
      <w:r>
        <w:t xml:space="preserve">The restructuring of the anxiety or fear-related disorders as a single category of ICD-11 has been embraced as enhancing clinical usefulness but criticised as still based on categorising boundaries despite overlapping dimensions of symptoms across anxiety, mood and stress related disorders (Stein </w:t>
      </w:r>
      <w:r>
        <w:rPr>
          <w:i/>
          <w:iCs/>
        </w:rPr>
        <w:t>et al</w:t>
      </w:r>
      <w:r>
        <w:t xml:space="preserve">., 2021). Critics contend that the focus of apprehension emphasis might not be an adequate reflection of shared underlying processes like negative affectivity and avoidance learning, which pose serious questions on validity and high comorbidity rates as witnessed in practice. There is also a fear that the highly biased treatment suggestions are </w:t>
      </w:r>
      <w:r>
        <w:lastRenderedPageBreak/>
        <w:t>still CBT and SSRIs-focused, and may not sufficiently emphasise the transdiagnostic approach, social factors of distress and culturally unique coping methods, even though ICD-11 is intended to be universal (World Health Organization, 2024). Discussion of access and equity Underlines the fact that, despite the high levels of evidence, CBT, despite the evident lack of access to trained therapists in many low- and middle-income environments, may exacerbate international treatment disparities.</w:t>
      </w:r>
    </w:p>
    <w:p w14:paraId="7087684A" w14:textId="77777777" w:rsidR="00867363" w:rsidRDefault="00000000">
      <w:pPr>
        <w:jc w:val="center"/>
      </w:pPr>
      <w:r>
        <w:rPr>
          <w:noProof/>
        </w:rPr>
        <w:drawing>
          <wp:inline distT="114300" distB="114300" distL="114300" distR="114300" wp14:anchorId="53A7F072" wp14:editId="6CC03A60">
            <wp:extent cx="4562475" cy="42862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562475" cy="4286250"/>
                    </a:xfrm>
                    <a:prstGeom prst="rect">
                      <a:avLst/>
                    </a:prstGeom>
                    <a:ln/>
                  </pic:spPr>
                </pic:pic>
              </a:graphicData>
            </a:graphic>
          </wp:inline>
        </w:drawing>
      </w:r>
    </w:p>
    <w:p w14:paraId="6F700AE1" w14:textId="3DF1AD52" w:rsidR="00867363" w:rsidRDefault="00000000" w:rsidP="00AD0700">
      <w:pPr>
        <w:ind w:left="720" w:firstLine="720"/>
        <w:jc w:val="center"/>
      </w:pPr>
      <w:r>
        <w:t>(World Health Organization, 2024)</w:t>
      </w:r>
    </w:p>
    <w:p w14:paraId="509C420A" w14:textId="77777777" w:rsidR="00AD0700" w:rsidRDefault="00AD0700" w:rsidP="00AD0700">
      <w:pPr>
        <w:ind w:left="720" w:firstLine="720"/>
        <w:jc w:val="center"/>
      </w:pPr>
    </w:p>
    <w:p w14:paraId="385E45C9" w14:textId="77777777" w:rsidR="00867363" w:rsidRDefault="00000000">
      <w:pPr>
        <w:pStyle w:val="Heading2"/>
      </w:pPr>
      <w:bookmarkStart w:id="24" w:name="_32kdkd8l3dez" w:colFirst="0" w:colLast="0"/>
      <w:bookmarkStart w:id="25" w:name="_Toc216014181"/>
      <w:bookmarkEnd w:id="24"/>
      <w:r>
        <w:t>Critically assess the role of neurodivergence and any relevant reclassification issues.</w:t>
      </w:r>
      <w:bookmarkEnd w:id="25"/>
    </w:p>
    <w:p w14:paraId="4A6D2865" w14:textId="77777777" w:rsidR="00AD0700" w:rsidRPr="00AD0700" w:rsidRDefault="00AD0700" w:rsidP="00AD0700"/>
    <w:p w14:paraId="13A8072A" w14:textId="1F29A892" w:rsidR="00867363" w:rsidRDefault="00000000">
      <w:r>
        <w:t xml:space="preserve">There has been a revitalisation of the neurodiversity-affirming views, and this has led to a questioning of the conceptualisation of anxiety in neurodivergent populations, specifically those affected by autism and ADHD who display high anxiety symptom rates. As per Xiao </w:t>
      </w:r>
      <w:r>
        <w:rPr>
          <w:i/>
          <w:iCs/>
        </w:rPr>
        <w:t>et al</w:t>
      </w:r>
      <w:r>
        <w:t xml:space="preserve">. 2023), proponents contend that when people </w:t>
      </w:r>
      <w:r w:rsidR="00ED296A">
        <w:t>pathologize</w:t>
      </w:r>
      <w:r>
        <w:t xml:space="preserve"> contextually explicable anxiety, e.g. responses to sensory overload, masking demands or intractable stigma, they run the risk of over-diagnosing anxiety disorders instead of responding to environmental stigmatizations. ICD-11 has specialist neurodevelopmental conditions (such as autism spectrum disorder) and </w:t>
      </w:r>
      <w:r>
        <w:lastRenderedPageBreak/>
        <w:t xml:space="preserve">general anxiety or fear-related disorder, although there is </w:t>
      </w:r>
      <w:proofErr w:type="spellStart"/>
      <w:r w:rsidR="00F8386D">
        <w:t>gray</w:t>
      </w:r>
      <w:proofErr w:type="spellEnd"/>
      <w:r>
        <w:t xml:space="preserve"> literature at the borderlines and the question whether a neurotype is trafficked to some anxious presentations of </w:t>
      </w:r>
      <w:r w:rsidR="00D22021">
        <w:t>neurodivergent</w:t>
      </w:r>
      <w:r>
        <w:t xml:space="preserve"> persons remains open. Future revisions have been proposed that are more specific in terms of the guidance of the differential diagnosis, the specifications of co-occurring neurodevelopmental conditions, and dimensional measures of intolerance of uncertainty and sensory sensitivity which cross traditional categories.​</w:t>
      </w:r>
    </w:p>
    <w:p w14:paraId="7BBEF241" w14:textId="77777777" w:rsidR="00AD0700" w:rsidRDefault="00AD0700"/>
    <w:p w14:paraId="30279340" w14:textId="77777777" w:rsidR="00867363" w:rsidRDefault="00000000">
      <w:pPr>
        <w:pStyle w:val="Heading2"/>
      </w:pPr>
      <w:bookmarkStart w:id="26" w:name="_w7s70prugtdg" w:colFirst="0" w:colLast="0"/>
      <w:bookmarkStart w:id="27" w:name="_Toc216014182"/>
      <w:bookmarkEnd w:id="26"/>
      <w:r>
        <w:t>Consider the impact of these debates on practice and policy.</w:t>
      </w:r>
      <w:bookmarkEnd w:id="27"/>
    </w:p>
    <w:p w14:paraId="004F830E" w14:textId="77777777" w:rsidR="00AD0700" w:rsidRPr="00AD0700" w:rsidRDefault="00AD0700" w:rsidP="00AD0700"/>
    <w:p w14:paraId="7948D28B" w14:textId="77777777" w:rsidR="00867363" w:rsidRDefault="00000000">
      <w:r>
        <w:t>Such controversies affect clinical practice by making the use of diagnosis more wary and circumspect, and more focused on the functional effects and preferences of service users when imputed values, using ICD-11 categories. The policymakers and the commissioners are under pressure to make sure that diagnostic criteria would not serve as gatekeepers turning away neurodivergent or culturally diverse people whose anxiety is conditioned by discrimination, poverty, or an unavailable environment (Robyns, 2023). Recent debates on transdiagnostic and trauma-informed approaches justify an investment in step-based and flexible models of care, and community-based interventions, instead of relying mainly on disorder-specific patterns of CBT protocols and pharmacotherapy. Debates regarding neurodivergence and reclassification at the level of research and guidelines compel the demand of the outcome measures to incorporate quality of life, participation and self-defined recovery that, in the next iteration of the ICD, can eventually redefine the conceptualisation of anxiety or fear-related disorders.​</w:t>
      </w:r>
    </w:p>
    <w:p w14:paraId="3D686251" w14:textId="77777777" w:rsidR="00AD0700" w:rsidRDefault="00AD0700">
      <w:pPr>
        <w:pStyle w:val="Heading1"/>
      </w:pPr>
      <w:bookmarkStart w:id="28" w:name="_s9hopsy11rz3" w:colFirst="0" w:colLast="0"/>
      <w:bookmarkStart w:id="29" w:name="_Toc216014183"/>
      <w:bookmarkEnd w:id="28"/>
    </w:p>
    <w:p w14:paraId="79C20598" w14:textId="56D4D125" w:rsidR="00867363" w:rsidRDefault="00000000">
      <w:pPr>
        <w:pStyle w:val="Heading1"/>
      </w:pPr>
      <w:r>
        <w:t>Recommendations</w:t>
      </w:r>
      <w:bookmarkEnd w:id="29"/>
    </w:p>
    <w:p w14:paraId="0C10D403" w14:textId="77777777" w:rsidR="00AD0700" w:rsidRPr="00AD0700" w:rsidRDefault="00AD0700" w:rsidP="00AD0700"/>
    <w:p w14:paraId="235D9607" w14:textId="77777777" w:rsidR="00867363" w:rsidRDefault="00000000">
      <w:pPr>
        <w:pStyle w:val="Heading2"/>
      </w:pPr>
      <w:bookmarkStart w:id="30" w:name="_6e9i4cqn680j" w:colFirst="0" w:colLast="0"/>
      <w:bookmarkStart w:id="31" w:name="_Toc216014184"/>
      <w:bookmarkEnd w:id="30"/>
      <w:r>
        <w:t>Provide well‑reasoned recommendations for improving the classification, diagnosis, treatment or rehabilitation of the selected condition.</w:t>
      </w:r>
      <w:bookmarkEnd w:id="31"/>
    </w:p>
    <w:p w14:paraId="730E7C71" w14:textId="77777777" w:rsidR="00AD0700" w:rsidRPr="00AD0700" w:rsidRDefault="00AD0700" w:rsidP="00AD0700"/>
    <w:p w14:paraId="58513D1E" w14:textId="77777777" w:rsidR="00867363" w:rsidRDefault="00000000">
      <w:r>
        <w:t xml:space="preserve">The next versions of ICD must maintain the practical association of anxiety or fear-related ailments but to add more power as dimensions which means, negative affectivity rating scales, avoidance and functional deficiency across disorders. The inclusion of specifying ideologies of co-occurring neurodevelopmental disorders and the contextual stressors would enable clinicians to differentiate global anxiety as a disorder by itself and anxiety as a result of neurodivergent requirements or enduring misery (Tomasi </w:t>
      </w:r>
      <w:r>
        <w:rPr>
          <w:i/>
          <w:iCs/>
        </w:rPr>
        <w:t>et al</w:t>
      </w:r>
      <w:r>
        <w:t xml:space="preserve">., 2024). Additional instructions </w:t>
      </w:r>
      <w:r>
        <w:lastRenderedPageBreak/>
        <w:t>concerning cultural formulation and environmental contributions would aid in reducing misdiagnosis and enhance classification with the global mental health concerns.​</w:t>
      </w:r>
    </w:p>
    <w:p w14:paraId="3FA2990A" w14:textId="77777777" w:rsidR="00867363" w:rsidRDefault="00000000">
      <w:r>
        <w:t xml:space="preserve">According to the ICD-11, classification should go beyond disorder-focused CBT and medication to support transdiagnostic, trauma-informed, neurodiversity-affirming interventions which tailor interventions to sensory patterns, communication style and executive-functional variations (Robles-García </w:t>
      </w:r>
      <w:r>
        <w:rPr>
          <w:i/>
          <w:iCs/>
        </w:rPr>
        <w:t>et al</w:t>
      </w:r>
      <w:r>
        <w:t>., 2025). The non-specialist worker can enhance the accessibility of low-intensity psychological interventions, digital CBT, and task-sharing model scaling up and maintain fidelity to therapeutic fundamental principles in under-resourced settings. Vocational support, educational accommodations and community participation should be explicitly considered as the regular care parts of chronic or complex anxiety presentation in rehabilitation guidance.​</w:t>
      </w:r>
    </w:p>
    <w:p w14:paraId="70A11246" w14:textId="77777777" w:rsidR="00AD0700" w:rsidRDefault="00AD0700"/>
    <w:p w14:paraId="5BD5F91C" w14:textId="77777777" w:rsidR="00867363" w:rsidRDefault="00000000">
      <w:pPr>
        <w:pStyle w:val="Heading2"/>
      </w:pPr>
      <w:bookmarkStart w:id="32" w:name="_ejgoukau393x" w:colFirst="0" w:colLast="0"/>
      <w:bookmarkStart w:id="33" w:name="_Toc216014185"/>
      <w:bookmarkEnd w:id="32"/>
      <w:r>
        <w:t>Consider the implications of these recommendations for practice, policy and further research.</w:t>
      </w:r>
      <w:bookmarkEnd w:id="33"/>
    </w:p>
    <w:p w14:paraId="34561689" w14:textId="77777777" w:rsidR="00AD0700" w:rsidRPr="00AD0700" w:rsidRDefault="00AD0700" w:rsidP="00AD0700"/>
    <w:p w14:paraId="3AC29744" w14:textId="77777777" w:rsidR="00867363" w:rsidRDefault="00000000">
      <w:r>
        <w:t xml:space="preserve">The recommendation has a clinical implication that fosters more personalised formulations incorporating ICD-11 diagnoses with neurodevelopmental profiles, social background and patient-defined outcomes as opposed to diagnosis being the sole determinant of care pathways. Policy makers ought to join funding and service criteria with entry goals of evidence-based psychological therapies, job and education programmes alongside joint production of care planning and neurodivergent communities (Kohrt, El </w:t>
      </w:r>
      <w:proofErr w:type="spellStart"/>
      <w:r>
        <w:t>Chammay</w:t>
      </w:r>
      <w:proofErr w:type="spellEnd"/>
      <w:r>
        <w:t xml:space="preserve"> and Dossen, 2020). Such research priorities as dedicated to culturally adapted and neurodiversity-affirming interventions, measuring scale level stepped-care and broad task-sharing models, and assessing the predictive validity of dimensional characteristics in relation to treatment response between fear and other forms of ICD-11 anxiety are under investigation.</w:t>
      </w:r>
    </w:p>
    <w:p w14:paraId="793DC3D3" w14:textId="77777777" w:rsidR="00AD0700" w:rsidRDefault="00AD0700"/>
    <w:p w14:paraId="5631DB5A" w14:textId="77777777" w:rsidR="00867363" w:rsidRDefault="00000000">
      <w:pPr>
        <w:pStyle w:val="Heading1"/>
      </w:pPr>
      <w:bookmarkStart w:id="34" w:name="_o9r2x6qr93c" w:colFirst="0" w:colLast="0"/>
      <w:bookmarkStart w:id="35" w:name="_Toc216014186"/>
      <w:bookmarkEnd w:id="34"/>
      <w:r>
        <w:t>Conclusion</w:t>
      </w:r>
      <w:bookmarkEnd w:id="35"/>
    </w:p>
    <w:p w14:paraId="6168E303" w14:textId="77777777" w:rsidR="00AD0700" w:rsidRPr="00AD0700" w:rsidRDefault="00AD0700" w:rsidP="00AD0700"/>
    <w:p w14:paraId="51B8E8C1" w14:textId="015EE9F4" w:rsidR="00867363" w:rsidRDefault="00000000">
      <w:r>
        <w:t xml:space="preserve">In the above assessment, the chosen disorder from ICD-11 is the anxiety or fear related disorders. It is now understood as a complex and multidimensional condition and is significantly influenced by cultural, social, psychological and even biological elements. An improved clarity and utility </w:t>
      </w:r>
      <w:r w:rsidR="00F36B8F">
        <w:t>are</w:t>
      </w:r>
      <w:r>
        <w:t xml:space="preserve"> offered by ICD-framework and the debates exist concerned with boundaries associated with categories, contextual, and neurodivergence determinants related to anxiety. Hence, </w:t>
      </w:r>
      <w:r w:rsidR="00F36B8F">
        <w:t>this impact</w:t>
      </w:r>
      <w:r>
        <w:t xml:space="preserve"> both the strategies of intervention and diagnosis. The study outlines that advancement in the effectiveness of treatment, mainly in rehabilitation and CBT, experienced practical restrictions concerned with cultural adaptation, personalisation, and </w:t>
      </w:r>
      <w:r>
        <w:lastRenderedPageBreak/>
        <w:t>accessibility. Integration of neurodiversity-affirming, trauma-informed and dimensional efforts for care and classification, influenced by patient expertise, clinical expertise and research.</w:t>
      </w:r>
      <w:r>
        <w:br w:type="page"/>
      </w:r>
    </w:p>
    <w:p w14:paraId="3DC624E1" w14:textId="77777777" w:rsidR="00867363" w:rsidRDefault="00000000">
      <w:pPr>
        <w:pStyle w:val="Heading1"/>
      </w:pPr>
      <w:bookmarkStart w:id="36" w:name="_evnkj1fo3olk" w:colFirst="0" w:colLast="0"/>
      <w:bookmarkStart w:id="37" w:name="_Toc216014187"/>
      <w:bookmarkEnd w:id="36"/>
      <w:r>
        <w:lastRenderedPageBreak/>
        <w:t>References</w:t>
      </w:r>
      <w:bookmarkEnd w:id="37"/>
    </w:p>
    <w:p w14:paraId="30CB2CCC" w14:textId="77777777" w:rsidR="00AD0700" w:rsidRPr="00AD0700" w:rsidRDefault="00AD0700" w:rsidP="00AD0700"/>
    <w:p w14:paraId="7581B3BC" w14:textId="77777777" w:rsidR="00867363" w:rsidRPr="00C33B2E" w:rsidRDefault="00000000">
      <w:r w:rsidRPr="00C33B2E">
        <w:t xml:space="preserve">Who.int (2025). </w:t>
      </w:r>
      <w:r w:rsidRPr="00C33B2E">
        <w:rPr>
          <w:i/>
          <w:iCs/>
        </w:rPr>
        <w:t>Anxiety disorders</w:t>
      </w:r>
      <w:r w:rsidRPr="00C33B2E">
        <w:t>. [online] Who.int. Available at: https://www.who.int/news-room/fact-sheets/detail/anxiety-disorders [Accessed 1 Dec. 2025].</w:t>
      </w:r>
    </w:p>
    <w:p w14:paraId="0BD93800" w14:textId="77777777" w:rsidR="00867363" w:rsidRPr="00C33B2E" w:rsidRDefault="00000000">
      <w:r w:rsidRPr="00C33B2E">
        <w:t xml:space="preserve">‌Rebello, T.J., Keeley, J.W., Kogan, C.S., Sharan, P., Matsumoto, C., Kuligyna, M., Domínguez-Martínez, T., </w:t>
      </w:r>
      <w:proofErr w:type="spellStart"/>
      <w:r w:rsidRPr="00C33B2E">
        <w:t>Stona</w:t>
      </w:r>
      <w:proofErr w:type="spellEnd"/>
      <w:r w:rsidRPr="00C33B2E">
        <w:t xml:space="preserve">, A.-C., Grenier, J., Huang, J., Zhong, N., Stein, D.J., </w:t>
      </w:r>
      <w:proofErr w:type="spellStart"/>
      <w:r w:rsidRPr="00C33B2E">
        <w:t>Emmelkamp</w:t>
      </w:r>
      <w:proofErr w:type="spellEnd"/>
      <w:r w:rsidRPr="00C33B2E">
        <w:t xml:space="preserve">, P., Chakrabarti, S., Andrews, H.F. and Reed, G.M. (2019). Anxiety and Fear-Related Disorders in the ICD-11: Results from a Global Case-controlled Field Study. </w:t>
      </w:r>
      <w:r w:rsidRPr="00C33B2E">
        <w:rPr>
          <w:i/>
          <w:iCs/>
        </w:rPr>
        <w:t>Archives of Medical Research</w:t>
      </w:r>
      <w:r w:rsidRPr="00C33B2E">
        <w:t xml:space="preserve">, [online] 50(8), pp.490–501. </w:t>
      </w:r>
      <w:proofErr w:type="gramStart"/>
      <w:r w:rsidRPr="00C33B2E">
        <w:t>doi:https://doi.org/10.1016/j.arcmed.2019.12.012</w:t>
      </w:r>
      <w:proofErr w:type="gramEnd"/>
      <w:r w:rsidRPr="00C33B2E">
        <w:t>.</w:t>
      </w:r>
    </w:p>
    <w:p w14:paraId="2745FF7D" w14:textId="77777777" w:rsidR="00867363" w:rsidRPr="00C33B2E" w:rsidRDefault="00000000">
      <w:r w:rsidRPr="00C33B2E">
        <w:t xml:space="preserve">Domschke, K. and </w:t>
      </w:r>
      <w:proofErr w:type="spellStart"/>
      <w:r w:rsidRPr="00C33B2E">
        <w:t>Zwanzger</w:t>
      </w:r>
      <w:proofErr w:type="spellEnd"/>
      <w:r w:rsidRPr="00C33B2E">
        <w:t xml:space="preserve">, P. (2025). Taxonomy of anxiety disorders—a comparison of ICD‑10 and ICD‑11. </w:t>
      </w:r>
      <w:r w:rsidRPr="00C33B2E">
        <w:rPr>
          <w:i/>
          <w:iCs/>
        </w:rPr>
        <w:t xml:space="preserve">Der </w:t>
      </w:r>
      <w:proofErr w:type="spellStart"/>
      <w:r w:rsidRPr="00C33B2E">
        <w:rPr>
          <w:i/>
          <w:iCs/>
        </w:rPr>
        <w:t>Nervenarzt</w:t>
      </w:r>
      <w:proofErr w:type="spellEnd"/>
      <w:r w:rsidRPr="00C33B2E">
        <w:t xml:space="preserve">, [online] 96(S1), pp.1–5. </w:t>
      </w:r>
      <w:proofErr w:type="gramStart"/>
      <w:r w:rsidRPr="00C33B2E">
        <w:t>doi:https://doi.org/10.1007/s00115-025-01842-6</w:t>
      </w:r>
      <w:proofErr w:type="gramEnd"/>
      <w:r w:rsidRPr="00C33B2E">
        <w:t>.</w:t>
      </w:r>
    </w:p>
    <w:p w14:paraId="43672DAF" w14:textId="77777777" w:rsidR="00867363" w:rsidRPr="00C33B2E" w:rsidRDefault="00000000">
      <w:r w:rsidRPr="00C33B2E">
        <w:t xml:space="preserve">‌Munir, S. and Takov, V. (2022). </w:t>
      </w:r>
      <w:r w:rsidRPr="00C33B2E">
        <w:rPr>
          <w:i/>
          <w:iCs/>
        </w:rPr>
        <w:t>Generalized Anxiety Disorder</w:t>
      </w:r>
      <w:r w:rsidRPr="00C33B2E">
        <w:t>. [online] Nih.gov. Available at: https://www.ncbi.nlm.nih.gov/books/NBK441870/ [Accessed 1 Dec. 2025].</w:t>
      </w:r>
    </w:p>
    <w:p w14:paraId="68507328" w14:textId="77777777" w:rsidR="00867363" w:rsidRPr="00C33B2E" w:rsidRDefault="00000000">
      <w:r w:rsidRPr="00C33B2E">
        <w:t xml:space="preserve">‌Kogan, C.S., Stein, D.J., Maj, M., First, M.B., Paul and Reed, G.M. (2016). The Classification of Anxiety and Fear-Related Disorders in the ICD-11. </w:t>
      </w:r>
      <w:r w:rsidRPr="00C33B2E">
        <w:rPr>
          <w:i/>
          <w:iCs/>
        </w:rPr>
        <w:t>Depression and Anxiety</w:t>
      </w:r>
      <w:r w:rsidRPr="00C33B2E">
        <w:t xml:space="preserve">, [online] 33(12), pp.1141–1154. </w:t>
      </w:r>
      <w:proofErr w:type="gramStart"/>
      <w:r w:rsidRPr="00C33B2E">
        <w:t>doi:https://doi.org/10.1002/da.22530</w:t>
      </w:r>
      <w:proofErr w:type="gramEnd"/>
      <w:r w:rsidRPr="00C33B2E">
        <w:t>.</w:t>
      </w:r>
    </w:p>
    <w:p w14:paraId="715EA48A" w14:textId="77777777" w:rsidR="00867363" w:rsidRPr="00C33B2E" w:rsidRDefault="00000000">
      <w:r w:rsidRPr="00C33B2E">
        <w:t xml:space="preserve">World Health Organization (2024). </w:t>
      </w:r>
      <w:r w:rsidRPr="00C33B2E">
        <w:rPr>
          <w:i/>
          <w:iCs/>
        </w:rPr>
        <w:t>Clinical descriptions and diagnostic requirements for ICD-11 mental, behavioural and neurodevelopmental disorders</w:t>
      </w:r>
      <w:r w:rsidRPr="00C33B2E">
        <w:t>. [online] World Health Organization. Available at: https://www.who.int/publications/i/item/9789240077263 [Accessed 1 Dec. 2025].</w:t>
      </w:r>
    </w:p>
    <w:p w14:paraId="56DB2842" w14:textId="77777777" w:rsidR="00867363" w:rsidRPr="00C33B2E" w:rsidRDefault="00000000">
      <w:r w:rsidRPr="00C33B2E">
        <w:t xml:space="preserve">‌James, A.C., James, G., Cowdrey, F.A., Soler, A. and Aislinn Choke (2015). Cognitive behavioural therapy for anxiety disorders in children and adolescents. </w:t>
      </w:r>
      <w:r w:rsidRPr="00C33B2E">
        <w:rPr>
          <w:i/>
          <w:iCs/>
        </w:rPr>
        <w:t>Cochrane Database of Systematic Reviews</w:t>
      </w:r>
      <w:r w:rsidRPr="00C33B2E">
        <w:t xml:space="preserve">, [online] 2020(11), pp.CD004690–CD004690. </w:t>
      </w:r>
      <w:proofErr w:type="gramStart"/>
      <w:r w:rsidRPr="00C33B2E">
        <w:t>doi:https://doi.org/10.1002/14651858.cd004690.pub4</w:t>
      </w:r>
      <w:proofErr w:type="gramEnd"/>
      <w:r w:rsidRPr="00C33B2E">
        <w:t>.</w:t>
      </w:r>
    </w:p>
    <w:p w14:paraId="30A45BFF" w14:textId="77777777" w:rsidR="00867363" w:rsidRPr="00C33B2E" w:rsidRDefault="00000000">
      <w:r w:rsidRPr="00C33B2E">
        <w:t xml:space="preserve">‌Stein, D.J., Craske, M.G., Rothbaum, B.O., Chamberlain, S.R., Fineberg, N.A., Choi, K.W., Jonge, P. de, Baldwin, D.S. and Maj, M. (2021). The clinical characterization of the adult patient with an anxiety or related disorder aimed at personalization of management. </w:t>
      </w:r>
      <w:r w:rsidRPr="00C33B2E">
        <w:rPr>
          <w:i/>
          <w:iCs/>
        </w:rPr>
        <w:t>World Psychiatry</w:t>
      </w:r>
      <w:r w:rsidRPr="00C33B2E">
        <w:t xml:space="preserve">, [online] 20(3), pp.336–356. </w:t>
      </w:r>
      <w:proofErr w:type="gramStart"/>
      <w:r w:rsidRPr="00C33B2E">
        <w:t>doi:https://doi.org/10.1002/wps.20919</w:t>
      </w:r>
      <w:proofErr w:type="gramEnd"/>
      <w:r w:rsidRPr="00C33B2E">
        <w:t>.</w:t>
      </w:r>
    </w:p>
    <w:p w14:paraId="2C6A0E52" w14:textId="77777777" w:rsidR="00867363" w:rsidRPr="00C33B2E" w:rsidRDefault="00000000">
      <w:r w:rsidRPr="00C33B2E">
        <w:t xml:space="preserve">‌CORRIGAN, P.W. and WATSON, A.C. (2002). Understanding the impact of stigma on people with mental illness. </w:t>
      </w:r>
      <w:r w:rsidRPr="00C33B2E">
        <w:rPr>
          <w:i/>
          <w:iCs/>
        </w:rPr>
        <w:t>World Psychiatry</w:t>
      </w:r>
      <w:r w:rsidRPr="00C33B2E">
        <w:t>, [online] 1(1), p.16. Available at: https://pmc.ncbi.nlm.nih.gov/articles/PMC1489832/ [Accessed 1 Dec. 2025].</w:t>
      </w:r>
    </w:p>
    <w:p w14:paraId="7BB41A9B" w14:textId="77777777" w:rsidR="00867363" w:rsidRPr="00C33B2E" w:rsidRDefault="00000000">
      <w:r w:rsidRPr="00C33B2E">
        <w:t xml:space="preserve">‌Xiao, Y., Baes, N., </w:t>
      </w:r>
      <w:proofErr w:type="spellStart"/>
      <w:r w:rsidRPr="00C33B2E">
        <w:t>Vylomova</w:t>
      </w:r>
      <w:proofErr w:type="spellEnd"/>
      <w:r w:rsidRPr="00C33B2E">
        <w:t xml:space="preserve">, E. and Haslam, N. (2023). Have the concepts of ‘anxiety’ and ‘depression’ been normalized or pathologized? A corpus study of historical semantic change. </w:t>
      </w:r>
      <w:r w:rsidRPr="00C33B2E">
        <w:rPr>
          <w:i/>
          <w:iCs/>
        </w:rPr>
        <w:t>PLOS ONE</w:t>
      </w:r>
      <w:r w:rsidRPr="00C33B2E">
        <w:t xml:space="preserve">, [online] 18(6), p.e0288027. </w:t>
      </w:r>
      <w:proofErr w:type="gramStart"/>
      <w:r w:rsidRPr="00C33B2E">
        <w:t>doi:https://doi.org/10.1371/journal.pone.0288027</w:t>
      </w:r>
      <w:proofErr w:type="gramEnd"/>
      <w:r w:rsidRPr="00C33B2E">
        <w:t>.</w:t>
      </w:r>
    </w:p>
    <w:p w14:paraId="476D9CB3" w14:textId="77777777" w:rsidR="00867363" w:rsidRPr="00C33B2E" w:rsidRDefault="00000000">
      <w:r w:rsidRPr="00C33B2E">
        <w:lastRenderedPageBreak/>
        <w:t xml:space="preserve">‌Robyns, K.L. (2023). </w:t>
      </w:r>
      <w:r w:rsidRPr="00C33B2E">
        <w:rPr>
          <w:i/>
          <w:iCs/>
        </w:rPr>
        <w:t>‘Experiences of families and professionals living/interacting with neurodivergent children while navigating the policy contexts of health, education and social services: The fight for accessible and suitable support’</w:t>
      </w:r>
      <w:r w:rsidRPr="00C33B2E">
        <w:t>. [online] Waikato.ac.nz. Available at: https://researchcommons.waikato.ac.nz/items/8aeab5e3-0721-41ef-8458-e5f86505f660 [Accessed 1 Dec. 2025].</w:t>
      </w:r>
    </w:p>
    <w:p w14:paraId="53216A8C" w14:textId="77777777" w:rsidR="00867363" w:rsidRPr="00C33B2E" w:rsidRDefault="00000000">
      <w:r w:rsidRPr="00C33B2E">
        <w:t xml:space="preserve">‌Tomasi, J., Zai, C.C., Zai, G., Herbert, D., Richter, M.A., Mohiuddin, A.G., Tiwari, A.K. and Kennedy, J.L. (2024). Investigating the association of anxiety disorders with heart rate variability measured using a wearable device. </w:t>
      </w:r>
      <w:r w:rsidRPr="00C33B2E">
        <w:rPr>
          <w:i/>
          <w:iCs/>
        </w:rPr>
        <w:t>Journal of Affective Disorders</w:t>
      </w:r>
      <w:r w:rsidRPr="00C33B2E">
        <w:t xml:space="preserve">, [online] 351, pp.569–578. </w:t>
      </w:r>
      <w:proofErr w:type="gramStart"/>
      <w:r w:rsidRPr="00C33B2E">
        <w:t>doi:https://doi.org/10.1016/j.jad.2024.01.137</w:t>
      </w:r>
      <w:proofErr w:type="gramEnd"/>
      <w:r w:rsidRPr="00C33B2E">
        <w:t>.</w:t>
      </w:r>
    </w:p>
    <w:p w14:paraId="44016FCD" w14:textId="77777777" w:rsidR="00867363" w:rsidRPr="00C33B2E" w:rsidRDefault="00000000">
      <w:r w:rsidRPr="00E72563">
        <w:rPr>
          <w:lang w:val="pt-PT"/>
        </w:rPr>
        <w:t xml:space="preserve">‌Robles-García, R., </w:t>
      </w:r>
      <w:proofErr w:type="spellStart"/>
      <w:r w:rsidRPr="00E72563">
        <w:rPr>
          <w:lang w:val="pt-PT"/>
        </w:rPr>
        <w:t>Reed</w:t>
      </w:r>
      <w:proofErr w:type="spellEnd"/>
      <w:r w:rsidRPr="00E72563">
        <w:rPr>
          <w:lang w:val="pt-PT"/>
        </w:rPr>
        <w:t xml:space="preserve">, G.M., Medina-Mora, M.E. </w:t>
      </w:r>
      <w:proofErr w:type="spellStart"/>
      <w:r w:rsidRPr="00E72563">
        <w:rPr>
          <w:lang w:val="pt-PT"/>
        </w:rPr>
        <w:t>and</w:t>
      </w:r>
      <w:proofErr w:type="spellEnd"/>
      <w:r w:rsidRPr="00E72563">
        <w:rPr>
          <w:lang w:val="pt-PT"/>
        </w:rPr>
        <w:t xml:space="preserve"> Madrigal-de León, E.A. (2025). </w:t>
      </w:r>
      <w:r w:rsidRPr="00C33B2E">
        <w:t xml:space="preserve">Increasing Readiness to Implement the ICD-11 Classification of Mental Disorders. </w:t>
      </w:r>
      <w:r w:rsidRPr="00C33B2E">
        <w:rPr>
          <w:i/>
          <w:iCs/>
        </w:rPr>
        <w:t>Psychiatry International</w:t>
      </w:r>
      <w:r w:rsidRPr="00C33B2E">
        <w:t xml:space="preserve">, [online] 6(4), p.129. </w:t>
      </w:r>
      <w:proofErr w:type="gramStart"/>
      <w:r w:rsidRPr="00C33B2E">
        <w:t>doi:https://doi.org/10.3390/psychiatryint6040129</w:t>
      </w:r>
      <w:proofErr w:type="gramEnd"/>
      <w:r w:rsidRPr="00C33B2E">
        <w:t>.</w:t>
      </w:r>
    </w:p>
    <w:p w14:paraId="062AD761" w14:textId="77777777" w:rsidR="00867363" w:rsidRPr="00C33B2E" w:rsidRDefault="00000000">
      <w:r w:rsidRPr="00C33B2E">
        <w:t xml:space="preserve">‌Kohrt, B.A., El </w:t>
      </w:r>
      <w:proofErr w:type="spellStart"/>
      <w:r w:rsidRPr="00C33B2E">
        <w:t>Chammay</w:t>
      </w:r>
      <w:proofErr w:type="spellEnd"/>
      <w:r w:rsidRPr="00C33B2E">
        <w:t xml:space="preserve">, R. and Dossen, S.B. (2020). Policy Makers’ Tough Choices for Psychological Interventions in Global Mental Health. </w:t>
      </w:r>
      <w:r w:rsidRPr="00C33B2E">
        <w:rPr>
          <w:i/>
          <w:iCs/>
        </w:rPr>
        <w:t>JAMA Psychiatry</w:t>
      </w:r>
      <w:r w:rsidRPr="00C33B2E">
        <w:t xml:space="preserve">, [online] 77(5), p.452. </w:t>
      </w:r>
      <w:proofErr w:type="gramStart"/>
      <w:r w:rsidRPr="00C33B2E">
        <w:t>doi:https://doi.org/10.1001/jamapsychiatry.2019.4267</w:t>
      </w:r>
      <w:proofErr w:type="gramEnd"/>
      <w:r w:rsidRPr="00C33B2E">
        <w:t>.</w:t>
      </w:r>
    </w:p>
    <w:sectPr w:rsidR="00867363" w:rsidRPr="00C33B2E" w:rsidSect="009917FF">
      <w:footerReference w:type="default" r:id="rId9"/>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73D135" w14:textId="77777777" w:rsidR="00D32B12" w:rsidRDefault="00D32B12" w:rsidP="00C33B2E">
      <w:pPr>
        <w:spacing w:line="240" w:lineRule="auto"/>
      </w:pPr>
      <w:r>
        <w:separator/>
      </w:r>
    </w:p>
  </w:endnote>
  <w:endnote w:type="continuationSeparator" w:id="0">
    <w:p w14:paraId="5D6DB96E" w14:textId="77777777" w:rsidR="00D32B12" w:rsidRDefault="00D32B12" w:rsidP="00C33B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32BE775-7FB5-4DB0-9738-62A49B3FCCFA}"/>
  </w:font>
  <w:font w:name="Cambria">
    <w:panose1 w:val="02040503050406030204"/>
    <w:charset w:val="00"/>
    <w:family w:val="roman"/>
    <w:pitch w:val="variable"/>
    <w:sig w:usb0="E00006FF" w:usb1="420024FF" w:usb2="02000000" w:usb3="00000000" w:csb0="0000019F" w:csb1="00000000"/>
    <w:embedRegular r:id="rId2" w:fontKey="{56E907C2-5B36-4358-BD7F-574C5C1BB7A4}"/>
  </w:font>
  <w:font w:name="Cambria Math">
    <w:panose1 w:val="02040503050406030204"/>
    <w:charset w:val="00"/>
    <w:family w:val="roman"/>
    <w:pitch w:val="variable"/>
    <w:sig w:usb0="E00006FF" w:usb1="420024FF" w:usb2="02000000" w:usb3="00000000" w:csb0="0000019F" w:csb1="00000000"/>
    <w:embedRegular r:id="rId3" w:fontKey="{082D4CB7-09D3-4AEF-9472-EDE1D878E0F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8172291"/>
      <w:docPartObj>
        <w:docPartGallery w:val="Page Numbers (Bottom of Page)"/>
        <w:docPartUnique/>
      </w:docPartObj>
    </w:sdtPr>
    <w:sdtEndPr>
      <w:rPr>
        <w:noProof/>
      </w:rPr>
    </w:sdtEndPr>
    <w:sdtContent>
      <w:p w14:paraId="373612D0" w14:textId="35769583" w:rsidR="00C33B2E" w:rsidRDefault="00C33B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2C3B7B" w14:textId="77777777" w:rsidR="00C33B2E" w:rsidRDefault="00C33B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1475BD" w14:textId="77777777" w:rsidR="00D32B12" w:rsidRDefault="00D32B12" w:rsidP="00C33B2E">
      <w:pPr>
        <w:spacing w:line="240" w:lineRule="auto"/>
      </w:pPr>
      <w:r>
        <w:separator/>
      </w:r>
    </w:p>
  </w:footnote>
  <w:footnote w:type="continuationSeparator" w:id="0">
    <w:p w14:paraId="00F7DF45" w14:textId="77777777" w:rsidR="00D32B12" w:rsidRDefault="00D32B12" w:rsidP="00C33B2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7363"/>
    <w:rsid w:val="00327ED3"/>
    <w:rsid w:val="00400994"/>
    <w:rsid w:val="00861717"/>
    <w:rsid w:val="00867363"/>
    <w:rsid w:val="0087357E"/>
    <w:rsid w:val="009220E4"/>
    <w:rsid w:val="009917FF"/>
    <w:rsid w:val="00AD0700"/>
    <w:rsid w:val="00C33B2E"/>
    <w:rsid w:val="00C71C56"/>
    <w:rsid w:val="00D22021"/>
    <w:rsid w:val="00D32B12"/>
    <w:rsid w:val="00E72563"/>
    <w:rsid w:val="00ED296A"/>
    <w:rsid w:val="00F01B25"/>
    <w:rsid w:val="00F36B8F"/>
    <w:rsid w:val="00F8386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50946"/>
  <w15:docId w15:val="{455A47AD-0B40-42B0-A922-C7F764A46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32"/>
      <w:szCs w:val="32"/>
    </w:rPr>
  </w:style>
  <w:style w:type="paragraph" w:styleId="Heading2">
    <w:name w:val="heading 2"/>
    <w:basedOn w:val="Normal"/>
    <w:next w:val="Normal"/>
    <w:uiPriority w:val="9"/>
    <w:unhideWhenUsed/>
    <w:qFormat/>
    <w:pPr>
      <w:keepNext/>
      <w:keepLines/>
      <w:outlineLvl w:val="1"/>
    </w:pPr>
    <w:rPr>
      <w:b/>
      <w:bCs/>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400994"/>
    <w:pPr>
      <w:spacing w:before="240" w:line="259" w:lineRule="auto"/>
      <w:jc w:val="left"/>
      <w:outlineLvl w:val="9"/>
    </w:pPr>
    <w:rPr>
      <w:rFonts w:asciiTheme="majorHAnsi" w:eastAsiaTheme="majorEastAsia" w:hAnsiTheme="majorHAnsi" w:cstheme="majorBidi"/>
      <w:b w:val="0"/>
      <w:bCs w:val="0"/>
      <w:color w:val="365F91" w:themeColor="accent1" w:themeShade="BF"/>
      <w:lang w:val="en-US" w:eastAsia="en-US"/>
    </w:rPr>
  </w:style>
  <w:style w:type="paragraph" w:styleId="TOC1">
    <w:name w:val="toc 1"/>
    <w:basedOn w:val="Normal"/>
    <w:next w:val="Normal"/>
    <w:autoRedefine/>
    <w:uiPriority w:val="39"/>
    <w:unhideWhenUsed/>
    <w:rsid w:val="00400994"/>
    <w:pPr>
      <w:spacing w:after="100"/>
    </w:pPr>
  </w:style>
  <w:style w:type="paragraph" w:styleId="TOC2">
    <w:name w:val="toc 2"/>
    <w:basedOn w:val="Normal"/>
    <w:next w:val="Normal"/>
    <w:autoRedefine/>
    <w:uiPriority w:val="39"/>
    <w:unhideWhenUsed/>
    <w:rsid w:val="00400994"/>
    <w:pPr>
      <w:spacing w:after="100"/>
      <w:ind w:left="220"/>
    </w:pPr>
  </w:style>
  <w:style w:type="character" w:styleId="Hyperlink">
    <w:name w:val="Hyperlink"/>
    <w:basedOn w:val="DefaultParagraphFont"/>
    <w:uiPriority w:val="99"/>
    <w:unhideWhenUsed/>
    <w:rsid w:val="00400994"/>
    <w:rPr>
      <w:color w:val="0000FF" w:themeColor="hyperlink"/>
      <w:u w:val="single"/>
    </w:rPr>
  </w:style>
  <w:style w:type="paragraph" w:styleId="Header">
    <w:name w:val="header"/>
    <w:basedOn w:val="Normal"/>
    <w:link w:val="HeaderChar"/>
    <w:uiPriority w:val="99"/>
    <w:unhideWhenUsed/>
    <w:rsid w:val="00C33B2E"/>
    <w:pPr>
      <w:tabs>
        <w:tab w:val="center" w:pos="4513"/>
        <w:tab w:val="right" w:pos="9026"/>
      </w:tabs>
      <w:spacing w:line="240" w:lineRule="auto"/>
    </w:pPr>
  </w:style>
  <w:style w:type="character" w:customStyle="1" w:styleId="HeaderChar">
    <w:name w:val="Header Char"/>
    <w:basedOn w:val="DefaultParagraphFont"/>
    <w:link w:val="Header"/>
    <w:uiPriority w:val="99"/>
    <w:rsid w:val="00C33B2E"/>
  </w:style>
  <w:style w:type="paragraph" w:styleId="Footer">
    <w:name w:val="footer"/>
    <w:basedOn w:val="Normal"/>
    <w:link w:val="FooterChar"/>
    <w:uiPriority w:val="99"/>
    <w:unhideWhenUsed/>
    <w:rsid w:val="00C33B2E"/>
    <w:pPr>
      <w:tabs>
        <w:tab w:val="center" w:pos="4513"/>
        <w:tab w:val="right" w:pos="9026"/>
      </w:tabs>
      <w:spacing w:line="240" w:lineRule="auto"/>
    </w:pPr>
  </w:style>
  <w:style w:type="character" w:customStyle="1" w:styleId="FooterChar">
    <w:name w:val="Footer Char"/>
    <w:basedOn w:val="DefaultParagraphFont"/>
    <w:link w:val="Footer"/>
    <w:uiPriority w:val="99"/>
    <w:rsid w:val="00C33B2E"/>
  </w:style>
  <w:style w:type="paragraph" w:styleId="NoSpacing">
    <w:name w:val="No Spacing"/>
    <w:link w:val="NoSpacingChar"/>
    <w:uiPriority w:val="1"/>
    <w:qFormat/>
    <w:rsid w:val="009917FF"/>
    <w:pPr>
      <w:spacing w:line="240" w:lineRule="auto"/>
      <w:jc w:val="left"/>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9917FF"/>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65978F-7A2A-409E-BC05-4002FBC6BE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3493</Words>
  <Characters>19916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Psychopathological Classifications and Provisions</dc:title>
  <dc:creator>Student name: Selma Pacheco</dc:creator>
  <cp:lastModifiedBy>selma pacheco</cp:lastModifiedBy>
  <cp:revision>2</cp:revision>
  <dcterms:created xsi:type="dcterms:W3CDTF">2025-12-08T09:35:00Z</dcterms:created>
  <dcterms:modified xsi:type="dcterms:W3CDTF">2025-12-08T09:35:00Z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c46d8d22-6032-4725-8f56-71ae266790c8</vt:lpwstr>
  </property>
</Properties>
</file>