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C3DC2B" w14:textId="4949BD65" w:rsidR="0054463A" w:rsidRDefault="005C3A3C" w:rsidP="005C3A3C">
      <w:pPr>
        <w:tabs>
          <w:tab w:val="left" w:pos="1418"/>
        </w:tabs>
        <w:rPr>
          <w:lang w:val="en-US"/>
        </w:rPr>
      </w:pPr>
      <w:r>
        <w:rPr>
          <w:lang w:val="en-US"/>
        </w:rPr>
        <w:tab/>
      </w:r>
    </w:p>
    <w:p w14:paraId="787BF8ED" w14:textId="3B8729F1" w:rsidR="005C3A3C" w:rsidRDefault="005C3A3C" w:rsidP="005F70AA">
      <w:pPr>
        <w:tabs>
          <w:tab w:val="left" w:pos="1418"/>
        </w:tabs>
        <w:jc w:val="center"/>
        <w:rPr>
          <w:lang w:val="en-US"/>
        </w:rPr>
      </w:pPr>
      <w:r w:rsidRPr="005C3A3C">
        <w:rPr>
          <w:noProof/>
          <w:lang w:val="en-US"/>
        </w:rPr>
        <w:drawing>
          <wp:inline distT="0" distB="0" distL="0" distR="0" wp14:anchorId="2AFFDF1E" wp14:editId="2E137548">
            <wp:extent cx="2301807" cy="801859"/>
            <wp:effectExtent l="0" t="0" r="3810" b="0"/>
            <wp:docPr id="397311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311270" name=""/>
                    <pic:cNvPicPr/>
                  </pic:nvPicPr>
                  <pic:blipFill>
                    <a:blip r:embed="rId8"/>
                    <a:stretch>
                      <a:fillRect/>
                    </a:stretch>
                  </pic:blipFill>
                  <pic:spPr>
                    <a:xfrm>
                      <a:off x="0" y="0"/>
                      <a:ext cx="2310392" cy="804850"/>
                    </a:xfrm>
                    <a:prstGeom prst="rect">
                      <a:avLst/>
                    </a:prstGeom>
                  </pic:spPr>
                </pic:pic>
              </a:graphicData>
            </a:graphic>
          </wp:inline>
        </w:drawing>
      </w:r>
    </w:p>
    <w:p w14:paraId="56A9E88C" w14:textId="77777777" w:rsidR="005C3A3C" w:rsidRDefault="005C3A3C" w:rsidP="005C3A3C">
      <w:pPr>
        <w:tabs>
          <w:tab w:val="left" w:pos="1418"/>
        </w:tabs>
        <w:jc w:val="center"/>
        <w:rPr>
          <w:lang w:val="en-US"/>
        </w:rPr>
      </w:pPr>
    </w:p>
    <w:p w14:paraId="06C24108" w14:textId="6DB9DB97" w:rsidR="005C3A3C" w:rsidRDefault="005C3A3C" w:rsidP="005C3A3C">
      <w:pPr>
        <w:tabs>
          <w:tab w:val="left" w:pos="1418"/>
        </w:tabs>
        <w:jc w:val="center"/>
        <w:rPr>
          <w:lang w:val="en-US"/>
        </w:rPr>
      </w:pPr>
      <w:r w:rsidRPr="005C3A3C">
        <w:rPr>
          <w:b/>
          <w:bCs/>
          <w:lang w:val="en-US"/>
        </w:rPr>
        <w:t>Student Name:</w:t>
      </w:r>
      <w:r>
        <w:rPr>
          <w:lang w:val="en-US"/>
        </w:rPr>
        <w:t xml:space="preserve"> </w:t>
      </w:r>
      <w:r w:rsidRPr="005C3A3C">
        <w:t>Kouadio Affoue Denise</w:t>
      </w:r>
    </w:p>
    <w:p w14:paraId="0ADFB09A" w14:textId="19C3984D" w:rsidR="005C3A3C" w:rsidRPr="005C3A3C" w:rsidRDefault="005C3A3C" w:rsidP="005C3A3C">
      <w:pPr>
        <w:tabs>
          <w:tab w:val="left" w:pos="1418"/>
        </w:tabs>
        <w:jc w:val="center"/>
        <w:rPr>
          <w:b/>
          <w:bCs/>
          <w:lang w:val="en-US"/>
        </w:rPr>
      </w:pPr>
      <w:r w:rsidRPr="005C3A3C">
        <w:rPr>
          <w:b/>
          <w:bCs/>
          <w:lang w:val="en-US"/>
        </w:rPr>
        <w:t>Student Number:</w:t>
      </w:r>
      <w:r w:rsidR="009216AD">
        <w:rPr>
          <w:b/>
          <w:bCs/>
          <w:lang w:val="en-US"/>
        </w:rPr>
        <w:t xml:space="preserve"> 2412968</w:t>
      </w:r>
    </w:p>
    <w:p w14:paraId="49E464D1" w14:textId="77777777" w:rsidR="005C3A3C" w:rsidRDefault="005C3A3C" w:rsidP="005C3A3C">
      <w:pPr>
        <w:tabs>
          <w:tab w:val="left" w:pos="1418"/>
        </w:tabs>
        <w:jc w:val="center"/>
        <w:rPr>
          <w:lang w:val="en-US"/>
        </w:rPr>
      </w:pPr>
    </w:p>
    <w:p w14:paraId="484DE1E6" w14:textId="2ABEFE91" w:rsidR="005C3A3C" w:rsidRDefault="005C3A3C" w:rsidP="005C3A3C">
      <w:pPr>
        <w:tabs>
          <w:tab w:val="left" w:pos="1418"/>
        </w:tabs>
        <w:jc w:val="center"/>
        <w:rPr>
          <w:sz w:val="28"/>
          <w:szCs w:val="32"/>
          <w:lang w:val="en-US"/>
        </w:rPr>
      </w:pPr>
      <w:r w:rsidRPr="005C3A3C">
        <w:rPr>
          <w:b/>
          <w:bCs/>
          <w:sz w:val="28"/>
          <w:szCs w:val="32"/>
          <w:lang w:val="en-US"/>
        </w:rPr>
        <w:t>Module Code:</w:t>
      </w:r>
      <w:r w:rsidRPr="005C3A3C">
        <w:rPr>
          <w:sz w:val="28"/>
          <w:szCs w:val="32"/>
          <w:lang w:val="en-US"/>
        </w:rPr>
        <w:t xml:space="preserve"> BMHP5015</w:t>
      </w:r>
    </w:p>
    <w:p w14:paraId="7FF7869E" w14:textId="77777777" w:rsidR="00FD311B" w:rsidRPr="005C3A3C" w:rsidRDefault="00FD311B" w:rsidP="005C3A3C">
      <w:pPr>
        <w:tabs>
          <w:tab w:val="left" w:pos="1418"/>
        </w:tabs>
        <w:jc w:val="center"/>
        <w:rPr>
          <w:sz w:val="28"/>
          <w:szCs w:val="32"/>
          <w:lang w:val="en-US"/>
        </w:rPr>
      </w:pPr>
    </w:p>
    <w:p w14:paraId="2F0F45E4" w14:textId="21B8E924" w:rsidR="005C3A3C" w:rsidRDefault="005C3A3C" w:rsidP="005C3A3C">
      <w:pPr>
        <w:tabs>
          <w:tab w:val="left" w:pos="1418"/>
        </w:tabs>
        <w:jc w:val="center"/>
        <w:rPr>
          <w:sz w:val="28"/>
          <w:szCs w:val="32"/>
          <w:lang w:val="en-US"/>
        </w:rPr>
      </w:pPr>
      <w:r w:rsidRPr="005C3A3C">
        <w:rPr>
          <w:b/>
          <w:bCs/>
          <w:sz w:val="28"/>
          <w:szCs w:val="32"/>
          <w:lang w:val="en-US"/>
        </w:rPr>
        <w:t>Module Title:</w:t>
      </w:r>
      <w:r w:rsidRPr="005C3A3C">
        <w:rPr>
          <w:sz w:val="28"/>
          <w:szCs w:val="32"/>
          <w:lang w:val="en-US"/>
        </w:rPr>
        <w:t xml:space="preserve"> Changemakers: Building your Personal Brand for Sustainable Employment</w:t>
      </w:r>
    </w:p>
    <w:p w14:paraId="1A59B578" w14:textId="77777777" w:rsidR="00FD311B" w:rsidRPr="005C3A3C" w:rsidRDefault="00FD311B" w:rsidP="005C3A3C">
      <w:pPr>
        <w:tabs>
          <w:tab w:val="left" w:pos="1418"/>
        </w:tabs>
        <w:jc w:val="center"/>
        <w:rPr>
          <w:sz w:val="28"/>
          <w:szCs w:val="32"/>
          <w:lang w:val="en-US"/>
        </w:rPr>
      </w:pPr>
    </w:p>
    <w:p w14:paraId="531EF5F7" w14:textId="3E2BD06C" w:rsidR="005C3A3C" w:rsidRPr="005C3A3C" w:rsidRDefault="005C3A3C" w:rsidP="005C3A3C">
      <w:pPr>
        <w:tabs>
          <w:tab w:val="left" w:pos="1418"/>
        </w:tabs>
        <w:jc w:val="center"/>
        <w:rPr>
          <w:sz w:val="28"/>
          <w:szCs w:val="32"/>
          <w:lang w:val="en-US"/>
        </w:rPr>
      </w:pPr>
      <w:r w:rsidRPr="005C3A3C">
        <w:rPr>
          <w:b/>
          <w:bCs/>
          <w:sz w:val="28"/>
          <w:szCs w:val="32"/>
          <w:lang w:val="en-US"/>
        </w:rPr>
        <w:t>Assignment Title:</w:t>
      </w:r>
      <w:r w:rsidRPr="005C3A3C">
        <w:rPr>
          <w:sz w:val="28"/>
          <w:szCs w:val="32"/>
          <w:lang w:val="en-US"/>
        </w:rPr>
        <w:t xml:space="preserve"> Component 2: Assignment (Report)</w:t>
      </w:r>
    </w:p>
    <w:p w14:paraId="1F20D2F5" w14:textId="30D26387" w:rsidR="00DD07EA" w:rsidRDefault="00DD07EA">
      <w:pPr>
        <w:spacing w:line="278" w:lineRule="auto"/>
        <w:jc w:val="left"/>
        <w:rPr>
          <w:lang w:val="en-US"/>
        </w:rPr>
      </w:pPr>
      <w:r>
        <w:rPr>
          <w:lang w:val="en-US"/>
        </w:rPr>
        <w:br w:type="page"/>
      </w:r>
    </w:p>
    <w:sdt>
      <w:sdtPr>
        <w:rPr>
          <w:rFonts w:eastAsiaTheme="minorHAnsi" w:cstheme="minorBidi"/>
          <w:kern w:val="2"/>
          <w:sz w:val="22"/>
          <w:szCs w:val="24"/>
          <w:lang w:val="en-GB"/>
          <w14:ligatures w14:val="standardContextual"/>
        </w:rPr>
        <w:id w:val="-1259370633"/>
        <w:docPartObj>
          <w:docPartGallery w:val="Table of Contents"/>
          <w:docPartUnique/>
        </w:docPartObj>
      </w:sdtPr>
      <w:sdtEndPr>
        <w:rPr>
          <w:rFonts w:ascii="Arial" w:hAnsi="Arial"/>
          <w:b/>
          <w:bCs/>
          <w:noProof/>
          <w:color w:val="auto"/>
        </w:rPr>
      </w:sdtEndPr>
      <w:sdtContent>
        <w:p w14:paraId="0EA4FE46" w14:textId="4E241CF6" w:rsidR="00DD07EA" w:rsidRPr="00DD07EA" w:rsidRDefault="00DD07EA" w:rsidP="009216AD">
          <w:pPr>
            <w:pStyle w:val="TOCHeading"/>
          </w:pPr>
          <w:r w:rsidRPr="00DD07EA">
            <w:t>Table of Contents</w:t>
          </w:r>
        </w:p>
        <w:p w14:paraId="618AEECE" w14:textId="1772070B" w:rsidR="008C76B5" w:rsidRDefault="00DD07EA">
          <w:pPr>
            <w:pStyle w:val="TOC1"/>
            <w:tabs>
              <w:tab w:val="right" w:leader="dot" w:pos="9016"/>
            </w:tabs>
            <w:rPr>
              <w:rFonts w:asciiTheme="minorHAnsi" w:eastAsiaTheme="minorEastAsia" w:hAnsiTheme="minorHAnsi"/>
              <w:noProof/>
              <w:sz w:val="24"/>
              <w:lang w:val="en-IN" w:eastAsia="en-IN"/>
            </w:rPr>
          </w:pPr>
          <w:r>
            <w:fldChar w:fldCharType="begin"/>
          </w:r>
          <w:r>
            <w:instrText xml:space="preserve"> TOC \o "1-3" \h \z \u </w:instrText>
          </w:r>
          <w:r>
            <w:fldChar w:fldCharType="separate"/>
          </w:r>
          <w:hyperlink w:anchor="_Toc232840432" w:history="1">
            <w:r w:rsidR="008C76B5" w:rsidRPr="00DD0FC3">
              <w:rPr>
                <w:rStyle w:val="Hyperlink"/>
                <w:noProof/>
                <w:lang w:val="en-US"/>
              </w:rPr>
              <w:t>1. Introduction</w:t>
            </w:r>
            <w:r w:rsidR="008C76B5">
              <w:rPr>
                <w:noProof/>
                <w:webHidden/>
              </w:rPr>
              <w:tab/>
            </w:r>
            <w:r w:rsidR="008C76B5">
              <w:rPr>
                <w:noProof/>
                <w:webHidden/>
              </w:rPr>
              <w:fldChar w:fldCharType="begin"/>
            </w:r>
            <w:r w:rsidR="008C76B5">
              <w:rPr>
                <w:noProof/>
                <w:webHidden/>
              </w:rPr>
              <w:instrText xml:space="preserve"> PAGEREF _Toc232840432 \h </w:instrText>
            </w:r>
            <w:r w:rsidR="008C76B5">
              <w:rPr>
                <w:noProof/>
                <w:webHidden/>
              </w:rPr>
            </w:r>
            <w:r w:rsidR="008C76B5">
              <w:rPr>
                <w:noProof/>
                <w:webHidden/>
              </w:rPr>
              <w:fldChar w:fldCharType="separate"/>
            </w:r>
            <w:r w:rsidR="008C76B5">
              <w:rPr>
                <w:noProof/>
                <w:webHidden/>
              </w:rPr>
              <w:t>3</w:t>
            </w:r>
            <w:r w:rsidR="008C76B5">
              <w:rPr>
                <w:noProof/>
                <w:webHidden/>
              </w:rPr>
              <w:fldChar w:fldCharType="end"/>
            </w:r>
          </w:hyperlink>
        </w:p>
        <w:p w14:paraId="29F84947" w14:textId="62CA75C8" w:rsidR="008C76B5" w:rsidRDefault="008C76B5">
          <w:pPr>
            <w:pStyle w:val="TOC1"/>
            <w:tabs>
              <w:tab w:val="right" w:leader="dot" w:pos="9016"/>
            </w:tabs>
            <w:rPr>
              <w:rFonts w:asciiTheme="minorHAnsi" w:eastAsiaTheme="minorEastAsia" w:hAnsiTheme="minorHAnsi"/>
              <w:noProof/>
              <w:sz w:val="24"/>
              <w:lang w:val="en-IN" w:eastAsia="en-IN"/>
            </w:rPr>
          </w:pPr>
          <w:hyperlink w:anchor="_Toc232840433" w:history="1">
            <w:r w:rsidRPr="00DD0FC3">
              <w:rPr>
                <w:rStyle w:val="Hyperlink"/>
                <w:noProof/>
                <w:lang w:val="en-US"/>
              </w:rPr>
              <w:t>2. Job Role Employability Skills</w:t>
            </w:r>
            <w:r>
              <w:rPr>
                <w:noProof/>
                <w:webHidden/>
              </w:rPr>
              <w:tab/>
            </w:r>
            <w:r>
              <w:rPr>
                <w:noProof/>
                <w:webHidden/>
              </w:rPr>
              <w:fldChar w:fldCharType="begin"/>
            </w:r>
            <w:r>
              <w:rPr>
                <w:noProof/>
                <w:webHidden/>
              </w:rPr>
              <w:instrText xml:space="preserve"> PAGEREF _Toc232840433 \h </w:instrText>
            </w:r>
            <w:r>
              <w:rPr>
                <w:noProof/>
                <w:webHidden/>
              </w:rPr>
            </w:r>
            <w:r>
              <w:rPr>
                <w:noProof/>
                <w:webHidden/>
              </w:rPr>
              <w:fldChar w:fldCharType="separate"/>
            </w:r>
            <w:r>
              <w:rPr>
                <w:noProof/>
                <w:webHidden/>
              </w:rPr>
              <w:t>4</w:t>
            </w:r>
            <w:r>
              <w:rPr>
                <w:noProof/>
                <w:webHidden/>
              </w:rPr>
              <w:fldChar w:fldCharType="end"/>
            </w:r>
          </w:hyperlink>
        </w:p>
        <w:p w14:paraId="351FE69C" w14:textId="2A2275F2" w:rsidR="008C76B5" w:rsidRDefault="008C76B5">
          <w:pPr>
            <w:pStyle w:val="TOC2"/>
            <w:tabs>
              <w:tab w:val="right" w:leader="dot" w:pos="9016"/>
            </w:tabs>
            <w:rPr>
              <w:rFonts w:asciiTheme="minorHAnsi" w:eastAsiaTheme="minorEastAsia" w:hAnsiTheme="minorHAnsi"/>
              <w:noProof/>
              <w:sz w:val="24"/>
              <w:lang w:val="en-IN" w:eastAsia="en-IN"/>
            </w:rPr>
          </w:pPr>
          <w:hyperlink w:anchor="_Toc232840434" w:history="1">
            <w:r w:rsidRPr="00DD0FC3">
              <w:rPr>
                <w:rStyle w:val="Hyperlink"/>
                <w:noProof/>
                <w:lang w:val="en-US"/>
              </w:rPr>
              <w:t>2.1 Key Employability Skills</w:t>
            </w:r>
            <w:r>
              <w:rPr>
                <w:noProof/>
                <w:webHidden/>
              </w:rPr>
              <w:tab/>
            </w:r>
            <w:r>
              <w:rPr>
                <w:noProof/>
                <w:webHidden/>
              </w:rPr>
              <w:fldChar w:fldCharType="begin"/>
            </w:r>
            <w:r>
              <w:rPr>
                <w:noProof/>
                <w:webHidden/>
              </w:rPr>
              <w:instrText xml:space="preserve"> PAGEREF _Toc232840434 \h </w:instrText>
            </w:r>
            <w:r>
              <w:rPr>
                <w:noProof/>
                <w:webHidden/>
              </w:rPr>
            </w:r>
            <w:r>
              <w:rPr>
                <w:noProof/>
                <w:webHidden/>
              </w:rPr>
              <w:fldChar w:fldCharType="separate"/>
            </w:r>
            <w:r>
              <w:rPr>
                <w:noProof/>
                <w:webHidden/>
              </w:rPr>
              <w:t>4</w:t>
            </w:r>
            <w:r>
              <w:rPr>
                <w:noProof/>
                <w:webHidden/>
              </w:rPr>
              <w:fldChar w:fldCharType="end"/>
            </w:r>
          </w:hyperlink>
        </w:p>
        <w:p w14:paraId="23DEC2E5" w14:textId="168A661E" w:rsidR="008C76B5" w:rsidRDefault="008C76B5">
          <w:pPr>
            <w:pStyle w:val="TOC2"/>
            <w:tabs>
              <w:tab w:val="right" w:leader="dot" w:pos="9016"/>
            </w:tabs>
            <w:rPr>
              <w:rFonts w:asciiTheme="minorHAnsi" w:eastAsiaTheme="minorEastAsia" w:hAnsiTheme="minorHAnsi"/>
              <w:noProof/>
              <w:sz w:val="24"/>
              <w:lang w:val="en-IN" w:eastAsia="en-IN"/>
            </w:rPr>
          </w:pPr>
          <w:hyperlink w:anchor="_Toc232840435" w:history="1">
            <w:r w:rsidRPr="00DD0FC3">
              <w:rPr>
                <w:rStyle w:val="Hyperlink"/>
                <w:noProof/>
                <w:lang w:val="en-US"/>
              </w:rPr>
              <w:t>2.2 Importance of these Skills for the Job Role</w:t>
            </w:r>
            <w:r>
              <w:rPr>
                <w:noProof/>
                <w:webHidden/>
              </w:rPr>
              <w:tab/>
            </w:r>
            <w:r>
              <w:rPr>
                <w:noProof/>
                <w:webHidden/>
              </w:rPr>
              <w:fldChar w:fldCharType="begin"/>
            </w:r>
            <w:r>
              <w:rPr>
                <w:noProof/>
                <w:webHidden/>
              </w:rPr>
              <w:instrText xml:space="preserve"> PAGEREF _Toc232840435 \h </w:instrText>
            </w:r>
            <w:r>
              <w:rPr>
                <w:noProof/>
                <w:webHidden/>
              </w:rPr>
            </w:r>
            <w:r>
              <w:rPr>
                <w:noProof/>
                <w:webHidden/>
              </w:rPr>
              <w:fldChar w:fldCharType="separate"/>
            </w:r>
            <w:r>
              <w:rPr>
                <w:noProof/>
                <w:webHidden/>
              </w:rPr>
              <w:t>4</w:t>
            </w:r>
            <w:r>
              <w:rPr>
                <w:noProof/>
                <w:webHidden/>
              </w:rPr>
              <w:fldChar w:fldCharType="end"/>
            </w:r>
          </w:hyperlink>
        </w:p>
        <w:p w14:paraId="33E784F6" w14:textId="774B79B8" w:rsidR="008C76B5" w:rsidRDefault="008C76B5">
          <w:pPr>
            <w:pStyle w:val="TOC1"/>
            <w:tabs>
              <w:tab w:val="right" w:leader="dot" w:pos="9016"/>
            </w:tabs>
            <w:rPr>
              <w:rFonts w:asciiTheme="minorHAnsi" w:eastAsiaTheme="minorEastAsia" w:hAnsiTheme="minorHAnsi"/>
              <w:noProof/>
              <w:sz w:val="24"/>
              <w:lang w:val="en-IN" w:eastAsia="en-IN"/>
            </w:rPr>
          </w:pPr>
          <w:hyperlink w:anchor="_Toc232840436" w:history="1">
            <w:r w:rsidRPr="00DD0FC3">
              <w:rPr>
                <w:rStyle w:val="Hyperlink"/>
                <w:noProof/>
                <w:lang w:val="en-US"/>
              </w:rPr>
              <w:t>3. Evaluate Own Skills</w:t>
            </w:r>
            <w:r>
              <w:rPr>
                <w:noProof/>
                <w:webHidden/>
              </w:rPr>
              <w:tab/>
            </w:r>
            <w:r>
              <w:rPr>
                <w:noProof/>
                <w:webHidden/>
              </w:rPr>
              <w:fldChar w:fldCharType="begin"/>
            </w:r>
            <w:r>
              <w:rPr>
                <w:noProof/>
                <w:webHidden/>
              </w:rPr>
              <w:instrText xml:space="preserve"> PAGEREF _Toc232840436 \h </w:instrText>
            </w:r>
            <w:r>
              <w:rPr>
                <w:noProof/>
                <w:webHidden/>
              </w:rPr>
            </w:r>
            <w:r>
              <w:rPr>
                <w:noProof/>
                <w:webHidden/>
              </w:rPr>
              <w:fldChar w:fldCharType="separate"/>
            </w:r>
            <w:r>
              <w:rPr>
                <w:noProof/>
                <w:webHidden/>
              </w:rPr>
              <w:t>6</w:t>
            </w:r>
            <w:r>
              <w:rPr>
                <w:noProof/>
                <w:webHidden/>
              </w:rPr>
              <w:fldChar w:fldCharType="end"/>
            </w:r>
          </w:hyperlink>
        </w:p>
        <w:p w14:paraId="53E4ACEE" w14:textId="2418F571" w:rsidR="008C76B5" w:rsidRDefault="008C76B5">
          <w:pPr>
            <w:pStyle w:val="TOC2"/>
            <w:tabs>
              <w:tab w:val="right" w:leader="dot" w:pos="9016"/>
            </w:tabs>
            <w:rPr>
              <w:rFonts w:asciiTheme="minorHAnsi" w:eastAsiaTheme="minorEastAsia" w:hAnsiTheme="minorHAnsi"/>
              <w:noProof/>
              <w:sz w:val="24"/>
              <w:lang w:val="en-IN" w:eastAsia="en-IN"/>
            </w:rPr>
          </w:pPr>
          <w:hyperlink w:anchor="_Toc232840437" w:history="1">
            <w:r w:rsidRPr="00DD0FC3">
              <w:rPr>
                <w:rStyle w:val="Hyperlink"/>
                <w:noProof/>
                <w:lang w:val="en-US"/>
              </w:rPr>
              <w:t>3.1 Self-Assessment</w:t>
            </w:r>
            <w:r>
              <w:rPr>
                <w:noProof/>
                <w:webHidden/>
              </w:rPr>
              <w:tab/>
            </w:r>
            <w:r>
              <w:rPr>
                <w:noProof/>
                <w:webHidden/>
              </w:rPr>
              <w:fldChar w:fldCharType="begin"/>
            </w:r>
            <w:r>
              <w:rPr>
                <w:noProof/>
                <w:webHidden/>
              </w:rPr>
              <w:instrText xml:space="preserve"> PAGEREF _Toc232840437 \h </w:instrText>
            </w:r>
            <w:r>
              <w:rPr>
                <w:noProof/>
                <w:webHidden/>
              </w:rPr>
            </w:r>
            <w:r>
              <w:rPr>
                <w:noProof/>
                <w:webHidden/>
              </w:rPr>
              <w:fldChar w:fldCharType="separate"/>
            </w:r>
            <w:r>
              <w:rPr>
                <w:noProof/>
                <w:webHidden/>
              </w:rPr>
              <w:t>6</w:t>
            </w:r>
            <w:r>
              <w:rPr>
                <w:noProof/>
                <w:webHidden/>
              </w:rPr>
              <w:fldChar w:fldCharType="end"/>
            </w:r>
          </w:hyperlink>
        </w:p>
        <w:p w14:paraId="06CAFEF4" w14:textId="6D360383" w:rsidR="008C76B5" w:rsidRDefault="008C76B5">
          <w:pPr>
            <w:pStyle w:val="TOC2"/>
            <w:tabs>
              <w:tab w:val="right" w:leader="dot" w:pos="9016"/>
            </w:tabs>
            <w:rPr>
              <w:rFonts w:asciiTheme="minorHAnsi" w:eastAsiaTheme="minorEastAsia" w:hAnsiTheme="minorHAnsi"/>
              <w:noProof/>
              <w:sz w:val="24"/>
              <w:lang w:val="en-IN" w:eastAsia="en-IN"/>
            </w:rPr>
          </w:pPr>
          <w:hyperlink w:anchor="_Toc232840438" w:history="1">
            <w:r w:rsidRPr="00DD0FC3">
              <w:rPr>
                <w:rStyle w:val="Hyperlink"/>
                <w:noProof/>
                <w:lang w:val="en-US"/>
              </w:rPr>
              <w:t>3.2 Strengths</w:t>
            </w:r>
            <w:r>
              <w:rPr>
                <w:noProof/>
                <w:webHidden/>
              </w:rPr>
              <w:tab/>
            </w:r>
            <w:r>
              <w:rPr>
                <w:noProof/>
                <w:webHidden/>
              </w:rPr>
              <w:fldChar w:fldCharType="begin"/>
            </w:r>
            <w:r>
              <w:rPr>
                <w:noProof/>
                <w:webHidden/>
              </w:rPr>
              <w:instrText xml:space="preserve"> PAGEREF _Toc232840438 \h </w:instrText>
            </w:r>
            <w:r>
              <w:rPr>
                <w:noProof/>
                <w:webHidden/>
              </w:rPr>
            </w:r>
            <w:r>
              <w:rPr>
                <w:noProof/>
                <w:webHidden/>
              </w:rPr>
              <w:fldChar w:fldCharType="separate"/>
            </w:r>
            <w:r>
              <w:rPr>
                <w:noProof/>
                <w:webHidden/>
              </w:rPr>
              <w:t>6</w:t>
            </w:r>
            <w:r>
              <w:rPr>
                <w:noProof/>
                <w:webHidden/>
              </w:rPr>
              <w:fldChar w:fldCharType="end"/>
            </w:r>
          </w:hyperlink>
        </w:p>
        <w:p w14:paraId="34A39DF9" w14:textId="262FC7AC" w:rsidR="008C76B5" w:rsidRDefault="008C76B5">
          <w:pPr>
            <w:pStyle w:val="TOC2"/>
            <w:tabs>
              <w:tab w:val="right" w:leader="dot" w:pos="9016"/>
            </w:tabs>
            <w:rPr>
              <w:rFonts w:asciiTheme="minorHAnsi" w:eastAsiaTheme="minorEastAsia" w:hAnsiTheme="minorHAnsi"/>
              <w:noProof/>
              <w:sz w:val="24"/>
              <w:lang w:val="en-IN" w:eastAsia="en-IN"/>
            </w:rPr>
          </w:pPr>
          <w:hyperlink w:anchor="_Toc232840439" w:history="1">
            <w:r w:rsidRPr="00DD0FC3">
              <w:rPr>
                <w:rStyle w:val="Hyperlink"/>
                <w:noProof/>
                <w:lang w:val="en-US"/>
              </w:rPr>
              <w:t>3.3 Areas for Improvement</w:t>
            </w:r>
            <w:r>
              <w:rPr>
                <w:noProof/>
                <w:webHidden/>
              </w:rPr>
              <w:tab/>
            </w:r>
            <w:r>
              <w:rPr>
                <w:noProof/>
                <w:webHidden/>
              </w:rPr>
              <w:fldChar w:fldCharType="begin"/>
            </w:r>
            <w:r>
              <w:rPr>
                <w:noProof/>
                <w:webHidden/>
              </w:rPr>
              <w:instrText xml:space="preserve"> PAGEREF _Toc232840439 \h </w:instrText>
            </w:r>
            <w:r>
              <w:rPr>
                <w:noProof/>
                <w:webHidden/>
              </w:rPr>
            </w:r>
            <w:r>
              <w:rPr>
                <w:noProof/>
                <w:webHidden/>
              </w:rPr>
              <w:fldChar w:fldCharType="separate"/>
            </w:r>
            <w:r>
              <w:rPr>
                <w:noProof/>
                <w:webHidden/>
              </w:rPr>
              <w:t>6</w:t>
            </w:r>
            <w:r>
              <w:rPr>
                <w:noProof/>
                <w:webHidden/>
              </w:rPr>
              <w:fldChar w:fldCharType="end"/>
            </w:r>
          </w:hyperlink>
        </w:p>
        <w:p w14:paraId="03F0304E" w14:textId="6D724AC8" w:rsidR="008C76B5" w:rsidRDefault="008C76B5">
          <w:pPr>
            <w:pStyle w:val="TOC2"/>
            <w:tabs>
              <w:tab w:val="right" w:leader="dot" w:pos="9016"/>
            </w:tabs>
            <w:rPr>
              <w:rFonts w:asciiTheme="minorHAnsi" w:eastAsiaTheme="minorEastAsia" w:hAnsiTheme="minorHAnsi"/>
              <w:noProof/>
              <w:sz w:val="24"/>
              <w:lang w:val="en-IN" w:eastAsia="en-IN"/>
            </w:rPr>
          </w:pPr>
          <w:hyperlink w:anchor="_Toc232840440" w:history="1">
            <w:r w:rsidRPr="00DD0FC3">
              <w:rPr>
                <w:rStyle w:val="Hyperlink"/>
                <w:noProof/>
                <w:lang w:val="en-US"/>
              </w:rPr>
              <w:t>3.4 Who can help?</w:t>
            </w:r>
            <w:r>
              <w:rPr>
                <w:noProof/>
                <w:webHidden/>
              </w:rPr>
              <w:tab/>
            </w:r>
            <w:r>
              <w:rPr>
                <w:noProof/>
                <w:webHidden/>
              </w:rPr>
              <w:fldChar w:fldCharType="begin"/>
            </w:r>
            <w:r>
              <w:rPr>
                <w:noProof/>
                <w:webHidden/>
              </w:rPr>
              <w:instrText xml:space="preserve"> PAGEREF _Toc232840440 \h </w:instrText>
            </w:r>
            <w:r>
              <w:rPr>
                <w:noProof/>
                <w:webHidden/>
              </w:rPr>
            </w:r>
            <w:r>
              <w:rPr>
                <w:noProof/>
                <w:webHidden/>
              </w:rPr>
              <w:fldChar w:fldCharType="separate"/>
            </w:r>
            <w:r>
              <w:rPr>
                <w:noProof/>
                <w:webHidden/>
              </w:rPr>
              <w:t>6</w:t>
            </w:r>
            <w:r>
              <w:rPr>
                <w:noProof/>
                <w:webHidden/>
              </w:rPr>
              <w:fldChar w:fldCharType="end"/>
            </w:r>
          </w:hyperlink>
        </w:p>
        <w:p w14:paraId="3079C175" w14:textId="5BB68C9B" w:rsidR="008C76B5" w:rsidRDefault="008C76B5">
          <w:pPr>
            <w:pStyle w:val="TOC1"/>
            <w:tabs>
              <w:tab w:val="right" w:leader="dot" w:pos="9016"/>
            </w:tabs>
            <w:rPr>
              <w:rFonts w:asciiTheme="minorHAnsi" w:eastAsiaTheme="minorEastAsia" w:hAnsiTheme="minorHAnsi"/>
              <w:noProof/>
              <w:sz w:val="24"/>
              <w:lang w:val="en-IN" w:eastAsia="en-IN"/>
            </w:rPr>
          </w:pPr>
          <w:hyperlink w:anchor="_Toc232840441" w:history="1">
            <w:r w:rsidRPr="00DD0FC3">
              <w:rPr>
                <w:rStyle w:val="Hyperlink"/>
                <w:noProof/>
                <w:lang w:val="en-US"/>
              </w:rPr>
              <w:t>4. Create an Action Plan and Timeline</w:t>
            </w:r>
            <w:r>
              <w:rPr>
                <w:noProof/>
                <w:webHidden/>
              </w:rPr>
              <w:tab/>
            </w:r>
            <w:r>
              <w:rPr>
                <w:noProof/>
                <w:webHidden/>
              </w:rPr>
              <w:fldChar w:fldCharType="begin"/>
            </w:r>
            <w:r>
              <w:rPr>
                <w:noProof/>
                <w:webHidden/>
              </w:rPr>
              <w:instrText xml:space="preserve"> PAGEREF _Toc232840441 \h </w:instrText>
            </w:r>
            <w:r>
              <w:rPr>
                <w:noProof/>
                <w:webHidden/>
              </w:rPr>
            </w:r>
            <w:r>
              <w:rPr>
                <w:noProof/>
                <w:webHidden/>
              </w:rPr>
              <w:fldChar w:fldCharType="separate"/>
            </w:r>
            <w:r>
              <w:rPr>
                <w:noProof/>
                <w:webHidden/>
              </w:rPr>
              <w:t>8</w:t>
            </w:r>
            <w:r>
              <w:rPr>
                <w:noProof/>
                <w:webHidden/>
              </w:rPr>
              <w:fldChar w:fldCharType="end"/>
            </w:r>
          </w:hyperlink>
        </w:p>
        <w:p w14:paraId="49FF63EB" w14:textId="11DDA50D" w:rsidR="008C76B5" w:rsidRDefault="008C76B5">
          <w:pPr>
            <w:pStyle w:val="TOC2"/>
            <w:tabs>
              <w:tab w:val="right" w:leader="dot" w:pos="9016"/>
            </w:tabs>
            <w:rPr>
              <w:rFonts w:asciiTheme="minorHAnsi" w:eastAsiaTheme="minorEastAsia" w:hAnsiTheme="minorHAnsi"/>
              <w:noProof/>
              <w:sz w:val="24"/>
              <w:lang w:val="en-IN" w:eastAsia="en-IN"/>
            </w:rPr>
          </w:pPr>
          <w:hyperlink w:anchor="_Toc232840442" w:history="1">
            <w:r w:rsidRPr="00DD0FC3">
              <w:rPr>
                <w:rStyle w:val="Hyperlink"/>
                <w:noProof/>
                <w:lang w:val="en-US"/>
              </w:rPr>
              <w:t>4.1 Action Plan</w:t>
            </w:r>
            <w:r>
              <w:rPr>
                <w:noProof/>
                <w:webHidden/>
              </w:rPr>
              <w:tab/>
            </w:r>
            <w:r>
              <w:rPr>
                <w:noProof/>
                <w:webHidden/>
              </w:rPr>
              <w:fldChar w:fldCharType="begin"/>
            </w:r>
            <w:r>
              <w:rPr>
                <w:noProof/>
                <w:webHidden/>
              </w:rPr>
              <w:instrText xml:space="preserve"> PAGEREF _Toc232840442 \h </w:instrText>
            </w:r>
            <w:r>
              <w:rPr>
                <w:noProof/>
                <w:webHidden/>
              </w:rPr>
            </w:r>
            <w:r>
              <w:rPr>
                <w:noProof/>
                <w:webHidden/>
              </w:rPr>
              <w:fldChar w:fldCharType="separate"/>
            </w:r>
            <w:r>
              <w:rPr>
                <w:noProof/>
                <w:webHidden/>
              </w:rPr>
              <w:t>8</w:t>
            </w:r>
            <w:r>
              <w:rPr>
                <w:noProof/>
                <w:webHidden/>
              </w:rPr>
              <w:fldChar w:fldCharType="end"/>
            </w:r>
          </w:hyperlink>
        </w:p>
        <w:p w14:paraId="65A913F9" w14:textId="63521522" w:rsidR="008C76B5" w:rsidRDefault="008C76B5">
          <w:pPr>
            <w:pStyle w:val="TOC2"/>
            <w:tabs>
              <w:tab w:val="right" w:leader="dot" w:pos="9016"/>
            </w:tabs>
            <w:rPr>
              <w:rFonts w:asciiTheme="minorHAnsi" w:eastAsiaTheme="minorEastAsia" w:hAnsiTheme="minorHAnsi"/>
              <w:noProof/>
              <w:sz w:val="24"/>
              <w:lang w:val="en-IN" w:eastAsia="en-IN"/>
            </w:rPr>
          </w:pPr>
          <w:hyperlink w:anchor="_Toc232840443" w:history="1">
            <w:r w:rsidRPr="00DD0FC3">
              <w:rPr>
                <w:rStyle w:val="Hyperlink"/>
                <w:noProof/>
                <w:lang w:val="en-US"/>
              </w:rPr>
              <w:t>4.2 Timeline</w:t>
            </w:r>
            <w:r>
              <w:rPr>
                <w:noProof/>
                <w:webHidden/>
              </w:rPr>
              <w:tab/>
            </w:r>
            <w:r>
              <w:rPr>
                <w:noProof/>
                <w:webHidden/>
              </w:rPr>
              <w:fldChar w:fldCharType="begin"/>
            </w:r>
            <w:r>
              <w:rPr>
                <w:noProof/>
                <w:webHidden/>
              </w:rPr>
              <w:instrText xml:space="preserve"> PAGEREF _Toc232840443 \h </w:instrText>
            </w:r>
            <w:r>
              <w:rPr>
                <w:noProof/>
                <w:webHidden/>
              </w:rPr>
            </w:r>
            <w:r>
              <w:rPr>
                <w:noProof/>
                <w:webHidden/>
              </w:rPr>
              <w:fldChar w:fldCharType="separate"/>
            </w:r>
            <w:r>
              <w:rPr>
                <w:noProof/>
                <w:webHidden/>
              </w:rPr>
              <w:t>9</w:t>
            </w:r>
            <w:r>
              <w:rPr>
                <w:noProof/>
                <w:webHidden/>
              </w:rPr>
              <w:fldChar w:fldCharType="end"/>
            </w:r>
          </w:hyperlink>
        </w:p>
        <w:p w14:paraId="22701CFD" w14:textId="5E60E377" w:rsidR="008C76B5" w:rsidRDefault="008C76B5">
          <w:pPr>
            <w:pStyle w:val="TOC1"/>
            <w:tabs>
              <w:tab w:val="right" w:leader="dot" w:pos="9016"/>
            </w:tabs>
            <w:rPr>
              <w:rFonts w:asciiTheme="minorHAnsi" w:eastAsiaTheme="minorEastAsia" w:hAnsiTheme="minorHAnsi"/>
              <w:noProof/>
              <w:sz w:val="24"/>
              <w:lang w:val="en-IN" w:eastAsia="en-IN"/>
            </w:rPr>
          </w:pPr>
          <w:hyperlink w:anchor="_Toc232840444" w:history="1">
            <w:r w:rsidRPr="00DD0FC3">
              <w:rPr>
                <w:rStyle w:val="Hyperlink"/>
                <w:noProof/>
                <w:lang w:val="en-US"/>
              </w:rPr>
              <w:t>5. Building Your Personal Brand</w:t>
            </w:r>
            <w:r>
              <w:rPr>
                <w:noProof/>
                <w:webHidden/>
              </w:rPr>
              <w:tab/>
            </w:r>
            <w:r>
              <w:rPr>
                <w:noProof/>
                <w:webHidden/>
              </w:rPr>
              <w:fldChar w:fldCharType="begin"/>
            </w:r>
            <w:r>
              <w:rPr>
                <w:noProof/>
                <w:webHidden/>
              </w:rPr>
              <w:instrText xml:space="preserve"> PAGEREF _Toc232840444 \h </w:instrText>
            </w:r>
            <w:r>
              <w:rPr>
                <w:noProof/>
                <w:webHidden/>
              </w:rPr>
            </w:r>
            <w:r>
              <w:rPr>
                <w:noProof/>
                <w:webHidden/>
              </w:rPr>
              <w:fldChar w:fldCharType="separate"/>
            </w:r>
            <w:r>
              <w:rPr>
                <w:noProof/>
                <w:webHidden/>
              </w:rPr>
              <w:t>11</w:t>
            </w:r>
            <w:r>
              <w:rPr>
                <w:noProof/>
                <w:webHidden/>
              </w:rPr>
              <w:fldChar w:fldCharType="end"/>
            </w:r>
          </w:hyperlink>
        </w:p>
        <w:p w14:paraId="4214CE1B" w14:textId="05536A20" w:rsidR="008C76B5" w:rsidRDefault="008C76B5">
          <w:pPr>
            <w:pStyle w:val="TOC2"/>
            <w:tabs>
              <w:tab w:val="right" w:leader="dot" w:pos="9016"/>
            </w:tabs>
            <w:rPr>
              <w:rFonts w:asciiTheme="minorHAnsi" w:eastAsiaTheme="minorEastAsia" w:hAnsiTheme="minorHAnsi"/>
              <w:noProof/>
              <w:sz w:val="24"/>
              <w:lang w:val="en-IN" w:eastAsia="en-IN"/>
            </w:rPr>
          </w:pPr>
          <w:hyperlink w:anchor="_Toc232840445" w:history="1">
            <w:r w:rsidRPr="00DD0FC3">
              <w:rPr>
                <w:rStyle w:val="Hyperlink"/>
                <w:noProof/>
                <w:lang w:val="en-US"/>
              </w:rPr>
              <w:t>5.1 Building a strong Personal Brand</w:t>
            </w:r>
            <w:r>
              <w:rPr>
                <w:noProof/>
                <w:webHidden/>
              </w:rPr>
              <w:tab/>
            </w:r>
            <w:r>
              <w:rPr>
                <w:noProof/>
                <w:webHidden/>
              </w:rPr>
              <w:fldChar w:fldCharType="begin"/>
            </w:r>
            <w:r>
              <w:rPr>
                <w:noProof/>
                <w:webHidden/>
              </w:rPr>
              <w:instrText xml:space="preserve"> PAGEREF _Toc232840445 \h </w:instrText>
            </w:r>
            <w:r>
              <w:rPr>
                <w:noProof/>
                <w:webHidden/>
              </w:rPr>
            </w:r>
            <w:r>
              <w:rPr>
                <w:noProof/>
                <w:webHidden/>
              </w:rPr>
              <w:fldChar w:fldCharType="separate"/>
            </w:r>
            <w:r>
              <w:rPr>
                <w:noProof/>
                <w:webHidden/>
              </w:rPr>
              <w:t>11</w:t>
            </w:r>
            <w:r>
              <w:rPr>
                <w:noProof/>
                <w:webHidden/>
              </w:rPr>
              <w:fldChar w:fldCharType="end"/>
            </w:r>
          </w:hyperlink>
        </w:p>
        <w:p w14:paraId="3333C47E" w14:textId="613A28CF" w:rsidR="008C76B5" w:rsidRDefault="008C76B5">
          <w:pPr>
            <w:pStyle w:val="TOC2"/>
            <w:tabs>
              <w:tab w:val="right" w:leader="dot" w:pos="9016"/>
            </w:tabs>
            <w:rPr>
              <w:rFonts w:asciiTheme="minorHAnsi" w:eastAsiaTheme="minorEastAsia" w:hAnsiTheme="minorHAnsi"/>
              <w:noProof/>
              <w:sz w:val="24"/>
              <w:lang w:val="en-IN" w:eastAsia="en-IN"/>
            </w:rPr>
          </w:pPr>
          <w:hyperlink w:anchor="_Toc232840446" w:history="1">
            <w:r w:rsidRPr="00DD0FC3">
              <w:rPr>
                <w:rStyle w:val="Hyperlink"/>
                <w:noProof/>
                <w:lang w:val="en-US"/>
              </w:rPr>
              <w:t>5.2 Resources for Professional Promotion</w:t>
            </w:r>
            <w:r>
              <w:rPr>
                <w:noProof/>
                <w:webHidden/>
              </w:rPr>
              <w:tab/>
            </w:r>
            <w:r>
              <w:rPr>
                <w:noProof/>
                <w:webHidden/>
              </w:rPr>
              <w:fldChar w:fldCharType="begin"/>
            </w:r>
            <w:r>
              <w:rPr>
                <w:noProof/>
                <w:webHidden/>
              </w:rPr>
              <w:instrText xml:space="preserve"> PAGEREF _Toc232840446 \h </w:instrText>
            </w:r>
            <w:r>
              <w:rPr>
                <w:noProof/>
                <w:webHidden/>
              </w:rPr>
            </w:r>
            <w:r>
              <w:rPr>
                <w:noProof/>
                <w:webHidden/>
              </w:rPr>
              <w:fldChar w:fldCharType="separate"/>
            </w:r>
            <w:r>
              <w:rPr>
                <w:noProof/>
                <w:webHidden/>
              </w:rPr>
              <w:t>11</w:t>
            </w:r>
            <w:r>
              <w:rPr>
                <w:noProof/>
                <w:webHidden/>
              </w:rPr>
              <w:fldChar w:fldCharType="end"/>
            </w:r>
          </w:hyperlink>
        </w:p>
        <w:p w14:paraId="6405D1B7" w14:textId="1C523069" w:rsidR="008C76B5" w:rsidRDefault="008C76B5">
          <w:pPr>
            <w:pStyle w:val="TOC2"/>
            <w:tabs>
              <w:tab w:val="right" w:leader="dot" w:pos="9016"/>
            </w:tabs>
            <w:rPr>
              <w:rFonts w:asciiTheme="minorHAnsi" w:eastAsiaTheme="minorEastAsia" w:hAnsiTheme="minorHAnsi"/>
              <w:noProof/>
              <w:sz w:val="24"/>
              <w:lang w:val="en-IN" w:eastAsia="en-IN"/>
            </w:rPr>
          </w:pPr>
          <w:hyperlink w:anchor="_Toc232840447" w:history="1">
            <w:r w:rsidRPr="00DD0FC3">
              <w:rPr>
                <w:rStyle w:val="Hyperlink"/>
                <w:noProof/>
                <w:lang w:val="en-US"/>
              </w:rPr>
              <w:t>5.3 Sharing Professional Content</w:t>
            </w:r>
            <w:r>
              <w:rPr>
                <w:noProof/>
                <w:webHidden/>
              </w:rPr>
              <w:tab/>
            </w:r>
            <w:r>
              <w:rPr>
                <w:noProof/>
                <w:webHidden/>
              </w:rPr>
              <w:fldChar w:fldCharType="begin"/>
            </w:r>
            <w:r>
              <w:rPr>
                <w:noProof/>
                <w:webHidden/>
              </w:rPr>
              <w:instrText xml:space="preserve"> PAGEREF _Toc232840447 \h </w:instrText>
            </w:r>
            <w:r>
              <w:rPr>
                <w:noProof/>
                <w:webHidden/>
              </w:rPr>
            </w:r>
            <w:r>
              <w:rPr>
                <w:noProof/>
                <w:webHidden/>
              </w:rPr>
              <w:fldChar w:fldCharType="separate"/>
            </w:r>
            <w:r>
              <w:rPr>
                <w:noProof/>
                <w:webHidden/>
              </w:rPr>
              <w:t>11</w:t>
            </w:r>
            <w:r>
              <w:rPr>
                <w:noProof/>
                <w:webHidden/>
              </w:rPr>
              <w:fldChar w:fldCharType="end"/>
            </w:r>
          </w:hyperlink>
        </w:p>
        <w:p w14:paraId="4E4B3F4F" w14:textId="6785E173" w:rsidR="008C76B5" w:rsidRDefault="008C76B5">
          <w:pPr>
            <w:pStyle w:val="TOC1"/>
            <w:tabs>
              <w:tab w:val="right" w:leader="dot" w:pos="9016"/>
            </w:tabs>
            <w:rPr>
              <w:rFonts w:asciiTheme="minorHAnsi" w:eastAsiaTheme="minorEastAsia" w:hAnsiTheme="minorHAnsi"/>
              <w:noProof/>
              <w:sz w:val="24"/>
              <w:lang w:val="en-IN" w:eastAsia="en-IN"/>
            </w:rPr>
          </w:pPr>
          <w:hyperlink w:anchor="_Toc232840448" w:history="1">
            <w:r w:rsidRPr="00DD0FC3">
              <w:rPr>
                <w:rStyle w:val="Hyperlink"/>
                <w:noProof/>
                <w:lang w:val="en-US"/>
              </w:rPr>
              <w:t>6. Promoting My Professional Identity</w:t>
            </w:r>
            <w:r>
              <w:rPr>
                <w:noProof/>
                <w:webHidden/>
              </w:rPr>
              <w:tab/>
            </w:r>
            <w:r>
              <w:rPr>
                <w:noProof/>
                <w:webHidden/>
              </w:rPr>
              <w:fldChar w:fldCharType="begin"/>
            </w:r>
            <w:r>
              <w:rPr>
                <w:noProof/>
                <w:webHidden/>
              </w:rPr>
              <w:instrText xml:space="preserve"> PAGEREF _Toc232840448 \h </w:instrText>
            </w:r>
            <w:r>
              <w:rPr>
                <w:noProof/>
                <w:webHidden/>
              </w:rPr>
            </w:r>
            <w:r>
              <w:rPr>
                <w:noProof/>
                <w:webHidden/>
              </w:rPr>
              <w:fldChar w:fldCharType="separate"/>
            </w:r>
            <w:r>
              <w:rPr>
                <w:noProof/>
                <w:webHidden/>
              </w:rPr>
              <w:t>12</w:t>
            </w:r>
            <w:r>
              <w:rPr>
                <w:noProof/>
                <w:webHidden/>
              </w:rPr>
              <w:fldChar w:fldCharType="end"/>
            </w:r>
          </w:hyperlink>
        </w:p>
        <w:p w14:paraId="37C88DC5" w14:textId="6B7EBCA7" w:rsidR="008C76B5" w:rsidRDefault="008C76B5">
          <w:pPr>
            <w:pStyle w:val="TOC2"/>
            <w:tabs>
              <w:tab w:val="right" w:leader="dot" w:pos="9016"/>
            </w:tabs>
            <w:rPr>
              <w:rFonts w:asciiTheme="minorHAnsi" w:eastAsiaTheme="minorEastAsia" w:hAnsiTheme="minorHAnsi"/>
              <w:noProof/>
              <w:sz w:val="24"/>
              <w:lang w:val="en-IN" w:eastAsia="en-IN"/>
            </w:rPr>
          </w:pPr>
          <w:hyperlink w:anchor="_Toc232840449" w:history="1">
            <w:r w:rsidRPr="00DD0FC3">
              <w:rPr>
                <w:rStyle w:val="Hyperlink"/>
                <w:noProof/>
                <w:lang w:val="en-US"/>
              </w:rPr>
              <w:t>6.1 Strategies for Communicating Personal Skills and Experience</w:t>
            </w:r>
            <w:r>
              <w:rPr>
                <w:noProof/>
                <w:webHidden/>
              </w:rPr>
              <w:tab/>
            </w:r>
            <w:r>
              <w:rPr>
                <w:noProof/>
                <w:webHidden/>
              </w:rPr>
              <w:fldChar w:fldCharType="begin"/>
            </w:r>
            <w:r>
              <w:rPr>
                <w:noProof/>
                <w:webHidden/>
              </w:rPr>
              <w:instrText xml:space="preserve"> PAGEREF _Toc232840449 \h </w:instrText>
            </w:r>
            <w:r>
              <w:rPr>
                <w:noProof/>
                <w:webHidden/>
              </w:rPr>
            </w:r>
            <w:r>
              <w:rPr>
                <w:noProof/>
                <w:webHidden/>
              </w:rPr>
              <w:fldChar w:fldCharType="separate"/>
            </w:r>
            <w:r>
              <w:rPr>
                <w:noProof/>
                <w:webHidden/>
              </w:rPr>
              <w:t>12</w:t>
            </w:r>
            <w:r>
              <w:rPr>
                <w:noProof/>
                <w:webHidden/>
              </w:rPr>
              <w:fldChar w:fldCharType="end"/>
            </w:r>
          </w:hyperlink>
        </w:p>
        <w:p w14:paraId="23F390C4" w14:textId="5652DC3A" w:rsidR="008C76B5" w:rsidRDefault="008C76B5">
          <w:pPr>
            <w:pStyle w:val="TOC2"/>
            <w:tabs>
              <w:tab w:val="right" w:leader="dot" w:pos="9016"/>
            </w:tabs>
            <w:rPr>
              <w:rFonts w:asciiTheme="minorHAnsi" w:eastAsiaTheme="minorEastAsia" w:hAnsiTheme="minorHAnsi"/>
              <w:noProof/>
              <w:sz w:val="24"/>
              <w:lang w:val="en-IN" w:eastAsia="en-IN"/>
            </w:rPr>
          </w:pPr>
          <w:hyperlink w:anchor="_Toc232840450" w:history="1">
            <w:r w:rsidRPr="00DD0FC3">
              <w:rPr>
                <w:rStyle w:val="Hyperlink"/>
                <w:noProof/>
                <w:lang w:val="en-US"/>
              </w:rPr>
              <w:t>6.2 CV and Cover Letter</w:t>
            </w:r>
            <w:r>
              <w:rPr>
                <w:noProof/>
                <w:webHidden/>
              </w:rPr>
              <w:tab/>
            </w:r>
            <w:r>
              <w:rPr>
                <w:noProof/>
                <w:webHidden/>
              </w:rPr>
              <w:fldChar w:fldCharType="begin"/>
            </w:r>
            <w:r>
              <w:rPr>
                <w:noProof/>
                <w:webHidden/>
              </w:rPr>
              <w:instrText xml:space="preserve"> PAGEREF _Toc232840450 \h </w:instrText>
            </w:r>
            <w:r>
              <w:rPr>
                <w:noProof/>
                <w:webHidden/>
              </w:rPr>
            </w:r>
            <w:r>
              <w:rPr>
                <w:noProof/>
                <w:webHidden/>
              </w:rPr>
              <w:fldChar w:fldCharType="separate"/>
            </w:r>
            <w:r>
              <w:rPr>
                <w:noProof/>
                <w:webHidden/>
              </w:rPr>
              <w:t>12</w:t>
            </w:r>
            <w:r>
              <w:rPr>
                <w:noProof/>
                <w:webHidden/>
              </w:rPr>
              <w:fldChar w:fldCharType="end"/>
            </w:r>
          </w:hyperlink>
        </w:p>
        <w:p w14:paraId="52056CA5" w14:textId="3BFF5A0F" w:rsidR="008C76B5" w:rsidRDefault="008C76B5">
          <w:pPr>
            <w:pStyle w:val="TOC2"/>
            <w:tabs>
              <w:tab w:val="right" w:leader="dot" w:pos="9016"/>
            </w:tabs>
            <w:rPr>
              <w:rFonts w:asciiTheme="minorHAnsi" w:eastAsiaTheme="minorEastAsia" w:hAnsiTheme="minorHAnsi"/>
              <w:noProof/>
              <w:sz w:val="24"/>
              <w:lang w:val="en-IN" w:eastAsia="en-IN"/>
            </w:rPr>
          </w:pPr>
          <w:hyperlink w:anchor="_Toc232840451" w:history="1">
            <w:r w:rsidRPr="00DD0FC3">
              <w:rPr>
                <w:rStyle w:val="Hyperlink"/>
                <w:noProof/>
                <w:lang w:val="en-US"/>
              </w:rPr>
              <w:t>6.3 Online Presence</w:t>
            </w:r>
            <w:r>
              <w:rPr>
                <w:noProof/>
                <w:webHidden/>
              </w:rPr>
              <w:tab/>
            </w:r>
            <w:r>
              <w:rPr>
                <w:noProof/>
                <w:webHidden/>
              </w:rPr>
              <w:fldChar w:fldCharType="begin"/>
            </w:r>
            <w:r>
              <w:rPr>
                <w:noProof/>
                <w:webHidden/>
              </w:rPr>
              <w:instrText xml:space="preserve"> PAGEREF _Toc232840451 \h </w:instrText>
            </w:r>
            <w:r>
              <w:rPr>
                <w:noProof/>
                <w:webHidden/>
              </w:rPr>
            </w:r>
            <w:r>
              <w:rPr>
                <w:noProof/>
                <w:webHidden/>
              </w:rPr>
              <w:fldChar w:fldCharType="separate"/>
            </w:r>
            <w:r>
              <w:rPr>
                <w:noProof/>
                <w:webHidden/>
              </w:rPr>
              <w:t>15</w:t>
            </w:r>
            <w:r>
              <w:rPr>
                <w:noProof/>
                <w:webHidden/>
              </w:rPr>
              <w:fldChar w:fldCharType="end"/>
            </w:r>
          </w:hyperlink>
        </w:p>
        <w:p w14:paraId="3525CDAF" w14:textId="72EC368E" w:rsidR="008C76B5" w:rsidRDefault="008C76B5">
          <w:pPr>
            <w:pStyle w:val="TOC1"/>
            <w:tabs>
              <w:tab w:val="right" w:leader="dot" w:pos="9016"/>
            </w:tabs>
            <w:rPr>
              <w:rFonts w:asciiTheme="minorHAnsi" w:eastAsiaTheme="minorEastAsia" w:hAnsiTheme="minorHAnsi"/>
              <w:noProof/>
              <w:sz w:val="24"/>
              <w:lang w:val="en-IN" w:eastAsia="en-IN"/>
            </w:rPr>
          </w:pPr>
          <w:hyperlink w:anchor="_Toc232840452" w:history="1">
            <w:r w:rsidRPr="00DD0FC3">
              <w:rPr>
                <w:rStyle w:val="Hyperlink"/>
                <w:noProof/>
                <w:lang w:val="en-US"/>
              </w:rPr>
              <w:t>7. Building a Network for Successful Employment</w:t>
            </w:r>
            <w:r>
              <w:rPr>
                <w:noProof/>
                <w:webHidden/>
              </w:rPr>
              <w:tab/>
            </w:r>
            <w:r>
              <w:rPr>
                <w:noProof/>
                <w:webHidden/>
              </w:rPr>
              <w:fldChar w:fldCharType="begin"/>
            </w:r>
            <w:r>
              <w:rPr>
                <w:noProof/>
                <w:webHidden/>
              </w:rPr>
              <w:instrText xml:space="preserve"> PAGEREF _Toc232840452 \h </w:instrText>
            </w:r>
            <w:r>
              <w:rPr>
                <w:noProof/>
                <w:webHidden/>
              </w:rPr>
            </w:r>
            <w:r>
              <w:rPr>
                <w:noProof/>
                <w:webHidden/>
              </w:rPr>
              <w:fldChar w:fldCharType="separate"/>
            </w:r>
            <w:r>
              <w:rPr>
                <w:noProof/>
                <w:webHidden/>
              </w:rPr>
              <w:t>17</w:t>
            </w:r>
            <w:r>
              <w:rPr>
                <w:noProof/>
                <w:webHidden/>
              </w:rPr>
              <w:fldChar w:fldCharType="end"/>
            </w:r>
          </w:hyperlink>
        </w:p>
        <w:p w14:paraId="065080F4" w14:textId="7352AC99" w:rsidR="008C76B5" w:rsidRDefault="008C76B5">
          <w:pPr>
            <w:pStyle w:val="TOC1"/>
            <w:tabs>
              <w:tab w:val="right" w:leader="dot" w:pos="9016"/>
            </w:tabs>
            <w:rPr>
              <w:rFonts w:asciiTheme="minorHAnsi" w:eastAsiaTheme="minorEastAsia" w:hAnsiTheme="minorHAnsi"/>
              <w:noProof/>
              <w:sz w:val="24"/>
              <w:lang w:val="en-IN" w:eastAsia="en-IN"/>
            </w:rPr>
          </w:pPr>
          <w:hyperlink w:anchor="_Toc232840453" w:history="1">
            <w:r w:rsidRPr="00DD0FC3">
              <w:rPr>
                <w:rStyle w:val="Hyperlink"/>
                <w:noProof/>
                <w:lang w:val="en-US"/>
              </w:rPr>
              <w:t>8. Conclusion</w:t>
            </w:r>
            <w:r>
              <w:rPr>
                <w:noProof/>
                <w:webHidden/>
              </w:rPr>
              <w:tab/>
            </w:r>
            <w:r>
              <w:rPr>
                <w:noProof/>
                <w:webHidden/>
              </w:rPr>
              <w:fldChar w:fldCharType="begin"/>
            </w:r>
            <w:r>
              <w:rPr>
                <w:noProof/>
                <w:webHidden/>
              </w:rPr>
              <w:instrText xml:space="preserve"> PAGEREF _Toc232840453 \h </w:instrText>
            </w:r>
            <w:r>
              <w:rPr>
                <w:noProof/>
                <w:webHidden/>
              </w:rPr>
            </w:r>
            <w:r>
              <w:rPr>
                <w:noProof/>
                <w:webHidden/>
              </w:rPr>
              <w:fldChar w:fldCharType="separate"/>
            </w:r>
            <w:r>
              <w:rPr>
                <w:noProof/>
                <w:webHidden/>
              </w:rPr>
              <w:t>18</w:t>
            </w:r>
            <w:r>
              <w:rPr>
                <w:noProof/>
                <w:webHidden/>
              </w:rPr>
              <w:fldChar w:fldCharType="end"/>
            </w:r>
          </w:hyperlink>
        </w:p>
        <w:p w14:paraId="596FC3F7" w14:textId="32377934" w:rsidR="008C76B5" w:rsidRDefault="008C76B5">
          <w:pPr>
            <w:pStyle w:val="TOC1"/>
            <w:tabs>
              <w:tab w:val="right" w:leader="dot" w:pos="9016"/>
            </w:tabs>
            <w:rPr>
              <w:rFonts w:asciiTheme="minorHAnsi" w:eastAsiaTheme="minorEastAsia" w:hAnsiTheme="minorHAnsi"/>
              <w:noProof/>
              <w:sz w:val="24"/>
              <w:lang w:val="en-IN" w:eastAsia="en-IN"/>
            </w:rPr>
          </w:pPr>
          <w:hyperlink w:anchor="_Toc232840454" w:history="1">
            <w:r w:rsidRPr="00DD0FC3">
              <w:rPr>
                <w:rStyle w:val="Hyperlink"/>
                <w:noProof/>
                <w:lang w:val="en-US"/>
              </w:rPr>
              <w:t>References</w:t>
            </w:r>
            <w:r>
              <w:rPr>
                <w:noProof/>
                <w:webHidden/>
              </w:rPr>
              <w:tab/>
            </w:r>
            <w:r>
              <w:rPr>
                <w:noProof/>
                <w:webHidden/>
              </w:rPr>
              <w:fldChar w:fldCharType="begin"/>
            </w:r>
            <w:r>
              <w:rPr>
                <w:noProof/>
                <w:webHidden/>
              </w:rPr>
              <w:instrText xml:space="preserve"> PAGEREF _Toc232840454 \h </w:instrText>
            </w:r>
            <w:r>
              <w:rPr>
                <w:noProof/>
                <w:webHidden/>
              </w:rPr>
            </w:r>
            <w:r>
              <w:rPr>
                <w:noProof/>
                <w:webHidden/>
              </w:rPr>
              <w:fldChar w:fldCharType="separate"/>
            </w:r>
            <w:r>
              <w:rPr>
                <w:noProof/>
                <w:webHidden/>
              </w:rPr>
              <w:t>19</w:t>
            </w:r>
            <w:r>
              <w:rPr>
                <w:noProof/>
                <w:webHidden/>
              </w:rPr>
              <w:fldChar w:fldCharType="end"/>
            </w:r>
          </w:hyperlink>
        </w:p>
        <w:p w14:paraId="6ABB86CA" w14:textId="2FBDC4D5" w:rsidR="00DD07EA" w:rsidRDefault="00DD07EA">
          <w:r>
            <w:rPr>
              <w:b/>
              <w:bCs/>
              <w:noProof/>
            </w:rPr>
            <w:fldChar w:fldCharType="end"/>
          </w:r>
        </w:p>
      </w:sdtContent>
    </w:sdt>
    <w:p w14:paraId="124106DD" w14:textId="77777777" w:rsidR="005C3A3C" w:rsidRDefault="005C3A3C">
      <w:pPr>
        <w:rPr>
          <w:lang w:val="en-US"/>
        </w:rPr>
      </w:pPr>
    </w:p>
    <w:p w14:paraId="1B8B2A3E" w14:textId="77777777" w:rsidR="00806A99" w:rsidRDefault="00806A99">
      <w:pPr>
        <w:spacing w:line="278" w:lineRule="auto"/>
        <w:jc w:val="left"/>
        <w:rPr>
          <w:b/>
          <w:bCs/>
          <w:highlight w:val="yellow"/>
          <w:lang w:val="en-IN"/>
        </w:rPr>
      </w:pPr>
      <w:r>
        <w:rPr>
          <w:b/>
          <w:bCs/>
          <w:highlight w:val="yellow"/>
          <w:lang w:val="en-IN"/>
        </w:rPr>
        <w:br w:type="page"/>
      </w:r>
    </w:p>
    <w:p w14:paraId="07BFF8EE" w14:textId="2FC196C1" w:rsidR="002475DE" w:rsidRPr="00A75896" w:rsidRDefault="00203F75" w:rsidP="009216AD">
      <w:pPr>
        <w:pStyle w:val="Heading1"/>
      </w:pPr>
      <w:bookmarkStart w:id="0" w:name="_Toc232840432"/>
      <w:r>
        <w:lastRenderedPageBreak/>
        <w:t>1.</w:t>
      </w:r>
      <w:r w:rsidR="00EC2DE7">
        <w:t xml:space="preserve"> </w:t>
      </w:r>
      <w:r w:rsidR="002475DE" w:rsidRPr="00A75896">
        <w:t>Introduction</w:t>
      </w:r>
      <w:bookmarkEnd w:id="0"/>
      <w:r w:rsidR="002475DE" w:rsidRPr="00A75896">
        <w:t xml:space="preserve"> </w:t>
      </w:r>
    </w:p>
    <w:p w14:paraId="54057D61" w14:textId="77777777" w:rsidR="00BF5FFC" w:rsidRDefault="00BF5FFC">
      <w:r w:rsidRPr="00BF5FFC">
        <w:t xml:space="preserve">This report will clearly investigate the role of an Adult Social Worker within Birmingham City Council’s Adult Social Care Department as well as explore its importance in supporting vulnerable adults to achieve the independence, wellbeing, along with social inclusion. This report will also analyse the main employability skills needed for the job role, evaluate the current skills, as well as experiences It will also develop an action plan for career progression, and discuss the strategies for developing a strong personal brand and professional network. </w:t>
      </w:r>
    </w:p>
    <w:p w14:paraId="5A59C7AD" w14:textId="081A2B15" w:rsidR="002475DE" w:rsidRPr="00F13055" w:rsidRDefault="002475DE">
      <w:pPr>
        <w:rPr>
          <w:lang w:val="en-US"/>
        </w:rPr>
      </w:pPr>
      <w:r w:rsidRPr="00F13055">
        <w:rPr>
          <w:lang w:val="en-US"/>
        </w:rPr>
        <w:t xml:space="preserve">Including Job </w:t>
      </w:r>
      <w:r w:rsidR="00B71682" w:rsidRPr="00F13055">
        <w:rPr>
          <w:lang w:val="en-US"/>
        </w:rPr>
        <w:t>Advertisement</w:t>
      </w:r>
      <w:r w:rsidRPr="00F13055">
        <w:rPr>
          <w:lang w:val="en-US"/>
        </w:rPr>
        <w:t xml:space="preserve"> </w:t>
      </w:r>
    </w:p>
    <w:p w14:paraId="488879BD" w14:textId="4BEFE06A" w:rsidR="0091720A" w:rsidRPr="00C01D93" w:rsidRDefault="0091720A" w:rsidP="0091720A">
      <w:pPr>
        <w:rPr>
          <w:lang w:val="en-US"/>
        </w:rPr>
      </w:pPr>
      <w:r w:rsidRPr="0091720A">
        <w:rPr>
          <w:lang w:val="en-US"/>
        </w:rPr>
        <w:t>The job posting of a Social Worker from Birmingham City Council on LinkedIn is for a full-time position located in Birmingham, UK. The job includes safeguarding, working for the wellbeing of vulnerable adults</w:t>
      </w:r>
      <w:r w:rsidR="00F357FF">
        <w:rPr>
          <w:lang w:val="en-US"/>
        </w:rPr>
        <w:t xml:space="preserve"> </w:t>
      </w:r>
      <w:r w:rsidRPr="0091720A">
        <w:rPr>
          <w:lang w:val="en-US"/>
        </w:rPr>
        <w:t>(LinkedIn</w:t>
      </w:r>
      <w:r w:rsidR="00F357FF">
        <w:rPr>
          <w:lang w:val="en-US"/>
        </w:rPr>
        <w:t>.com</w:t>
      </w:r>
      <w:r w:rsidR="001C4E19">
        <w:rPr>
          <w:lang w:val="en-US"/>
        </w:rPr>
        <w:t>,</w:t>
      </w:r>
      <w:r w:rsidRPr="0091720A">
        <w:rPr>
          <w:lang w:val="en-US"/>
        </w:rPr>
        <w:t xml:space="preserve"> 2026).</w:t>
      </w:r>
    </w:p>
    <w:p w14:paraId="2F6A095F" w14:textId="200972BA" w:rsidR="004B057B" w:rsidRDefault="004B057B" w:rsidP="004B057B">
      <w:pPr>
        <w:jc w:val="center"/>
        <w:rPr>
          <w:lang w:val="en-US"/>
        </w:rPr>
      </w:pPr>
      <w:r w:rsidRPr="004F025A">
        <w:rPr>
          <w:noProof/>
          <w:lang w:val="en-US"/>
        </w:rPr>
        <w:drawing>
          <wp:inline distT="0" distB="0" distL="0" distR="0" wp14:anchorId="25831D91" wp14:editId="32120EE8">
            <wp:extent cx="2962306" cy="2241550"/>
            <wp:effectExtent l="0" t="0" r="9525" b="6350"/>
            <wp:docPr id="320113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113010" name=""/>
                    <pic:cNvPicPr/>
                  </pic:nvPicPr>
                  <pic:blipFill>
                    <a:blip r:embed="rId9"/>
                    <a:stretch>
                      <a:fillRect/>
                    </a:stretch>
                  </pic:blipFill>
                  <pic:spPr>
                    <a:xfrm>
                      <a:off x="0" y="0"/>
                      <a:ext cx="2968347" cy="2246121"/>
                    </a:xfrm>
                    <a:prstGeom prst="rect">
                      <a:avLst/>
                    </a:prstGeom>
                  </pic:spPr>
                </pic:pic>
              </a:graphicData>
            </a:graphic>
          </wp:inline>
        </w:drawing>
      </w:r>
    </w:p>
    <w:p w14:paraId="5F879813" w14:textId="722E5D48" w:rsidR="00043EA4" w:rsidRPr="00163057" w:rsidRDefault="00043EA4" w:rsidP="004B057B">
      <w:pPr>
        <w:jc w:val="center"/>
        <w:rPr>
          <w:b/>
          <w:bCs/>
          <w:lang w:val="en-US"/>
        </w:rPr>
      </w:pPr>
      <w:r w:rsidRPr="00163057">
        <w:rPr>
          <w:b/>
          <w:bCs/>
          <w:lang w:val="en-US"/>
        </w:rPr>
        <w:t>Figure: Job Advertis</w:t>
      </w:r>
      <w:r w:rsidR="006E033B" w:rsidRPr="00163057">
        <w:rPr>
          <w:b/>
          <w:bCs/>
          <w:lang w:val="en-US"/>
        </w:rPr>
        <w:t>e</w:t>
      </w:r>
      <w:r w:rsidRPr="00163057">
        <w:rPr>
          <w:b/>
          <w:bCs/>
          <w:lang w:val="en-US"/>
        </w:rPr>
        <w:t xml:space="preserve">ment </w:t>
      </w:r>
    </w:p>
    <w:p w14:paraId="0E5ACB4C" w14:textId="1ABE5A2F" w:rsidR="00043EA4" w:rsidRDefault="00043EA4" w:rsidP="004B057B">
      <w:pPr>
        <w:jc w:val="center"/>
        <w:rPr>
          <w:lang w:val="en-US"/>
        </w:rPr>
      </w:pPr>
      <w:r>
        <w:rPr>
          <w:lang w:val="en-US"/>
        </w:rPr>
        <w:t xml:space="preserve">(Source: </w:t>
      </w:r>
      <w:r w:rsidRPr="004F025A">
        <w:rPr>
          <w:lang w:val="en-IN"/>
        </w:rPr>
        <w:t>Linkedin.com</w:t>
      </w:r>
      <w:r>
        <w:rPr>
          <w:lang w:val="en-IN"/>
        </w:rPr>
        <w:t>, 2026)</w:t>
      </w:r>
    </w:p>
    <w:p w14:paraId="7EBFDCB4" w14:textId="77777777" w:rsidR="00D745EF" w:rsidRDefault="00D745EF">
      <w:pPr>
        <w:spacing w:line="278" w:lineRule="auto"/>
        <w:jc w:val="left"/>
        <w:rPr>
          <w:lang w:val="en-US"/>
        </w:rPr>
      </w:pPr>
      <w:r>
        <w:rPr>
          <w:lang w:val="en-US"/>
        </w:rPr>
        <w:br w:type="page"/>
      </w:r>
    </w:p>
    <w:p w14:paraId="4FBEB403" w14:textId="7D8A27D9" w:rsidR="004F025A" w:rsidRPr="009216AD" w:rsidRDefault="00EC2DE7" w:rsidP="009216AD">
      <w:pPr>
        <w:pStyle w:val="Heading1"/>
      </w:pPr>
      <w:bookmarkStart w:id="1" w:name="_Toc232840433"/>
      <w:r w:rsidRPr="009216AD">
        <w:lastRenderedPageBreak/>
        <w:t xml:space="preserve">2. </w:t>
      </w:r>
      <w:r w:rsidR="004F025A" w:rsidRPr="009216AD">
        <w:t>Job Role Employability Skills</w:t>
      </w:r>
      <w:bookmarkEnd w:id="1"/>
      <w:r w:rsidR="004F025A" w:rsidRPr="009216AD">
        <w:t xml:space="preserve"> </w:t>
      </w:r>
    </w:p>
    <w:p w14:paraId="254D1999" w14:textId="30C7D111" w:rsidR="00D745EF" w:rsidRPr="009216AD" w:rsidRDefault="001B20A7" w:rsidP="00DD07EA">
      <w:pPr>
        <w:pStyle w:val="Heading2"/>
        <w:rPr>
          <w:sz w:val="22"/>
          <w:szCs w:val="22"/>
          <w:lang w:val="en-US"/>
        </w:rPr>
      </w:pPr>
      <w:bookmarkStart w:id="2" w:name="_Toc232840434"/>
      <w:r w:rsidRPr="009216AD">
        <w:rPr>
          <w:sz w:val="22"/>
          <w:szCs w:val="22"/>
          <w:lang w:val="en-US"/>
        </w:rPr>
        <w:t xml:space="preserve">2.1 </w:t>
      </w:r>
      <w:r w:rsidR="00D745EF" w:rsidRPr="009216AD">
        <w:rPr>
          <w:sz w:val="22"/>
          <w:szCs w:val="22"/>
          <w:lang w:val="en-US"/>
        </w:rPr>
        <w:t>Key Employability Skills</w:t>
      </w:r>
      <w:bookmarkEnd w:id="2"/>
      <w:r w:rsidR="00D745EF" w:rsidRPr="009216AD">
        <w:rPr>
          <w:sz w:val="22"/>
          <w:szCs w:val="22"/>
          <w:lang w:val="en-US"/>
        </w:rPr>
        <w:t xml:space="preserve"> </w:t>
      </w:r>
    </w:p>
    <w:p w14:paraId="545C495A" w14:textId="3E522607" w:rsidR="00A13911" w:rsidRPr="00A13911" w:rsidRDefault="002D2529" w:rsidP="00A13911">
      <w:pPr>
        <w:rPr>
          <w:lang w:val="en-US"/>
        </w:rPr>
      </w:pPr>
      <w:r w:rsidRPr="002D2529">
        <w:rPr>
          <w:lang w:val="en-US"/>
        </w:rPr>
        <w:t xml:space="preserve">The Adult Social Care of Birmingham City Council possesses certain employability skills which are essential for the position of </w:t>
      </w:r>
      <w:r w:rsidR="00B71682" w:rsidRPr="002D2529">
        <w:rPr>
          <w:lang w:val="en-US"/>
        </w:rPr>
        <w:t>social</w:t>
      </w:r>
      <w:r w:rsidRPr="002D2529">
        <w:rPr>
          <w:lang w:val="en-US"/>
        </w:rPr>
        <w:t xml:space="preserve"> worker. According to Aaronson </w:t>
      </w:r>
      <w:r w:rsidRPr="002D2529">
        <w:rPr>
          <w:i/>
          <w:iCs/>
          <w:lang w:val="en-US"/>
        </w:rPr>
        <w:t>et al</w:t>
      </w:r>
      <w:r w:rsidRPr="002D2529">
        <w:rPr>
          <w:lang w:val="en-US"/>
        </w:rPr>
        <w:t xml:space="preserve">., (2023), </w:t>
      </w:r>
      <w:r w:rsidRPr="00FD311B">
        <w:rPr>
          <w:lang w:val="en-US"/>
        </w:rPr>
        <w:t>communication</w:t>
      </w:r>
      <w:r w:rsidRPr="002D2529">
        <w:rPr>
          <w:lang w:val="en-US"/>
        </w:rPr>
        <w:t xml:space="preserve"> is an important skill for social workers as they </w:t>
      </w:r>
      <w:r w:rsidR="00FD311B" w:rsidRPr="002D2529">
        <w:rPr>
          <w:lang w:val="en-US"/>
        </w:rPr>
        <w:t>must</w:t>
      </w:r>
      <w:r w:rsidRPr="002D2529">
        <w:rPr>
          <w:lang w:val="en-US"/>
        </w:rPr>
        <w:t xml:space="preserve"> communicate with the clients, family members, and other health and social care professionals.</w:t>
      </w:r>
      <w:r>
        <w:rPr>
          <w:lang w:val="en-US"/>
        </w:rPr>
        <w:t xml:space="preserve"> </w:t>
      </w:r>
      <w:r w:rsidR="00A13911" w:rsidRPr="00A13911">
        <w:rPr>
          <w:lang w:val="en-US"/>
        </w:rPr>
        <w:t>Verbal and written communication are clear to support accurate assessments, reports and care plans.</w:t>
      </w:r>
    </w:p>
    <w:p w14:paraId="33663635" w14:textId="2975517D" w:rsidR="00A13911" w:rsidRPr="00A13911" w:rsidRDefault="00A13911" w:rsidP="00A13911">
      <w:pPr>
        <w:rPr>
          <w:lang w:val="en-US"/>
        </w:rPr>
      </w:pPr>
      <w:r w:rsidRPr="00A13911">
        <w:rPr>
          <w:lang w:val="en-US"/>
        </w:rPr>
        <w:t xml:space="preserve">Also, </w:t>
      </w:r>
      <w:r w:rsidRPr="00FD311B">
        <w:rPr>
          <w:lang w:val="en-US"/>
        </w:rPr>
        <w:t>teamwork is important</w:t>
      </w:r>
      <w:r w:rsidRPr="00A13911">
        <w:rPr>
          <w:lang w:val="en-US"/>
        </w:rPr>
        <w:t xml:space="preserve"> as social workers work hand in hand with other teams for the provision of coordinated support to vulnerable adults. </w:t>
      </w:r>
      <w:r w:rsidR="002D2529">
        <w:rPr>
          <w:lang w:val="en-US"/>
        </w:rPr>
        <w:t xml:space="preserve">According to </w:t>
      </w:r>
      <w:r w:rsidR="002D2529" w:rsidRPr="0067212E">
        <w:t>Shiri</w:t>
      </w:r>
      <w:r w:rsidR="002D2529">
        <w:t xml:space="preserve"> </w:t>
      </w:r>
      <w:r w:rsidR="002D2529" w:rsidRPr="00FD311B">
        <w:rPr>
          <w:i/>
          <w:iCs/>
        </w:rPr>
        <w:t>et al</w:t>
      </w:r>
      <w:r w:rsidR="002D2529">
        <w:t xml:space="preserve">., (2023), </w:t>
      </w:r>
      <w:r w:rsidRPr="00A13911">
        <w:rPr>
          <w:lang w:val="en-US"/>
        </w:rPr>
        <w:t xml:space="preserve">Good </w:t>
      </w:r>
      <w:r w:rsidRPr="00FD311B">
        <w:rPr>
          <w:lang w:val="en-US"/>
        </w:rPr>
        <w:t>problem-solving</w:t>
      </w:r>
      <w:r w:rsidRPr="00A13911">
        <w:rPr>
          <w:lang w:val="en-US"/>
        </w:rPr>
        <w:t xml:space="preserve"> skills help practitioners to evaluate complex situations, </w:t>
      </w:r>
      <w:r w:rsidR="00FD311B" w:rsidRPr="00A13911">
        <w:rPr>
          <w:lang w:val="en-US"/>
        </w:rPr>
        <w:t>analyses</w:t>
      </w:r>
      <w:r w:rsidRPr="00A13911">
        <w:rPr>
          <w:lang w:val="en-US"/>
        </w:rPr>
        <w:t xml:space="preserve"> risks and plan effective interventions to protect the service user.</w:t>
      </w:r>
    </w:p>
    <w:p w14:paraId="48B03C59" w14:textId="77777777" w:rsidR="002D2529" w:rsidRDefault="002D2529" w:rsidP="00A13911">
      <w:pPr>
        <w:rPr>
          <w:lang w:val="en-US"/>
        </w:rPr>
      </w:pPr>
      <w:r w:rsidRPr="002D2529">
        <w:rPr>
          <w:lang w:val="en-US"/>
        </w:rPr>
        <w:t xml:space="preserve">Effective </w:t>
      </w:r>
      <w:r w:rsidRPr="00FD311B">
        <w:rPr>
          <w:lang w:val="en-US"/>
        </w:rPr>
        <w:t>time management</w:t>
      </w:r>
      <w:r w:rsidRPr="002D2529">
        <w:rPr>
          <w:lang w:val="en-US"/>
        </w:rPr>
        <w:t xml:space="preserve"> is also vital, as social workers may be handling more than one case at the same time, and at the same time they will need to work within a timeframe set out for them by law, as well as ensure that their documentation is accurate.</w:t>
      </w:r>
    </w:p>
    <w:p w14:paraId="592EB19D" w14:textId="32C19CFC" w:rsidR="00A13911" w:rsidRPr="00A13911" w:rsidRDefault="00A13911" w:rsidP="00A13911">
      <w:pPr>
        <w:rPr>
          <w:lang w:val="en-US"/>
        </w:rPr>
      </w:pPr>
      <w:r w:rsidRPr="00A13911">
        <w:rPr>
          <w:lang w:val="en-US"/>
        </w:rPr>
        <w:t xml:space="preserve">Further, there is growing emphasis on </w:t>
      </w:r>
      <w:r w:rsidRPr="00FD311B">
        <w:rPr>
          <w:lang w:val="en-US"/>
        </w:rPr>
        <w:t>technical and digital skills</w:t>
      </w:r>
      <w:r w:rsidRPr="00A13911">
        <w:rPr>
          <w:lang w:val="en-US"/>
        </w:rPr>
        <w:t xml:space="preserve"> for maintaining electronic case records, preparing assessments and the management of information systems. Professional judgement, empathy and safeguarding awareness are also important in supporting people with different needs and ensuring their wellbeing.</w:t>
      </w:r>
    </w:p>
    <w:p w14:paraId="5C909830" w14:textId="63C598FB" w:rsidR="00A13911" w:rsidRPr="009216AD" w:rsidRDefault="001B20A7" w:rsidP="00DD07EA">
      <w:pPr>
        <w:pStyle w:val="Heading2"/>
        <w:rPr>
          <w:sz w:val="22"/>
          <w:szCs w:val="22"/>
          <w:lang w:val="en-US"/>
        </w:rPr>
      </w:pPr>
      <w:bookmarkStart w:id="3" w:name="_Toc232840435"/>
      <w:r w:rsidRPr="009216AD">
        <w:rPr>
          <w:sz w:val="22"/>
          <w:szCs w:val="22"/>
          <w:lang w:val="en-US"/>
        </w:rPr>
        <w:t xml:space="preserve">2.2 </w:t>
      </w:r>
      <w:r w:rsidR="00A13911" w:rsidRPr="009216AD">
        <w:rPr>
          <w:sz w:val="22"/>
          <w:szCs w:val="22"/>
          <w:lang w:val="en-US"/>
        </w:rPr>
        <w:t xml:space="preserve">Importance of these Skills for the </w:t>
      </w:r>
      <w:r w:rsidR="00DB5A10" w:rsidRPr="009216AD">
        <w:rPr>
          <w:sz w:val="22"/>
          <w:szCs w:val="22"/>
          <w:lang w:val="en-US"/>
        </w:rPr>
        <w:t xml:space="preserve">Job </w:t>
      </w:r>
      <w:r w:rsidR="00A80D76" w:rsidRPr="009216AD">
        <w:rPr>
          <w:sz w:val="22"/>
          <w:szCs w:val="22"/>
          <w:lang w:val="en-US"/>
        </w:rPr>
        <w:t>Role</w:t>
      </w:r>
      <w:bookmarkEnd w:id="3"/>
      <w:r w:rsidR="00A80D76" w:rsidRPr="009216AD">
        <w:rPr>
          <w:sz w:val="22"/>
          <w:szCs w:val="22"/>
          <w:lang w:val="en-US"/>
        </w:rPr>
        <w:t xml:space="preserve"> </w:t>
      </w:r>
      <w:r w:rsidR="00A13911" w:rsidRPr="009216AD">
        <w:rPr>
          <w:sz w:val="22"/>
          <w:szCs w:val="22"/>
          <w:lang w:val="en-US"/>
        </w:rPr>
        <w:t xml:space="preserve"> </w:t>
      </w:r>
    </w:p>
    <w:p w14:paraId="4258FA1A" w14:textId="220CF3BB" w:rsidR="00A13911" w:rsidRPr="00A13911" w:rsidRDefault="00A13911" w:rsidP="00A13911">
      <w:pPr>
        <w:rPr>
          <w:lang w:val="en-US"/>
        </w:rPr>
      </w:pPr>
      <w:r w:rsidRPr="00A13911">
        <w:rPr>
          <w:lang w:val="en-US"/>
        </w:rPr>
        <w:t xml:space="preserve">Such employability skills play an important part in good social work practice. Communication skills help social workers to identify service users' needs and </w:t>
      </w:r>
      <w:r w:rsidR="00FD311B" w:rsidRPr="00A13911">
        <w:rPr>
          <w:lang w:val="en-US"/>
        </w:rPr>
        <w:t>support</w:t>
      </w:r>
      <w:r w:rsidRPr="00A13911">
        <w:rPr>
          <w:lang w:val="en-US"/>
        </w:rPr>
        <w:t xml:space="preserve">, enrich </w:t>
      </w:r>
      <w:r w:rsidR="00B71682" w:rsidRPr="00A13911">
        <w:rPr>
          <w:lang w:val="en-US"/>
        </w:rPr>
        <w:t>relationships</w:t>
      </w:r>
      <w:r w:rsidRPr="00A13911">
        <w:rPr>
          <w:lang w:val="en-US"/>
        </w:rPr>
        <w:t xml:space="preserve"> and engender trust and positive working relationships. Collaboration allows multiple roles to cooperate and provide integrated healthcare services and improve health outcomes.</w:t>
      </w:r>
    </w:p>
    <w:p w14:paraId="3FC95B1A" w14:textId="161C1CAA" w:rsidR="009B0550" w:rsidRDefault="00CA7EDE" w:rsidP="00A13911">
      <w:pPr>
        <w:rPr>
          <w:lang w:val="en-US"/>
        </w:rPr>
      </w:pPr>
      <w:r w:rsidRPr="00CA7EDE">
        <w:rPr>
          <w:lang w:val="en-US"/>
        </w:rPr>
        <w:t xml:space="preserve">Decision making must also be possible for social workers when they are handling complicated problems, and problem solving helps social workers achieve this. Time management is an important skill for service provision in case of large number of clients (Venkatakrishnan </w:t>
      </w:r>
      <w:r w:rsidRPr="00CA7EDE">
        <w:rPr>
          <w:i/>
          <w:iCs/>
          <w:lang w:val="en-US"/>
        </w:rPr>
        <w:t>et al</w:t>
      </w:r>
      <w:r w:rsidRPr="00CA7EDE">
        <w:rPr>
          <w:lang w:val="en-US"/>
        </w:rPr>
        <w:t>., 2023).</w:t>
      </w:r>
      <w:r>
        <w:rPr>
          <w:lang w:val="en-US"/>
        </w:rPr>
        <w:t xml:space="preserve"> </w:t>
      </w:r>
      <w:r w:rsidR="00EB0274" w:rsidRPr="00EB0274">
        <w:rPr>
          <w:lang w:val="en-US"/>
        </w:rPr>
        <w:t xml:space="preserve">Technical skills are utilized to capture information in an accurate and procedure-based manner. With such skills, social workers </w:t>
      </w:r>
      <w:r w:rsidR="00FD311B" w:rsidRPr="00EB0274">
        <w:rPr>
          <w:lang w:val="en-US"/>
        </w:rPr>
        <w:t>can</w:t>
      </w:r>
      <w:r w:rsidR="00EB0274" w:rsidRPr="00EB0274">
        <w:rPr>
          <w:lang w:val="en-US"/>
        </w:rPr>
        <w:t xml:space="preserve"> offer professional services which are safe, people-centered, and professional, thus improving the lives of people</w:t>
      </w:r>
      <w:r w:rsidR="00A13911" w:rsidRPr="00A13911">
        <w:rPr>
          <w:lang w:val="en-US"/>
        </w:rPr>
        <w:t>.</w:t>
      </w:r>
    </w:p>
    <w:p w14:paraId="3A31A888" w14:textId="77777777" w:rsidR="00627B1C" w:rsidRDefault="00051356" w:rsidP="00051356">
      <w:pPr>
        <w:jc w:val="center"/>
        <w:rPr>
          <w:lang w:val="en-US"/>
        </w:rPr>
      </w:pPr>
      <w:r w:rsidRPr="00051356">
        <w:rPr>
          <w:noProof/>
          <w:lang w:val="en-US"/>
        </w:rPr>
        <w:lastRenderedPageBreak/>
        <w:drawing>
          <wp:inline distT="0" distB="0" distL="0" distR="0" wp14:anchorId="1C96BB62" wp14:editId="5D9F681B">
            <wp:extent cx="5200917" cy="3549832"/>
            <wp:effectExtent l="0" t="0" r="0" b="0"/>
            <wp:docPr id="1215256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256569" name=""/>
                    <pic:cNvPicPr/>
                  </pic:nvPicPr>
                  <pic:blipFill>
                    <a:blip r:embed="rId10"/>
                    <a:stretch>
                      <a:fillRect/>
                    </a:stretch>
                  </pic:blipFill>
                  <pic:spPr>
                    <a:xfrm>
                      <a:off x="0" y="0"/>
                      <a:ext cx="5200917" cy="3549832"/>
                    </a:xfrm>
                    <a:prstGeom prst="rect">
                      <a:avLst/>
                    </a:prstGeom>
                  </pic:spPr>
                </pic:pic>
              </a:graphicData>
            </a:graphic>
          </wp:inline>
        </w:drawing>
      </w:r>
    </w:p>
    <w:p w14:paraId="55B0B394" w14:textId="77777777" w:rsidR="00627B1C" w:rsidRPr="00E9002B" w:rsidRDefault="00627B1C" w:rsidP="00051356">
      <w:pPr>
        <w:jc w:val="center"/>
        <w:rPr>
          <w:b/>
          <w:bCs/>
          <w:lang w:val="en-US"/>
        </w:rPr>
      </w:pPr>
      <w:r w:rsidRPr="00E9002B">
        <w:rPr>
          <w:b/>
          <w:bCs/>
          <w:lang w:val="en-US"/>
        </w:rPr>
        <w:t>Table: Important Skills</w:t>
      </w:r>
    </w:p>
    <w:p w14:paraId="3727591A" w14:textId="66668B2E" w:rsidR="00D745EF" w:rsidRDefault="00627B1C" w:rsidP="00051356">
      <w:pPr>
        <w:jc w:val="center"/>
        <w:rPr>
          <w:lang w:val="en-US"/>
        </w:rPr>
      </w:pPr>
      <w:r>
        <w:rPr>
          <w:lang w:val="en-US"/>
        </w:rPr>
        <w:t>(Source: Author)</w:t>
      </w:r>
      <w:r w:rsidR="00D745EF">
        <w:rPr>
          <w:lang w:val="en-US"/>
        </w:rPr>
        <w:br w:type="page"/>
      </w:r>
    </w:p>
    <w:p w14:paraId="5EE02CD9" w14:textId="434B38DA" w:rsidR="004F025A" w:rsidRPr="009216AD" w:rsidRDefault="008A1152" w:rsidP="009216AD">
      <w:pPr>
        <w:pStyle w:val="Heading1"/>
      </w:pPr>
      <w:bookmarkStart w:id="4" w:name="_Toc232840436"/>
      <w:r w:rsidRPr="009216AD">
        <w:lastRenderedPageBreak/>
        <w:t xml:space="preserve">3. </w:t>
      </w:r>
      <w:r w:rsidR="004F025A" w:rsidRPr="009216AD">
        <w:t>Evaluate Own Skills</w:t>
      </w:r>
      <w:bookmarkEnd w:id="4"/>
      <w:r w:rsidR="004F025A" w:rsidRPr="009216AD">
        <w:t xml:space="preserve"> </w:t>
      </w:r>
    </w:p>
    <w:p w14:paraId="691905D0" w14:textId="2B6C7927" w:rsidR="00EB1A7D" w:rsidRPr="009216AD" w:rsidRDefault="00EB6359" w:rsidP="00DD07EA">
      <w:pPr>
        <w:pStyle w:val="Heading2"/>
        <w:rPr>
          <w:sz w:val="22"/>
          <w:szCs w:val="22"/>
          <w:lang w:val="en-US"/>
        </w:rPr>
      </w:pPr>
      <w:bookmarkStart w:id="5" w:name="_Toc232840437"/>
      <w:r w:rsidRPr="009216AD">
        <w:rPr>
          <w:sz w:val="22"/>
          <w:szCs w:val="22"/>
          <w:lang w:val="en-US"/>
        </w:rPr>
        <w:t xml:space="preserve">3.1 </w:t>
      </w:r>
      <w:r w:rsidR="00EB1A7D" w:rsidRPr="009216AD">
        <w:rPr>
          <w:sz w:val="22"/>
          <w:szCs w:val="22"/>
          <w:lang w:val="en-US"/>
        </w:rPr>
        <w:t>Self-Assessment</w:t>
      </w:r>
      <w:bookmarkEnd w:id="5"/>
      <w:r w:rsidR="00EB1A7D" w:rsidRPr="009216AD">
        <w:rPr>
          <w:sz w:val="22"/>
          <w:szCs w:val="22"/>
          <w:lang w:val="en-US"/>
        </w:rPr>
        <w:t xml:space="preserve"> </w:t>
      </w:r>
    </w:p>
    <w:p w14:paraId="7D7F06C0" w14:textId="6C829E60" w:rsidR="00DF07F4" w:rsidRPr="00DF07F4" w:rsidRDefault="00DF07F4" w:rsidP="00DF07F4">
      <w:pPr>
        <w:rPr>
          <w:lang w:val="en-US"/>
        </w:rPr>
      </w:pPr>
      <w:r w:rsidRPr="00DF07F4">
        <w:rPr>
          <w:lang w:val="en-US"/>
        </w:rPr>
        <w:t xml:space="preserve">Skills and </w:t>
      </w:r>
      <w:r w:rsidR="00B71682" w:rsidRPr="00DF07F4">
        <w:rPr>
          <w:lang w:val="en-US"/>
        </w:rPr>
        <w:t>experience</w:t>
      </w:r>
      <w:r w:rsidRPr="00DF07F4">
        <w:rPr>
          <w:lang w:val="en-US"/>
        </w:rPr>
        <w:t xml:space="preserve"> are very good for setting up a career as a Social Worker in Birmingham City Council's Adult Social Care Department. Academic research in health and social care has given knowledge of safeguarding, equality, diversity, a person-</w:t>
      </w:r>
      <w:r w:rsidR="00B71682" w:rsidRPr="00DF07F4">
        <w:rPr>
          <w:lang w:val="en-US"/>
        </w:rPr>
        <w:t>centred</w:t>
      </w:r>
      <w:r w:rsidRPr="00DF07F4">
        <w:rPr>
          <w:lang w:val="en-US"/>
        </w:rPr>
        <w:t xml:space="preserve"> approach to care and crucial professional ethics. The learning experiences from the course and case studies, combined with activities, have formed an understanding of supporting vulnerable people and ensuring their wellbeing. </w:t>
      </w:r>
      <w:r w:rsidR="00B71682" w:rsidRPr="00DF07F4">
        <w:rPr>
          <w:lang w:val="en-US"/>
        </w:rPr>
        <w:t>Autism</w:t>
      </w:r>
      <w:r w:rsidRPr="00DF07F4">
        <w:rPr>
          <w:lang w:val="en-US"/>
        </w:rPr>
        <w:t xml:space="preserve"> awareness and risk assessments, record keeping and effective communication also have relevance to the role</w:t>
      </w:r>
      <w:r w:rsidR="00C613D1">
        <w:rPr>
          <w:lang w:val="en-US"/>
        </w:rPr>
        <w:t xml:space="preserve"> (</w:t>
      </w:r>
      <w:r w:rsidR="00C613D1" w:rsidRPr="005B4746">
        <w:t>Allely</w:t>
      </w:r>
      <w:r w:rsidR="00C613D1">
        <w:t xml:space="preserve"> et al., 2024)</w:t>
      </w:r>
      <w:r w:rsidRPr="00DF07F4">
        <w:rPr>
          <w:lang w:val="en-US"/>
        </w:rPr>
        <w:t>.</w:t>
      </w:r>
    </w:p>
    <w:p w14:paraId="0D32F8AD" w14:textId="145EE54E" w:rsidR="00DF07F4" w:rsidRPr="009216AD" w:rsidRDefault="00045F8A" w:rsidP="00DD07EA">
      <w:pPr>
        <w:pStyle w:val="Heading2"/>
        <w:rPr>
          <w:sz w:val="22"/>
          <w:szCs w:val="22"/>
          <w:lang w:val="en-US"/>
        </w:rPr>
      </w:pPr>
      <w:bookmarkStart w:id="6" w:name="_Toc232840438"/>
      <w:r w:rsidRPr="009216AD">
        <w:rPr>
          <w:sz w:val="22"/>
          <w:szCs w:val="22"/>
          <w:lang w:val="en-US"/>
        </w:rPr>
        <w:t xml:space="preserve">3.2 </w:t>
      </w:r>
      <w:r w:rsidR="00DF07F4" w:rsidRPr="009216AD">
        <w:rPr>
          <w:sz w:val="22"/>
          <w:szCs w:val="22"/>
          <w:lang w:val="en-US"/>
        </w:rPr>
        <w:t>Strengths</w:t>
      </w:r>
      <w:bookmarkEnd w:id="6"/>
      <w:r w:rsidR="00DF07F4" w:rsidRPr="009216AD">
        <w:rPr>
          <w:sz w:val="22"/>
          <w:szCs w:val="22"/>
          <w:lang w:val="en-US"/>
        </w:rPr>
        <w:t xml:space="preserve"> </w:t>
      </w:r>
    </w:p>
    <w:p w14:paraId="13CB2C40" w14:textId="68FD934F" w:rsidR="002C75BD" w:rsidRDefault="00DF07F4" w:rsidP="00DF07F4">
      <w:pPr>
        <w:rPr>
          <w:lang w:val="en-US"/>
        </w:rPr>
      </w:pPr>
      <w:r w:rsidRPr="00DF07F4">
        <w:rPr>
          <w:lang w:val="en-US"/>
        </w:rPr>
        <w:t xml:space="preserve">There are </w:t>
      </w:r>
      <w:r w:rsidR="00B71682" w:rsidRPr="00DF07F4">
        <w:rPr>
          <w:lang w:val="en-US"/>
        </w:rPr>
        <w:t>several</w:t>
      </w:r>
      <w:r w:rsidRPr="00DF07F4">
        <w:rPr>
          <w:lang w:val="en-US"/>
        </w:rPr>
        <w:t xml:space="preserve"> strengths that correspond very much to those of a Social Worker. It is vital to </w:t>
      </w:r>
      <w:r w:rsidR="00B71682" w:rsidRPr="00DF07F4">
        <w:rPr>
          <w:lang w:val="en-US"/>
        </w:rPr>
        <w:t>understand</w:t>
      </w:r>
      <w:r w:rsidRPr="00DF07F4">
        <w:rPr>
          <w:lang w:val="en-US"/>
        </w:rPr>
        <w:t xml:space="preserve"> person-centred care, as this will allow for provisions to be made according to their needs, preferences and objectives. Supporting service users to become more independent and gain life skills is helpful when supporting their independence and enhancing their life. </w:t>
      </w:r>
      <w:r w:rsidR="00EB0274" w:rsidRPr="00EB0274">
        <w:rPr>
          <w:lang w:val="en-US"/>
        </w:rPr>
        <w:t>Effective communication and collaboration ensure that positive interagency and collaboration take place with service users, families, and health practitioners (Martins and Tucker, 2023). In addition, record keeping and report writing knowledge ensures accuracy in recording information and maintaining professional accountability.</w:t>
      </w:r>
      <w:r w:rsidR="00EB0274">
        <w:rPr>
          <w:lang w:val="en-US"/>
        </w:rPr>
        <w:t xml:space="preserve"> </w:t>
      </w:r>
      <w:r w:rsidRPr="00DF07F4">
        <w:rPr>
          <w:lang w:val="en-US"/>
        </w:rPr>
        <w:t>The knowledge about various support needs and autism deepens the understanding and effectiveness of inclusive, caring care. They would support social work practice effectively, safely and on a person-centred basis, which would be of value to the strength.</w:t>
      </w:r>
    </w:p>
    <w:p w14:paraId="34A3133A" w14:textId="77777777" w:rsidR="001763D6" w:rsidRPr="009216AD" w:rsidRDefault="001763D6" w:rsidP="00DD07EA">
      <w:pPr>
        <w:pStyle w:val="Heading2"/>
        <w:rPr>
          <w:sz w:val="22"/>
          <w:szCs w:val="22"/>
          <w:lang w:val="en-US"/>
        </w:rPr>
      </w:pPr>
      <w:bookmarkStart w:id="7" w:name="_Toc232840439"/>
      <w:r w:rsidRPr="009216AD">
        <w:rPr>
          <w:sz w:val="22"/>
          <w:szCs w:val="22"/>
          <w:lang w:val="en-US"/>
        </w:rPr>
        <w:t>3.3 Areas for Improvement</w:t>
      </w:r>
      <w:bookmarkEnd w:id="7"/>
      <w:r w:rsidRPr="009216AD">
        <w:rPr>
          <w:sz w:val="22"/>
          <w:szCs w:val="22"/>
          <w:lang w:val="en-US"/>
        </w:rPr>
        <w:t xml:space="preserve"> </w:t>
      </w:r>
    </w:p>
    <w:p w14:paraId="127B052E" w14:textId="3A0FB7C6" w:rsidR="00174385" w:rsidRPr="00174385" w:rsidRDefault="00174385" w:rsidP="00174385">
      <w:pPr>
        <w:rPr>
          <w:lang w:val="en-US"/>
        </w:rPr>
      </w:pPr>
      <w:r w:rsidRPr="00174385">
        <w:rPr>
          <w:lang w:val="en-US"/>
        </w:rPr>
        <w:t>Even though they have appropriate knowledge and transferable skills, there are areas where they need more development. Work experience in adult social care is sparse and needs to be extended through volunteering, placements and work experience in adult social care</w:t>
      </w:r>
      <w:r w:rsidR="00417B11">
        <w:rPr>
          <w:lang w:val="en-US"/>
        </w:rPr>
        <w:t xml:space="preserve"> (</w:t>
      </w:r>
      <w:r w:rsidR="00417B11" w:rsidRPr="000951CA">
        <w:t>Soyez</w:t>
      </w:r>
      <w:r w:rsidR="00417B11">
        <w:t xml:space="preserve"> </w:t>
      </w:r>
      <w:r w:rsidR="00417B11" w:rsidRPr="00EB0274">
        <w:rPr>
          <w:i/>
          <w:iCs/>
        </w:rPr>
        <w:t>et al</w:t>
      </w:r>
      <w:r w:rsidR="00417B11">
        <w:t>., 2024)</w:t>
      </w:r>
      <w:r w:rsidRPr="00174385">
        <w:rPr>
          <w:lang w:val="en-US"/>
        </w:rPr>
        <w:t>. Gaining deeper knowledge in performing thorough assessments and handling complex safeguarding cases would also contribute to professional competence. Also, more professional training in social work and expertise in the field of legislation, care planning and case management will enhance preparation for the role.</w:t>
      </w:r>
    </w:p>
    <w:p w14:paraId="64377AED" w14:textId="77777777" w:rsidR="001763D6" w:rsidRPr="009216AD" w:rsidRDefault="001763D6" w:rsidP="00DD07EA">
      <w:pPr>
        <w:pStyle w:val="Heading2"/>
        <w:rPr>
          <w:sz w:val="22"/>
          <w:szCs w:val="22"/>
          <w:lang w:val="en-US"/>
        </w:rPr>
      </w:pPr>
      <w:bookmarkStart w:id="8" w:name="_Toc232840440"/>
      <w:r w:rsidRPr="009216AD">
        <w:rPr>
          <w:sz w:val="22"/>
          <w:szCs w:val="22"/>
          <w:lang w:val="en-US"/>
        </w:rPr>
        <w:t>3.4 Who can help?</w:t>
      </w:r>
      <w:bookmarkEnd w:id="8"/>
      <w:r w:rsidRPr="009216AD">
        <w:rPr>
          <w:sz w:val="22"/>
          <w:szCs w:val="22"/>
          <w:lang w:val="en-US"/>
        </w:rPr>
        <w:t xml:space="preserve"> </w:t>
      </w:r>
    </w:p>
    <w:p w14:paraId="672E29A1" w14:textId="11987941" w:rsidR="00174385" w:rsidRDefault="00174385" w:rsidP="00DF07F4">
      <w:pPr>
        <w:rPr>
          <w:lang w:val="en-US"/>
        </w:rPr>
      </w:pPr>
      <w:r w:rsidRPr="00174385">
        <w:rPr>
          <w:lang w:val="en-US"/>
        </w:rPr>
        <w:t xml:space="preserve">There are a few different people and groups that can contribute additional development. Academic support and feedback on professional practice may be obtained from the University tutor. Social workers and workplace mentors can provide very useful practical feedback, supervision and knowledge of case management. Professional development courses and </w:t>
      </w:r>
      <w:r w:rsidRPr="00174385">
        <w:rPr>
          <w:lang w:val="en-US"/>
        </w:rPr>
        <w:lastRenderedPageBreak/>
        <w:t xml:space="preserve">training programmes run by Birmingham City Council enhance skills in the areas of safeguarding and assessment. Opportunities for voluntary </w:t>
      </w:r>
      <w:proofErr w:type="gramStart"/>
      <w:r w:rsidR="00163057" w:rsidRPr="00174385">
        <w:rPr>
          <w:lang w:val="en-US"/>
        </w:rPr>
        <w:t>organization’s</w:t>
      </w:r>
      <w:proofErr w:type="gramEnd"/>
      <w:r w:rsidRPr="00174385">
        <w:rPr>
          <w:lang w:val="en-US"/>
        </w:rPr>
        <w:t xml:space="preserve"> and community groups to develop practical skills and confidence within a diverse range of service users can also be developed.</w:t>
      </w:r>
    </w:p>
    <w:p w14:paraId="495E61EF" w14:textId="77777777" w:rsidR="00764D25" w:rsidRDefault="00764D25" w:rsidP="00764D25">
      <w:pPr>
        <w:jc w:val="center"/>
        <w:rPr>
          <w:lang w:val="en-US"/>
        </w:rPr>
      </w:pPr>
      <w:r w:rsidRPr="00764D25">
        <w:rPr>
          <w:noProof/>
          <w:lang w:val="en-US"/>
        </w:rPr>
        <w:drawing>
          <wp:inline distT="0" distB="0" distL="0" distR="0" wp14:anchorId="722D24A5" wp14:editId="075BDC90">
            <wp:extent cx="5153338" cy="5226148"/>
            <wp:effectExtent l="0" t="0" r="9525" b="0"/>
            <wp:docPr id="401595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595143" name=""/>
                    <pic:cNvPicPr/>
                  </pic:nvPicPr>
                  <pic:blipFill>
                    <a:blip r:embed="rId11"/>
                    <a:stretch>
                      <a:fillRect/>
                    </a:stretch>
                  </pic:blipFill>
                  <pic:spPr>
                    <a:xfrm>
                      <a:off x="0" y="0"/>
                      <a:ext cx="5184606" cy="5257858"/>
                    </a:xfrm>
                    <a:prstGeom prst="rect">
                      <a:avLst/>
                    </a:prstGeom>
                  </pic:spPr>
                </pic:pic>
              </a:graphicData>
            </a:graphic>
          </wp:inline>
        </w:drawing>
      </w:r>
    </w:p>
    <w:p w14:paraId="15D50DD5" w14:textId="3A8C82D8" w:rsidR="00E9002B" w:rsidRPr="00163057" w:rsidRDefault="00E9002B" w:rsidP="00764D25">
      <w:pPr>
        <w:jc w:val="center"/>
        <w:rPr>
          <w:b/>
          <w:bCs/>
          <w:lang w:val="en-US"/>
        </w:rPr>
      </w:pPr>
      <w:r w:rsidRPr="00163057">
        <w:rPr>
          <w:b/>
          <w:bCs/>
          <w:lang w:val="en-US"/>
        </w:rPr>
        <w:t xml:space="preserve">Table: Strengths and Areas for Improvement </w:t>
      </w:r>
    </w:p>
    <w:p w14:paraId="61140A09" w14:textId="2CFA0BB6" w:rsidR="00E9002B" w:rsidRDefault="00E9002B" w:rsidP="00764D25">
      <w:pPr>
        <w:jc w:val="center"/>
        <w:rPr>
          <w:lang w:val="en-US"/>
        </w:rPr>
      </w:pPr>
      <w:r>
        <w:rPr>
          <w:lang w:val="en-US"/>
        </w:rPr>
        <w:t>(Source: Author)</w:t>
      </w:r>
    </w:p>
    <w:p w14:paraId="5D04188F" w14:textId="6A29318A" w:rsidR="00EB1A7D" w:rsidRDefault="00EB1A7D" w:rsidP="00764D25">
      <w:pPr>
        <w:rPr>
          <w:lang w:val="en-US"/>
        </w:rPr>
      </w:pPr>
      <w:r>
        <w:rPr>
          <w:lang w:val="en-US"/>
        </w:rPr>
        <w:br w:type="page"/>
      </w:r>
    </w:p>
    <w:p w14:paraId="5AF8228F" w14:textId="65CA23FC" w:rsidR="004F025A" w:rsidRPr="00764D25" w:rsidRDefault="00C16A4F" w:rsidP="009216AD">
      <w:pPr>
        <w:pStyle w:val="Heading1"/>
      </w:pPr>
      <w:bookmarkStart w:id="9" w:name="_Toc232840441"/>
      <w:r>
        <w:lastRenderedPageBreak/>
        <w:t xml:space="preserve">4. </w:t>
      </w:r>
      <w:r w:rsidR="004F025A" w:rsidRPr="00764D25">
        <w:t>Create an Action Plan and Timeline</w:t>
      </w:r>
      <w:bookmarkEnd w:id="9"/>
      <w:r w:rsidR="004F025A" w:rsidRPr="00764D25">
        <w:t xml:space="preserve"> </w:t>
      </w:r>
    </w:p>
    <w:p w14:paraId="0D97BD8F" w14:textId="1F12A304" w:rsidR="00764D25" w:rsidRPr="00163057" w:rsidRDefault="00797D4C" w:rsidP="00DD07EA">
      <w:pPr>
        <w:pStyle w:val="Heading2"/>
        <w:rPr>
          <w:sz w:val="22"/>
          <w:szCs w:val="22"/>
          <w:lang w:val="en-US"/>
        </w:rPr>
      </w:pPr>
      <w:bookmarkStart w:id="10" w:name="_Toc232840442"/>
      <w:r w:rsidRPr="00163057">
        <w:rPr>
          <w:sz w:val="22"/>
          <w:szCs w:val="22"/>
          <w:lang w:val="en-US"/>
        </w:rPr>
        <w:t>4.1 Action Plan</w:t>
      </w:r>
      <w:bookmarkEnd w:id="10"/>
      <w:r w:rsidRPr="00163057">
        <w:rPr>
          <w:sz w:val="22"/>
          <w:szCs w:val="22"/>
          <w:lang w:val="en-US"/>
        </w:rPr>
        <w:t xml:space="preserve"> </w:t>
      </w:r>
    </w:p>
    <w:tbl>
      <w:tblPr>
        <w:tblStyle w:val="TableGrid"/>
        <w:tblW w:w="0" w:type="auto"/>
        <w:tblLook w:val="04A0" w:firstRow="1" w:lastRow="0" w:firstColumn="1" w:lastColumn="0" w:noHBand="0" w:noVBand="1"/>
      </w:tblPr>
      <w:tblGrid>
        <w:gridCol w:w="2254"/>
        <w:gridCol w:w="2254"/>
        <w:gridCol w:w="2254"/>
        <w:gridCol w:w="2254"/>
      </w:tblGrid>
      <w:tr w:rsidR="00D966EF" w14:paraId="25A975E5" w14:textId="77777777" w:rsidTr="00D966EF">
        <w:tc>
          <w:tcPr>
            <w:tcW w:w="2254" w:type="dxa"/>
          </w:tcPr>
          <w:p w14:paraId="4DC4C3A4" w14:textId="18B66B24" w:rsidR="00D966EF" w:rsidRPr="00473CFF" w:rsidRDefault="00D966EF" w:rsidP="00473CFF">
            <w:pPr>
              <w:jc w:val="center"/>
              <w:rPr>
                <w:b/>
                <w:bCs/>
                <w:lang w:val="en-US"/>
              </w:rPr>
            </w:pPr>
            <w:r w:rsidRPr="00473CFF">
              <w:rPr>
                <w:b/>
                <w:bCs/>
                <w:lang w:val="en-US"/>
              </w:rPr>
              <w:t>Development Area</w:t>
            </w:r>
          </w:p>
        </w:tc>
        <w:tc>
          <w:tcPr>
            <w:tcW w:w="2254" w:type="dxa"/>
          </w:tcPr>
          <w:p w14:paraId="109254C1" w14:textId="359012C3" w:rsidR="00D966EF" w:rsidRPr="00473CFF" w:rsidRDefault="00D966EF" w:rsidP="00473CFF">
            <w:pPr>
              <w:jc w:val="center"/>
              <w:rPr>
                <w:b/>
                <w:bCs/>
                <w:lang w:val="en-US"/>
              </w:rPr>
            </w:pPr>
            <w:r w:rsidRPr="00473CFF">
              <w:rPr>
                <w:b/>
                <w:bCs/>
                <w:lang w:val="en-US"/>
              </w:rPr>
              <w:t>Action Plan</w:t>
            </w:r>
          </w:p>
        </w:tc>
        <w:tc>
          <w:tcPr>
            <w:tcW w:w="2254" w:type="dxa"/>
          </w:tcPr>
          <w:p w14:paraId="58CA3259" w14:textId="732C93FC" w:rsidR="00D966EF" w:rsidRPr="00473CFF" w:rsidRDefault="00D966EF" w:rsidP="00473CFF">
            <w:pPr>
              <w:jc w:val="center"/>
              <w:rPr>
                <w:b/>
                <w:bCs/>
                <w:lang w:val="en-US"/>
              </w:rPr>
            </w:pPr>
            <w:r w:rsidRPr="00473CFF">
              <w:rPr>
                <w:b/>
                <w:bCs/>
                <w:lang w:val="en-US"/>
              </w:rPr>
              <w:t>Method/Resource</w:t>
            </w:r>
          </w:p>
        </w:tc>
        <w:tc>
          <w:tcPr>
            <w:tcW w:w="2254" w:type="dxa"/>
          </w:tcPr>
          <w:p w14:paraId="5FFA700C" w14:textId="10361FE3" w:rsidR="00D966EF" w:rsidRPr="00473CFF" w:rsidRDefault="00D966EF" w:rsidP="00473CFF">
            <w:pPr>
              <w:jc w:val="center"/>
              <w:rPr>
                <w:b/>
                <w:bCs/>
                <w:lang w:val="en-US"/>
              </w:rPr>
            </w:pPr>
            <w:r w:rsidRPr="00473CFF">
              <w:rPr>
                <w:b/>
                <w:bCs/>
                <w:lang w:val="en-US"/>
              </w:rPr>
              <w:t>Expected Outcome</w:t>
            </w:r>
          </w:p>
        </w:tc>
      </w:tr>
      <w:tr w:rsidR="00D966EF" w14:paraId="4113A384" w14:textId="77777777" w:rsidTr="00D966EF">
        <w:tc>
          <w:tcPr>
            <w:tcW w:w="2254" w:type="dxa"/>
          </w:tcPr>
          <w:p w14:paraId="711C9D7E" w14:textId="240637F4" w:rsidR="00D966EF" w:rsidRDefault="00452EBA">
            <w:pPr>
              <w:rPr>
                <w:lang w:val="en-US"/>
              </w:rPr>
            </w:pPr>
            <w:r>
              <w:rPr>
                <w:lang w:val="en-US"/>
              </w:rPr>
              <w:t xml:space="preserve">Social work Qualification </w:t>
            </w:r>
          </w:p>
        </w:tc>
        <w:tc>
          <w:tcPr>
            <w:tcW w:w="2254" w:type="dxa"/>
          </w:tcPr>
          <w:p w14:paraId="71D2D9AA" w14:textId="72F7CB57" w:rsidR="00D966EF" w:rsidRDefault="00995DB2">
            <w:pPr>
              <w:rPr>
                <w:lang w:val="en-US"/>
              </w:rPr>
            </w:pPr>
            <w:r>
              <w:rPr>
                <w:lang w:val="en-US"/>
              </w:rPr>
              <w:t xml:space="preserve">Completing </w:t>
            </w:r>
            <w:r w:rsidR="00884FE8">
              <w:rPr>
                <w:lang w:val="en-US"/>
              </w:rPr>
              <w:t xml:space="preserve">a recognized social work degree as well as register with </w:t>
            </w:r>
            <w:r w:rsidR="00B71682">
              <w:rPr>
                <w:lang w:val="en-US"/>
              </w:rPr>
              <w:t>social</w:t>
            </w:r>
            <w:r w:rsidR="00884FE8">
              <w:rPr>
                <w:lang w:val="en-US"/>
              </w:rPr>
              <w:t xml:space="preserve"> work England </w:t>
            </w:r>
          </w:p>
        </w:tc>
        <w:tc>
          <w:tcPr>
            <w:tcW w:w="2254" w:type="dxa"/>
          </w:tcPr>
          <w:p w14:paraId="40F5485E" w14:textId="2C0FF6B1" w:rsidR="00D966EF" w:rsidRDefault="000D6F66">
            <w:pPr>
              <w:rPr>
                <w:lang w:val="en-US"/>
              </w:rPr>
            </w:pPr>
            <w:r>
              <w:rPr>
                <w:lang w:val="en-US"/>
              </w:rPr>
              <w:t xml:space="preserve">University education and the professional registration </w:t>
            </w:r>
          </w:p>
        </w:tc>
        <w:tc>
          <w:tcPr>
            <w:tcW w:w="2254" w:type="dxa"/>
          </w:tcPr>
          <w:p w14:paraId="1CE6107F" w14:textId="2259AAD7" w:rsidR="00D966EF" w:rsidRDefault="000D6F66">
            <w:pPr>
              <w:rPr>
                <w:lang w:val="en-US"/>
              </w:rPr>
            </w:pPr>
            <w:r>
              <w:rPr>
                <w:lang w:val="en-US"/>
              </w:rPr>
              <w:t xml:space="preserve">Meet the professional entry requirements for the social work practice </w:t>
            </w:r>
          </w:p>
        </w:tc>
      </w:tr>
      <w:tr w:rsidR="00D966EF" w14:paraId="701EEC0B" w14:textId="77777777" w:rsidTr="00D966EF">
        <w:tc>
          <w:tcPr>
            <w:tcW w:w="2254" w:type="dxa"/>
          </w:tcPr>
          <w:p w14:paraId="2974CE74" w14:textId="191EF638" w:rsidR="00D966EF" w:rsidRDefault="009E5EFA">
            <w:pPr>
              <w:rPr>
                <w:lang w:val="en-US"/>
              </w:rPr>
            </w:pPr>
            <w:r>
              <w:rPr>
                <w:lang w:val="en-US"/>
              </w:rPr>
              <w:t>Person-</w:t>
            </w:r>
            <w:r w:rsidR="00B71682">
              <w:rPr>
                <w:lang w:val="en-US"/>
              </w:rPr>
              <w:t>Centered</w:t>
            </w:r>
            <w:r>
              <w:rPr>
                <w:lang w:val="en-US"/>
              </w:rPr>
              <w:t xml:space="preserve"> Care </w:t>
            </w:r>
          </w:p>
        </w:tc>
        <w:tc>
          <w:tcPr>
            <w:tcW w:w="2254" w:type="dxa"/>
          </w:tcPr>
          <w:p w14:paraId="01210745" w14:textId="1FCD8075" w:rsidR="00D966EF" w:rsidRDefault="000D6F66">
            <w:pPr>
              <w:rPr>
                <w:lang w:val="en-US"/>
              </w:rPr>
            </w:pPr>
            <w:r>
              <w:rPr>
                <w:lang w:val="en-US"/>
              </w:rPr>
              <w:t xml:space="preserve">Enhancing knowledge of individualized care planning as well as support </w:t>
            </w:r>
          </w:p>
        </w:tc>
        <w:tc>
          <w:tcPr>
            <w:tcW w:w="2254" w:type="dxa"/>
          </w:tcPr>
          <w:p w14:paraId="6B208E59" w14:textId="78E37BB5" w:rsidR="00D966EF" w:rsidRDefault="00B71682">
            <w:pPr>
              <w:rPr>
                <w:lang w:val="en-US"/>
              </w:rPr>
            </w:pPr>
            <w:r>
              <w:rPr>
                <w:lang w:val="en-US"/>
              </w:rPr>
              <w:t>Online</w:t>
            </w:r>
            <w:r w:rsidR="000D6F66">
              <w:rPr>
                <w:lang w:val="en-US"/>
              </w:rPr>
              <w:t xml:space="preserve"> courses, workshops, as well as case study learning </w:t>
            </w:r>
          </w:p>
        </w:tc>
        <w:tc>
          <w:tcPr>
            <w:tcW w:w="2254" w:type="dxa"/>
          </w:tcPr>
          <w:p w14:paraId="5B01D395" w14:textId="4F37E4C1" w:rsidR="00D966EF" w:rsidRDefault="000D6F66">
            <w:pPr>
              <w:rPr>
                <w:lang w:val="en-US"/>
              </w:rPr>
            </w:pPr>
            <w:r>
              <w:rPr>
                <w:lang w:val="en-US"/>
              </w:rPr>
              <w:t xml:space="preserve">Developed capability to </w:t>
            </w:r>
          </w:p>
        </w:tc>
      </w:tr>
      <w:tr w:rsidR="00D966EF" w14:paraId="16C4C815" w14:textId="77777777" w:rsidTr="00D966EF">
        <w:tc>
          <w:tcPr>
            <w:tcW w:w="2254" w:type="dxa"/>
          </w:tcPr>
          <w:p w14:paraId="6D5257EE" w14:textId="23DD1F55" w:rsidR="00D966EF" w:rsidRDefault="009E5EFA">
            <w:pPr>
              <w:rPr>
                <w:lang w:val="en-US"/>
              </w:rPr>
            </w:pPr>
            <w:r>
              <w:rPr>
                <w:lang w:val="en-US"/>
              </w:rPr>
              <w:t xml:space="preserve">Risk Assessment and Safeguarding </w:t>
            </w:r>
          </w:p>
        </w:tc>
        <w:tc>
          <w:tcPr>
            <w:tcW w:w="2254" w:type="dxa"/>
          </w:tcPr>
          <w:p w14:paraId="0B044212" w14:textId="0E760294" w:rsidR="00D966EF" w:rsidRDefault="00217DEE">
            <w:pPr>
              <w:rPr>
                <w:lang w:val="en-US"/>
              </w:rPr>
            </w:pPr>
            <w:r>
              <w:rPr>
                <w:lang w:val="en-US"/>
              </w:rPr>
              <w:t xml:space="preserve">Developing </w:t>
            </w:r>
            <w:r w:rsidR="00B71682">
              <w:rPr>
                <w:lang w:val="en-US"/>
              </w:rPr>
              <w:t>skills</w:t>
            </w:r>
            <w:r>
              <w:rPr>
                <w:lang w:val="en-US"/>
              </w:rPr>
              <w:t xml:space="preserve"> in assessing risks as well as protecting vulnerable adults</w:t>
            </w:r>
          </w:p>
        </w:tc>
        <w:tc>
          <w:tcPr>
            <w:tcW w:w="2254" w:type="dxa"/>
          </w:tcPr>
          <w:p w14:paraId="3D6762B6" w14:textId="79F5D0F4" w:rsidR="00D966EF" w:rsidRDefault="00217DEE">
            <w:pPr>
              <w:rPr>
                <w:lang w:val="en-US"/>
              </w:rPr>
            </w:pPr>
            <w:r>
              <w:rPr>
                <w:lang w:val="en-US"/>
              </w:rPr>
              <w:t xml:space="preserve">Safeguarding and the risk assessment training programmes </w:t>
            </w:r>
          </w:p>
        </w:tc>
        <w:tc>
          <w:tcPr>
            <w:tcW w:w="2254" w:type="dxa"/>
          </w:tcPr>
          <w:p w14:paraId="4242C678" w14:textId="2B54B18D" w:rsidR="00D966EF" w:rsidRDefault="00217DEE">
            <w:pPr>
              <w:rPr>
                <w:lang w:val="en-US"/>
              </w:rPr>
            </w:pPr>
            <w:r>
              <w:rPr>
                <w:lang w:val="en-US"/>
              </w:rPr>
              <w:t xml:space="preserve">Enhanced confidence in managing complex cases. </w:t>
            </w:r>
          </w:p>
        </w:tc>
      </w:tr>
      <w:tr w:rsidR="00D966EF" w14:paraId="7E409AF6" w14:textId="77777777" w:rsidTr="00D966EF">
        <w:tc>
          <w:tcPr>
            <w:tcW w:w="2254" w:type="dxa"/>
          </w:tcPr>
          <w:p w14:paraId="163C82FB" w14:textId="5DF1C4CC" w:rsidR="00D966EF" w:rsidRDefault="00E266B3">
            <w:pPr>
              <w:rPr>
                <w:lang w:val="en-US"/>
              </w:rPr>
            </w:pPr>
            <w:r>
              <w:rPr>
                <w:lang w:val="en-US"/>
              </w:rPr>
              <w:t xml:space="preserve">Communication and teamwork </w:t>
            </w:r>
          </w:p>
        </w:tc>
        <w:tc>
          <w:tcPr>
            <w:tcW w:w="2254" w:type="dxa"/>
          </w:tcPr>
          <w:p w14:paraId="2A799740" w14:textId="1EF86C4A" w:rsidR="00D966EF" w:rsidRDefault="008E5C6D">
            <w:pPr>
              <w:rPr>
                <w:lang w:val="en-US"/>
              </w:rPr>
            </w:pPr>
            <w:r>
              <w:rPr>
                <w:lang w:val="en-US"/>
              </w:rPr>
              <w:t xml:space="preserve">Strengthening the </w:t>
            </w:r>
            <w:r w:rsidR="00B71682">
              <w:rPr>
                <w:lang w:val="en-US"/>
              </w:rPr>
              <w:t>interpersonal</w:t>
            </w:r>
            <w:r>
              <w:rPr>
                <w:lang w:val="en-US"/>
              </w:rPr>
              <w:t xml:space="preserve"> listening, along with collaborative working skills </w:t>
            </w:r>
          </w:p>
        </w:tc>
        <w:tc>
          <w:tcPr>
            <w:tcW w:w="2254" w:type="dxa"/>
          </w:tcPr>
          <w:p w14:paraId="15AC3158" w14:textId="2B2BC90F" w:rsidR="00D966EF" w:rsidRDefault="008E5C6D">
            <w:pPr>
              <w:rPr>
                <w:lang w:val="en-US"/>
              </w:rPr>
            </w:pPr>
            <w:r>
              <w:rPr>
                <w:lang w:val="en-US"/>
              </w:rPr>
              <w:t xml:space="preserve">Group projects, volunteering, as well as placement activities </w:t>
            </w:r>
          </w:p>
        </w:tc>
        <w:tc>
          <w:tcPr>
            <w:tcW w:w="2254" w:type="dxa"/>
          </w:tcPr>
          <w:p w14:paraId="09EDAE33" w14:textId="6BF59A0F" w:rsidR="00D966EF" w:rsidRDefault="008E5C6D">
            <w:pPr>
              <w:rPr>
                <w:lang w:val="en-US"/>
              </w:rPr>
            </w:pPr>
            <w:r>
              <w:rPr>
                <w:lang w:val="en-US"/>
              </w:rPr>
              <w:t xml:space="preserve">More effective engagement with the service users and professionals </w:t>
            </w:r>
          </w:p>
        </w:tc>
      </w:tr>
      <w:tr w:rsidR="00E266B3" w14:paraId="30D05C1D" w14:textId="77777777" w:rsidTr="00D966EF">
        <w:tc>
          <w:tcPr>
            <w:tcW w:w="2254" w:type="dxa"/>
          </w:tcPr>
          <w:p w14:paraId="03A04363" w14:textId="0FD4EC3E" w:rsidR="00E266B3" w:rsidRDefault="00E266B3">
            <w:pPr>
              <w:rPr>
                <w:lang w:val="en-US"/>
              </w:rPr>
            </w:pPr>
            <w:r>
              <w:rPr>
                <w:lang w:val="en-US"/>
              </w:rPr>
              <w:t xml:space="preserve">Record keeping and report writing </w:t>
            </w:r>
          </w:p>
        </w:tc>
        <w:tc>
          <w:tcPr>
            <w:tcW w:w="2254" w:type="dxa"/>
          </w:tcPr>
          <w:p w14:paraId="3645E8AF" w14:textId="01819A6B" w:rsidR="00E266B3" w:rsidRDefault="00E174C5">
            <w:pPr>
              <w:rPr>
                <w:lang w:val="en-US"/>
              </w:rPr>
            </w:pPr>
            <w:r>
              <w:rPr>
                <w:lang w:val="en-US"/>
              </w:rPr>
              <w:t xml:space="preserve">Improving professional documentation as well as report-writing skills. </w:t>
            </w:r>
          </w:p>
        </w:tc>
        <w:tc>
          <w:tcPr>
            <w:tcW w:w="2254" w:type="dxa"/>
          </w:tcPr>
          <w:p w14:paraId="32FC527F" w14:textId="7A732146" w:rsidR="00E266B3" w:rsidRDefault="00E174C5">
            <w:pPr>
              <w:rPr>
                <w:lang w:val="en-US"/>
              </w:rPr>
            </w:pPr>
            <w:r>
              <w:rPr>
                <w:lang w:val="en-US"/>
              </w:rPr>
              <w:t>Practice through the coursework, placements, as well as feedback sessions</w:t>
            </w:r>
          </w:p>
        </w:tc>
        <w:tc>
          <w:tcPr>
            <w:tcW w:w="2254" w:type="dxa"/>
          </w:tcPr>
          <w:p w14:paraId="14F5B293" w14:textId="49529446" w:rsidR="00E266B3" w:rsidRDefault="00E174C5">
            <w:pPr>
              <w:rPr>
                <w:lang w:val="en-US"/>
              </w:rPr>
            </w:pPr>
            <w:r>
              <w:rPr>
                <w:lang w:val="en-US"/>
              </w:rPr>
              <w:t xml:space="preserve">Accurate and </w:t>
            </w:r>
            <w:r w:rsidR="00B71682">
              <w:rPr>
                <w:lang w:val="en-US"/>
              </w:rPr>
              <w:t>professional</w:t>
            </w:r>
            <w:r>
              <w:rPr>
                <w:lang w:val="en-US"/>
              </w:rPr>
              <w:t xml:space="preserve"> case recording.</w:t>
            </w:r>
          </w:p>
        </w:tc>
      </w:tr>
      <w:tr w:rsidR="00E266B3" w14:paraId="7AF514EC" w14:textId="77777777" w:rsidTr="00D966EF">
        <w:tc>
          <w:tcPr>
            <w:tcW w:w="2254" w:type="dxa"/>
          </w:tcPr>
          <w:p w14:paraId="1449CEEC" w14:textId="55A91651" w:rsidR="00E266B3" w:rsidRDefault="00E266B3">
            <w:pPr>
              <w:rPr>
                <w:lang w:val="en-US"/>
              </w:rPr>
            </w:pPr>
            <w:r>
              <w:rPr>
                <w:lang w:val="en-US"/>
              </w:rPr>
              <w:t xml:space="preserve">Autism Awareness </w:t>
            </w:r>
          </w:p>
        </w:tc>
        <w:tc>
          <w:tcPr>
            <w:tcW w:w="2254" w:type="dxa"/>
          </w:tcPr>
          <w:p w14:paraId="6E93E928" w14:textId="7FDABF74" w:rsidR="00E266B3" w:rsidRDefault="009A7447">
            <w:pPr>
              <w:rPr>
                <w:lang w:val="en-US"/>
              </w:rPr>
            </w:pPr>
            <w:r>
              <w:rPr>
                <w:lang w:val="en-US"/>
              </w:rPr>
              <w:t xml:space="preserve">Gaining specialist knowledge of autism along with support strategies. </w:t>
            </w:r>
          </w:p>
        </w:tc>
        <w:tc>
          <w:tcPr>
            <w:tcW w:w="2254" w:type="dxa"/>
          </w:tcPr>
          <w:p w14:paraId="3B6490ED" w14:textId="62FAF033" w:rsidR="00E266B3" w:rsidRDefault="009A7447">
            <w:pPr>
              <w:rPr>
                <w:lang w:val="en-US"/>
              </w:rPr>
            </w:pPr>
            <w:r>
              <w:rPr>
                <w:lang w:val="en-US"/>
              </w:rPr>
              <w:t xml:space="preserve">Autism awareness certifications, as well as specialist workshops. </w:t>
            </w:r>
          </w:p>
        </w:tc>
        <w:tc>
          <w:tcPr>
            <w:tcW w:w="2254" w:type="dxa"/>
          </w:tcPr>
          <w:p w14:paraId="1C18B56F" w14:textId="35296890" w:rsidR="00E266B3" w:rsidRDefault="00454288">
            <w:pPr>
              <w:rPr>
                <w:lang w:val="en-US"/>
              </w:rPr>
            </w:pPr>
            <w:r>
              <w:rPr>
                <w:lang w:val="en-US"/>
              </w:rPr>
              <w:t xml:space="preserve">Increased capability to support </w:t>
            </w:r>
            <w:r w:rsidR="00B71682">
              <w:rPr>
                <w:lang w:val="en-US"/>
              </w:rPr>
              <w:t>individuals</w:t>
            </w:r>
            <w:r>
              <w:rPr>
                <w:lang w:val="en-US"/>
              </w:rPr>
              <w:t xml:space="preserve"> with diverse requirements. </w:t>
            </w:r>
          </w:p>
        </w:tc>
      </w:tr>
      <w:tr w:rsidR="00E266B3" w14:paraId="3B78B195" w14:textId="77777777" w:rsidTr="00D966EF">
        <w:tc>
          <w:tcPr>
            <w:tcW w:w="2254" w:type="dxa"/>
          </w:tcPr>
          <w:p w14:paraId="41E0F2AC" w14:textId="116FABEE" w:rsidR="00E266B3" w:rsidRDefault="00E266B3">
            <w:pPr>
              <w:rPr>
                <w:lang w:val="en-US"/>
              </w:rPr>
            </w:pPr>
            <w:r>
              <w:rPr>
                <w:lang w:val="en-US"/>
              </w:rPr>
              <w:t xml:space="preserve">Practical Experience </w:t>
            </w:r>
          </w:p>
        </w:tc>
        <w:tc>
          <w:tcPr>
            <w:tcW w:w="2254" w:type="dxa"/>
          </w:tcPr>
          <w:p w14:paraId="6DCA7C76" w14:textId="3008FB17" w:rsidR="00E266B3" w:rsidRDefault="007A6E7B">
            <w:pPr>
              <w:rPr>
                <w:lang w:val="en-US"/>
              </w:rPr>
            </w:pPr>
            <w:r>
              <w:rPr>
                <w:lang w:val="en-US"/>
              </w:rPr>
              <w:t xml:space="preserve">Undertaking volunteering or work placements within </w:t>
            </w:r>
            <w:r>
              <w:rPr>
                <w:lang w:val="en-US"/>
              </w:rPr>
              <w:lastRenderedPageBreak/>
              <w:t>the adult social care organisations.</w:t>
            </w:r>
          </w:p>
        </w:tc>
        <w:tc>
          <w:tcPr>
            <w:tcW w:w="2254" w:type="dxa"/>
          </w:tcPr>
          <w:p w14:paraId="0C159BC1" w14:textId="7BBD5E13" w:rsidR="00E266B3" w:rsidRDefault="007A6E7B">
            <w:pPr>
              <w:rPr>
                <w:lang w:val="en-US"/>
              </w:rPr>
            </w:pPr>
            <w:r>
              <w:rPr>
                <w:lang w:val="en-US"/>
              </w:rPr>
              <w:lastRenderedPageBreak/>
              <w:t>Local councils, charities, as well as community settings.</w:t>
            </w:r>
          </w:p>
        </w:tc>
        <w:tc>
          <w:tcPr>
            <w:tcW w:w="2254" w:type="dxa"/>
          </w:tcPr>
          <w:p w14:paraId="3404E958" w14:textId="1917E726" w:rsidR="00E266B3" w:rsidRDefault="007A6E7B">
            <w:pPr>
              <w:rPr>
                <w:lang w:val="en-US"/>
              </w:rPr>
            </w:pPr>
            <w:r>
              <w:rPr>
                <w:lang w:val="en-US"/>
              </w:rPr>
              <w:t xml:space="preserve">Increased practical experience along with employability. </w:t>
            </w:r>
          </w:p>
        </w:tc>
      </w:tr>
      <w:tr w:rsidR="00E266B3" w14:paraId="547AEB8B" w14:textId="77777777" w:rsidTr="00D966EF">
        <w:tc>
          <w:tcPr>
            <w:tcW w:w="2254" w:type="dxa"/>
          </w:tcPr>
          <w:p w14:paraId="1A3970F5" w14:textId="1BEBF81A" w:rsidR="00E266B3" w:rsidRDefault="00E266B3">
            <w:pPr>
              <w:rPr>
                <w:lang w:val="en-US"/>
              </w:rPr>
            </w:pPr>
            <w:r>
              <w:rPr>
                <w:lang w:val="en-US"/>
              </w:rPr>
              <w:t xml:space="preserve">Professional Networking </w:t>
            </w:r>
          </w:p>
        </w:tc>
        <w:tc>
          <w:tcPr>
            <w:tcW w:w="2254" w:type="dxa"/>
          </w:tcPr>
          <w:p w14:paraId="28AF395A" w14:textId="4F926AEA" w:rsidR="00E266B3" w:rsidRDefault="00A53604">
            <w:pPr>
              <w:rPr>
                <w:lang w:val="en-US"/>
              </w:rPr>
            </w:pPr>
            <w:r>
              <w:rPr>
                <w:lang w:val="en-US"/>
              </w:rPr>
              <w:t>Building connections with the experienced social workers, as well as industry professionals.</w:t>
            </w:r>
          </w:p>
        </w:tc>
        <w:tc>
          <w:tcPr>
            <w:tcW w:w="2254" w:type="dxa"/>
          </w:tcPr>
          <w:p w14:paraId="6537FD12" w14:textId="76D4EEA2" w:rsidR="00E266B3" w:rsidRDefault="00A53604">
            <w:pPr>
              <w:rPr>
                <w:lang w:val="en-US"/>
              </w:rPr>
            </w:pPr>
            <w:r>
              <w:rPr>
                <w:lang w:val="en-US"/>
              </w:rPr>
              <w:t xml:space="preserve">LinkedIn, networking events, and </w:t>
            </w:r>
            <w:r w:rsidR="00B71682">
              <w:rPr>
                <w:lang w:val="en-US"/>
              </w:rPr>
              <w:t>professional</w:t>
            </w:r>
            <w:r>
              <w:rPr>
                <w:lang w:val="en-US"/>
              </w:rPr>
              <w:t xml:space="preserve"> associations.  </w:t>
            </w:r>
          </w:p>
        </w:tc>
        <w:tc>
          <w:tcPr>
            <w:tcW w:w="2254" w:type="dxa"/>
          </w:tcPr>
          <w:p w14:paraId="2FF49167" w14:textId="333DF696" w:rsidR="00E266B3" w:rsidRDefault="00A53604">
            <w:pPr>
              <w:rPr>
                <w:lang w:val="en-US"/>
              </w:rPr>
            </w:pPr>
            <w:r>
              <w:rPr>
                <w:lang w:val="en-US"/>
              </w:rPr>
              <w:t xml:space="preserve">Access to mentorship, career guidance, as well as </w:t>
            </w:r>
            <w:r w:rsidR="00354E09">
              <w:rPr>
                <w:lang w:val="en-US"/>
              </w:rPr>
              <w:t>employment</w:t>
            </w:r>
            <w:r>
              <w:rPr>
                <w:lang w:val="en-US"/>
              </w:rPr>
              <w:t xml:space="preserve"> opportunities. </w:t>
            </w:r>
          </w:p>
        </w:tc>
      </w:tr>
    </w:tbl>
    <w:p w14:paraId="32117BE9" w14:textId="77777777" w:rsidR="00797D4C" w:rsidRDefault="00797D4C">
      <w:pPr>
        <w:rPr>
          <w:lang w:val="en-US"/>
        </w:rPr>
      </w:pPr>
    </w:p>
    <w:p w14:paraId="1C198FC9" w14:textId="2CADBB6A" w:rsidR="00645BAB" w:rsidRPr="00163057" w:rsidRDefault="00645BAB" w:rsidP="00645BAB">
      <w:pPr>
        <w:jc w:val="center"/>
        <w:rPr>
          <w:b/>
          <w:bCs/>
          <w:lang w:val="en-US"/>
        </w:rPr>
      </w:pPr>
      <w:r w:rsidRPr="00163057">
        <w:rPr>
          <w:b/>
          <w:bCs/>
          <w:lang w:val="en-US"/>
        </w:rPr>
        <w:t>Table: Action Plan</w:t>
      </w:r>
    </w:p>
    <w:p w14:paraId="1328DB2F" w14:textId="0054E372" w:rsidR="00645BAB" w:rsidRDefault="00645BAB" w:rsidP="00645BAB">
      <w:pPr>
        <w:jc w:val="center"/>
        <w:rPr>
          <w:lang w:val="en-US"/>
        </w:rPr>
      </w:pPr>
      <w:r>
        <w:rPr>
          <w:lang w:val="en-US"/>
        </w:rPr>
        <w:t>(Source: Author)</w:t>
      </w:r>
    </w:p>
    <w:p w14:paraId="51815292" w14:textId="77777777" w:rsidR="00354E09" w:rsidRPr="00FD311B" w:rsidRDefault="00354E09" w:rsidP="00DD07EA">
      <w:pPr>
        <w:pStyle w:val="Heading2"/>
        <w:rPr>
          <w:sz w:val="22"/>
          <w:szCs w:val="22"/>
          <w:lang w:val="en-US"/>
        </w:rPr>
      </w:pPr>
      <w:bookmarkStart w:id="11" w:name="_Toc232840443"/>
      <w:r w:rsidRPr="00FD311B">
        <w:rPr>
          <w:sz w:val="22"/>
          <w:szCs w:val="22"/>
          <w:lang w:val="en-US"/>
        </w:rPr>
        <w:t>4.2 Timeline</w:t>
      </w:r>
      <w:bookmarkEnd w:id="11"/>
    </w:p>
    <w:p w14:paraId="4686A5DF" w14:textId="7E9DBD11" w:rsidR="00354E09" w:rsidRDefault="00A741CA" w:rsidP="00A741CA">
      <w:pPr>
        <w:rPr>
          <w:lang w:val="en-US"/>
        </w:rPr>
      </w:pPr>
      <w:r w:rsidRPr="00A741CA">
        <w:rPr>
          <w:lang w:val="en-US"/>
        </w:rPr>
        <w:t xml:space="preserve">The timeline was broken down into three phases for progression towards a Social Worker position. The short-term objective (June-July 2026) concentrated on gaining fundamental social work skills including safeguarding training, autism awareness training, development of communication skills, report writing and </w:t>
      </w:r>
      <w:r w:rsidR="00B71682" w:rsidRPr="00A741CA">
        <w:rPr>
          <w:lang w:val="en-US"/>
        </w:rPr>
        <w:t>volunteering</w:t>
      </w:r>
      <w:r w:rsidRPr="00A741CA">
        <w:rPr>
          <w:lang w:val="en-US"/>
        </w:rPr>
        <w:t xml:space="preserve"> experience. The medium-term aim (June-July 2026) focused on getting work experience, developing good risk assessment skills, attending professional seminars, working as effective team players and mentoring with an experienced social worker. The target of long-term (July – August 2026) was to train for the role of Social Worker by working toward social work qualification, preparing for Social Work England registration, developing a network of professionals, updating CV and LinkedIn skill set and applying for Social Work positions. It sets a plan for professional growth and feedback for </w:t>
      </w:r>
      <w:r w:rsidR="00B71682" w:rsidRPr="00A741CA">
        <w:rPr>
          <w:lang w:val="en-US"/>
        </w:rPr>
        <w:t>future careers</w:t>
      </w:r>
      <w:r w:rsidRPr="00A741CA">
        <w:rPr>
          <w:lang w:val="en-US"/>
        </w:rPr>
        <w:t>.</w:t>
      </w:r>
    </w:p>
    <w:p w14:paraId="63CEF5A6" w14:textId="77777777" w:rsidR="00DD107E" w:rsidRDefault="00937E44" w:rsidP="00354E09">
      <w:pPr>
        <w:spacing w:line="278" w:lineRule="auto"/>
        <w:jc w:val="center"/>
        <w:rPr>
          <w:lang w:val="en-US"/>
        </w:rPr>
      </w:pPr>
      <w:r w:rsidRPr="00937E44">
        <w:rPr>
          <w:noProof/>
        </w:rPr>
        <w:lastRenderedPageBreak/>
        <w:drawing>
          <wp:inline distT="0" distB="0" distL="0" distR="0" wp14:anchorId="1B2C06A3" wp14:editId="137A9B47">
            <wp:extent cx="5731510" cy="3258820"/>
            <wp:effectExtent l="0" t="0" r="2540" b="0"/>
            <wp:docPr id="5648341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58820"/>
                    </a:xfrm>
                    <a:prstGeom prst="rect">
                      <a:avLst/>
                    </a:prstGeom>
                    <a:noFill/>
                    <a:ln>
                      <a:noFill/>
                    </a:ln>
                  </pic:spPr>
                </pic:pic>
              </a:graphicData>
            </a:graphic>
          </wp:inline>
        </w:drawing>
      </w:r>
    </w:p>
    <w:p w14:paraId="6C621150" w14:textId="77777777" w:rsidR="00DD107E" w:rsidRPr="003C6336" w:rsidRDefault="00DD107E" w:rsidP="00354E09">
      <w:pPr>
        <w:spacing w:line="278" w:lineRule="auto"/>
        <w:jc w:val="center"/>
        <w:rPr>
          <w:b/>
          <w:bCs/>
          <w:i/>
          <w:iCs/>
          <w:lang w:val="en-US"/>
        </w:rPr>
      </w:pPr>
      <w:r w:rsidRPr="003C6336">
        <w:rPr>
          <w:b/>
          <w:bCs/>
          <w:i/>
          <w:iCs/>
          <w:lang w:val="en-US"/>
        </w:rPr>
        <w:t xml:space="preserve">Table: Timeline </w:t>
      </w:r>
    </w:p>
    <w:p w14:paraId="3B831B60" w14:textId="69C2E66D" w:rsidR="00764D25" w:rsidRDefault="00DD107E" w:rsidP="00354E09">
      <w:pPr>
        <w:spacing w:line="278" w:lineRule="auto"/>
        <w:jc w:val="center"/>
        <w:rPr>
          <w:lang w:val="en-US"/>
        </w:rPr>
      </w:pPr>
      <w:r>
        <w:rPr>
          <w:lang w:val="en-US"/>
        </w:rPr>
        <w:t>(Source: Author)</w:t>
      </w:r>
      <w:r w:rsidR="00764D25">
        <w:rPr>
          <w:lang w:val="en-US"/>
        </w:rPr>
        <w:br w:type="page"/>
      </w:r>
    </w:p>
    <w:p w14:paraId="349BB7AB" w14:textId="225D23D1" w:rsidR="004F025A" w:rsidRPr="00F85064" w:rsidRDefault="00C345EC" w:rsidP="009216AD">
      <w:pPr>
        <w:pStyle w:val="Heading1"/>
      </w:pPr>
      <w:bookmarkStart w:id="12" w:name="_Toc232840444"/>
      <w:r w:rsidRPr="00F85064">
        <w:lastRenderedPageBreak/>
        <w:t xml:space="preserve">5. </w:t>
      </w:r>
      <w:r w:rsidR="004F025A" w:rsidRPr="00F85064">
        <w:t>Building Your Personal Brand</w:t>
      </w:r>
      <w:bookmarkEnd w:id="12"/>
      <w:r w:rsidR="004F025A" w:rsidRPr="00F85064">
        <w:t xml:space="preserve"> </w:t>
      </w:r>
    </w:p>
    <w:p w14:paraId="2B96AFAB" w14:textId="3751830D" w:rsidR="00F85064" w:rsidRPr="00FD311B" w:rsidRDefault="00F85064" w:rsidP="00DD07EA">
      <w:pPr>
        <w:pStyle w:val="Heading2"/>
        <w:rPr>
          <w:sz w:val="22"/>
          <w:szCs w:val="22"/>
          <w:lang w:val="en-US"/>
        </w:rPr>
      </w:pPr>
      <w:bookmarkStart w:id="13" w:name="_Toc232840445"/>
      <w:r w:rsidRPr="00FD311B">
        <w:rPr>
          <w:sz w:val="22"/>
          <w:szCs w:val="22"/>
          <w:lang w:val="en-US"/>
        </w:rPr>
        <w:t>5.1 Building a strong Personal Brand</w:t>
      </w:r>
      <w:bookmarkEnd w:id="13"/>
      <w:r w:rsidRPr="00FD311B">
        <w:rPr>
          <w:sz w:val="22"/>
          <w:szCs w:val="22"/>
          <w:lang w:val="en-US"/>
        </w:rPr>
        <w:t xml:space="preserve"> </w:t>
      </w:r>
    </w:p>
    <w:p w14:paraId="0F601108" w14:textId="64A72A03" w:rsidR="00767BE3" w:rsidRPr="00767BE3" w:rsidRDefault="00767BE3" w:rsidP="00767BE3">
      <w:pPr>
        <w:rPr>
          <w:lang w:val="en-US"/>
        </w:rPr>
      </w:pPr>
      <w:r w:rsidRPr="00767BE3">
        <w:rPr>
          <w:lang w:val="en-US"/>
        </w:rPr>
        <w:t xml:space="preserve">It is critical to make a strong personal brand </w:t>
      </w:r>
      <w:r w:rsidR="009216AD" w:rsidRPr="00767BE3">
        <w:rPr>
          <w:lang w:val="en-US"/>
        </w:rPr>
        <w:t>to</w:t>
      </w:r>
      <w:r w:rsidRPr="00767BE3">
        <w:rPr>
          <w:lang w:val="en-US"/>
        </w:rPr>
        <w:t xml:space="preserve"> have a future aim of becoming a Social Worker in the Department of Adult Social Care in Birmingham City Council. It is important that the values of a professional brand show empathy, integrity, safeguarding and promoting the welfare of vulnerable adults. By showcasing these attributes in schoolwork, service and career experiences, a positive image can be maintained.</w:t>
      </w:r>
    </w:p>
    <w:p w14:paraId="2B88DC52" w14:textId="48B2A781" w:rsidR="00767BE3" w:rsidRPr="00FD311B" w:rsidRDefault="00767BE3" w:rsidP="00DD07EA">
      <w:pPr>
        <w:pStyle w:val="Heading2"/>
        <w:rPr>
          <w:sz w:val="22"/>
          <w:szCs w:val="22"/>
          <w:lang w:val="en-US"/>
        </w:rPr>
      </w:pPr>
      <w:bookmarkStart w:id="14" w:name="_Toc232840446"/>
      <w:r w:rsidRPr="00FD311B">
        <w:rPr>
          <w:sz w:val="22"/>
          <w:szCs w:val="22"/>
          <w:lang w:val="en-US"/>
        </w:rPr>
        <w:t>5.2 Resources for Professional Promotion</w:t>
      </w:r>
      <w:bookmarkEnd w:id="14"/>
      <w:r w:rsidRPr="00FD311B">
        <w:rPr>
          <w:sz w:val="22"/>
          <w:szCs w:val="22"/>
          <w:lang w:val="en-US"/>
        </w:rPr>
        <w:t xml:space="preserve"> </w:t>
      </w:r>
    </w:p>
    <w:p w14:paraId="3C7901D8" w14:textId="041A2261" w:rsidR="00767BE3" w:rsidRPr="00767BE3" w:rsidRDefault="00767BE3" w:rsidP="00767BE3">
      <w:pPr>
        <w:rPr>
          <w:lang w:val="en-US"/>
        </w:rPr>
      </w:pPr>
      <w:r w:rsidRPr="00767BE3">
        <w:rPr>
          <w:lang w:val="en-US"/>
        </w:rPr>
        <w:t xml:space="preserve">There are </w:t>
      </w:r>
      <w:r w:rsidR="009216AD" w:rsidRPr="00767BE3">
        <w:rPr>
          <w:lang w:val="en-US"/>
        </w:rPr>
        <w:t>several</w:t>
      </w:r>
      <w:r w:rsidRPr="00767BE3">
        <w:rPr>
          <w:lang w:val="en-US"/>
        </w:rPr>
        <w:t xml:space="preserve"> resources available to help promote </w:t>
      </w:r>
      <w:r w:rsidR="009216AD" w:rsidRPr="00767BE3">
        <w:rPr>
          <w:lang w:val="en-US"/>
        </w:rPr>
        <w:t>professional</w:t>
      </w:r>
      <w:r w:rsidRPr="00767BE3">
        <w:rPr>
          <w:lang w:val="en-US"/>
        </w:rPr>
        <w:t xml:space="preserve"> identity. LinkedIn may be used to demonstrate skills, qualifications, work history and accomplishments and to network with social care practitioners. Career Days, workshops or Conferences may assist participants in establishing Networking and Career Opportunities</w:t>
      </w:r>
      <w:r w:rsidR="00573D82">
        <w:rPr>
          <w:lang w:val="en-US"/>
        </w:rPr>
        <w:t xml:space="preserve"> (</w:t>
      </w:r>
      <w:r w:rsidR="00573D82" w:rsidRPr="00B145EE">
        <w:t>Daniel</w:t>
      </w:r>
      <w:r w:rsidR="00573D82">
        <w:t xml:space="preserve"> </w:t>
      </w:r>
      <w:r w:rsidR="00573D82" w:rsidRPr="00346523">
        <w:rPr>
          <w:i/>
          <w:iCs/>
        </w:rPr>
        <w:t>et al</w:t>
      </w:r>
      <w:r w:rsidR="00573D82">
        <w:t>., 2022)</w:t>
      </w:r>
      <w:r w:rsidRPr="00767BE3">
        <w:rPr>
          <w:lang w:val="en-US"/>
        </w:rPr>
        <w:t xml:space="preserve">. Finally, social media can have a professional purpose, in which </w:t>
      </w:r>
      <w:r w:rsidR="009216AD" w:rsidRPr="00767BE3">
        <w:rPr>
          <w:lang w:val="en-US"/>
        </w:rPr>
        <w:t>engages</w:t>
      </w:r>
      <w:r w:rsidRPr="00767BE3">
        <w:rPr>
          <w:lang w:val="en-US"/>
        </w:rPr>
        <w:t xml:space="preserve"> with current health and social care issues and developments.</w:t>
      </w:r>
    </w:p>
    <w:p w14:paraId="3CEE9367" w14:textId="0FB151B9" w:rsidR="00767BE3" w:rsidRPr="00FD311B" w:rsidRDefault="004E626C" w:rsidP="00DD07EA">
      <w:pPr>
        <w:pStyle w:val="Heading2"/>
        <w:rPr>
          <w:sz w:val="22"/>
          <w:szCs w:val="22"/>
          <w:lang w:val="en-US"/>
        </w:rPr>
      </w:pPr>
      <w:bookmarkStart w:id="15" w:name="_Toc232840447"/>
      <w:r w:rsidRPr="00FD311B">
        <w:rPr>
          <w:sz w:val="22"/>
          <w:szCs w:val="22"/>
          <w:lang w:val="en-US"/>
        </w:rPr>
        <w:t>5.3 Sharing Professional Content</w:t>
      </w:r>
      <w:bookmarkEnd w:id="15"/>
      <w:r w:rsidRPr="00FD311B">
        <w:rPr>
          <w:sz w:val="22"/>
          <w:szCs w:val="22"/>
          <w:lang w:val="en-US"/>
        </w:rPr>
        <w:t xml:space="preserve"> </w:t>
      </w:r>
    </w:p>
    <w:p w14:paraId="790EB92D" w14:textId="59581C66" w:rsidR="00F85064" w:rsidRDefault="00767BE3" w:rsidP="00767BE3">
      <w:pPr>
        <w:rPr>
          <w:lang w:val="en-US"/>
        </w:rPr>
      </w:pPr>
      <w:r w:rsidRPr="00767BE3">
        <w:rPr>
          <w:lang w:val="en-US"/>
        </w:rPr>
        <w:t>Building and publishing relevant information is another way of boosting a personal brand</w:t>
      </w:r>
      <w:r w:rsidR="00346523">
        <w:rPr>
          <w:lang w:val="en-US"/>
        </w:rPr>
        <w:t xml:space="preserve"> (</w:t>
      </w:r>
      <w:r w:rsidR="00346523" w:rsidRPr="00B145EE">
        <w:t>Fitria</w:t>
      </w:r>
      <w:r w:rsidR="00346523">
        <w:t>, 2023)</w:t>
      </w:r>
      <w:r w:rsidRPr="00767BE3">
        <w:rPr>
          <w:lang w:val="en-US"/>
        </w:rPr>
        <w:t xml:space="preserve">. </w:t>
      </w:r>
      <w:r w:rsidR="00C66178" w:rsidRPr="00C66178">
        <w:rPr>
          <w:lang w:val="en-US"/>
        </w:rPr>
        <w:t xml:space="preserve">This may include discussions on </w:t>
      </w:r>
      <w:r w:rsidR="009216AD" w:rsidRPr="00C66178">
        <w:rPr>
          <w:lang w:val="en-US"/>
        </w:rPr>
        <w:t>topics</w:t>
      </w:r>
      <w:r w:rsidR="00C66178" w:rsidRPr="00C66178">
        <w:rPr>
          <w:lang w:val="en-US"/>
        </w:rPr>
        <w:t xml:space="preserve"> such as blogs, articles, reflective and case studies regarding adult social care, safeguarding, person-centred care and social work. Providing this information is an indicator of professional expertise and commitment to the healthcare and social care </w:t>
      </w:r>
      <w:r w:rsidR="009216AD" w:rsidRPr="00C66178">
        <w:rPr>
          <w:lang w:val="en-US"/>
        </w:rPr>
        <w:t>sectors</w:t>
      </w:r>
      <w:r w:rsidR="00C66178" w:rsidRPr="00C66178">
        <w:rPr>
          <w:lang w:val="en-US"/>
        </w:rPr>
        <w:t>.</w:t>
      </w:r>
    </w:p>
    <w:p w14:paraId="35F4DE70" w14:textId="77777777" w:rsidR="00F85064" w:rsidRDefault="00F85064">
      <w:pPr>
        <w:spacing w:line="278" w:lineRule="auto"/>
        <w:jc w:val="left"/>
        <w:rPr>
          <w:lang w:val="en-US"/>
        </w:rPr>
      </w:pPr>
      <w:r>
        <w:rPr>
          <w:lang w:val="en-US"/>
        </w:rPr>
        <w:br w:type="page"/>
      </w:r>
    </w:p>
    <w:p w14:paraId="3C7CD4FA" w14:textId="6C23CABD" w:rsidR="004F025A" w:rsidRPr="005815AE" w:rsidRDefault="005815AE" w:rsidP="009216AD">
      <w:pPr>
        <w:pStyle w:val="Heading1"/>
      </w:pPr>
      <w:bookmarkStart w:id="16" w:name="_Toc232840448"/>
      <w:r w:rsidRPr="005815AE">
        <w:lastRenderedPageBreak/>
        <w:t xml:space="preserve">6. </w:t>
      </w:r>
      <w:r w:rsidR="004F025A" w:rsidRPr="005815AE">
        <w:t xml:space="preserve">Promoting </w:t>
      </w:r>
      <w:r w:rsidR="00050A94">
        <w:t>My</w:t>
      </w:r>
      <w:r w:rsidR="004F025A" w:rsidRPr="005815AE">
        <w:t xml:space="preserve"> Professional Identity</w:t>
      </w:r>
      <w:bookmarkEnd w:id="16"/>
      <w:r w:rsidR="004F025A" w:rsidRPr="005815AE">
        <w:t xml:space="preserve"> </w:t>
      </w:r>
    </w:p>
    <w:p w14:paraId="3F07B1DA" w14:textId="77777777" w:rsidR="00CE1AE8" w:rsidRPr="006675B0" w:rsidRDefault="00CE1AE8" w:rsidP="00DD07EA">
      <w:pPr>
        <w:pStyle w:val="Heading2"/>
        <w:rPr>
          <w:lang w:val="en-US"/>
        </w:rPr>
      </w:pPr>
      <w:bookmarkStart w:id="17" w:name="_Toc232840449"/>
      <w:r w:rsidRPr="00FD311B">
        <w:rPr>
          <w:sz w:val="22"/>
          <w:szCs w:val="22"/>
          <w:lang w:val="en-US"/>
        </w:rPr>
        <w:t>6.1 Strategies for Communicating Personal Skills and Experience</w:t>
      </w:r>
      <w:bookmarkEnd w:id="17"/>
      <w:r w:rsidRPr="006675B0">
        <w:rPr>
          <w:lang w:val="en-US"/>
        </w:rPr>
        <w:t xml:space="preserve"> </w:t>
      </w:r>
    </w:p>
    <w:p w14:paraId="0661079E" w14:textId="11DF1726" w:rsidR="00DA56F6" w:rsidRDefault="00C14905" w:rsidP="006675B0">
      <w:pPr>
        <w:rPr>
          <w:szCs w:val="22"/>
          <w:lang w:val="en-US"/>
        </w:rPr>
      </w:pPr>
      <w:r w:rsidRPr="00C14905">
        <w:rPr>
          <w:lang w:val="en-US"/>
        </w:rPr>
        <w:t xml:space="preserve">Actual promotion of professional identity needs clear communication of relevant skills, qualifications, as well as experiences to potential employers. The tailored CV and the cover letter must highlight strengths such as communication, teamwork, person-centred care, safeguarding awareness, as well as report-writing skills. </w:t>
      </w:r>
      <w:r w:rsidR="005A7DE6" w:rsidRPr="005A7DE6">
        <w:rPr>
          <w:lang w:val="en-US"/>
        </w:rPr>
        <w:t xml:space="preserve">In addition to this, Dale, (2023), noted that keeping a current LinkedIn profile may help highlight one’s accomplishments, certifications, as well as volunteer experience. In contrast, engaging oneself in professional networking activities, as well as posting social work-related content on relevant platforms can </w:t>
      </w:r>
      <w:r w:rsidR="005A7DE6" w:rsidRPr="00FD311B">
        <w:rPr>
          <w:szCs w:val="22"/>
          <w:lang w:val="en-US"/>
        </w:rPr>
        <w:t>also indicate commitment, knowledge, and preparation for a social care career.</w:t>
      </w:r>
    </w:p>
    <w:p w14:paraId="1074A523" w14:textId="77777777" w:rsidR="00F562F3" w:rsidRDefault="00F562F3" w:rsidP="006675B0">
      <w:pPr>
        <w:rPr>
          <w:szCs w:val="22"/>
          <w:lang w:val="en-US"/>
        </w:rPr>
      </w:pPr>
    </w:p>
    <w:p w14:paraId="4166E3E4" w14:textId="77777777" w:rsidR="00F562F3" w:rsidRDefault="00F562F3" w:rsidP="006675B0">
      <w:pPr>
        <w:rPr>
          <w:szCs w:val="22"/>
          <w:lang w:val="en-US"/>
        </w:rPr>
      </w:pPr>
    </w:p>
    <w:p w14:paraId="3428AF8D" w14:textId="77777777" w:rsidR="00F562F3" w:rsidRDefault="00F562F3" w:rsidP="006675B0">
      <w:pPr>
        <w:rPr>
          <w:szCs w:val="22"/>
          <w:lang w:val="en-US"/>
        </w:rPr>
      </w:pPr>
    </w:p>
    <w:p w14:paraId="533B00DF" w14:textId="77777777" w:rsidR="00F562F3" w:rsidRDefault="00F562F3" w:rsidP="006675B0">
      <w:pPr>
        <w:rPr>
          <w:szCs w:val="22"/>
          <w:lang w:val="en-US"/>
        </w:rPr>
      </w:pPr>
    </w:p>
    <w:p w14:paraId="07753401" w14:textId="77777777" w:rsidR="00F562F3" w:rsidRDefault="00F562F3" w:rsidP="006675B0">
      <w:pPr>
        <w:rPr>
          <w:szCs w:val="22"/>
          <w:lang w:val="en-US"/>
        </w:rPr>
      </w:pPr>
    </w:p>
    <w:p w14:paraId="5FA7F815" w14:textId="77777777" w:rsidR="00F562F3" w:rsidRDefault="00F562F3" w:rsidP="006675B0">
      <w:pPr>
        <w:rPr>
          <w:szCs w:val="22"/>
          <w:lang w:val="en-US"/>
        </w:rPr>
      </w:pPr>
    </w:p>
    <w:p w14:paraId="44661B08" w14:textId="77777777" w:rsidR="00F562F3" w:rsidRDefault="00F562F3" w:rsidP="006675B0">
      <w:pPr>
        <w:rPr>
          <w:szCs w:val="22"/>
          <w:lang w:val="en-US"/>
        </w:rPr>
      </w:pPr>
    </w:p>
    <w:p w14:paraId="4F9CDF4D" w14:textId="77777777" w:rsidR="00F562F3" w:rsidRDefault="00F562F3" w:rsidP="006675B0">
      <w:pPr>
        <w:rPr>
          <w:szCs w:val="22"/>
          <w:lang w:val="en-US"/>
        </w:rPr>
      </w:pPr>
    </w:p>
    <w:p w14:paraId="167DC10C" w14:textId="77777777" w:rsidR="00F562F3" w:rsidRDefault="00F562F3" w:rsidP="006675B0">
      <w:pPr>
        <w:rPr>
          <w:szCs w:val="22"/>
          <w:lang w:val="en-US"/>
        </w:rPr>
      </w:pPr>
    </w:p>
    <w:p w14:paraId="26335060" w14:textId="77777777" w:rsidR="00F562F3" w:rsidRDefault="00F562F3" w:rsidP="006675B0">
      <w:pPr>
        <w:rPr>
          <w:szCs w:val="22"/>
          <w:lang w:val="en-US"/>
        </w:rPr>
      </w:pPr>
    </w:p>
    <w:p w14:paraId="5B9573D0" w14:textId="77777777" w:rsidR="00F562F3" w:rsidRDefault="00F562F3" w:rsidP="006675B0">
      <w:pPr>
        <w:rPr>
          <w:szCs w:val="22"/>
          <w:lang w:val="en-US"/>
        </w:rPr>
      </w:pPr>
    </w:p>
    <w:p w14:paraId="4C75B33B" w14:textId="77777777" w:rsidR="00F562F3" w:rsidRDefault="00F562F3" w:rsidP="006675B0">
      <w:pPr>
        <w:rPr>
          <w:szCs w:val="22"/>
          <w:lang w:val="en-US"/>
        </w:rPr>
      </w:pPr>
    </w:p>
    <w:p w14:paraId="2E90DC93" w14:textId="77777777" w:rsidR="002A77F0" w:rsidRDefault="002A77F0" w:rsidP="006675B0">
      <w:pPr>
        <w:rPr>
          <w:szCs w:val="22"/>
          <w:lang w:val="en-US"/>
        </w:rPr>
      </w:pPr>
    </w:p>
    <w:p w14:paraId="665B18F5" w14:textId="77777777" w:rsidR="002A77F0" w:rsidRDefault="002A77F0" w:rsidP="006675B0">
      <w:pPr>
        <w:rPr>
          <w:szCs w:val="22"/>
          <w:lang w:val="en-US"/>
        </w:rPr>
      </w:pPr>
    </w:p>
    <w:p w14:paraId="003B4CB1" w14:textId="77777777" w:rsidR="002A77F0" w:rsidRDefault="002A77F0" w:rsidP="006675B0">
      <w:pPr>
        <w:rPr>
          <w:szCs w:val="22"/>
          <w:lang w:val="en-US"/>
        </w:rPr>
      </w:pPr>
    </w:p>
    <w:p w14:paraId="35CC4FEE" w14:textId="77777777" w:rsidR="002A77F0" w:rsidRDefault="002A77F0" w:rsidP="006675B0">
      <w:pPr>
        <w:rPr>
          <w:szCs w:val="22"/>
          <w:lang w:val="en-US"/>
        </w:rPr>
      </w:pPr>
    </w:p>
    <w:p w14:paraId="50DA7DC1" w14:textId="77777777" w:rsidR="002A77F0" w:rsidRPr="00FD311B" w:rsidRDefault="002A77F0" w:rsidP="006675B0">
      <w:pPr>
        <w:rPr>
          <w:szCs w:val="22"/>
          <w:lang w:val="en-US"/>
        </w:rPr>
      </w:pPr>
    </w:p>
    <w:p w14:paraId="19AFF402" w14:textId="77777777" w:rsidR="00862685" w:rsidRPr="00FD311B" w:rsidRDefault="00862685" w:rsidP="00DD07EA">
      <w:pPr>
        <w:pStyle w:val="Heading2"/>
        <w:rPr>
          <w:sz w:val="22"/>
          <w:szCs w:val="22"/>
          <w:lang w:val="en-US"/>
        </w:rPr>
      </w:pPr>
      <w:bookmarkStart w:id="18" w:name="_Toc232840450"/>
      <w:r w:rsidRPr="00FD311B">
        <w:rPr>
          <w:sz w:val="22"/>
          <w:szCs w:val="22"/>
          <w:lang w:val="en-US"/>
        </w:rPr>
        <w:lastRenderedPageBreak/>
        <w:t>6.2 CV and Cover Letter</w:t>
      </w:r>
      <w:bookmarkEnd w:id="18"/>
      <w:r w:rsidRPr="00FD311B">
        <w:rPr>
          <w:sz w:val="22"/>
          <w:szCs w:val="22"/>
          <w:lang w:val="en-US"/>
        </w:rPr>
        <w:t xml:space="preserve"> </w:t>
      </w:r>
    </w:p>
    <w:p w14:paraId="19B40799" w14:textId="761829A7" w:rsidR="008D0E7F" w:rsidRPr="008D0E7F" w:rsidRDefault="008D0E7F" w:rsidP="006675B0">
      <w:pPr>
        <w:rPr>
          <w:lang w:val="en-US"/>
        </w:rPr>
      </w:pPr>
      <w:r>
        <w:rPr>
          <w:lang w:val="en-US"/>
        </w:rPr>
        <w:t xml:space="preserve">CV </w:t>
      </w:r>
    </w:p>
    <w:p w14:paraId="306A7618" w14:textId="77777777" w:rsidR="007E107E" w:rsidRDefault="007E107E" w:rsidP="007E107E">
      <w:pPr>
        <w:jc w:val="center"/>
        <w:rPr>
          <w:lang w:val="en-US"/>
        </w:rPr>
      </w:pPr>
      <w:r w:rsidRPr="007E107E">
        <w:rPr>
          <w:noProof/>
          <w:lang w:val="en-US"/>
        </w:rPr>
        <w:drawing>
          <wp:inline distT="0" distB="0" distL="0" distR="0" wp14:anchorId="1A17FC47" wp14:editId="2535E4C5">
            <wp:extent cx="5277121" cy="5435879"/>
            <wp:effectExtent l="0" t="0" r="0" b="0"/>
            <wp:docPr id="1401137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137617" name=""/>
                    <pic:cNvPicPr/>
                  </pic:nvPicPr>
                  <pic:blipFill>
                    <a:blip r:embed="rId13"/>
                    <a:stretch>
                      <a:fillRect/>
                    </a:stretch>
                  </pic:blipFill>
                  <pic:spPr>
                    <a:xfrm>
                      <a:off x="0" y="0"/>
                      <a:ext cx="5277121" cy="5435879"/>
                    </a:xfrm>
                    <a:prstGeom prst="rect">
                      <a:avLst/>
                    </a:prstGeom>
                  </pic:spPr>
                </pic:pic>
              </a:graphicData>
            </a:graphic>
          </wp:inline>
        </w:drawing>
      </w:r>
    </w:p>
    <w:p w14:paraId="66CBFE50" w14:textId="77777777" w:rsidR="007E107E" w:rsidRDefault="007E107E" w:rsidP="007E107E">
      <w:pPr>
        <w:jc w:val="center"/>
        <w:rPr>
          <w:lang w:val="en-US"/>
        </w:rPr>
      </w:pPr>
      <w:r w:rsidRPr="007E107E">
        <w:rPr>
          <w:noProof/>
          <w:lang w:val="en-US"/>
        </w:rPr>
        <w:lastRenderedPageBreak/>
        <w:drawing>
          <wp:inline distT="0" distB="0" distL="0" distR="0" wp14:anchorId="54FACB5B" wp14:editId="345851ED">
            <wp:extent cx="5277121" cy="5416828"/>
            <wp:effectExtent l="0" t="0" r="0" b="0"/>
            <wp:docPr id="333424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424284" name=""/>
                    <pic:cNvPicPr/>
                  </pic:nvPicPr>
                  <pic:blipFill>
                    <a:blip r:embed="rId14"/>
                    <a:stretch>
                      <a:fillRect/>
                    </a:stretch>
                  </pic:blipFill>
                  <pic:spPr>
                    <a:xfrm>
                      <a:off x="0" y="0"/>
                      <a:ext cx="5277121" cy="5416828"/>
                    </a:xfrm>
                    <a:prstGeom prst="rect">
                      <a:avLst/>
                    </a:prstGeom>
                  </pic:spPr>
                </pic:pic>
              </a:graphicData>
            </a:graphic>
          </wp:inline>
        </w:drawing>
      </w:r>
    </w:p>
    <w:p w14:paraId="32CC975F" w14:textId="77777777" w:rsidR="007E107E" w:rsidRDefault="007E107E" w:rsidP="007E107E">
      <w:pPr>
        <w:jc w:val="center"/>
        <w:rPr>
          <w:lang w:val="en-US"/>
        </w:rPr>
      </w:pPr>
      <w:r w:rsidRPr="007E107E">
        <w:rPr>
          <w:noProof/>
          <w:lang w:val="en-US"/>
        </w:rPr>
        <w:lastRenderedPageBreak/>
        <w:drawing>
          <wp:inline distT="0" distB="0" distL="0" distR="0" wp14:anchorId="153765FB" wp14:editId="095010E0">
            <wp:extent cx="5264421" cy="3416476"/>
            <wp:effectExtent l="0" t="0" r="0" b="0"/>
            <wp:docPr id="1081459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459455" name=""/>
                    <pic:cNvPicPr/>
                  </pic:nvPicPr>
                  <pic:blipFill>
                    <a:blip r:embed="rId15"/>
                    <a:stretch>
                      <a:fillRect/>
                    </a:stretch>
                  </pic:blipFill>
                  <pic:spPr>
                    <a:xfrm>
                      <a:off x="0" y="0"/>
                      <a:ext cx="5264421" cy="3416476"/>
                    </a:xfrm>
                    <a:prstGeom prst="rect">
                      <a:avLst/>
                    </a:prstGeom>
                  </pic:spPr>
                </pic:pic>
              </a:graphicData>
            </a:graphic>
          </wp:inline>
        </w:drawing>
      </w:r>
    </w:p>
    <w:p w14:paraId="39AEE315" w14:textId="77777777" w:rsidR="00E33DD3" w:rsidRPr="00163057" w:rsidRDefault="007E107E" w:rsidP="007E107E">
      <w:pPr>
        <w:jc w:val="center"/>
        <w:rPr>
          <w:b/>
          <w:bCs/>
        </w:rPr>
      </w:pPr>
      <w:r w:rsidRPr="00163057">
        <w:rPr>
          <w:b/>
          <w:bCs/>
          <w:lang w:val="en-US"/>
        </w:rPr>
        <w:t xml:space="preserve">Figure: Curriculum Vite for </w:t>
      </w:r>
      <w:r w:rsidR="00E33DD3" w:rsidRPr="00163057">
        <w:rPr>
          <w:b/>
          <w:bCs/>
        </w:rPr>
        <w:t>Kouadio Affoue Denise</w:t>
      </w:r>
    </w:p>
    <w:p w14:paraId="77DB0B20" w14:textId="77777777" w:rsidR="00BC2B4F" w:rsidRDefault="00BC2B4F" w:rsidP="00E33DD3">
      <w:pPr>
        <w:rPr>
          <w:lang w:val="en-US"/>
        </w:rPr>
      </w:pPr>
      <w:r>
        <w:rPr>
          <w:lang w:val="en-US"/>
        </w:rPr>
        <w:t>Cover Letter</w:t>
      </w:r>
    </w:p>
    <w:p w14:paraId="48E33198" w14:textId="77777777" w:rsidR="007F4244" w:rsidRDefault="007F4244" w:rsidP="00D44586">
      <w:pPr>
        <w:pBdr>
          <w:top w:val="single" w:sz="4" w:space="1" w:color="auto"/>
          <w:left w:val="single" w:sz="4" w:space="4" w:color="auto"/>
          <w:bottom w:val="single" w:sz="4" w:space="1" w:color="auto"/>
          <w:right w:val="single" w:sz="4" w:space="4" w:color="auto"/>
        </w:pBdr>
        <w:rPr>
          <w:lang w:val="en-US"/>
        </w:rPr>
      </w:pPr>
      <w:r>
        <w:rPr>
          <w:lang w:val="en-US"/>
        </w:rPr>
        <w:t xml:space="preserve">Dear Hiring Manager, </w:t>
      </w:r>
    </w:p>
    <w:p w14:paraId="5B41DF83" w14:textId="77777777" w:rsidR="00A91E75" w:rsidRDefault="007F4244" w:rsidP="00D44586">
      <w:pPr>
        <w:pBdr>
          <w:top w:val="single" w:sz="4" w:space="1" w:color="auto"/>
          <w:left w:val="single" w:sz="4" w:space="4" w:color="auto"/>
          <w:bottom w:val="single" w:sz="4" w:space="1" w:color="auto"/>
          <w:right w:val="single" w:sz="4" w:space="4" w:color="auto"/>
        </w:pBdr>
        <w:jc w:val="center"/>
        <w:rPr>
          <w:lang w:val="en-US"/>
        </w:rPr>
      </w:pPr>
      <w:r>
        <w:rPr>
          <w:lang w:val="en-US"/>
        </w:rPr>
        <w:t xml:space="preserve">Sub: Application for Adult Social Worker at Birmingham City Council </w:t>
      </w:r>
    </w:p>
    <w:p w14:paraId="5CA5160C" w14:textId="77777777" w:rsidR="00CA6943" w:rsidRDefault="00CA6943" w:rsidP="00D44586">
      <w:pPr>
        <w:pBdr>
          <w:top w:val="single" w:sz="4" w:space="1" w:color="auto"/>
          <w:left w:val="single" w:sz="4" w:space="4" w:color="auto"/>
          <w:bottom w:val="single" w:sz="4" w:space="1" w:color="auto"/>
          <w:right w:val="single" w:sz="4" w:space="4" w:color="auto"/>
        </w:pBdr>
        <w:rPr>
          <w:lang w:val="en-US"/>
        </w:rPr>
      </w:pPr>
      <w:r w:rsidRPr="00CA6943">
        <w:rPr>
          <w:lang w:val="en-US"/>
        </w:rPr>
        <w:t>I am seeking a future opportunity to become a Social Worker in the Adult Social Care Department of Birmingham City Council. As part of my studies and professional development, I have developed knowledge of person-centred care, safeguarding, communication, teamwork, autism awareness and report writing. I will do everything I can to care for vulnerable adults, help them to be independent and live well in the community. I look forward to continuing to improve my skills by gaining further training and experience and hope to have the opportunity to be a positive part of your organisation in the future.</w:t>
      </w:r>
    </w:p>
    <w:p w14:paraId="025075CB" w14:textId="77777777" w:rsidR="00CA6943" w:rsidRDefault="00CA6943" w:rsidP="00D44586">
      <w:pPr>
        <w:pBdr>
          <w:top w:val="single" w:sz="4" w:space="1" w:color="auto"/>
          <w:left w:val="single" w:sz="4" w:space="4" w:color="auto"/>
          <w:bottom w:val="single" w:sz="4" w:space="1" w:color="auto"/>
          <w:right w:val="single" w:sz="4" w:space="4" w:color="auto"/>
        </w:pBdr>
        <w:rPr>
          <w:lang w:val="en-US"/>
        </w:rPr>
      </w:pPr>
      <w:r>
        <w:rPr>
          <w:lang w:val="en-US"/>
        </w:rPr>
        <w:t xml:space="preserve">Yours faithfully; </w:t>
      </w:r>
    </w:p>
    <w:p w14:paraId="242F3C86" w14:textId="367B3CA5" w:rsidR="00245797" w:rsidRPr="00DD07EA" w:rsidRDefault="00CA6943" w:rsidP="00D44586">
      <w:pPr>
        <w:pBdr>
          <w:top w:val="single" w:sz="4" w:space="1" w:color="auto"/>
          <w:left w:val="single" w:sz="4" w:space="4" w:color="auto"/>
          <w:bottom w:val="single" w:sz="4" w:space="1" w:color="auto"/>
          <w:right w:val="single" w:sz="4" w:space="4" w:color="auto"/>
        </w:pBdr>
        <w:rPr>
          <w:lang w:val="en-US"/>
        </w:rPr>
      </w:pPr>
      <w:r w:rsidRPr="00CA6943">
        <w:rPr>
          <w:lang w:val="en-US"/>
        </w:rPr>
        <w:t>(</w:t>
      </w:r>
      <w:r w:rsidRPr="00CA6943">
        <w:t>Kouadio Affoue Denise</w:t>
      </w:r>
      <w:r w:rsidRPr="00CA6943">
        <w:rPr>
          <w:lang w:val="en-US"/>
        </w:rPr>
        <w:t>)</w:t>
      </w:r>
    </w:p>
    <w:p w14:paraId="5201E636" w14:textId="0AB3862E" w:rsidR="00E87131" w:rsidRPr="00FD311B" w:rsidRDefault="00E87131" w:rsidP="00DD07EA">
      <w:pPr>
        <w:pStyle w:val="Heading2"/>
        <w:rPr>
          <w:sz w:val="22"/>
          <w:szCs w:val="22"/>
          <w:lang w:val="en-US"/>
        </w:rPr>
      </w:pPr>
      <w:bookmarkStart w:id="19" w:name="_Toc232840451"/>
      <w:r w:rsidRPr="00FD311B">
        <w:rPr>
          <w:sz w:val="22"/>
          <w:szCs w:val="22"/>
          <w:lang w:val="en-US"/>
        </w:rPr>
        <w:t>6.3 Online Presence</w:t>
      </w:r>
      <w:bookmarkEnd w:id="19"/>
    </w:p>
    <w:p w14:paraId="7C5DA793" w14:textId="77777777" w:rsidR="00DD1D96" w:rsidRDefault="00DD1D96" w:rsidP="00DD1D96">
      <w:pPr>
        <w:jc w:val="center"/>
        <w:rPr>
          <w:lang w:val="en-US"/>
        </w:rPr>
      </w:pPr>
    </w:p>
    <w:p w14:paraId="09597D10" w14:textId="77777777" w:rsidR="00DD1D96" w:rsidRDefault="00DD1D96" w:rsidP="00DD1D96">
      <w:pPr>
        <w:jc w:val="center"/>
        <w:rPr>
          <w:lang w:val="en-US"/>
        </w:rPr>
      </w:pPr>
      <w:r w:rsidRPr="00DD1D96">
        <w:rPr>
          <w:noProof/>
          <w:lang w:val="en-US"/>
        </w:rPr>
        <w:lastRenderedPageBreak/>
        <w:drawing>
          <wp:inline distT="0" distB="0" distL="0" distR="0" wp14:anchorId="545173AB" wp14:editId="53CF5B42">
            <wp:extent cx="2000353" cy="3835597"/>
            <wp:effectExtent l="0" t="0" r="0" b="0"/>
            <wp:docPr id="1841079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079359" name=""/>
                    <pic:cNvPicPr/>
                  </pic:nvPicPr>
                  <pic:blipFill>
                    <a:blip r:embed="rId16"/>
                    <a:stretch>
                      <a:fillRect/>
                    </a:stretch>
                  </pic:blipFill>
                  <pic:spPr>
                    <a:xfrm>
                      <a:off x="0" y="0"/>
                      <a:ext cx="2000353" cy="3835597"/>
                    </a:xfrm>
                    <a:prstGeom prst="rect">
                      <a:avLst/>
                    </a:prstGeom>
                  </pic:spPr>
                </pic:pic>
              </a:graphicData>
            </a:graphic>
          </wp:inline>
        </w:drawing>
      </w:r>
      <w:r w:rsidRPr="00DD1D96">
        <w:rPr>
          <w:lang w:val="en-US"/>
        </w:rPr>
        <w:t xml:space="preserve"> </w:t>
      </w:r>
    </w:p>
    <w:p w14:paraId="29AE4F73" w14:textId="77777777" w:rsidR="00DD1D96" w:rsidRPr="00DD1D96" w:rsidRDefault="00DD1D96" w:rsidP="00DD1D96">
      <w:pPr>
        <w:jc w:val="center"/>
        <w:rPr>
          <w:b/>
          <w:bCs/>
          <w:i/>
          <w:iCs/>
          <w:lang w:val="en-US"/>
        </w:rPr>
      </w:pPr>
      <w:r w:rsidRPr="00DD1D96">
        <w:rPr>
          <w:b/>
          <w:bCs/>
          <w:i/>
          <w:iCs/>
          <w:lang w:val="en-US"/>
        </w:rPr>
        <w:t xml:space="preserve">Figure: LinkedIn Profile </w:t>
      </w:r>
    </w:p>
    <w:p w14:paraId="7CD007BC" w14:textId="7B8ED6BD" w:rsidR="005815AE" w:rsidRPr="00CA6943" w:rsidRDefault="00DD1D96" w:rsidP="00DD1D96">
      <w:pPr>
        <w:jc w:val="center"/>
        <w:rPr>
          <w:lang w:val="en-US"/>
        </w:rPr>
      </w:pPr>
      <w:r>
        <w:rPr>
          <w:lang w:val="en-US"/>
        </w:rPr>
        <w:t>(Source: LinkedIn, 2026)</w:t>
      </w:r>
      <w:r w:rsidR="005815AE" w:rsidRPr="00CA6943">
        <w:rPr>
          <w:lang w:val="en-US"/>
        </w:rPr>
        <w:br w:type="page"/>
      </w:r>
    </w:p>
    <w:p w14:paraId="272BCD1D" w14:textId="2B815283" w:rsidR="004F025A" w:rsidRPr="00DF04BE" w:rsidRDefault="005815AE" w:rsidP="009216AD">
      <w:pPr>
        <w:pStyle w:val="Heading1"/>
      </w:pPr>
      <w:bookmarkStart w:id="20" w:name="_Toc232840452"/>
      <w:r w:rsidRPr="00DF04BE">
        <w:lastRenderedPageBreak/>
        <w:t xml:space="preserve">7. </w:t>
      </w:r>
      <w:r w:rsidR="004F025A" w:rsidRPr="00DF04BE">
        <w:t>Building a Network for Successful Employment</w:t>
      </w:r>
      <w:bookmarkEnd w:id="20"/>
      <w:r w:rsidR="004F025A" w:rsidRPr="00DF04BE">
        <w:t xml:space="preserve"> </w:t>
      </w:r>
    </w:p>
    <w:p w14:paraId="512274C0" w14:textId="7734C5F8" w:rsidR="00AF094B" w:rsidRPr="00AF094B" w:rsidRDefault="00AF094B" w:rsidP="00AF094B">
      <w:pPr>
        <w:rPr>
          <w:lang w:val="en-US"/>
        </w:rPr>
      </w:pPr>
      <w:r w:rsidRPr="00AF094B">
        <w:rPr>
          <w:lang w:val="en-US"/>
        </w:rPr>
        <w:t>Networking is a key part of career progression in the community of adult social care and can be beneficial for any future Social Worker employment within Adult Social Care at BHMC. Having good professional connections enables learning from other practitioners who have successfully done the same job, a better understanding of industry workings, job opportunities and keeping up to date on policies and best practice in social work.</w:t>
      </w:r>
    </w:p>
    <w:p w14:paraId="513AE737" w14:textId="77777777" w:rsidR="00C4787A" w:rsidRPr="00C4787A" w:rsidRDefault="00AF094B" w:rsidP="00C4787A">
      <w:pPr>
        <w:rPr>
          <w:lang w:val="en-US"/>
        </w:rPr>
      </w:pPr>
      <w:r w:rsidRPr="00AF094B">
        <w:rPr>
          <w:lang w:val="en-US"/>
        </w:rPr>
        <w:t xml:space="preserve">The potential mentor can be a university tutor, placement supervisor, social worker with experience or a team leader within local authority or social care organisations. </w:t>
      </w:r>
      <w:r w:rsidR="00C4787A" w:rsidRPr="00C4787A">
        <w:rPr>
          <w:lang w:val="en-US"/>
        </w:rPr>
        <w:t xml:space="preserve">Such individuals are always willing to give their advice on career and professional issues as well as help </w:t>
      </w:r>
      <w:proofErr w:type="gramStart"/>
      <w:r w:rsidR="00C4787A" w:rsidRPr="00C4787A">
        <w:rPr>
          <w:lang w:val="en-US"/>
        </w:rPr>
        <w:t>in</w:t>
      </w:r>
      <w:proofErr w:type="gramEnd"/>
      <w:r w:rsidR="00C4787A" w:rsidRPr="00C4787A">
        <w:rPr>
          <w:lang w:val="en-US"/>
        </w:rPr>
        <w:t xml:space="preserve"> skills development.</w:t>
      </w:r>
    </w:p>
    <w:p w14:paraId="123D317B" w14:textId="327CA7C5" w:rsidR="00C4787A" w:rsidRDefault="00C4787A" w:rsidP="00C4787A">
      <w:r w:rsidRPr="00C4787A">
        <w:rPr>
          <w:lang w:val="en-US"/>
        </w:rPr>
        <w:t xml:space="preserve">Professional bodies such as the British Association of Social Workers (BASW) and Social Work England might prove useful in terms of networking, training, and career opportunities (Jones </w:t>
      </w:r>
      <w:r w:rsidRPr="00A53A0F">
        <w:rPr>
          <w:i/>
          <w:iCs/>
          <w:lang w:val="en-US"/>
        </w:rPr>
        <w:t>et al</w:t>
      </w:r>
      <w:r w:rsidRPr="00C4787A">
        <w:rPr>
          <w:lang w:val="en-US"/>
        </w:rPr>
        <w:t>, 2025).</w:t>
      </w:r>
      <w:r>
        <w:rPr>
          <w:lang w:val="en-US"/>
        </w:rPr>
        <w:t xml:space="preserve"> </w:t>
      </w:r>
      <w:r w:rsidRPr="00C4787A">
        <w:t>There could also be other events where people could network with others in their respective fields such as social work conferences, safeguarding workshops, recruitment events from local authorities and even more health and social care networking events.</w:t>
      </w:r>
    </w:p>
    <w:p w14:paraId="5161B394" w14:textId="720DB09B" w:rsidR="00B24227" w:rsidRDefault="00C4787A" w:rsidP="00AF094B">
      <w:pPr>
        <w:rPr>
          <w:lang w:val="en-US"/>
        </w:rPr>
      </w:pPr>
      <w:r w:rsidRPr="00C4787A">
        <w:t>Also, having an engaged LinkedIn profile and joining social work groups online can ease interaction with social workers (Gray and Lombard, 2023). A successful career in adult social care will be supported by employability and a good professional network which will facilitate life-long learning.</w:t>
      </w:r>
      <w:r w:rsidR="00B24227">
        <w:rPr>
          <w:lang w:val="en-US"/>
        </w:rPr>
        <w:br w:type="page"/>
      </w:r>
    </w:p>
    <w:p w14:paraId="35DEE266" w14:textId="509E9FDA" w:rsidR="004F025A" w:rsidRPr="0055787F" w:rsidRDefault="00B24227" w:rsidP="009216AD">
      <w:pPr>
        <w:pStyle w:val="Heading1"/>
      </w:pPr>
      <w:bookmarkStart w:id="21" w:name="_Toc232840453"/>
      <w:r w:rsidRPr="0055787F">
        <w:lastRenderedPageBreak/>
        <w:t xml:space="preserve">8. </w:t>
      </w:r>
      <w:r w:rsidR="004F025A" w:rsidRPr="0055787F">
        <w:t>Conclusion</w:t>
      </w:r>
      <w:bookmarkEnd w:id="21"/>
      <w:r w:rsidR="004F025A" w:rsidRPr="0055787F">
        <w:t xml:space="preserve"> </w:t>
      </w:r>
    </w:p>
    <w:p w14:paraId="127E8193" w14:textId="609EA229" w:rsidR="00390668" w:rsidRDefault="00CA6943" w:rsidP="00CA6943">
      <w:pPr>
        <w:rPr>
          <w:lang w:val="en-US"/>
        </w:rPr>
      </w:pPr>
      <w:r w:rsidRPr="00CA6943">
        <w:rPr>
          <w:lang w:val="en-US"/>
        </w:rPr>
        <w:t xml:space="preserve">This report explored Birmingham City Council's Adult Social Care Department with a particular focus on the role of Adult Social Workers and focusing on supporting vulnerable adults with person-centred and safeguarding practice. The focus skills and capabilities which are needed for the job were identified and assessed, in addition to existing strengths, weaknesses and development needs. A short-term action plan and timeline were formulated to guide future opportunities for professional development through education, training, volunteering, and actual experience. The report also explored how to establish a positive personal brand, support one's professional identity and identity through networking, mentoring and professional societies. </w:t>
      </w:r>
      <w:r w:rsidR="00D40E17">
        <w:t>Overall, this report demonstrates my commitment to pursuing a career in adult social work.</w:t>
      </w:r>
      <w:r w:rsidRPr="00CA6943">
        <w:rPr>
          <w:lang w:val="en-US"/>
        </w:rPr>
        <w:t xml:space="preserve"> It was acknowledged how important it was to have the opportunity to access continuous learning, professional development and practical experiences as opportunities for ending up being an effective and qualified Social Worker in the care for </w:t>
      </w:r>
      <w:r w:rsidR="009216AD" w:rsidRPr="00CA6943">
        <w:rPr>
          <w:lang w:val="en-US"/>
        </w:rPr>
        <w:t>adults’</w:t>
      </w:r>
      <w:r w:rsidRPr="00CA6943">
        <w:rPr>
          <w:lang w:val="en-US"/>
        </w:rPr>
        <w:t xml:space="preserve"> area.</w:t>
      </w:r>
      <w:r w:rsidR="00390668">
        <w:rPr>
          <w:lang w:val="en-US"/>
        </w:rPr>
        <w:br w:type="page"/>
      </w:r>
    </w:p>
    <w:p w14:paraId="4693F472" w14:textId="1C235072" w:rsidR="00390668" w:rsidRDefault="00390668" w:rsidP="009216AD">
      <w:pPr>
        <w:pStyle w:val="Heading1"/>
      </w:pPr>
      <w:bookmarkStart w:id="22" w:name="_Toc232840454"/>
      <w:r>
        <w:lastRenderedPageBreak/>
        <w:t>References</w:t>
      </w:r>
      <w:bookmarkEnd w:id="22"/>
      <w:r>
        <w:t xml:space="preserve"> </w:t>
      </w:r>
    </w:p>
    <w:p w14:paraId="73B9558F" w14:textId="77777777" w:rsidR="00187756" w:rsidRDefault="00187756" w:rsidP="00187756">
      <w:r w:rsidRPr="0067212E">
        <w:t xml:space="preserve">Aaronson, E.L., Kennedy, M., Gillis-Crouch, G., Zheng, H., Jacobsen, J., Ouchi, K., Jackson, V., Ritchie, C.S., Gioiella, M.E. and Greenwald, J.L. </w:t>
      </w:r>
      <w:r>
        <w:t>(</w:t>
      </w:r>
      <w:r w:rsidRPr="0067212E">
        <w:t>2023</w:t>
      </w:r>
      <w:r>
        <w:t>)</w:t>
      </w:r>
      <w:r w:rsidRPr="0067212E">
        <w:t xml:space="preserve"> </w:t>
      </w:r>
      <w:r>
        <w:t>‘</w:t>
      </w:r>
      <w:r w:rsidRPr="0067212E">
        <w:t>Assessing the acceptability and feasibility of leveraging emergency department social workers' advanced communication skills to assess elderly patients' goals and values.</w:t>
      </w:r>
      <w:r>
        <w:t>’</w:t>
      </w:r>
      <w:r w:rsidRPr="0067212E">
        <w:t> </w:t>
      </w:r>
      <w:r w:rsidRPr="00187756">
        <w:rPr>
          <w:i/>
          <w:iCs/>
        </w:rPr>
        <w:t>Journal of Palliative Medicine</w:t>
      </w:r>
      <w:r w:rsidRPr="0067212E">
        <w:t>, </w:t>
      </w:r>
      <w:r w:rsidRPr="00187756">
        <w:rPr>
          <w:i/>
          <w:iCs/>
        </w:rPr>
        <w:t>26</w:t>
      </w:r>
      <w:r w:rsidRPr="0067212E">
        <w:t>(4), pp.517-526.</w:t>
      </w:r>
      <w:r>
        <w:t xml:space="preserve"> Available at: </w:t>
      </w:r>
      <w:hyperlink r:id="rId17" w:history="1">
        <w:r w:rsidRPr="00434C41">
          <w:rPr>
            <w:rStyle w:val="Hyperlink"/>
          </w:rPr>
          <w:t>https://doi.org/10.1089/jpm.2022.0136</w:t>
        </w:r>
      </w:hyperlink>
      <w:r>
        <w:t xml:space="preserve"> </w:t>
      </w:r>
    </w:p>
    <w:p w14:paraId="28145719" w14:textId="77777777" w:rsidR="00187756" w:rsidRDefault="00187756" w:rsidP="00187756">
      <w:r w:rsidRPr="005B4746">
        <w:t xml:space="preserve">Allely, C.S., Jouenne, E., Westphal, A., Staufenberg, E. and Murphy, D. </w:t>
      </w:r>
      <w:r>
        <w:t>(</w:t>
      </w:r>
      <w:r w:rsidRPr="005B4746">
        <w:t>2024</w:t>
      </w:r>
      <w:r>
        <w:t>)</w:t>
      </w:r>
      <w:r w:rsidRPr="005B4746">
        <w:t xml:space="preserve"> </w:t>
      </w:r>
      <w:r>
        <w:t>‘</w:t>
      </w:r>
      <w:proofErr w:type="gramStart"/>
      <w:r w:rsidRPr="005B4746">
        <w:t>Autism spectrum disorder</w:t>
      </w:r>
      <w:proofErr w:type="gramEnd"/>
      <w:r w:rsidRPr="005B4746">
        <w:t>, extremism and risk assessment.</w:t>
      </w:r>
      <w:r>
        <w:t>’</w:t>
      </w:r>
      <w:r w:rsidRPr="005B4746">
        <w:t xml:space="preserve"> Criminal Behaviour and Mental Health, 34(2), pp.182-196. </w:t>
      </w:r>
      <w:r>
        <w:t xml:space="preserve">Available at: </w:t>
      </w:r>
      <w:hyperlink r:id="rId18" w:history="1">
        <w:r w:rsidRPr="00434C41">
          <w:rPr>
            <w:rStyle w:val="Hyperlink"/>
          </w:rPr>
          <w:t>https://doi.org/10.1002/cbm.2330</w:t>
        </w:r>
      </w:hyperlink>
      <w:r>
        <w:t xml:space="preserve"> </w:t>
      </w:r>
    </w:p>
    <w:p w14:paraId="2F5E0F35" w14:textId="77777777" w:rsidR="00187756" w:rsidRPr="00187756" w:rsidRDefault="00187756" w:rsidP="00187756">
      <w:pPr>
        <w:rPr>
          <w:lang w:val="en-IN"/>
        </w:rPr>
      </w:pPr>
      <w:r w:rsidRPr="00DA56F6">
        <w:t xml:space="preserve">Dale, G. </w:t>
      </w:r>
      <w:r>
        <w:t>(</w:t>
      </w:r>
      <w:r w:rsidRPr="00DA56F6">
        <w:t>2023</w:t>
      </w:r>
      <w:r>
        <w:t>)</w:t>
      </w:r>
      <w:r w:rsidRPr="00DA56F6">
        <w:t xml:space="preserve"> </w:t>
      </w:r>
      <w:r>
        <w:t>‘</w:t>
      </w:r>
      <w:r w:rsidRPr="00DA56F6">
        <w:t>LinkedIn and beyond–social media and employability.</w:t>
      </w:r>
      <w:r>
        <w:t>’</w:t>
      </w:r>
      <w:r w:rsidRPr="00DA56F6">
        <w:t> </w:t>
      </w:r>
      <w:r w:rsidRPr="00187756">
        <w:rPr>
          <w:i/>
          <w:iCs/>
        </w:rPr>
        <w:t>The SAGE handbook of graduate employability</w:t>
      </w:r>
      <w:r w:rsidRPr="00DA56F6">
        <w:t>, pp.99-113.</w:t>
      </w:r>
      <w:r>
        <w:t xml:space="preserve"> Available at: </w:t>
      </w:r>
      <w:hyperlink r:id="rId19" w:anchor="page=142" w:history="1">
        <w:r w:rsidRPr="007D68A0">
          <w:rPr>
            <w:rStyle w:val="Hyperlink"/>
          </w:rPr>
          <w:t>https://www.torrossa.com/gs/resourceProxy?an=5409558&amp;publisher=FZ7200#page=142</w:t>
        </w:r>
      </w:hyperlink>
    </w:p>
    <w:p w14:paraId="467A35C7" w14:textId="77777777" w:rsidR="00187756" w:rsidRDefault="00187756" w:rsidP="00187756">
      <w:r w:rsidRPr="00B145EE">
        <w:t xml:space="preserve">Daniel, K.L., McConnell, M., Schuchardt, A. and Peffer, M.E. </w:t>
      </w:r>
      <w:r>
        <w:t>(</w:t>
      </w:r>
      <w:r w:rsidRPr="00B145EE">
        <w:t>2022</w:t>
      </w:r>
      <w:r>
        <w:t>)</w:t>
      </w:r>
      <w:r w:rsidRPr="00B145EE">
        <w:t xml:space="preserve"> </w:t>
      </w:r>
      <w:r>
        <w:t>‘</w:t>
      </w:r>
      <w:r w:rsidRPr="00B145EE">
        <w:t>Challenges facing interdisciplinary researchers: Findings from a professional development workshop.</w:t>
      </w:r>
      <w:r>
        <w:t>’</w:t>
      </w:r>
      <w:r w:rsidRPr="00B145EE">
        <w:t> </w:t>
      </w:r>
      <w:r w:rsidRPr="00187756">
        <w:rPr>
          <w:i/>
          <w:iCs/>
        </w:rPr>
        <w:t>Plos one</w:t>
      </w:r>
      <w:r w:rsidRPr="00B145EE">
        <w:t>, </w:t>
      </w:r>
      <w:r w:rsidRPr="00187756">
        <w:rPr>
          <w:i/>
          <w:iCs/>
        </w:rPr>
        <w:t>17</w:t>
      </w:r>
      <w:r w:rsidRPr="00B145EE">
        <w:t xml:space="preserve">(4), p.e0267234. </w:t>
      </w:r>
      <w:r>
        <w:t xml:space="preserve">Available at: </w:t>
      </w:r>
      <w:hyperlink r:id="rId20" w:history="1">
        <w:r w:rsidRPr="00434C41">
          <w:rPr>
            <w:rStyle w:val="Hyperlink"/>
          </w:rPr>
          <w:t>https://doi.org/10.1371/journal.pone.0267234</w:t>
        </w:r>
      </w:hyperlink>
      <w:r>
        <w:t xml:space="preserve"> </w:t>
      </w:r>
    </w:p>
    <w:p w14:paraId="596DDEBF" w14:textId="77777777" w:rsidR="00187756" w:rsidRDefault="00187756" w:rsidP="00187756">
      <w:r w:rsidRPr="00B145EE">
        <w:t xml:space="preserve">Fitria, T.N. </w:t>
      </w:r>
      <w:r>
        <w:t>(</w:t>
      </w:r>
      <w:r w:rsidRPr="00B145EE">
        <w:t>2023</w:t>
      </w:r>
      <w:r>
        <w:t>)</w:t>
      </w:r>
      <w:r w:rsidRPr="00B145EE">
        <w:t xml:space="preserve"> </w:t>
      </w:r>
      <w:r>
        <w:t>‘</w:t>
      </w:r>
      <w:r w:rsidRPr="00B145EE">
        <w:t>Lecturer’s personal branding in the digital era: Building good reputation and positive image through social media.</w:t>
      </w:r>
      <w:r>
        <w:t>’</w:t>
      </w:r>
      <w:r w:rsidRPr="00B145EE">
        <w:t> </w:t>
      </w:r>
      <w:r w:rsidRPr="00187756">
        <w:rPr>
          <w:i/>
          <w:iCs/>
        </w:rPr>
        <w:t>International Journal of Business, Humanities, Education and Social Sciences (IJBHES)</w:t>
      </w:r>
      <w:r w:rsidRPr="00B145EE">
        <w:t>, </w:t>
      </w:r>
      <w:r w:rsidRPr="00187756">
        <w:rPr>
          <w:i/>
          <w:iCs/>
        </w:rPr>
        <w:t>5</w:t>
      </w:r>
      <w:r w:rsidRPr="00B145EE">
        <w:t xml:space="preserve">(2), pp.76-87. </w:t>
      </w:r>
      <w:r>
        <w:t xml:space="preserve">Available at: </w:t>
      </w:r>
      <w:hyperlink r:id="rId21" w:history="1">
        <w:r w:rsidRPr="00434C41">
          <w:rPr>
            <w:rStyle w:val="Hyperlink"/>
          </w:rPr>
          <w:t>https://doi.org/10.46923/ijbhes.v5i2.269</w:t>
        </w:r>
      </w:hyperlink>
      <w:r>
        <w:t xml:space="preserve"> </w:t>
      </w:r>
    </w:p>
    <w:p w14:paraId="67071BDA" w14:textId="77777777" w:rsidR="00187756" w:rsidRDefault="00187756" w:rsidP="00187756">
      <w:r w:rsidRPr="00B145EE">
        <w:t xml:space="preserve">Gray, M. and Lombard, A. </w:t>
      </w:r>
      <w:r>
        <w:t>(</w:t>
      </w:r>
      <w:r w:rsidRPr="00B145EE">
        <w:t>2023</w:t>
      </w:r>
      <w:r>
        <w:t>)</w:t>
      </w:r>
      <w:r w:rsidRPr="00B145EE">
        <w:t xml:space="preserve"> </w:t>
      </w:r>
      <w:r>
        <w:t>‘</w:t>
      </w:r>
      <w:r w:rsidRPr="00B145EE">
        <w:t>Progress of the social service professions in South Africa's developmental social welfare system: Social work, and child and youth care work.</w:t>
      </w:r>
      <w:r>
        <w:t>’</w:t>
      </w:r>
      <w:r w:rsidRPr="00B145EE">
        <w:t> </w:t>
      </w:r>
      <w:r w:rsidRPr="00187756">
        <w:rPr>
          <w:i/>
          <w:iCs/>
        </w:rPr>
        <w:t>International Journal of Social Welfare</w:t>
      </w:r>
      <w:r w:rsidRPr="00B145EE">
        <w:t>, </w:t>
      </w:r>
      <w:r w:rsidRPr="00187756">
        <w:rPr>
          <w:i/>
          <w:iCs/>
        </w:rPr>
        <w:t>32</w:t>
      </w:r>
      <w:r w:rsidRPr="00B145EE">
        <w:t xml:space="preserve">(4), pp.429-441. </w:t>
      </w:r>
      <w:r>
        <w:t xml:space="preserve">Available at: </w:t>
      </w:r>
      <w:hyperlink r:id="rId22" w:history="1">
        <w:r w:rsidRPr="00434C41">
          <w:rPr>
            <w:rStyle w:val="Hyperlink"/>
          </w:rPr>
          <w:t>https://doi.org/10.1111/ijsw.12562</w:t>
        </w:r>
      </w:hyperlink>
      <w:r>
        <w:t xml:space="preserve"> </w:t>
      </w:r>
    </w:p>
    <w:p w14:paraId="16C46B91" w14:textId="77777777" w:rsidR="00187756" w:rsidRDefault="00187756" w:rsidP="00187756">
      <w:r w:rsidRPr="00B145EE">
        <w:t xml:space="preserve">Jones, D.N., Hanley, J. and Robb, B. </w:t>
      </w:r>
      <w:r>
        <w:t>(</w:t>
      </w:r>
      <w:r w:rsidRPr="00B145EE">
        <w:t>2025</w:t>
      </w:r>
      <w:r>
        <w:t>)</w:t>
      </w:r>
      <w:r w:rsidRPr="00B145EE">
        <w:t xml:space="preserve"> </w:t>
      </w:r>
      <w:r>
        <w:t>‘</w:t>
      </w:r>
      <w:r w:rsidRPr="00B145EE">
        <w:t>Social Work Professional Organizations in the United Kingdom: the resilience of the British Association of Social Workers in turbulent times.</w:t>
      </w:r>
      <w:r>
        <w:t>’</w:t>
      </w:r>
      <w:r w:rsidRPr="00B145EE">
        <w:t xml:space="preserve"> In </w:t>
      </w:r>
      <w:r w:rsidRPr="00187756">
        <w:rPr>
          <w:i/>
          <w:iCs/>
        </w:rPr>
        <w:t>Social Work Professional Organizations</w:t>
      </w:r>
      <w:r w:rsidRPr="00B145EE">
        <w:t xml:space="preserve"> (pp. 104-120). </w:t>
      </w:r>
      <w:r>
        <w:t>Available at:</w:t>
      </w:r>
      <w:r w:rsidRPr="00B145EE">
        <w:t xml:space="preserve"> </w:t>
      </w:r>
      <w:hyperlink r:id="rId23" w:history="1">
        <w:r w:rsidRPr="00434C41">
          <w:rPr>
            <w:rStyle w:val="Hyperlink"/>
          </w:rPr>
          <w:t>https://doi.org/10.51952/9781447373698.ch006</w:t>
        </w:r>
      </w:hyperlink>
      <w:r>
        <w:t xml:space="preserve"> </w:t>
      </w:r>
    </w:p>
    <w:p w14:paraId="085F4656" w14:textId="77777777" w:rsidR="00187756" w:rsidRPr="00187756" w:rsidRDefault="00187756" w:rsidP="00187756">
      <w:pPr>
        <w:rPr>
          <w:lang w:val="en-IN"/>
        </w:rPr>
      </w:pPr>
      <w:r w:rsidRPr="00187756">
        <w:rPr>
          <w:lang w:val="en-IN"/>
        </w:rPr>
        <w:t>Linkedin.com. (2026). </w:t>
      </w:r>
      <w:r w:rsidRPr="00187756">
        <w:rPr>
          <w:i/>
          <w:iCs/>
          <w:lang w:val="en-IN"/>
        </w:rPr>
        <w:t>Too Many Attempts</w:t>
      </w:r>
      <w:r w:rsidRPr="00187756">
        <w:rPr>
          <w:lang w:val="en-IN"/>
        </w:rPr>
        <w:t xml:space="preserve">. [online] Available at: </w:t>
      </w:r>
      <w:hyperlink r:id="rId24" w:history="1">
        <w:r w:rsidRPr="00187756">
          <w:rPr>
            <w:rStyle w:val="Hyperlink"/>
            <w:lang w:val="en-IN"/>
          </w:rPr>
          <w:t>https://www.linkedin.com/checkpoint/challengesV2/inapp/tooManyAttempts/AQEGe8WX-h-AAwAAAZ7epZzGA-Wxdv4hDDulsj-hm_5XppVFqHNG6MbZNl0k2urBLJsB3e2WIgCJ6cOg8p1zAAlVJXMCQMCUzQ</w:t>
        </w:r>
      </w:hyperlink>
      <w:r w:rsidRPr="00187756">
        <w:rPr>
          <w:lang w:val="en-IN"/>
        </w:rPr>
        <w:t>?  [Accessed 19 June 2026].</w:t>
      </w:r>
    </w:p>
    <w:p w14:paraId="4A1A0E9C" w14:textId="77777777" w:rsidR="00187756" w:rsidRDefault="00187756" w:rsidP="00187756">
      <w:r w:rsidRPr="000951CA">
        <w:lastRenderedPageBreak/>
        <w:t xml:space="preserve">Martins, L. and Tucker, L.A. </w:t>
      </w:r>
      <w:r>
        <w:t>(</w:t>
      </w:r>
      <w:r w:rsidRPr="000951CA">
        <w:t>2023</w:t>
      </w:r>
      <w:r>
        <w:t>)</w:t>
      </w:r>
      <w:r w:rsidRPr="000951CA">
        <w:t xml:space="preserve"> </w:t>
      </w:r>
      <w:r>
        <w:t>‘</w:t>
      </w:r>
      <w:r w:rsidRPr="000951CA">
        <w:t xml:space="preserve">How effective are current joint working practices between children and family social workers and mental health care coordinators, in supporting families in which there is a primary </w:t>
      </w:r>
      <w:proofErr w:type="gramStart"/>
      <w:r w:rsidRPr="000951CA">
        <w:t>care-giver</w:t>
      </w:r>
      <w:proofErr w:type="gramEnd"/>
      <w:r w:rsidRPr="000951CA">
        <w:t xml:space="preserve">, with a diagnosis of emotionally unstable personality </w:t>
      </w:r>
      <w:proofErr w:type="gramStart"/>
      <w:r w:rsidRPr="000951CA">
        <w:t>disorder?.</w:t>
      </w:r>
      <w:proofErr w:type="gramEnd"/>
      <w:r>
        <w:t>’</w:t>
      </w:r>
      <w:r w:rsidRPr="000951CA">
        <w:t> </w:t>
      </w:r>
      <w:r w:rsidRPr="00187756">
        <w:rPr>
          <w:i/>
          <w:iCs/>
        </w:rPr>
        <w:t>The British Journal of Social Work</w:t>
      </w:r>
      <w:r w:rsidRPr="000951CA">
        <w:t>, </w:t>
      </w:r>
      <w:r w:rsidRPr="00187756">
        <w:rPr>
          <w:i/>
          <w:iCs/>
        </w:rPr>
        <w:t>53</w:t>
      </w:r>
      <w:r w:rsidRPr="000951CA">
        <w:t xml:space="preserve">(5), pp.2665-2684. </w:t>
      </w:r>
      <w:r>
        <w:t>Available at:</w:t>
      </w:r>
      <w:r w:rsidRPr="000951CA">
        <w:t xml:space="preserve"> </w:t>
      </w:r>
      <w:r>
        <w:t xml:space="preserve"> </w:t>
      </w:r>
      <w:hyperlink r:id="rId25" w:history="1">
        <w:r w:rsidRPr="00434C41">
          <w:rPr>
            <w:rStyle w:val="Hyperlink"/>
          </w:rPr>
          <w:t>https://doi.org/10.1093/bjsw/bcac238</w:t>
        </w:r>
      </w:hyperlink>
      <w:r>
        <w:t xml:space="preserve"> </w:t>
      </w:r>
    </w:p>
    <w:p w14:paraId="64AF4771" w14:textId="77777777" w:rsidR="00187756" w:rsidRDefault="00187756" w:rsidP="00187756">
      <w:r w:rsidRPr="0067212E">
        <w:t xml:space="preserve">Shiri, R., Nikunlaakso, R. and Laitinen, J. </w:t>
      </w:r>
      <w:r>
        <w:t>(</w:t>
      </w:r>
      <w:r w:rsidRPr="0067212E">
        <w:t>2023</w:t>
      </w:r>
      <w:r>
        <w:t>)</w:t>
      </w:r>
      <w:r w:rsidRPr="0067212E">
        <w:t xml:space="preserve"> </w:t>
      </w:r>
      <w:r>
        <w:t>‘</w:t>
      </w:r>
      <w:r w:rsidRPr="0067212E">
        <w:t>Effectiveness of workplace interventions to improve health and well-being of health and social service workers: a narrative review of randomised controlled trials.</w:t>
      </w:r>
      <w:r>
        <w:t>’</w:t>
      </w:r>
      <w:r w:rsidRPr="0067212E">
        <w:t xml:space="preserve"> In </w:t>
      </w:r>
      <w:r w:rsidRPr="00187756">
        <w:rPr>
          <w:i/>
          <w:iCs/>
        </w:rPr>
        <w:t>Healthcare</w:t>
      </w:r>
      <w:r w:rsidRPr="0067212E">
        <w:t xml:space="preserve"> (Vol. 11, No. 12, p. 1792). </w:t>
      </w:r>
      <w:r>
        <w:t>Available at:</w:t>
      </w:r>
      <w:r w:rsidRPr="005B4746">
        <w:t xml:space="preserve"> </w:t>
      </w:r>
      <w:hyperlink r:id="rId26" w:history="1">
        <w:r w:rsidRPr="00434C41">
          <w:rPr>
            <w:rStyle w:val="Hyperlink"/>
          </w:rPr>
          <w:t>https://doi.org/10.3390/healthcare11121792</w:t>
        </w:r>
      </w:hyperlink>
      <w:r>
        <w:t xml:space="preserve"> </w:t>
      </w:r>
    </w:p>
    <w:p w14:paraId="3354B2E9" w14:textId="77777777" w:rsidR="00187756" w:rsidRDefault="00187756" w:rsidP="00187756">
      <w:r w:rsidRPr="000951CA">
        <w:t xml:space="preserve">Soyez, V., Gilligan, R., Arnau-Sabatès, L., Johansson, H., Hojer, I., Pazlorova, H., Sjöblom, Y. and Stoddart, J. </w:t>
      </w:r>
      <w:r>
        <w:t>(</w:t>
      </w:r>
      <w:r w:rsidRPr="000951CA">
        <w:t>2024</w:t>
      </w:r>
      <w:r>
        <w:t>)</w:t>
      </w:r>
      <w:r w:rsidRPr="000951CA">
        <w:t xml:space="preserve"> </w:t>
      </w:r>
      <w:r>
        <w:t>‘</w:t>
      </w:r>
      <w:r w:rsidRPr="000951CA">
        <w:t>Early work experiences, social inclusion and transition to adulthood: The voice of care-experienced young adults.</w:t>
      </w:r>
      <w:r>
        <w:t>’</w:t>
      </w:r>
      <w:r w:rsidRPr="000951CA">
        <w:t> </w:t>
      </w:r>
      <w:r w:rsidRPr="00187756">
        <w:rPr>
          <w:i/>
          <w:iCs/>
        </w:rPr>
        <w:t>Journal of Social Work</w:t>
      </w:r>
      <w:r w:rsidRPr="000951CA">
        <w:t>, </w:t>
      </w:r>
      <w:r w:rsidRPr="00187756">
        <w:rPr>
          <w:i/>
          <w:iCs/>
        </w:rPr>
        <w:t>24</w:t>
      </w:r>
      <w:r w:rsidRPr="000951CA">
        <w:t xml:space="preserve">(4), pp.511-532. </w:t>
      </w:r>
      <w:r>
        <w:t xml:space="preserve">Available at: </w:t>
      </w:r>
      <w:hyperlink r:id="rId27" w:history="1">
        <w:r w:rsidRPr="00434C41">
          <w:rPr>
            <w:rStyle w:val="Hyperlink"/>
          </w:rPr>
          <w:t>https://doi.org/10.1177/14680173231225423</w:t>
        </w:r>
      </w:hyperlink>
      <w:r>
        <w:t xml:space="preserve"> </w:t>
      </w:r>
    </w:p>
    <w:p w14:paraId="53606DF5" w14:textId="77777777" w:rsidR="00187756" w:rsidRDefault="00187756" w:rsidP="00187756">
      <w:r w:rsidRPr="005B4746">
        <w:t xml:space="preserve">Venkatakrishnan, J., Alagiriswamy, R. and Parayitam, S. </w:t>
      </w:r>
      <w:r>
        <w:t>(</w:t>
      </w:r>
      <w:r w:rsidRPr="005B4746">
        <w:t>2023</w:t>
      </w:r>
      <w:r>
        <w:t>)</w:t>
      </w:r>
      <w:r w:rsidRPr="005B4746">
        <w:t xml:space="preserve"> </w:t>
      </w:r>
      <w:r>
        <w:t>‘</w:t>
      </w:r>
      <w:r w:rsidRPr="005B4746">
        <w:t>Web design and trust as moderators in the relationship between e-service quality, customer satisfaction and customer loyalty.</w:t>
      </w:r>
      <w:r>
        <w:t>’</w:t>
      </w:r>
      <w:r w:rsidRPr="005B4746">
        <w:t> </w:t>
      </w:r>
      <w:r w:rsidRPr="00187756">
        <w:rPr>
          <w:i/>
          <w:iCs/>
        </w:rPr>
        <w:t>The TQM Journal</w:t>
      </w:r>
      <w:r w:rsidRPr="005B4746">
        <w:t>, </w:t>
      </w:r>
      <w:r w:rsidRPr="00187756">
        <w:rPr>
          <w:i/>
          <w:iCs/>
        </w:rPr>
        <w:t>35</w:t>
      </w:r>
      <w:r w:rsidRPr="005B4746">
        <w:t xml:space="preserve">(8), pp.2455-2484. </w:t>
      </w:r>
      <w:r>
        <w:t xml:space="preserve">Available at: </w:t>
      </w:r>
      <w:hyperlink r:id="rId28" w:history="1">
        <w:r w:rsidRPr="00434C41">
          <w:rPr>
            <w:rStyle w:val="Hyperlink"/>
          </w:rPr>
          <w:t>https://doi.org/10.1108/TQM-10-2022-0298</w:t>
        </w:r>
      </w:hyperlink>
      <w:r>
        <w:t xml:space="preserve"> </w:t>
      </w:r>
    </w:p>
    <w:p w14:paraId="3CBC3A82" w14:textId="77777777" w:rsidR="00390668" w:rsidRPr="00390668" w:rsidRDefault="00390668" w:rsidP="00390668">
      <w:pPr>
        <w:rPr>
          <w:lang w:val="en-US"/>
        </w:rPr>
      </w:pPr>
    </w:p>
    <w:sectPr w:rsidR="00390668" w:rsidRPr="0039066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A149CD" w14:textId="77777777" w:rsidR="00216C4C" w:rsidRDefault="00216C4C" w:rsidP="00174385">
      <w:pPr>
        <w:spacing w:after="0" w:line="240" w:lineRule="auto"/>
      </w:pPr>
      <w:r>
        <w:separator/>
      </w:r>
    </w:p>
  </w:endnote>
  <w:endnote w:type="continuationSeparator" w:id="0">
    <w:p w14:paraId="286DF1C1" w14:textId="77777777" w:rsidR="00216C4C" w:rsidRDefault="00216C4C" w:rsidP="001743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2605771"/>
      <w:docPartObj>
        <w:docPartGallery w:val="Page Numbers (Bottom of Page)"/>
        <w:docPartUnique/>
      </w:docPartObj>
    </w:sdtPr>
    <w:sdtEndPr>
      <w:rPr>
        <w:color w:val="7F7F7F" w:themeColor="background1" w:themeShade="7F"/>
        <w:spacing w:val="60"/>
      </w:rPr>
    </w:sdtEndPr>
    <w:sdtContent>
      <w:p w14:paraId="65BC9D92" w14:textId="74712332" w:rsidR="003C6336" w:rsidRDefault="003C633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AD07A2B" w14:textId="77777777" w:rsidR="003C6336" w:rsidRDefault="003C63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912363" w14:textId="77777777" w:rsidR="00216C4C" w:rsidRDefault="00216C4C" w:rsidP="00174385">
      <w:pPr>
        <w:spacing w:after="0" w:line="240" w:lineRule="auto"/>
      </w:pPr>
      <w:r>
        <w:separator/>
      </w:r>
    </w:p>
  </w:footnote>
  <w:footnote w:type="continuationSeparator" w:id="0">
    <w:p w14:paraId="26C89E83" w14:textId="77777777" w:rsidR="00216C4C" w:rsidRDefault="00216C4C" w:rsidP="001743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B150AA"/>
    <w:multiLevelType w:val="hybridMultilevel"/>
    <w:tmpl w:val="B33E064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39450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484"/>
    <w:rsid w:val="00043EA4"/>
    <w:rsid w:val="00045F8A"/>
    <w:rsid w:val="00050A94"/>
    <w:rsid w:val="00051356"/>
    <w:rsid w:val="0007233C"/>
    <w:rsid w:val="000D6F66"/>
    <w:rsid w:val="0015783C"/>
    <w:rsid w:val="00163057"/>
    <w:rsid w:val="00167443"/>
    <w:rsid w:val="00174385"/>
    <w:rsid w:val="001763D6"/>
    <w:rsid w:val="00187756"/>
    <w:rsid w:val="001965DF"/>
    <w:rsid w:val="001A2D43"/>
    <w:rsid w:val="001B20A7"/>
    <w:rsid w:val="001C4E19"/>
    <w:rsid w:val="001D07C2"/>
    <w:rsid w:val="001D40CE"/>
    <w:rsid w:val="001E359D"/>
    <w:rsid w:val="001F4515"/>
    <w:rsid w:val="00203F75"/>
    <w:rsid w:val="00216C4C"/>
    <w:rsid w:val="00217455"/>
    <w:rsid w:val="00217DEE"/>
    <w:rsid w:val="00245797"/>
    <w:rsid w:val="002475DE"/>
    <w:rsid w:val="00294DBC"/>
    <w:rsid w:val="002A77F0"/>
    <w:rsid w:val="002C75BD"/>
    <w:rsid w:val="002D2529"/>
    <w:rsid w:val="002F5484"/>
    <w:rsid w:val="00324504"/>
    <w:rsid w:val="00346523"/>
    <w:rsid w:val="00354E09"/>
    <w:rsid w:val="0035762E"/>
    <w:rsid w:val="00382B71"/>
    <w:rsid w:val="00390668"/>
    <w:rsid w:val="003A7EB9"/>
    <w:rsid w:val="003C6336"/>
    <w:rsid w:val="00417B11"/>
    <w:rsid w:val="00452EBA"/>
    <w:rsid w:val="00454288"/>
    <w:rsid w:val="00473CFF"/>
    <w:rsid w:val="00490511"/>
    <w:rsid w:val="004B057B"/>
    <w:rsid w:val="004E626C"/>
    <w:rsid w:val="004F025A"/>
    <w:rsid w:val="004F50A1"/>
    <w:rsid w:val="00510307"/>
    <w:rsid w:val="00534774"/>
    <w:rsid w:val="0054463A"/>
    <w:rsid w:val="0055787F"/>
    <w:rsid w:val="0057334F"/>
    <w:rsid w:val="00573D82"/>
    <w:rsid w:val="005815AE"/>
    <w:rsid w:val="005A6CF2"/>
    <w:rsid w:val="005A7DE6"/>
    <w:rsid w:val="005B261B"/>
    <w:rsid w:val="005C3A3C"/>
    <w:rsid w:val="005F70AA"/>
    <w:rsid w:val="00627B1C"/>
    <w:rsid w:val="0063631D"/>
    <w:rsid w:val="00641A26"/>
    <w:rsid w:val="00645BAB"/>
    <w:rsid w:val="00650DEE"/>
    <w:rsid w:val="006675B0"/>
    <w:rsid w:val="006A4267"/>
    <w:rsid w:val="006A6141"/>
    <w:rsid w:val="006E033B"/>
    <w:rsid w:val="007058A1"/>
    <w:rsid w:val="00720932"/>
    <w:rsid w:val="00721A73"/>
    <w:rsid w:val="00737524"/>
    <w:rsid w:val="00751489"/>
    <w:rsid w:val="00764D25"/>
    <w:rsid w:val="00767BE3"/>
    <w:rsid w:val="00797D4C"/>
    <w:rsid w:val="007A3EFC"/>
    <w:rsid w:val="007A6E7B"/>
    <w:rsid w:val="007D4EDD"/>
    <w:rsid w:val="007E107E"/>
    <w:rsid w:val="007F4244"/>
    <w:rsid w:val="00806A99"/>
    <w:rsid w:val="00835C68"/>
    <w:rsid w:val="00856C6F"/>
    <w:rsid w:val="00862685"/>
    <w:rsid w:val="008723B2"/>
    <w:rsid w:val="00884FE8"/>
    <w:rsid w:val="00897E22"/>
    <w:rsid w:val="008A1152"/>
    <w:rsid w:val="008C6765"/>
    <w:rsid w:val="008C76B5"/>
    <w:rsid w:val="008D0E7F"/>
    <w:rsid w:val="008D2F6B"/>
    <w:rsid w:val="008D4B8A"/>
    <w:rsid w:val="008E5C6D"/>
    <w:rsid w:val="009044C2"/>
    <w:rsid w:val="00905205"/>
    <w:rsid w:val="0091720A"/>
    <w:rsid w:val="009216AD"/>
    <w:rsid w:val="00937E44"/>
    <w:rsid w:val="00995DB2"/>
    <w:rsid w:val="009A7447"/>
    <w:rsid w:val="009B0550"/>
    <w:rsid w:val="009E5EFA"/>
    <w:rsid w:val="00A13911"/>
    <w:rsid w:val="00A53604"/>
    <w:rsid w:val="00A53A0F"/>
    <w:rsid w:val="00A741CA"/>
    <w:rsid w:val="00A75896"/>
    <w:rsid w:val="00A80D76"/>
    <w:rsid w:val="00A91E75"/>
    <w:rsid w:val="00AF094B"/>
    <w:rsid w:val="00AF6129"/>
    <w:rsid w:val="00B10116"/>
    <w:rsid w:val="00B17879"/>
    <w:rsid w:val="00B17E15"/>
    <w:rsid w:val="00B24227"/>
    <w:rsid w:val="00B5635A"/>
    <w:rsid w:val="00B71682"/>
    <w:rsid w:val="00BC2B4F"/>
    <w:rsid w:val="00BF5FFC"/>
    <w:rsid w:val="00C01D93"/>
    <w:rsid w:val="00C14905"/>
    <w:rsid w:val="00C16948"/>
    <w:rsid w:val="00C16A4F"/>
    <w:rsid w:val="00C24875"/>
    <w:rsid w:val="00C345EC"/>
    <w:rsid w:val="00C37756"/>
    <w:rsid w:val="00C4787A"/>
    <w:rsid w:val="00C4788F"/>
    <w:rsid w:val="00C56478"/>
    <w:rsid w:val="00C56D48"/>
    <w:rsid w:val="00C613D1"/>
    <w:rsid w:val="00C66178"/>
    <w:rsid w:val="00C71E11"/>
    <w:rsid w:val="00C94E53"/>
    <w:rsid w:val="00CA6943"/>
    <w:rsid w:val="00CA7EDE"/>
    <w:rsid w:val="00CB6D10"/>
    <w:rsid w:val="00CC57A0"/>
    <w:rsid w:val="00CE1AE8"/>
    <w:rsid w:val="00D20FC8"/>
    <w:rsid w:val="00D40E17"/>
    <w:rsid w:val="00D44586"/>
    <w:rsid w:val="00D745EF"/>
    <w:rsid w:val="00D966EF"/>
    <w:rsid w:val="00DA56F6"/>
    <w:rsid w:val="00DA5873"/>
    <w:rsid w:val="00DB5A10"/>
    <w:rsid w:val="00DD07EA"/>
    <w:rsid w:val="00DD107E"/>
    <w:rsid w:val="00DD1D96"/>
    <w:rsid w:val="00DF04BE"/>
    <w:rsid w:val="00DF07F4"/>
    <w:rsid w:val="00E174C5"/>
    <w:rsid w:val="00E266B3"/>
    <w:rsid w:val="00E3264F"/>
    <w:rsid w:val="00E33DD3"/>
    <w:rsid w:val="00E65001"/>
    <w:rsid w:val="00E87131"/>
    <w:rsid w:val="00E9002B"/>
    <w:rsid w:val="00EA3444"/>
    <w:rsid w:val="00EB0274"/>
    <w:rsid w:val="00EB1A7D"/>
    <w:rsid w:val="00EB6359"/>
    <w:rsid w:val="00EC2DE7"/>
    <w:rsid w:val="00F13055"/>
    <w:rsid w:val="00F168ED"/>
    <w:rsid w:val="00F357FF"/>
    <w:rsid w:val="00F46063"/>
    <w:rsid w:val="00F562F3"/>
    <w:rsid w:val="00F60788"/>
    <w:rsid w:val="00F85064"/>
    <w:rsid w:val="00FB79F0"/>
    <w:rsid w:val="00FD31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977A7"/>
  <w15:chartTrackingRefBased/>
  <w15:docId w15:val="{CEF52C6B-AB7B-4F97-AC92-6C1EED9B7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1356"/>
    <w:pPr>
      <w:spacing w:line="360" w:lineRule="auto"/>
      <w:jc w:val="both"/>
    </w:pPr>
    <w:rPr>
      <w:rFonts w:ascii="Arial" w:hAnsi="Arial"/>
      <w:sz w:val="22"/>
      <w:lang w:val="en-GB"/>
    </w:rPr>
  </w:style>
  <w:style w:type="paragraph" w:styleId="Heading1">
    <w:name w:val="heading 1"/>
    <w:basedOn w:val="Normal"/>
    <w:next w:val="Normal"/>
    <w:link w:val="Heading1Char"/>
    <w:autoRedefine/>
    <w:uiPriority w:val="9"/>
    <w:qFormat/>
    <w:rsid w:val="009216AD"/>
    <w:pPr>
      <w:keepNext/>
      <w:keepLines/>
      <w:spacing w:before="360" w:after="80"/>
      <w:outlineLvl w:val="0"/>
    </w:pPr>
    <w:rPr>
      <w:rFonts w:eastAsiaTheme="majorEastAsia" w:cstheme="majorBidi"/>
      <w:b/>
      <w:szCs w:val="22"/>
      <w:lang w:val="en-US"/>
    </w:rPr>
  </w:style>
  <w:style w:type="paragraph" w:styleId="Heading2">
    <w:name w:val="heading 2"/>
    <w:basedOn w:val="Normal"/>
    <w:next w:val="Normal"/>
    <w:link w:val="Heading2Char"/>
    <w:uiPriority w:val="9"/>
    <w:unhideWhenUsed/>
    <w:qFormat/>
    <w:rsid w:val="00DD07EA"/>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2F5484"/>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F548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F548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F548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F548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F548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F548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6AD"/>
    <w:rPr>
      <w:rFonts w:ascii="Arial" w:eastAsiaTheme="majorEastAsia" w:hAnsi="Arial" w:cstheme="majorBidi"/>
      <w:b/>
      <w:sz w:val="22"/>
      <w:szCs w:val="22"/>
      <w:lang w:val="en-US"/>
    </w:rPr>
  </w:style>
  <w:style w:type="character" w:customStyle="1" w:styleId="Heading2Char">
    <w:name w:val="Heading 2 Char"/>
    <w:basedOn w:val="DefaultParagraphFont"/>
    <w:link w:val="Heading2"/>
    <w:uiPriority w:val="9"/>
    <w:rsid w:val="00DD07EA"/>
    <w:rPr>
      <w:rFonts w:ascii="Arial" w:eastAsiaTheme="majorEastAsia" w:hAnsi="Arial" w:cstheme="majorBidi"/>
      <w:b/>
      <w:sz w:val="26"/>
      <w:szCs w:val="32"/>
      <w:lang w:val="en-GB"/>
    </w:rPr>
  </w:style>
  <w:style w:type="character" w:customStyle="1" w:styleId="Heading3Char">
    <w:name w:val="Heading 3 Char"/>
    <w:basedOn w:val="DefaultParagraphFont"/>
    <w:link w:val="Heading3"/>
    <w:uiPriority w:val="9"/>
    <w:semiHidden/>
    <w:rsid w:val="002F5484"/>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2F5484"/>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2F5484"/>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2F548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F548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F548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F548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F54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548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F548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548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F5484"/>
    <w:pPr>
      <w:spacing w:before="160"/>
      <w:jc w:val="center"/>
    </w:pPr>
    <w:rPr>
      <w:i/>
      <w:iCs/>
      <w:color w:val="404040" w:themeColor="text1" w:themeTint="BF"/>
    </w:rPr>
  </w:style>
  <w:style w:type="character" w:customStyle="1" w:styleId="QuoteChar">
    <w:name w:val="Quote Char"/>
    <w:basedOn w:val="DefaultParagraphFont"/>
    <w:link w:val="Quote"/>
    <w:uiPriority w:val="29"/>
    <w:rsid w:val="002F5484"/>
    <w:rPr>
      <w:rFonts w:ascii="Times New Roman" w:hAnsi="Times New Roman"/>
      <w:i/>
      <w:iCs/>
      <w:color w:val="404040" w:themeColor="text1" w:themeTint="BF"/>
      <w:lang w:val="en-GB"/>
    </w:rPr>
  </w:style>
  <w:style w:type="paragraph" w:styleId="ListParagraph">
    <w:name w:val="List Paragraph"/>
    <w:basedOn w:val="Normal"/>
    <w:uiPriority w:val="34"/>
    <w:qFormat/>
    <w:rsid w:val="002F5484"/>
    <w:pPr>
      <w:ind w:left="720"/>
      <w:contextualSpacing/>
    </w:pPr>
  </w:style>
  <w:style w:type="character" w:styleId="IntenseEmphasis">
    <w:name w:val="Intense Emphasis"/>
    <w:basedOn w:val="DefaultParagraphFont"/>
    <w:uiPriority w:val="21"/>
    <w:qFormat/>
    <w:rsid w:val="002F5484"/>
    <w:rPr>
      <w:i/>
      <w:iCs/>
      <w:color w:val="2F5496" w:themeColor="accent1" w:themeShade="BF"/>
    </w:rPr>
  </w:style>
  <w:style w:type="paragraph" w:styleId="IntenseQuote">
    <w:name w:val="Intense Quote"/>
    <w:basedOn w:val="Normal"/>
    <w:next w:val="Normal"/>
    <w:link w:val="IntenseQuoteChar"/>
    <w:uiPriority w:val="30"/>
    <w:qFormat/>
    <w:rsid w:val="002F548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F5484"/>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2F5484"/>
    <w:rPr>
      <w:b/>
      <w:bCs/>
      <w:smallCaps/>
      <w:color w:val="2F5496" w:themeColor="accent1" w:themeShade="BF"/>
      <w:spacing w:val="5"/>
    </w:rPr>
  </w:style>
  <w:style w:type="character" w:styleId="Hyperlink">
    <w:name w:val="Hyperlink"/>
    <w:basedOn w:val="DefaultParagraphFont"/>
    <w:uiPriority w:val="99"/>
    <w:unhideWhenUsed/>
    <w:rsid w:val="004F025A"/>
    <w:rPr>
      <w:color w:val="0563C1" w:themeColor="hyperlink"/>
      <w:u w:val="single"/>
    </w:rPr>
  </w:style>
  <w:style w:type="character" w:styleId="UnresolvedMention">
    <w:name w:val="Unresolved Mention"/>
    <w:basedOn w:val="DefaultParagraphFont"/>
    <w:uiPriority w:val="99"/>
    <w:semiHidden/>
    <w:unhideWhenUsed/>
    <w:rsid w:val="004F025A"/>
    <w:rPr>
      <w:color w:val="605E5C"/>
      <w:shd w:val="clear" w:color="auto" w:fill="E1DFDD"/>
    </w:rPr>
  </w:style>
  <w:style w:type="table" w:styleId="TableGrid">
    <w:name w:val="Table Grid"/>
    <w:basedOn w:val="TableNormal"/>
    <w:uiPriority w:val="39"/>
    <w:rsid w:val="000513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743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385"/>
    <w:rPr>
      <w:rFonts w:ascii="Arial" w:hAnsi="Arial"/>
      <w:sz w:val="22"/>
      <w:lang w:val="en-GB"/>
    </w:rPr>
  </w:style>
  <w:style w:type="paragraph" w:styleId="Footer">
    <w:name w:val="footer"/>
    <w:basedOn w:val="Normal"/>
    <w:link w:val="FooterChar"/>
    <w:uiPriority w:val="99"/>
    <w:unhideWhenUsed/>
    <w:rsid w:val="001743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385"/>
    <w:rPr>
      <w:rFonts w:ascii="Arial" w:hAnsi="Arial"/>
      <w:sz w:val="22"/>
      <w:lang w:val="en-GB"/>
    </w:rPr>
  </w:style>
  <w:style w:type="table" w:styleId="GridTable4-Accent1">
    <w:name w:val="Grid Table 4 Accent 1"/>
    <w:basedOn w:val="TableNormal"/>
    <w:uiPriority w:val="49"/>
    <w:rsid w:val="00764D2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DD07EA"/>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DD07EA"/>
    <w:pPr>
      <w:spacing w:after="100"/>
    </w:pPr>
  </w:style>
  <w:style w:type="paragraph" w:styleId="TOC2">
    <w:name w:val="toc 2"/>
    <w:basedOn w:val="Normal"/>
    <w:next w:val="Normal"/>
    <w:autoRedefine/>
    <w:uiPriority w:val="39"/>
    <w:unhideWhenUsed/>
    <w:rsid w:val="00DD07E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002/cbm.2330" TargetMode="External"/><Relationship Id="rId26" Type="http://schemas.openxmlformats.org/officeDocument/2006/relationships/hyperlink" Target="https://doi.org/10.3390/healthcare11121792" TargetMode="External"/><Relationship Id="rId3" Type="http://schemas.openxmlformats.org/officeDocument/2006/relationships/styles" Target="styles.xml"/><Relationship Id="rId21" Type="http://schemas.openxmlformats.org/officeDocument/2006/relationships/hyperlink" Target="https://doi.org/10.46923/ijbhes.v5i2.269" TargetMode="Externa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yperlink" Target="https://doi.org/10.1089/jpm.2022.0136" TargetMode="External"/><Relationship Id="rId25" Type="http://schemas.openxmlformats.org/officeDocument/2006/relationships/hyperlink" Target="https://doi.org/10.1093/bjsw/bcac238"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371/journal.pone.0267234"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inkedin.com/checkpoint/challengesV2/inapp/tooManyAttempts/AQEGe8WX-h-AAwAAAZ7epZzGA-Wxdv4hDDulsj-hm_5XppVFqHNG6MbZNl0k2urBLJsB3e2WIgCJ6cOg8p1zAAlVJXMCQMCUzQ"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51952/9781447373698.ch006" TargetMode="External"/><Relationship Id="rId28" Type="http://schemas.openxmlformats.org/officeDocument/2006/relationships/hyperlink" Target="https://doi.org/10.1108/TQM-10-2022-0298" TargetMode="External"/><Relationship Id="rId10" Type="http://schemas.openxmlformats.org/officeDocument/2006/relationships/image" Target="media/image3.png"/><Relationship Id="rId19" Type="http://schemas.openxmlformats.org/officeDocument/2006/relationships/hyperlink" Target="https://www.torrossa.com/gs/resourceProxy?an=5409558&amp;publisher=FZ720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111/ijsw.12562" TargetMode="External"/><Relationship Id="rId27" Type="http://schemas.openxmlformats.org/officeDocument/2006/relationships/hyperlink" Target="https://doi.org/10.1177/1468017323122542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73DBE1-26AA-4A49-A368-F54C76647B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3284</Words>
  <Characters>18724</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Affoue Denise Kouadio (2412968)</cp:lastModifiedBy>
  <cp:revision>2</cp:revision>
  <dcterms:created xsi:type="dcterms:W3CDTF">2026-07-18T14:31:00Z</dcterms:created>
  <dcterms:modified xsi:type="dcterms:W3CDTF">2026-07-18T14:31:00Z</dcterms:modified>
</cp:coreProperties>
</file>