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C53E5" w14:textId="77777777" w:rsidR="008C57EA" w:rsidRPr="00B4179B" w:rsidRDefault="008C57EA" w:rsidP="008C57EA">
      <w:pPr>
        <w:jc w:val="center"/>
        <w:rPr>
          <w:rFonts w:ascii="Arial" w:hAnsi="Arial" w:cs="Arial"/>
          <w:color w:val="000000" w:themeColor="text1"/>
          <w:sz w:val="52"/>
          <w:szCs w:val="52"/>
        </w:rPr>
      </w:pPr>
      <w:r w:rsidRPr="00B4179B">
        <w:rPr>
          <w:rFonts w:ascii="Arial" w:hAnsi="Arial" w:cs="Arial"/>
          <w:color w:val="000000" w:themeColor="text1"/>
          <w:sz w:val="52"/>
          <w:szCs w:val="52"/>
        </w:rPr>
        <w:t>University of Wales Trinity Saint David</w:t>
      </w:r>
    </w:p>
    <w:p w14:paraId="747B7578" w14:textId="77777777" w:rsidR="008C57EA" w:rsidRPr="00B4179B" w:rsidRDefault="008C57EA" w:rsidP="008C57EA">
      <w:pPr>
        <w:jc w:val="center"/>
        <w:rPr>
          <w:rFonts w:ascii="Arial" w:hAnsi="Arial" w:cs="Arial"/>
          <w:color w:val="000000" w:themeColor="text1"/>
          <w:sz w:val="28"/>
          <w:szCs w:val="28"/>
        </w:rPr>
      </w:pPr>
      <w:r w:rsidRPr="00B4179B">
        <w:rPr>
          <w:rFonts w:ascii="Arial" w:hAnsi="Arial" w:cs="Arial"/>
          <w:color w:val="000000" w:themeColor="text1"/>
          <w:sz w:val="28"/>
          <w:szCs w:val="28"/>
        </w:rPr>
        <w:t>Wales Institute of Science and Art</w:t>
      </w:r>
    </w:p>
    <w:p w14:paraId="2DD7CCBF" w14:textId="77777777" w:rsidR="008C57EA" w:rsidRPr="00B4179B" w:rsidRDefault="008C57EA" w:rsidP="008C57EA">
      <w:pPr>
        <w:jc w:val="center"/>
        <w:rPr>
          <w:rFonts w:ascii="Arial" w:hAnsi="Arial" w:cs="Arial"/>
          <w:color w:val="000000" w:themeColor="text1"/>
          <w:sz w:val="28"/>
          <w:szCs w:val="28"/>
        </w:rPr>
      </w:pPr>
    </w:p>
    <w:p w14:paraId="0830BC27" w14:textId="6CA81D36" w:rsidR="008C57EA" w:rsidRPr="00B4179B" w:rsidRDefault="008C57EA" w:rsidP="008C57EA">
      <w:pPr>
        <w:jc w:val="center"/>
        <w:rPr>
          <w:rFonts w:ascii="Arial" w:hAnsi="Arial" w:cs="Arial"/>
          <w:color w:val="000000" w:themeColor="text1"/>
        </w:rPr>
      </w:pPr>
      <w:r w:rsidRPr="00B4179B">
        <w:rPr>
          <w:rFonts w:ascii="Arial" w:hAnsi="Arial" w:cs="Arial"/>
          <w:noProof/>
          <w:color w:val="000000" w:themeColor="text1"/>
        </w:rPr>
        <w:drawing>
          <wp:inline distT="0" distB="0" distL="0" distR="0" wp14:anchorId="08758579" wp14:editId="1F8E3951">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22EB9D7B" w14:textId="77777777" w:rsidR="008C57EA" w:rsidRPr="00B4179B" w:rsidRDefault="008C57EA" w:rsidP="008C57EA">
      <w:pPr>
        <w:jc w:val="center"/>
        <w:rPr>
          <w:rFonts w:ascii="Arial" w:hAnsi="Arial" w:cs="Arial"/>
          <w:color w:val="000000" w:themeColor="text1"/>
        </w:rPr>
      </w:pPr>
    </w:p>
    <w:p w14:paraId="176F1D63" w14:textId="77777777" w:rsidR="008C57EA" w:rsidRPr="00B4179B" w:rsidRDefault="008C57EA" w:rsidP="008C57EA">
      <w:pPr>
        <w:jc w:val="center"/>
        <w:rPr>
          <w:rFonts w:ascii="Arial" w:hAnsi="Arial" w:cs="Arial"/>
          <w:color w:val="000000" w:themeColor="text1"/>
        </w:rPr>
      </w:pPr>
    </w:p>
    <w:p w14:paraId="1B88B152" w14:textId="77777777" w:rsidR="008C57EA" w:rsidRPr="00B4179B" w:rsidRDefault="008C57EA" w:rsidP="008C57EA">
      <w:pPr>
        <w:jc w:val="center"/>
        <w:rPr>
          <w:rFonts w:ascii="Arial" w:hAnsi="Arial" w:cs="Arial"/>
          <w:color w:val="000000" w:themeColor="text1"/>
        </w:rPr>
      </w:pPr>
    </w:p>
    <w:p w14:paraId="4367E577" w14:textId="77777777" w:rsidR="008C57EA" w:rsidRPr="00B4179B" w:rsidRDefault="008C57EA" w:rsidP="008C57EA">
      <w:pPr>
        <w:jc w:val="center"/>
        <w:rPr>
          <w:rFonts w:ascii="Arial" w:hAnsi="Arial" w:cs="Arial"/>
          <w:color w:val="000000" w:themeColor="text1"/>
        </w:rPr>
      </w:pPr>
    </w:p>
    <w:p w14:paraId="09EA8EDA" w14:textId="77777777" w:rsidR="008C57EA" w:rsidRPr="008C57EA" w:rsidRDefault="008C57EA" w:rsidP="008C57EA">
      <w:pPr>
        <w:jc w:val="center"/>
        <w:rPr>
          <w:rFonts w:ascii="Arial" w:hAnsi="Arial" w:cs="Arial"/>
          <w:b/>
          <w:bCs/>
          <w:color w:val="000000" w:themeColor="text1"/>
          <w:sz w:val="24"/>
          <w:szCs w:val="24"/>
          <w:lang w:val="en-IO"/>
        </w:rPr>
      </w:pPr>
      <w:r w:rsidRPr="008C57EA">
        <w:rPr>
          <w:rFonts w:ascii="Arial" w:hAnsi="Arial" w:cs="Arial"/>
          <w:b/>
          <w:bCs/>
          <w:color w:val="000000" w:themeColor="text1"/>
          <w:sz w:val="24"/>
          <w:szCs w:val="24"/>
          <w:lang w:val="en-IO"/>
        </w:rPr>
        <w:t>Electronic Circuits Testing and Applications</w:t>
      </w:r>
    </w:p>
    <w:p w14:paraId="00A1AF65" w14:textId="11FA08B5" w:rsidR="008C57EA" w:rsidRPr="00B4179B" w:rsidRDefault="008C57EA" w:rsidP="008C57EA">
      <w:pPr>
        <w:jc w:val="center"/>
        <w:rPr>
          <w:rFonts w:ascii="Arial" w:hAnsi="Arial" w:cs="Arial"/>
          <w:color w:val="000000" w:themeColor="text1"/>
        </w:rPr>
      </w:pPr>
    </w:p>
    <w:p w14:paraId="7B6B6B69" w14:textId="77777777" w:rsidR="008C57EA" w:rsidRPr="00B4179B" w:rsidRDefault="008C57EA" w:rsidP="008C57EA">
      <w:pPr>
        <w:jc w:val="center"/>
        <w:rPr>
          <w:rFonts w:ascii="Arial" w:hAnsi="Arial" w:cs="Arial"/>
          <w:color w:val="000000" w:themeColor="text1"/>
        </w:rPr>
      </w:pPr>
    </w:p>
    <w:p w14:paraId="1076FE9D" w14:textId="77777777" w:rsidR="008C57EA" w:rsidRPr="008C57EA" w:rsidRDefault="008C57EA" w:rsidP="008C57EA">
      <w:pPr>
        <w:jc w:val="center"/>
        <w:rPr>
          <w:rFonts w:ascii="Arial" w:hAnsi="Arial" w:cs="Arial"/>
          <w:b/>
          <w:bCs/>
          <w:color w:val="000000" w:themeColor="text1"/>
          <w:lang w:val="en-IO"/>
        </w:rPr>
      </w:pPr>
      <w:r w:rsidRPr="008C57EA">
        <w:rPr>
          <w:rFonts w:ascii="Arial" w:hAnsi="Arial" w:cs="Arial"/>
          <w:b/>
          <w:bCs/>
          <w:color w:val="000000" w:themeColor="text1"/>
          <w:lang w:val="en-IO"/>
        </w:rPr>
        <w:t>ACHA4031 Vehicle Electronics</w:t>
      </w:r>
    </w:p>
    <w:p w14:paraId="414A285B" w14:textId="77777777" w:rsidR="008C57EA" w:rsidRPr="00B4179B" w:rsidRDefault="008C57EA" w:rsidP="008C57EA">
      <w:pPr>
        <w:jc w:val="center"/>
        <w:rPr>
          <w:rFonts w:ascii="Arial" w:hAnsi="Arial" w:cs="Arial"/>
          <w:color w:val="000000" w:themeColor="text1"/>
        </w:rPr>
      </w:pPr>
    </w:p>
    <w:p w14:paraId="6A130355" w14:textId="77777777" w:rsidR="008C57EA" w:rsidRPr="00B4179B" w:rsidRDefault="008C57EA" w:rsidP="008C57EA">
      <w:pPr>
        <w:jc w:val="center"/>
        <w:rPr>
          <w:rFonts w:ascii="Arial" w:hAnsi="Arial" w:cs="Arial"/>
          <w:color w:val="000000" w:themeColor="text1"/>
        </w:rPr>
      </w:pPr>
    </w:p>
    <w:p w14:paraId="4FB9938F" w14:textId="77777777" w:rsidR="008C57EA" w:rsidRPr="00B4179B" w:rsidRDefault="008C57EA" w:rsidP="008C57EA">
      <w:pPr>
        <w:jc w:val="center"/>
        <w:rPr>
          <w:rFonts w:ascii="Arial" w:hAnsi="Arial" w:cs="Arial"/>
          <w:color w:val="000000" w:themeColor="text1"/>
        </w:rPr>
      </w:pPr>
    </w:p>
    <w:p w14:paraId="52C65FAD" w14:textId="77777777" w:rsidR="008C57EA" w:rsidRPr="00B4179B" w:rsidRDefault="008C57EA" w:rsidP="008C57EA">
      <w:pPr>
        <w:jc w:val="center"/>
        <w:rPr>
          <w:rFonts w:ascii="Arial" w:hAnsi="Arial" w:cs="Arial"/>
          <w:color w:val="000000" w:themeColor="text1"/>
        </w:rPr>
      </w:pPr>
    </w:p>
    <w:p w14:paraId="0F25585A" w14:textId="77777777" w:rsidR="008C57EA" w:rsidRPr="00B4179B" w:rsidRDefault="008C57EA" w:rsidP="008C57EA">
      <w:pPr>
        <w:jc w:val="center"/>
        <w:rPr>
          <w:rFonts w:ascii="Arial" w:hAnsi="Arial" w:cs="Arial"/>
          <w:color w:val="000000" w:themeColor="text1"/>
        </w:rPr>
      </w:pPr>
    </w:p>
    <w:p w14:paraId="74267B7B" w14:textId="77777777" w:rsidR="008C57EA" w:rsidRPr="00B4179B" w:rsidRDefault="008C57EA" w:rsidP="008C57EA">
      <w:pPr>
        <w:jc w:val="center"/>
        <w:rPr>
          <w:rFonts w:ascii="Arial" w:hAnsi="Arial" w:cs="Arial"/>
          <w:color w:val="000000" w:themeColor="text1"/>
        </w:rPr>
      </w:pPr>
    </w:p>
    <w:p w14:paraId="2A615A71" w14:textId="77777777" w:rsidR="008C57EA" w:rsidRPr="00B4179B" w:rsidRDefault="008C57EA" w:rsidP="008C57EA">
      <w:pPr>
        <w:rPr>
          <w:rFonts w:ascii="Arial" w:hAnsi="Arial" w:cs="Arial"/>
          <w:color w:val="000000" w:themeColor="text1"/>
        </w:rPr>
      </w:pPr>
    </w:p>
    <w:p w14:paraId="5FA075DE" w14:textId="77777777" w:rsidR="008C57EA" w:rsidRPr="00B4179B" w:rsidRDefault="008C57EA" w:rsidP="008C57EA">
      <w:pPr>
        <w:jc w:val="center"/>
        <w:rPr>
          <w:rFonts w:ascii="Arial" w:hAnsi="Arial" w:cs="Arial"/>
          <w:color w:val="000000" w:themeColor="text1"/>
        </w:rPr>
      </w:pPr>
      <w:r w:rsidRPr="00B4179B">
        <w:rPr>
          <w:rFonts w:ascii="Arial" w:hAnsi="Arial" w:cs="Arial"/>
          <w:color w:val="000000" w:themeColor="text1"/>
        </w:rPr>
        <w:t>Pablo Model Rodrigues</w:t>
      </w:r>
    </w:p>
    <w:p w14:paraId="0C9DAF78" w14:textId="77777777" w:rsidR="008C57EA" w:rsidRPr="00B4179B" w:rsidRDefault="008C57EA" w:rsidP="008C57EA">
      <w:pPr>
        <w:jc w:val="center"/>
        <w:rPr>
          <w:rFonts w:ascii="Arial" w:hAnsi="Arial" w:cs="Arial"/>
          <w:color w:val="000000" w:themeColor="text1"/>
        </w:rPr>
      </w:pPr>
      <w:r w:rsidRPr="00B4179B">
        <w:rPr>
          <w:rFonts w:ascii="Arial" w:hAnsi="Arial" w:cs="Arial"/>
          <w:color w:val="000000" w:themeColor="text1"/>
        </w:rPr>
        <w:t>2503092</w:t>
      </w:r>
    </w:p>
    <w:p w14:paraId="75829F3C" w14:textId="77777777" w:rsidR="008C57EA" w:rsidRPr="00B4179B" w:rsidRDefault="008C57EA" w:rsidP="008C57EA">
      <w:pPr>
        <w:jc w:val="center"/>
        <w:rPr>
          <w:rFonts w:ascii="Arial" w:hAnsi="Arial" w:cs="Arial"/>
          <w:color w:val="000000" w:themeColor="text1"/>
        </w:rPr>
      </w:pPr>
      <w:r w:rsidRPr="00B4179B">
        <w:rPr>
          <w:rFonts w:ascii="Arial" w:hAnsi="Arial" w:cs="Arial"/>
          <w:color w:val="000000" w:themeColor="text1"/>
        </w:rPr>
        <w:t>13/04/2026</w:t>
      </w:r>
    </w:p>
    <w:sdt>
      <w:sdtPr>
        <w:rPr>
          <w:rFonts w:ascii="Arial" w:eastAsiaTheme="minorHAnsi" w:hAnsi="Arial" w:cs="Arial"/>
          <w:color w:val="000000" w:themeColor="text1"/>
          <w:sz w:val="22"/>
          <w:szCs w:val="22"/>
          <w:lang w:val="en-GB"/>
        </w:rPr>
        <w:id w:val="83198752"/>
        <w:docPartObj>
          <w:docPartGallery w:val="Table of Contents"/>
          <w:docPartUnique/>
        </w:docPartObj>
      </w:sdtPr>
      <w:sdtEndPr>
        <w:rPr>
          <w:b/>
          <w:bCs/>
          <w:noProof/>
        </w:rPr>
      </w:sdtEndPr>
      <w:sdtContent>
        <w:p w14:paraId="19E9178F" w14:textId="77777777" w:rsidR="008C57EA" w:rsidRPr="00B4179B" w:rsidRDefault="008C57EA" w:rsidP="008C57EA">
          <w:pPr>
            <w:pStyle w:val="TOCHeading"/>
            <w:rPr>
              <w:rFonts w:ascii="Arial" w:hAnsi="Arial" w:cs="Arial"/>
              <w:color w:val="000000" w:themeColor="text1"/>
            </w:rPr>
          </w:pPr>
          <w:r w:rsidRPr="00B4179B">
            <w:rPr>
              <w:rFonts w:ascii="Arial" w:hAnsi="Arial" w:cs="Arial"/>
              <w:color w:val="000000" w:themeColor="text1"/>
            </w:rPr>
            <w:t>Contents</w:t>
          </w:r>
        </w:p>
        <w:p w14:paraId="3396DAC9" w14:textId="5095ED75" w:rsidR="00FF3BB9" w:rsidRPr="00B4179B" w:rsidRDefault="008C57EA">
          <w:pPr>
            <w:pStyle w:val="TOC1"/>
            <w:rPr>
              <w:rFonts w:ascii="Arial" w:eastAsiaTheme="minorEastAsia" w:hAnsi="Arial" w:cs="Arial"/>
              <w:kern w:val="2"/>
              <w:lang w:val="en-IO" w:eastAsia="en-IO"/>
              <w14:ligatures w14:val="standardContextual"/>
            </w:rPr>
          </w:pPr>
          <w:r w:rsidRPr="00B4179B">
            <w:rPr>
              <w:rFonts w:ascii="Arial" w:hAnsi="Arial" w:cs="Arial"/>
              <w:noProof w:val="0"/>
              <w:color w:val="000000" w:themeColor="text1"/>
            </w:rPr>
            <w:fldChar w:fldCharType="begin"/>
          </w:r>
          <w:r w:rsidRPr="00B4179B">
            <w:rPr>
              <w:rFonts w:ascii="Arial" w:hAnsi="Arial" w:cs="Arial"/>
              <w:color w:val="000000" w:themeColor="text1"/>
            </w:rPr>
            <w:instrText xml:space="preserve"> TOC \o "1-3" \h \z \u </w:instrText>
          </w:r>
          <w:r w:rsidRPr="00B4179B">
            <w:rPr>
              <w:rFonts w:ascii="Arial" w:hAnsi="Arial" w:cs="Arial"/>
              <w:noProof w:val="0"/>
              <w:color w:val="000000" w:themeColor="text1"/>
            </w:rPr>
            <w:fldChar w:fldCharType="separate"/>
          </w:r>
          <w:hyperlink w:anchor="_Toc227059376" w:history="1">
            <w:r w:rsidR="00FF3BB9" w:rsidRPr="00B4179B">
              <w:rPr>
                <w:rStyle w:val="Hyperlink"/>
                <w:rFonts w:ascii="Arial" w:hAnsi="Arial" w:cs="Arial"/>
              </w:rPr>
              <w:t>1.1 Scope Time Division Calculations</w:t>
            </w:r>
            <w:r w:rsidR="00FF3BB9" w:rsidRPr="00B4179B">
              <w:rPr>
                <w:rFonts w:ascii="Arial" w:hAnsi="Arial" w:cs="Arial"/>
                <w:webHidden/>
              </w:rPr>
              <w:tab/>
            </w:r>
            <w:r w:rsidR="00FF3BB9" w:rsidRPr="00B4179B">
              <w:rPr>
                <w:rFonts w:ascii="Arial" w:hAnsi="Arial" w:cs="Arial"/>
                <w:webHidden/>
              </w:rPr>
              <w:fldChar w:fldCharType="begin"/>
            </w:r>
            <w:r w:rsidR="00FF3BB9" w:rsidRPr="00B4179B">
              <w:rPr>
                <w:rFonts w:ascii="Arial" w:hAnsi="Arial" w:cs="Arial"/>
                <w:webHidden/>
              </w:rPr>
              <w:instrText xml:space="preserve"> PAGEREF _Toc227059376 \h </w:instrText>
            </w:r>
            <w:r w:rsidR="00FF3BB9" w:rsidRPr="00B4179B">
              <w:rPr>
                <w:rFonts w:ascii="Arial" w:hAnsi="Arial" w:cs="Arial"/>
                <w:webHidden/>
              </w:rPr>
            </w:r>
            <w:r w:rsidR="00FF3BB9" w:rsidRPr="00B4179B">
              <w:rPr>
                <w:rFonts w:ascii="Arial" w:hAnsi="Arial" w:cs="Arial"/>
                <w:webHidden/>
              </w:rPr>
              <w:fldChar w:fldCharType="separate"/>
            </w:r>
            <w:r w:rsidR="00FF3BB9" w:rsidRPr="00B4179B">
              <w:rPr>
                <w:rFonts w:ascii="Arial" w:hAnsi="Arial" w:cs="Arial"/>
                <w:webHidden/>
              </w:rPr>
              <w:t>3</w:t>
            </w:r>
            <w:r w:rsidR="00FF3BB9" w:rsidRPr="00B4179B">
              <w:rPr>
                <w:rFonts w:ascii="Arial" w:hAnsi="Arial" w:cs="Arial"/>
                <w:webHidden/>
              </w:rPr>
              <w:fldChar w:fldCharType="end"/>
            </w:r>
          </w:hyperlink>
        </w:p>
        <w:p w14:paraId="3D541ECC" w14:textId="3FD896B8" w:rsidR="00FF3BB9" w:rsidRPr="00B4179B" w:rsidRDefault="00FF3BB9">
          <w:pPr>
            <w:pStyle w:val="TOC2"/>
            <w:rPr>
              <w:rFonts w:ascii="Arial" w:eastAsiaTheme="minorEastAsia" w:hAnsi="Arial" w:cs="Arial"/>
              <w:b w:val="0"/>
              <w:bCs w:val="0"/>
              <w:kern w:val="2"/>
              <w:lang w:val="en-IO" w:eastAsia="en-IO"/>
              <w14:ligatures w14:val="standardContextual"/>
            </w:rPr>
          </w:pPr>
          <w:hyperlink w:anchor="_Toc227059377" w:history="1">
            <w:r w:rsidRPr="00B4179B">
              <w:rPr>
                <w:rStyle w:val="Hyperlink"/>
                <w:rFonts w:ascii="Arial" w:hAnsi="Arial" w:cs="Arial"/>
              </w:rPr>
              <w:t>1.2 Function Generator output square wave</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_Toc227059377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4</w:t>
            </w:r>
            <w:r w:rsidRPr="00B4179B">
              <w:rPr>
                <w:rFonts w:ascii="Arial" w:hAnsi="Arial" w:cs="Arial"/>
                <w:webHidden/>
              </w:rPr>
              <w:fldChar w:fldCharType="end"/>
            </w:r>
          </w:hyperlink>
        </w:p>
        <w:p w14:paraId="5F2E406A" w14:textId="6AE0AAC9" w:rsidR="00FF3BB9" w:rsidRPr="00B4179B" w:rsidRDefault="00FF3BB9">
          <w:pPr>
            <w:pStyle w:val="TOC2"/>
            <w:rPr>
              <w:rFonts w:ascii="Arial" w:eastAsiaTheme="minorEastAsia" w:hAnsi="Arial" w:cs="Arial"/>
              <w:b w:val="0"/>
              <w:bCs w:val="0"/>
              <w:kern w:val="2"/>
              <w:lang w:val="en-IO" w:eastAsia="en-IO"/>
              <w14:ligatures w14:val="standardContextual"/>
            </w:rPr>
          </w:pPr>
          <w:hyperlink w:anchor="_Toc227059378" w:history="1">
            <w:r w:rsidRPr="00B4179B">
              <w:rPr>
                <w:rStyle w:val="Hyperlink"/>
                <w:rFonts w:ascii="Arial" w:hAnsi="Arial" w:cs="Arial"/>
              </w:rPr>
              <w:t>1.3 Capacitor charge and discharge wave marked at correct points</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_Toc227059378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5</w:t>
            </w:r>
            <w:r w:rsidRPr="00B4179B">
              <w:rPr>
                <w:rFonts w:ascii="Arial" w:hAnsi="Arial" w:cs="Arial"/>
                <w:webHidden/>
              </w:rPr>
              <w:fldChar w:fldCharType="end"/>
            </w:r>
          </w:hyperlink>
        </w:p>
        <w:p w14:paraId="0C6A0737" w14:textId="7DF65CD0" w:rsidR="00FF3BB9" w:rsidRPr="00B4179B" w:rsidRDefault="00FF3BB9">
          <w:pPr>
            <w:pStyle w:val="TOC2"/>
            <w:rPr>
              <w:rFonts w:ascii="Arial" w:eastAsiaTheme="minorEastAsia" w:hAnsi="Arial" w:cs="Arial"/>
              <w:b w:val="0"/>
              <w:bCs w:val="0"/>
              <w:kern w:val="2"/>
              <w:lang w:val="en-IO" w:eastAsia="en-IO"/>
              <w14:ligatures w14:val="standardContextual"/>
            </w:rPr>
          </w:pPr>
          <w:hyperlink w:anchor="_Toc227059379" w:history="1">
            <w:r w:rsidRPr="00B4179B">
              <w:rPr>
                <w:rStyle w:val="Hyperlink"/>
                <w:rFonts w:ascii="Arial" w:hAnsi="Arial" w:cs="Arial"/>
                <w:lang w:val="en-IO"/>
              </w:rPr>
              <w:t>1.4 Basic Capacitor Calculations</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_Toc227059379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6</w:t>
            </w:r>
            <w:r w:rsidRPr="00B4179B">
              <w:rPr>
                <w:rFonts w:ascii="Arial" w:hAnsi="Arial" w:cs="Arial"/>
                <w:webHidden/>
              </w:rPr>
              <w:fldChar w:fldCharType="end"/>
            </w:r>
          </w:hyperlink>
        </w:p>
        <w:p w14:paraId="5AA38140" w14:textId="74BB6E54" w:rsidR="00FF3BB9" w:rsidRPr="00B4179B" w:rsidRDefault="00FF3BB9">
          <w:pPr>
            <w:pStyle w:val="TOC2"/>
            <w:rPr>
              <w:rFonts w:ascii="Arial" w:eastAsiaTheme="minorEastAsia" w:hAnsi="Arial" w:cs="Arial"/>
              <w:b w:val="0"/>
              <w:bCs w:val="0"/>
              <w:kern w:val="2"/>
              <w:lang w:val="en-IO" w:eastAsia="en-IO"/>
              <w14:ligatures w14:val="standardContextual"/>
            </w:rPr>
          </w:pPr>
          <w:hyperlink w:anchor="_Toc227059380" w:history="1">
            <w:r w:rsidRPr="00B4179B">
              <w:rPr>
                <w:rStyle w:val="Hyperlink"/>
                <w:rFonts w:ascii="Arial" w:hAnsi="Arial" w:cs="Arial"/>
                <w:lang w:val="en-IO"/>
              </w:rPr>
              <w:t>1.5 Capacitor discharge table</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_Toc227059380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7</w:t>
            </w:r>
            <w:r w:rsidRPr="00B4179B">
              <w:rPr>
                <w:rFonts w:ascii="Arial" w:hAnsi="Arial" w:cs="Arial"/>
                <w:webHidden/>
              </w:rPr>
              <w:fldChar w:fldCharType="end"/>
            </w:r>
          </w:hyperlink>
        </w:p>
        <w:p w14:paraId="4DA25DE6" w14:textId="59453E85" w:rsidR="00FF3BB9" w:rsidRPr="00B4179B" w:rsidRDefault="00FF3BB9">
          <w:pPr>
            <w:pStyle w:val="TOC2"/>
            <w:rPr>
              <w:rFonts w:ascii="Arial" w:eastAsiaTheme="minorEastAsia" w:hAnsi="Arial" w:cs="Arial"/>
              <w:b w:val="0"/>
              <w:bCs w:val="0"/>
              <w:kern w:val="2"/>
              <w:lang w:val="en-IO" w:eastAsia="en-IO"/>
              <w14:ligatures w14:val="standardContextual"/>
            </w:rPr>
          </w:pPr>
          <w:hyperlink w:anchor="_Toc227059381" w:history="1">
            <w:r w:rsidRPr="00B4179B">
              <w:rPr>
                <w:rStyle w:val="Hyperlink"/>
                <w:rFonts w:ascii="Arial" w:hAnsi="Arial" w:cs="Arial"/>
                <w:lang w:val="en-IO"/>
              </w:rPr>
              <w:t>1.6 Plot log(V) Gradient</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_Toc227059381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8</w:t>
            </w:r>
            <w:r w:rsidRPr="00B4179B">
              <w:rPr>
                <w:rFonts w:ascii="Arial" w:hAnsi="Arial" w:cs="Arial"/>
                <w:webHidden/>
              </w:rPr>
              <w:fldChar w:fldCharType="end"/>
            </w:r>
          </w:hyperlink>
        </w:p>
        <w:p w14:paraId="68F91EBD" w14:textId="4E672854" w:rsidR="00FF3BB9" w:rsidRPr="00B4179B" w:rsidRDefault="00FF3BB9">
          <w:pPr>
            <w:pStyle w:val="TOC1"/>
            <w:rPr>
              <w:rFonts w:ascii="Arial" w:eastAsiaTheme="minorEastAsia" w:hAnsi="Arial" w:cs="Arial"/>
              <w:kern w:val="2"/>
              <w:lang w:val="en-IO" w:eastAsia="en-IO"/>
              <w14:ligatures w14:val="standardContextual"/>
            </w:rPr>
          </w:pPr>
          <w:hyperlink w:anchor="_Toc227059382" w:history="1">
            <w:r w:rsidRPr="00B4179B">
              <w:rPr>
                <w:rStyle w:val="Hyperlink"/>
                <w:rFonts w:ascii="Arial" w:hAnsi="Arial" w:cs="Arial"/>
                <w:b/>
                <w:bCs/>
                <w:lang w:val="en-IO"/>
              </w:rPr>
              <w:t>1.7 Gradient Calculations and Compare</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_Toc227059382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9</w:t>
            </w:r>
            <w:r w:rsidRPr="00B4179B">
              <w:rPr>
                <w:rFonts w:ascii="Arial" w:hAnsi="Arial" w:cs="Arial"/>
                <w:webHidden/>
              </w:rPr>
              <w:fldChar w:fldCharType="end"/>
            </w:r>
          </w:hyperlink>
        </w:p>
        <w:p w14:paraId="381D1EDD" w14:textId="4A7E6138" w:rsidR="00FF3BB9" w:rsidRPr="00B4179B" w:rsidRDefault="00FF3BB9">
          <w:pPr>
            <w:pStyle w:val="TOC2"/>
            <w:rPr>
              <w:rFonts w:ascii="Arial" w:eastAsiaTheme="minorEastAsia" w:hAnsi="Arial" w:cs="Arial"/>
              <w:b w:val="0"/>
              <w:bCs w:val="0"/>
              <w:kern w:val="2"/>
              <w:lang w:val="en-IO" w:eastAsia="en-IO"/>
              <w14:ligatures w14:val="standardContextual"/>
            </w:rPr>
          </w:pPr>
          <w:hyperlink w:anchor="_Toc227059383" w:history="1">
            <w:r w:rsidRPr="00B4179B">
              <w:rPr>
                <w:rStyle w:val="Hyperlink"/>
                <w:rFonts w:ascii="Arial" w:hAnsi="Arial" w:cs="Arial"/>
              </w:rPr>
              <w:t>1.7.1 Gradient Calculations</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_Toc227059383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9</w:t>
            </w:r>
            <w:r w:rsidRPr="00B4179B">
              <w:rPr>
                <w:rFonts w:ascii="Arial" w:hAnsi="Arial" w:cs="Arial"/>
                <w:webHidden/>
              </w:rPr>
              <w:fldChar w:fldCharType="end"/>
            </w:r>
          </w:hyperlink>
        </w:p>
        <w:p w14:paraId="5035D4D5" w14:textId="454C0F6C" w:rsidR="00FF3BB9" w:rsidRPr="00B4179B" w:rsidRDefault="00FF3BB9">
          <w:pPr>
            <w:pStyle w:val="TOC2"/>
            <w:rPr>
              <w:rFonts w:ascii="Arial" w:eastAsiaTheme="minorEastAsia" w:hAnsi="Arial" w:cs="Arial"/>
              <w:b w:val="0"/>
              <w:bCs w:val="0"/>
              <w:kern w:val="2"/>
              <w:lang w:val="en-IO" w:eastAsia="en-IO"/>
              <w14:ligatures w14:val="standardContextual"/>
            </w:rPr>
          </w:pPr>
          <w:hyperlink w:anchor="_Toc227059384" w:history="1">
            <w:r w:rsidRPr="00B4179B">
              <w:rPr>
                <w:rStyle w:val="Hyperlink"/>
                <w:rFonts w:ascii="Arial" w:hAnsi="Arial" w:cs="Arial"/>
                <w:lang w:val="en-IO"/>
              </w:rPr>
              <w:t>1.7.2 Comparison table</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_Toc227059384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10</w:t>
            </w:r>
            <w:r w:rsidRPr="00B4179B">
              <w:rPr>
                <w:rFonts w:ascii="Arial" w:hAnsi="Arial" w:cs="Arial"/>
                <w:webHidden/>
              </w:rPr>
              <w:fldChar w:fldCharType="end"/>
            </w:r>
          </w:hyperlink>
        </w:p>
        <w:p w14:paraId="3C32D355" w14:textId="0768D7CC" w:rsidR="00FF3BB9" w:rsidRPr="00B4179B" w:rsidRDefault="00FF3BB9">
          <w:pPr>
            <w:pStyle w:val="TOC1"/>
            <w:rPr>
              <w:rFonts w:ascii="Arial" w:eastAsiaTheme="minorEastAsia" w:hAnsi="Arial" w:cs="Arial"/>
              <w:kern w:val="2"/>
              <w:lang w:val="en-IO" w:eastAsia="en-IO"/>
              <w14:ligatures w14:val="standardContextual"/>
            </w:rPr>
          </w:pPr>
          <w:hyperlink w:anchor="_Toc227059385" w:history="1">
            <w:r w:rsidRPr="00B4179B">
              <w:rPr>
                <w:rStyle w:val="Hyperlink"/>
                <w:rFonts w:ascii="Arial" w:hAnsi="Arial" w:cs="Arial"/>
                <w:b/>
                <w:bCs/>
                <w:lang w:val="en-IO"/>
              </w:rPr>
              <w:t>1.8 Capacitor Uses</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_Toc227059385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10</w:t>
            </w:r>
            <w:r w:rsidRPr="00B4179B">
              <w:rPr>
                <w:rFonts w:ascii="Arial" w:hAnsi="Arial" w:cs="Arial"/>
                <w:webHidden/>
              </w:rPr>
              <w:fldChar w:fldCharType="end"/>
            </w:r>
          </w:hyperlink>
        </w:p>
        <w:p w14:paraId="04E2498F" w14:textId="0992103C" w:rsidR="00FF3BB9" w:rsidRPr="00B4179B" w:rsidRDefault="00FF3BB9">
          <w:pPr>
            <w:pStyle w:val="TOC1"/>
            <w:rPr>
              <w:rFonts w:ascii="Arial" w:eastAsiaTheme="minorEastAsia" w:hAnsi="Arial" w:cs="Arial"/>
              <w:kern w:val="2"/>
              <w:lang w:val="en-IO" w:eastAsia="en-IO"/>
              <w14:ligatures w14:val="standardContextual"/>
            </w:rPr>
          </w:pPr>
          <w:hyperlink w:anchor="_Toc227059386" w:history="1">
            <w:r w:rsidRPr="00B4179B">
              <w:rPr>
                <w:rStyle w:val="Hyperlink"/>
                <w:rFonts w:ascii="Arial" w:hAnsi="Arial" w:cs="Arial"/>
                <w:b/>
                <w:bCs/>
                <w:lang w:val="en-IO"/>
              </w:rPr>
              <w:t>1.9 Inaccuracies Question</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_Toc227059386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12</w:t>
            </w:r>
            <w:r w:rsidRPr="00B4179B">
              <w:rPr>
                <w:rFonts w:ascii="Arial" w:hAnsi="Arial" w:cs="Arial"/>
                <w:webHidden/>
              </w:rPr>
              <w:fldChar w:fldCharType="end"/>
            </w:r>
          </w:hyperlink>
        </w:p>
        <w:p w14:paraId="782CB914" w14:textId="7280FA53" w:rsidR="00FF3BB9" w:rsidRPr="00B4179B" w:rsidRDefault="00FF3BB9">
          <w:pPr>
            <w:pStyle w:val="TOC1"/>
            <w:rPr>
              <w:rFonts w:ascii="Arial" w:eastAsiaTheme="minorEastAsia" w:hAnsi="Arial" w:cs="Arial"/>
              <w:kern w:val="2"/>
              <w:lang w:val="en-IO" w:eastAsia="en-IO"/>
              <w14:ligatures w14:val="standardContextual"/>
            </w:rPr>
          </w:pPr>
          <w:hyperlink w:anchor="_Toc227059387" w:history="1">
            <w:r w:rsidRPr="00B4179B">
              <w:rPr>
                <w:rStyle w:val="Hyperlink"/>
                <w:rFonts w:ascii="Arial" w:hAnsi="Arial" w:cs="Arial"/>
                <w:b/>
                <w:bCs/>
                <w:lang w:val="en-IO"/>
              </w:rPr>
              <w:t>1.10 Risk Question</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_Toc227059387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13</w:t>
            </w:r>
            <w:r w:rsidRPr="00B4179B">
              <w:rPr>
                <w:rFonts w:ascii="Arial" w:hAnsi="Arial" w:cs="Arial"/>
                <w:webHidden/>
              </w:rPr>
              <w:fldChar w:fldCharType="end"/>
            </w:r>
          </w:hyperlink>
        </w:p>
        <w:p w14:paraId="66C53511" w14:textId="5EAEFBBD" w:rsidR="00FF3BB9" w:rsidRPr="00B4179B" w:rsidRDefault="00FF3BB9">
          <w:pPr>
            <w:pStyle w:val="TOC1"/>
            <w:rPr>
              <w:rFonts w:ascii="Arial" w:eastAsiaTheme="minorEastAsia" w:hAnsi="Arial" w:cs="Arial"/>
              <w:kern w:val="2"/>
              <w:lang w:val="en-IO" w:eastAsia="en-IO"/>
              <w14:ligatures w14:val="standardContextual"/>
            </w:rPr>
          </w:pPr>
          <w:hyperlink w:anchor="_Toc227059388" w:history="1">
            <w:r w:rsidRPr="00B4179B">
              <w:rPr>
                <w:rStyle w:val="Hyperlink"/>
                <w:rFonts w:ascii="Arial" w:hAnsi="Arial" w:cs="Arial"/>
                <w:b/>
                <w:bCs/>
                <w:lang w:val="en-IO"/>
              </w:rPr>
              <w:t>2 Reference List</w:t>
            </w:r>
            <w:r w:rsidRPr="00B4179B">
              <w:rPr>
                <w:rFonts w:ascii="Arial" w:hAnsi="Arial" w:cs="Arial"/>
                <w:webHidden/>
              </w:rPr>
              <w:tab/>
            </w:r>
            <w:r w:rsidRPr="00B4179B">
              <w:rPr>
                <w:rFonts w:ascii="Arial" w:hAnsi="Arial" w:cs="Arial"/>
                <w:webHidden/>
              </w:rPr>
              <w:fldChar w:fldCharType="begin"/>
            </w:r>
            <w:r w:rsidRPr="00B4179B">
              <w:rPr>
                <w:rFonts w:ascii="Arial" w:hAnsi="Arial" w:cs="Arial"/>
                <w:webHidden/>
              </w:rPr>
              <w:instrText xml:space="preserve"> PAGEREF _Toc227059388 \h </w:instrText>
            </w:r>
            <w:r w:rsidRPr="00B4179B">
              <w:rPr>
                <w:rFonts w:ascii="Arial" w:hAnsi="Arial" w:cs="Arial"/>
                <w:webHidden/>
              </w:rPr>
            </w:r>
            <w:r w:rsidRPr="00B4179B">
              <w:rPr>
                <w:rFonts w:ascii="Arial" w:hAnsi="Arial" w:cs="Arial"/>
                <w:webHidden/>
              </w:rPr>
              <w:fldChar w:fldCharType="separate"/>
            </w:r>
            <w:r w:rsidRPr="00B4179B">
              <w:rPr>
                <w:rFonts w:ascii="Arial" w:hAnsi="Arial" w:cs="Arial"/>
                <w:webHidden/>
              </w:rPr>
              <w:t>14</w:t>
            </w:r>
            <w:r w:rsidRPr="00B4179B">
              <w:rPr>
                <w:rFonts w:ascii="Arial" w:hAnsi="Arial" w:cs="Arial"/>
                <w:webHidden/>
              </w:rPr>
              <w:fldChar w:fldCharType="end"/>
            </w:r>
          </w:hyperlink>
        </w:p>
        <w:p w14:paraId="2E247FF4" w14:textId="3691B04F" w:rsidR="008C57EA" w:rsidRPr="00B4179B" w:rsidRDefault="008C57EA" w:rsidP="008C57EA">
          <w:pPr>
            <w:rPr>
              <w:rFonts w:ascii="Arial" w:hAnsi="Arial" w:cs="Arial"/>
              <w:b/>
              <w:bCs/>
              <w:noProof/>
              <w:color w:val="000000" w:themeColor="text1"/>
            </w:rPr>
          </w:pPr>
          <w:r w:rsidRPr="00B4179B">
            <w:rPr>
              <w:rFonts w:ascii="Arial" w:hAnsi="Arial" w:cs="Arial"/>
              <w:b/>
              <w:bCs/>
              <w:noProof/>
              <w:color w:val="000000" w:themeColor="text1"/>
            </w:rPr>
            <w:fldChar w:fldCharType="end"/>
          </w:r>
        </w:p>
      </w:sdtContent>
    </w:sdt>
    <w:p w14:paraId="30D651C4" w14:textId="77777777" w:rsidR="008C57EA" w:rsidRPr="00B4179B" w:rsidRDefault="008C57EA" w:rsidP="008C57EA">
      <w:pPr>
        <w:jc w:val="center"/>
        <w:rPr>
          <w:rFonts w:ascii="Arial" w:hAnsi="Arial" w:cs="Arial"/>
          <w:color w:val="000000" w:themeColor="text1"/>
        </w:rPr>
      </w:pPr>
    </w:p>
    <w:p w14:paraId="3F3B622D" w14:textId="77777777" w:rsidR="008C57EA" w:rsidRPr="00B4179B" w:rsidRDefault="008C57EA" w:rsidP="008C57EA">
      <w:pPr>
        <w:jc w:val="center"/>
        <w:rPr>
          <w:rFonts w:ascii="Arial" w:hAnsi="Arial" w:cs="Arial"/>
          <w:color w:val="000000" w:themeColor="text1"/>
        </w:rPr>
      </w:pPr>
    </w:p>
    <w:p w14:paraId="753D8749" w14:textId="77777777" w:rsidR="008C57EA" w:rsidRPr="00B4179B" w:rsidRDefault="008C57EA" w:rsidP="008C57EA">
      <w:pPr>
        <w:jc w:val="center"/>
        <w:rPr>
          <w:rFonts w:ascii="Arial" w:hAnsi="Arial" w:cs="Arial"/>
          <w:color w:val="000000" w:themeColor="text1"/>
        </w:rPr>
      </w:pPr>
    </w:p>
    <w:p w14:paraId="3457CFD0" w14:textId="77777777" w:rsidR="008C57EA" w:rsidRPr="00B4179B" w:rsidRDefault="008C57EA" w:rsidP="008C57EA">
      <w:pPr>
        <w:jc w:val="center"/>
        <w:rPr>
          <w:rFonts w:ascii="Arial" w:hAnsi="Arial" w:cs="Arial"/>
          <w:color w:val="000000" w:themeColor="text1"/>
        </w:rPr>
      </w:pPr>
    </w:p>
    <w:p w14:paraId="5FD64203" w14:textId="77777777" w:rsidR="008C57EA" w:rsidRPr="00B4179B" w:rsidRDefault="008C57EA" w:rsidP="008C57EA">
      <w:pPr>
        <w:jc w:val="center"/>
        <w:rPr>
          <w:rFonts w:ascii="Arial" w:hAnsi="Arial" w:cs="Arial"/>
          <w:color w:val="000000" w:themeColor="text1"/>
        </w:rPr>
      </w:pPr>
    </w:p>
    <w:p w14:paraId="168E2FA0" w14:textId="77777777" w:rsidR="008C57EA" w:rsidRPr="00B4179B" w:rsidRDefault="008C57EA" w:rsidP="008C57EA">
      <w:pPr>
        <w:jc w:val="center"/>
        <w:rPr>
          <w:rFonts w:ascii="Arial" w:hAnsi="Arial" w:cs="Arial"/>
          <w:color w:val="000000" w:themeColor="text1"/>
        </w:rPr>
      </w:pPr>
    </w:p>
    <w:p w14:paraId="2849C7D1" w14:textId="77777777" w:rsidR="008C57EA" w:rsidRPr="00B4179B" w:rsidRDefault="008C57EA" w:rsidP="008C57EA">
      <w:pPr>
        <w:jc w:val="center"/>
        <w:rPr>
          <w:rFonts w:ascii="Arial" w:hAnsi="Arial" w:cs="Arial"/>
          <w:color w:val="000000" w:themeColor="text1"/>
        </w:rPr>
      </w:pPr>
    </w:p>
    <w:p w14:paraId="1A5EFB2A" w14:textId="77777777" w:rsidR="008C57EA" w:rsidRPr="00B4179B" w:rsidRDefault="008C57EA" w:rsidP="008C57EA">
      <w:pPr>
        <w:jc w:val="center"/>
        <w:rPr>
          <w:rFonts w:ascii="Arial" w:hAnsi="Arial" w:cs="Arial"/>
          <w:color w:val="000000" w:themeColor="text1"/>
        </w:rPr>
      </w:pPr>
    </w:p>
    <w:p w14:paraId="5CC1EA2A" w14:textId="77777777" w:rsidR="008C57EA" w:rsidRPr="00B4179B" w:rsidRDefault="008C57EA" w:rsidP="008C57EA">
      <w:pPr>
        <w:jc w:val="center"/>
        <w:rPr>
          <w:rFonts w:ascii="Arial" w:hAnsi="Arial" w:cs="Arial"/>
          <w:color w:val="000000" w:themeColor="text1"/>
        </w:rPr>
      </w:pPr>
    </w:p>
    <w:p w14:paraId="5E8E0458" w14:textId="77777777" w:rsidR="008C57EA" w:rsidRPr="00B4179B" w:rsidRDefault="008C57EA" w:rsidP="008C57EA">
      <w:pPr>
        <w:jc w:val="center"/>
        <w:rPr>
          <w:rFonts w:ascii="Arial" w:hAnsi="Arial" w:cs="Arial"/>
          <w:color w:val="000000" w:themeColor="text1"/>
        </w:rPr>
      </w:pPr>
    </w:p>
    <w:p w14:paraId="668E3BCA" w14:textId="77777777" w:rsidR="008C57EA" w:rsidRPr="00B4179B" w:rsidRDefault="008C57EA" w:rsidP="008C57EA">
      <w:pPr>
        <w:jc w:val="center"/>
        <w:rPr>
          <w:rFonts w:ascii="Arial" w:hAnsi="Arial" w:cs="Arial"/>
          <w:color w:val="000000" w:themeColor="text1"/>
        </w:rPr>
      </w:pPr>
    </w:p>
    <w:p w14:paraId="6CAED136" w14:textId="77777777" w:rsidR="008C57EA" w:rsidRPr="00B4179B" w:rsidRDefault="008C57EA" w:rsidP="008C57EA">
      <w:pPr>
        <w:jc w:val="center"/>
        <w:rPr>
          <w:rFonts w:ascii="Arial" w:hAnsi="Arial" w:cs="Arial"/>
          <w:color w:val="000000" w:themeColor="text1"/>
        </w:rPr>
      </w:pPr>
    </w:p>
    <w:p w14:paraId="67F13C7B" w14:textId="77777777" w:rsidR="008C57EA" w:rsidRPr="00B4179B" w:rsidRDefault="008C57EA" w:rsidP="008C57EA">
      <w:pPr>
        <w:jc w:val="center"/>
        <w:rPr>
          <w:rFonts w:ascii="Arial" w:hAnsi="Arial" w:cs="Arial"/>
          <w:color w:val="000000" w:themeColor="text1"/>
        </w:rPr>
      </w:pPr>
    </w:p>
    <w:p w14:paraId="18F29007" w14:textId="77777777" w:rsidR="008C57EA" w:rsidRPr="00B4179B" w:rsidRDefault="008C57EA" w:rsidP="008C57EA">
      <w:pPr>
        <w:jc w:val="center"/>
        <w:rPr>
          <w:rFonts w:ascii="Arial" w:hAnsi="Arial" w:cs="Arial"/>
          <w:color w:val="000000" w:themeColor="text1"/>
        </w:rPr>
      </w:pPr>
    </w:p>
    <w:p w14:paraId="789DFC8C" w14:textId="77777777" w:rsidR="008C57EA" w:rsidRPr="00B4179B" w:rsidRDefault="008C57EA" w:rsidP="008C57EA">
      <w:pPr>
        <w:rPr>
          <w:rFonts w:ascii="Arial" w:hAnsi="Arial" w:cs="Arial"/>
          <w:color w:val="000000" w:themeColor="text1"/>
        </w:rPr>
      </w:pPr>
    </w:p>
    <w:p w14:paraId="59F0361E" w14:textId="77777777" w:rsidR="008C57EA" w:rsidRPr="00B4179B" w:rsidRDefault="008C57EA" w:rsidP="008C57EA">
      <w:pPr>
        <w:rPr>
          <w:rFonts w:ascii="Arial" w:hAnsi="Arial" w:cs="Arial"/>
          <w:color w:val="000000" w:themeColor="text1"/>
        </w:rPr>
      </w:pPr>
    </w:p>
    <w:p w14:paraId="179B24AC" w14:textId="77777777" w:rsidR="00FF3BB9" w:rsidRPr="00B4179B" w:rsidRDefault="00FF3BB9" w:rsidP="008C57EA">
      <w:pPr>
        <w:pStyle w:val="TOC2"/>
        <w:rPr>
          <w:rFonts w:ascii="Arial" w:hAnsi="Arial" w:cs="Arial"/>
          <w:color w:val="000000" w:themeColor="text1"/>
        </w:rPr>
      </w:pPr>
    </w:p>
    <w:p w14:paraId="1BFDCE1F" w14:textId="77777777" w:rsidR="00FF3BB9" w:rsidRPr="00B4179B" w:rsidRDefault="00FF3BB9" w:rsidP="008C57EA">
      <w:pPr>
        <w:pStyle w:val="TOC2"/>
        <w:rPr>
          <w:rFonts w:ascii="Arial" w:hAnsi="Arial" w:cs="Arial"/>
          <w:color w:val="000000" w:themeColor="text1"/>
        </w:rPr>
      </w:pPr>
    </w:p>
    <w:p w14:paraId="486660A6" w14:textId="35DA8A70" w:rsidR="008C57EA" w:rsidRPr="00B4179B" w:rsidRDefault="008C57EA" w:rsidP="00B4179B">
      <w:pPr>
        <w:pStyle w:val="Heading1"/>
        <w:rPr>
          <w:rFonts w:ascii="Arial" w:hAnsi="Arial" w:cs="Arial"/>
          <w:b/>
          <w:bCs/>
          <w:color w:val="000000" w:themeColor="text1"/>
          <w:sz w:val="24"/>
          <w:szCs w:val="24"/>
        </w:rPr>
      </w:pPr>
      <w:bookmarkStart w:id="0" w:name="_Toc227059376"/>
      <w:r w:rsidRPr="00B4179B">
        <w:rPr>
          <w:rFonts w:ascii="Arial" w:hAnsi="Arial" w:cs="Arial"/>
          <w:b/>
          <w:bCs/>
          <w:color w:val="000000" w:themeColor="text1"/>
          <w:sz w:val="24"/>
          <w:szCs w:val="24"/>
        </w:rPr>
        <w:lastRenderedPageBreak/>
        <w:t>1.1 Scope Time Division Calculations</w:t>
      </w:r>
      <w:bookmarkEnd w:id="0"/>
    </w:p>
    <w:p w14:paraId="5FEE7DFE" w14:textId="759CAC39" w:rsidR="008C57EA" w:rsidRPr="00B4179B" w:rsidRDefault="008C57EA" w:rsidP="008C57EA">
      <w:pPr>
        <w:pStyle w:val="TOC2"/>
        <w:rPr>
          <w:rFonts w:ascii="Arial" w:hAnsi="Arial" w:cs="Arial"/>
          <w:color w:val="000000" w:themeColor="text1"/>
          <w:lang w:eastAsia="zh-CN"/>
        </w:rPr>
      </w:pPr>
    </w:p>
    <w:p w14:paraId="5435771A" w14:textId="77777777" w:rsidR="008C57EA" w:rsidRPr="00B4179B" w:rsidRDefault="008C57EA" w:rsidP="008C57EA">
      <w:pPr>
        <w:rPr>
          <w:rFonts w:ascii="Arial" w:hAnsi="Arial" w:cs="Arial"/>
          <w:color w:val="000000" w:themeColor="text1"/>
          <w:lang w:val="en-IO"/>
        </w:rPr>
      </w:pPr>
      <w:r w:rsidRPr="00B4179B">
        <w:rPr>
          <w:rFonts w:ascii="Arial" w:hAnsi="Arial" w:cs="Arial"/>
          <w:color w:val="000000" w:themeColor="text1"/>
        </w:rPr>
        <w:t xml:space="preserve"> </w:t>
      </w:r>
      <w:r w:rsidRPr="00B4179B">
        <w:rPr>
          <w:rFonts w:ascii="Arial" w:hAnsi="Arial" w:cs="Arial"/>
          <w:color w:val="000000" w:themeColor="text1"/>
          <w:lang w:val="en-IO"/>
        </w:rPr>
        <w:t>To display one full waveform lasting τ(40) on the oscilloscope, first the time constant of the RC circuit was calculated using:</w:t>
      </w:r>
    </w:p>
    <w:p w14:paraId="22270108" w14:textId="49C4E5BC" w:rsidR="008C57EA" w:rsidRPr="008C57EA" w:rsidRDefault="008C57EA" w:rsidP="008C57EA">
      <w:pPr>
        <w:rPr>
          <w:rFonts w:ascii="Arial" w:hAnsi="Arial" w:cs="Arial"/>
          <w:color w:val="000000" w:themeColor="text1"/>
          <w:lang w:val="en-IO"/>
        </w:rPr>
      </w:pPr>
      <m:oMathPara>
        <m:oMath>
          <m:r>
            <w:rPr>
              <w:rFonts w:ascii="Cambria Math" w:hAnsi="Cambria Math" w:cs="Arial"/>
              <w:color w:val="000000" w:themeColor="text1"/>
              <w:lang w:val="en-IO"/>
            </w:rPr>
            <m:t>τ=RC</m:t>
          </m:r>
          <m:r>
            <w:rPr>
              <w:rFonts w:ascii="Arial" w:hAnsi="Arial" w:cs="Arial"/>
              <w:i/>
              <w:color w:val="000000" w:themeColor="text1"/>
              <w:lang w:val="en-IO"/>
            </w:rPr>
            <w:br/>
          </m:r>
        </m:oMath>
      </m:oMathPara>
    </w:p>
    <w:p w14:paraId="4D5F488D" w14:textId="77777777" w:rsidR="008C57EA" w:rsidRPr="008C57EA" w:rsidRDefault="008C57EA" w:rsidP="008C57EA">
      <w:pPr>
        <w:rPr>
          <w:rFonts w:ascii="Arial" w:hAnsi="Arial" w:cs="Arial"/>
          <w:color w:val="000000" w:themeColor="text1"/>
          <w:lang w:val="en-IO"/>
        </w:rPr>
      </w:pPr>
      <w:r w:rsidRPr="008C57EA">
        <w:rPr>
          <w:rFonts w:ascii="Arial" w:hAnsi="Arial" w:cs="Arial"/>
          <w:color w:val="000000" w:themeColor="text1"/>
          <w:lang w:val="en-IO"/>
        </w:rPr>
        <w:t xml:space="preserve">For this experiment, a 1 </w:t>
      </w:r>
      <w:proofErr w:type="spellStart"/>
      <w:r w:rsidRPr="008C57EA">
        <w:rPr>
          <w:rFonts w:ascii="Arial" w:hAnsi="Arial" w:cs="Arial"/>
          <w:color w:val="000000" w:themeColor="text1"/>
          <w:lang w:val="en-IO"/>
        </w:rPr>
        <w:t>kΩ</w:t>
      </w:r>
      <w:proofErr w:type="spellEnd"/>
      <w:r w:rsidRPr="008C57EA">
        <w:rPr>
          <w:rFonts w:ascii="Arial" w:hAnsi="Arial" w:cs="Arial"/>
          <w:color w:val="000000" w:themeColor="text1"/>
          <w:lang w:val="en-IO"/>
        </w:rPr>
        <w:t xml:space="preserve"> resistor and a 1 µF capacitor was used.</w:t>
      </w:r>
    </w:p>
    <w:p w14:paraId="5B6F2F59" w14:textId="2E26C746" w:rsidR="008C57EA" w:rsidRPr="008C57EA" w:rsidRDefault="008C57EA" w:rsidP="008C57EA">
      <w:pPr>
        <w:rPr>
          <w:rFonts w:ascii="Arial" w:hAnsi="Arial" w:cs="Arial"/>
          <w:color w:val="000000" w:themeColor="text1"/>
          <w:lang w:val="en-IO"/>
        </w:rPr>
      </w:pPr>
      <m:oMathPara>
        <m:oMath>
          <m:r>
            <w:rPr>
              <w:rFonts w:ascii="Cambria Math" w:hAnsi="Cambria Math" w:cs="Arial"/>
              <w:color w:val="000000" w:themeColor="text1"/>
              <w:lang w:val="en-IO"/>
            </w:rPr>
            <m:t>τ=1000×1×</m:t>
          </m:r>
          <m:sSup>
            <m:sSupPr>
              <m:ctrlPr>
                <w:rPr>
                  <w:rFonts w:ascii="Cambria Math" w:hAnsi="Cambria Math" w:cs="Arial"/>
                  <w:color w:val="000000" w:themeColor="text1"/>
                  <w:lang w:val="en-IO"/>
                </w:rPr>
              </m:ctrlPr>
            </m:sSupPr>
            <m:e>
              <m:r>
                <w:rPr>
                  <w:rFonts w:ascii="Cambria Math" w:hAnsi="Cambria Math" w:cs="Arial"/>
                  <w:color w:val="000000" w:themeColor="text1"/>
                  <w:lang w:val="en-IO"/>
                </w:rPr>
                <m:t>10</m:t>
              </m:r>
            </m:e>
            <m:sup>
              <m:r>
                <w:rPr>
                  <w:rFonts w:ascii="Cambria Math" w:hAnsi="Cambria Math" w:cs="Arial"/>
                  <w:color w:val="000000" w:themeColor="text1"/>
                  <w:lang w:val="en-IO"/>
                </w:rPr>
                <m:t>-6</m:t>
              </m:r>
            </m:sup>
          </m:sSup>
          <m:r>
            <w:rPr>
              <w:rFonts w:ascii="Arial" w:hAnsi="Arial" w:cs="Arial"/>
              <w:color w:val="000000" w:themeColor="text1"/>
              <w:lang w:val="en-IO"/>
            </w:rPr>
            <w:br/>
          </m:r>
        </m:oMath>
        <m:oMath>
          <m:r>
            <w:rPr>
              <w:rFonts w:ascii="Cambria Math" w:hAnsi="Cambria Math" w:cs="Arial"/>
              <w:color w:val="000000" w:themeColor="text1"/>
              <w:lang w:val="en-IO"/>
            </w:rPr>
            <m:t>τ=0.001</m:t>
          </m:r>
          <m:r>
            <m:rPr>
              <m:nor/>
            </m:rPr>
            <w:rPr>
              <w:rFonts w:ascii="Arial" w:hAnsi="Arial" w:cs="Arial"/>
              <w:color w:val="000000" w:themeColor="text1"/>
              <w:lang w:val="en-IO"/>
            </w:rPr>
            <m:t xml:space="preserve"> </m:t>
          </m:r>
          <m:r>
            <w:rPr>
              <w:rFonts w:ascii="Cambria Math" w:hAnsi="Cambria Math" w:cs="Arial"/>
              <w:color w:val="000000" w:themeColor="text1"/>
              <w:lang w:val="en-IO"/>
            </w:rPr>
            <m:t>=1</m:t>
          </m:r>
          <m:r>
            <m:rPr>
              <m:nor/>
            </m:rPr>
            <w:rPr>
              <w:rFonts w:ascii="Arial" w:hAnsi="Arial" w:cs="Arial"/>
              <w:color w:val="000000" w:themeColor="text1"/>
              <w:lang w:val="en-IO"/>
            </w:rPr>
            <m:t xml:space="preserve"> </m:t>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w:rPr>
              <w:rFonts w:ascii="Cambria Math" w:hAnsi="Cambria Math" w:cs="Arial"/>
              <w:color w:val="000000" w:themeColor="text1"/>
              <w:lang w:val="en-IO"/>
            </w:rPr>
            <m:t>ms</m:t>
          </m:r>
          <m:r>
            <w:rPr>
              <w:rFonts w:ascii="Arial" w:hAnsi="Arial" w:cs="Arial"/>
              <w:i/>
              <w:color w:val="000000" w:themeColor="text1"/>
              <w:lang w:val="en-IO"/>
            </w:rPr>
            <w:br/>
          </m:r>
        </m:oMath>
      </m:oMathPara>
    </w:p>
    <w:p w14:paraId="53785946" w14:textId="77777777" w:rsidR="008C57EA" w:rsidRPr="008C57EA" w:rsidRDefault="008C57EA" w:rsidP="008C57EA">
      <w:pPr>
        <w:rPr>
          <w:rFonts w:ascii="Arial" w:hAnsi="Arial" w:cs="Arial"/>
          <w:color w:val="000000" w:themeColor="text1"/>
          <w:lang w:val="en-IO"/>
        </w:rPr>
      </w:pPr>
      <w:r w:rsidRPr="008C57EA">
        <w:rPr>
          <w:rFonts w:ascii="Arial" w:hAnsi="Arial" w:cs="Arial"/>
          <w:color w:val="000000" w:themeColor="text1"/>
          <w:lang w:val="en-IO"/>
        </w:rPr>
        <w:t>Then the total time for 40τ was calculated:</w:t>
      </w:r>
    </w:p>
    <w:p w14:paraId="4B05BA81" w14:textId="420FCAB5" w:rsidR="008C57EA" w:rsidRPr="008C57EA" w:rsidRDefault="008C57EA" w:rsidP="008C57EA">
      <w:pPr>
        <w:rPr>
          <w:rFonts w:ascii="Arial" w:hAnsi="Arial" w:cs="Arial"/>
          <w:color w:val="000000" w:themeColor="text1"/>
          <w:lang w:val="en-IO"/>
        </w:rPr>
      </w:pPr>
      <m:oMathPara>
        <m:oMath>
          <m:r>
            <w:rPr>
              <w:rFonts w:ascii="Cambria Math" w:hAnsi="Cambria Math" w:cs="Arial"/>
              <w:color w:val="000000" w:themeColor="text1"/>
              <w:lang w:val="en-IO"/>
            </w:rPr>
            <m:t>40τ=40×0.001=0.04</m:t>
          </m:r>
          <m:r>
            <m:rPr>
              <m:nor/>
            </m:rPr>
            <w:rPr>
              <w:rFonts w:ascii="Arial" w:hAnsi="Arial" w:cs="Arial"/>
              <w:color w:val="000000" w:themeColor="text1"/>
              <w:lang w:val="en-IO"/>
            </w:rPr>
            <m:t xml:space="preserve"> </m:t>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w:rPr>
              <w:rFonts w:ascii="Cambria Math" w:hAnsi="Cambria Math" w:cs="Arial"/>
              <w:color w:val="000000" w:themeColor="text1"/>
              <w:lang w:val="en-IO"/>
            </w:rPr>
            <m:t>s</m:t>
          </m:r>
          <m:r>
            <w:rPr>
              <w:rFonts w:ascii="Arial" w:hAnsi="Arial" w:cs="Arial"/>
              <w:i/>
              <w:color w:val="000000" w:themeColor="text1"/>
              <w:lang w:val="en-IO"/>
            </w:rPr>
            <w:br/>
          </m:r>
        </m:oMath>
      </m:oMathPara>
    </w:p>
    <w:p w14:paraId="35D0CC2B" w14:textId="77777777" w:rsidR="008C57EA" w:rsidRPr="008C57EA" w:rsidRDefault="008C57EA" w:rsidP="008C57EA">
      <w:pPr>
        <w:rPr>
          <w:rFonts w:ascii="Arial" w:hAnsi="Arial" w:cs="Arial"/>
          <w:color w:val="000000" w:themeColor="text1"/>
          <w:lang w:val="en-IO"/>
        </w:rPr>
      </w:pPr>
      <w:r w:rsidRPr="008C57EA">
        <w:rPr>
          <w:rFonts w:ascii="Arial" w:hAnsi="Arial" w:cs="Arial"/>
          <w:color w:val="000000" w:themeColor="text1"/>
          <w:lang w:val="en-IO"/>
        </w:rPr>
        <w:t>Since the oscilloscope screen has 10 divisions, the time per division was worked out as:</w:t>
      </w:r>
    </w:p>
    <w:p w14:paraId="26355747" w14:textId="12EE4B8A" w:rsidR="008C57EA" w:rsidRPr="008C57EA" w:rsidRDefault="008C57EA" w:rsidP="008C57EA">
      <w:pPr>
        <w:rPr>
          <w:rFonts w:ascii="Arial" w:hAnsi="Arial" w:cs="Arial"/>
          <w:color w:val="000000" w:themeColor="text1"/>
          <w:lang w:val="en-IO"/>
        </w:rPr>
      </w:pPr>
      <m:oMathPara>
        <m:oMath>
          <m:r>
            <m:rPr>
              <m:nor/>
            </m:rPr>
            <w:rPr>
              <w:rFonts w:ascii="Arial" w:hAnsi="Arial" w:cs="Arial"/>
              <w:color w:val="000000" w:themeColor="text1"/>
              <w:lang w:val="en-IO"/>
            </w:rPr>
            <m:t>Time/div</m:t>
          </m:r>
          <m:r>
            <w:rPr>
              <w:rFonts w:ascii="Cambria Math" w:hAnsi="Cambria Math" w:cs="Arial"/>
              <w:color w:val="000000" w:themeColor="text1"/>
              <w:lang w:val="en-IO"/>
            </w:rPr>
            <m:t>=</m:t>
          </m:r>
          <m:f>
            <m:fPr>
              <m:ctrlPr>
                <w:rPr>
                  <w:rFonts w:ascii="Cambria Math" w:hAnsi="Cambria Math" w:cs="Arial"/>
                  <w:color w:val="000000" w:themeColor="text1"/>
                  <w:lang w:val="en-IO"/>
                </w:rPr>
              </m:ctrlPr>
            </m:fPr>
            <m:num>
              <m:r>
                <w:rPr>
                  <w:rFonts w:ascii="Cambria Math" w:hAnsi="Cambria Math" w:cs="Arial"/>
                  <w:color w:val="000000" w:themeColor="text1"/>
                  <w:lang w:val="en-IO"/>
                </w:rPr>
                <m:t>40τ</m:t>
              </m:r>
            </m:num>
            <m:den>
              <m:r>
                <w:rPr>
                  <w:rFonts w:ascii="Cambria Math" w:hAnsi="Cambria Math" w:cs="Arial"/>
                  <w:color w:val="000000" w:themeColor="text1"/>
                  <w:lang w:val="en-IO"/>
                </w:rPr>
                <m:t>10</m:t>
              </m:r>
            </m:den>
          </m:f>
          <m:r>
            <w:rPr>
              <w:rFonts w:ascii="Cambria Math" w:hAnsi="Cambria Math" w:cs="Arial"/>
              <w:color w:val="000000" w:themeColor="text1"/>
              <w:lang w:val="en-IO"/>
            </w:rPr>
            <m:t>=</m:t>
          </m:r>
          <m:f>
            <m:fPr>
              <m:ctrlPr>
                <w:rPr>
                  <w:rFonts w:ascii="Cambria Math" w:hAnsi="Cambria Math" w:cs="Arial"/>
                  <w:color w:val="000000" w:themeColor="text1"/>
                  <w:lang w:val="en-IO"/>
                </w:rPr>
              </m:ctrlPr>
            </m:fPr>
            <m:num>
              <m:r>
                <w:rPr>
                  <w:rFonts w:ascii="Cambria Math" w:hAnsi="Cambria Math" w:cs="Arial"/>
                  <w:color w:val="000000" w:themeColor="text1"/>
                  <w:lang w:val="en-IO"/>
                </w:rPr>
                <m:t>0.04</m:t>
              </m:r>
            </m:num>
            <m:den>
              <m:r>
                <w:rPr>
                  <w:rFonts w:ascii="Cambria Math" w:hAnsi="Cambria Math" w:cs="Arial"/>
                  <w:color w:val="000000" w:themeColor="text1"/>
                  <w:lang w:val="en-IO"/>
                </w:rPr>
                <m:t>10</m:t>
              </m:r>
            </m:den>
          </m:f>
          <m:r>
            <w:rPr>
              <w:rFonts w:ascii="Cambria Math" w:hAnsi="Cambria Math" w:cs="Arial"/>
              <w:color w:val="000000" w:themeColor="text1"/>
              <w:lang w:val="en-IO"/>
            </w:rPr>
            <m:t>=</m:t>
          </m:r>
          <m:f>
            <m:fPr>
              <m:ctrlPr>
                <w:rPr>
                  <w:rFonts w:ascii="Cambria Math" w:hAnsi="Cambria Math" w:cs="Arial"/>
                  <w:i/>
                  <w:color w:val="000000" w:themeColor="text1"/>
                  <w:lang w:val="en-IO"/>
                </w:rPr>
              </m:ctrlPr>
            </m:fPr>
            <m:num>
              <m:r>
                <w:rPr>
                  <w:rFonts w:ascii="Cambria Math" w:hAnsi="Cambria Math" w:cs="Arial"/>
                  <w:color w:val="000000" w:themeColor="text1"/>
                  <w:lang w:val="en-IO"/>
                </w:rPr>
                <m:t xml:space="preserve">    0.004</m:t>
              </m:r>
              <m:r>
                <m:rPr>
                  <m:nor/>
                </m:rPr>
                <w:rPr>
                  <w:rFonts w:ascii="Arial" w:hAnsi="Arial" w:cs="Arial"/>
                  <w:color w:val="000000" w:themeColor="text1"/>
                  <w:lang w:val="en-IO"/>
                </w:rPr>
                <m:t xml:space="preserve"> </m:t>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w:rPr>
                  <w:rFonts w:ascii="Cambria Math" w:hAnsi="Cambria Math" w:cs="Arial"/>
                  <w:color w:val="000000" w:themeColor="text1"/>
                  <w:lang w:val="en-IO"/>
                </w:rPr>
                <m:t>s</m:t>
              </m:r>
            </m:num>
            <m:den>
              <m:r>
                <w:rPr>
                  <w:rFonts w:ascii="Cambria Math" w:hAnsi="Cambria Math" w:cs="Arial"/>
                  <w:color w:val="000000" w:themeColor="text1"/>
                  <w:lang w:val="en-IO"/>
                </w:rPr>
                <m:t>div</m:t>
              </m:r>
            </m:den>
          </m:f>
          <m:r>
            <w:rPr>
              <w:rFonts w:ascii="Arial" w:hAnsi="Arial" w:cs="Arial"/>
              <w:i/>
              <w:color w:val="000000" w:themeColor="text1"/>
              <w:lang w:val="en-IO"/>
            </w:rPr>
            <w:br/>
          </m:r>
        </m:oMath>
        <m:oMath>
          <m:r>
            <m:rPr>
              <m:nor/>
            </m:rPr>
            <w:rPr>
              <w:rFonts w:ascii="Arial" w:hAnsi="Arial" w:cs="Arial"/>
              <w:color w:val="000000" w:themeColor="text1"/>
              <w:lang w:val="en-IO"/>
            </w:rPr>
            <m:t>Time/div</m:t>
          </m:r>
          <m:r>
            <w:rPr>
              <w:rFonts w:ascii="Cambria Math" w:hAnsi="Cambria Math" w:cs="Arial"/>
              <w:color w:val="000000" w:themeColor="text1"/>
              <w:lang w:val="en-IO"/>
            </w:rPr>
            <m:t>=</m:t>
          </m:r>
          <m:f>
            <m:fPr>
              <m:ctrlPr>
                <w:rPr>
                  <w:rFonts w:ascii="Cambria Math" w:hAnsi="Cambria Math" w:cs="Arial"/>
                  <w:i/>
                  <w:color w:val="000000" w:themeColor="text1"/>
                  <w:lang w:val="en-IO"/>
                </w:rPr>
              </m:ctrlPr>
            </m:fPr>
            <m:num>
              <m:r>
                <w:rPr>
                  <w:rFonts w:ascii="Cambria Math" w:hAnsi="Cambria Math" w:cs="Arial"/>
                  <w:color w:val="000000" w:themeColor="text1"/>
                  <w:lang w:val="en-IO"/>
                </w:rPr>
                <m:t xml:space="preserve">      4</m:t>
              </m:r>
              <m:r>
                <m:rPr>
                  <m:nor/>
                </m:rPr>
                <w:rPr>
                  <w:rFonts w:ascii="Arial" w:hAnsi="Arial" w:cs="Arial"/>
                  <w:color w:val="000000" w:themeColor="text1"/>
                  <w:lang w:val="en-IO"/>
                </w:rPr>
                <m:t xml:space="preserve"> </m:t>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m:rPr>
                  <m:nor/>
                </m:rPr>
                <w:rPr>
                  <w:rFonts w:ascii="Arial" w:hAnsi="Arial" w:cs="Arial"/>
                  <w:color w:val="000000" w:themeColor="text1"/>
                  <w:lang w:val="en-IO"/>
                </w:rPr>
                <w:tab/>
              </m:r>
              <m:r>
                <w:rPr>
                  <w:rFonts w:ascii="Cambria Math" w:hAnsi="Cambria Math" w:cs="Arial"/>
                  <w:color w:val="000000" w:themeColor="text1"/>
                  <w:lang w:val="en-IO"/>
                </w:rPr>
                <m:t>ms</m:t>
              </m:r>
            </m:num>
            <m:den>
              <m:r>
                <w:rPr>
                  <w:rFonts w:ascii="Cambria Math" w:hAnsi="Cambria Math" w:cs="Arial"/>
                  <w:color w:val="000000" w:themeColor="text1"/>
                  <w:lang w:val="en-IO"/>
                </w:rPr>
                <m:t>div</m:t>
              </m:r>
            </m:den>
          </m:f>
          <m:r>
            <w:rPr>
              <w:rFonts w:ascii="Arial" w:hAnsi="Arial" w:cs="Arial"/>
              <w:i/>
              <w:color w:val="000000" w:themeColor="text1"/>
              <w:lang w:val="en-IO"/>
            </w:rPr>
            <w:br/>
          </m:r>
        </m:oMath>
      </m:oMathPara>
    </w:p>
    <w:p w14:paraId="67620779" w14:textId="77777777" w:rsidR="008C57EA" w:rsidRPr="008C57EA" w:rsidRDefault="008C57EA" w:rsidP="008C57EA">
      <w:pPr>
        <w:rPr>
          <w:rFonts w:ascii="Arial" w:hAnsi="Arial" w:cs="Arial"/>
          <w:color w:val="000000" w:themeColor="text1"/>
          <w:lang w:val="en-IO"/>
        </w:rPr>
      </w:pPr>
      <w:r w:rsidRPr="008C57EA">
        <w:rPr>
          <w:rFonts w:ascii="Arial" w:hAnsi="Arial" w:cs="Arial"/>
          <w:color w:val="000000" w:themeColor="text1"/>
          <w:lang w:val="en-IO"/>
        </w:rPr>
        <w:t>This setting was used so that the full waveform could be seen clearly across the screen. If the time division was different it would not show the full signal properly.</w:t>
      </w:r>
    </w:p>
    <w:p w14:paraId="60BF6AEA" w14:textId="36C58E24" w:rsidR="008C57EA" w:rsidRPr="00B4179B" w:rsidRDefault="008C57EA" w:rsidP="008C57EA">
      <w:pPr>
        <w:rPr>
          <w:rFonts w:ascii="Arial" w:hAnsi="Arial" w:cs="Arial"/>
          <w:color w:val="000000" w:themeColor="text1"/>
        </w:rPr>
      </w:pPr>
    </w:p>
    <w:p w14:paraId="2FA4D2E8" w14:textId="77777777" w:rsidR="008C57EA" w:rsidRPr="00B4179B" w:rsidRDefault="008C57EA" w:rsidP="008C57EA">
      <w:pPr>
        <w:rPr>
          <w:rFonts w:ascii="Arial" w:hAnsi="Arial" w:cs="Arial"/>
          <w:color w:val="000000" w:themeColor="text1"/>
        </w:rPr>
      </w:pPr>
    </w:p>
    <w:p w14:paraId="4E17297E" w14:textId="77777777" w:rsidR="00542C0A" w:rsidRPr="00B4179B" w:rsidRDefault="00542C0A" w:rsidP="008C57EA">
      <w:pPr>
        <w:rPr>
          <w:rFonts w:ascii="Arial" w:hAnsi="Arial" w:cs="Arial"/>
          <w:color w:val="000000" w:themeColor="text1"/>
        </w:rPr>
      </w:pPr>
    </w:p>
    <w:p w14:paraId="2EEC75A9" w14:textId="77777777" w:rsidR="00542C0A" w:rsidRPr="00B4179B" w:rsidRDefault="00542C0A" w:rsidP="008C57EA">
      <w:pPr>
        <w:rPr>
          <w:rFonts w:ascii="Arial" w:hAnsi="Arial" w:cs="Arial"/>
          <w:color w:val="000000" w:themeColor="text1"/>
        </w:rPr>
      </w:pPr>
    </w:p>
    <w:p w14:paraId="56F5ED9D" w14:textId="77777777" w:rsidR="00542C0A" w:rsidRPr="00B4179B" w:rsidRDefault="00542C0A" w:rsidP="008C57EA">
      <w:pPr>
        <w:rPr>
          <w:rFonts w:ascii="Arial" w:hAnsi="Arial" w:cs="Arial"/>
          <w:color w:val="000000" w:themeColor="text1"/>
        </w:rPr>
      </w:pPr>
    </w:p>
    <w:p w14:paraId="0C0DC600" w14:textId="77777777" w:rsidR="00542C0A" w:rsidRPr="00B4179B" w:rsidRDefault="00542C0A" w:rsidP="008C57EA">
      <w:pPr>
        <w:rPr>
          <w:rFonts w:ascii="Arial" w:hAnsi="Arial" w:cs="Arial"/>
          <w:color w:val="000000" w:themeColor="text1"/>
        </w:rPr>
      </w:pPr>
    </w:p>
    <w:p w14:paraId="2FB0DB72" w14:textId="77777777" w:rsidR="00542C0A" w:rsidRPr="00B4179B" w:rsidRDefault="00542C0A" w:rsidP="008C57EA">
      <w:pPr>
        <w:rPr>
          <w:rFonts w:ascii="Arial" w:hAnsi="Arial" w:cs="Arial"/>
          <w:color w:val="000000" w:themeColor="text1"/>
        </w:rPr>
      </w:pPr>
    </w:p>
    <w:p w14:paraId="4F996E2C" w14:textId="77777777" w:rsidR="00542C0A" w:rsidRPr="00B4179B" w:rsidRDefault="00542C0A" w:rsidP="008C57EA">
      <w:pPr>
        <w:rPr>
          <w:rFonts w:ascii="Arial" w:hAnsi="Arial" w:cs="Arial"/>
          <w:color w:val="000000" w:themeColor="text1"/>
        </w:rPr>
      </w:pPr>
    </w:p>
    <w:p w14:paraId="2C25B606" w14:textId="77777777" w:rsidR="00542C0A" w:rsidRPr="00B4179B" w:rsidRDefault="00542C0A" w:rsidP="008C57EA">
      <w:pPr>
        <w:rPr>
          <w:rFonts w:ascii="Arial" w:hAnsi="Arial" w:cs="Arial"/>
          <w:color w:val="000000" w:themeColor="text1"/>
        </w:rPr>
      </w:pPr>
    </w:p>
    <w:p w14:paraId="4221F309" w14:textId="77777777" w:rsidR="00542C0A" w:rsidRPr="00B4179B" w:rsidRDefault="00542C0A" w:rsidP="008C57EA">
      <w:pPr>
        <w:rPr>
          <w:rFonts w:ascii="Arial" w:hAnsi="Arial" w:cs="Arial"/>
          <w:color w:val="000000" w:themeColor="text1"/>
        </w:rPr>
      </w:pPr>
    </w:p>
    <w:p w14:paraId="5419BE82" w14:textId="77777777" w:rsidR="00542C0A" w:rsidRPr="00B4179B" w:rsidRDefault="00542C0A" w:rsidP="008C57EA">
      <w:pPr>
        <w:rPr>
          <w:rFonts w:ascii="Arial" w:hAnsi="Arial" w:cs="Arial"/>
          <w:color w:val="000000" w:themeColor="text1"/>
        </w:rPr>
      </w:pPr>
    </w:p>
    <w:p w14:paraId="0EF98091" w14:textId="77777777" w:rsidR="00542C0A" w:rsidRPr="00B4179B" w:rsidRDefault="00542C0A" w:rsidP="008C57EA">
      <w:pPr>
        <w:rPr>
          <w:rFonts w:ascii="Arial" w:hAnsi="Arial" w:cs="Arial"/>
          <w:color w:val="000000" w:themeColor="text1"/>
        </w:rPr>
      </w:pPr>
    </w:p>
    <w:p w14:paraId="0711EE12" w14:textId="77777777" w:rsidR="00542C0A" w:rsidRPr="00B4179B" w:rsidRDefault="00542C0A" w:rsidP="008C57EA">
      <w:pPr>
        <w:rPr>
          <w:rFonts w:ascii="Arial" w:hAnsi="Arial" w:cs="Arial"/>
          <w:color w:val="000000" w:themeColor="text1"/>
        </w:rPr>
      </w:pPr>
    </w:p>
    <w:p w14:paraId="1373E410" w14:textId="77777777" w:rsidR="00542C0A" w:rsidRPr="00B4179B" w:rsidRDefault="00542C0A" w:rsidP="008C57EA">
      <w:pPr>
        <w:rPr>
          <w:rFonts w:ascii="Arial" w:hAnsi="Arial" w:cs="Arial"/>
          <w:color w:val="000000" w:themeColor="text1"/>
        </w:rPr>
      </w:pPr>
    </w:p>
    <w:p w14:paraId="358D5C73" w14:textId="3E46F562" w:rsidR="008C57EA" w:rsidRPr="00B4179B" w:rsidRDefault="008C57EA" w:rsidP="00B4179B">
      <w:pPr>
        <w:pStyle w:val="Heading1"/>
        <w:rPr>
          <w:rFonts w:ascii="Arial" w:hAnsi="Arial" w:cs="Arial"/>
          <w:b/>
          <w:bCs/>
          <w:color w:val="000000" w:themeColor="text1"/>
          <w:sz w:val="24"/>
          <w:szCs w:val="24"/>
        </w:rPr>
      </w:pPr>
      <w:bookmarkStart w:id="1" w:name="_Toc227059377"/>
      <w:r w:rsidRPr="00B4179B">
        <w:rPr>
          <w:rFonts w:ascii="Arial" w:hAnsi="Arial" w:cs="Arial"/>
          <w:b/>
          <w:bCs/>
          <w:color w:val="000000" w:themeColor="text1"/>
          <w:sz w:val="24"/>
          <w:szCs w:val="24"/>
        </w:rPr>
        <w:lastRenderedPageBreak/>
        <w:t>1.2 Function Generator output square wave</w:t>
      </w:r>
      <w:bookmarkEnd w:id="1"/>
    </w:p>
    <w:p w14:paraId="4F1F0AC9" w14:textId="77777777" w:rsidR="00576DC6" w:rsidRPr="00B4179B" w:rsidRDefault="00576DC6" w:rsidP="00576DC6">
      <w:pPr>
        <w:rPr>
          <w:rFonts w:ascii="Arial" w:hAnsi="Arial" w:cs="Arial"/>
          <w:color w:val="000000" w:themeColor="text1"/>
        </w:rPr>
      </w:pPr>
    </w:p>
    <w:p w14:paraId="2D1C6F2A" w14:textId="77777777" w:rsidR="00576DC6" w:rsidRPr="00576DC6" w:rsidRDefault="00576DC6" w:rsidP="00576DC6">
      <w:pPr>
        <w:rPr>
          <w:rFonts w:ascii="Arial" w:hAnsi="Arial" w:cs="Arial"/>
          <w:color w:val="000000" w:themeColor="text1"/>
          <w:lang w:val="en-IO"/>
        </w:rPr>
      </w:pPr>
      <w:r w:rsidRPr="00576DC6">
        <w:rPr>
          <w:rFonts w:ascii="Arial" w:hAnsi="Arial" w:cs="Arial"/>
          <w:color w:val="000000" w:themeColor="text1"/>
          <w:lang w:val="en-IO"/>
        </w:rPr>
        <w:t xml:space="preserve">The function generator was set to produce a square wave and this was used as the input signal for the RC circuit. On the oscilloscope the signal was around </w:t>
      </w:r>
      <w:r w:rsidRPr="00576DC6">
        <w:rPr>
          <w:rFonts w:ascii="Arial" w:hAnsi="Arial" w:cs="Arial"/>
          <w:b/>
          <w:bCs/>
          <w:color w:val="000000" w:themeColor="text1"/>
          <w:lang w:val="en-IO"/>
        </w:rPr>
        <w:t>4.5 kHz</w:t>
      </w:r>
      <w:r w:rsidRPr="00576DC6">
        <w:rPr>
          <w:rFonts w:ascii="Arial" w:hAnsi="Arial" w:cs="Arial"/>
          <w:color w:val="000000" w:themeColor="text1"/>
          <w:lang w:val="en-IO"/>
        </w:rPr>
        <w:t xml:space="preserve"> and the voltage was about </w:t>
      </w:r>
      <w:r w:rsidRPr="00576DC6">
        <w:rPr>
          <w:rFonts w:ascii="Arial" w:hAnsi="Arial" w:cs="Arial"/>
          <w:b/>
          <w:bCs/>
          <w:color w:val="000000" w:themeColor="text1"/>
          <w:lang w:val="en-IO"/>
        </w:rPr>
        <w:t>5 V</w:t>
      </w:r>
      <w:r w:rsidRPr="00576DC6">
        <w:rPr>
          <w:rFonts w:ascii="Arial" w:hAnsi="Arial" w:cs="Arial"/>
          <w:color w:val="000000" w:themeColor="text1"/>
          <w:lang w:val="en-IO"/>
        </w:rPr>
        <w:t>. This was useful because the square wave makes it easier to see how the capacitor charge and discharge over time.</w:t>
      </w:r>
    </w:p>
    <w:p w14:paraId="36E17853" w14:textId="77777777" w:rsidR="00576DC6" w:rsidRPr="00576DC6" w:rsidRDefault="00576DC6" w:rsidP="00576DC6">
      <w:pPr>
        <w:rPr>
          <w:rFonts w:ascii="Arial" w:hAnsi="Arial" w:cs="Arial"/>
          <w:color w:val="000000" w:themeColor="text1"/>
          <w:lang w:val="en-IO"/>
        </w:rPr>
      </w:pPr>
      <w:r w:rsidRPr="00576DC6">
        <w:rPr>
          <w:rFonts w:ascii="Arial" w:hAnsi="Arial" w:cs="Arial"/>
          <w:color w:val="000000" w:themeColor="text1"/>
          <w:lang w:val="en-IO"/>
        </w:rPr>
        <w:t>The input signal changes very fast between high and low, but the capacitor voltage changes more gradually. This helps show the effect of the RC circuit more clearly on the oscilloscope.</w:t>
      </w:r>
    </w:p>
    <w:p w14:paraId="5620EBEF" w14:textId="77777777" w:rsidR="00542C0A" w:rsidRPr="00B4179B" w:rsidRDefault="00542C0A" w:rsidP="00576DC6">
      <w:pPr>
        <w:rPr>
          <w:rFonts w:ascii="Arial" w:hAnsi="Arial" w:cs="Arial"/>
          <w:b/>
          <w:bCs/>
          <w:color w:val="000000" w:themeColor="text1"/>
          <w:lang w:val="en-IO"/>
        </w:rPr>
      </w:pPr>
    </w:p>
    <w:p w14:paraId="7A7B2CFE" w14:textId="77777777" w:rsidR="00542C0A" w:rsidRPr="00B4179B" w:rsidRDefault="00542C0A" w:rsidP="00576DC6">
      <w:pPr>
        <w:rPr>
          <w:rFonts w:ascii="Arial" w:hAnsi="Arial" w:cs="Arial"/>
          <w:b/>
          <w:bCs/>
          <w:color w:val="000000" w:themeColor="text1"/>
          <w:lang w:val="en-IO"/>
        </w:rPr>
      </w:pPr>
    </w:p>
    <w:p w14:paraId="10BCC990" w14:textId="6279FB64" w:rsidR="008C57EA" w:rsidRPr="00B4179B" w:rsidRDefault="00576DC6" w:rsidP="008C57EA">
      <w:pPr>
        <w:rPr>
          <w:rFonts w:ascii="Arial" w:hAnsi="Arial" w:cs="Arial"/>
          <w:color w:val="000000" w:themeColor="text1"/>
          <w:lang w:val="en-IO"/>
        </w:rPr>
      </w:pPr>
      <w:r w:rsidRPr="00576DC6">
        <w:rPr>
          <w:rFonts w:ascii="Arial" w:hAnsi="Arial" w:cs="Arial"/>
          <w:b/>
          <w:bCs/>
          <w:color w:val="000000" w:themeColor="text1"/>
          <w:lang w:val="en-IO"/>
        </w:rPr>
        <w:t>Figure 1:</w:t>
      </w:r>
      <w:r w:rsidRPr="00576DC6">
        <w:rPr>
          <w:rFonts w:ascii="Arial" w:hAnsi="Arial" w:cs="Arial"/>
          <w:color w:val="000000" w:themeColor="text1"/>
          <w:lang w:val="en-IO"/>
        </w:rPr>
        <w:t xml:space="preserve"> Function generator output square wave.</w:t>
      </w:r>
    </w:p>
    <w:p w14:paraId="4BF3E7DC" w14:textId="644726D8" w:rsidR="00576DC6" w:rsidRPr="00B4179B" w:rsidRDefault="00542C0A" w:rsidP="008C57EA">
      <w:pPr>
        <w:rPr>
          <w:rFonts w:ascii="Arial" w:hAnsi="Arial" w:cs="Arial"/>
          <w:color w:val="000000" w:themeColor="text1"/>
        </w:rPr>
      </w:pPr>
      <w:r w:rsidRPr="00B4179B">
        <w:rPr>
          <w:rFonts w:ascii="Arial" w:hAnsi="Arial" w:cs="Arial"/>
          <w:noProof/>
          <w:color w:val="000000" w:themeColor="text1"/>
        </w:rPr>
        <w:drawing>
          <wp:inline distT="0" distB="0" distL="0" distR="0" wp14:anchorId="34591C92" wp14:editId="083C3B73">
            <wp:extent cx="5397500" cy="3435350"/>
            <wp:effectExtent l="0" t="0" r="0" b="0"/>
            <wp:docPr id="42855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4586"/>
                    <a:stretch>
                      <a:fillRect/>
                    </a:stretch>
                  </pic:blipFill>
                  <pic:spPr bwMode="auto">
                    <a:xfrm>
                      <a:off x="0" y="0"/>
                      <a:ext cx="5397500" cy="3435350"/>
                    </a:xfrm>
                    <a:prstGeom prst="rect">
                      <a:avLst/>
                    </a:prstGeom>
                    <a:noFill/>
                    <a:ln>
                      <a:noFill/>
                    </a:ln>
                    <a:extLst>
                      <a:ext uri="{53640926-AAD7-44D8-BBD7-CCE9431645EC}">
                        <a14:shadowObscured xmlns:a14="http://schemas.microsoft.com/office/drawing/2010/main"/>
                      </a:ext>
                    </a:extLst>
                  </pic:spPr>
                </pic:pic>
              </a:graphicData>
            </a:graphic>
          </wp:inline>
        </w:drawing>
      </w:r>
    </w:p>
    <w:p w14:paraId="68A64689" w14:textId="77777777" w:rsidR="00576DC6" w:rsidRPr="00B4179B" w:rsidRDefault="00576DC6" w:rsidP="008C57EA">
      <w:pPr>
        <w:rPr>
          <w:rFonts w:ascii="Arial" w:hAnsi="Arial" w:cs="Arial"/>
          <w:color w:val="000000" w:themeColor="text1"/>
        </w:rPr>
      </w:pPr>
    </w:p>
    <w:p w14:paraId="1D0F5367" w14:textId="77777777" w:rsidR="00542C0A" w:rsidRPr="00B4179B" w:rsidRDefault="00542C0A" w:rsidP="008C57EA">
      <w:pPr>
        <w:rPr>
          <w:rFonts w:ascii="Arial" w:hAnsi="Arial" w:cs="Arial"/>
          <w:b/>
          <w:bCs/>
          <w:color w:val="000000" w:themeColor="text1"/>
          <w:sz w:val="24"/>
          <w:szCs w:val="24"/>
        </w:rPr>
      </w:pPr>
    </w:p>
    <w:p w14:paraId="346E7211" w14:textId="77777777" w:rsidR="00542C0A" w:rsidRPr="00B4179B" w:rsidRDefault="00542C0A" w:rsidP="008C57EA">
      <w:pPr>
        <w:rPr>
          <w:rFonts w:ascii="Arial" w:hAnsi="Arial" w:cs="Arial"/>
          <w:b/>
          <w:bCs/>
          <w:color w:val="000000" w:themeColor="text1"/>
          <w:sz w:val="24"/>
          <w:szCs w:val="24"/>
        </w:rPr>
      </w:pPr>
    </w:p>
    <w:p w14:paraId="77ABA929" w14:textId="77777777" w:rsidR="00542C0A" w:rsidRPr="00B4179B" w:rsidRDefault="00542C0A" w:rsidP="008C57EA">
      <w:pPr>
        <w:rPr>
          <w:rFonts w:ascii="Arial" w:hAnsi="Arial" w:cs="Arial"/>
          <w:b/>
          <w:bCs/>
          <w:color w:val="000000" w:themeColor="text1"/>
          <w:sz w:val="24"/>
          <w:szCs w:val="24"/>
        </w:rPr>
      </w:pPr>
    </w:p>
    <w:p w14:paraId="1262E392" w14:textId="77777777" w:rsidR="00542C0A" w:rsidRPr="00B4179B" w:rsidRDefault="00542C0A" w:rsidP="008C57EA">
      <w:pPr>
        <w:rPr>
          <w:rFonts w:ascii="Arial" w:hAnsi="Arial" w:cs="Arial"/>
          <w:b/>
          <w:bCs/>
          <w:color w:val="000000" w:themeColor="text1"/>
          <w:sz w:val="24"/>
          <w:szCs w:val="24"/>
        </w:rPr>
      </w:pPr>
    </w:p>
    <w:p w14:paraId="69BAD7E7" w14:textId="77777777" w:rsidR="00542C0A" w:rsidRPr="00B4179B" w:rsidRDefault="00542C0A" w:rsidP="008C57EA">
      <w:pPr>
        <w:rPr>
          <w:rFonts w:ascii="Arial" w:hAnsi="Arial" w:cs="Arial"/>
          <w:b/>
          <w:bCs/>
          <w:color w:val="000000" w:themeColor="text1"/>
          <w:sz w:val="24"/>
          <w:szCs w:val="24"/>
        </w:rPr>
      </w:pPr>
    </w:p>
    <w:p w14:paraId="3B14D13A" w14:textId="77777777" w:rsidR="00542C0A" w:rsidRPr="00B4179B" w:rsidRDefault="00542C0A" w:rsidP="008C57EA">
      <w:pPr>
        <w:rPr>
          <w:rFonts w:ascii="Arial" w:hAnsi="Arial" w:cs="Arial"/>
          <w:b/>
          <w:bCs/>
          <w:color w:val="000000" w:themeColor="text1"/>
          <w:sz w:val="24"/>
          <w:szCs w:val="24"/>
        </w:rPr>
      </w:pPr>
    </w:p>
    <w:p w14:paraId="51CFF9C8" w14:textId="77777777" w:rsidR="00FF3BB9" w:rsidRPr="00B4179B" w:rsidRDefault="00FF3BB9" w:rsidP="008C57EA">
      <w:pPr>
        <w:rPr>
          <w:rFonts w:ascii="Arial" w:hAnsi="Arial" w:cs="Arial"/>
          <w:b/>
          <w:bCs/>
          <w:color w:val="000000" w:themeColor="text1"/>
          <w:sz w:val="24"/>
          <w:szCs w:val="24"/>
        </w:rPr>
      </w:pPr>
    </w:p>
    <w:p w14:paraId="692BB859" w14:textId="77777777" w:rsidR="00542C0A" w:rsidRPr="00B4179B" w:rsidRDefault="00542C0A" w:rsidP="008C57EA">
      <w:pPr>
        <w:rPr>
          <w:rFonts w:ascii="Arial" w:hAnsi="Arial" w:cs="Arial"/>
          <w:b/>
          <w:bCs/>
          <w:color w:val="000000" w:themeColor="text1"/>
          <w:sz w:val="24"/>
          <w:szCs w:val="24"/>
        </w:rPr>
      </w:pPr>
    </w:p>
    <w:p w14:paraId="152F73F2" w14:textId="3FF9B1ED" w:rsidR="00576DC6" w:rsidRPr="00B4179B" w:rsidRDefault="00576DC6" w:rsidP="00B4179B">
      <w:pPr>
        <w:pStyle w:val="Heading1"/>
        <w:rPr>
          <w:rFonts w:ascii="Arial" w:hAnsi="Arial" w:cs="Arial"/>
          <w:b/>
          <w:bCs/>
          <w:color w:val="000000" w:themeColor="text1"/>
          <w:sz w:val="24"/>
          <w:szCs w:val="24"/>
        </w:rPr>
      </w:pPr>
      <w:bookmarkStart w:id="2" w:name="_Toc227059378"/>
      <w:r w:rsidRPr="00B4179B">
        <w:rPr>
          <w:rFonts w:ascii="Arial" w:hAnsi="Arial" w:cs="Arial"/>
          <w:b/>
          <w:bCs/>
          <w:color w:val="000000" w:themeColor="text1"/>
          <w:sz w:val="24"/>
          <w:szCs w:val="24"/>
        </w:rPr>
        <w:lastRenderedPageBreak/>
        <w:t xml:space="preserve">1.3 </w:t>
      </w:r>
      <w:r w:rsidRPr="00B4179B">
        <w:rPr>
          <w:rFonts w:ascii="Arial" w:hAnsi="Arial" w:cs="Arial"/>
          <w:b/>
          <w:bCs/>
          <w:color w:val="000000" w:themeColor="text1"/>
          <w:sz w:val="24"/>
          <w:szCs w:val="24"/>
        </w:rPr>
        <w:t>Capacitor charge and discharge wave marked at correct points</w:t>
      </w:r>
      <w:bookmarkEnd w:id="2"/>
    </w:p>
    <w:p w14:paraId="34B37175" w14:textId="77777777" w:rsidR="00576DC6" w:rsidRPr="00B4179B" w:rsidRDefault="00576DC6" w:rsidP="008C57EA">
      <w:pPr>
        <w:rPr>
          <w:rFonts w:ascii="Arial" w:hAnsi="Arial" w:cs="Arial"/>
          <w:b/>
          <w:bCs/>
          <w:color w:val="000000" w:themeColor="text1"/>
          <w:sz w:val="24"/>
          <w:szCs w:val="24"/>
        </w:rPr>
      </w:pPr>
    </w:p>
    <w:p w14:paraId="08A57C73" w14:textId="77777777" w:rsidR="00576DC6" w:rsidRPr="00576DC6" w:rsidRDefault="00576DC6" w:rsidP="00576DC6">
      <w:pPr>
        <w:rPr>
          <w:rFonts w:ascii="Arial" w:hAnsi="Arial" w:cs="Arial"/>
          <w:color w:val="000000" w:themeColor="text1"/>
          <w:lang w:val="en-IO"/>
        </w:rPr>
      </w:pPr>
      <w:r w:rsidRPr="00576DC6">
        <w:rPr>
          <w:rFonts w:ascii="Arial" w:hAnsi="Arial" w:cs="Arial"/>
          <w:color w:val="000000" w:themeColor="text1"/>
          <w:lang w:val="en-IO"/>
        </w:rPr>
        <w:t>The waveform across the capacitor shows the charging and discharging behaviour of the RC circuit. Instead of following the square wave input exactly, the voltage across the capacitor increases and decreases gradually over time.</w:t>
      </w:r>
    </w:p>
    <w:p w14:paraId="4FA3FE66" w14:textId="77777777" w:rsidR="00576DC6" w:rsidRPr="00576DC6" w:rsidRDefault="00576DC6" w:rsidP="00576DC6">
      <w:pPr>
        <w:rPr>
          <w:rFonts w:ascii="Arial" w:hAnsi="Arial" w:cs="Arial"/>
          <w:color w:val="000000" w:themeColor="text1"/>
          <w:lang w:val="en-IO"/>
        </w:rPr>
      </w:pPr>
      <w:r w:rsidRPr="00576DC6">
        <w:rPr>
          <w:rFonts w:ascii="Arial" w:hAnsi="Arial" w:cs="Arial"/>
          <w:color w:val="000000" w:themeColor="text1"/>
          <w:lang w:val="en-IO"/>
        </w:rPr>
        <w:t>This happens because the capacitor stores energy when charging and releases it when discharging, so the voltage does not change instantly. The shape of the waveform is therefore curved rather than sharp like the input signal.</w:t>
      </w:r>
    </w:p>
    <w:p w14:paraId="616378DA" w14:textId="77777777" w:rsidR="00576DC6" w:rsidRPr="00576DC6" w:rsidRDefault="00576DC6" w:rsidP="00576DC6">
      <w:pPr>
        <w:rPr>
          <w:rFonts w:ascii="Arial" w:hAnsi="Arial" w:cs="Arial"/>
          <w:color w:val="000000" w:themeColor="text1"/>
          <w:lang w:val="en-IO"/>
        </w:rPr>
      </w:pPr>
      <w:r w:rsidRPr="00576DC6">
        <w:rPr>
          <w:rFonts w:ascii="Arial" w:hAnsi="Arial" w:cs="Arial"/>
          <w:color w:val="000000" w:themeColor="text1"/>
          <w:lang w:val="en-IO"/>
        </w:rPr>
        <w:t>From the oscilloscope, it can be seen that the capacitor does not fully charge or discharge before the signal changes again. This is because the time constant of the circuit is larger than the signal period, so the capacitor does not have enough time to reach the maximum or minimum voltage.</w:t>
      </w:r>
    </w:p>
    <w:p w14:paraId="40202F51" w14:textId="77777777" w:rsidR="00576DC6" w:rsidRPr="00576DC6" w:rsidRDefault="00576DC6" w:rsidP="00576DC6">
      <w:pPr>
        <w:rPr>
          <w:rFonts w:ascii="Arial" w:hAnsi="Arial" w:cs="Arial"/>
          <w:color w:val="000000" w:themeColor="text1"/>
          <w:lang w:val="en-IO"/>
        </w:rPr>
      </w:pPr>
      <w:r w:rsidRPr="00576DC6">
        <w:rPr>
          <w:rFonts w:ascii="Arial" w:hAnsi="Arial" w:cs="Arial"/>
          <w:color w:val="000000" w:themeColor="text1"/>
          <w:lang w:val="en-IO"/>
        </w:rPr>
        <w:t>The charging part of the waveform corresponds to when the voltage is increasing, and the discharging part corresponds to when the voltage is decreasing. These regions should be clearly marked on the oscilloscope output.</w:t>
      </w:r>
    </w:p>
    <w:p w14:paraId="1E3A8019" w14:textId="77777777" w:rsidR="00576DC6" w:rsidRPr="00B4179B" w:rsidRDefault="00576DC6" w:rsidP="008C57EA">
      <w:pPr>
        <w:rPr>
          <w:rFonts w:ascii="Arial" w:hAnsi="Arial" w:cs="Arial"/>
          <w:b/>
          <w:bCs/>
          <w:color w:val="000000" w:themeColor="text1"/>
          <w:sz w:val="24"/>
          <w:szCs w:val="24"/>
          <w:lang w:val="en-IO"/>
        </w:rPr>
      </w:pPr>
    </w:p>
    <w:p w14:paraId="073803C4" w14:textId="20EB022B" w:rsidR="00542C0A" w:rsidRPr="00B4179B" w:rsidRDefault="00542C0A" w:rsidP="008C57EA">
      <w:pPr>
        <w:rPr>
          <w:rFonts w:ascii="Arial" w:hAnsi="Arial" w:cs="Arial"/>
          <w:color w:val="000000" w:themeColor="text1"/>
        </w:rPr>
      </w:pPr>
      <w:r w:rsidRPr="00B4179B">
        <w:rPr>
          <w:rFonts w:ascii="Arial" w:hAnsi="Arial" w:cs="Arial"/>
          <w:b/>
          <w:bCs/>
          <w:color w:val="000000" w:themeColor="text1"/>
          <w:sz w:val="24"/>
          <w:szCs w:val="24"/>
        </w:rPr>
        <w:t xml:space="preserve">Figure 2: </w:t>
      </w:r>
      <w:r w:rsidRPr="00B4179B">
        <w:rPr>
          <w:rFonts w:ascii="Arial" w:hAnsi="Arial" w:cs="Arial"/>
          <w:color w:val="000000" w:themeColor="text1"/>
        </w:rPr>
        <w:t>Capacitor charge and discharge waveform.</w:t>
      </w:r>
    </w:p>
    <w:p w14:paraId="3D30FB76" w14:textId="23B40BD9" w:rsidR="00542C0A" w:rsidRPr="00B4179B" w:rsidRDefault="00542C0A" w:rsidP="008C57EA">
      <w:pPr>
        <w:rPr>
          <w:rFonts w:ascii="Arial" w:hAnsi="Arial" w:cs="Arial"/>
          <w:b/>
          <w:bCs/>
          <w:color w:val="000000" w:themeColor="text1"/>
          <w:lang w:val="en-IO"/>
        </w:rPr>
      </w:pPr>
      <w:r w:rsidRPr="00B4179B">
        <w:rPr>
          <w:rFonts w:ascii="Arial" w:hAnsi="Arial" w:cs="Arial"/>
          <w:b/>
          <w:bCs/>
          <w:noProof/>
          <w:color w:val="000000" w:themeColor="text1"/>
        </w:rPr>
        <w:drawing>
          <wp:inline distT="0" distB="0" distL="0" distR="0" wp14:anchorId="0FDAEF2B" wp14:editId="378519D1">
            <wp:extent cx="5956300" cy="4051300"/>
            <wp:effectExtent l="0" t="0" r="6350" b="6350"/>
            <wp:docPr id="4439573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6300" cy="4051300"/>
                    </a:xfrm>
                    <a:prstGeom prst="rect">
                      <a:avLst/>
                    </a:prstGeom>
                    <a:noFill/>
                    <a:ln>
                      <a:noFill/>
                    </a:ln>
                  </pic:spPr>
                </pic:pic>
              </a:graphicData>
            </a:graphic>
          </wp:inline>
        </w:drawing>
      </w:r>
    </w:p>
    <w:p w14:paraId="268ED846" w14:textId="77777777" w:rsidR="008470FA" w:rsidRPr="00B4179B" w:rsidRDefault="008470FA" w:rsidP="008C57EA">
      <w:pPr>
        <w:rPr>
          <w:rFonts w:ascii="Arial" w:hAnsi="Arial" w:cs="Arial"/>
          <w:b/>
          <w:bCs/>
          <w:color w:val="000000" w:themeColor="text1"/>
          <w:lang w:val="en-IO"/>
        </w:rPr>
      </w:pPr>
    </w:p>
    <w:p w14:paraId="1CBCF5FF" w14:textId="77777777" w:rsidR="008470FA" w:rsidRPr="00B4179B" w:rsidRDefault="008470FA" w:rsidP="008C57EA">
      <w:pPr>
        <w:rPr>
          <w:rFonts w:ascii="Arial" w:hAnsi="Arial" w:cs="Arial"/>
          <w:b/>
          <w:bCs/>
          <w:color w:val="000000" w:themeColor="text1"/>
          <w:lang w:val="en-IO"/>
        </w:rPr>
      </w:pPr>
    </w:p>
    <w:p w14:paraId="4061AC2A" w14:textId="482EAA49" w:rsidR="008470FA" w:rsidRPr="00B4179B" w:rsidRDefault="008470FA" w:rsidP="00B4179B">
      <w:pPr>
        <w:pStyle w:val="Heading1"/>
        <w:rPr>
          <w:rFonts w:ascii="Arial" w:hAnsi="Arial" w:cs="Arial"/>
          <w:b/>
          <w:bCs/>
          <w:color w:val="000000" w:themeColor="text1"/>
          <w:sz w:val="24"/>
          <w:szCs w:val="24"/>
          <w:lang w:val="en-IO"/>
        </w:rPr>
      </w:pPr>
      <w:bookmarkStart w:id="3" w:name="_Toc227059379"/>
      <w:r w:rsidRPr="00B4179B">
        <w:rPr>
          <w:rFonts w:ascii="Arial" w:hAnsi="Arial" w:cs="Arial"/>
          <w:b/>
          <w:bCs/>
          <w:color w:val="000000" w:themeColor="text1"/>
          <w:sz w:val="24"/>
          <w:szCs w:val="24"/>
          <w:lang w:val="en-IO"/>
        </w:rPr>
        <w:lastRenderedPageBreak/>
        <w:t>1.4 Basic Capacitor Calculations</w:t>
      </w:r>
      <w:bookmarkEnd w:id="3"/>
      <w:r w:rsidRPr="00B4179B">
        <w:rPr>
          <w:rFonts w:ascii="Arial" w:hAnsi="Arial" w:cs="Arial"/>
          <w:b/>
          <w:bCs/>
          <w:color w:val="000000" w:themeColor="text1"/>
          <w:sz w:val="24"/>
          <w:szCs w:val="24"/>
          <w:lang w:val="en-IO"/>
        </w:rPr>
        <w:t xml:space="preserve"> </w:t>
      </w:r>
    </w:p>
    <w:p w14:paraId="3E3012C6" w14:textId="77777777" w:rsidR="008470FA" w:rsidRPr="00B4179B" w:rsidRDefault="008470FA" w:rsidP="00B4179B">
      <w:pPr>
        <w:pStyle w:val="Heading1"/>
        <w:rPr>
          <w:rFonts w:ascii="Arial" w:hAnsi="Arial" w:cs="Arial"/>
          <w:b/>
          <w:bCs/>
          <w:color w:val="000000" w:themeColor="text1"/>
          <w:sz w:val="24"/>
          <w:szCs w:val="24"/>
          <w:lang w:val="en-IO"/>
        </w:rPr>
      </w:pPr>
    </w:p>
    <w:p w14:paraId="7E169900" w14:textId="77777777" w:rsidR="008470FA" w:rsidRPr="008470FA" w:rsidRDefault="008470FA" w:rsidP="008470FA">
      <w:pPr>
        <w:rPr>
          <w:rFonts w:ascii="Arial" w:hAnsi="Arial" w:cs="Arial"/>
          <w:color w:val="000000" w:themeColor="text1"/>
          <w:lang w:val="en-IO"/>
        </w:rPr>
      </w:pPr>
      <w:r w:rsidRPr="008470FA">
        <w:rPr>
          <w:rFonts w:ascii="Arial" w:hAnsi="Arial" w:cs="Arial"/>
          <w:color w:val="000000" w:themeColor="text1"/>
          <w:lang w:val="en-IO"/>
        </w:rPr>
        <w:t>The capacitance was calculated using the formula:</w:t>
      </w:r>
    </w:p>
    <w:p w14:paraId="43F89BB9" w14:textId="0C271DB1" w:rsidR="008470FA" w:rsidRPr="008470FA" w:rsidRDefault="008470FA" w:rsidP="008470FA">
      <w:pPr>
        <w:rPr>
          <w:rFonts w:ascii="Arial" w:hAnsi="Arial" w:cs="Arial"/>
          <w:color w:val="000000" w:themeColor="text1"/>
          <w:lang w:val="en-IO"/>
        </w:rPr>
      </w:pPr>
      <m:oMathPara>
        <m:oMathParaPr>
          <m:jc m:val="left"/>
        </m:oMathParaPr>
        <m:oMath>
          <m:r>
            <w:rPr>
              <w:rFonts w:ascii="Cambria Math" w:hAnsi="Cambria Math" w:cs="Arial"/>
              <w:color w:val="000000" w:themeColor="text1"/>
              <w:lang w:val="en-IO"/>
            </w:rPr>
            <m:t xml:space="preserve">                                   t=RC</m:t>
          </m:r>
          <m:r>
            <w:rPr>
              <w:rFonts w:ascii="Arial" w:hAnsi="Arial" w:cs="Arial"/>
              <w:i/>
              <w:color w:val="000000" w:themeColor="text1"/>
              <w:lang w:val="en-IO"/>
            </w:rPr>
            <w:br/>
          </m:r>
        </m:oMath>
      </m:oMathPara>
    </w:p>
    <w:p w14:paraId="337AD276" w14:textId="77777777" w:rsidR="008470FA" w:rsidRPr="008470FA" w:rsidRDefault="008470FA" w:rsidP="008470FA">
      <w:pPr>
        <w:rPr>
          <w:rFonts w:ascii="Arial" w:hAnsi="Arial" w:cs="Arial"/>
          <w:color w:val="000000" w:themeColor="text1"/>
          <w:lang w:val="en-IO"/>
        </w:rPr>
      </w:pPr>
      <w:r w:rsidRPr="008470FA">
        <w:rPr>
          <w:rFonts w:ascii="Arial" w:hAnsi="Arial" w:cs="Arial"/>
          <w:color w:val="000000" w:themeColor="text1"/>
          <w:lang w:val="en-IO"/>
        </w:rPr>
        <w:t>This can be rearranged to:</w:t>
      </w:r>
    </w:p>
    <w:p w14:paraId="09E8D2EF" w14:textId="3E83F1F7" w:rsidR="008470FA" w:rsidRPr="008470FA" w:rsidRDefault="008470FA" w:rsidP="008470FA">
      <w:pPr>
        <w:rPr>
          <w:rFonts w:ascii="Arial" w:hAnsi="Arial" w:cs="Arial"/>
          <w:color w:val="000000" w:themeColor="text1"/>
          <w:lang w:val="en-IO"/>
        </w:rPr>
      </w:pPr>
      <w:r w:rsidRPr="00B4179B">
        <w:rPr>
          <w:rFonts w:ascii="Arial" w:eastAsiaTheme="minorEastAsia" w:hAnsi="Arial" w:cs="Arial"/>
          <w:color w:val="000000" w:themeColor="text1"/>
          <w:lang w:val="en-IO"/>
        </w:rPr>
        <w:t xml:space="preserve">                           </w:t>
      </w:r>
      <m:oMath>
        <m:r>
          <w:rPr>
            <w:rFonts w:ascii="Cambria Math" w:hAnsi="Cambria Math" w:cs="Arial"/>
            <w:color w:val="000000" w:themeColor="text1"/>
            <w:lang w:val="en-IO"/>
          </w:rPr>
          <m:t>C=</m:t>
        </m:r>
        <m:f>
          <m:fPr>
            <m:ctrlPr>
              <w:rPr>
                <w:rFonts w:ascii="Cambria Math" w:hAnsi="Cambria Math" w:cs="Arial"/>
                <w:color w:val="000000" w:themeColor="text1"/>
                <w:lang w:val="en-IO"/>
              </w:rPr>
            </m:ctrlPr>
          </m:fPr>
          <m:num>
            <m:r>
              <w:rPr>
                <w:rFonts w:ascii="Cambria Math" w:hAnsi="Cambria Math" w:cs="Arial"/>
                <w:color w:val="000000" w:themeColor="text1"/>
                <w:lang w:val="en-IO"/>
              </w:rPr>
              <m:t>t</m:t>
            </m:r>
          </m:num>
          <m:den>
            <m:r>
              <w:rPr>
                <w:rFonts w:ascii="Cambria Math" w:hAnsi="Cambria Math" w:cs="Arial"/>
                <w:color w:val="000000" w:themeColor="text1"/>
                <w:lang w:val="en-IO"/>
              </w:rPr>
              <m:t>R</m:t>
            </m:r>
          </m:den>
        </m:f>
      </m:oMath>
      <w:r w:rsidRPr="008470FA">
        <w:rPr>
          <w:rFonts w:ascii="Arial" w:hAnsi="Arial" w:cs="Arial"/>
          <w:color w:val="000000" w:themeColor="text1"/>
          <w:lang w:val="en-IO"/>
        </w:rPr>
        <w:br/>
      </w:r>
    </w:p>
    <w:p w14:paraId="3D54E560" w14:textId="77777777" w:rsidR="008470FA" w:rsidRPr="00B4179B" w:rsidRDefault="008470FA" w:rsidP="008470FA">
      <w:pPr>
        <w:rPr>
          <w:rFonts w:ascii="Arial" w:hAnsi="Arial" w:cs="Arial"/>
          <w:color w:val="000000" w:themeColor="text1"/>
          <w:lang w:val="en-IO"/>
        </w:rPr>
      </w:pPr>
      <w:r w:rsidRPr="008470FA">
        <w:rPr>
          <w:rFonts w:ascii="Arial" w:hAnsi="Arial" w:cs="Arial"/>
          <w:color w:val="000000" w:themeColor="text1"/>
          <w:lang w:val="en-IO"/>
        </w:rPr>
        <w:t xml:space="preserve">For the circuit, the resistor used was 1 </w:t>
      </w:r>
      <w:proofErr w:type="spellStart"/>
      <w:r w:rsidRPr="008470FA">
        <w:rPr>
          <w:rFonts w:ascii="Arial" w:hAnsi="Arial" w:cs="Arial"/>
          <w:color w:val="000000" w:themeColor="text1"/>
          <w:lang w:val="en-IO"/>
        </w:rPr>
        <w:t>kΩ</w:t>
      </w:r>
      <w:proofErr w:type="spellEnd"/>
      <w:r w:rsidRPr="008470FA">
        <w:rPr>
          <w:rFonts w:ascii="Arial" w:hAnsi="Arial" w:cs="Arial"/>
          <w:color w:val="000000" w:themeColor="text1"/>
          <w:lang w:val="en-IO"/>
        </w:rPr>
        <w:t>, which is:</w:t>
      </w:r>
    </w:p>
    <w:p w14:paraId="0A0FDBAA" w14:textId="4A86C69E" w:rsidR="008470FA" w:rsidRPr="008470FA" w:rsidRDefault="008470FA" w:rsidP="008470FA">
      <w:pPr>
        <w:rPr>
          <w:rFonts w:ascii="Arial" w:hAnsi="Arial" w:cs="Arial"/>
          <w:color w:val="000000" w:themeColor="text1"/>
          <w:lang w:val="en-IO"/>
        </w:rPr>
      </w:pPr>
      <w:r w:rsidRPr="00B4179B">
        <w:rPr>
          <w:rFonts w:ascii="Arial" w:hAnsi="Arial" w:cs="Arial"/>
          <w:color w:val="000000" w:themeColor="text1"/>
          <w:lang w:val="en-IO"/>
        </w:rPr>
        <w:t xml:space="preserve">                           </w:t>
      </w:r>
      <m:oMath>
        <m:r>
          <w:rPr>
            <w:rFonts w:ascii="Cambria Math" w:hAnsi="Cambria Math" w:cs="Arial"/>
            <w:color w:val="000000" w:themeColor="text1"/>
            <w:lang w:val="en-IO"/>
          </w:rPr>
          <m:t>R=1000</m:t>
        </m:r>
        <m:r>
          <m:rPr>
            <m:nor/>
          </m:rPr>
          <w:rPr>
            <w:rFonts w:ascii="Arial" w:hAnsi="Arial" w:cs="Arial"/>
            <w:color w:val="000000" w:themeColor="text1"/>
            <w:lang w:val="en-IO"/>
          </w:rPr>
          <m:t> </m:t>
        </m:r>
        <m:r>
          <m:rPr>
            <m:sty m:val="p"/>
          </m:rPr>
          <w:rPr>
            <w:rFonts w:ascii="Cambria Math" w:hAnsi="Cambria Math" w:cs="Arial"/>
            <w:color w:val="000000" w:themeColor="text1"/>
            <w:lang w:val="en-IO"/>
          </w:rPr>
          <m:t>Ω</m:t>
        </m:r>
      </m:oMath>
      <w:r w:rsidRPr="008470FA">
        <w:rPr>
          <w:rFonts w:ascii="Arial" w:hAnsi="Arial" w:cs="Arial"/>
          <w:color w:val="000000" w:themeColor="text1"/>
          <w:lang w:val="en-IO"/>
        </w:rPr>
        <w:br/>
      </w:r>
    </w:p>
    <w:p w14:paraId="1D6AB1BF" w14:textId="77777777" w:rsidR="008470FA" w:rsidRPr="008470FA" w:rsidRDefault="008470FA" w:rsidP="008470FA">
      <w:pPr>
        <w:rPr>
          <w:rFonts w:ascii="Arial" w:hAnsi="Arial" w:cs="Arial"/>
          <w:color w:val="000000" w:themeColor="text1"/>
          <w:lang w:val="en-IO"/>
        </w:rPr>
      </w:pPr>
      <w:r w:rsidRPr="008470FA">
        <w:rPr>
          <w:rFonts w:ascii="Arial" w:hAnsi="Arial" w:cs="Arial"/>
          <w:color w:val="000000" w:themeColor="text1"/>
          <w:lang w:val="en-IO"/>
        </w:rPr>
        <w:t>The time constant from the earlier calculation was:</w:t>
      </w:r>
    </w:p>
    <w:p w14:paraId="2131AD94" w14:textId="138E8EC4" w:rsidR="008470FA" w:rsidRPr="008470FA" w:rsidRDefault="008470FA" w:rsidP="008470FA">
      <w:pPr>
        <w:rPr>
          <w:rFonts w:ascii="Arial" w:hAnsi="Arial" w:cs="Arial"/>
          <w:color w:val="000000" w:themeColor="text1"/>
          <w:lang w:val="en-IO"/>
        </w:rPr>
      </w:pPr>
      <w:r w:rsidRPr="00B4179B">
        <w:rPr>
          <w:rFonts w:ascii="Arial" w:eastAsiaTheme="minorEastAsia" w:hAnsi="Arial" w:cs="Arial"/>
          <w:color w:val="000000" w:themeColor="text1"/>
          <w:lang w:val="en-IO"/>
        </w:rPr>
        <w:t xml:space="preserve">                           </w:t>
      </w:r>
      <m:oMath>
        <m:r>
          <w:rPr>
            <w:rFonts w:ascii="Cambria Math" w:hAnsi="Cambria Math" w:cs="Arial"/>
            <w:color w:val="000000" w:themeColor="text1"/>
            <w:lang w:val="en-IO"/>
          </w:rPr>
          <m:t>t=0.001</m:t>
        </m:r>
        <m:r>
          <m:rPr>
            <m:nor/>
          </m:rPr>
          <w:rPr>
            <w:rFonts w:ascii="Arial" w:hAnsi="Arial" w:cs="Arial"/>
            <w:color w:val="000000" w:themeColor="text1"/>
            <w:lang w:val="en-IO"/>
          </w:rPr>
          <m:t> </m:t>
        </m:r>
        <m:r>
          <w:rPr>
            <w:rFonts w:ascii="Cambria Math" w:hAnsi="Cambria Math" w:cs="Arial"/>
            <w:color w:val="000000" w:themeColor="text1"/>
            <w:lang w:val="en-IO"/>
          </w:rPr>
          <m:t>s</m:t>
        </m:r>
      </m:oMath>
      <w:r w:rsidRPr="008470FA">
        <w:rPr>
          <w:rFonts w:ascii="Arial" w:hAnsi="Arial" w:cs="Arial"/>
          <w:i/>
          <w:color w:val="000000" w:themeColor="text1"/>
          <w:lang w:val="en-IO"/>
        </w:rPr>
        <w:br/>
      </w:r>
    </w:p>
    <w:p w14:paraId="09DCBB4B" w14:textId="77777777" w:rsidR="008470FA" w:rsidRPr="008470FA" w:rsidRDefault="008470FA" w:rsidP="008470FA">
      <w:pPr>
        <w:rPr>
          <w:rFonts w:ascii="Arial" w:hAnsi="Arial" w:cs="Arial"/>
          <w:color w:val="000000" w:themeColor="text1"/>
          <w:lang w:val="en-IO"/>
        </w:rPr>
      </w:pPr>
      <w:r w:rsidRPr="008470FA">
        <w:rPr>
          <w:rFonts w:ascii="Arial" w:hAnsi="Arial" w:cs="Arial"/>
          <w:color w:val="000000" w:themeColor="text1"/>
          <w:lang w:val="en-IO"/>
        </w:rPr>
        <w:t>So the capacitance was worked out as:</w:t>
      </w:r>
    </w:p>
    <w:p w14:paraId="7409EC62" w14:textId="3B3278A1" w:rsidR="008470FA" w:rsidRPr="008470FA" w:rsidRDefault="008470FA" w:rsidP="008470FA">
      <w:pPr>
        <w:rPr>
          <w:rFonts w:ascii="Arial" w:hAnsi="Arial" w:cs="Arial"/>
          <w:color w:val="000000" w:themeColor="text1"/>
          <w:lang w:val="en-IO"/>
        </w:rPr>
      </w:pPr>
      <w:r w:rsidRPr="00B4179B">
        <w:rPr>
          <w:rFonts w:ascii="Arial" w:eastAsiaTheme="minorEastAsia" w:hAnsi="Arial" w:cs="Arial"/>
          <w:color w:val="000000" w:themeColor="text1"/>
          <w:lang w:val="en-IO"/>
        </w:rPr>
        <w:t xml:space="preserve">                          </w:t>
      </w:r>
      <m:oMath>
        <m:r>
          <w:rPr>
            <w:rFonts w:ascii="Cambria Math" w:hAnsi="Cambria Math" w:cs="Arial"/>
            <w:color w:val="000000" w:themeColor="text1"/>
            <w:lang w:val="en-IO"/>
          </w:rPr>
          <m:t>C=</m:t>
        </m:r>
        <m:f>
          <m:fPr>
            <m:ctrlPr>
              <w:rPr>
                <w:rFonts w:ascii="Cambria Math" w:hAnsi="Cambria Math" w:cs="Arial"/>
                <w:color w:val="000000" w:themeColor="text1"/>
                <w:lang w:val="en-IO"/>
              </w:rPr>
            </m:ctrlPr>
          </m:fPr>
          <m:num>
            <m:r>
              <w:rPr>
                <w:rFonts w:ascii="Cambria Math" w:hAnsi="Cambria Math" w:cs="Arial"/>
                <w:color w:val="000000" w:themeColor="text1"/>
                <w:lang w:val="en-IO"/>
              </w:rPr>
              <m:t>0.001</m:t>
            </m:r>
          </m:num>
          <m:den>
            <m:r>
              <w:rPr>
                <w:rFonts w:ascii="Cambria Math" w:hAnsi="Cambria Math" w:cs="Arial"/>
                <w:color w:val="000000" w:themeColor="text1"/>
                <w:lang w:val="en-IO"/>
              </w:rPr>
              <m:t>1000</m:t>
            </m:r>
          </m:den>
        </m:f>
      </m:oMath>
      <w:r w:rsidRPr="008470FA">
        <w:rPr>
          <w:rFonts w:ascii="Arial" w:hAnsi="Arial" w:cs="Arial"/>
          <w:color w:val="000000" w:themeColor="text1"/>
          <w:lang w:val="en-IO"/>
        </w:rPr>
        <w:br/>
      </w:r>
      <m:oMathPara>
        <m:oMathParaPr>
          <m:jc m:val="left"/>
        </m:oMathParaPr>
        <m:oMath>
          <m:r>
            <w:rPr>
              <w:rFonts w:ascii="Cambria Math" w:hAnsi="Cambria Math" w:cs="Arial"/>
              <w:color w:val="000000" w:themeColor="text1"/>
              <w:lang w:val="en-IO"/>
            </w:rPr>
            <m:t xml:space="preserve">                                C=1×</m:t>
          </m:r>
          <m:sSup>
            <m:sSupPr>
              <m:ctrlPr>
                <w:rPr>
                  <w:rFonts w:ascii="Cambria Math" w:hAnsi="Cambria Math" w:cs="Arial"/>
                  <w:color w:val="000000" w:themeColor="text1"/>
                  <w:lang w:val="en-IO"/>
                </w:rPr>
              </m:ctrlPr>
            </m:sSupPr>
            <m:e>
              <m:r>
                <w:rPr>
                  <w:rFonts w:ascii="Cambria Math" w:hAnsi="Cambria Math" w:cs="Arial"/>
                  <w:color w:val="000000" w:themeColor="text1"/>
                  <w:lang w:val="en-IO"/>
                </w:rPr>
                <m:t>10</m:t>
              </m:r>
            </m:e>
            <m:sup>
              <m:r>
                <w:rPr>
                  <w:rFonts w:ascii="Cambria Math" w:hAnsi="Cambria Math" w:cs="Arial"/>
                  <w:color w:val="000000" w:themeColor="text1"/>
                  <w:lang w:val="en-IO"/>
                </w:rPr>
                <m:t>-6</m:t>
              </m:r>
            </m:sup>
          </m:sSup>
          <m:r>
            <m:rPr>
              <m:nor/>
            </m:rPr>
            <w:rPr>
              <w:rFonts w:ascii="Arial" w:hAnsi="Arial" w:cs="Arial"/>
              <w:color w:val="000000" w:themeColor="text1"/>
              <w:lang w:val="en-IO"/>
            </w:rPr>
            <m:t> </m:t>
          </m:r>
          <m:r>
            <w:rPr>
              <w:rFonts w:ascii="Cambria Math" w:hAnsi="Cambria Math" w:cs="Arial"/>
              <w:color w:val="000000" w:themeColor="text1"/>
              <w:lang w:val="en-IO"/>
            </w:rPr>
            <m:t>F</m:t>
          </m:r>
          <m:r>
            <w:rPr>
              <w:rFonts w:ascii="Arial" w:hAnsi="Arial" w:cs="Arial"/>
              <w:i/>
              <w:color w:val="000000" w:themeColor="text1"/>
              <w:lang w:val="en-IO"/>
            </w:rPr>
            <w:br/>
          </m:r>
        </m:oMath>
        <m:oMath>
          <m:r>
            <w:rPr>
              <w:rFonts w:ascii="Cambria Math" w:hAnsi="Cambria Math" w:cs="Arial"/>
              <w:color w:val="000000" w:themeColor="text1"/>
              <w:lang w:val="en-IO"/>
            </w:rPr>
            <m:t xml:space="preserve">                                C =1</m:t>
          </m:r>
          <m:r>
            <m:rPr>
              <m:nor/>
            </m:rPr>
            <w:rPr>
              <w:rFonts w:ascii="Arial" w:hAnsi="Arial" w:cs="Arial"/>
              <w:color w:val="000000" w:themeColor="text1"/>
              <w:lang w:val="en-IO"/>
            </w:rPr>
            <m:t> </m:t>
          </m:r>
          <m:r>
            <w:rPr>
              <w:rFonts w:ascii="Cambria Math" w:hAnsi="Cambria Math" w:cs="Arial"/>
              <w:color w:val="000000" w:themeColor="text1"/>
              <w:lang w:val="en-IO"/>
            </w:rPr>
            <m:t>μF</m:t>
          </m:r>
          <m:r>
            <w:rPr>
              <w:rFonts w:ascii="Arial" w:hAnsi="Arial" w:cs="Arial"/>
              <w:i/>
              <w:color w:val="000000" w:themeColor="text1"/>
              <w:lang w:val="en-IO"/>
            </w:rPr>
            <w:br/>
          </m:r>
        </m:oMath>
      </m:oMathPara>
    </w:p>
    <w:p w14:paraId="3BBE5806" w14:textId="77777777" w:rsidR="008470FA" w:rsidRPr="008470FA" w:rsidRDefault="008470FA" w:rsidP="008470FA">
      <w:pPr>
        <w:rPr>
          <w:rFonts w:ascii="Arial" w:hAnsi="Arial" w:cs="Arial"/>
          <w:color w:val="000000" w:themeColor="text1"/>
          <w:lang w:val="en-IO"/>
        </w:rPr>
      </w:pPr>
      <w:r w:rsidRPr="008470FA">
        <w:rPr>
          <w:rFonts w:ascii="Arial" w:hAnsi="Arial" w:cs="Arial"/>
          <w:color w:val="000000" w:themeColor="text1"/>
          <w:lang w:val="en-IO"/>
        </w:rPr>
        <w:t>So the value of the capacitor was calculated as 1 µF. This is the same as the expected capacitor value, so the result looks reasonable.</w:t>
      </w:r>
    </w:p>
    <w:p w14:paraId="683EA10F" w14:textId="77777777" w:rsidR="008470FA" w:rsidRPr="00B4179B" w:rsidRDefault="008470FA" w:rsidP="008C57EA">
      <w:pPr>
        <w:rPr>
          <w:rFonts w:ascii="Arial" w:hAnsi="Arial" w:cs="Arial"/>
          <w:b/>
          <w:bCs/>
          <w:color w:val="000000" w:themeColor="text1"/>
          <w:lang w:val="en-IO"/>
        </w:rPr>
      </w:pPr>
    </w:p>
    <w:p w14:paraId="57419202" w14:textId="77777777" w:rsidR="008470FA" w:rsidRPr="00B4179B" w:rsidRDefault="008470FA" w:rsidP="008C57EA">
      <w:pPr>
        <w:rPr>
          <w:rFonts w:ascii="Arial" w:hAnsi="Arial" w:cs="Arial"/>
          <w:b/>
          <w:bCs/>
          <w:color w:val="000000" w:themeColor="text1"/>
          <w:lang w:val="en-IO"/>
        </w:rPr>
      </w:pPr>
    </w:p>
    <w:p w14:paraId="3F7EF20F" w14:textId="77777777" w:rsidR="008470FA" w:rsidRPr="00B4179B" w:rsidRDefault="008470FA" w:rsidP="008C57EA">
      <w:pPr>
        <w:rPr>
          <w:rFonts w:ascii="Arial" w:hAnsi="Arial" w:cs="Arial"/>
          <w:b/>
          <w:bCs/>
          <w:color w:val="000000" w:themeColor="text1"/>
          <w:lang w:val="en-IO"/>
        </w:rPr>
      </w:pPr>
    </w:p>
    <w:p w14:paraId="4DD3E8BC" w14:textId="77777777" w:rsidR="008470FA" w:rsidRPr="00B4179B" w:rsidRDefault="008470FA" w:rsidP="008C57EA">
      <w:pPr>
        <w:rPr>
          <w:rFonts w:ascii="Arial" w:hAnsi="Arial" w:cs="Arial"/>
          <w:b/>
          <w:bCs/>
          <w:color w:val="000000" w:themeColor="text1"/>
          <w:lang w:val="en-IO"/>
        </w:rPr>
      </w:pPr>
    </w:p>
    <w:p w14:paraId="390FDDA6" w14:textId="77777777" w:rsidR="008470FA" w:rsidRPr="00B4179B" w:rsidRDefault="008470FA" w:rsidP="008C57EA">
      <w:pPr>
        <w:rPr>
          <w:rFonts w:ascii="Arial" w:hAnsi="Arial" w:cs="Arial"/>
          <w:b/>
          <w:bCs/>
          <w:color w:val="000000" w:themeColor="text1"/>
          <w:lang w:val="en-IO"/>
        </w:rPr>
      </w:pPr>
    </w:p>
    <w:p w14:paraId="78DDCA27" w14:textId="77777777" w:rsidR="008470FA" w:rsidRPr="00B4179B" w:rsidRDefault="008470FA" w:rsidP="008C57EA">
      <w:pPr>
        <w:rPr>
          <w:rFonts w:ascii="Arial" w:hAnsi="Arial" w:cs="Arial"/>
          <w:b/>
          <w:bCs/>
          <w:color w:val="000000" w:themeColor="text1"/>
          <w:lang w:val="en-IO"/>
        </w:rPr>
      </w:pPr>
    </w:p>
    <w:p w14:paraId="15A85317" w14:textId="77777777" w:rsidR="008470FA" w:rsidRPr="00B4179B" w:rsidRDefault="008470FA" w:rsidP="008C57EA">
      <w:pPr>
        <w:rPr>
          <w:rFonts w:ascii="Arial" w:hAnsi="Arial" w:cs="Arial"/>
          <w:b/>
          <w:bCs/>
          <w:color w:val="000000" w:themeColor="text1"/>
          <w:lang w:val="en-IO"/>
        </w:rPr>
      </w:pPr>
    </w:p>
    <w:p w14:paraId="0890DDB6" w14:textId="77777777" w:rsidR="008470FA" w:rsidRPr="00B4179B" w:rsidRDefault="008470FA" w:rsidP="008C57EA">
      <w:pPr>
        <w:rPr>
          <w:rFonts w:ascii="Arial" w:hAnsi="Arial" w:cs="Arial"/>
          <w:b/>
          <w:bCs/>
          <w:color w:val="000000" w:themeColor="text1"/>
          <w:lang w:val="en-IO"/>
        </w:rPr>
      </w:pPr>
    </w:p>
    <w:p w14:paraId="76B69C33" w14:textId="77777777" w:rsidR="008470FA" w:rsidRPr="00B4179B" w:rsidRDefault="008470FA" w:rsidP="008C57EA">
      <w:pPr>
        <w:rPr>
          <w:rFonts w:ascii="Arial" w:hAnsi="Arial" w:cs="Arial"/>
          <w:b/>
          <w:bCs/>
          <w:color w:val="000000" w:themeColor="text1"/>
          <w:lang w:val="en-IO"/>
        </w:rPr>
      </w:pPr>
    </w:p>
    <w:p w14:paraId="6AF4BA0B" w14:textId="77777777" w:rsidR="008470FA" w:rsidRPr="00B4179B" w:rsidRDefault="008470FA" w:rsidP="008C57EA">
      <w:pPr>
        <w:rPr>
          <w:rFonts w:ascii="Arial" w:hAnsi="Arial" w:cs="Arial"/>
          <w:b/>
          <w:bCs/>
          <w:color w:val="000000" w:themeColor="text1"/>
          <w:lang w:val="en-IO"/>
        </w:rPr>
      </w:pPr>
    </w:p>
    <w:p w14:paraId="0632D45B" w14:textId="77777777" w:rsidR="008470FA" w:rsidRPr="00B4179B" w:rsidRDefault="008470FA" w:rsidP="008C57EA">
      <w:pPr>
        <w:rPr>
          <w:rFonts w:ascii="Arial" w:hAnsi="Arial" w:cs="Arial"/>
          <w:b/>
          <w:bCs/>
          <w:color w:val="000000" w:themeColor="text1"/>
          <w:lang w:val="en-IO"/>
        </w:rPr>
      </w:pPr>
    </w:p>
    <w:p w14:paraId="52F123D3" w14:textId="77777777" w:rsidR="00FF3BB9" w:rsidRPr="00B4179B" w:rsidRDefault="00FF3BB9" w:rsidP="008C57EA">
      <w:pPr>
        <w:rPr>
          <w:rFonts w:ascii="Arial" w:hAnsi="Arial" w:cs="Arial"/>
          <w:b/>
          <w:bCs/>
          <w:color w:val="000000" w:themeColor="text1"/>
          <w:lang w:val="en-IO"/>
        </w:rPr>
      </w:pPr>
    </w:p>
    <w:p w14:paraId="3347BA16" w14:textId="1B322C8C" w:rsidR="008470FA" w:rsidRPr="00B4179B" w:rsidRDefault="008470FA" w:rsidP="00B4179B">
      <w:pPr>
        <w:pStyle w:val="Heading1"/>
        <w:rPr>
          <w:rFonts w:ascii="Arial" w:hAnsi="Arial" w:cs="Arial"/>
          <w:b/>
          <w:bCs/>
          <w:color w:val="000000" w:themeColor="text1"/>
          <w:sz w:val="24"/>
          <w:szCs w:val="24"/>
          <w:lang w:val="en-IO"/>
        </w:rPr>
      </w:pPr>
      <w:bookmarkStart w:id="4" w:name="_Toc227059380"/>
      <w:r w:rsidRPr="00B4179B">
        <w:rPr>
          <w:rFonts w:ascii="Arial" w:hAnsi="Arial" w:cs="Arial"/>
          <w:b/>
          <w:bCs/>
          <w:color w:val="000000" w:themeColor="text1"/>
          <w:sz w:val="24"/>
          <w:szCs w:val="24"/>
          <w:lang w:val="en-IO"/>
        </w:rPr>
        <w:lastRenderedPageBreak/>
        <w:t>1.5 Capacitor discharge table</w:t>
      </w:r>
      <w:bookmarkEnd w:id="4"/>
      <w:r w:rsidRPr="00B4179B">
        <w:rPr>
          <w:rFonts w:ascii="Arial" w:hAnsi="Arial" w:cs="Arial"/>
          <w:b/>
          <w:bCs/>
          <w:color w:val="000000" w:themeColor="text1"/>
          <w:sz w:val="24"/>
          <w:szCs w:val="24"/>
          <w:lang w:val="en-IO"/>
        </w:rPr>
        <w:t xml:space="preserve"> </w:t>
      </w:r>
    </w:p>
    <w:p w14:paraId="575405AB" w14:textId="77777777" w:rsidR="00FF3BB9" w:rsidRPr="00B4179B" w:rsidRDefault="00FF3BB9" w:rsidP="00FF3BB9">
      <w:pPr>
        <w:rPr>
          <w:rFonts w:ascii="Arial" w:hAnsi="Arial" w:cs="Arial"/>
          <w:color w:val="000000" w:themeColor="text1"/>
          <w:lang w:val="en-IO"/>
        </w:rPr>
      </w:pPr>
    </w:p>
    <w:p w14:paraId="61BAAC24" w14:textId="31DE3A53" w:rsidR="008470FA" w:rsidRPr="008470FA" w:rsidRDefault="00FF3BB9" w:rsidP="008470FA">
      <w:pPr>
        <w:rPr>
          <w:rFonts w:ascii="Arial" w:hAnsi="Arial" w:cs="Arial"/>
          <w:color w:val="000000" w:themeColor="text1"/>
          <w:lang w:val="en-IO"/>
        </w:rPr>
      </w:pPr>
      <w:r w:rsidRPr="00B4179B">
        <w:rPr>
          <w:rFonts w:ascii="Arial" w:hAnsi="Arial" w:cs="Arial"/>
          <w:color w:val="000000" w:themeColor="text1"/>
        </w:rPr>
        <w:t>The discharge part of the waveform was split into 10 points from the oscilloscope graph. These values are approximate because they were taken from the screen and not measured exactly. The natural log of the voltage was then worked out for each point so it could be used to calculate the gradient.</w:t>
      </w:r>
    </w:p>
    <w:tbl>
      <w:tblPr>
        <w:tblW w:w="7324" w:type="dxa"/>
        <w:tblLook w:val="04A0" w:firstRow="1" w:lastRow="0" w:firstColumn="1" w:lastColumn="0" w:noHBand="0" w:noVBand="1"/>
      </w:tblPr>
      <w:tblGrid>
        <w:gridCol w:w="1268"/>
        <w:gridCol w:w="1275"/>
        <w:gridCol w:w="1166"/>
        <w:gridCol w:w="1166"/>
        <w:gridCol w:w="1266"/>
        <w:gridCol w:w="1183"/>
      </w:tblGrid>
      <w:tr w:rsidR="00FF3BB9" w:rsidRPr="00B4179B" w14:paraId="354C8668" w14:textId="77777777" w:rsidTr="00876AD4">
        <w:trPr>
          <w:trHeight w:val="657"/>
        </w:trPr>
        <w:tc>
          <w:tcPr>
            <w:tcW w:w="1268" w:type="dxa"/>
            <w:tcBorders>
              <w:top w:val="single" w:sz="8" w:space="0" w:color="auto"/>
              <w:left w:val="single" w:sz="8" w:space="0" w:color="auto"/>
              <w:bottom w:val="single" w:sz="8" w:space="0" w:color="auto"/>
              <w:right w:val="single" w:sz="8" w:space="0" w:color="auto"/>
            </w:tcBorders>
            <w:vAlign w:val="center"/>
            <w:hideMark/>
          </w:tcPr>
          <w:p w14:paraId="02892BB5" w14:textId="77777777" w:rsidR="00876AD4" w:rsidRPr="00876AD4" w:rsidRDefault="00876AD4" w:rsidP="00876AD4">
            <w:pPr>
              <w:spacing w:after="0" w:line="240" w:lineRule="auto"/>
              <w:jc w:val="center"/>
              <w:rPr>
                <w:rFonts w:ascii="Arial" w:eastAsia="Times New Roman" w:hAnsi="Arial" w:cs="Arial"/>
                <w:b/>
                <w:bCs/>
                <w:color w:val="000000" w:themeColor="text1"/>
                <w:sz w:val="24"/>
                <w:szCs w:val="24"/>
                <w:lang w:val="en-IO" w:eastAsia="en-IO"/>
              </w:rPr>
            </w:pPr>
            <w:r w:rsidRPr="00876AD4">
              <w:rPr>
                <w:rFonts w:ascii="Arial" w:eastAsia="Times New Roman" w:hAnsi="Arial" w:cs="Arial"/>
                <w:b/>
                <w:bCs/>
                <w:color w:val="000000" w:themeColor="text1"/>
                <w:sz w:val="24"/>
                <w:szCs w:val="24"/>
                <w:lang w:val="en-IO" w:eastAsia="en-IO"/>
              </w:rPr>
              <w:t>Time (s)</w:t>
            </w:r>
          </w:p>
        </w:tc>
        <w:tc>
          <w:tcPr>
            <w:tcW w:w="1275" w:type="dxa"/>
            <w:tcBorders>
              <w:top w:val="single" w:sz="8" w:space="0" w:color="auto"/>
              <w:left w:val="nil"/>
              <w:bottom w:val="single" w:sz="8" w:space="0" w:color="auto"/>
              <w:right w:val="single" w:sz="8" w:space="0" w:color="auto"/>
            </w:tcBorders>
            <w:vAlign w:val="center"/>
            <w:hideMark/>
          </w:tcPr>
          <w:p w14:paraId="635E729A" w14:textId="77777777" w:rsidR="00876AD4" w:rsidRPr="00876AD4" w:rsidRDefault="00876AD4" w:rsidP="00876AD4">
            <w:pPr>
              <w:spacing w:after="0" w:line="240" w:lineRule="auto"/>
              <w:jc w:val="center"/>
              <w:rPr>
                <w:rFonts w:ascii="Arial" w:eastAsia="Times New Roman" w:hAnsi="Arial" w:cs="Arial"/>
                <w:b/>
                <w:bCs/>
                <w:color w:val="000000" w:themeColor="text1"/>
                <w:sz w:val="24"/>
                <w:szCs w:val="24"/>
                <w:lang w:val="en-IO" w:eastAsia="en-IO"/>
              </w:rPr>
            </w:pPr>
            <w:r w:rsidRPr="00876AD4">
              <w:rPr>
                <w:rFonts w:ascii="Arial" w:eastAsia="Times New Roman" w:hAnsi="Arial" w:cs="Arial"/>
                <w:b/>
                <w:bCs/>
                <w:color w:val="000000" w:themeColor="text1"/>
                <w:sz w:val="24"/>
                <w:szCs w:val="24"/>
                <w:lang w:val="en-IO" w:eastAsia="en-IO"/>
              </w:rPr>
              <w:t>Voltage (V)</w:t>
            </w:r>
          </w:p>
        </w:tc>
        <w:tc>
          <w:tcPr>
            <w:tcW w:w="1166" w:type="dxa"/>
            <w:tcBorders>
              <w:top w:val="single" w:sz="8" w:space="0" w:color="auto"/>
              <w:left w:val="nil"/>
              <w:bottom w:val="single" w:sz="8" w:space="0" w:color="auto"/>
              <w:right w:val="single" w:sz="8" w:space="0" w:color="auto"/>
            </w:tcBorders>
            <w:vAlign w:val="center"/>
            <w:hideMark/>
          </w:tcPr>
          <w:p w14:paraId="395F7276" w14:textId="77777777" w:rsidR="00876AD4" w:rsidRPr="00876AD4" w:rsidRDefault="00876AD4" w:rsidP="00876AD4">
            <w:pPr>
              <w:spacing w:after="0" w:line="240" w:lineRule="auto"/>
              <w:jc w:val="center"/>
              <w:rPr>
                <w:rFonts w:ascii="Arial" w:eastAsia="Times New Roman" w:hAnsi="Arial" w:cs="Arial"/>
                <w:b/>
                <w:bCs/>
                <w:color w:val="000000" w:themeColor="text1"/>
                <w:sz w:val="24"/>
                <w:szCs w:val="24"/>
                <w:lang w:val="en-IO" w:eastAsia="en-IO"/>
              </w:rPr>
            </w:pPr>
            <w:r w:rsidRPr="00876AD4">
              <w:rPr>
                <w:rFonts w:ascii="Arial" w:eastAsia="Times New Roman" w:hAnsi="Arial" w:cs="Arial"/>
                <w:b/>
                <w:bCs/>
                <w:color w:val="000000" w:themeColor="text1"/>
                <w:sz w:val="24"/>
                <w:szCs w:val="24"/>
                <w:lang w:val="en-IO" w:eastAsia="en-IO"/>
              </w:rPr>
              <w:t>ln(V)</w:t>
            </w:r>
          </w:p>
        </w:tc>
        <w:tc>
          <w:tcPr>
            <w:tcW w:w="1166" w:type="dxa"/>
            <w:tcBorders>
              <w:top w:val="single" w:sz="8" w:space="0" w:color="auto"/>
              <w:left w:val="nil"/>
              <w:bottom w:val="single" w:sz="8" w:space="0" w:color="auto"/>
              <w:right w:val="single" w:sz="8" w:space="0" w:color="auto"/>
            </w:tcBorders>
            <w:vAlign w:val="center"/>
            <w:hideMark/>
          </w:tcPr>
          <w:p w14:paraId="1DB6F4A8" w14:textId="77777777" w:rsidR="00876AD4" w:rsidRPr="00876AD4" w:rsidRDefault="00876AD4" w:rsidP="00876AD4">
            <w:pPr>
              <w:spacing w:after="0" w:line="240" w:lineRule="auto"/>
              <w:jc w:val="center"/>
              <w:rPr>
                <w:rFonts w:ascii="Arial" w:eastAsia="Times New Roman" w:hAnsi="Arial" w:cs="Arial"/>
                <w:b/>
                <w:bCs/>
                <w:color w:val="000000" w:themeColor="text1"/>
                <w:sz w:val="24"/>
                <w:szCs w:val="24"/>
                <w:lang w:val="en-IO" w:eastAsia="en-IO"/>
              </w:rPr>
            </w:pPr>
            <w:proofErr w:type="spellStart"/>
            <w:r w:rsidRPr="00876AD4">
              <w:rPr>
                <w:rFonts w:ascii="Arial" w:eastAsia="Times New Roman" w:hAnsi="Arial" w:cs="Arial"/>
                <w:b/>
                <w:bCs/>
                <w:color w:val="000000" w:themeColor="text1"/>
                <w:sz w:val="24"/>
                <w:szCs w:val="24"/>
                <w:lang w:val="en-IO" w:eastAsia="en-IO"/>
              </w:rPr>
              <w:t>dy</w:t>
            </w:r>
            <w:proofErr w:type="spellEnd"/>
          </w:p>
        </w:tc>
        <w:tc>
          <w:tcPr>
            <w:tcW w:w="1266" w:type="dxa"/>
            <w:tcBorders>
              <w:top w:val="single" w:sz="8" w:space="0" w:color="auto"/>
              <w:left w:val="nil"/>
              <w:bottom w:val="single" w:sz="8" w:space="0" w:color="auto"/>
              <w:right w:val="single" w:sz="8" w:space="0" w:color="auto"/>
            </w:tcBorders>
            <w:vAlign w:val="center"/>
            <w:hideMark/>
          </w:tcPr>
          <w:p w14:paraId="0ED49811" w14:textId="77777777" w:rsidR="00876AD4" w:rsidRPr="00876AD4" w:rsidRDefault="00876AD4" w:rsidP="00876AD4">
            <w:pPr>
              <w:spacing w:after="0" w:line="240" w:lineRule="auto"/>
              <w:jc w:val="center"/>
              <w:rPr>
                <w:rFonts w:ascii="Arial" w:eastAsia="Times New Roman" w:hAnsi="Arial" w:cs="Arial"/>
                <w:b/>
                <w:bCs/>
                <w:color w:val="000000" w:themeColor="text1"/>
                <w:sz w:val="24"/>
                <w:szCs w:val="24"/>
                <w:lang w:val="en-IO" w:eastAsia="en-IO"/>
              </w:rPr>
            </w:pPr>
            <w:r w:rsidRPr="00876AD4">
              <w:rPr>
                <w:rFonts w:ascii="Arial" w:eastAsia="Times New Roman" w:hAnsi="Arial" w:cs="Arial"/>
                <w:b/>
                <w:bCs/>
                <w:color w:val="000000" w:themeColor="text1"/>
                <w:sz w:val="24"/>
                <w:szCs w:val="24"/>
                <w:lang w:val="en-IO" w:eastAsia="en-IO"/>
              </w:rPr>
              <w:t>dx</w:t>
            </w:r>
          </w:p>
        </w:tc>
        <w:tc>
          <w:tcPr>
            <w:tcW w:w="1183" w:type="dxa"/>
            <w:tcBorders>
              <w:top w:val="single" w:sz="8" w:space="0" w:color="auto"/>
              <w:left w:val="nil"/>
              <w:bottom w:val="single" w:sz="8" w:space="0" w:color="auto"/>
              <w:right w:val="single" w:sz="8" w:space="0" w:color="auto"/>
            </w:tcBorders>
            <w:vAlign w:val="center"/>
            <w:hideMark/>
          </w:tcPr>
          <w:p w14:paraId="0CDA7F26" w14:textId="77777777" w:rsidR="00876AD4" w:rsidRPr="00876AD4" w:rsidRDefault="00876AD4" w:rsidP="00876AD4">
            <w:pPr>
              <w:spacing w:after="0" w:line="240" w:lineRule="auto"/>
              <w:jc w:val="center"/>
              <w:rPr>
                <w:rFonts w:ascii="Arial" w:eastAsia="Times New Roman" w:hAnsi="Arial" w:cs="Arial"/>
                <w:b/>
                <w:bCs/>
                <w:color w:val="000000" w:themeColor="text1"/>
                <w:sz w:val="24"/>
                <w:szCs w:val="24"/>
                <w:lang w:val="en-IO" w:eastAsia="en-IO"/>
              </w:rPr>
            </w:pPr>
            <w:proofErr w:type="spellStart"/>
            <w:r w:rsidRPr="00876AD4">
              <w:rPr>
                <w:rFonts w:ascii="Arial" w:eastAsia="Times New Roman" w:hAnsi="Arial" w:cs="Arial"/>
                <w:b/>
                <w:bCs/>
                <w:color w:val="000000" w:themeColor="text1"/>
                <w:sz w:val="24"/>
                <w:szCs w:val="24"/>
                <w:lang w:val="en-IO" w:eastAsia="en-IO"/>
              </w:rPr>
              <w:t>dy</w:t>
            </w:r>
            <w:proofErr w:type="spellEnd"/>
            <w:r w:rsidRPr="00876AD4">
              <w:rPr>
                <w:rFonts w:ascii="Arial" w:eastAsia="Times New Roman" w:hAnsi="Arial" w:cs="Arial"/>
                <w:b/>
                <w:bCs/>
                <w:color w:val="000000" w:themeColor="text1"/>
                <w:sz w:val="24"/>
                <w:szCs w:val="24"/>
                <w:lang w:val="en-IO" w:eastAsia="en-IO"/>
              </w:rPr>
              <w:t>/dx</w:t>
            </w:r>
          </w:p>
        </w:tc>
      </w:tr>
      <w:tr w:rsidR="00FF3BB9" w:rsidRPr="00B4179B" w14:paraId="55C33A0E"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53CD270F"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w:t>
            </w:r>
          </w:p>
        </w:tc>
        <w:tc>
          <w:tcPr>
            <w:tcW w:w="1275" w:type="dxa"/>
            <w:tcBorders>
              <w:top w:val="nil"/>
              <w:left w:val="nil"/>
              <w:bottom w:val="single" w:sz="8" w:space="0" w:color="auto"/>
              <w:right w:val="single" w:sz="8" w:space="0" w:color="auto"/>
            </w:tcBorders>
            <w:vAlign w:val="center"/>
            <w:hideMark/>
          </w:tcPr>
          <w:p w14:paraId="00605E25"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5.02</w:t>
            </w:r>
          </w:p>
        </w:tc>
        <w:tc>
          <w:tcPr>
            <w:tcW w:w="1166" w:type="dxa"/>
            <w:tcBorders>
              <w:top w:val="nil"/>
              <w:left w:val="nil"/>
              <w:bottom w:val="single" w:sz="8" w:space="0" w:color="auto"/>
              <w:right w:val="single" w:sz="8" w:space="0" w:color="auto"/>
            </w:tcBorders>
            <w:vAlign w:val="center"/>
            <w:hideMark/>
          </w:tcPr>
          <w:p w14:paraId="0C084FF1"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1.613</w:t>
            </w:r>
          </w:p>
        </w:tc>
        <w:tc>
          <w:tcPr>
            <w:tcW w:w="1166" w:type="dxa"/>
            <w:tcBorders>
              <w:top w:val="nil"/>
              <w:left w:val="nil"/>
              <w:bottom w:val="single" w:sz="8" w:space="0" w:color="auto"/>
              <w:right w:val="single" w:sz="8" w:space="0" w:color="auto"/>
            </w:tcBorders>
            <w:vAlign w:val="center"/>
            <w:hideMark/>
          </w:tcPr>
          <w:p w14:paraId="35EF8142" w14:textId="77777777" w:rsidR="00876AD4" w:rsidRPr="00876AD4" w:rsidRDefault="00876AD4" w:rsidP="00876AD4">
            <w:pPr>
              <w:spacing w:after="0" w:line="240" w:lineRule="auto"/>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w:t>
            </w:r>
          </w:p>
        </w:tc>
        <w:tc>
          <w:tcPr>
            <w:tcW w:w="1266" w:type="dxa"/>
            <w:tcBorders>
              <w:top w:val="nil"/>
              <w:left w:val="nil"/>
              <w:bottom w:val="single" w:sz="8" w:space="0" w:color="auto"/>
              <w:right w:val="single" w:sz="8" w:space="0" w:color="auto"/>
            </w:tcBorders>
            <w:vAlign w:val="center"/>
            <w:hideMark/>
          </w:tcPr>
          <w:p w14:paraId="403E8561" w14:textId="77777777" w:rsidR="00876AD4" w:rsidRPr="00876AD4" w:rsidRDefault="00876AD4" w:rsidP="00876AD4">
            <w:pPr>
              <w:spacing w:after="0" w:line="240" w:lineRule="auto"/>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w:t>
            </w:r>
          </w:p>
        </w:tc>
        <w:tc>
          <w:tcPr>
            <w:tcW w:w="1183" w:type="dxa"/>
            <w:tcBorders>
              <w:top w:val="nil"/>
              <w:left w:val="nil"/>
              <w:bottom w:val="single" w:sz="8" w:space="0" w:color="auto"/>
              <w:right w:val="single" w:sz="8" w:space="0" w:color="auto"/>
            </w:tcBorders>
            <w:vAlign w:val="center"/>
            <w:hideMark/>
          </w:tcPr>
          <w:p w14:paraId="398F9E93" w14:textId="77777777" w:rsidR="00876AD4" w:rsidRPr="00876AD4" w:rsidRDefault="00876AD4" w:rsidP="00876AD4">
            <w:pPr>
              <w:spacing w:after="0" w:line="240" w:lineRule="auto"/>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w:t>
            </w:r>
          </w:p>
        </w:tc>
      </w:tr>
      <w:tr w:rsidR="00FF3BB9" w:rsidRPr="00B4179B" w14:paraId="06738ECA"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3D96FDF5"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275" w:type="dxa"/>
            <w:tcBorders>
              <w:top w:val="nil"/>
              <w:left w:val="nil"/>
              <w:bottom w:val="single" w:sz="8" w:space="0" w:color="auto"/>
              <w:right w:val="single" w:sz="8" w:space="0" w:color="auto"/>
            </w:tcBorders>
            <w:vAlign w:val="center"/>
            <w:hideMark/>
          </w:tcPr>
          <w:p w14:paraId="649975CB"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4.6</w:t>
            </w:r>
          </w:p>
        </w:tc>
        <w:tc>
          <w:tcPr>
            <w:tcW w:w="1166" w:type="dxa"/>
            <w:tcBorders>
              <w:top w:val="nil"/>
              <w:left w:val="nil"/>
              <w:bottom w:val="single" w:sz="8" w:space="0" w:color="auto"/>
              <w:right w:val="single" w:sz="8" w:space="0" w:color="auto"/>
            </w:tcBorders>
            <w:vAlign w:val="center"/>
            <w:hideMark/>
          </w:tcPr>
          <w:p w14:paraId="6E48EC1F"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1.526</w:t>
            </w:r>
          </w:p>
        </w:tc>
        <w:tc>
          <w:tcPr>
            <w:tcW w:w="1166" w:type="dxa"/>
            <w:tcBorders>
              <w:top w:val="nil"/>
              <w:left w:val="nil"/>
              <w:bottom w:val="single" w:sz="8" w:space="0" w:color="auto"/>
              <w:right w:val="single" w:sz="8" w:space="0" w:color="auto"/>
            </w:tcBorders>
            <w:vAlign w:val="center"/>
            <w:hideMark/>
          </w:tcPr>
          <w:p w14:paraId="7E97595E"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-0.087</w:t>
            </w:r>
          </w:p>
        </w:tc>
        <w:tc>
          <w:tcPr>
            <w:tcW w:w="1266" w:type="dxa"/>
            <w:tcBorders>
              <w:top w:val="nil"/>
              <w:left w:val="nil"/>
              <w:bottom w:val="single" w:sz="8" w:space="0" w:color="auto"/>
              <w:right w:val="single" w:sz="8" w:space="0" w:color="auto"/>
            </w:tcBorders>
            <w:vAlign w:val="center"/>
            <w:hideMark/>
          </w:tcPr>
          <w:p w14:paraId="0F4C71F3"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02BC2211"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-2900</w:t>
            </w:r>
          </w:p>
        </w:tc>
      </w:tr>
      <w:tr w:rsidR="00FF3BB9" w:rsidRPr="00B4179B" w14:paraId="6FBBB924"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1A39A019"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0.00006</w:t>
            </w:r>
          </w:p>
        </w:tc>
        <w:tc>
          <w:tcPr>
            <w:tcW w:w="1275" w:type="dxa"/>
            <w:tcBorders>
              <w:top w:val="nil"/>
              <w:left w:val="nil"/>
              <w:bottom w:val="single" w:sz="8" w:space="0" w:color="auto"/>
              <w:right w:val="single" w:sz="8" w:space="0" w:color="auto"/>
            </w:tcBorders>
            <w:vAlign w:val="center"/>
            <w:hideMark/>
          </w:tcPr>
          <w:p w14:paraId="2FBF98D8"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4.05</w:t>
            </w:r>
          </w:p>
        </w:tc>
        <w:tc>
          <w:tcPr>
            <w:tcW w:w="1166" w:type="dxa"/>
            <w:tcBorders>
              <w:top w:val="nil"/>
              <w:left w:val="nil"/>
              <w:bottom w:val="single" w:sz="8" w:space="0" w:color="auto"/>
              <w:right w:val="single" w:sz="8" w:space="0" w:color="auto"/>
            </w:tcBorders>
            <w:vAlign w:val="center"/>
            <w:hideMark/>
          </w:tcPr>
          <w:p w14:paraId="645762C8"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1.399</w:t>
            </w:r>
          </w:p>
        </w:tc>
        <w:tc>
          <w:tcPr>
            <w:tcW w:w="1166" w:type="dxa"/>
            <w:tcBorders>
              <w:top w:val="nil"/>
              <w:left w:val="nil"/>
              <w:bottom w:val="single" w:sz="8" w:space="0" w:color="auto"/>
              <w:right w:val="single" w:sz="8" w:space="0" w:color="auto"/>
            </w:tcBorders>
            <w:vAlign w:val="center"/>
            <w:hideMark/>
          </w:tcPr>
          <w:p w14:paraId="07757FB8"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-0.127</w:t>
            </w:r>
          </w:p>
        </w:tc>
        <w:tc>
          <w:tcPr>
            <w:tcW w:w="1266" w:type="dxa"/>
            <w:tcBorders>
              <w:top w:val="nil"/>
              <w:left w:val="nil"/>
              <w:bottom w:val="single" w:sz="8" w:space="0" w:color="auto"/>
              <w:right w:val="single" w:sz="8" w:space="0" w:color="auto"/>
            </w:tcBorders>
            <w:vAlign w:val="center"/>
            <w:hideMark/>
          </w:tcPr>
          <w:p w14:paraId="41B16499"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4D6D289C"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-4233</w:t>
            </w:r>
          </w:p>
        </w:tc>
      </w:tr>
      <w:tr w:rsidR="00FF3BB9" w:rsidRPr="00B4179B" w14:paraId="53A22269"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0FBA9D6E"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0.00009</w:t>
            </w:r>
          </w:p>
        </w:tc>
        <w:tc>
          <w:tcPr>
            <w:tcW w:w="1275" w:type="dxa"/>
            <w:tcBorders>
              <w:top w:val="nil"/>
              <w:left w:val="nil"/>
              <w:bottom w:val="single" w:sz="8" w:space="0" w:color="auto"/>
              <w:right w:val="single" w:sz="8" w:space="0" w:color="auto"/>
            </w:tcBorders>
            <w:vAlign w:val="center"/>
            <w:hideMark/>
          </w:tcPr>
          <w:p w14:paraId="0536487A"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3.45</w:t>
            </w:r>
          </w:p>
        </w:tc>
        <w:tc>
          <w:tcPr>
            <w:tcW w:w="1166" w:type="dxa"/>
            <w:tcBorders>
              <w:top w:val="nil"/>
              <w:left w:val="nil"/>
              <w:bottom w:val="single" w:sz="8" w:space="0" w:color="auto"/>
              <w:right w:val="single" w:sz="8" w:space="0" w:color="auto"/>
            </w:tcBorders>
            <w:vAlign w:val="center"/>
            <w:hideMark/>
          </w:tcPr>
          <w:p w14:paraId="0E8716B0"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1.238</w:t>
            </w:r>
          </w:p>
        </w:tc>
        <w:tc>
          <w:tcPr>
            <w:tcW w:w="1166" w:type="dxa"/>
            <w:tcBorders>
              <w:top w:val="nil"/>
              <w:left w:val="nil"/>
              <w:bottom w:val="single" w:sz="8" w:space="0" w:color="auto"/>
              <w:right w:val="single" w:sz="8" w:space="0" w:color="auto"/>
            </w:tcBorders>
            <w:vAlign w:val="center"/>
            <w:hideMark/>
          </w:tcPr>
          <w:p w14:paraId="6F7E1169"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-0.161</w:t>
            </w:r>
          </w:p>
        </w:tc>
        <w:tc>
          <w:tcPr>
            <w:tcW w:w="1266" w:type="dxa"/>
            <w:tcBorders>
              <w:top w:val="nil"/>
              <w:left w:val="nil"/>
              <w:bottom w:val="single" w:sz="8" w:space="0" w:color="auto"/>
              <w:right w:val="single" w:sz="8" w:space="0" w:color="auto"/>
            </w:tcBorders>
            <w:vAlign w:val="center"/>
            <w:hideMark/>
          </w:tcPr>
          <w:p w14:paraId="526EE12E"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02C17B41"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-5367</w:t>
            </w:r>
          </w:p>
        </w:tc>
      </w:tr>
      <w:tr w:rsidR="00FF3BB9" w:rsidRPr="00B4179B" w14:paraId="68C4B597"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0E0F0006"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0.00012</w:t>
            </w:r>
          </w:p>
        </w:tc>
        <w:tc>
          <w:tcPr>
            <w:tcW w:w="1275" w:type="dxa"/>
            <w:tcBorders>
              <w:top w:val="nil"/>
              <w:left w:val="nil"/>
              <w:bottom w:val="single" w:sz="8" w:space="0" w:color="auto"/>
              <w:right w:val="single" w:sz="8" w:space="0" w:color="auto"/>
            </w:tcBorders>
            <w:vAlign w:val="center"/>
            <w:hideMark/>
          </w:tcPr>
          <w:p w14:paraId="7080A38B"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2.85</w:t>
            </w:r>
          </w:p>
        </w:tc>
        <w:tc>
          <w:tcPr>
            <w:tcW w:w="1166" w:type="dxa"/>
            <w:tcBorders>
              <w:top w:val="nil"/>
              <w:left w:val="nil"/>
              <w:bottom w:val="single" w:sz="8" w:space="0" w:color="auto"/>
              <w:right w:val="single" w:sz="8" w:space="0" w:color="auto"/>
            </w:tcBorders>
            <w:vAlign w:val="center"/>
            <w:hideMark/>
          </w:tcPr>
          <w:p w14:paraId="120F02A3"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1.047</w:t>
            </w:r>
          </w:p>
        </w:tc>
        <w:tc>
          <w:tcPr>
            <w:tcW w:w="1166" w:type="dxa"/>
            <w:tcBorders>
              <w:top w:val="nil"/>
              <w:left w:val="nil"/>
              <w:bottom w:val="single" w:sz="8" w:space="0" w:color="auto"/>
              <w:right w:val="single" w:sz="8" w:space="0" w:color="auto"/>
            </w:tcBorders>
            <w:vAlign w:val="center"/>
            <w:hideMark/>
          </w:tcPr>
          <w:p w14:paraId="64E4D37F"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-0.191</w:t>
            </w:r>
          </w:p>
        </w:tc>
        <w:tc>
          <w:tcPr>
            <w:tcW w:w="1266" w:type="dxa"/>
            <w:tcBorders>
              <w:top w:val="nil"/>
              <w:left w:val="nil"/>
              <w:bottom w:val="single" w:sz="8" w:space="0" w:color="auto"/>
              <w:right w:val="single" w:sz="8" w:space="0" w:color="auto"/>
            </w:tcBorders>
            <w:vAlign w:val="center"/>
            <w:hideMark/>
          </w:tcPr>
          <w:p w14:paraId="39929663"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47A03958"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-6367</w:t>
            </w:r>
          </w:p>
        </w:tc>
      </w:tr>
      <w:tr w:rsidR="00FF3BB9" w:rsidRPr="00B4179B" w14:paraId="26ED9FD9"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5D774CC7"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0.00015</w:t>
            </w:r>
          </w:p>
        </w:tc>
        <w:tc>
          <w:tcPr>
            <w:tcW w:w="1275" w:type="dxa"/>
            <w:tcBorders>
              <w:top w:val="nil"/>
              <w:left w:val="nil"/>
              <w:bottom w:val="single" w:sz="8" w:space="0" w:color="auto"/>
              <w:right w:val="single" w:sz="8" w:space="0" w:color="auto"/>
            </w:tcBorders>
            <w:vAlign w:val="center"/>
            <w:hideMark/>
          </w:tcPr>
          <w:p w14:paraId="44C94FDA"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2.25</w:t>
            </w:r>
          </w:p>
        </w:tc>
        <w:tc>
          <w:tcPr>
            <w:tcW w:w="1166" w:type="dxa"/>
            <w:tcBorders>
              <w:top w:val="nil"/>
              <w:left w:val="nil"/>
              <w:bottom w:val="single" w:sz="8" w:space="0" w:color="auto"/>
              <w:right w:val="single" w:sz="8" w:space="0" w:color="auto"/>
            </w:tcBorders>
            <w:vAlign w:val="center"/>
            <w:hideMark/>
          </w:tcPr>
          <w:p w14:paraId="7A0924B3"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0.811</w:t>
            </w:r>
          </w:p>
        </w:tc>
        <w:tc>
          <w:tcPr>
            <w:tcW w:w="1166" w:type="dxa"/>
            <w:tcBorders>
              <w:top w:val="nil"/>
              <w:left w:val="nil"/>
              <w:bottom w:val="single" w:sz="8" w:space="0" w:color="auto"/>
              <w:right w:val="single" w:sz="8" w:space="0" w:color="auto"/>
            </w:tcBorders>
            <w:vAlign w:val="center"/>
            <w:hideMark/>
          </w:tcPr>
          <w:p w14:paraId="4BD1E44F"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-0.236</w:t>
            </w:r>
          </w:p>
        </w:tc>
        <w:tc>
          <w:tcPr>
            <w:tcW w:w="1266" w:type="dxa"/>
            <w:tcBorders>
              <w:top w:val="nil"/>
              <w:left w:val="nil"/>
              <w:bottom w:val="single" w:sz="8" w:space="0" w:color="auto"/>
              <w:right w:val="single" w:sz="8" w:space="0" w:color="auto"/>
            </w:tcBorders>
            <w:vAlign w:val="center"/>
            <w:hideMark/>
          </w:tcPr>
          <w:p w14:paraId="4E307926"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34A48777"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-7867</w:t>
            </w:r>
          </w:p>
        </w:tc>
      </w:tr>
      <w:tr w:rsidR="00FF3BB9" w:rsidRPr="00B4179B" w14:paraId="336D93CC"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051A037B"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0.00018</w:t>
            </w:r>
          </w:p>
        </w:tc>
        <w:tc>
          <w:tcPr>
            <w:tcW w:w="1275" w:type="dxa"/>
            <w:tcBorders>
              <w:top w:val="nil"/>
              <w:left w:val="nil"/>
              <w:bottom w:val="single" w:sz="8" w:space="0" w:color="auto"/>
              <w:right w:val="single" w:sz="8" w:space="0" w:color="auto"/>
            </w:tcBorders>
            <w:vAlign w:val="center"/>
            <w:hideMark/>
          </w:tcPr>
          <w:p w14:paraId="52042946"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1.7</w:t>
            </w:r>
          </w:p>
        </w:tc>
        <w:tc>
          <w:tcPr>
            <w:tcW w:w="1166" w:type="dxa"/>
            <w:tcBorders>
              <w:top w:val="nil"/>
              <w:left w:val="nil"/>
              <w:bottom w:val="single" w:sz="8" w:space="0" w:color="auto"/>
              <w:right w:val="single" w:sz="8" w:space="0" w:color="auto"/>
            </w:tcBorders>
            <w:vAlign w:val="center"/>
            <w:hideMark/>
          </w:tcPr>
          <w:p w14:paraId="04B046FD"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0.531</w:t>
            </w:r>
          </w:p>
        </w:tc>
        <w:tc>
          <w:tcPr>
            <w:tcW w:w="1166" w:type="dxa"/>
            <w:tcBorders>
              <w:top w:val="nil"/>
              <w:left w:val="nil"/>
              <w:bottom w:val="single" w:sz="8" w:space="0" w:color="auto"/>
              <w:right w:val="single" w:sz="8" w:space="0" w:color="auto"/>
            </w:tcBorders>
            <w:vAlign w:val="center"/>
            <w:hideMark/>
          </w:tcPr>
          <w:p w14:paraId="79A0023E"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-0.28</w:t>
            </w:r>
          </w:p>
        </w:tc>
        <w:tc>
          <w:tcPr>
            <w:tcW w:w="1266" w:type="dxa"/>
            <w:tcBorders>
              <w:top w:val="nil"/>
              <w:left w:val="nil"/>
              <w:bottom w:val="single" w:sz="8" w:space="0" w:color="auto"/>
              <w:right w:val="single" w:sz="8" w:space="0" w:color="auto"/>
            </w:tcBorders>
            <w:vAlign w:val="center"/>
            <w:hideMark/>
          </w:tcPr>
          <w:p w14:paraId="0A82F66B"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5D341DF1"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-9333</w:t>
            </w:r>
          </w:p>
        </w:tc>
      </w:tr>
      <w:tr w:rsidR="00FF3BB9" w:rsidRPr="00B4179B" w14:paraId="03696491"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0DCBCC82"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0.00021</w:t>
            </w:r>
          </w:p>
        </w:tc>
        <w:tc>
          <w:tcPr>
            <w:tcW w:w="1275" w:type="dxa"/>
            <w:tcBorders>
              <w:top w:val="nil"/>
              <w:left w:val="nil"/>
              <w:bottom w:val="single" w:sz="8" w:space="0" w:color="auto"/>
              <w:right w:val="single" w:sz="8" w:space="0" w:color="auto"/>
            </w:tcBorders>
            <w:vAlign w:val="center"/>
            <w:hideMark/>
          </w:tcPr>
          <w:p w14:paraId="5E715112"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1.15</w:t>
            </w:r>
          </w:p>
        </w:tc>
        <w:tc>
          <w:tcPr>
            <w:tcW w:w="1166" w:type="dxa"/>
            <w:tcBorders>
              <w:top w:val="nil"/>
              <w:left w:val="nil"/>
              <w:bottom w:val="single" w:sz="8" w:space="0" w:color="auto"/>
              <w:right w:val="single" w:sz="8" w:space="0" w:color="auto"/>
            </w:tcBorders>
            <w:vAlign w:val="center"/>
            <w:hideMark/>
          </w:tcPr>
          <w:p w14:paraId="3C400212"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0.14</w:t>
            </w:r>
          </w:p>
        </w:tc>
        <w:tc>
          <w:tcPr>
            <w:tcW w:w="1166" w:type="dxa"/>
            <w:tcBorders>
              <w:top w:val="nil"/>
              <w:left w:val="nil"/>
              <w:bottom w:val="single" w:sz="8" w:space="0" w:color="auto"/>
              <w:right w:val="single" w:sz="8" w:space="0" w:color="auto"/>
            </w:tcBorders>
            <w:vAlign w:val="center"/>
            <w:hideMark/>
          </w:tcPr>
          <w:p w14:paraId="7E9C40E8"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-0.391</w:t>
            </w:r>
          </w:p>
        </w:tc>
        <w:tc>
          <w:tcPr>
            <w:tcW w:w="1266" w:type="dxa"/>
            <w:tcBorders>
              <w:top w:val="nil"/>
              <w:left w:val="nil"/>
              <w:bottom w:val="single" w:sz="8" w:space="0" w:color="auto"/>
              <w:right w:val="single" w:sz="8" w:space="0" w:color="auto"/>
            </w:tcBorders>
            <w:vAlign w:val="center"/>
            <w:hideMark/>
          </w:tcPr>
          <w:p w14:paraId="4B72F25A"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13C83A18"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-13033</w:t>
            </w:r>
          </w:p>
        </w:tc>
      </w:tr>
      <w:tr w:rsidR="00FF3BB9" w:rsidRPr="00B4179B" w14:paraId="3A1C6EB6"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7D43CAD7"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0.00024</w:t>
            </w:r>
          </w:p>
        </w:tc>
        <w:tc>
          <w:tcPr>
            <w:tcW w:w="1275" w:type="dxa"/>
            <w:tcBorders>
              <w:top w:val="nil"/>
              <w:left w:val="nil"/>
              <w:bottom w:val="single" w:sz="8" w:space="0" w:color="auto"/>
              <w:right w:val="single" w:sz="8" w:space="0" w:color="auto"/>
            </w:tcBorders>
            <w:vAlign w:val="center"/>
            <w:hideMark/>
          </w:tcPr>
          <w:p w14:paraId="2CC994D7"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0.72</w:t>
            </w:r>
          </w:p>
        </w:tc>
        <w:tc>
          <w:tcPr>
            <w:tcW w:w="1166" w:type="dxa"/>
            <w:tcBorders>
              <w:top w:val="nil"/>
              <w:left w:val="nil"/>
              <w:bottom w:val="single" w:sz="8" w:space="0" w:color="auto"/>
              <w:right w:val="single" w:sz="8" w:space="0" w:color="auto"/>
            </w:tcBorders>
            <w:vAlign w:val="center"/>
            <w:hideMark/>
          </w:tcPr>
          <w:p w14:paraId="4C5FC3F6"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-0.329</w:t>
            </w:r>
          </w:p>
        </w:tc>
        <w:tc>
          <w:tcPr>
            <w:tcW w:w="1166" w:type="dxa"/>
            <w:tcBorders>
              <w:top w:val="nil"/>
              <w:left w:val="nil"/>
              <w:bottom w:val="single" w:sz="8" w:space="0" w:color="auto"/>
              <w:right w:val="single" w:sz="8" w:space="0" w:color="auto"/>
            </w:tcBorders>
            <w:vAlign w:val="center"/>
            <w:hideMark/>
          </w:tcPr>
          <w:p w14:paraId="10ED95A1"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-0.469</w:t>
            </w:r>
          </w:p>
        </w:tc>
        <w:tc>
          <w:tcPr>
            <w:tcW w:w="1266" w:type="dxa"/>
            <w:tcBorders>
              <w:top w:val="nil"/>
              <w:left w:val="nil"/>
              <w:bottom w:val="single" w:sz="8" w:space="0" w:color="auto"/>
              <w:right w:val="single" w:sz="8" w:space="0" w:color="auto"/>
            </w:tcBorders>
            <w:vAlign w:val="center"/>
            <w:hideMark/>
          </w:tcPr>
          <w:p w14:paraId="0591EC20"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4A1C48AA"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-15633</w:t>
            </w:r>
          </w:p>
        </w:tc>
      </w:tr>
      <w:tr w:rsidR="00FF3BB9" w:rsidRPr="00B4179B" w14:paraId="4E03308D" w14:textId="77777777" w:rsidTr="00876AD4">
        <w:trPr>
          <w:trHeight w:val="335"/>
        </w:trPr>
        <w:tc>
          <w:tcPr>
            <w:tcW w:w="1268" w:type="dxa"/>
            <w:tcBorders>
              <w:top w:val="nil"/>
              <w:left w:val="single" w:sz="8" w:space="0" w:color="auto"/>
              <w:bottom w:val="single" w:sz="8" w:space="0" w:color="auto"/>
              <w:right w:val="single" w:sz="8" w:space="0" w:color="auto"/>
            </w:tcBorders>
            <w:vAlign w:val="center"/>
            <w:hideMark/>
          </w:tcPr>
          <w:p w14:paraId="6FD0047F"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0.00027</w:t>
            </w:r>
          </w:p>
        </w:tc>
        <w:tc>
          <w:tcPr>
            <w:tcW w:w="1275" w:type="dxa"/>
            <w:tcBorders>
              <w:top w:val="nil"/>
              <w:left w:val="nil"/>
              <w:bottom w:val="single" w:sz="8" w:space="0" w:color="auto"/>
              <w:right w:val="single" w:sz="8" w:space="0" w:color="auto"/>
            </w:tcBorders>
            <w:vAlign w:val="center"/>
            <w:hideMark/>
          </w:tcPr>
          <w:p w14:paraId="1A4967D0"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0.3</w:t>
            </w:r>
          </w:p>
        </w:tc>
        <w:tc>
          <w:tcPr>
            <w:tcW w:w="1166" w:type="dxa"/>
            <w:tcBorders>
              <w:top w:val="nil"/>
              <w:left w:val="nil"/>
              <w:bottom w:val="single" w:sz="8" w:space="0" w:color="auto"/>
              <w:right w:val="single" w:sz="8" w:space="0" w:color="auto"/>
            </w:tcBorders>
            <w:vAlign w:val="center"/>
            <w:hideMark/>
          </w:tcPr>
          <w:p w14:paraId="0D204ACA"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-1.204</w:t>
            </w:r>
          </w:p>
        </w:tc>
        <w:tc>
          <w:tcPr>
            <w:tcW w:w="1166" w:type="dxa"/>
            <w:tcBorders>
              <w:top w:val="nil"/>
              <w:left w:val="nil"/>
              <w:bottom w:val="single" w:sz="8" w:space="0" w:color="auto"/>
              <w:right w:val="single" w:sz="8" w:space="0" w:color="auto"/>
            </w:tcBorders>
            <w:vAlign w:val="center"/>
            <w:hideMark/>
          </w:tcPr>
          <w:p w14:paraId="2AE1F203"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-0.875</w:t>
            </w:r>
          </w:p>
        </w:tc>
        <w:tc>
          <w:tcPr>
            <w:tcW w:w="1266" w:type="dxa"/>
            <w:tcBorders>
              <w:top w:val="nil"/>
              <w:left w:val="nil"/>
              <w:bottom w:val="single" w:sz="8" w:space="0" w:color="auto"/>
              <w:right w:val="single" w:sz="8" w:space="0" w:color="auto"/>
            </w:tcBorders>
            <w:vAlign w:val="center"/>
            <w:hideMark/>
          </w:tcPr>
          <w:p w14:paraId="390E33A2"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0.00003</w:t>
            </w:r>
          </w:p>
        </w:tc>
        <w:tc>
          <w:tcPr>
            <w:tcW w:w="1183" w:type="dxa"/>
            <w:tcBorders>
              <w:top w:val="nil"/>
              <w:left w:val="nil"/>
              <w:bottom w:val="single" w:sz="8" w:space="0" w:color="auto"/>
              <w:right w:val="single" w:sz="8" w:space="0" w:color="auto"/>
            </w:tcBorders>
            <w:vAlign w:val="center"/>
            <w:hideMark/>
          </w:tcPr>
          <w:p w14:paraId="70DF9FD2" w14:textId="77777777" w:rsidR="00876AD4" w:rsidRPr="00876AD4" w:rsidRDefault="00876AD4" w:rsidP="00876AD4">
            <w:pPr>
              <w:spacing w:after="0" w:line="240" w:lineRule="auto"/>
              <w:jc w:val="right"/>
              <w:rPr>
                <w:rFonts w:ascii="Arial" w:eastAsia="Times New Roman" w:hAnsi="Arial" w:cs="Arial"/>
                <w:color w:val="000000" w:themeColor="text1"/>
                <w:sz w:val="24"/>
                <w:szCs w:val="24"/>
                <w:lang w:val="en-IO" w:eastAsia="en-IO"/>
              </w:rPr>
            </w:pPr>
            <w:r w:rsidRPr="00876AD4">
              <w:rPr>
                <w:rFonts w:ascii="Arial" w:eastAsia="Times New Roman" w:hAnsi="Arial" w:cs="Arial"/>
                <w:color w:val="000000" w:themeColor="text1"/>
                <w:sz w:val="24"/>
                <w:szCs w:val="24"/>
                <w:lang w:val="en-IO" w:eastAsia="en-IO"/>
              </w:rPr>
              <w:t>-29167</w:t>
            </w:r>
          </w:p>
        </w:tc>
      </w:tr>
    </w:tbl>
    <w:p w14:paraId="050A6D56" w14:textId="77777777" w:rsidR="008470FA" w:rsidRPr="00B4179B" w:rsidRDefault="008470FA" w:rsidP="008C57EA">
      <w:pPr>
        <w:rPr>
          <w:rFonts w:ascii="Arial" w:hAnsi="Arial" w:cs="Arial"/>
          <w:b/>
          <w:bCs/>
          <w:color w:val="000000" w:themeColor="text1"/>
          <w:lang w:val="en-IO"/>
        </w:rPr>
      </w:pPr>
    </w:p>
    <w:p w14:paraId="4DE0DA5F" w14:textId="3AC266A6" w:rsidR="005B7864" w:rsidRPr="00B4179B" w:rsidRDefault="005B7864" w:rsidP="008C57EA">
      <w:pPr>
        <w:rPr>
          <w:rFonts w:ascii="Arial" w:hAnsi="Arial" w:cs="Arial"/>
          <w:color w:val="000000" w:themeColor="text1"/>
        </w:rPr>
      </w:pPr>
      <w:r w:rsidRPr="00B4179B">
        <w:rPr>
          <w:rFonts w:ascii="Arial" w:hAnsi="Arial" w:cs="Arial"/>
          <w:color w:val="000000" w:themeColor="text1"/>
        </w:rPr>
        <w:t xml:space="preserve">These values was used for the log(V) against time graph in the next </w:t>
      </w:r>
      <w:proofErr w:type="spellStart"/>
      <w:r w:rsidRPr="00B4179B">
        <w:rPr>
          <w:rFonts w:ascii="Arial" w:hAnsi="Arial" w:cs="Arial"/>
          <w:color w:val="000000" w:themeColor="text1"/>
        </w:rPr>
        <w:t>section</w:t>
      </w:r>
      <w:r w:rsidR="00876AD4" w:rsidRPr="00B4179B">
        <w:rPr>
          <w:rFonts w:ascii="Arial" w:hAnsi="Arial" w:cs="Arial"/>
          <w:color w:val="000000" w:themeColor="text1"/>
        </w:rPr>
        <w:t>,t</w:t>
      </w:r>
      <w:r w:rsidR="00876AD4" w:rsidRPr="00B4179B">
        <w:rPr>
          <w:rFonts w:ascii="Arial" w:hAnsi="Arial" w:cs="Arial"/>
          <w:color w:val="000000" w:themeColor="text1"/>
        </w:rPr>
        <w:t>he</w:t>
      </w:r>
      <w:proofErr w:type="spellEnd"/>
      <w:r w:rsidR="00876AD4" w:rsidRPr="00B4179B">
        <w:rPr>
          <w:rFonts w:ascii="Arial" w:hAnsi="Arial" w:cs="Arial"/>
          <w:color w:val="000000" w:themeColor="text1"/>
        </w:rPr>
        <w:t xml:space="preserve"> differences in ln(V) (</w:t>
      </w:r>
      <w:proofErr w:type="spellStart"/>
      <w:r w:rsidR="00876AD4" w:rsidRPr="00B4179B">
        <w:rPr>
          <w:rFonts w:ascii="Arial" w:hAnsi="Arial" w:cs="Arial"/>
          <w:color w:val="000000" w:themeColor="text1"/>
        </w:rPr>
        <w:t>dy</w:t>
      </w:r>
      <w:proofErr w:type="spellEnd"/>
      <w:r w:rsidR="00876AD4" w:rsidRPr="00B4179B">
        <w:rPr>
          <w:rFonts w:ascii="Arial" w:hAnsi="Arial" w:cs="Arial"/>
          <w:color w:val="000000" w:themeColor="text1"/>
        </w:rPr>
        <w:t>) and time (dx) were calculated between each point to estimate the gradient of the discharge curve.</w:t>
      </w:r>
    </w:p>
    <w:p w14:paraId="4747C422" w14:textId="77777777" w:rsidR="005B7864" w:rsidRPr="00B4179B" w:rsidRDefault="005B7864" w:rsidP="008C57EA">
      <w:pPr>
        <w:rPr>
          <w:rFonts w:ascii="Arial" w:hAnsi="Arial" w:cs="Arial"/>
          <w:color w:val="000000" w:themeColor="text1"/>
        </w:rPr>
      </w:pPr>
    </w:p>
    <w:p w14:paraId="48A921F3" w14:textId="77777777" w:rsidR="005B7864" w:rsidRPr="00B4179B" w:rsidRDefault="005B7864" w:rsidP="008C57EA">
      <w:pPr>
        <w:rPr>
          <w:rFonts w:ascii="Arial" w:hAnsi="Arial" w:cs="Arial"/>
          <w:color w:val="000000" w:themeColor="text1"/>
        </w:rPr>
      </w:pPr>
    </w:p>
    <w:p w14:paraId="536DE222" w14:textId="77777777" w:rsidR="005B7864" w:rsidRPr="00B4179B" w:rsidRDefault="005B7864" w:rsidP="008C57EA">
      <w:pPr>
        <w:rPr>
          <w:rFonts w:ascii="Arial" w:hAnsi="Arial" w:cs="Arial"/>
          <w:color w:val="000000" w:themeColor="text1"/>
        </w:rPr>
      </w:pPr>
    </w:p>
    <w:p w14:paraId="5A0A20F2" w14:textId="77777777" w:rsidR="005B7864" w:rsidRPr="00B4179B" w:rsidRDefault="005B7864" w:rsidP="008C57EA">
      <w:pPr>
        <w:rPr>
          <w:rFonts w:ascii="Arial" w:hAnsi="Arial" w:cs="Arial"/>
          <w:color w:val="000000" w:themeColor="text1"/>
        </w:rPr>
      </w:pPr>
    </w:p>
    <w:p w14:paraId="5332B7A7" w14:textId="77777777" w:rsidR="005B7864" w:rsidRPr="00B4179B" w:rsidRDefault="005B7864" w:rsidP="008C57EA">
      <w:pPr>
        <w:rPr>
          <w:rFonts w:ascii="Arial" w:hAnsi="Arial" w:cs="Arial"/>
          <w:color w:val="000000" w:themeColor="text1"/>
        </w:rPr>
      </w:pPr>
    </w:p>
    <w:p w14:paraId="66796017" w14:textId="77777777" w:rsidR="005B7864" w:rsidRPr="00B4179B" w:rsidRDefault="005B7864" w:rsidP="008C57EA">
      <w:pPr>
        <w:rPr>
          <w:rFonts w:ascii="Arial" w:hAnsi="Arial" w:cs="Arial"/>
          <w:color w:val="000000" w:themeColor="text1"/>
        </w:rPr>
      </w:pPr>
    </w:p>
    <w:p w14:paraId="1195F0BD" w14:textId="77777777" w:rsidR="005B7864" w:rsidRPr="00B4179B" w:rsidRDefault="005B7864" w:rsidP="008C57EA">
      <w:pPr>
        <w:rPr>
          <w:rFonts w:ascii="Arial" w:hAnsi="Arial" w:cs="Arial"/>
          <w:color w:val="000000" w:themeColor="text1"/>
        </w:rPr>
      </w:pPr>
    </w:p>
    <w:p w14:paraId="202E553E" w14:textId="77777777" w:rsidR="005B7864" w:rsidRPr="00B4179B" w:rsidRDefault="005B7864" w:rsidP="008C57EA">
      <w:pPr>
        <w:rPr>
          <w:rFonts w:ascii="Arial" w:hAnsi="Arial" w:cs="Arial"/>
          <w:color w:val="000000" w:themeColor="text1"/>
        </w:rPr>
      </w:pPr>
    </w:p>
    <w:p w14:paraId="1DCB078A" w14:textId="77777777" w:rsidR="005B7864" w:rsidRPr="00B4179B" w:rsidRDefault="005B7864" w:rsidP="008C57EA">
      <w:pPr>
        <w:rPr>
          <w:rFonts w:ascii="Arial" w:hAnsi="Arial" w:cs="Arial"/>
          <w:color w:val="000000" w:themeColor="text1"/>
        </w:rPr>
      </w:pPr>
    </w:p>
    <w:p w14:paraId="6F1AED5D" w14:textId="77777777" w:rsidR="005B7864" w:rsidRPr="00B4179B" w:rsidRDefault="005B7864" w:rsidP="008C57EA">
      <w:pPr>
        <w:rPr>
          <w:rFonts w:ascii="Arial" w:hAnsi="Arial" w:cs="Arial"/>
          <w:color w:val="000000" w:themeColor="text1"/>
        </w:rPr>
      </w:pPr>
    </w:p>
    <w:p w14:paraId="613F9E5A" w14:textId="77777777" w:rsidR="005B7864" w:rsidRPr="00B4179B" w:rsidRDefault="005B7864" w:rsidP="008C57EA">
      <w:pPr>
        <w:rPr>
          <w:rFonts w:ascii="Arial" w:hAnsi="Arial" w:cs="Arial"/>
          <w:color w:val="000000" w:themeColor="text1"/>
        </w:rPr>
      </w:pPr>
    </w:p>
    <w:p w14:paraId="53E87E63" w14:textId="77777777" w:rsidR="00876AD4" w:rsidRPr="00B4179B" w:rsidRDefault="00876AD4" w:rsidP="008C57EA">
      <w:pPr>
        <w:rPr>
          <w:rFonts w:ascii="Arial" w:hAnsi="Arial" w:cs="Arial"/>
          <w:color w:val="000000" w:themeColor="text1"/>
        </w:rPr>
      </w:pPr>
    </w:p>
    <w:p w14:paraId="7A556D0E" w14:textId="77777777" w:rsidR="005B7864" w:rsidRPr="00B4179B" w:rsidRDefault="005B7864" w:rsidP="008C57EA">
      <w:pPr>
        <w:rPr>
          <w:rFonts w:ascii="Arial" w:hAnsi="Arial" w:cs="Arial"/>
          <w:color w:val="000000" w:themeColor="text1"/>
        </w:rPr>
      </w:pPr>
    </w:p>
    <w:p w14:paraId="03C47A48" w14:textId="77777777" w:rsidR="00FF3BB9" w:rsidRPr="00B4179B" w:rsidRDefault="00FF3BB9" w:rsidP="008C57EA">
      <w:pPr>
        <w:rPr>
          <w:rFonts w:ascii="Arial" w:hAnsi="Arial" w:cs="Arial"/>
          <w:color w:val="000000" w:themeColor="text1"/>
        </w:rPr>
      </w:pPr>
    </w:p>
    <w:p w14:paraId="32A28CFD" w14:textId="67180E08" w:rsidR="005B7864" w:rsidRPr="00B4179B" w:rsidRDefault="005B7864" w:rsidP="00B4179B">
      <w:pPr>
        <w:pStyle w:val="Heading1"/>
        <w:rPr>
          <w:rFonts w:ascii="Arial" w:hAnsi="Arial" w:cs="Arial"/>
          <w:b/>
          <w:bCs/>
          <w:color w:val="000000" w:themeColor="text1"/>
          <w:sz w:val="24"/>
          <w:szCs w:val="24"/>
          <w:lang w:val="en-IO"/>
        </w:rPr>
      </w:pPr>
      <w:bookmarkStart w:id="5" w:name="_Toc227059381"/>
      <w:r w:rsidRPr="00B4179B">
        <w:rPr>
          <w:rFonts w:ascii="Arial" w:hAnsi="Arial" w:cs="Arial"/>
          <w:b/>
          <w:bCs/>
          <w:color w:val="000000" w:themeColor="text1"/>
          <w:sz w:val="24"/>
          <w:szCs w:val="24"/>
          <w:lang w:val="en-IO"/>
        </w:rPr>
        <w:lastRenderedPageBreak/>
        <w:t>1.6 Plot log(V) Gradient</w:t>
      </w:r>
      <w:bookmarkEnd w:id="5"/>
      <w:r w:rsidRPr="00B4179B">
        <w:rPr>
          <w:rFonts w:ascii="Arial" w:hAnsi="Arial" w:cs="Arial"/>
          <w:b/>
          <w:bCs/>
          <w:color w:val="000000" w:themeColor="text1"/>
          <w:sz w:val="24"/>
          <w:szCs w:val="24"/>
          <w:lang w:val="en-IO"/>
        </w:rPr>
        <w:t xml:space="preserve"> </w:t>
      </w:r>
    </w:p>
    <w:p w14:paraId="21078ED2" w14:textId="77777777" w:rsidR="005B7864" w:rsidRPr="005B7864" w:rsidRDefault="005B7864" w:rsidP="005B7864">
      <w:pPr>
        <w:rPr>
          <w:rFonts w:ascii="Arial" w:hAnsi="Arial" w:cs="Arial"/>
          <w:color w:val="000000" w:themeColor="text1"/>
          <w:lang w:val="en-IO"/>
        </w:rPr>
      </w:pPr>
      <w:r w:rsidRPr="005B7864">
        <w:rPr>
          <w:rFonts w:ascii="Arial" w:hAnsi="Arial" w:cs="Arial"/>
          <w:color w:val="000000" w:themeColor="text1"/>
          <w:lang w:val="en-IO"/>
        </w:rPr>
        <w:t xml:space="preserve">The values from the discharge table was used to plot </w:t>
      </w:r>
      <w:r w:rsidRPr="005B7864">
        <w:rPr>
          <w:rFonts w:ascii="Arial" w:hAnsi="Arial" w:cs="Arial"/>
          <w:b/>
          <w:bCs/>
          <w:color w:val="000000" w:themeColor="text1"/>
          <w:lang w:val="en-IO"/>
        </w:rPr>
        <w:t>ln(V) against time</w:t>
      </w:r>
      <w:r w:rsidRPr="005B7864">
        <w:rPr>
          <w:rFonts w:ascii="Arial" w:hAnsi="Arial" w:cs="Arial"/>
          <w:color w:val="000000" w:themeColor="text1"/>
          <w:lang w:val="en-IO"/>
        </w:rPr>
        <w:t>. The graph gives an almost straight line, which is what would be expected for a capacitor discharge.</w:t>
      </w:r>
    </w:p>
    <w:p w14:paraId="39FECEA7" w14:textId="77777777" w:rsidR="005B7864" w:rsidRPr="00B4179B" w:rsidRDefault="005B7864" w:rsidP="005B7864">
      <w:pPr>
        <w:rPr>
          <w:rFonts w:ascii="Arial" w:hAnsi="Arial" w:cs="Arial"/>
          <w:color w:val="000000" w:themeColor="text1"/>
          <w:lang w:val="en-IO"/>
        </w:rPr>
      </w:pPr>
      <w:r w:rsidRPr="005B7864">
        <w:rPr>
          <w:rFonts w:ascii="Arial" w:hAnsi="Arial" w:cs="Arial"/>
          <w:color w:val="000000" w:themeColor="text1"/>
          <w:lang w:val="en-IO"/>
        </w:rPr>
        <w:t>This happens because the discharge curve is exponential, but when ln(V) is plotted against time it becomes more linear. This makes the gradient easier to calculate for the next part.</w:t>
      </w:r>
    </w:p>
    <w:p w14:paraId="2C7B3D18" w14:textId="77777777" w:rsidR="005B7864" w:rsidRPr="005B7864" w:rsidRDefault="005B7864" w:rsidP="005B7864">
      <w:pPr>
        <w:rPr>
          <w:rFonts w:ascii="Arial" w:hAnsi="Arial" w:cs="Arial"/>
          <w:color w:val="000000" w:themeColor="text1"/>
          <w:lang w:val="en-IO"/>
        </w:rPr>
      </w:pPr>
    </w:p>
    <w:p w14:paraId="7F4AB7A1" w14:textId="77777777" w:rsidR="005B7864" w:rsidRPr="005B7864" w:rsidRDefault="005B7864" w:rsidP="005B7864">
      <w:pPr>
        <w:rPr>
          <w:rFonts w:ascii="Arial" w:hAnsi="Arial" w:cs="Arial"/>
          <w:color w:val="000000" w:themeColor="text1"/>
          <w:lang w:val="en-IO"/>
        </w:rPr>
      </w:pPr>
      <w:r w:rsidRPr="005B7864">
        <w:rPr>
          <w:rFonts w:ascii="Arial" w:hAnsi="Arial" w:cs="Arial"/>
          <w:b/>
          <w:bCs/>
          <w:color w:val="000000" w:themeColor="text1"/>
          <w:sz w:val="24"/>
          <w:szCs w:val="24"/>
          <w:lang w:val="en-IO"/>
        </w:rPr>
        <w:t>Figure 3:</w:t>
      </w:r>
      <w:r w:rsidRPr="005B7864">
        <w:rPr>
          <w:rFonts w:ascii="Arial" w:hAnsi="Arial" w:cs="Arial"/>
          <w:color w:val="000000" w:themeColor="text1"/>
          <w:sz w:val="24"/>
          <w:szCs w:val="24"/>
          <w:lang w:val="en-IO"/>
        </w:rPr>
        <w:t xml:space="preserve"> </w:t>
      </w:r>
      <w:r w:rsidRPr="005B7864">
        <w:rPr>
          <w:rFonts w:ascii="Arial" w:hAnsi="Arial" w:cs="Arial"/>
          <w:color w:val="000000" w:themeColor="text1"/>
          <w:lang w:val="en-IO"/>
        </w:rPr>
        <w:t>Plot of ln(V) against time for the capacitor discharge curve.</w:t>
      </w:r>
    </w:p>
    <w:p w14:paraId="1F039090" w14:textId="57110B1B" w:rsidR="005B7864" w:rsidRPr="00B4179B" w:rsidRDefault="000822EF" w:rsidP="008C57EA">
      <w:pPr>
        <w:rPr>
          <w:rFonts w:ascii="Arial" w:hAnsi="Arial" w:cs="Arial"/>
          <w:color w:val="000000" w:themeColor="text1"/>
          <w:lang w:val="en-IO"/>
        </w:rPr>
      </w:pPr>
      <w:r w:rsidRPr="00B4179B">
        <w:rPr>
          <w:rFonts w:ascii="Arial" w:hAnsi="Arial" w:cs="Arial"/>
          <w:noProof/>
          <w:color w:val="000000" w:themeColor="text1"/>
          <w14:ligatures w14:val="standardContextual"/>
        </w:rPr>
        <w:drawing>
          <wp:inline distT="0" distB="0" distL="0" distR="0" wp14:anchorId="43E3EE50" wp14:editId="6EB8418C">
            <wp:extent cx="5400040" cy="3470275"/>
            <wp:effectExtent l="0" t="0" r="10160" b="15875"/>
            <wp:docPr id="1587106615" name="Chart 1">
              <a:extLst xmlns:a="http://schemas.openxmlformats.org/drawingml/2006/main">
                <a:ext uri="{FF2B5EF4-FFF2-40B4-BE49-F238E27FC236}">
                  <a16:creationId xmlns:a16="http://schemas.microsoft.com/office/drawing/2014/main" id="{5EAF32D0-33AF-6F70-5FFC-F24583FD4E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297E81" w14:textId="77777777" w:rsidR="00C44686" w:rsidRPr="00B4179B" w:rsidRDefault="00C44686" w:rsidP="008C57EA">
      <w:pPr>
        <w:rPr>
          <w:rFonts w:ascii="Arial" w:hAnsi="Arial" w:cs="Arial"/>
          <w:color w:val="000000" w:themeColor="text1"/>
          <w:lang w:val="en-IO"/>
        </w:rPr>
      </w:pPr>
    </w:p>
    <w:p w14:paraId="167F9589" w14:textId="77777777" w:rsidR="00C44686" w:rsidRPr="00B4179B" w:rsidRDefault="00C44686" w:rsidP="008C57EA">
      <w:pPr>
        <w:rPr>
          <w:rFonts w:ascii="Arial" w:hAnsi="Arial" w:cs="Arial"/>
          <w:color w:val="000000" w:themeColor="text1"/>
          <w:lang w:val="en-IO"/>
        </w:rPr>
      </w:pPr>
    </w:p>
    <w:p w14:paraId="6A852C28" w14:textId="77777777" w:rsidR="00C44686" w:rsidRPr="00B4179B" w:rsidRDefault="00C44686" w:rsidP="008C57EA">
      <w:pPr>
        <w:rPr>
          <w:rFonts w:ascii="Arial" w:hAnsi="Arial" w:cs="Arial"/>
          <w:color w:val="000000" w:themeColor="text1"/>
          <w:lang w:val="en-IO"/>
        </w:rPr>
      </w:pPr>
    </w:p>
    <w:p w14:paraId="066242ED" w14:textId="77777777" w:rsidR="00C44686" w:rsidRPr="00B4179B" w:rsidRDefault="00C44686" w:rsidP="008C57EA">
      <w:pPr>
        <w:rPr>
          <w:rFonts w:ascii="Arial" w:hAnsi="Arial" w:cs="Arial"/>
          <w:color w:val="000000" w:themeColor="text1"/>
          <w:lang w:val="en-IO"/>
        </w:rPr>
      </w:pPr>
    </w:p>
    <w:p w14:paraId="717C9161" w14:textId="77777777" w:rsidR="00C44686" w:rsidRPr="00B4179B" w:rsidRDefault="00C44686" w:rsidP="008C57EA">
      <w:pPr>
        <w:rPr>
          <w:rFonts w:ascii="Arial" w:hAnsi="Arial" w:cs="Arial"/>
          <w:color w:val="000000" w:themeColor="text1"/>
          <w:lang w:val="en-IO"/>
        </w:rPr>
      </w:pPr>
    </w:p>
    <w:p w14:paraId="4A2A42EB" w14:textId="77777777" w:rsidR="00C44686" w:rsidRPr="00B4179B" w:rsidRDefault="00C44686" w:rsidP="008C57EA">
      <w:pPr>
        <w:rPr>
          <w:rFonts w:ascii="Arial" w:hAnsi="Arial" w:cs="Arial"/>
          <w:color w:val="000000" w:themeColor="text1"/>
          <w:lang w:val="en-IO"/>
        </w:rPr>
      </w:pPr>
    </w:p>
    <w:p w14:paraId="484C9B8F" w14:textId="77777777" w:rsidR="00C44686" w:rsidRPr="00B4179B" w:rsidRDefault="00C44686" w:rsidP="008C57EA">
      <w:pPr>
        <w:rPr>
          <w:rFonts w:ascii="Arial" w:hAnsi="Arial" w:cs="Arial"/>
          <w:color w:val="000000" w:themeColor="text1"/>
          <w:lang w:val="en-IO"/>
        </w:rPr>
      </w:pPr>
    </w:p>
    <w:p w14:paraId="04B4F572" w14:textId="77777777" w:rsidR="00C44686" w:rsidRPr="00B4179B" w:rsidRDefault="00C44686" w:rsidP="008C57EA">
      <w:pPr>
        <w:rPr>
          <w:rFonts w:ascii="Arial" w:hAnsi="Arial" w:cs="Arial"/>
          <w:color w:val="000000" w:themeColor="text1"/>
          <w:lang w:val="en-IO"/>
        </w:rPr>
      </w:pPr>
    </w:p>
    <w:p w14:paraId="786F0CEF" w14:textId="77777777" w:rsidR="00C44686" w:rsidRPr="00B4179B" w:rsidRDefault="00C44686" w:rsidP="008C57EA">
      <w:pPr>
        <w:rPr>
          <w:rFonts w:ascii="Arial" w:hAnsi="Arial" w:cs="Arial"/>
          <w:color w:val="000000" w:themeColor="text1"/>
          <w:lang w:val="en-IO"/>
        </w:rPr>
      </w:pPr>
    </w:p>
    <w:p w14:paraId="39551D4B" w14:textId="77777777" w:rsidR="00C44686" w:rsidRPr="00B4179B" w:rsidRDefault="00C44686" w:rsidP="008C57EA">
      <w:pPr>
        <w:rPr>
          <w:rFonts w:ascii="Arial" w:hAnsi="Arial" w:cs="Arial"/>
          <w:color w:val="000000" w:themeColor="text1"/>
          <w:lang w:val="en-IO"/>
        </w:rPr>
      </w:pPr>
    </w:p>
    <w:p w14:paraId="03ADDB36" w14:textId="77777777" w:rsidR="00C44686" w:rsidRPr="00B4179B" w:rsidRDefault="00C44686" w:rsidP="008C57EA">
      <w:pPr>
        <w:rPr>
          <w:rFonts w:ascii="Arial" w:hAnsi="Arial" w:cs="Arial"/>
          <w:color w:val="000000" w:themeColor="text1"/>
          <w:lang w:val="en-IO"/>
        </w:rPr>
      </w:pPr>
    </w:p>
    <w:p w14:paraId="790A0617" w14:textId="77777777" w:rsidR="00FF3BB9" w:rsidRPr="00B4179B" w:rsidRDefault="00FF3BB9" w:rsidP="00AB5CF5">
      <w:pPr>
        <w:rPr>
          <w:rFonts w:ascii="Arial" w:hAnsi="Arial" w:cs="Arial"/>
          <w:color w:val="000000" w:themeColor="text1"/>
          <w:lang w:val="en-IO"/>
        </w:rPr>
      </w:pPr>
    </w:p>
    <w:p w14:paraId="67F9741B" w14:textId="3A4021B9" w:rsidR="00AB5CF5" w:rsidRPr="00B4179B" w:rsidRDefault="00AB5CF5" w:rsidP="00FF3BB9">
      <w:pPr>
        <w:pStyle w:val="Heading1"/>
        <w:rPr>
          <w:rFonts w:ascii="Arial" w:hAnsi="Arial" w:cs="Arial"/>
          <w:b/>
          <w:bCs/>
          <w:color w:val="000000" w:themeColor="text1"/>
          <w:sz w:val="24"/>
          <w:szCs w:val="24"/>
          <w:lang w:val="en-IO"/>
        </w:rPr>
      </w:pPr>
      <w:bookmarkStart w:id="6" w:name="_Toc227059382"/>
      <w:r w:rsidRPr="00B4179B">
        <w:rPr>
          <w:rFonts w:ascii="Arial" w:hAnsi="Arial" w:cs="Arial"/>
          <w:b/>
          <w:bCs/>
          <w:color w:val="000000" w:themeColor="text1"/>
          <w:sz w:val="24"/>
          <w:szCs w:val="24"/>
          <w:lang w:val="en-IO"/>
        </w:rPr>
        <w:lastRenderedPageBreak/>
        <w:t>1.7 Gradient Calculations and Compare</w:t>
      </w:r>
      <w:bookmarkEnd w:id="6"/>
      <w:r w:rsidRPr="00B4179B">
        <w:rPr>
          <w:rFonts w:ascii="Arial" w:hAnsi="Arial" w:cs="Arial"/>
          <w:b/>
          <w:bCs/>
          <w:color w:val="000000" w:themeColor="text1"/>
          <w:sz w:val="24"/>
          <w:szCs w:val="24"/>
          <w:lang w:val="en-IO"/>
        </w:rPr>
        <w:t xml:space="preserve"> </w:t>
      </w:r>
    </w:p>
    <w:p w14:paraId="67E829CA" w14:textId="77777777" w:rsidR="00AB5CF5" w:rsidRPr="00B4179B" w:rsidRDefault="00AB5CF5" w:rsidP="00FF3BB9">
      <w:pPr>
        <w:pStyle w:val="Heading2"/>
        <w:rPr>
          <w:rFonts w:ascii="Arial" w:hAnsi="Arial" w:cs="Arial"/>
          <w:b/>
          <w:bCs/>
          <w:color w:val="000000" w:themeColor="text1"/>
          <w:sz w:val="24"/>
          <w:szCs w:val="24"/>
        </w:rPr>
      </w:pPr>
      <w:bookmarkStart w:id="7" w:name="_Toc227059383"/>
      <w:r w:rsidRPr="00B4179B">
        <w:rPr>
          <w:rFonts w:ascii="Arial" w:hAnsi="Arial" w:cs="Arial"/>
          <w:b/>
          <w:bCs/>
          <w:color w:val="000000" w:themeColor="text1"/>
          <w:sz w:val="24"/>
          <w:szCs w:val="24"/>
        </w:rPr>
        <w:t>1.7.1 Gradient Calculations</w:t>
      </w:r>
      <w:bookmarkEnd w:id="7"/>
    </w:p>
    <w:p w14:paraId="50981F7F"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 xml:space="preserve">The gradient was calculated from the values of </w:t>
      </w:r>
      <w:proofErr w:type="spellStart"/>
      <w:r w:rsidRPr="00AB5CF5">
        <w:rPr>
          <w:rFonts w:ascii="Arial" w:hAnsi="Arial" w:cs="Arial"/>
          <w:color w:val="000000" w:themeColor="text1"/>
          <w:lang w:val="en-IO"/>
        </w:rPr>
        <w:t>dy</w:t>
      </w:r>
      <w:proofErr w:type="spellEnd"/>
      <w:r w:rsidRPr="00AB5CF5">
        <w:rPr>
          <w:rFonts w:ascii="Arial" w:hAnsi="Arial" w:cs="Arial"/>
          <w:color w:val="000000" w:themeColor="text1"/>
          <w:lang w:val="en-IO"/>
        </w:rPr>
        <w:t>/dx in the capacitor discharge table. Because the discharge points were taken approximately from the oscilloscope trace, the gradient is only an estimated value.</w:t>
      </w:r>
    </w:p>
    <w:p w14:paraId="76FD214D"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 xml:space="preserve">From the table, the values of </w:t>
      </w:r>
      <w:proofErr w:type="spellStart"/>
      <w:r w:rsidRPr="00AB5CF5">
        <w:rPr>
          <w:rFonts w:ascii="Arial" w:hAnsi="Arial" w:cs="Arial"/>
          <w:color w:val="000000" w:themeColor="text1"/>
          <w:lang w:val="en-IO"/>
        </w:rPr>
        <w:t>dy</w:t>
      </w:r>
      <w:proofErr w:type="spellEnd"/>
      <w:r w:rsidRPr="00AB5CF5">
        <w:rPr>
          <w:rFonts w:ascii="Arial" w:hAnsi="Arial" w:cs="Arial"/>
          <w:color w:val="000000" w:themeColor="text1"/>
          <w:lang w:val="en-IO"/>
        </w:rPr>
        <w:t>/dx were:</w:t>
      </w:r>
    </w:p>
    <w:p w14:paraId="67F382D4"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-2900, -4233, -5367, -6367, -7867, -9333, -13033, -15633, -29167</w:t>
      </w:r>
    </w:p>
    <w:p w14:paraId="03EEE299"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The average gradient was calculated as:</w:t>
      </w:r>
    </w:p>
    <w:p w14:paraId="7E77CA6A" w14:textId="5F7A94BF" w:rsidR="00AB5CF5" w:rsidRPr="00AB5CF5" w:rsidRDefault="00AB5CF5" w:rsidP="00AB5CF5">
      <w:pPr>
        <w:rPr>
          <w:rFonts w:ascii="Arial" w:hAnsi="Arial" w:cs="Arial"/>
          <w:color w:val="000000" w:themeColor="text1"/>
          <w:lang w:val="en-IO"/>
        </w:rPr>
      </w:pPr>
      <m:oMathPara>
        <m:oMath>
          <m:r>
            <m:rPr>
              <m:nor/>
            </m:rPr>
            <w:rPr>
              <w:rFonts w:ascii="Arial" w:hAnsi="Arial" w:cs="Arial"/>
              <w:color w:val="000000" w:themeColor="text1"/>
              <w:lang w:val="en-IO"/>
            </w:rPr>
            <m:t>Average gradient</m:t>
          </m:r>
          <m:r>
            <w:rPr>
              <w:rFonts w:ascii="Cambria Math" w:hAnsi="Cambria Math" w:cs="Arial"/>
              <w:color w:val="000000" w:themeColor="text1"/>
              <w:lang w:val="en-IO"/>
            </w:rPr>
            <m:t>=</m:t>
          </m:r>
          <m:f>
            <m:fPr>
              <m:ctrlPr>
                <w:rPr>
                  <w:rFonts w:ascii="Cambria Math" w:hAnsi="Cambria Math" w:cs="Arial"/>
                  <w:color w:val="000000" w:themeColor="text1"/>
                  <w:lang w:val="en-IO"/>
                </w:rPr>
              </m:ctrlPr>
            </m:fPr>
            <m:num>
              <m:r>
                <w:rPr>
                  <w:rFonts w:ascii="Cambria Math" w:hAnsi="Cambria Math" w:cs="Arial"/>
                  <w:color w:val="000000" w:themeColor="text1"/>
                  <w:lang w:val="en-IO"/>
                </w:rPr>
                <m:t>-2900+(-4233)+(-5367)+(-6367)+(-7867)+(-9333)+(-13033)+(-15633)+(-29167)</m:t>
              </m:r>
            </m:num>
            <m:den>
              <m:r>
                <w:rPr>
                  <w:rFonts w:ascii="Cambria Math" w:hAnsi="Cambria Math" w:cs="Arial"/>
                  <w:color w:val="000000" w:themeColor="text1"/>
                  <w:lang w:val="en-IO"/>
                </w:rPr>
                <m:t>9</m:t>
              </m:r>
            </m:den>
          </m:f>
          <m:r>
            <w:rPr>
              <w:rFonts w:ascii="Arial" w:hAnsi="Arial" w:cs="Arial"/>
              <w:color w:val="000000" w:themeColor="text1"/>
              <w:lang w:val="en-IO"/>
            </w:rPr>
            <w:br/>
          </m:r>
        </m:oMath>
        <m:oMath>
          <m:r>
            <m:rPr>
              <m:nor/>
            </m:rPr>
            <w:rPr>
              <w:rFonts w:ascii="Arial" w:hAnsi="Arial" w:cs="Arial"/>
              <w:color w:val="000000" w:themeColor="text1"/>
              <w:lang w:val="en-IO"/>
            </w:rPr>
            <m:t>Average gradient</m:t>
          </m:r>
          <m:r>
            <w:rPr>
              <w:rFonts w:ascii="Cambria Math" w:hAnsi="Cambria Math" w:cs="Arial"/>
              <w:color w:val="000000" w:themeColor="text1"/>
              <w:lang w:val="en-IO"/>
            </w:rPr>
            <m:t>=</m:t>
          </m:r>
          <m:f>
            <m:fPr>
              <m:ctrlPr>
                <w:rPr>
                  <w:rFonts w:ascii="Cambria Math" w:hAnsi="Cambria Math" w:cs="Arial"/>
                  <w:color w:val="000000" w:themeColor="text1"/>
                  <w:lang w:val="en-IO"/>
                </w:rPr>
              </m:ctrlPr>
            </m:fPr>
            <m:num>
              <m:r>
                <w:rPr>
                  <w:rFonts w:ascii="Cambria Math" w:hAnsi="Cambria Math" w:cs="Arial"/>
                  <w:color w:val="000000" w:themeColor="text1"/>
                  <w:lang w:val="en-IO"/>
                </w:rPr>
                <m:t>-93800</m:t>
              </m:r>
            </m:num>
            <m:den>
              <m:r>
                <w:rPr>
                  <w:rFonts w:ascii="Cambria Math" w:hAnsi="Cambria Math" w:cs="Arial"/>
                  <w:color w:val="000000" w:themeColor="text1"/>
                  <w:lang w:val="en-IO"/>
                </w:rPr>
                <m:t>9</m:t>
              </m:r>
            </m:den>
          </m:f>
          <m:r>
            <w:rPr>
              <w:rFonts w:ascii="Arial" w:hAnsi="Arial" w:cs="Arial"/>
              <w:color w:val="000000" w:themeColor="text1"/>
              <w:lang w:val="en-IO"/>
            </w:rPr>
            <w:br/>
          </m:r>
        </m:oMath>
        <m:oMath>
          <m:r>
            <m:rPr>
              <m:nor/>
            </m:rPr>
            <w:rPr>
              <w:rFonts w:ascii="Arial" w:hAnsi="Arial" w:cs="Arial"/>
              <w:color w:val="000000" w:themeColor="text1"/>
              <w:lang w:val="en-IO"/>
            </w:rPr>
            <m:t>Average gradient</m:t>
          </m:r>
          <m:r>
            <w:rPr>
              <w:rFonts w:ascii="Cambria Math" w:hAnsi="Cambria Math" w:cs="Arial"/>
              <w:color w:val="000000" w:themeColor="text1"/>
              <w:lang w:val="en-IO"/>
            </w:rPr>
            <m:t>≈-10422.22</m:t>
          </m:r>
          <m:r>
            <m:rPr>
              <m:nor/>
            </m:rPr>
            <w:rPr>
              <w:rFonts w:ascii="Arial" w:hAnsi="Arial" w:cs="Arial"/>
              <w:color w:val="000000" w:themeColor="text1"/>
              <w:lang w:val="en-IO"/>
            </w:rPr>
            <m:t> </m:t>
          </m:r>
          <m:sSup>
            <m:sSupPr>
              <m:ctrlPr>
                <w:rPr>
                  <w:rFonts w:ascii="Cambria Math" w:hAnsi="Cambria Math" w:cs="Arial"/>
                  <w:color w:val="000000" w:themeColor="text1"/>
                  <w:lang w:val="en-IO"/>
                </w:rPr>
              </m:ctrlPr>
            </m:sSupPr>
            <m:e>
              <m:r>
                <w:rPr>
                  <w:rFonts w:ascii="Cambria Math" w:hAnsi="Cambria Math" w:cs="Arial"/>
                  <w:color w:val="000000" w:themeColor="text1"/>
                  <w:lang w:val="en-IO"/>
                </w:rPr>
                <m:t>s</m:t>
              </m:r>
            </m:e>
            <m:sup>
              <m:r>
                <w:rPr>
                  <w:rFonts w:ascii="Cambria Math" w:hAnsi="Cambria Math" w:cs="Arial"/>
                  <w:color w:val="000000" w:themeColor="text1"/>
                  <w:lang w:val="en-IO"/>
                </w:rPr>
                <m:t>-1</m:t>
              </m:r>
            </m:sup>
          </m:sSup>
          <m:r>
            <w:rPr>
              <w:rFonts w:ascii="Arial" w:hAnsi="Arial" w:cs="Arial"/>
              <w:color w:val="000000" w:themeColor="text1"/>
              <w:lang w:val="en-IO"/>
            </w:rPr>
            <w:br/>
          </m:r>
        </m:oMath>
      </m:oMathPara>
    </w:p>
    <w:p w14:paraId="549D459C"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For a capacitor discharge curve:</w:t>
      </w:r>
    </w:p>
    <w:p w14:paraId="30844A50" w14:textId="01A92CDD" w:rsidR="00AB5CF5" w:rsidRPr="00AB5CF5" w:rsidRDefault="00AB5CF5" w:rsidP="00AB5CF5">
      <w:pPr>
        <w:rPr>
          <w:rFonts w:ascii="Arial" w:hAnsi="Arial" w:cs="Arial"/>
          <w:color w:val="000000" w:themeColor="text1"/>
          <w:lang w:val="en-IO"/>
        </w:rPr>
      </w:pPr>
      <m:oMathPara>
        <m:oMath>
          <m:r>
            <m:rPr>
              <m:nor/>
            </m:rPr>
            <w:rPr>
              <w:rFonts w:ascii="Arial" w:hAnsi="Arial" w:cs="Arial"/>
              <w:color w:val="000000" w:themeColor="text1"/>
              <w:lang w:val="en-IO"/>
            </w:rPr>
            <m:t>Gradient</m:t>
          </m:r>
          <m:r>
            <w:rPr>
              <w:rFonts w:ascii="Cambria Math" w:hAnsi="Cambria Math" w:cs="Arial"/>
              <w:color w:val="000000" w:themeColor="text1"/>
              <w:lang w:val="en-IO"/>
            </w:rPr>
            <m:t>=-</m:t>
          </m:r>
          <m:f>
            <m:fPr>
              <m:ctrlPr>
                <w:rPr>
                  <w:rFonts w:ascii="Cambria Math" w:hAnsi="Cambria Math" w:cs="Arial"/>
                  <w:color w:val="000000" w:themeColor="text1"/>
                  <w:lang w:val="en-IO"/>
                </w:rPr>
              </m:ctrlPr>
            </m:fPr>
            <m:num>
              <m:r>
                <w:rPr>
                  <w:rFonts w:ascii="Cambria Math" w:hAnsi="Cambria Math" w:cs="Arial"/>
                  <w:color w:val="000000" w:themeColor="text1"/>
                  <w:lang w:val="en-IO"/>
                </w:rPr>
                <m:t>1</m:t>
              </m:r>
            </m:num>
            <m:den>
              <m:r>
                <w:rPr>
                  <w:rFonts w:ascii="Cambria Math" w:hAnsi="Cambria Math" w:cs="Arial"/>
                  <w:color w:val="000000" w:themeColor="text1"/>
                  <w:lang w:val="en-IO"/>
                </w:rPr>
                <m:t>RC</m:t>
              </m:r>
            </m:den>
          </m:f>
          <m:r>
            <w:rPr>
              <w:rFonts w:ascii="Arial" w:hAnsi="Arial" w:cs="Arial"/>
              <w:color w:val="000000" w:themeColor="text1"/>
              <w:lang w:val="en-IO"/>
            </w:rPr>
            <w:br/>
          </m:r>
        </m:oMath>
      </m:oMathPara>
    </w:p>
    <w:p w14:paraId="5E23B454"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Rearranging to make capacitance the subject:</w:t>
      </w:r>
    </w:p>
    <w:p w14:paraId="1AC9EF7B" w14:textId="2C5EA518" w:rsidR="00AB5CF5" w:rsidRPr="00AB5CF5" w:rsidRDefault="00AB5CF5" w:rsidP="00AB5CF5">
      <w:pPr>
        <w:rPr>
          <w:rFonts w:ascii="Arial" w:hAnsi="Arial" w:cs="Arial"/>
          <w:color w:val="000000" w:themeColor="text1"/>
          <w:lang w:val="en-IO"/>
        </w:rPr>
      </w:pPr>
      <m:oMathPara>
        <m:oMath>
          <m:r>
            <w:rPr>
              <w:rFonts w:ascii="Cambria Math" w:hAnsi="Cambria Math" w:cs="Arial"/>
              <w:color w:val="000000" w:themeColor="text1"/>
              <w:lang w:val="en-IO"/>
            </w:rPr>
            <m:t>C=-</m:t>
          </m:r>
          <m:f>
            <m:fPr>
              <m:ctrlPr>
                <w:rPr>
                  <w:rFonts w:ascii="Cambria Math" w:hAnsi="Cambria Math" w:cs="Arial"/>
                  <w:color w:val="000000" w:themeColor="text1"/>
                  <w:lang w:val="en-IO"/>
                </w:rPr>
              </m:ctrlPr>
            </m:fPr>
            <m:num>
              <m:r>
                <w:rPr>
                  <w:rFonts w:ascii="Cambria Math" w:hAnsi="Cambria Math" w:cs="Arial"/>
                  <w:color w:val="000000" w:themeColor="text1"/>
                  <w:lang w:val="en-IO"/>
                </w:rPr>
                <m:t>1</m:t>
              </m:r>
            </m:num>
            <m:den>
              <m:r>
                <w:rPr>
                  <w:rFonts w:ascii="Cambria Math" w:hAnsi="Cambria Math" w:cs="Arial"/>
                  <w:color w:val="000000" w:themeColor="text1"/>
                  <w:lang w:val="en-IO"/>
                </w:rPr>
                <m:t>R⋅</m:t>
              </m:r>
              <m:r>
                <m:rPr>
                  <m:nor/>
                </m:rPr>
                <w:rPr>
                  <w:rFonts w:ascii="Arial" w:hAnsi="Arial" w:cs="Arial"/>
                  <w:color w:val="000000" w:themeColor="text1"/>
                  <w:lang w:val="en-IO"/>
                </w:rPr>
                <m:t>Gradient</m:t>
              </m:r>
            </m:den>
          </m:f>
          <m:r>
            <w:rPr>
              <w:rFonts w:ascii="Arial" w:hAnsi="Arial" w:cs="Arial"/>
              <w:color w:val="000000" w:themeColor="text1"/>
              <w:lang w:val="en-IO"/>
            </w:rPr>
            <w:br/>
          </m:r>
        </m:oMath>
      </m:oMathPara>
    </w:p>
    <w:p w14:paraId="4FF509EA"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Using:</w:t>
      </w:r>
    </w:p>
    <w:p w14:paraId="068A33BF" w14:textId="50B98E8F" w:rsidR="00AB5CF5" w:rsidRPr="00AB5CF5" w:rsidRDefault="00AB5CF5" w:rsidP="00AB5CF5">
      <w:pPr>
        <w:rPr>
          <w:rFonts w:ascii="Arial" w:hAnsi="Arial" w:cs="Arial"/>
          <w:color w:val="000000" w:themeColor="text1"/>
          <w:lang w:val="en-IO"/>
        </w:rPr>
      </w:pPr>
      <m:oMathPara>
        <m:oMath>
          <m:r>
            <w:rPr>
              <w:rFonts w:ascii="Cambria Math" w:hAnsi="Cambria Math" w:cs="Arial"/>
              <w:color w:val="000000" w:themeColor="text1"/>
              <w:lang w:val="en-IO"/>
            </w:rPr>
            <m:t>R=1</m:t>
          </m:r>
          <m:r>
            <m:rPr>
              <m:nor/>
            </m:rPr>
            <w:rPr>
              <w:rFonts w:ascii="Arial" w:hAnsi="Arial" w:cs="Arial"/>
              <w:color w:val="000000" w:themeColor="text1"/>
              <w:lang w:val="en-IO"/>
            </w:rPr>
            <m:t> </m:t>
          </m:r>
          <m:r>
            <w:rPr>
              <w:rFonts w:ascii="Cambria Math" w:hAnsi="Cambria Math" w:cs="Arial"/>
              <w:color w:val="000000" w:themeColor="text1"/>
              <w:lang w:val="en-IO"/>
            </w:rPr>
            <m:t>k</m:t>
          </m:r>
          <m:r>
            <m:rPr>
              <m:sty m:val="p"/>
            </m:rPr>
            <w:rPr>
              <w:rFonts w:ascii="Cambria Math" w:hAnsi="Cambria Math" w:cs="Arial"/>
              <w:color w:val="000000" w:themeColor="text1"/>
              <w:lang w:val="en-IO"/>
            </w:rPr>
            <m:t>Ω</m:t>
          </m:r>
          <m:r>
            <w:rPr>
              <w:rFonts w:ascii="Cambria Math" w:hAnsi="Cambria Math" w:cs="Arial"/>
              <w:color w:val="000000" w:themeColor="text1"/>
              <w:lang w:val="en-IO"/>
            </w:rPr>
            <m:t>=1000</m:t>
          </m:r>
          <m:r>
            <m:rPr>
              <m:nor/>
            </m:rPr>
            <w:rPr>
              <w:rFonts w:ascii="Arial" w:hAnsi="Arial" w:cs="Arial"/>
              <w:color w:val="000000" w:themeColor="text1"/>
              <w:lang w:val="en-IO"/>
            </w:rPr>
            <m:t> </m:t>
          </m:r>
          <m:r>
            <m:rPr>
              <m:sty m:val="p"/>
            </m:rPr>
            <w:rPr>
              <w:rFonts w:ascii="Cambria Math" w:hAnsi="Cambria Math" w:cs="Arial"/>
              <w:color w:val="000000" w:themeColor="text1"/>
              <w:lang w:val="en-IO"/>
            </w:rPr>
            <m:t>Ω</m:t>
          </m:r>
          <m:r>
            <w:rPr>
              <w:rFonts w:ascii="Arial" w:hAnsi="Arial" w:cs="Arial"/>
              <w:color w:val="000000" w:themeColor="text1"/>
              <w:lang w:val="en-IO"/>
            </w:rPr>
            <w:br/>
          </m:r>
        </m:oMath>
        <m:oMath>
          <m:r>
            <w:rPr>
              <w:rFonts w:ascii="Cambria Math" w:hAnsi="Cambria Math" w:cs="Arial"/>
              <w:color w:val="000000" w:themeColor="text1"/>
              <w:lang w:val="en-IO"/>
            </w:rPr>
            <m:t>C=-</m:t>
          </m:r>
          <m:f>
            <m:fPr>
              <m:ctrlPr>
                <w:rPr>
                  <w:rFonts w:ascii="Cambria Math" w:hAnsi="Cambria Math" w:cs="Arial"/>
                  <w:color w:val="000000" w:themeColor="text1"/>
                  <w:lang w:val="en-IO"/>
                </w:rPr>
              </m:ctrlPr>
            </m:fPr>
            <m:num>
              <m:r>
                <w:rPr>
                  <w:rFonts w:ascii="Cambria Math" w:hAnsi="Cambria Math" w:cs="Arial"/>
                  <w:color w:val="000000" w:themeColor="text1"/>
                  <w:lang w:val="en-IO"/>
                </w:rPr>
                <m:t>1</m:t>
              </m:r>
            </m:num>
            <m:den>
              <m:r>
                <w:rPr>
                  <w:rFonts w:ascii="Cambria Math" w:hAnsi="Cambria Math" w:cs="Arial"/>
                  <w:color w:val="000000" w:themeColor="text1"/>
                  <w:lang w:val="en-IO"/>
                </w:rPr>
                <m:t>1000×(-10422.22)</m:t>
              </m:r>
            </m:den>
          </m:f>
          <m:r>
            <w:rPr>
              <w:rFonts w:ascii="Arial" w:hAnsi="Arial" w:cs="Arial"/>
              <w:color w:val="000000" w:themeColor="text1"/>
              <w:lang w:val="en-IO"/>
            </w:rPr>
            <w:br/>
          </m:r>
        </m:oMath>
        <m:oMath>
          <m:r>
            <w:rPr>
              <w:rFonts w:ascii="Cambria Math" w:hAnsi="Cambria Math" w:cs="Arial"/>
              <w:color w:val="000000" w:themeColor="text1"/>
              <w:lang w:val="en-IO"/>
            </w:rPr>
            <m:t>C=</m:t>
          </m:r>
          <m:f>
            <m:fPr>
              <m:ctrlPr>
                <w:rPr>
                  <w:rFonts w:ascii="Cambria Math" w:hAnsi="Cambria Math" w:cs="Arial"/>
                  <w:color w:val="000000" w:themeColor="text1"/>
                  <w:lang w:val="en-IO"/>
                </w:rPr>
              </m:ctrlPr>
            </m:fPr>
            <m:num>
              <m:r>
                <w:rPr>
                  <w:rFonts w:ascii="Cambria Math" w:hAnsi="Cambria Math" w:cs="Arial"/>
                  <w:color w:val="000000" w:themeColor="text1"/>
                  <w:lang w:val="en-IO"/>
                </w:rPr>
                <m:t>1</m:t>
              </m:r>
            </m:num>
            <m:den>
              <m:r>
                <w:rPr>
                  <w:rFonts w:ascii="Cambria Math" w:hAnsi="Cambria Math" w:cs="Arial"/>
                  <w:color w:val="000000" w:themeColor="text1"/>
                  <w:lang w:val="en-IO"/>
                </w:rPr>
                <m:t>10422220</m:t>
              </m:r>
            </m:den>
          </m:f>
          <m:r>
            <w:rPr>
              <w:rFonts w:ascii="Arial" w:hAnsi="Arial" w:cs="Arial"/>
              <w:color w:val="000000" w:themeColor="text1"/>
              <w:lang w:val="en-IO"/>
            </w:rPr>
            <w:br/>
          </m:r>
        </m:oMath>
        <m:oMath>
          <m:r>
            <w:rPr>
              <w:rFonts w:ascii="Cambria Math" w:hAnsi="Cambria Math" w:cs="Arial"/>
              <w:color w:val="000000" w:themeColor="text1"/>
              <w:lang w:val="en-IO"/>
            </w:rPr>
            <m:t>C≈9.59×</m:t>
          </m:r>
          <m:sSup>
            <m:sSupPr>
              <m:ctrlPr>
                <w:rPr>
                  <w:rFonts w:ascii="Cambria Math" w:hAnsi="Cambria Math" w:cs="Arial"/>
                  <w:color w:val="000000" w:themeColor="text1"/>
                  <w:lang w:val="en-IO"/>
                </w:rPr>
              </m:ctrlPr>
            </m:sSupPr>
            <m:e>
              <m:r>
                <w:rPr>
                  <w:rFonts w:ascii="Cambria Math" w:hAnsi="Cambria Math" w:cs="Arial"/>
                  <w:color w:val="000000" w:themeColor="text1"/>
                  <w:lang w:val="en-IO"/>
                </w:rPr>
                <m:t>10</m:t>
              </m:r>
            </m:e>
            <m:sup>
              <m:r>
                <w:rPr>
                  <w:rFonts w:ascii="Cambria Math" w:hAnsi="Cambria Math" w:cs="Arial"/>
                  <w:color w:val="000000" w:themeColor="text1"/>
                  <w:lang w:val="en-IO"/>
                </w:rPr>
                <m:t>-8</m:t>
              </m:r>
            </m:sup>
          </m:sSup>
          <m:r>
            <m:rPr>
              <m:nor/>
            </m:rPr>
            <w:rPr>
              <w:rFonts w:ascii="Arial" w:hAnsi="Arial" w:cs="Arial"/>
              <w:color w:val="000000" w:themeColor="text1"/>
              <w:lang w:val="en-IO"/>
            </w:rPr>
            <m:t> </m:t>
          </m:r>
          <m:r>
            <w:rPr>
              <w:rFonts w:ascii="Cambria Math" w:hAnsi="Cambria Math" w:cs="Arial"/>
              <w:color w:val="000000" w:themeColor="text1"/>
              <w:lang w:val="en-IO"/>
            </w:rPr>
            <m:t>F</m:t>
          </m:r>
          <m:r>
            <w:rPr>
              <w:rFonts w:ascii="Arial" w:hAnsi="Arial" w:cs="Arial"/>
              <w:i/>
              <w:color w:val="000000" w:themeColor="text1"/>
              <w:lang w:val="en-IO"/>
            </w:rPr>
            <w:br/>
          </m:r>
        </m:oMath>
        <m:oMath>
          <m:r>
            <w:rPr>
              <w:rFonts w:ascii="Cambria Math" w:hAnsi="Cambria Math" w:cs="Arial"/>
              <w:color w:val="000000" w:themeColor="text1"/>
              <w:lang w:val="en-IO"/>
            </w:rPr>
            <m:t>C≈0.096</m:t>
          </m:r>
          <m:r>
            <m:rPr>
              <m:nor/>
            </m:rPr>
            <w:rPr>
              <w:rFonts w:ascii="Arial" w:hAnsi="Arial" w:cs="Arial"/>
              <w:color w:val="000000" w:themeColor="text1"/>
              <w:lang w:val="en-IO"/>
            </w:rPr>
            <m:t> </m:t>
          </m:r>
          <m:r>
            <w:rPr>
              <w:rFonts w:ascii="Cambria Math" w:hAnsi="Cambria Math" w:cs="Arial"/>
              <w:color w:val="000000" w:themeColor="text1"/>
              <w:lang w:val="en-IO"/>
            </w:rPr>
            <m:t>μF</m:t>
          </m:r>
          <m:r>
            <w:rPr>
              <w:rFonts w:ascii="Arial" w:hAnsi="Arial" w:cs="Arial"/>
              <w:i/>
              <w:color w:val="000000" w:themeColor="text1"/>
              <w:lang w:val="en-IO"/>
            </w:rPr>
            <w:br/>
          </m:r>
        </m:oMath>
      </m:oMathPara>
    </w:p>
    <w:p w14:paraId="7EEFE2C7" w14:textId="77777777" w:rsidR="00AB5CF5" w:rsidRPr="00AB5CF5" w:rsidRDefault="00AB5CF5" w:rsidP="00AB5CF5">
      <w:pPr>
        <w:rPr>
          <w:rFonts w:ascii="Arial" w:hAnsi="Arial" w:cs="Arial"/>
          <w:color w:val="000000" w:themeColor="text1"/>
          <w:lang w:val="en-IO"/>
        </w:rPr>
      </w:pPr>
      <w:r w:rsidRPr="00AB5CF5">
        <w:rPr>
          <w:rFonts w:ascii="Arial" w:hAnsi="Arial" w:cs="Arial"/>
          <w:color w:val="000000" w:themeColor="text1"/>
          <w:lang w:val="en-IO"/>
        </w:rPr>
        <w:t>So, the capacitance calculated from the gradient method was approximately 0.096 µF.</w:t>
      </w:r>
    </w:p>
    <w:p w14:paraId="0F2C0835" w14:textId="799ED458" w:rsidR="00C44686" w:rsidRPr="00B4179B" w:rsidRDefault="00C44686" w:rsidP="00C44686">
      <w:pPr>
        <w:rPr>
          <w:rFonts w:ascii="Arial" w:hAnsi="Arial" w:cs="Arial"/>
          <w:color w:val="000000" w:themeColor="text1"/>
          <w:lang w:val="en-IO"/>
        </w:rPr>
      </w:pPr>
    </w:p>
    <w:p w14:paraId="425CB441" w14:textId="77777777" w:rsidR="00AB5CF5" w:rsidRPr="00B4179B" w:rsidRDefault="00AB5CF5" w:rsidP="00C44686">
      <w:pPr>
        <w:rPr>
          <w:rFonts w:ascii="Arial" w:hAnsi="Arial" w:cs="Arial"/>
          <w:color w:val="000000" w:themeColor="text1"/>
          <w:lang w:val="en-IO"/>
        </w:rPr>
      </w:pPr>
    </w:p>
    <w:p w14:paraId="2159A61F" w14:textId="77777777" w:rsidR="00AB5CF5" w:rsidRPr="00B4179B" w:rsidRDefault="00AB5CF5" w:rsidP="00C44686">
      <w:pPr>
        <w:rPr>
          <w:rFonts w:ascii="Arial" w:hAnsi="Arial" w:cs="Arial"/>
          <w:color w:val="000000" w:themeColor="text1"/>
          <w:lang w:val="en-IO"/>
        </w:rPr>
      </w:pPr>
    </w:p>
    <w:p w14:paraId="5A74E584" w14:textId="77777777" w:rsidR="00FF3BB9" w:rsidRPr="00B4179B" w:rsidRDefault="00FF3BB9" w:rsidP="00C44686">
      <w:pPr>
        <w:rPr>
          <w:rFonts w:ascii="Arial" w:hAnsi="Arial" w:cs="Arial"/>
          <w:color w:val="000000" w:themeColor="text1"/>
          <w:lang w:val="en-IO"/>
        </w:rPr>
      </w:pPr>
    </w:p>
    <w:p w14:paraId="005F1266" w14:textId="77777777" w:rsidR="00FF3BB9" w:rsidRPr="00B4179B" w:rsidRDefault="00FF3BB9" w:rsidP="00C44686">
      <w:pPr>
        <w:rPr>
          <w:rFonts w:ascii="Arial" w:hAnsi="Arial" w:cs="Arial"/>
          <w:color w:val="000000" w:themeColor="text1"/>
          <w:lang w:val="en-IO"/>
        </w:rPr>
      </w:pPr>
    </w:p>
    <w:p w14:paraId="045264B4" w14:textId="77777777" w:rsidR="00FF3BB9" w:rsidRPr="00C44686" w:rsidRDefault="00FF3BB9" w:rsidP="00C44686">
      <w:pPr>
        <w:rPr>
          <w:rFonts w:ascii="Arial" w:hAnsi="Arial" w:cs="Arial"/>
          <w:color w:val="000000" w:themeColor="text1"/>
          <w:lang w:val="en-IO"/>
        </w:rPr>
      </w:pPr>
    </w:p>
    <w:p w14:paraId="27438D08" w14:textId="77777777" w:rsidR="00C44686" w:rsidRPr="00B4179B" w:rsidRDefault="00C44686" w:rsidP="00FF3BB9">
      <w:pPr>
        <w:pStyle w:val="Heading2"/>
        <w:rPr>
          <w:rFonts w:ascii="Arial" w:hAnsi="Arial" w:cs="Arial"/>
          <w:b/>
          <w:bCs/>
          <w:color w:val="000000" w:themeColor="text1"/>
          <w:sz w:val="24"/>
          <w:szCs w:val="24"/>
          <w:lang w:val="en-IO"/>
        </w:rPr>
      </w:pPr>
      <w:bookmarkStart w:id="8" w:name="_Toc227059384"/>
      <w:r w:rsidRPr="00B4179B">
        <w:rPr>
          <w:rFonts w:ascii="Arial" w:hAnsi="Arial" w:cs="Arial"/>
          <w:b/>
          <w:bCs/>
          <w:color w:val="000000" w:themeColor="text1"/>
          <w:sz w:val="24"/>
          <w:szCs w:val="24"/>
          <w:lang w:val="en-IO"/>
        </w:rPr>
        <w:lastRenderedPageBreak/>
        <w:t>1.7.2 Comparison table</w:t>
      </w:r>
      <w:bookmarkEnd w:id="8"/>
    </w:p>
    <w:tbl>
      <w:tblPr>
        <w:tblW w:w="4640" w:type="dxa"/>
        <w:tblLook w:val="04A0" w:firstRow="1" w:lastRow="0" w:firstColumn="1" w:lastColumn="0" w:noHBand="0" w:noVBand="1"/>
      </w:tblPr>
      <w:tblGrid>
        <w:gridCol w:w="1520"/>
        <w:gridCol w:w="1520"/>
        <w:gridCol w:w="1600"/>
      </w:tblGrid>
      <w:tr w:rsidR="00FF3BB9" w:rsidRPr="00B4179B" w14:paraId="774C86D9" w14:textId="77777777" w:rsidTr="005D4014">
        <w:trPr>
          <w:trHeight w:val="1152"/>
        </w:trPr>
        <w:tc>
          <w:tcPr>
            <w:tcW w:w="1520" w:type="dxa"/>
            <w:tcBorders>
              <w:top w:val="single" w:sz="4" w:space="0" w:color="auto"/>
              <w:left w:val="single" w:sz="4" w:space="0" w:color="auto"/>
              <w:bottom w:val="single" w:sz="4" w:space="0" w:color="auto"/>
              <w:right w:val="single" w:sz="4" w:space="0" w:color="auto"/>
            </w:tcBorders>
            <w:vAlign w:val="center"/>
            <w:hideMark/>
          </w:tcPr>
          <w:p w14:paraId="5E2C7D60" w14:textId="77777777" w:rsidR="005D4014" w:rsidRPr="005D4014" w:rsidRDefault="005D4014" w:rsidP="005D4014">
            <w:pPr>
              <w:spacing w:after="0" w:line="240" w:lineRule="auto"/>
              <w:jc w:val="center"/>
              <w:rPr>
                <w:rFonts w:ascii="Arial" w:eastAsia="Times New Roman" w:hAnsi="Arial" w:cs="Arial"/>
                <w:b/>
                <w:bCs/>
                <w:color w:val="000000" w:themeColor="text1"/>
                <w:lang w:val="en-IO" w:eastAsia="en-IO"/>
              </w:rPr>
            </w:pPr>
            <w:r w:rsidRPr="005D4014">
              <w:rPr>
                <w:rFonts w:ascii="Arial" w:eastAsia="Times New Roman" w:hAnsi="Arial" w:cs="Arial"/>
                <w:b/>
                <w:bCs/>
                <w:color w:val="000000" w:themeColor="text1"/>
                <w:lang w:val="en-IO" w:eastAsia="en-IO"/>
              </w:rPr>
              <w:t>Capacitance</w:t>
            </w:r>
          </w:p>
        </w:tc>
        <w:tc>
          <w:tcPr>
            <w:tcW w:w="1520" w:type="dxa"/>
            <w:tcBorders>
              <w:top w:val="single" w:sz="4" w:space="0" w:color="auto"/>
              <w:left w:val="nil"/>
              <w:bottom w:val="single" w:sz="4" w:space="0" w:color="auto"/>
              <w:right w:val="single" w:sz="4" w:space="0" w:color="auto"/>
            </w:tcBorders>
            <w:vAlign w:val="center"/>
            <w:hideMark/>
          </w:tcPr>
          <w:p w14:paraId="6BD2C675" w14:textId="77777777" w:rsidR="005D4014" w:rsidRPr="005D4014" w:rsidRDefault="005D4014" w:rsidP="005D4014">
            <w:pPr>
              <w:spacing w:after="0" w:line="240" w:lineRule="auto"/>
              <w:jc w:val="center"/>
              <w:rPr>
                <w:rFonts w:ascii="Arial" w:eastAsia="Times New Roman" w:hAnsi="Arial" w:cs="Arial"/>
                <w:b/>
                <w:bCs/>
                <w:color w:val="000000" w:themeColor="text1"/>
                <w:lang w:val="en-IO" w:eastAsia="en-IO"/>
              </w:rPr>
            </w:pPr>
            <w:r w:rsidRPr="005D4014">
              <w:rPr>
                <w:rFonts w:ascii="Arial" w:eastAsia="Times New Roman" w:hAnsi="Arial" w:cs="Arial"/>
                <w:b/>
                <w:bCs/>
                <w:color w:val="000000" w:themeColor="text1"/>
                <w:lang w:val="en-IO" w:eastAsia="en-IO"/>
              </w:rPr>
              <w:t>Delta</w:t>
            </w:r>
          </w:p>
        </w:tc>
        <w:tc>
          <w:tcPr>
            <w:tcW w:w="1600" w:type="dxa"/>
            <w:tcBorders>
              <w:top w:val="single" w:sz="4" w:space="0" w:color="auto"/>
              <w:left w:val="nil"/>
              <w:bottom w:val="single" w:sz="4" w:space="0" w:color="auto"/>
              <w:right w:val="single" w:sz="4" w:space="0" w:color="auto"/>
            </w:tcBorders>
            <w:vAlign w:val="center"/>
            <w:hideMark/>
          </w:tcPr>
          <w:p w14:paraId="101456A4" w14:textId="77777777" w:rsidR="005D4014" w:rsidRPr="005D4014" w:rsidRDefault="005D4014" w:rsidP="005D4014">
            <w:pPr>
              <w:spacing w:after="0" w:line="240" w:lineRule="auto"/>
              <w:jc w:val="center"/>
              <w:rPr>
                <w:rFonts w:ascii="Arial" w:eastAsia="Times New Roman" w:hAnsi="Arial" w:cs="Arial"/>
                <w:b/>
                <w:bCs/>
                <w:color w:val="000000" w:themeColor="text1"/>
                <w:lang w:val="en-IO" w:eastAsia="en-IO"/>
              </w:rPr>
            </w:pPr>
            <w:r w:rsidRPr="005D4014">
              <w:rPr>
                <w:rFonts w:ascii="Arial" w:eastAsia="Times New Roman" w:hAnsi="Arial" w:cs="Arial"/>
                <w:b/>
                <w:bCs/>
                <w:color w:val="000000" w:themeColor="text1"/>
                <w:lang w:val="en-IO" w:eastAsia="en-IO"/>
              </w:rPr>
              <w:t>Percentage difference</w:t>
            </w:r>
          </w:p>
        </w:tc>
      </w:tr>
      <w:tr w:rsidR="00FF3BB9" w:rsidRPr="00B4179B" w14:paraId="43B695C4" w14:textId="77777777" w:rsidTr="005D4014">
        <w:trPr>
          <w:trHeight w:val="288"/>
        </w:trPr>
        <w:tc>
          <w:tcPr>
            <w:tcW w:w="1520" w:type="dxa"/>
            <w:tcBorders>
              <w:top w:val="nil"/>
              <w:left w:val="single" w:sz="4" w:space="0" w:color="auto"/>
              <w:bottom w:val="single" w:sz="4" w:space="0" w:color="auto"/>
              <w:right w:val="single" w:sz="4" w:space="0" w:color="auto"/>
            </w:tcBorders>
            <w:vAlign w:val="center"/>
            <w:hideMark/>
          </w:tcPr>
          <w:p w14:paraId="4DDE38A7" w14:textId="77777777"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Actual</w:t>
            </w:r>
          </w:p>
        </w:tc>
        <w:tc>
          <w:tcPr>
            <w:tcW w:w="1520" w:type="dxa"/>
            <w:tcBorders>
              <w:top w:val="nil"/>
              <w:left w:val="nil"/>
              <w:bottom w:val="single" w:sz="4" w:space="0" w:color="auto"/>
              <w:right w:val="single" w:sz="4" w:space="0" w:color="auto"/>
            </w:tcBorders>
            <w:vAlign w:val="center"/>
            <w:hideMark/>
          </w:tcPr>
          <w:p w14:paraId="61304864" w14:textId="77777777"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1 µF</w:t>
            </w:r>
          </w:p>
        </w:tc>
        <w:tc>
          <w:tcPr>
            <w:tcW w:w="1600" w:type="dxa"/>
            <w:tcBorders>
              <w:top w:val="nil"/>
              <w:left w:val="nil"/>
              <w:bottom w:val="single" w:sz="4" w:space="0" w:color="auto"/>
              <w:right w:val="single" w:sz="4" w:space="0" w:color="auto"/>
            </w:tcBorders>
            <w:vAlign w:val="center"/>
            <w:hideMark/>
          </w:tcPr>
          <w:p w14:paraId="1456097C" w14:textId="77777777"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x</w:t>
            </w:r>
          </w:p>
        </w:tc>
      </w:tr>
      <w:tr w:rsidR="00FF3BB9" w:rsidRPr="00B4179B" w14:paraId="382B4DB0" w14:textId="77777777" w:rsidTr="005D4014">
        <w:trPr>
          <w:trHeight w:val="864"/>
        </w:trPr>
        <w:tc>
          <w:tcPr>
            <w:tcW w:w="1520" w:type="dxa"/>
            <w:tcBorders>
              <w:top w:val="nil"/>
              <w:left w:val="single" w:sz="4" w:space="0" w:color="auto"/>
              <w:bottom w:val="single" w:sz="4" w:space="0" w:color="auto"/>
              <w:right w:val="single" w:sz="4" w:space="0" w:color="auto"/>
            </w:tcBorders>
            <w:vAlign w:val="center"/>
            <w:hideMark/>
          </w:tcPr>
          <w:p w14:paraId="4E9C5120" w14:textId="77777777"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Marker Calculation</w:t>
            </w:r>
          </w:p>
        </w:tc>
        <w:tc>
          <w:tcPr>
            <w:tcW w:w="1520" w:type="dxa"/>
            <w:tcBorders>
              <w:top w:val="nil"/>
              <w:left w:val="nil"/>
              <w:bottom w:val="single" w:sz="4" w:space="0" w:color="auto"/>
              <w:right w:val="single" w:sz="4" w:space="0" w:color="auto"/>
            </w:tcBorders>
            <w:vAlign w:val="center"/>
            <w:hideMark/>
          </w:tcPr>
          <w:p w14:paraId="5DE1190E" w14:textId="77777777"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1 µF</w:t>
            </w:r>
          </w:p>
        </w:tc>
        <w:tc>
          <w:tcPr>
            <w:tcW w:w="1600" w:type="dxa"/>
            <w:tcBorders>
              <w:top w:val="nil"/>
              <w:left w:val="nil"/>
              <w:bottom w:val="single" w:sz="4" w:space="0" w:color="auto"/>
              <w:right w:val="single" w:sz="4" w:space="0" w:color="auto"/>
            </w:tcBorders>
            <w:vAlign w:val="center"/>
            <w:hideMark/>
          </w:tcPr>
          <w:p w14:paraId="1F8B2586" w14:textId="53B16DC9"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 xml:space="preserve">0 </w:t>
            </w:r>
            <w:r w:rsidR="00B3215C">
              <w:rPr>
                <w:rFonts w:ascii="Arial" w:eastAsia="Times New Roman" w:hAnsi="Arial" w:cs="Arial"/>
                <w:color w:val="000000" w:themeColor="text1"/>
                <w:lang w:val="en-IO" w:eastAsia="en-IO"/>
              </w:rPr>
              <w:t>%</w:t>
            </w:r>
          </w:p>
        </w:tc>
      </w:tr>
      <w:tr w:rsidR="00FF3BB9" w:rsidRPr="00B4179B" w14:paraId="70C67354" w14:textId="77777777" w:rsidTr="005D4014">
        <w:trPr>
          <w:trHeight w:val="864"/>
        </w:trPr>
        <w:tc>
          <w:tcPr>
            <w:tcW w:w="1520" w:type="dxa"/>
            <w:tcBorders>
              <w:top w:val="nil"/>
              <w:left w:val="single" w:sz="4" w:space="0" w:color="auto"/>
              <w:bottom w:val="single" w:sz="4" w:space="0" w:color="auto"/>
              <w:right w:val="single" w:sz="4" w:space="0" w:color="auto"/>
            </w:tcBorders>
            <w:vAlign w:val="center"/>
            <w:hideMark/>
          </w:tcPr>
          <w:p w14:paraId="705021C4" w14:textId="77777777"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Gradient Calculation</w:t>
            </w:r>
          </w:p>
        </w:tc>
        <w:tc>
          <w:tcPr>
            <w:tcW w:w="1520" w:type="dxa"/>
            <w:tcBorders>
              <w:top w:val="nil"/>
              <w:left w:val="nil"/>
              <w:bottom w:val="single" w:sz="4" w:space="0" w:color="auto"/>
              <w:right w:val="single" w:sz="4" w:space="0" w:color="auto"/>
            </w:tcBorders>
            <w:vAlign w:val="center"/>
            <w:hideMark/>
          </w:tcPr>
          <w:p w14:paraId="4D2C4B52" w14:textId="77777777" w:rsidR="005D4014" w:rsidRPr="005D4014" w:rsidRDefault="005D4014" w:rsidP="005D4014">
            <w:pPr>
              <w:spacing w:after="0" w:line="240" w:lineRule="auto"/>
              <w:rPr>
                <w:rFonts w:ascii="Arial" w:eastAsia="Times New Roman" w:hAnsi="Arial" w:cs="Arial"/>
                <w:color w:val="000000" w:themeColor="text1"/>
                <w:lang w:val="en-IO" w:eastAsia="en-IO"/>
              </w:rPr>
            </w:pPr>
            <w:r w:rsidRPr="005D4014">
              <w:rPr>
                <w:rFonts w:ascii="Arial" w:eastAsia="Times New Roman" w:hAnsi="Arial" w:cs="Arial"/>
                <w:color w:val="000000" w:themeColor="text1"/>
                <w:lang w:val="en-IO" w:eastAsia="en-IO"/>
              </w:rPr>
              <w:t>0.096 µF</w:t>
            </w:r>
          </w:p>
        </w:tc>
        <w:tc>
          <w:tcPr>
            <w:tcW w:w="1600" w:type="dxa"/>
            <w:tcBorders>
              <w:top w:val="nil"/>
              <w:left w:val="nil"/>
              <w:bottom w:val="single" w:sz="4" w:space="0" w:color="auto"/>
              <w:right w:val="single" w:sz="4" w:space="0" w:color="auto"/>
            </w:tcBorders>
            <w:vAlign w:val="center"/>
            <w:hideMark/>
          </w:tcPr>
          <w:p w14:paraId="37527104" w14:textId="057CAD28" w:rsidR="005D4014" w:rsidRPr="005D4014" w:rsidRDefault="00B3215C" w:rsidP="005D4014">
            <w:pPr>
              <w:spacing w:after="0" w:line="240" w:lineRule="auto"/>
              <w:rPr>
                <w:rFonts w:ascii="Arial" w:eastAsia="Times New Roman" w:hAnsi="Arial" w:cs="Arial"/>
                <w:color w:val="000000" w:themeColor="text1"/>
                <w:lang w:val="en-IO" w:eastAsia="en-IO"/>
              </w:rPr>
            </w:pPr>
            <w:r>
              <w:rPr>
                <w:rFonts w:ascii="Arial" w:eastAsia="Times New Roman" w:hAnsi="Arial" w:cs="Arial"/>
                <w:color w:val="000000" w:themeColor="text1"/>
                <w:lang w:val="en-IO" w:eastAsia="en-IO"/>
              </w:rPr>
              <w:t>90.4%</w:t>
            </w:r>
          </w:p>
        </w:tc>
      </w:tr>
    </w:tbl>
    <w:p w14:paraId="5C3C7BAD" w14:textId="77777777" w:rsidR="005D4014" w:rsidRPr="00B4179B" w:rsidRDefault="005D4014" w:rsidP="008C57EA">
      <w:pPr>
        <w:rPr>
          <w:rFonts w:ascii="Arial" w:hAnsi="Arial" w:cs="Arial"/>
          <w:color w:val="000000" w:themeColor="text1"/>
        </w:rPr>
      </w:pPr>
    </w:p>
    <w:p w14:paraId="1932EEC1" w14:textId="74A0E9F6" w:rsidR="00C44686" w:rsidRPr="00B4179B" w:rsidRDefault="005D4014" w:rsidP="008C57EA">
      <w:pPr>
        <w:rPr>
          <w:rFonts w:ascii="Arial" w:hAnsi="Arial" w:cs="Arial"/>
          <w:color w:val="000000" w:themeColor="text1"/>
          <w:lang w:val="en-IO"/>
        </w:rPr>
      </w:pPr>
      <w:r w:rsidRPr="00B4179B">
        <w:rPr>
          <w:rFonts w:ascii="Arial" w:hAnsi="Arial" w:cs="Arial"/>
          <w:color w:val="000000" w:themeColor="text1"/>
        </w:rPr>
        <w:t>The marker calculation gave a value of 1 µF, while the gradient calculation gave about 0.096 µF. This is quite a big difference. This probably happened because the values was taken by eye from the oscilloscope, so even small errors can affect the gradient a lot. Also the graph was not perfectly straight, which makes the result less accurate.</w:t>
      </w:r>
    </w:p>
    <w:p w14:paraId="63481AC3" w14:textId="77777777" w:rsidR="00F25585" w:rsidRPr="00B4179B" w:rsidRDefault="00F25585" w:rsidP="008C57EA">
      <w:pPr>
        <w:rPr>
          <w:rFonts w:ascii="Arial" w:hAnsi="Arial" w:cs="Arial"/>
          <w:color w:val="000000" w:themeColor="text1"/>
          <w:lang w:val="en-IO"/>
        </w:rPr>
      </w:pPr>
    </w:p>
    <w:p w14:paraId="505F310D" w14:textId="77777777" w:rsidR="00F25585" w:rsidRPr="00B4179B" w:rsidRDefault="00F25585" w:rsidP="008C57EA">
      <w:pPr>
        <w:rPr>
          <w:rFonts w:ascii="Arial" w:hAnsi="Arial" w:cs="Arial"/>
          <w:color w:val="000000" w:themeColor="text1"/>
          <w:lang w:val="en-IO"/>
        </w:rPr>
      </w:pPr>
    </w:p>
    <w:p w14:paraId="12254174" w14:textId="77777777" w:rsidR="00F25585" w:rsidRPr="00B4179B" w:rsidRDefault="00F25585" w:rsidP="008C57EA">
      <w:pPr>
        <w:rPr>
          <w:rFonts w:ascii="Arial" w:hAnsi="Arial" w:cs="Arial"/>
          <w:color w:val="000000" w:themeColor="text1"/>
          <w:lang w:val="en-IO"/>
        </w:rPr>
      </w:pPr>
    </w:p>
    <w:p w14:paraId="2D7E1147" w14:textId="77777777" w:rsidR="00F25585" w:rsidRPr="00B4179B" w:rsidRDefault="00F25585" w:rsidP="008C57EA">
      <w:pPr>
        <w:rPr>
          <w:rFonts w:ascii="Arial" w:hAnsi="Arial" w:cs="Arial"/>
          <w:color w:val="000000" w:themeColor="text1"/>
          <w:lang w:val="en-IO"/>
        </w:rPr>
      </w:pPr>
    </w:p>
    <w:p w14:paraId="360D73E0" w14:textId="1F5F0658" w:rsidR="00F25585" w:rsidRPr="00B4179B" w:rsidRDefault="00F25585" w:rsidP="00FF3BB9">
      <w:pPr>
        <w:pStyle w:val="Heading1"/>
        <w:rPr>
          <w:rFonts w:ascii="Arial" w:hAnsi="Arial" w:cs="Arial"/>
          <w:b/>
          <w:bCs/>
          <w:color w:val="000000" w:themeColor="text1"/>
          <w:sz w:val="24"/>
          <w:szCs w:val="24"/>
          <w:lang w:val="en-IO"/>
        </w:rPr>
      </w:pPr>
      <w:bookmarkStart w:id="9" w:name="_Toc227059385"/>
      <w:r w:rsidRPr="00B4179B">
        <w:rPr>
          <w:rFonts w:ascii="Arial" w:hAnsi="Arial" w:cs="Arial"/>
          <w:b/>
          <w:bCs/>
          <w:color w:val="000000" w:themeColor="text1"/>
          <w:sz w:val="24"/>
          <w:szCs w:val="24"/>
          <w:lang w:val="en-IO"/>
        </w:rPr>
        <w:t>1.8 Capacitor Uses</w:t>
      </w:r>
      <w:bookmarkEnd w:id="9"/>
    </w:p>
    <w:p w14:paraId="0E25327F" w14:textId="77777777" w:rsidR="00FF3BB9" w:rsidRPr="00B4179B" w:rsidRDefault="00FF3BB9" w:rsidP="00FF3BB9">
      <w:pPr>
        <w:rPr>
          <w:rFonts w:ascii="Arial" w:hAnsi="Arial" w:cs="Arial"/>
          <w:color w:val="000000" w:themeColor="text1"/>
          <w:lang w:val="en-IO"/>
        </w:rPr>
      </w:pPr>
    </w:p>
    <w:p w14:paraId="29BD0C29" w14:textId="196F16E6" w:rsidR="002D1117" w:rsidRPr="00B4179B" w:rsidRDefault="009A02CA" w:rsidP="00F25585">
      <w:pPr>
        <w:rPr>
          <w:rFonts w:ascii="Arial" w:hAnsi="Arial" w:cs="Arial"/>
          <w:color w:val="000000" w:themeColor="text1"/>
        </w:rPr>
      </w:pPr>
      <w:r w:rsidRPr="00B4179B">
        <w:rPr>
          <w:rFonts w:ascii="Arial" w:hAnsi="Arial" w:cs="Arial"/>
          <w:color w:val="000000" w:themeColor="text1"/>
        </w:rPr>
        <w:t xml:space="preserve">Capacitors are widely used in electrical and automotive systems because they can store and release energy, filter signals and stabilise voltage (Sarjeant, Zirnheld and MacDougall, 1998; Simon and </w:t>
      </w:r>
      <w:proofErr w:type="spellStart"/>
      <w:r w:rsidRPr="00B4179B">
        <w:rPr>
          <w:rFonts w:ascii="Arial" w:hAnsi="Arial" w:cs="Arial"/>
          <w:color w:val="000000" w:themeColor="text1"/>
        </w:rPr>
        <w:t>Gogotsi</w:t>
      </w:r>
      <w:proofErr w:type="spellEnd"/>
      <w:r w:rsidRPr="00B4179B">
        <w:rPr>
          <w:rFonts w:ascii="Arial" w:hAnsi="Arial" w:cs="Arial"/>
          <w:color w:val="000000" w:themeColor="text1"/>
        </w:rPr>
        <w:t>, 2020). They play an important role in ensuring stable operation of electronic circuits by reducing voltage fluctuations and improving signal quality. In automotive systems, capacitors are also used in control units, sensors and power systems to support reliable performance.</w:t>
      </w:r>
    </w:p>
    <w:p w14:paraId="3D1E5BF9" w14:textId="77777777" w:rsidR="009A02CA" w:rsidRPr="00B4179B" w:rsidRDefault="009A02CA" w:rsidP="00F25585">
      <w:pPr>
        <w:rPr>
          <w:rFonts w:ascii="Arial" w:hAnsi="Arial" w:cs="Arial"/>
          <w:color w:val="000000" w:themeColor="text1"/>
          <w:lang w:val="en-IO"/>
        </w:rPr>
      </w:pPr>
    </w:p>
    <w:p w14:paraId="0AA6B728" w14:textId="50BB4296" w:rsidR="002D1117" w:rsidRPr="00F25585" w:rsidRDefault="00F25585" w:rsidP="00F25585">
      <w:pPr>
        <w:rPr>
          <w:rFonts w:ascii="Arial" w:hAnsi="Arial" w:cs="Arial"/>
          <w:b/>
          <w:bCs/>
          <w:color w:val="000000" w:themeColor="text1"/>
          <w:sz w:val="24"/>
          <w:szCs w:val="24"/>
          <w:lang w:val="en-IO"/>
        </w:rPr>
      </w:pPr>
      <w:r w:rsidRPr="00F25585">
        <w:rPr>
          <w:rFonts w:ascii="Arial" w:hAnsi="Arial" w:cs="Arial"/>
          <w:b/>
          <w:bCs/>
          <w:color w:val="000000" w:themeColor="text1"/>
          <w:sz w:val="24"/>
          <w:szCs w:val="24"/>
          <w:lang w:val="en-IO"/>
        </w:rPr>
        <w:t>Some common uses include:</w:t>
      </w:r>
    </w:p>
    <w:p w14:paraId="01605D25" w14:textId="3CC1E7A0"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1</w:t>
      </w:r>
      <w:r w:rsidR="006E7F25" w:rsidRPr="00B4179B">
        <w:rPr>
          <w:rFonts w:ascii="Arial" w:hAnsi="Arial" w:cs="Arial"/>
          <w:color w:val="000000" w:themeColor="text1"/>
          <w:lang w:val="en-IO"/>
        </w:rPr>
        <w:t xml:space="preserve"> </w:t>
      </w:r>
      <w:r w:rsidRPr="00B4179B">
        <w:rPr>
          <w:rFonts w:ascii="Arial" w:hAnsi="Arial" w:cs="Arial"/>
          <w:color w:val="000000" w:themeColor="text1"/>
          <w:lang w:val="en-IO"/>
        </w:rPr>
        <w:t>.</w:t>
      </w:r>
      <w:r w:rsidRPr="00F25585">
        <w:rPr>
          <w:rFonts w:ascii="Arial" w:hAnsi="Arial" w:cs="Arial"/>
          <w:color w:val="000000" w:themeColor="text1"/>
          <w:lang w:val="en-IO"/>
        </w:rPr>
        <w:t xml:space="preserve"> Voltage smoothing in power supplies </w:t>
      </w:r>
    </w:p>
    <w:p w14:paraId="68E205BE" w14:textId="159DFD9F"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2</w:t>
      </w:r>
      <w:r w:rsidRPr="00F25585">
        <w:rPr>
          <w:rFonts w:ascii="Arial" w:hAnsi="Arial" w:cs="Arial"/>
          <w:color w:val="000000" w:themeColor="text1"/>
          <w:lang w:val="en-IO"/>
        </w:rPr>
        <w:t xml:space="preserve"> </w:t>
      </w:r>
      <w:r w:rsidRPr="00B4179B">
        <w:rPr>
          <w:rFonts w:ascii="Arial" w:hAnsi="Arial" w:cs="Arial"/>
          <w:color w:val="000000" w:themeColor="text1"/>
          <w:lang w:val="en-IO"/>
        </w:rPr>
        <w:t>.</w:t>
      </w:r>
      <w:r w:rsidRPr="00F25585">
        <w:rPr>
          <w:rFonts w:ascii="Arial" w:hAnsi="Arial" w:cs="Arial"/>
          <w:color w:val="000000" w:themeColor="text1"/>
          <w:lang w:val="en-IO"/>
        </w:rPr>
        <w:t xml:space="preserve"> Noise filtering in electronic circuits </w:t>
      </w:r>
    </w:p>
    <w:p w14:paraId="420337CB" w14:textId="17675830"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3</w:t>
      </w:r>
      <w:r w:rsidRPr="00F25585">
        <w:rPr>
          <w:rFonts w:ascii="Arial" w:hAnsi="Arial" w:cs="Arial"/>
          <w:color w:val="000000" w:themeColor="text1"/>
          <w:lang w:val="en-IO"/>
        </w:rPr>
        <w:t xml:space="preserve"> </w:t>
      </w:r>
      <w:r w:rsidR="006E7F25" w:rsidRPr="00B4179B">
        <w:rPr>
          <w:rFonts w:ascii="Arial" w:hAnsi="Arial" w:cs="Arial"/>
          <w:color w:val="000000" w:themeColor="text1"/>
          <w:lang w:val="en-IO"/>
        </w:rPr>
        <w:t xml:space="preserve">. </w:t>
      </w:r>
      <w:r w:rsidRPr="00F25585">
        <w:rPr>
          <w:rFonts w:ascii="Arial" w:hAnsi="Arial" w:cs="Arial"/>
          <w:color w:val="000000" w:themeColor="text1"/>
          <w:lang w:val="en-IO"/>
        </w:rPr>
        <w:t xml:space="preserve">Signal coupling between amplifier stages </w:t>
      </w:r>
    </w:p>
    <w:p w14:paraId="10805006" w14:textId="392C2700"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4</w:t>
      </w:r>
      <w:r w:rsidRPr="00F25585">
        <w:rPr>
          <w:rFonts w:ascii="Arial" w:hAnsi="Arial" w:cs="Arial"/>
          <w:color w:val="000000" w:themeColor="text1"/>
          <w:lang w:val="en-IO"/>
        </w:rPr>
        <w:t xml:space="preserve"> </w:t>
      </w:r>
      <w:r w:rsidRPr="00B4179B">
        <w:rPr>
          <w:rFonts w:ascii="Arial" w:hAnsi="Arial" w:cs="Arial"/>
          <w:color w:val="000000" w:themeColor="text1"/>
          <w:lang w:val="en-IO"/>
        </w:rPr>
        <w:t>.</w:t>
      </w:r>
      <w:r w:rsidR="006E7F25" w:rsidRPr="00B4179B">
        <w:rPr>
          <w:rFonts w:ascii="Arial" w:hAnsi="Arial" w:cs="Arial"/>
          <w:color w:val="000000" w:themeColor="text1"/>
          <w:lang w:val="en-IO"/>
        </w:rPr>
        <w:t xml:space="preserve"> </w:t>
      </w:r>
      <w:r w:rsidRPr="00F25585">
        <w:rPr>
          <w:rFonts w:ascii="Arial" w:hAnsi="Arial" w:cs="Arial"/>
          <w:color w:val="000000" w:themeColor="text1"/>
          <w:lang w:val="en-IO"/>
        </w:rPr>
        <w:t xml:space="preserve">Power factor correction in electrical systems </w:t>
      </w:r>
    </w:p>
    <w:p w14:paraId="258AB186" w14:textId="55F64BE3"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5</w:t>
      </w:r>
      <w:r w:rsidRPr="00F25585">
        <w:rPr>
          <w:rFonts w:ascii="Arial" w:hAnsi="Arial" w:cs="Arial"/>
          <w:color w:val="000000" w:themeColor="text1"/>
          <w:lang w:val="en-IO"/>
        </w:rPr>
        <w:t xml:space="preserve"> </w:t>
      </w:r>
      <w:r w:rsidRPr="00B4179B">
        <w:rPr>
          <w:rFonts w:ascii="Arial" w:hAnsi="Arial" w:cs="Arial"/>
          <w:color w:val="000000" w:themeColor="text1"/>
          <w:lang w:val="en-IO"/>
        </w:rPr>
        <w:t>.</w:t>
      </w:r>
      <w:r w:rsidR="006E7F25" w:rsidRPr="00B4179B">
        <w:rPr>
          <w:rFonts w:ascii="Arial" w:hAnsi="Arial" w:cs="Arial"/>
          <w:color w:val="000000" w:themeColor="text1"/>
          <w:lang w:val="en-IO"/>
        </w:rPr>
        <w:t xml:space="preserve"> </w:t>
      </w:r>
      <w:r w:rsidRPr="00F25585">
        <w:rPr>
          <w:rFonts w:ascii="Arial" w:hAnsi="Arial" w:cs="Arial"/>
          <w:color w:val="000000" w:themeColor="text1"/>
          <w:lang w:val="en-IO"/>
        </w:rPr>
        <w:t xml:space="preserve">Energy storage in flash cameras </w:t>
      </w:r>
    </w:p>
    <w:p w14:paraId="54C9361F" w14:textId="1FACD453"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6</w:t>
      </w:r>
      <w:r w:rsidRPr="00F25585">
        <w:rPr>
          <w:rFonts w:ascii="Arial" w:hAnsi="Arial" w:cs="Arial"/>
          <w:color w:val="000000" w:themeColor="text1"/>
          <w:lang w:val="en-IO"/>
        </w:rPr>
        <w:t xml:space="preserve"> </w:t>
      </w:r>
      <w:r w:rsidRPr="00B4179B">
        <w:rPr>
          <w:rFonts w:ascii="Arial" w:hAnsi="Arial" w:cs="Arial"/>
          <w:color w:val="000000" w:themeColor="text1"/>
          <w:lang w:val="en-IO"/>
        </w:rPr>
        <w:t>.</w:t>
      </w:r>
      <w:r w:rsidR="006E7F25" w:rsidRPr="00B4179B">
        <w:rPr>
          <w:rFonts w:ascii="Arial" w:hAnsi="Arial" w:cs="Arial"/>
          <w:color w:val="000000" w:themeColor="text1"/>
          <w:lang w:val="en-IO"/>
        </w:rPr>
        <w:t xml:space="preserve"> </w:t>
      </w:r>
      <w:r w:rsidRPr="00F25585">
        <w:rPr>
          <w:rFonts w:ascii="Arial" w:hAnsi="Arial" w:cs="Arial"/>
          <w:color w:val="000000" w:themeColor="text1"/>
          <w:lang w:val="en-IO"/>
        </w:rPr>
        <w:t xml:space="preserve">Bypass capacitors in microcontrollers </w:t>
      </w:r>
    </w:p>
    <w:p w14:paraId="462E384D" w14:textId="25BAC42A"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7</w:t>
      </w:r>
      <w:r w:rsidRPr="00F25585">
        <w:rPr>
          <w:rFonts w:ascii="Arial" w:hAnsi="Arial" w:cs="Arial"/>
          <w:color w:val="000000" w:themeColor="text1"/>
          <w:lang w:val="en-IO"/>
        </w:rPr>
        <w:t xml:space="preserve"> </w:t>
      </w:r>
      <w:r w:rsidRPr="00B4179B">
        <w:rPr>
          <w:rFonts w:ascii="Arial" w:hAnsi="Arial" w:cs="Arial"/>
          <w:color w:val="000000" w:themeColor="text1"/>
          <w:lang w:val="en-IO"/>
        </w:rPr>
        <w:t>.</w:t>
      </w:r>
      <w:r w:rsidRPr="00F25585">
        <w:rPr>
          <w:rFonts w:ascii="Arial" w:hAnsi="Arial" w:cs="Arial"/>
          <w:color w:val="000000" w:themeColor="text1"/>
          <w:lang w:val="en-IO"/>
        </w:rPr>
        <w:t xml:space="preserve"> Timing circuits (RC circuits) </w:t>
      </w:r>
    </w:p>
    <w:p w14:paraId="7632B12B" w14:textId="391B0C71" w:rsidR="00F25585" w:rsidRPr="00F25585" w:rsidRDefault="00F25585" w:rsidP="00F25585">
      <w:pPr>
        <w:rPr>
          <w:rFonts w:ascii="Arial" w:hAnsi="Arial" w:cs="Arial"/>
          <w:color w:val="000000" w:themeColor="text1"/>
          <w:lang w:val="en-IO"/>
        </w:rPr>
      </w:pPr>
      <w:r w:rsidRPr="00B4179B">
        <w:rPr>
          <w:rFonts w:ascii="Arial" w:hAnsi="Arial" w:cs="Arial"/>
          <w:color w:val="000000" w:themeColor="text1"/>
          <w:lang w:val="en-IO"/>
        </w:rPr>
        <w:t>8</w:t>
      </w:r>
      <w:r w:rsidR="006E7F25" w:rsidRPr="00B4179B">
        <w:rPr>
          <w:rFonts w:ascii="Arial" w:hAnsi="Arial" w:cs="Arial"/>
          <w:color w:val="000000" w:themeColor="text1"/>
          <w:lang w:val="en-IO"/>
        </w:rPr>
        <w:t xml:space="preserve"> . </w:t>
      </w:r>
      <w:r w:rsidRPr="00F25585">
        <w:rPr>
          <w:rFonts w:ascii="Arial" w:hAnsi="Arial" w:cs="Arial"/>
          <w:color w:val="000000" w:themeColor="text1"/>
          <w:lang w:val="en-IO"/>
        </w:rPr>
        <w:t xml:space="preserve">Audio filtering systems </w:t>
      </w:r>
    </w:p>
    <w:p w14:paraId="77AE3FF6" w14:textId="051A79EF" w:rsidR="00F25585" w:rsidRPr="00B4179B" w:rsidRDefault="00F25585" w:rsidP="00F25585">
      <w:pPr>
        <w:rPr>
          <w:rFonts w:ascii="Arial" w:hAnsi="Arial" w:cs="Arial"/>
          <w:color w:val="000000" w:themeColor="text1"/>
          <w:lang w:val="en-IO"/>
        </w:rPr>
      </w:pPr>
      <w:r w:rsidRPr="00B4179B">
        <w:rPr>
          <w:rFonts w:ascii="Arial" w:hAnsi="Arial" w:cs="Arial"/>
          <w:color w:val="000000" w:themeColor="text1"/>
          <w:lang w:val="en-IO"/>
        </w:rPr>
        <w:lastRenderedPageBreak/>
        <w:t>9 .</w:t>
      </w:r>
      <w:r w:rsidRPr="00F25585">
        <w:rPr>
          <w:rFonts w:ascii="Arial" w:hAnsi="Arial" w:cs="Arial"/>
          <w:color w:val="000000" w:themeColor="text1"/>
          <w:lang w:val="en-IO"/>
        </w:rPr>
        <w:t xml:space="preserve"> Automotive ignition systems (spark suppression) </w:t>
      </w:r>
    </w:p>
    <w:p w14:paraId="644BCDFE" w14:textId="63C46F8F" w:rsidR="00F25585" w:rsidRPr="00B4179B" w:rsidRDefault="00F25585" w:rsidP="00F25585">
      <w:pPr>
        <w:rPr>
          <w:rFonts w:ascii="Arial" w:hAnsi="Arial" w:cs="Arial"/>
          <w:color w:val="000000" w:themeColor="text1"/>
          <w:lang w:val="en-IO"/>
        </w:rPr>
      </w:pPr>
      <w:r w:rsidRPr="00B4179B">
        <w:rPr>
          <w:rFonts w:ascii="Arial" w:hAnsi="Arial" w:cs="Arial"/>
          <w:color w:val="000000" w:themeColor="text1"/>
          <w:lang w:val="en-IO"/>
        </w:rPr>
        <w:t>10</w:t>
      </w:r>
      <w:r w:rsidRPr="00B4179B">
        <w:rPr>
          <w:rFonts w:ascii="Arial" w:hAnsi="Arial" w:cs="Arial"/>
          <w:color w:val="000000" w:themeColor="text1"/>
          <w:lang w:val="en-IO"/>
        </w:rPr>
        <w:t xml:space="preserve"> </w:t>
      </w:r>
      <w:r w:rsidRPr="00B4179B">
        <w:rPr>
          <w:rFonts w:ascii="Arial" w:hAnsi="Arial" w:cs="Arial"/>
          <w:color w:val="000000" w:themeColor="text1"/>
          <w:lang w:val="en-IO"/>
        </w:rPr>
        <w:t>.</w:t>
      </w:r>
      <w:r w:rsidRPr="00B4179B">
        <w:rPr>
          <w:rFonts w:ascii="Arial" w:hAnsi="Arial" w:cs="Arial"/>
          <w:color w:val="000000" w:themeColor="text1"/>
          <w:lang w:val="en-IO"/>
        </w:rPr>
        <w:t xml:space="preserve"> Radio tuning circuits</w:t>
      </w:r>
    </w:p>
    <w:p w14:paraId="0BF5D06B" w14:textId="77777777" w:rsidR="00FF3BB9" w:rsidRPr="00B4179B" w:rsidRDefault="00FF3BB9" w:rsidP="00F25585">
      <w:pPr>
        <w:rPr>
          <w:rFonts w:ascii="Arial" w:hAnsi="Arial" w:cs="Arial"/>
          <w:color w:val="000000" w:themeColor="text1"/>
          <w:lang w:val="en-IO"/>
        </w:rPr>
      </w:pPr>
    </w:p>
    <w:p w14:paraId="4841D5A6" w14:textId="77777777" w:rsidR="00FF3BB9" w:rsidRPr="00B4179B" w:rsidRDefault="00FF3BB9" w:rsidP="00F25585">
      <w:pPr>
        <w:rPr>
          <w:rFonts w:ascii="Arial" w:hAnsi="Arial" w:cs="Arial"/>
          <w:color w:val="000000" w:themeColor="text1"/>
          <w:lang w:val="en-IO"/>
        </w:rPr>
      </w:pPr>
    </w:p>
    <w:p w14:paraId="52B5E7B7" w14:textId="77777777" w:rsidR="00FF3BB9" w:rsidRPr="00B4179B" w:rsidRDefault="00FF3BB9" w:rsidP="00F25585">
      <w:pPr>
        <w:rPr>
          <w:rFonts w:ascii="Arial" w:hAnsi="Arial" w:cs="Arial"/>
          <w:color w:val="000000" w:themeColor="text1"/>
          <w:lang w:val="en-IO"/>
        </w:rPr>
      </w:pPr>
    </w:p>
    <w:p w14:paraId="0A6A5238" w14:textId="77777777" w:rsidR="00FF3BB9" w:rsidRPr="00B4179B" w:rsidRDefault="00FF3BB9" w:rsidP="00F25585">
      <w:pPr>
        <w:rPr>
          <w:rFonts w:ascii="Arial" w:hAnsi="Arial" w:cs="Arial"/>
          <w:color w:val="000000" w:themeColor="text1"/>
          <w:lang w:val="en-IO"/>
        </w:rPr>
      </w:pPr>
    </w:p>
    <w:p w14:paraId="70352513" w14:textId="77777777" w:rsidR="00FF3BB9" w:rsidRPr="00B4179B" w:rsidRDefault="00FF3BB9" w:rsidP="00F25585">
      <w:pPr>
        <w:rPr>
          <w:rFonts w:ascii="Arial" w:hAnsi="Arial" w:cs="Arial"/>
          <w:color w:val="000000" w:themeColor="text1"/>
          <w:lang w:val="en-IO"/>
        </w:rPr>
      </w:pPr>
    </w:p>
    <w:p w14:paraId="4FA855DF" w14:textId="77777777" w:rsidR="00FF3BB9" w:rsidRPr="00B4179B" w:rsidRDefault="00FF3BB9" w:rsidP="00F25585">
      <w:pPr>
        <w:rPr>
          <w:rFonts w:ascii="Arial" w:hAnsi="Arial" w:cs="Arial"/>
          <w:color w:val="000000" w:themeColor="text1"/>
          <w:lang w:val="en-IO"/>
        </w:rPr>
      </w:pPr>
    </w:p>
    <w:p w14:paraId="18E86C60" w14:textId="77777777" w:rsidR="00FF3BB9" w:rsidRPr="00B4179B" w:rsidRDefault="00FF3BB9" w:rsidP="00F25585">
      <w:pPr>
        <w:rPr>
          <w:rFonts w:ascii="Arial" w:hAnsi="Arial" w:cs="Arial"/>
          <w:color w:val="000000" w:themeColor="text1"/>
          <w:lang w:val="en-IO"/>
        </w:rPr>
      </w:pPr>
    </w:p>
    <w:p w14:paraId="34626D60" w14:textId="77777777" w:rsidR="00FF3BB9" w:rsidRPr="00B4179B" w:rsidRDefault="00FF3BB9" w:rsidP="00F25585">
      <w:pPr>
        <w:rPr>
          <w:rFonts w:ascii="Arial" w:hAnsi="Arial" w:cs="Arial"/>
          <w:color w:val="000000" w:themeColor="text1"/>
          <w:lang w:val="en-IO"/>
        </w:rPr>
      </w:pPr>
    </w:p>
    <w:p w14:paraId="1CE3C898" w14:textId="77777777" w:rsidR="00FF3BB9" w:rsidRPr="00B4179B" w:rsidRDefault="00FF3BB9" w:rsidP="00F25585">
      <w:pPr>
        <w:rPr>
          <w:rFonts w:ascii="Arial" w:hAnsi="Arial" w:cs="Arial"/>
          <w:color w:val="000000" w:themeColor="text1"/>
          <w:lang w:val="en-IO"/>
        </w:rPr>
      </w:pPr>
    </w:p>
    <w:p w14:paraId="516C815F" w14:textId="77777777" w:rsidR="00FF3BB9" w:rsidRPr="00B4179B" w:rsidRDefault="00FF3BB9" w:rsidP="00F25585">
      <w:pPr>
        <w:rPr>
          <w:rFonts w:ascii="Arial" w:hAnsi="Arial" w:cs="Arial"/>
          <w:color w:val="000000" w:themeColor="text1"/>
          <w:lang w:val="en-IO"/>
        </w:rPr>
      </w:pPr>
    </w:p>
    <w:p w14:paraId="438F1F41" w14:textId="77777777" w:rsidR="00FF3BB9" w:rsidRPr="00B4179B" w:rsidRDefault="00FF3BB9" w:rsidP="00F25585">
      <w:pPr>
        <w:rPr>
          <w:rFonts w:ascii="Arial" w:hAnsi="Arial" w:cs="Arial"/>
          <w:color w:val="000000" w:themeColor="text1"/>
          <w:lang w:val="en-IO"/>
        </w:rPr>
      </w:pPr>
    </w:p>
    <w:p w14:paraId="20CEDF09" w14:textId="77777777" w:rsidR="00FF3BB9" w:rsidRPr="00B4179B" w:rsidRDefault="00FF3BB9" w:rsidP="00F25585">
      <w:pPr>
        <w:rPr>
          <w:rFonts w:ascii="Arial" w:hAnsi="Arial" w:cs="Arial"/>
          <w:color w:val="000000" w:themeColor="text1"/>
          <w:lang w:val="en-IO"/>
        </w:rPr>
      </w:pPr>
    </w:p>
    <w:p w14:paraId="62BD0853" w14:textId="77777777" w:rsidR="00FF3BB9" w:rsidRPr="00B4179B" w:rsidRDefault="00FF3BB9" w:rsidP="00F25585">
      <w:pPr>
        <w:rPr>
          <w:rFonts w:ascii="Arial" w:hAnsi="Arial" w:cs="Arial"/>
          <w:color w:val="000000" w:themeColor="text1"/>
          <w:lang w:val="en-IO"/>
        </w:rPr>
      </w:pPr>
    </w:p>
    <w:p w14:paraId="449C6BA4" w14:textId="77777777" w:rsidR="00FF3BB9" w:rsidRPr="00B4179B" w:rsidRDefault="00FF3BB9" w:rsidP="00F25585">
      <w:pPr>
        <w:rPr>
          <w:rFonts w:ascii="Arial" w:hAnsi="Arial" w:cs="Arial"/>
          <w:color w:val="000000" w:themeColor="text1"/>
          <w:lang w:val="en-IO"/>
        </w:rPr>
      </w:pPr>
    </w:p>
    <w:p w14:paraId="32C12CEB" w14:textId="77777777" w:rsidR="00FF3BB9" w:rsidRPr="00B4179B" w:rsidRDefault="00FF3BB9" w:rsidP="00F25585">
      <w:pPr>
        <w:rPr>
          <w:rFonts w:ascii="Arial" w:hAnsi="Arial" w:cs="Arial"/>
          <w:color w:val="000000" w:themeColor="text1"/>
          <w:lang w:val="en-IO"/>
        </w:rPr>
      </w:pPr>
    </w:p>
    <w:p w14:paraId="66C31E9C" w14:textId="77777777" w:rsidR="00FF3BB9" w:rsidRPr="00B4179B" w:rsidRDefault="00FF3BB9" w:rsidP="00F25585">
      <w:pPr>
        <w:rPr>
          <w:rFonts w:ascii="Arial" w:hAnsi="Arial" w:cs="Arial"/>
          <w:color w:val="000000" w:themeColor="text1"/>
          <w:lang w:val="en-IO"/>
        </w:rPr>
      </w:pPr>
    </w:p>
    <w:p w14:paraId="7932113F" w14:textId="77777777" w:rsidR="00FF3BB9" w:rsidRPr="00B4179B" w:rsidRDefault="00FF3BB9" w:rsidP="00F25585">
      <w:pPr>
        <w:rPr>
          <w:rFonts w:ascii="Arial" w:hAnsi="Arial" w:cs="Arial"/>
          <w:color w:val="000000" w:themeColor="text1"/>
          <w:lang w:val="en-IO"/>
        </w:rPr>
      </w:pPr>
    </w:p>
    <w:p w14:paraId="13559B7D" w14:textId="77777777" w:rsidR="00FF3BB9" w:rsidRPr="00B4179B" w:rsidRDefault="00FF3BB9" w:rsidP="00F25585">
      <w:pPr>
        <w:rPr>
          <w:rFonts w:ascii="Arial" w:hAnsi="Arial" w:cs="Arial"/>
          <w:color w:val="000000" w:themeColor="text1"/>
          <w:lang w:val="en-IO"/>
        </w:rPr>
      </w:pPr>
    </w:p>
    <w:p w14:paraId="2964FEAD" w14:textId="77777777" w:rsidR="00FF3BB9" w:rsidRPr="00B4179B" w:rsidRDefault="00FF3BB9" w:rsidP="00F25585">
      <w:pPr>
        <w:rPr>
          <w:rFonts w:ascii="Arial" w:hAnsi="Arial" w:cs="Arial"/>
          <w:color w:val="000000" w:themeColor="text1"/>
          <w:lang w:val="en-IO"/>
        </w:rPr>
      </w:pPr>
    </w:p>
    <w:p w14:paraId="4B97EBED" w14:textId="77777777" w:rsidR="00FF3BB9" w:rsidRPr="00B4179B" w:rsidRDefault="00FF3BB9" w:rsidP="00F25585">
      <w:pPr>
        <w:rPr>
          <w:rFonts w:ascii="Arial" w:hAnsi="Arial" w:cs="Arial"/>
          <w:color w:val="000000" w:themeColor="text1"/>
          <w:lang w:val="en-IO"/>
        </w:rPr>
      </w:pPr>
    </w:p>
    <w:p w14:paraId="04BE0DAD" w14:textId="77777777" w:rsidR="00FF3BB9" w:rsidRPr="00B4179B" w:rsidRDefault="00FF3BB9" w:rsidP="00F25585">
      <w:pPr>
        <w:rPr>
          <w:rFonts w:ascii="Arial" w:hAnsi="Arial" w:cs="Arial"/>
          <w:color w:val="000000" w:themeColor="text1"/>
          <w:lang w:val="en-IO"/>
        </w:rPr>
      </w:pPr>
    </w:p>
    <w:p w14:paraId="723959B9" w14:textId="77777777" w:rsidR="00FF3BB9" w:rsidRPr="00B4179B" w:rsidRDefault="00FF3BB9" w:rsidP="00F25585">
      <w:pPr>
        <w:rPr>
          <w:rFonts w:ascii="Arial" w:hAnsi="Arial" w:cs="Arial"/>
          <w:color w:val="000000" w:themeColor="text1"/>
          <w:lang w:val="en-IO"/>
        </w:rPr>
      </w:pPr>
    </w:p>
    <w:p w14:paraId="700E4FFE" w14:textId="77777777" w:rsidR="00FF3BB9" w:rsidRPr="00B4179B" w:rsidRDefault="00FF3BB9" w:rsidP="00F25585">
      <w:pPr>
        <w:rPr>
          <w:rFonts w:ascii="Arial" w:hAnsi="Arial" w:cs="Arial"/>
          <w:color w:val="000000" w:themeColor="text1"/>
          <w:lang w:val="en-IO"/>
        </w:rPr>
      </w:pPr>
    </w:p>
    <w:p w14:paraId="09D23CBA" w14:textId="77777777" w:rsidR="00FF3BB9" w:rsidRPr="00B4179B" w:rsidRDefault="00FF3BB9" w:rsidP="00F25585">
      <w:pPr>
        <w:rPr>
          <w:rFonts w:ascii="Arial" w:hAnsi="Arial" w:cs="Arial"/>
          <w:color w:val="000000" w:themeColor="text1"/>
          <w:lang w:val="en-IO"/>
        </w:rPr>
      </w:pPr>
    </w:p>
    <w:p w14:paraId="322B7C4E" w14:textId="77777777" w:rsidR="00FF3BB9" w:rsidRPr="00B4179B" w:rsidRDefault="00FF3BB9" w:rsidP="00F25585">
      <w:pPr>
        <w:rPr>
          <w:rFonts w:ascii="Arial" w:hAnsi="Arial" w:cs="Arial"/>
          <w:color w:val="000000" w:themeColor="text1"/>
          <w:lang w:val="en-IO"/>
        </w:rPr>
      </w:pPr>
    </w:p>
    <w:p w14:paraId="172D706C" w14:textId="77777777" w:rsidR="00FF3BB9" w:rsidRPr="00B4179B" w:rsidRDefault="00FF3BB9" w:rsidP="00F25585">
      <w:pPr>
        <w:rPr>
          <w:rFonts w:ascii="Arial" w:hAnsi="Arial" w:cs="Arial"/>
          <w:color w:val="000000" w:themeColor="text1"/>
          <w:lang w:val="en-IO"/>
        </w:rPr>
      </w:pPr>
    </w:p>
    <w:p w14:paraId="0FCAFC8C" w14:textId="77777777" w:rsidR="00FF3BB9" w:rsidRPr="00B4179B" w:rsidRDefault="00FF3BB9" w:rsidP="00F25585">
      <w:pPr>
        <w:rPr>
          <w:rFonts w:ascii="Arial" w:hAnsi="Arial" w:cs="Arial"/>
          <w:color w:val="000000" w:themeColor="text1"/>
          <w:lang w:val="en-IO"/>
        </w:rPr>
      </w:pPr>
    </w:p>
    <w:p w14:paraId="3CE0838D" w14:textId="77777777" w:rsidR="00FF3BB9" w:rsidRPr="00B4179B" w:rsidRDefault="00FF3BB9" w:rsidP="00F25585">
      <w:pPr>
        <w:rPr>
          <w:rFonts w:ascii="Arial" w:hAnsi="Arial" w:cs="Arial"/>
          <w:color w:val="000000" w:themeColor="text1"/>
          <w:lang w:val="en-IO"/>
        </w:rPr>
      </w:pPr>
    </w:p>
    <w:p w14:paraId="4CC6B48D" w14:textId="77777777" w:rsidR="00FF3BB9" w:rsidRPr="00B4179B" w:rsidRDefault="00FF3BB9" w:rsidP="00F25585">
      <w:pPr>
        <w:rPr>
          <w:rFonts w:ascii="Arial" w:hAnsi="Arial" w:cs="Arial"/>
          <w:color w:val="000000" w:themeColor="text1"/>
          <w:lang w:val="en-IO"/>
        </w:rPr>
      </w:pPr>
    </w:p>
    <w:p w14:paraId="3CD8E234" w14:textId="4FF87B83" w:rsidR="000B3A14" w:rsidRPr="00B4179B" w:rsidRDefault="000B3A14" w:rsidP="00FF3BB9">
      <w:pPr>
        <w:pStyle w:val="Heading1"/>
        <w:rPr>
          <w:rFonts w:ascii="Arial" w:hAnsi="Arial" w:cs="Arial"/>
          <w:b/>
          <w:bCs/>
          <w:color w:val="000000" w:themeColor="text1"/>
          <w:sz w:val="24"/>
          <w:szCs w:val="24"/>
          <w:lang w:val="en-IO"/>
        </w:rPr>
      </w:pPr>
      <w:bookmarkStart w:id="10" w:name="_Toc227059386"/>
      <w:r w:rsidRPr="00B4179B">
        <w:rPr>
          <w:rFonts w:ascii="Arial" w:hAnsi="Arial" w:cs="Arial"/>
          <w:b/>
          <w:bCs/>
          <w:color w:val="000000" w:themeColor="text1"/>
          <w:sz w:val="24"/>
          <w:szCs w:val="24"/>
          <w:lang w:val="en-IO"/>
        </w:rPr>
        <w:lastRenderedPageBreak/>
        <w:t>1.9 Inaccuracies Question</w:t>
      </w:r>
      <w:bookmarkEnd w:id="10"/>
      <w:r w:rsidRPr="00B4179B">
        <w:rPr>
          <w:rFonts w:ascii="Arial" w:hAnsi="Arial" w:cs="Arial"/>
          <w:b/>
          <w:bCs/>
          <w:color w:val="000000" w:themeColor="text1"/>
          <w:sz w:val="24"/>
          <w:szCs w:val="24"/>
          <w:lang w:val="en-IO"/>
        </w:rPr>
        <w:t xml:space="preserve"> </w:t>
      </w:r>
    </w:p>
    <w:p w14:paraId="4858E38C" w14:textId="77777777" w:rsidR="000B3A14" w:rsidRPr="000B3A14" w:rsidRDefault="000B3A14" w:rsidP="000B3A14">
      <w:pPr>
        <w:rPr>
          <w:rFonts w:ascii="Arial" w:hAnsi="Arial" w:cs="Arial"/>
          <w:b/>
          <w:bCs/>
          <w:color w:val="000000" w:themeColor="text1"/>
          <w:sz w:val="24"/>
          <w:szCs w:val="24"/>
          <w:lang w:val="en-IO"/>
        </w:rPr>
      </w:pPr>
    </w:p>
    <w:p w14:paraId="1939381A" w14:textId="77777777" w:rsidR="00830816" w:rsidRPr="00830816" w:rsidRDefault="00830816" w:rsidP="00830816">
      <w:pPr>
        <w:rPr>
          <w:rFonts w:ascii="Arial" w:hAnsi="Arial" w:cs="Arial"/>
          <w:color w:val="000000" w:themeColor="text1"/>
          <w:lang w:val="en-IO"/>
        </w:rPr>
      </w:pPr>
      <w:r w:rsidRPr="00830816">
        <w:rPr>
          <w:rFonts w:ascii="Arial" w:hAnsi="Arial" w:cs="Arial"/>
          <w:color w:val="000000" w:themeColor="text1"/>
          <w:lang w:val="en-IO"/>
        </w:rPr>
        <w:t>The capacitance value that was calculated ended up being quite different from the expected 1 µF. There are a few reasons that could explain this.</w:t>
      </w:r>
    </w:p>
    <w:p w14:paraId="4329F0B2" w14:textId="77777777" w:rsidR="00830816" w:rsidRPr="00830816" w:rsidRDefault="00830816" w:rsidP="00830816">
      <w:pPr>
        <w:rPr>
          <w:rFonts w:ascii="Arial" w:hAnsi="Arial" w:cs="Arial"/>
          <w:color w:val="000000" w:themeColor="text1"/>
          <w:lang w:val="en-IO"/>
        </w:rPr>
      </w:pPr>
      <w:r w:rsidRPr="00830816">
        <w:rPr>
          <w:rFonts w:ascii="Arial" w:hAnsi="Arial" w:cs="Arial"/>
          <w:color w:val="000000" w:themeColor="text1"/>
          <w:lang w:val="en-IO"/>
        </w:rPr>
        <w:t>One of the main issues is probably measurement error. The voltage and time values were taken from the oscilloscope screen, so they were only approximate and not exact values. Because of that, even small mistakes when reading the graph can affect the gradient quite a lot, especially since logarithmic values were used. Measurement systems themselves can also introduce some error in the voltage readings, which then affects the final result (Le et al., 2018). Also, depending on the scale used on the oscilloscope and its resolution, it can be quite hard to read accurate values, mainly when the signal is changing quickly.</w:t>
      </w:r>
    </w:p>
    <w:p w14:paraId="3B03BFCB" w14:textId="77777777" w:rsidR="00830816" w:rsidRPr="00830816" w:rsidRDefault="00830816" w:rsidP="00830816">
      <w:pPr>
        <w:rPr>
          <w:rFonts w:ascii="Arial" w:hAnsi="Arial" w:cs="Arial"/>
          <w:color w:val="000000" w:themeColor="text1"/>
          <w:lang w:val="en-IO"/>
        </w:rPr>
      </w:pPr>
      <w:r w:rsidRPr="00830816">
        <w:rPr>
          <w:rFonts w:ascii="Arial" w:hAnsi="Arial" w:cs="Arial"/>
          <w:color w:val="000000" w:themeColor="text1"/>
          <w:lang w:val="en-IO"/>
        </w:rPr>
        <w:t>Another reason could be the tolerance of the components. In real circuits, resistors and capacitors are not exactly the value written on them. For example, a 1 µF capacitor might actually be slightly higher or lower, sometimes by around ±10% or even more (Bolton, 2021). The resistor value can also vary a bit, and since both R and C affect the time constant, this will have an impact on the calculation.</w:t>
      </w:r>
    </w:p>
    <w:p w14:paraId="19E1B480" w14:textId="77777777" w:rsidR="00830816" w:rsidRPr="00830816" w:rsidRDefault="00830816" w:rsidP="00830816">
      <w:pPr>
        <w:rPr>
          <w:rFonts w:ascii="Arial" w:hAnsi="Arial" w:cs="Arial"/>
          <w:color w:val="000000" w:themeColor="text1"/>
          <w:lang w:val="en-IO"/>
        </w:rPr>
      </w:pPr>
      <w:r w:rsidRPr="00830816">
        <w:rPr>
          <w:rFonts w:ascii="Arial" w:hAnsi="Arial" w:cs="Arial"/>
          <w:color w:val="000000" w:themeColor="text1"/>
          <w:lang w:val="en-IO"/>
        </w:rPr>
        <w:t>There are also some environmental factors that could have influenced the results. Temperature, for example, can change how components behave, especially capacitors. On top of that, electrical noise or interference from other equipment nearby could have affected the readings shown on the oscilloscope.</w:t>
      </w:r>
    </w:p>
    <w:p w14:paraId="02D65F9B" w14:textId="77777777" w:rsidR="00830816" w:rsidRPr="00830816" w:rsidRDefault="00830816" w:rsidP="00830816">
      <w:pPr>
        <w:rPr>
          <w:rFonts w:ascii="Arial" w:hAnsi="Arial" w:cs="Arial"/>
          <w:color w:val="000000" w:themeColor="text1"/>
          <w:lang w:val="en-IO"/>
        </w:rPr>
      </w:pPr>
      <w:r w:rsidRPr="00830816">
        <w:rPr>
          <w:rFonts w:ascii="Arial" w:hAnsi="Arial" w:cs="Arial"/>
          <w:color w:val="000000" w:themeColor="text1"/>
          <w:lang w:val="en-IO"/>
        </w:rPr>
        <w:t>Another thing to consider is that the ln(V) vs time graph was not perfectly straight. Ideally it should be more linear, but in this case it had some variation. Because of that, it becomes harder to find an accurate gradient. Also, the points taken from the graph were estimated, so they might not represent the exact shape of the curve.</w:t>
      </w:r>
    </w:p>
    <w:p w14:paraId="751E6D43" w14:textId="77777777" w:rsidR="00830816" w:rsidRPr="00830816" w:rsidRDefault="00830816" w:rsidP="00830816">
      <w:pPr>
        <w:rPr>
          <w:rFonts w:ascii="Arial" w:hAnsi="Arial" w:cs="Arial"/>
          <w:color w:val="000000" w:themeColor="text1"/>
          <w:lang w:val="en-IO"/>
        </w:rPr>
      </w:pPr>
      <w:r w:rsidRPr="00830816">
        <w:rPr>
          <w:rFonts w:ascii="Arial" w:hAnsi="Arial" w:cs="Arial"/>
          <w:color w:val="000000" w:themeColor="text1"/>
          <w:lang w:val="en-IO"/>
        </w:rPr>
        <w:t>Overall, the difference between the calculated and expected values is most likely due to a combination of these factors, including measurement errors, component tolerances and general limitations of the equipment used.</w:t>
      </w:r>
    </w:p>
    <w:p w14:paraId="6D2EFF1F" w14:textId="77777777" w:rsidR="006E7F25" w:rsidRPr="00B4179B" w:rsidRDefault="006E7F25" w:rsidP="00F25585">
      <w:pPr>
        <w:rPr>
          <w:rFonts w:ascii="Arial" w:hAnsi="Arial" w:cs="Arial"/>
          <w:color w:val="000000" w:themeColor="text1"/>
          <w:lang w:val="en-IO"/>
        </w:rPr>
      </w:pPr>
    </w:p>
    <w:p w14:paraId="3A90E19A" w14:textId="77777777" w:rsidR="006E7F25" w:rsidRPr="00B4179B" w:rsidRDefault="006E7F25" w:rsidP="00F25585">
      <w:pPr>
        <w:rPr>
          <w:rFonts w:ascii="Arial" w:hAnsi="Arial" w:cs="Arial"/>
          <w:color w:val="000000" w:themeColor="text1"/>
          <w:lang w:val="en-IO"/>
        </w:rPr>
      </w:pPr>
    </w:p>
    <w:p w14:paraId="423E275E" w14:textId="77777777" w:rsidR="006A1268" w:rsidRPr="00B4179B" w:rsidRDefault="006A1268" w:rsidP="00F25585">
      <w:pPr>
        <w:rPr>
          <w:rFonts w:ascii="Arial" w:hAnsi="Arial" w:cs="Arial"/>
          <w:color w:val="000000" w:themeColor="text1"/>
          <w:lang w:val="en-IO"/>
        </w:rPr>
      </w:pPr>
    </w:p>
    <w:p w14:paraId="730FE1F1" w14:textId="77777777" w:rsidR="006A1268" w:rsidRPr="00B4179B" w:rsidRDefault="006A1268" w:rsidP="00F25585">
      <w:pPr>
        <w:rPr>
          <w:rFonts w:ascii="Arial" w:hAnsi="Arial" w:cs="Arial"/>
          <w:color w:val="000000" w:themeColor="text1"/>
          <w:lang w:val="en-IO"/>
        </w:rPr>
      </w:pPr>
    </w:p>
    <w:p w14:paraId="31FB9CDE" w14:textId="77777777" w:rsidR="006A1268" w:rsidRPr="00B4179B" w:rsidRDefault="006A1268" w:rsidP="00F25585">
      <w:pPr>
        <w:rPr>
          <w:rFonts w:ascii="Arial" w:hAnsi="Arial" w:cs="Arial"/>
          <w:color w:val="000000" w:themeColor="text1"/>
          <w:lang w:val="en-IO"/>
        </w:rPr>
      </w:pPr>
    </w:p>
    <w:p w14:paraId="357BACB3" w14:textId="77777777" w:rsidR="006A1268" w:rsidRPr="00B4179B" w:rsidRDefault="006A1268" w:rsidP="00F25585">
      <w:pPr>
        <w:rPr>
          <w:rFonts w:ascii="Arial" w:hAnsi="Arial" w:cs="Arial"/>
          <w:color w:val="000000" w:themeColor="text1"/>
          <w:lang w:val="en-IO"/>
        </w:rPr>
      </w:pPr>
    </w:p>
    <w:p w14:paraId="79D7199B" w14:textId="77777777" w:rsidR="006A1268" w:rsidRPr="00B4179B" w:rsidRDefault="006A1268" w:rsidP="00F25585">
      <w:pPr>
        <w:rPr>
          <w:rFonts w:ascii="Arial" w:hAnsi="Arial" w:cs="Arial"/>
          <w:color w:val="000000" w:themeColor="text1"/>
          <w:lang w:val="en-IO"/>
        </w:rPr>
      </w:pPr>
    </w:p>
    <w:p w14:paraId="332FC3C5" w14:textId="77777777" w:rsidR="006A1268" w:rsidRPr="00B4179B" w:rsidRDefault="006A1268" w:rsidP="00F25585">
      <w:pPr>
        <w:rPr>
          <w:rFonts w:ascii="Arial" w:hAnsi="Arial" w:cs="Arial"/>
          <w:color w:val="000000" w:themeColor="text1"/>
          <w:lang w:val="en-IO"/>
        </w:rPr>
      </w:pPr>
    </w:p>
    <w:p w14:paraId="67439E39" w14:textId="77777777" w:rsidR="009A02CA" w:rsidRPr="00B4179B" w:rsidRDefault="009A02CA" w:rsidP="00F25585">
      <w:pPr>
        <w:rPr>
          <w:rFonts w:ascii="Arial" w:hAnsi="Arial" w:cs="Arial"/>
          <w:color w:val="000000" w:themeColor="text1"/>
          <w:lang w:val="en-IO"/>
        </w:rPr>
      </w:pPr>
    </w:p>
    <w:p w14:paraId="35093A55" w14:textId="77777777" w:rsidR="006A1268" w:rsidRPr="00B4179B" w:rsidRDefault="006A1268" w:rsidP="00F25585">
      <w:pPr>
        <w:rPr>
          <w:rFonts w:ascii="Arial" w:hAnsi="Arial" w:cs="Arial"/>
          <w:color w:val="000000" w:themeColor="text1"/>
          <w:lang w:val="en-IO"/>
        </w:rPr>
      </w:pPr>
    </w:p>
    <w:p w14:paraId="78587D11" w14:textId="77777777" w:rsidR="006A1268" w:rsidRPr="00B4179B" w:rsidRDefault="006A1268" w:rsidP="00F25585">
      <w:pPr>
        <w:rPr>
          <w:rFonts w:ascii="Arial" w:hAnsi="Arial" w:cs="Arial"/>
          <w:color w:val="000000" w:themeColor="text1"/>
          <w:lang w:val="en-IO"/>
        </w:rPr>
      </w:pPr>
    </w:p>
    <w:p w14:paraId="679C76A5" w14:textId="58601076" w:rsidR="006A1268" w:rsidRPr="00B4179B" w:rsidRDefault="006A1268" w:rsidP="00FF3BB9">
      <w:pPr>
        <w:pStyle w:val="Heading1"/>
        <w:rPr>
          <w:rFonts w:ascii="Arial" w:hAnsi="Arial" w:cs="Arial"/>
          <w:b/>
          <w:bCs/>
          <w:color w:val="000000" w:themeColor="text1"/>
          <w:sz w:val="24"/>
          <w:szCs w:val="24"/>
          <w:lang w:val="en-IO"/>
        </w:rPr>
      </w:pPr>
      <w:bookmarkStart w:id="11" w:name="_Toc227059387"/>
      <w:r w:rsidRPr="00B4179B">
        <w:rPr>
          <w:rFonts w:ascii="Arial" w:hAnsi="Arial" w:cs="Arial"/>
          <w:b/>
          <w:bCs/>
          <w:color w:val="000000" w:themeColor="text1"/>
          <w:sz w:val="24"/>
          <w:szCs w:val="24"/>
          <w:lang w:val="en-IO"/>
        </w:rPr>
        <w:lastRenderedPageBreak/>
        <w:t>1.10 Risk Question</w:t>
      </w:r>
      <w:bookmarkEnd w:id="11"/>
      <w:r w:rsidRPr="00B4179B">
        <w:rPr>
          <w:rFonts w:ascii="Arial" w:hAnsi="Arial" w:cs="Arial"/>
          <w:b/>
          <w:bCs/>
          <w:color w:val="000000" w:themeColor="text1"/>
          <w:sz w:val="24"/>
          <w:szCs w:val="24"/>
          <w:lang w:val="en-IO"/>
        </w:rPr>
        <w:t xml:space="preserve"> </w:t>
      </w:r>
    </w:p>
    <w:p w14:paraId="36D77227" w14:textId="77777777" w:rsidR="00B87A1E" w:rsidRPr="00B87A1E" w:rsidRDefault="00B87A1E" w:rsidP="00B87A1E">
      <w:pPr>
        <w:rPr>
          <w:rFonts w:ascii="Arial" w:hAnsi="Arial" w:cs="Arial"/>
          <w:color w:val="000000" w:themeColor="text1"/>
          <w:lang w:val="en-IO"/>
        </w:rPr>
      </w:pPr>
      <w:r w:rsidRPr="00B87A1E">
        <w:rPr>
          <w:rFonts w:ascii="Arial" w:hAnsi="Arial" w:cs="Arial"/>
          <w:color w:val="000000" w:themeColor="text1"/>
          <w:lang w:val="en-IO"/>
        </w:rPr>
        <w:t xml:space="preserve">Modern vehicles use multiple electronic control units (ECUs) that are connected through communication networks like the Controller Area Network (CAN Bus). This setup helps improve performance, safety and overall comfort, but at the same time it also introduces some cybersecurity risks. Research has shown that attackers can take advantage of weaknesses in vehicle systems, either through physical access or wireless connections (Petit and </w:t>
      </w:r>
      <w:proofErr w:type="spellStart"/>
      <w:r w:rsidRPr="00B87A1E">
        <w:rPr>
          <w:rFonts w:ascii="Arial" w:hAnsi="Arial" w:cs="Arial"/>
          <w:color w:val="000000" w:themeColor="text1"/>
          <w:lang w:val="en-IO"/>
        </w:rPr>
        <w:t>Shladover</w:t>
      </w:r>
      <w:proofErr w:type="spellEnd"/>
      <w:r w:rsidRPr="00B87A1E">
        <w:rPr>
          <w:rFonts w:ascii="Arial" w:hAnsi="Arial" w:cs="Arial"/>
          <w:color w:val="000000" w:themeColor="text1"/>
          <w:lang w:val="en-IO"/>
        </w:rPr>
        <w:t>, 2015).</w:t>
      </w:r>
    </w:p>
    <w:p w14:paraId="0243017D" w14:textId="77777777" w:rsidR="00B87A1E" w:rsidRPr="00B87A1E" w:rsidRDefault="00B87A1E" w:rsidP="00B87A1E">
      <w:pPr>
        <w:rPr>
          <w:rFonts w:ascii="Arial" w:hAnsi="Arial" w:cs="Arial"/>
          <w:color w:val="000000" w:themeColor="text1"/>
          <w:lang w:val="en-IO"/>
        </w:rPr>
      </w:pPr>
      <w:r w:rsidRPr="00B87A1E">
        <w:rPr>
          <w:rFonts w:ascii="Arial" w:hAnsi="Arial" w:cs="Arial"/>
          <w:color w:val="000000" w:themeColor="text1"/>
          <w:lang w:val="en-IO"/>
        </w:rPr>
        <w:t>One of the main risks is message injection into the CAN Bus. Because the CAN protocol does not have built-in security features such as encryption or authentication, if someone gains access to the network they can send false messages to control important vehicle functions. This could affect things like braking, steering or engine behaviour, which makes it a serious safety issue (Plappert et al., 2021). Also, access points such as the OBD-II port, Bluetooth or telematics systems can increase the chances of an attack happening (Yang et al., 2022).</w:t>
      </w:r>
    </w:p>
    <w:p w14:paraId="5F9CB82E" w14:textId="77777777" w:rsidR="00B87A1E" w:rsidRPr="00B87A1E" w:rsidRDefault="00B87A1E" w:rsidP="00B87A1E">
      <w:pPr>
        <w:rPr>
          <w:rFonts w:ascii="Arial" w:hAnsi="Arial" w:cs="Arial"/>
          <w:color w:val="000000" w:themeColor="text1"/>
          <w:lang w:val="en-IO"/>
        </w:rPr>
      </w:pPr>
      <w:r w:rsidRPr="00B87A1E">
        <w:rPr>
          <w:rFonts w:ascii="Arial" w:hAnsi="Arial" w:cs="Arial"/>
          <w:color w:val="000000" w:themeColor="text1"/>
          <w:lang w:val="en-IO"/>
        </w:rPr>
        <w:t>To reduce these risks, different cybersecurity measures can be used. One of the main ones is message authentication, which makes sure that only trusted ECUs can send valid signals. Encryption can also be used to protect data from being intercepted. Another important method is intrusion detection systems (IDS), which monitor the network and help detect unusual behaviour in real time.</w:t>
      </w:r>
    </w:p>
    <w:p w14:paraId="1A529728" w14:textId="77777777" w:rsidR="00B87A1E" w:rsidRPr="00B87A1E" w:rsidRDefault="00B87A1E" w:rsidP="00B87A1E">
      <w:pPr>
        <w:rPr>
          <w:rFonts w:ascii="Arial" w:hAnsi="Arial" w:cs="Arial"/>
          <w:color w:val="000000" w:themeColor="text1"/>
          <w:lang w:val="en-IO"/>
        </w:rPr>
      </w:pPr>
      <w:r w:rsidRPr="00B87A1E">
        <w:rPr>
          <w:rFonts w:ascii="Arial" w:hAnsi="Arial" w:cs="Arial"/>
          <w:color w:val="000000" w:themeColor="text1"/>
          <w:lang w:val="en-IO"/>
        </w:rPr>
        <w:t>Another approach is using secure gateways to separate critical systems and limit communication between different parts of the vehicle network. Regular software updates, including over-the-air (OTA) updates, are also important because they allow vulnerabilities to be fixed when they are found. These methods help reduce the chances of a successful cyberattack.</w:t>
      </w:r>
    </w:p>
    <w:p w14:paraId="6D7D86DC" w14:textId="77777777" w:rsidR="00B87A1E" w:rsidRPr="00B87A1E" w:rsidRDefault="00B87A1E" w:rsidP="00B87A1E">
      <w:pPr>
        <w:rPr>
          <w:rFonts w:ascii="Arial" w:hAnsi="Arial" w:cs="Arial"/>
          <w:color w:val="000000" w:themeColor="text1"/>
          <w:lang w:val="en-IO"/>
        </w:rPr>
      </w:pPr>
      <w:r w:rsidRPr="00B87A1E">
        <w:rPr>
          <w:rFonts w:ascii="Arial" w:hAnsi="Arial" w:cs="Arial"/>
          <w:color w:val="000000" w:themeColor="text1"/>
          <w:lang w:val="en-IO"/>
        </w:rPr>
        <w:t>The ISO/SAE 21434 standard gives a structured way of managing cybersecurity risks during the whole vehicle lifecycle, from the design stage all the way to maintenance (ISO/SAE, 2021). It focuses on risk management, continuous monitoring and secure development. In a similar way, UNECE Regulation No. 155 requires manufacturers to have proper cybersecurity systems in place and show that risks are being controlled (UNECE, 2021).</w:t>
      </w:r>
    </w:p>
    <w:p w14:paraId="03ABA202" w14:textId="77777777" w:rsidR="00B87A1E" w:rsidRPr="00B87A1E" w:rsidRDefault="00B87A1E" w:rsidP="00B87A1E">
      <w:pPr>
        <w:rPr>
          <w:rFonts w:ascii="Arial" w:hAnsi="Arial" w:cs="Arial"/>
          <w:color w:val="000000" w:themeColor="text1"/>
          <w:lang w:val="en-IO"/>
        </w:rPr>
      </w:pPr>
      <w:r w:rsidRPr="00B87A1E">
        <w:rPr>
          <w:rFonts w:ascii="Arial" w:hAnsi="Arial" w:cs="Arial"/>
          <w:color w:val="000000" w:themeColor="text1"/>
          <w:lang w:val="en-IO"/>
        </w:rPr>
        <w:t>Overall, protecting CAN Bus systems requires a mix of good design, monitoring and regular updates. It’s not possible to remove all risks completely, but these measures can make modern vehicles much more secure against cyberattacks.</w:t>
      </w:r>
    </w:p>
    <w:p w14:paraId="4958C086" w14:textId="77777777" w:rsidR="000B3A14" w:rsidRPr="00B4179B" w:rsidRDefault="000B3A14" w:rsidP="00F25585">
      <w:pPr>
        <w:rPr>
          <w:rFonts w:ascii="Arial" w:hAnsi="Arial" w:cs="Arial"/>
          <w:color w:val="000000" w:themeColor="text1"/>
          <w:lang w:val="en-IO"/>
        </w:rPr>
      </w:pPr>
    </w:p>
    <w:p w14:paraId="3486C540" w14:textId="77777777" w:rsidR="000B3A14" w:rsidRPr="00B4179B" w:rsidRDefault="000B3A14" w:rsidP="00F25585">
      <w:pPr>
        <w:rPr>
          <w:rFonts w:ascii="Arial" w:hAnsi="Arial" w:cs="Arial"/>
          <w:color w:val="000000" w:themeColor="text1"/>
          <w:lang w:val="en-IO"/>
        </w:rPr>
      </w:pPr>
    </w:p>
    <w:p w14:paraId="7D509445" w14:textId="77777777" w:rsidR="000B3A14" w:rsidRPr="00B4179B" w:rsidRDefault="000B3A14" w:rsidP="00F25585">
      <w:pPr>
        <w:rPr>
          <w:rFonts w:ascii="Arial" w:hAnsi="Arial" w:cs="Arial"/>
          <w:color w:val="000000" w:themeColor="text1"/>
          <w:lang w:val="en-IO"/>
        </w:rPr>
      </w:pPr>
    </w:p>
    <w:p w14:paraId="33F05B40" w14:textId="77777777" w:rsidR="000B3A14" w:rsidRPr="00B4179B" w:rsidRDefault="000B3A14" w:rsidP="00F25585">
      <w:pPr>
        <w:rPr>
          <w:rFonts w:ascii="Arial" w:hAnsi="Arial" w:cs="Arial"/>
          <w:color w:val="000000" w:themeColor="text1"/>
          <w:lang w:val="en-IO"/>
        </w:rPr>
      </w:pPr>
    </w:p>
    <w:p w14:paraId="649C3E47" w14:textId="77777777" w:rsidR="000B3A14" w:rsidRPr="00B4179B" w:rsidRDefault="000B3A14" w:rsidP="00F25585">
      <w:pPr>
        <w:rPr>
          <w:rFonts w:ascii="Arial" w:hAnsi="Arial" w:cs="Arial"/>
          <w:color w:val="000000" w:themeColor="text1"/>
          <w:lang w:val="en-IO"/>
        </w:rPr>
      </w:pPr>
    </w:p>
    <w:p w14:paraId="5F5282F5" w14:textId="77777777" w:rsidR="000B3A14" w:rsidRPr="00B4179B" w:rsidRDefault="000B3A14" w:rsidP="00F25585">
      <w:pPr>
        <w:rPr>
          <w:rFonts w:ascii="Arial" w:hAnsi="Arial" w:cs="Arial"/>
          <w:color w:val="000000" w:themeColor="text1"/>
          <w:lang w:val="en-IO"/>
        </w:rPr>
      </w:pPr>
    </w:p>
    <w:p w14:paraId="5D7EBB9A" w14:textId="77777777" w:rsidR="009A02CA" w:rsidRPr="00B4179B" w:rsidRDefault="009A02CA" w:rsidP="00F25585">
      <w:pPr>
        <w:rPr>
          <w:rFonts w:ascii="Arial" w:hAnsi="Arial" w:cs="Arial"/>
          <w:color w:val="000000" w:themeColor="text1"/>
          <w:lang w:val="en-IO"/>
        </w:rPr>
      </w:pPr>
    </w:p>
    <w:p w14:paraId="5FDC71E2" w14:textId="77777777" w:rsidR="009A02CA" w:rsidRPr="00B4179B" w:rsidRDefault="009A02CA" w:rsidP="00F25585">
      <w:pPr>
        <w:rPr>
          <w:rFonts w:ascii="Arial" w:hAnsi="Arial" w:cs="Arial"/>
          <w:color w:val="000000" w:themeColor="text1"/>
          <w:lang w:val="en-IO"/>
        </w:rPr>
      </w:pPr>
    </w:p>
    <w:p w14:paraId="6101E363" w14:textId="77777777" w:rsidR="00FF3BB9" w:rsidRPr="00B4179B" w:rsidRDefault="00FF3BB9" w:rsidP="00F25585">
      <w:pPr>
        <w:rPr>
          <w:rFonts w:ascii="Arial" w:hAnsi="Arial" w:cs="Arial"/>
          <w:color w:val="000000" w:themeColor="text1"/>
          <w:lang w:val="en-IO"/>
        </w:rPr>
      </w:pPr>
    </w:p>
    <w:p w14:paraId="30F9A404" w14:textId="03DD679C" w:rsidR="006E7F25" w:rsidRPr="00B4179B" w:rsidRDefault="006E7F25" w:rsidP="00FF3BB9">
      <w:pPr>
        <w:pStyle w:val="Heading1"/>
        <w:rPr>
          <w:rFonts w:ascii="Arial" w:hAnsi="Arial" w:cs="Arial"/>
          <w:b/>
          <w:bCs/>
          <w:color w:val="000000" w:themeColor="text1"/>
          <w:sz w:val="24"/>
          <w:szCs w:val="24"/>
          <w:lang w:val="en-IO"/>
        </w:rPr>
      </w:pPr>
      <w:bookmarkStart w:id="12" w:name="_Toc227059388"/>
      <w:r w:rsidRPr="00B4179B">
        <w:rPr>
          <w:rFonts w:ascii="Arial" w:hAnsi="Arial" w:cs="Arial"/>
          <w:b/>
          <w:bCs/>
          <w:color w:val="000000" w:themeColor="text1"/>
          <w:sz w:val="24"/>
          <w:szCs w:val="24"/>
          <w:lang w:val="en-IO"/>
        </w:rPr>
        <w:lastRenderedPageBreak/>
        <w:t>2 Reference List</w:t>
      </w:r>
      <w:bookmarkEnd w:id="12"/>
      <w:r w:rsidRPr="00B4179B">
        <w:rPr>
          <w:rFonts w:ascii="Arial" w:hAnsi="Arial" w:cs="Arial"/>
          <w:b/>
          <w:bCs/>
          <w:color w:val="000000" w:themeColor="text1"/>
          <w:sz w:val="24"/>
          <w:szCs w:val="24"/>
          <w:lang w:val="en-IO"/>
        </w:rPr>
        <w:t xml:space="preserve"> </w:t>
      </w:r>
    </w:p>
    <w:p w14:paraId="012046A5" w14:textId="77777777" w:rsidR="00FF3BB9" w:rsidRPr="00B4179B" w:rsidRDefault="00FF3BB9" w:rsidP="00F25585">
      <w:pPr>
        <w:rPr>
          <w:rFonts w:ascii="Arial" w:hAnsi="Arial" w:cs="Arial"/>
          <w:b/>
          <w:bCs/>
          <w:color w:val="000000" w:themeColor="text1"/>
          <w:sz w:val="24"/>
          <w:szCs w:val="24"/>
          <w:lang w:val="en-IO"/>
        </w:rPr>
      </w:pPr>
    </w:p>
    <w:p w14:paraId="0FCEC64C" w14:textId="6232F1FC" w:rsidR="007D46D7" w:rsidRPr="00B4179B" w:rsidRDefault="007D46D7" w:rsidP="007D46D7">
      <w:pPr>
        <w:rPr>
          <w:rFonts w:ascii="Arial" w:hAnsi="Arial" w:cs="Arial"/>
          <w:color w:val="000000" w:themeColor="text1"/>
          <w:lang w:val="en-IO"/>
        </w:rPr>
      </w:pPr>
      <w:r w:rsidRPr="007D46D7">
        <w:rPr>
          <w:rFonts w:ascii="Arial" w:hAnsi="Arial" w:cs="Arial"/>
          <w:color w:val="000000" w:themeColor="text1"/>
          <w:lang w:val="en-IO"/>
        </w:rPr>
        <w:t xml:space="preserve">Sarjeant, W.J., Zirnheld, J. and MacDougall, F.W. (1998) “Capacitors,” </w:t>
      </w:r>
      <w:r w:rsidRPr="007D46D7">
        <w:rPr>
          <w:rFonts w:ascii="Arial" w:hAnsi="Arial" w:cs="Arial"/>
          <w:i/>
          <w:iCs/>
          <w:color w:val="000000" w:themeColor="text1"/>
          <w:lang w:val="en-IO"/>
        </w:rPr>
        <w:t>IEEE transactions on plasma science</w:t>
      </w:r>
      <w:r w:rsidRPr="007D46D7">
        <w:rPr>
          <w:rFonts w:ascii="Arial" w:hAnsi="Arial" w:cs="Arial"/>
          <w:color w:val="000000" w:themeColor="text1"/>
          <w:lang w:val="en-IO"/>
        </w:rPr>
        <w:t xml:space="preserve">, 26(5), pp. 1368–1392. Available at: </w:t>
      </w:r>
      <w:hyperlink r:id="rId10" w:history="1">
        <w:r w:rsidR="006A1268" w:rsidRPr="007D46D7">
          <w:rPr>
            <w:rStyle w:val="Hyperlink"/>
            <w:rFonts w:ascii="Arial" w:hAnsi="Arial" w:cs="Arial"/>
            <w:color w:val="000000" w:themeColor="text1"/>
            <w:lang w:val="en-IO"/>
          </w:rPr>
          <w:t>https://doi.org/10.1109/27.736020</w:t>
        </w:r>
      </w:hyperlink>
      <w:r w:rsidRPr="007D46D7">
        <w:rPr>
          <w:rFonts w:ascii="Arial" w:hAnsi="Arial" w:cs="Arial"/>
          <w:color w:val="000000" w:themeColor="text1"/>
          <w:lang w:val="en-IO"/>
        </w:rPr>
        <w:t>.</w:t>
      </w:r>
    </w:p>
    <w:p w14:paraId="55E295F3" w14:textId="77777777" w:rsidR="006A1268" w:rsidRPr="00B4179B" w:rsidRDefault="006A1268" w:rsidP="007D46D7">
      <w:pPr>
        <w:rPr>
          <w:rFonts w:ascii="Arial" w:hAnsi="Arial" w:cs="Arial"/>
          <w:color w:val="000000" w:themeColor="text1"/>
          <w:lang w:val="en-IO"/>
        </w:rPr>
      </w:pPr>
    </w:p>
    <w:p w14:paraId="19C7904B" w14:textId="2D122422" w:rsidR="007D46D7" w:rsidRPr="00B4179B" w:rsidRDefault="007D46D7" w:rsidP="007D46D7">
      <w:pPr>
        <w:rPr>
          <w:rFonts w:ascii="Arial" w:hAnsi="Arial" w:cs="Arial"/>
          <w:color w:val="000000" w:themeColor="text1"/>
          <w:lang w:val="en-IO"/>
        </w:rPr>
      </w:pPr>
      <w:r w:rsidRPr="007D46D7">
        <w:rPr>
          <w:rFonts w:ascii="Arial" w:hAnsi="Arial" w:cs="Arial"/>
          <w:color w:val="000000" w:themeColor="text1"/>
          <w:lang w:val="en-IO"/>
        </w:rPr>
        <w:t xml:space="preserve">Simon, P. and </w:t>
      </w:r>
      <w:proofErr w:type="spellStart"/>
      <w:r w:rsidRPr="007D46D7">
        <w:rPr>
          <w:rFonts w:ascii="Arial" w:hAnsi="Arial" w:cs="Arial"/>
          <w:color w:val="000000" w:themeColor="text1"/>
          <w:lang w:val="en-IO"/>
        </w:rPr>
        <w:t>Gogotsi</w:t>
      </w:r>
      <w:proofErr w:type="spellEnd"/>
      <w:r w:rsidRPr="007D46D7">
        <w:rPr>
          <w:rFonts w:ascii="Arial" w:hAnsi="Arial" w:cs="Arial"/>
          <w:color w:val="000000" w:themeColor="text1"/>
          <w:lang w:val="en-IO"/>
        </w:rPr>
        <w:t xml:space="preserve">, Y. (2020) “Perspectives for electrochemical capacitors and related devices,” </w:t>
      </w:r>
      <w:r w:rsidRPr="007D46D7">
        <w:rPr>
          <w:rFonts w:ascii="Arial" w:hAnsi="Arial" w:cs="Arial"/>
          <w:i/>
          <w:iCs/>
          <w:color w:val="000000" w:themeColor="text1"/>
          <w:lang w:val="en-IO"/>
        </w:rPr>
        <w:t>Nature materials</w:t>
      </w:r>
      <w:r w:rsidRPr="007D46D7">
        <w:rPr>
          <w:rFonts w:ascii="Arial" w:hAnsi="Arial" w:cs="Arial"/>
          <w:color w:val="000000" w:themeColor="text1"/>
          <w:lang w:val="en-IO"/>
        </w:rPr>
        <w:t xml:space="preserve">, 19(11), pp. 1151–1163. Available at: </w:t>
      </w:r>
      <w:hyperlink r:id="rId11" w:history="1">
        <w:r w:rsidR="006A1268" w:rsidRPr="007D46D7">
          <w:rPr>
            <w:rStyle w:val="Hyperlink"/>
            <w:rFonts w:ascii="Arial" w:hAnsi="Arial" w:cs="Arial"/>
            <w:color w:val="000000" w:themeColor="text1"/>
            <w:lang w:val="en-IO"/>
          </w:rPr>
          <w:t>https://doi.org/10.1038/s41563-020-0747-z</w:t>
        </w:r>
      </w:hyperlink>
      <w:r w:rsidRPr="007D46D7">
        <w:rPr>
          <w:rFonts w:ascii="Arial" w:hAnsi="Arial" w:cs="Arial"/>
          <w:color w:val="000000" w:themeColor="text1"/>
          <w:lang w:val="en-IO"/>
        </w:rPr>
        <w:t>.</w:t>
      </w:r>
    </w:p>
    <w:p w14:paraId="3C754953" w14:textId="77777777" w:rsidR="006A1268" w:rsidRPr="007D46D7" w:rsidRDefault="006A1268" w:rsidP="007D46D7">
      <w:pPr>
        <w:rPr>
          <w:rFonts w:ascii="Arial" w:hAnsi="Arial" w:cs="Arial"/>
          <w:color w:val="000000" w:themeColor="text1"/>
          <w:lang w:val="en-IO"/>
        </w:rPr>
      </w:pPr>
    </w:p>
    <w:p w14:paraId="58B884DC" w14:textId="6E970FF1" w:rsidR="007D46D7" w:rsidRPr="00B4179B" w:rsidRDefault="000B3A14" w:rsidP="007D46D7">
      <w:pPr>
        <w:rPr>
          <w:rFonts w:ascii="Arial" w:hAnsi="Arial" w:cs="Arial"/>
          <w:color w:val="000000" w:themeColor="text1"/>
        </w:rPr>
      </w:pPr>
      <w:r w:rsidRPr="00B4179B">
        <w:rPr>
          <w:rFonts w:ascii="Arial" w:hAnsi="Arial" w:cs="Arial"/>
          <w:color w:val="000000" w:themeColor="text1"/>
        </w:rPr>
        <w:t xml:space="preserve">Le, J. et al. (2018) ‘Harmonic voltage measurement error of the capacitor voltage transformer’, </w:t>
      </w:r>
      <w:r w:rsidRPr="00B4179B">
        <w:rPr>
          <w:rFonts w:ascii="Arial" w:hAnsi="Arial" w:cs="Arial"/>
          <w:i/>
          <w:iCs/>
          <w:color w:val="000000" w:themeColor="text1"/>
        </w:rPr>
        <w:t>PLOS ONE</w:t>
      </w:r>
      <w:r w:rsidRPr="00B4179B">
        <w:rPr>
          <w:rFonts w:ascii="Arial" w:hAnsi="Arial" w:cs="Arial"/>
          <w:color w:val="000000" w:themeColor="text1"/>
        </w:rPr>
        <w:t xml:space="preserve">, 13(11), p. e0205231. Available at: </w:t>
      </w:r>
      <w:hyperlink r:id="rId12" w:history="1">
        <w:r w:rsidR="006A1268" w:rsidRPr="00B4179B">
          <w:rPr>
            <w:rStyle w:val="Hyperlink"/>
            <w:rFonts w:ascii="Arial" w:hAnsi="Arial" w:cs="Arial"/>
            <w:color w:val="000000" w:themeColor="text1"/>
          </w:rPr>
          <w:t>https://doi.org/10.1371/journal.pone.0205231</w:t>
        </w:r>
      </w:hyperlink>
      <w:r w:rsidRPr="00B4179B">
        <w:rPr>
          <w:rFonts w:ascii="Arial" w:hAnsi="Arial" w:cs="Arial"/>
          <w:color w:val="000000" w:themeColor="text1"/>
        </w:rPr>
        <w:t>.</w:t>
      </w:r>
    </w:p>
    <w:p w14:paraId="5DEECFE2" w14:textId="77777777" w:rsidR="006A1268" w:rsidRPr="00B4179B" w:rsidRDefault="006A1268" w:rsidP="007D46D7">
      <w:pPr>
        <w:rPr>
          <w:rFonts w:ascii="Arial" w:hAnsi="Arial" w:cs="Arial"/>
          <w:color w:val="000000" w:themeColor="text1"/>
        </w:rPr>
      </w:pPr>
    </w:p>
    <w:p w14:paraId="184AB18D" w14:textId="3D8AE1B5" w:rsidR="000B3A14" w:rsidRPr="00B4179B" w:rsidRDefault="000B3A14" w:rsidP="000B3A14">
      <w:pPr>
        <w:rPr>
          <w:rFonts w:ascii="Arial" w:hAnsi="Arial" w:cs="Arial"/>
          <w:color w:val="000000" w:themeColor="text1"/>
          <w:lang w:val="en-IO"/>
        </w:rPr>
      </w:pPr>
      <w:r w:rsidRPr="000B3A14">
        <w:rPr>
          <w:rFonts w:ascii="Arial" w:hAnsi="Arial" w:cs="Arial"/>
          <w:color w:val="000000" w:themeColor="text1"/>
          <w:lang w:val="en-IO"/>
        </w:rPr>
        <w:t xml:space="preserve">Bolton, W. (2021) </w:t>
      </w:r>
      <w:r w:rsidRPr="000B3A14">
        <w:rPr>
          <w:rFonts w:ascii="Arial" w:hAnsi="Arial" w:cs="Arial"/>
          <w:i/>
          <w:iCs/>
          <w:color w:val="000000" w:themeColor="text1"/>
          <w:lang w:val="en-IO"/>
        </w:rPr>
        <w:t>Engineering science</w:t>
      </w:r>
      <w:r w:rsidRPr="000B3A14">
        <w:rPr>
          <w:rFonts w:ascii="Arial" w:hAnsi="Arial" w:cs="Arial"/>
          <w:color w:val="000000" w:themeColor="text1"/>
          <w:lang w:val="en-IO"/>
        </w:rPr>
        <w:t>. Seventh edition. Abingdon, Oxon ; Routledge.</w:t>
      </w:r>
    </w:p>
    <w:p w14:paraId="09293D63" w14:textId="77777777" w:rsidR="006A1268" w:rsidRPr="000B3A14" w:rsidRDefault="006A1268" w:rsidP="000B3A14">
      <w:pPr>
        <w:rPr>
          <w:rFonts w:ascii="Arial" w:hAnsi="Arial" w:cs="Arial"/>
          <w:color w:val="000000" w:themeColor="text1"/>
          <w:lang w:val="en-IO"/>
        </w:rPr>
      </w:pPr>
    </w:p>
    <w:p w14:paraId="00B37DB6" w14:textId="77777777" w:rsidR="006A1268" w:rsidRPr="00B4179B" w:rsidRDefault="006A1268" w:rsidP="006A1268">
      <w:pPr>
        <w:rPr>
          <w:rFonts w:ascii="Arial" w:hAnsi="Arial" w:cs="Arial"/>
          <w:color w:val="000000" w:themeColor="text1"/>
          <w:lang w:val="en-IO"/>
        </w:rPr>
      </w:pPr>
      <w:r w:rsidRPr="006A1268">
        <w:rPr>
          <w:rFonts w:ascii="Arial" w:hAnsi="Arial" w:cs="Arial"/>
          <w:color w:val="000000" w:themeColor="text1"/>
          <w:lang w:val="en-IO"/>
        </w:rPr>
        <w:t xml:space="preserve">ISO/SAE (2021) </w:t>
      </w:r>
      <w:r w:rsidRPr="006A1268">
        <w:rPr>
          <w:rFonts w:ascii="Arial" w:hAnsi="Arial" w:cs="Arial"/>
          <w:i/>
          <w:iCs/>
          <w:color w:val="000000" w:themeColor="text1"/>
          <w:lang w:val="en-IO"/>
        </w:rPr>
        <w:t>Road vehicles – Cybersecurity engineering (ISO/SAE 21434)</w:t>
      </w:r>
      <w:r w:rsidRPr="006A1268">
        <w:rPr>
          <w:rFonts w:ascii="Arial" w:hAnsi="Arial" w:cs="Arial"/>
          <w:color w:val="000000" w:themeColor="text1"/>
          <w:lang w:val="en-IO"/>
        </w:rPr>
        <w:t>.</w:t>
      </w:r>
    </w:p>
    <w:p w14:paraId="2F68BB89" w14:textId="77777777" w:rsidR="006A1268" w:rsidRPr="006A1268" w:rsidRDefault="006A1268" w:rsidP="006A1268">
      <w:pPr>
        <w:rPr>
          <w:rFonts w:ascii="Arial" w:hAnsi="Arial" w:cs="Arial"/>
          <w:color w:val="000000" w:themeColor="text1"/>
          <w:lang w:val="en-IO"/>
        </w:rPr>
      </w:pPr>
    </w:p>
    <w:p w14:paraId="00EA636C" w14:textId="77777777" w:rsidR="006A1268" w:rsidRPr="006A1268" w:rsidRDefault="006A1268" w:rsidP="006A1268">
      <w:pPr>
        <w:rPr>
          <w:rFonts w:ascii="Arial" w:hAnsi="Arial" w:cs="Arial"/>
          <w:color w:val="000000" w:themeColor="text1"/>
          <w:lang w:val="en-IO"/>
        </w:rPr>
      </w:pPr>
      <w:r w:rsidRPr="006A1268">
        <w:rPr>
          <w:rFonts w:ascii="Arial" w:hAnsi="Arial" w:cs="Arial"/>
          <w:color w:val="000000" w:themeColor="text1"/>
          <w:lang w:val="en-IO"/>
        </w:rPr>
        <w:t xml:space="preserve">UNECE (2021) </w:t>
      </w:r>
      <w:r w:rsidRPr="006A1268">
        <w:rPr>
          <w:rFonts w:ascii="Arial" w:hAnsi="Arial" w:cs="Arial"/>
          <w:i/>
          <w:iCs/>
          <w:color w:val="000000" w:themeColor="text1"/>
          <w:lang w:val="en-IO"/>
        </w:rPr>
        <w:t>UN Regulation No. 155 – Cyber security and cyber security management system</w:t>
      </w:r>
      <w:r w:rsidRPr="006A1268">
        <w:rPr>
          <w:rFonts w:ascii="Arial" w:hAnsi="Arial" w:cs="Arial"/>
          <w:color w:val="000000" w:themeColor="text1"/>
          <w:lang w:val="en-IO"/>
        </w:rPr>
        <w:t>.</w:t>
      </w:r>
    </w:p>
    <w:p w14:paraId="49EB006D" w14:textId="77777777" w:rsidR="000B3A14" w:rsidRPr="00B4179B" w:rsidRDefault="000B3A14" w:rsidP="007D46D7">
      <w:pPr>
        <w:rPr>
          <w:rFonts w:ascii="Arial" w:hAnsi="Arial" w:cs="Arial"/>
          <w:color w:val="000000" w:themeColor="text1"/>
          <w:lang w:val="en-IO"/>
        </w:rPr>
      </w:pPr>
    </w:p>
    <w:p w14:paraId="565332B4" w14:textId="6656E9A2" w:rsidR="006A1268" w:rsidRPr="00B4179B" w:rsidRDefault="006A1268" w:rsidP="006A1268">
      <w:pPr>
        <w:rPr>
          <w:rFonts w:ascii="Arial" w:hAnsi="Arial" w:cs="Arial"/>
          <w:color w:val="000000" w:themeColor="text1"/>
        </w:rPr>
      </w:pPr>
      <w:r w:rsidRPr="00B4179B">
        <w:rPr>
          <w:rFonts w:ascii="Arial" w:hAnsi="Arial" w:cs="Arial"/>
          <w:color w:val="000000" w:themeColor="text1"/>
        </w:rPr>
        <w:t xml:space="preserve">Petit, J. and Shladover, S.E. (2015) ‘Potential Cyberattacks on Automated Vehicles’, </w:t>
      </w:r>
      <w:r w:rsidRPr="00B4179B">
        <w:rPr>
          <w:rFonts w:ascii="Arial" w:hAnsi="Arial" w:cs="Arial"/>
          <w:i/>
          <w:iCs/>
          <w:color w:val="000000" w:themeColor="text1"/>
        </w:rPr>
        <w:t>IEEE Transactions on Intelligent Transportation Systems</w:t>
      </w:r>
      <w:r w:rsidRPr="00B4179B">
        <w:rPr>
          <w:rFonts w:ascii="Arial" w:hAnsi="Arial" w:cs="Arial"/>
          <w:color w:val="000000" w:themeColor="text1"/>
        </w:rPr>
        <w:t xml:space="preserve">, 16(2), pp. 546–556. Available at: </w:t>
      </w:r>
      <w:hyperlink r:id="rId13" w:history="1">
        <w:r w:rsidRPr="00B4179B">
          <w:rPr>
            <w:rStyle w:val="Hyperlink"/>
            <w:rFonts w:ascii="Arial" w:hAnsi="Arial" w:cs="Arial"/>
            <w:color w:val="000000" w:themeColor="text1"/>
          </w:rPr>
          <w:t>https://doi.org/10.1109/TITS.2014.2342271</w:t>
        </w:r>
      </w:hyperlink>
      <w:r w:rsidRPr="00B4179B">
        <w:rPr>
          <w:rFonts w:ascii="Arial" w:hAnsi="Arial" w:cs="Arial"/>
          <w:color w:val="000000" w:themeColor="text1"/>
        </w:rPr>
        <w:t>.</w:t>
      </w:r>
    </w:p>
    <w:p w14:paraId="4D1135D0" w14:textId="77777777" w:rsidR="006A1268" w:rsidRPr="00B4179B" w:rsidRDefault="006A1268" w:rsidP="006A1268">
      <w:pPr>
        <w:rPr>
          <w:rFonts w:ascii="Arial" w:hAnsi="Arial" w:cs="Arial"/>
          <w:color w:val="000000" w:themeColor="text1"/>
        </w:rPr>
      </w:pPr>
    </w:p>
    <w:p w14:paraId="52C881BC" w14:textId="77777777" w:rsidR="006A1268" w:rsidRPr="00B4179B" w:rsidRDefault="006A1268" w:rsidP="006A1268">
      <w:pPr>
        <w:rPr>
          <w:rFonts w:ascii="Arial" w:hAnsi="Arial" w:cs="Arial"/>
          <w:color w:val="000000" w:themeColor="text1"/>
        </w:rPr>
      </w:pPr>
      <w:r w:rsidRPr="00B4179B">
        <w:rPr>
          <w:rFonts w:ascii="Arial" w:hAnsi="Arial" w:cs="Arial"/>
          <w:color w:val="000000" w:themeColor="text1"/>
        </w:rPr>
        <w:t xml:space="preserve">Plappert, C. et al. (2021) ‘Attack Surface Assessment for Cybersecurity Engineering in the Automotive Domain’, in </w:t>
      </w:r>
      <w:r w:rsidRPr="00B4179B">
        <w:rPr>
          <w:rFonts w:ascii="Arial" w:hAnsi="Arial" w:cs="Arial"/>
          <w:i/>
          <w:iCs/>
          <w:color w:val="000000" w:themeColor="text1"/>
        </w:rPr>
        <w:t xml:space="preserve">Proceedings - </w:t>
      </w:r>
      <w:proofErr w:type="spellStart"/>
      <w:r w:rsidRPr="00B4179B">
        <w:rPr>
          <w:rFonts w:ascii="Arial" w:hAnsi="Arial" w:cs="Arial"/>
          <w:i/>
          <w:iCs/>
          <w:color w:val="000000" w:themeColor="text1"/>
        </w:rPr>
        <w:t>Euromicro</w:t>
      </w:r>
      <w:proofErr w:type="spellEnd"/>
      <w:r w:rsidRPr="00B4179B">
        <w:rPr>
          <w:rFonts w:ascii="Arial" w:hAnsi="Arial" w:cs="Arial"/>
          <w:i/>
          <w:iCs/>
          <w:color w:val="000000" w:themeColor="text1"/>
        </w:rPr>
        <w:t xml:space="preserve"> Workshop on Parallel and Distributed Processing</w:t>
      </w:r>
      <w:r w:rsidRPr="00B4179B">
        <w:rPr>
          <w:rFonts w:ascii="Arial" w:hAnsi="Arial" w:cs="Arial"/>
          <w:color w:val="000000" w:themeColor="text1"/>
        </w:rPr>
        <w:t>. IEEE, pp. 266–275. Available at: https://doi.org/10.1109/PDP52278.2021.00050.</w:t>
      </w:r>
    </w:p>
    <w:p w14:paraId="22B5C444" w14:textId="77777777" w:rsidR="007D46D7" w:rsidRPr="00B4179B" w:rsidRDefault="007D46D7" w:rsidP="007D46D7">
      <w:pPr>
        <w:rPr>
          <w:rFonts w:ascii="Arial" w:hAnsi="Arial" w:cs="Arial"/>
          <w:color w:val="000000" w:themeColor="text1"/>
          <w:lang w:val="en-IO"/>
        </w:rPr>
      </w:pPr>
    </w:p>
    <w:p w14:paraId="43D95FA2" w14:textId="77777777" w:rsidR="006A1268" w:rsidRPr="00B4179B" w:rsidRDefault="006A1268" w:rsidP="006A1268">
      <w:pPr>
        <w:rPr>
          <w:rFonts w:ascii="Arial" w:hAnsi="Arial" w:cs="Arial"/>
          <w:color w:val="000000" w:themeColor="text1"/>
        </w:rPr>
      </w:pPr>
      <w:r w:rsidRPr="00B4179B">
        <w:rPr>
          <w:rFonts w:ascii="Arial" w:hAnsi="Arial" w:cs="Arial"/>
          <w:color w:val="000000" w:themeColor="text1"/>
        </w:rPr>
        <w:t xml:space="preserve">Yang, C. et al. (2022) ‘Intelligent Connected Vehicles Cybersecurity Vulnerability Rating Methodology Based on Multiple Factors’, in </w:t>
      </w:r>
      <w:r w:rsidRPr="00B4179B">
        <w:rPr>
          <w:rFonts w:ascii="Arial" w:hAnsi="Arial" w:cs="Arial"/>
          <w:i/>
          <w:iCs/>
          <w:color w:val="000000" w:themeColor="text1"/>
        </w:rPr>
        <w:t>Proceedings of the 4th International Conference on Advanced Information Science and System</w:t>
      </w:r>
      <w:r w:rsidRPr="00B4179B">
        <w:rPr>
          <w:rFonts w:ascii="Arial" w:hAnsi="Arial" w:cs="Arial"/>
          <w:color w:val="000000" w:themeColor="text1"/>
        </w:rPr>
        <w:t>. New York, NY, USA: ACM, pp. 1–6. Available at: https://doi.org/10.1145/3573834.3574528</w:t>
      </w:r>
    </w:p>
    <w:p w14:paraId="66B36330" w14:textId="77777777" w:rsidR="007D46D7" w:rsidRPr="00B4179B" w:rsidRDefault="007D46D7" w:rsidP="007D46D7">
      <w:pPr>
        <w:rPr>
          <w:rFonts w:ascii="Arial" w:hAnsi="Arial" w:cs="Arial"/>
          <w:color w:val="000000" w:themeColor="text1"/>
        </w:rPr>
      </w:pPr>
    </w:p>
    <w:p w14:paraId="1F734FE8" w14:textId="77777777" w:rsidR="007D46D7" w:rsidRPr="007D46D7" w:rsidRDefault="007D46D7" w:rsidP="007D46D7">
      <w:pPr>
        <w:rPr>
          <w:rFonts w:ascii="Arial" w:hAnsi="Arial" w:cs="Arial"/>
          <w:color w:val="000000" w:themeColor="text1"/>
          <w:lang w:val="en-IO"/>
        </w:rPr>
      </w:pPr>
    </w:p>
    <w:p w14:paraId="5B52A2F7" w14:textId="77777777" w:rsidR="006E7F25" w:rsidRPr="00B4179B" w:rsidRDefault="006E7F25" w:rsidP="00F25585">
      <w:pPr>
        <w:rPr>
          <w:rFonts w:ascii="Arial" w:hAnsi="Arial" w:cs="Arial"/>
          <w:color w:val="000000" w:themeColor="text1"/>
          <w:lang w:val="en-IO"/>
        </w:rPr>
      </w:pPr>
    </w:p>
    <w:sectPr w:rsidR="006E7F25" w:rsidRPr="00B4179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F59AC" w14:textId="77777777" w:rsidR="007C6BEE" w:rsidRDefault="007C6BEE" w:rsidP="00FF3BB9">
      <w:pPr>
        <w:spacing w:after="0" w:line="240" w:lineRule="auto"/>
      </w:pPr>
      <w:r>
        <w:separator/>
      </w:r>
    </w:p>
  </w:endnote>
  <w:endnote w:type="continuationSeparator" w:id="0">
    <w:p w14:paraId="3C3DF950" w14:textId="77777777" w:rsidR="007C6BEE" w:rsidRDefault="007C6BEE" w:rsidP="00FF3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30904" w14:textId="77777777" w:rsidR="007C6BEE" w:rsidRDefault="007C6BEE" w:rsidP="00FF3BB9">
      <w:pPr>
        <w:spacing w:after="0" w:line="240" w:lineRule="auto"/>
      </w:pPr>
      <w:r>
        <w:separator/>
      </w:r>
    </w:p>
  </w:footnote>
  <w:footnote w:type="continuationSeparator" w:id="0">
    <w:p w14:paraId="6E3FF355" w14:textId="77777777" w:rsidR="007C6BEE" w:rsidRDefault="007C6BEE" w:rsidP="00FF3B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7EA"/>
    <w:rsid w:val="000822EF"/>
    <w:rsid w:val="000B3A14"/>
    <w:rsid w:val="00165999"/>
    <w:rsid w:val="002D1117"/>
    <w:rsid w:val="0045676E"/>
    <w:rsid w:val="00542C0A"/>
    <w:rsid w:val="00576DC6"/>
    <w:rsid w:val="005B7864"/>
    <w:rsid w:val="005D4014"/>
    <w:rsid w:val="006A1268"/>
    <w:rsid w:val="006E7F25"/>
    <w:rsid w:val="007C6BEE"/>
    <w:rsid w:val="007D46D7"/>
    <w:rsid w:val="00830816"/>
    <w:rsid w:val="008470FA"/>
    <w:rsid w:val="00876AD4"/>
    <w:rsid w:val="008C57EA"/>
    <w:rsid w:val="009A02CA"/>
    <w:rsid w:val="00AB5CF5"/>
    <w:rsid w:val="00B3215C"/>
    <w:rsid w:val="00B4179B"/>
    <w:rsid w:val="00B87A1E"/>
    <w:rsid w:val="00C44686"/>
    <w:rsid w:val="00F25585"/>
    <w:rsid w:val="00FF3BB9"/>
  </w:rsids>
  <m:mathPr>
    <m:mathFont m:val="Cambria Math"/>
    <m:brkBin m:val="before"/>
    <m:brkBinSub m:val="--"/>
    <m:smallFrac m:val="0"/>
    <m:dispDef/>
    <m:lMargin m:val="0"/>
    <m:rMargin m:val="0"/>
    <m:defJc m:val="centerGroup"/>
    <m:wrapIndent m:val="1440"/>
    <m:intLim m:val="subSup"/>
    <m:naryLim m:val="undOvr"/>
  </m:mathPr>
  <w:themeFontLang w:val="en-I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A38A"/>
  <w15:chartTrackingRefBased/>
  <w15:docId w15:val="{F5A9E920-D5B5-40F8-ACCF-792D547E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7EA"/>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8C57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57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7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7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7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7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7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7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7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5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7EA"/>
    <w:rPr>
      <w:rFonts w:eastAsiaTheme="majorEastAsia" w:cstheme="majorBidi"/>
      <w:color w:val="272727" w:themeColor="text1" w:themeTint="D8"/>
    </w:rPr>
  </w:style>
  <w:style w:type="paragraph" w:styleId="Title">
    <w:name w:val="Title"/>
    <w:basedOn w:val="Normal"/>
    <w:next w:val="Normal"/>
    <w:link w:val="TitleChar"/>
    <w:uiPriority w:val="10"/>
    <w:qFormat/>
    <w:rsid w:val="008C57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7EA"/>
    <w:pPr>
      <w:spacing w:before="160"/>
      <w:jc w:val="center"/>
    </w:pPr>
    <w:rPr>
      <w:i/>
      <w:iCs/>
      <w:color w:val="404040" w:themeColor="text1" w:themeTint="BF"/>
    </w:rPr>
  </w:style>
  <w:style w:type="character" w:customStyle="1" w:styleId="QuoteChar">
    <w:name w:val="Quote Char"/>
    <w:basedOn w:val="DefaultParagraphFont"/>
    <w:link w:val="Quote"/>
    <w:uiPriority w:val="29"/>
    <w:rsid w:val="008C57EA"/>
    <w:rPr>
      <w:i/>
      <w:iCs/>
      <w:color w:val="404040" w:themeColor="text1" w:themeTint="BF"/>
    </w:rPr>
  </w:style>
  <w:style w:type="paragraph" w:styleId="ListParagraph">
    <w:name w:val="List Paragraph"/>
    <w:basedOn w:val="Normal"/>
    <w:uiPriority w:val="34"/>
    <w:qFormat/>
    <w:rsid w:val="008C57EA"/>
    <w:pPr>
      <w:ind w:left="720"/>
      <w:contextualSpacing/>
    </w:pPr>
  </w:style>
  <w:style w:type="character" w:styleId="IntenseEmphasis">
    <w:name w:val="Intense Emphasis"/>
    <w:basedOn w:val="DefaultParagraphFont"/>
    <w:uiPriority w:val="21"/>
    <w:qFormat/>
    <w:rsid w:val="008C57EA"/>
    <w:rPr>
      <w:i/>
      <w:iCs/>
      <w:color w:val="0F4761" w:themeColor="accent1" w:themeShade="BF"/>
    </w:rPr>
  </w:style>
  <w:style w:type="paragraph" w:styleId="IntenseQuote">
    <w:name w:val="Intense Quote"/>
    <w:basedOn w:val="Normal"/>
    <w:next w:val="Normal"/>
    <w:link w:val="IntenseQuoteChar"/>
    <w:uiPriority w:val="30"/>
    <w:qFormat/>
    <w:rsid w:val="008C57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7EA"/>
    <w:rPr>
      <w:i/>
      <w:iCs/>
      <w:color w:val="0F4761" w:themeColor="accent1" w:themeShade="BF"/>
    </w:rPr>
  </w:style>
  <w:style w:type="character" w:styleId="IntenseReference">
    <w:name w:val="Intense Reference"/>
    <w:basedOn w:val="DefaultParagraphFont"/>
    <w:uiPriority w:val="32"/>
    <w:qFormat/>
    <w:rsid w:val="008C57EA"/>
    <w:rPr>
      <w:b/>
      <w:bCs/>
      <w:smallCaps/>
      <w:color w:val="0F4761" w:themeColor="accent1" w:themeShade="BF"/>
      <w:spacing w:val="5"/>
    </w:rPr>
  </w:style>
  <w:style w:type="paragraph" w:styleId="TOCHeading">
    <w:name w:val="TOC Heading"/>
    <w:basedOn w:val="Heading1"/>
    <w:next w:val="Normal"/>
    <w:uiPriority w:val="39"/>
    <w:unhideWhenUsed/>
    <w:qFormat/>
    <w:rsid w:val="008C57EA"/>
    <w:pPr>
      <w:spacing w:before="240" w:after="0"/>
      <w:outlineLvl w:val="9"/>
    </w:pPr>
    <w:rPr>
      <w:sz w:val="32"/>
      <w:szCs w:val="32"/>
      <w:lang w:val="en-US"/>
    </w:rPr>
  </w:style>
  <w:style w:type="paragraph" w:styleId="TOC1">
    <w:name w:val="toc 1"/>
    <w:basedOn w:val="Normal"/>
    <w:next w:val="Normal"/>
    <w:autoRedefine/>
    <w:uiPriority w:val="39"/>
    <w:unhideWhenUsed/>
    <w:rsid w:val="00576DC6"/>
    <w:pPr>
      <w:tabs>
        <w:tab w:val="left" w:pos="440"/>
        <w:tab w:val="right" w:leader="dot" w:pos="9016"/>
      </w:tabs>
      <w:spacing w:after="100"/>
    </w:pPr>
    <w:rPr>
      <w:noProof/>
      <w:sz w:val="24"/>
      <w:szCs w:val="24"/>
    </w:rPr>
  </w:style>
  <w:style w:type="paragraph" w:styleId="TOC2">
    <w:name w:val="toc 2"/>
    <w:basedOn w:val="Normal"/>
    <w:next w:val="Normal"/>
    <w:autoRedefine/>
    <w:uiPriority w:val="39"/>
    <w:unhideWhenUsed/>
    <w:rsid w:val="008C57EA"/>
    <w:pPr>
      <w:tabs>
        <w:tab w:val="left" w:pos="960"/>
        <w:tab w:val="right" w:leader="dot" w:pos="9016"/>
      </w:tabs>
      <w:spacing w:after="100"/>
      <w:ind w:left="220"/>
    </w:pPr>
    <w:rPr>
      <w:b/>
      <w:bCs/>
      <w:noProof/>
      <w:sz w:val="24"/>
      <w:szCs w:val="24"/>
    </w:rPr>
  </w:style>
  <w:style w:type="character" w:styleId="Hyperlink">
    <w:name w:val="Hyperlink"/>
    <w:basedOn w:val="DefaultParagraphFont"/>
    <w:uiPriority w:val="99"/>
    <w:unhideWhenUsed/>
    <w:rsid w:val="008C57EA"/>
    <w:rPr>
      <w:color w:val="467886" w:themeColor="hyperlink"/>
      <w:u w:val="single"/>
    </w:rPr>
  </w:style>
  <w:style w:type="paragraph" w:styleId="TOC3">
    <w:name w:val="toc 3"/>
    <w:basedOn w:val="Normal"/>
    <w:next w:val="Normal"/>
    <w:autoRedefine/>
    <w:uiPriority w:val="39"/>
    <w:unhideWhenUsed/>
    <w:rsid w:val="008C57EA"/>
    <w:pPr>
      <w:spacing w:after="100"/>
      <w:ind w:left="440"/>
    </w:pPr>
  </w:style>
  <w:style w:type="paragraph" w:styleId="NormalWeb">
    <w:name w:val="Normal (Web)"/>
    <w:basedOn w:val="Normal"/>
    <w:uiPriority w:val="99"/>
    <w:semiHidden/>
    <w:unhideWhenUsed/>
    <w:rsid w:val="008C57E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E7F25"/>
    <w:rPr>
      <w:color w:val="605E5C"/>
      <w:shd w:val="clear" w:color="auto" w:fill="E1DFDD"/>
    </w:rPr>
  </w:style>
  <w:style w:type="paragraph" w:styleId="Header">
    <w:name w:val="header"/>
    <w:basedOn w:val="Normal"/>
    <w:link w:val="HeaderChar"/>
    <w:uiPriority w:val="99"/>
    <w:unhideWhenUsed/>
    <w:rsid w:val="00FF3BB9"/>
    <w:pPr>
      <w:tabs>
        <w:tab w:val="center" w:pos="4252"/>
        <w:tab w:val="right" w:pos="8504"/>
      </w:tabs>
      <w:spacing w:after="0" w:line="240" w:lineRule="auto"/>
    </w:pPr>
  </w:style>
  <w:style w:type="character" w:customStyle="1" w:styleId="HeaderChar">
    <w:name w:val="Header Char"/>
    <w:basedOn w:val="DefaultParagraphFont"/>
    <w:link w:val="Header"/>
    <w:uiPriority w:val="99"/>
    <w:rsid w:val="00FF3BB9"/>
    <w:rPr>
      <w:kern w:val="0"/>
      <w:sz w:val="22"/>
      <w:szCs w:val="22"/>
      <w:lang w:val="en-GB"/>
      <w14:ligatures w14:val="none"/>
    </w:rPr>
  </w:style>
  <w:style w:type="paragraph" w:styleId="Footer">
    <w:name w:val="footer"/>
    <w:basedOn w:val="Normal"/>
    <w:link w:val="FooterChar"/>
    <w:uiPriority w:val="99"/>
    <w:unhideWhenUsed/>
    <w:rsid w:val="00FF3BB9"/>
    <w:pPr>
      <w:tabs>
        <w:tab w:val="center" w:pos="4252"/>
        <w:tab w:val="right" w:pos="8504"/>
      </w:tabs>
      <w:spacing w:after="0" w:line="240" w:lineRule="auto"/>
    </w:pPr>
  </w:style>
  <w:style w:type="character" w:customStyle="1" w:styleId="FooterChar">
    <w:name w:val="Footer Char"/>
    <w:basedOn w:val="DefaultParagraphFont"/>
    <w:link w:val="Footer"/>
    <w:uiPriority w:val="99"/>
    <w:rsid w:val="00FF3BB9"/>
    <w:rPr>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109/TITS.2014.2342271"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doi.org/10.1371/journal.pone.020523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38/s41563-020-0747-z"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1109/27.736020" TargetMode="External"/><Relationship Id="rId4" Type="http://schemas.openxmlformats.org/officeDocument/2006/relationships/footnotes" Target="footnote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t>ln(V) vs Time for Capacitor Discharge</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1382353882593944"/>
          <c:y val="0.17171305911239274"/>
          <c:w val="0.84803757761987064"/>
          <c:h val="0.72125801983085447"/>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Sheet1!$A$2:$A$11</c:f>
              <c:numCache>
                <c:formatCode>General</c:formatCode>
                <c:ptCount val="10"/>
                <c:pt idx="0">
                  <c:v>0</c:v>
                </c:pt>
                <c:pt idx="1">
                  <c:v>3.0000000000000001E-5</c:v>
                </c:pt>
                <c:pt idx="2">
                  <c:v>6.0000000000000002E-5</c:v>
                </c:pt>
                <c:pt idx="3">
                  <c:v>9.0000000000000006E-5</c:v>
                </c:pt>
                <c:pt idx="4">
                  <c:v>1.2E-4</c:v>
                </c:pt>
                <c:pt idx="5">
                  <c:v>1.4999999999999999E-4</c:v>
                </c:pt>
                <c:pt idx="6">
                  <c:v>1.8000000000000001E-4</c:v>
                </c:pt>
                <c:pt idx="7">
                  <c:v>2.1000000000000001E-4</c:v>
                </c:pt>
                <c:pt idx="8">
                  <c:v>2.4000000000000001E-4</c:v>
                </c:pt>
                <c:pt idx="9">
                  <c:v>2.7E-4</c:v>
                </c:pt>
              </c:numCache>
            </c:numRef>
          </c:xVal>
          <c:yVal>
            <c:numRef>
              <c:f>Sheet1!$C$2:$C$11</c:f>
              <c:numCache>
                <c:formatCode>General</c:formatCode>
                <c:ptCount val="10"/>
                <c:pt idx="0">
                  <c:v>1.613</c:v>
                </c:pt>
                <c:pt idx="1">
                  <c:v>1.526</c:v>
                </c:pt>
                <c:pt idx="2">
                  <c:v>1.399</c:v>
                </c:pt>
                <c:pt idx="3">
                  <c:v>1.238</c:v>
                </c:pt>
                <c:pt idx="4">
                  <c:v>1.0469999999999999</c:v>
                </c:pt>
                <c:pt idx="5">
                  <c:v>0.81100000000000005</c:v>
                </c:pt>
                <c:pt idx="6">
                  <c:v>0.53100000000000003</c:v>
                </c:pt>
                <c:pt idx="7">
                  <c:v>0.14000000000000001</c:v>
                </c:pt>
                <c:pt idx="8">
                  <c:v>-0.32900000000000001</c:v>
                </c:pt>
                <c:pt idx="9">
                  <c:v>-1.204</c:v>
                </c:pt>
              </c:numCache>
            </c:numRef>
          </c:yVal>
          <c:smooth val="1"/>
          <c:extLst>
            <c:ext xmlns:c16="http://schemas.microsoft.com/office/drawing/2014/chart" uri="{C3380CC4-5D6E-409C-BE32-E72D297353CC}">
              <c16:uniqueId val="{00000000-197D-43DD-A812-1C37C2D8EA71}"/>
            </c:ext>
          </c:extLst>
        </c:ser>
        <c:dLbls>
          <c:showLegendKey val="0"/>
          <c:showVal val="0"/>
          <c:showCatName val="0"/>
          <c:showSerName val="0"/>
          <c:showPercent val="0"/>
          <c:showBubbleSize val="0"/>
        </c:dLbls>
        <c:axId val="22682943"/>
        <c:axId val="22691583"/>
      </c:scatterChart>
      <c:valAx>
        <c:axId val="226829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Time</a:t>
                </a:r>
                <a:r>
                  <a:rPr lang="en-GB" sz="1100" b="1" baseline="0"/>
                  <a:t> (s)</a:t>
                </a:r>
                <a:endParaRPr lang="en-GB" sz="1100" b="1"/>
              </a:p>
            </c:rich>
          </c:tx>
          <c:layout>
            <c:manualLayout>
              <c:xMode val="edge"/>
              <c:yMode val="edge"/>
              <c:x val="0.46310143396709558"/>
              <c:y val="0.9214341565938033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22691583"/>
        <c:crosses val="autoZero"/>
        <c:crossBetween val="midCat"/>
      </c:valAx>
      <c:valAx>
        <c:axId val="22691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In</a:t>
                </a:r>
                <a:r>
                  <a:rPr lang="en-GB" sz="1100" b="1" baseline="0"/>
                  <a:t> (V) </a:t>
                </a:r>
              </a:p>
            </c:rich>
          </c:tx>
          <c:layout>
            <c:manualLayout>
              <c:xMode val="edge"/>
              <c:yMode val="edge"/>
              <c:x val="1.9861724601498005E-2"/>
              <c:y val="0.5455061831692290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IO"/>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2268294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I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186</TotalTime>
  <Pages>14</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Model Rodrigues (2503092)</dc:creator>
  <cp:keywords/>
  <dc:description/>
  <cp:lastModifiedBy>Pablo Model Rodrigues (2503092)</cp:lastModifiedBy>
  <cp:revision>7</cp:revision>
  <dcterms:created xsi:type="dcterms:W3CDTF">2026-04-13T22:23:00Z</dcterms:created>
  <dcterms:modified xsi:type="dcterms:W3CDTF">2026-04-14T11:11:00Z</dcterms:modified>
</cp:coreProperties>
</file>