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8EC64" w14:textId="0DD8442E" w:rsidR="004E1876" w:rsidRDefault="004E1876" w:rsidP="00F423EC">
      <w:pPr>
        <w:jc w:val="center"/>
        <w:rPr>
          <w:rFonts w:ascii="Arial" w:hAnsi="Arial" w:cs="Arial"/>
          <w:sz w:val="44"/>
          <w:szCs w:val="44"/>
        </w:rPr>
      </w:pPr>
    </w:p>
    <w:p w14:paraId="59EE7260" w14:textId="2BA69FE6" w:rsidR="00F423EC" w:rsidRPr="00F423EC" w:rsidRDefault="00F423EC" w:rsidP="00F423EC">
      <w:pPr>
        <w:rPr>
          <w:rFonts w:ascii="Arial" w:hAnsi="Arial" w:cs="Arial"/>
          <w:sz w:val="44"/>
          <w:szCs w:val="44"/>
        </w:rPr>
      </w:pPr>
    </w:p>
    <w:p w14:paraId="3250F7EC" w14:textId="6743E981" w:rsidR="00F423EC" w:rsidRPr="00F423EC" w:rsidRDefault="00F423EC" w:rsidP="00F423EC">
      <w:pPr>
        <w:rPr>
          <w:rFonts w:ascii="Arial" w:hAnsi="Arial" w:cs="Arial"/>
          <w:sz w:val="44"/>
          <w:szCs w:val="44"/>
        </w:rPr>
      </w:pPr>
    </w:p>
    <w:p w14:paraId="3361F2B9" w14:textId="4FA97C85" w:rsidR="00F423EC" w:rsidRPr="00F423EC" w:rsidRDefault="00F423EC" w:rsidP="00F423EC">
      <w:pPr>
        <w:rPr>
          <w:rFonts w:ascii="Arial" w:hAnsi="Arial" w:cs="Arial"/>
          <w:sz w:val="44"/>
          <w:szCs w:val="44"/>
        </w:rPr>
      </w:pPr>
    </w:p>
    <w:p w14:paraId="341AE7F0" w14:textId="0740B211" w:rsidR="00F423EC" w:rsidRPr="00F423EC" w:rsidRDefault="00F423EC" w:rsidP="00F423EC">
      <w:pPr>
        <w:rPr>
          <w:rFonts w:ascii="Arial" w:hAnsi="Arial" w:cs="Arial"/>
          <w:sz w:val="44"/>
          <w:szCs w:val="44"/>
        </w:rPr>
      </w:pPr>
    </w:p>
    <w:p w14:paraId="57FBDB6A" w14:textId="741D55E9" w:rsidR="00F423EC" w:rsidRDefault="00F423EC" w:rsidP="00F423EC">
      <w:pPr>
        <w:rPr>
          <w:rFonts w:ascii="Arial" w:hAnsi="Arial" w:cs="Arial"/>
          <w:sz w:val="44"/>
          <w:szCs w:val="44"/>
        </w:rPr>
      </w:pPr>
    </w:p>
    <w:p w14:paraId="129AE1E9" w14:textId="77777777" w:rsidR="00F423EC" w:rsidRDefault="00F423EC" w:rsidP="00F423EC">
      <w:pPr>
        <w:tabs>
          <w:tab w:val="left" w:pos="3945"/>
        </w:tabs>
        <w:rPr>
          <w:rFonts w:ascii="Arial" w:hAnsi="Arial" w:cs="Arial"/>
          <w:sz w:val="44"/>
          <w:szCs w:val="44"/>
        </w:rPr>
      </w:pPr>
      <w:r>
        <w:rPr>
          <w:rFonts w:ascii="Arial" w:hAnsi="Arial" w:cs="Arial"/>
          <w:sz w:val="44"/>
          <w:szCs w:val="44"/>
        </w:rPr>
        <w:t xml:space="preserve">                      </w:t>
      </w:r>
    </w:p>
    <w:p w14:paraId="624F85FD" w14:textId="77777777" w:rsidR="00F423EC" w:rsidRDefault="00F423EC" w:rsidP="00F423EC">
      <w:pPr>
        <w:tabs>
          <w:tab w:val="left" w:pos="3945"/>
        </w:tabs>
        <w:rPr>
          <w:rFonts w:ascii="Arial" w:hAnsi="Arial" w:cs="Arial"/>
          <w:sz w:val="44"/>
          <w:szCs w:val="44"/>
        </w:rPr>
      </w:pPr>
    </w:p>
    <w:p w14:paraId="28CA9D4A" w14:textId="77777777" w:rsidR="00F423EC" w:rsidRDefault="00F423EC" w:rsidP="00F423EC">
      <w:pPr>
        <w:tabs>
          <w:tab w:val="left" w:pos="3945"/>
        </w:tabs>
        <w:rPr>
          <w:rFonts w:ascii="Arial" w:hAnsi="Arial" w:cs="Arial"/>
          <w:sz w:val="44"/>
          <w:szCs w:val="44"/>
        </w:rPr>
      </w:pPr>
    </w:p>
    <w:p w14:paraId="2475B4C5" w14:textId="20ACD99F" w:rsidR="00F423EC" w:rsidRDefault="00F423EC" w:rsidP="00F423EC">
      <w:pPr>
        <w:tabs>
          <w:tab w:val="left" w:pos="3945"/>
        </w:tabs>
        <w:rPr>
          <w:rFonts w:ascii="Arial" w:hAnsi="Arial" w:cs="Arial"/>
          <w:sz w:val="44"/>
          <w:szCs w:val="44"/>
        </w:rPr>
      </w:pPr>
      <w:r>
        <w:rPr>
          <w:rFonts w:ascii="Arial" w:hAnsi="Arial" w:cs="Arial"/>
          <w:sz w:val="44"/>
          <w:szCs w:val="44"/>
        </w:rPr>
        <w:t xml:space="preserve">                    Early Years Curricula</w:t>
      </w:r>
    </w:p>
    <w:p w14:paraId="4BF7F4B7" w14:textId="50E375F0" w:rsidR="00556FCB" w:rsidRDefault="00F423EC" w:rsidP="00F423EC">
      <w:pPr>
        <w:tabs>
          <w:tab w:val="left" w:pos="3945"/>
        </w:tabs>
        <w:rPr>
          <w:rFonts w:ascii="Arial" w:hAnsi="Arial" w:cs="Arial"/>
          <w:sz w:val="44"/>
          <w:szCs w:val="44"/>
        </w:rPr>
      </w:pPr>
      <w:r>
        <w:rPr>
          <w:rFonts w:ascii="Arial" w:hAnsi="Arial" w:cs="Arial"/>
          <w:sz w:val="44"/>
          <w:szCs w:val="44"/>
        </w:rPr>
        <w:t xml:space="preserve">                              ECEY6007</w:t>
      </w:r>
    </w:p>
    <w:p w14:paraId="413062D0" w14:textId="77777777" w:rsidR="00556FCB" w:rsidRDefault="00556FCB">
      <w:pPr>
        <w:rPr>
          <w:rFonts w:ascii="Arial" w:hAnsi="Arial" w:cs="Arial"/>
          <w:sz w:val="44"/>
          <w:szCs w:val="44"/>
        </w:rPr>
      </w:pPr>
      <w:r>
        <w:rPr>
          <w:rFonts w:ascii="Arial" w:hAnsi="Arial" w:cs="Arial"/>
          <w:sz w:val="44"/>
          <w:szCs w:val="44"/>
        </w:rPr>
        <w:br w:type="page"/>
      </w:r>
    </w:p>
    <w:p w14:paraId="55AC5FC9" w14:textId="7E472EA0" w:rsidR="00F423EC" w:rsidRPr="00A56ECB" w:rsidRDefault="00556FCB" w:rsidP="00F423EC">
      <w:pPr>
        <w:tabs>
          <w:tab w:val="left" w:pos="3945"/>
        </w:tabs>
        <w:rPr>
          <w:rFonts w:ascii="Arial" w:hAnsi="Arial" w:cs="Arial"/>
          <w:b/>
          <w:bCs/>
          <w:sz w:val="28"/>
          <w:szCs w:val="28"/>
        </w:rPr>
      </w:pPr>
      <w:r w:rsidRPr="00A56ECB">
        <w:rPr>
          <w:rFonts w:ascii="Arial" w:hAnsi="Arial" w:cs="Arial"/>
          <w:b/>
          <w:bCs/>
          <w:sz w:val="28"/>
          <w:szCs w:val="28"/>
        </w:rPr>
        <w:lastRenderedPageBreak/>
        <w:t>Conte</w:t>
      </w:r>
      <w:r w:rsidR="00822829" w:rsidRPr="00A56ECB">
        <w:rPr>
          <w:rFonts w:ascii="Arial" w:hAnsi="Arial" w:cs="Arial"/>
          <w:b/>
          <w:bCs/>
          <w:sz w:val="28"/>
          <w:szCs w:val="28"/>
        </w:rPr>
        <w:t>n</w:t>
      </w:r>
      <w:r w:rsidRPr="00A56ECB">
        <w:rPr>
          <w:rFonts w:ascii="Arial" w:hAnsi="Arial" w:cs="Arial"/>
          <w:b/>
          <w:bCs/>
          <w:sz w:val="28"/>
          <w:szCs w:val="28"/>
        </w:rPr>
        <w:t xml:space="preserve">t </w:t>
      </w:r>
    </w:p>
    <w:p w14:paraId="0BD4ACF6" w14:textId="77777777" w:rsidR="0085686C" w:rsidRPr="008E5483" w:rsidRDefault="0085686C" w:rsidP="00F423EC">
      <w:pPr>
        <w:tabs>
          <w:tab w:val="left" w:pos="3945"/>
        </w:tabs>
        <w:rPr>
          <w:rFonts w:ascii="Arial" w:hAnsi="Arial" w:cs="Arial"/>
          <w:sz w:val="28"/>
          <w:szCs w:val="28"/>
          <w:u w:val="single"/>
        </w:rPr>
      </w:pPr>
    </w:p>
    <w:p w14:paraId="1186499C" w14:textId="77777777" w:rsidR="0085686C" w:rsidRDefault="0085686C" w:rsidP="00F423EC">
      <w:pPr>
        <w:tabs>
          <w:tab w:val="left" w:pos="3945"/>
        </w:tabs>
        <w:rPr>
          <w:rFonts w:ascii="Arial" w:hAnsi="Arial" w:cs="Arial"/>
          <w:sz w:val="28"/>
          <w:szCs w:val="28"/>
          <w:u w:val="single"/>
        </w:rPr>
      </w:pPr>
    </w:p>
    <w:p w14:paraId="4AE1E907" w14:textId="77777777" w:rsidR="00D407AB" w:rsidRDefault="00556FCB" w:rsidP="00F423EC">
      <w:pPr>
        <w:tabs>
          <w:tab w:val="left" w:pos="3945"/>
        </w:tabs>
        <w:rPr>
          <w:rFonts w:ascii="Arial" w:hAnsi="Arial" w:cs="Arial"/>
          <w:sz w:val="28"/>
          <w:szCs w:val="28"/>
          <w:u w:val="single"/>
        </w:rPr>
      </w:pPr>
      <w:r w:rsidRPr="008E5483">
        <w:rPr>
          <w:rFonts w:ascii="Arial" w:hAnsi="Arial" w:cs="Arial"/>
          <w:sz w:val="28"/>
          <w:szCs w:val="28"/>
          <w:u w:val="single"/>
        </w:rPr>
        <w:t>Section 1</w:t>
      </w:r>
      <w:r w:rsidR="00D407AB">
        <w:rPr>
          <w:rFonts w:ascii="Arial" w:hAnsi="Arial" w:cs="Arial"/>
          <w:sz w:val="28"/>
          <w:szCs w:val="28"/>
          <w:u w:val="single"/>
        </w:rPr>
        <w:t xml:space="preserve">- </w:t>
      </w:r>
    </w:p>
    <w:p w14:paraId="2ACE3072" w14:textId="69F3D93D" w:rsidR="00556FCB" w:rsidRPr="00D407AB" w:rsidRDefault="00D407AB" w:rsidP="00F423EC">
      <w:pPr>
        <w:tabs>
          <w:tab w:val="left" w:pos="3945"/>
        </w:tabs>
        <w:rPr>
          <w:rFonts w:ascii="Arial" w:hAnsi="Arial" w:cs="Arial"/>
          <w:sz w:val="28"/>
          <w:szCs w:val="28"/>
        </w:rPr>
      </w:pPr>
      <w:r w:rsidRPr="00D407AB">
        <w:rPr>
          <w:rFonts w:ascii="Arial" w:hAnsi="Arial" w:cs="Arial"/>
          <w:sz w:val="28"/>
          <w:szCs w:val="28"/>
        </w:rPr>
        <w:t>Critically analyse the implementation of play based early years curricula referring to evaluate research evidence and reports</w:t>
      </w:r>
    </w:p>
    <w:p w14:paraId="7652257C" w14:textId="77777777" w:rsidR="0085686C" w:rsidRPr="008E5483" w:rsidRDefault="0085686C" w:rsidP="00F423EC">
      <w:pPr>
        <w:tabs>
          <w:tab w:val="left" w:pos="3945"/>
        </w:tabs>
        <w:rPr>
          <w:rFonts w:ascii="Arial" w:hAnsi="Arial" w:cs="Arial"/>
          <w:sz w:val="28"/>
          <w:szCs w:val="28"/>
          <w:u w:val="single"/>
        </w:rPr>
      </w:pPr>
    </w:p>
    <w:p w14:paraId="19FD0836" w14:textId="2D9A8F02" w:rsidR="00556FCB" w:rsidRDefault="00556FCB" w:rsidP="00F423EC">
      <w:pPr>
        <w:tabs>
          <w:tab w:val="left" w:pos="3945"/>
        </w:tabs>
        <w:rPr>
          <w:rFonts w:ascii="Arial" w:hAnsi="Arial" w:cs="Arial"/>
          <w:sz w:val="28"/>
          <w:szCs w:val="28"/>
          <w:u w:val="single"/>
        </w:rPr>
      </w:pPr>
      <w:r w:rsidRPr="008E5483">
        <w:rPr>
          <w:rFonts w:ascii="Arial" w:hAnsi="Arial" w:cs="Arial"/>
          <w:sz w:val="28"/>
          <w:szCs w:val="28"/>
          <w:u w:val="single"/>
        </w:rPr>
        <w:t>Section 2</w:t>
      </w:r>
      <w:r w:rsidR="00485E34">
        <w:rPr>
          <w:rFonts w:ascii="Arial" w:hAnsi="Arial" w:cs="Arial"/>
          <w:sz w:val="28"/>
          <w:szCs w:val="28"/>
          <w:u w:val="single"/>
        </w:rPr>
        <w:t>-</w:t>
      </w:r>
    </w:p>
    <w:p w14:paraId="6C127636" w14:textId="05BE13EE" w:rsidR="00D407AB" w:rsidRPr="00D407AB" w:rsidRDefault="00D407AB" w:rsidP="00F423EC">
      <w:pPr>
        <w:tabs>
          <w:tab w:val="left" w:pos="3945"/>
        </w:tabs>
        <w:rPr>
          <w:rFonts w:ascii="Arial" w:hAnsi="Arial" w:cs="Arial"/>
          <w:sz w:val="28"/>
          <w:szCs w:val="28"/>
        </w:rPr>
      </w:pPr>
      <w:r w:rsidRPr="00D407AB">
        <w:rPr>
          <w:rFonts w:ascii="Arial" w:hAnsi="Arial" w:cs="Arial"/>
          <w:sz w:val="28"/>
          <w:szCs w:val="28"/>
        </w:rPr>
        <w:t xml:space="preserve">Considering the concept of the ‘Unique Child’, critically evaluate methods of assessment, progress tracking and age or stage related development models within play-based curricula </w:t>
      </w:r>
    </w:p>
    <w:p w14:paraId="4CC293E4" w14:textId="77777777" w:rsidR="0085686C" w:rsidRPr="008E5483" w:rsidRDefault="0085686C" w:rsidP="00F423EC">
      <w:pPr>
        <w:tabs>
          <w:tab w:val="left" w:pos="3945"/>
        </w:tabs>
        <w:rPr>
          <w:rFonts w:ascii="Arial" w:hAnsi="Arial" w:cs="Arial"/>
          <w:sz w:val="28"/>
          <w:szCs w:val="28"/>
          <w:u w:val="single"/>
        </w:rPr>
      </w:pPr>
    </w:p>
    <w:p w14:paraId="520A421E" w14:textId="2C33841A" w:rsidR="00556FCB" w:rsidRDefault="00556FCB" w:rsidP="00F423EC">
      <w:pPr>
        <w:tabs>
          <w:tab w:val="left" w:pos="3945"/>
        </w:tabs>
        <w:rPr>
          <w:rFonts w:ascii="Arial" w:hAnsi="Arial" w:cs="Arial"/>
          <w:sz w:val="28"/>
          <w:szCs w:val="28"/>
          <w:u w:val="single"/>
        </w:rPr>
      </w:pPr>
      <w:r w:rsidRPr="008E5483">
        <w:rPr>
          <w:rFonts w:ascii="Arial" w:hAnsi="Arial" w:cs="Arial"/>
          <w:sz w:val="28"/>
          <w:szCs w:val="28"/>
          <w:u w:val="single"/>
        </w:rPr>
        <w:t>Section 3</w:t>
      </w:r>
      <w:r w:rsidR="00D407AB">
        <w:rPr>
          <w:rFonts w:ascii="Arial" w:hAnsi="Arial" w:cs="Arial"/>
          <w:sz w:val="28"/>
          <w:szCs w:val="28"/>
          <w:u w:val="single"/>
        </w:rPr>
        <w:t>-</w:t>
      </w:r>
    </w:p>
    <w:p w14:paraId="4F5FB36F" w14:textId="40AF3776" w:rsidR="00D407AB" w:rsidRPr="00485E34" w:rsidRDefault="00485E34" w:rsidP="00F423EC">
      <w:pPr>
        <w:tabs>
          <w:tab w:val="left" w:pos="3945"/>
        </w:tabs>
        <w:rPr>
          <w:rFonts w:ascii="Arial" w:hAnsi="Arial" w:cs="Arial"/>
          <w:sz w:val="28"/>
          <w:szCs w:val="28"/>
        </w:rPr>
      </w:pPr>
      <w:r w:rsidRPr="00485E34">
        <w:rPr>
          <w:rFonts w:ascii="Arial" w:hAnsi="Arial" w:cs="Arial"/>
          <w:sz w:val="28"/>
          <w:szCs w:val="28"/>
        </w:rPr>
        <w:t xml:space="preserve">Write a blog suitable for a professional publication (for example, Nursery World, Small Talk) linked to considerations needed when implementing a play-based curriculum/ curriculum change </w:t>
      </w:r>
    </w:p>
    <w:p w14:paraId="0D91F5FB" w14:textId="77777777" w:rsidR="008E5483" w:rsidRDefault="008E5483" w:rsidP="00F423EC">
      <w:pPr>
        <w:tabs>
          <w:tab w:val="left" w:pos="3945"/>
        </w:tabs>
        <w:rPr>
          <w:rFonts w:ascii="Arial" w:hAnsi="Arial" w:cs="Arial"/>
          <w:sz w:val="28"/>
          <w:szCs w:val="28"/>
          <w:u w:val="single"/>
        </w:rPr>
      </w:pPr>
    </w:p>
    <w:p w14:paraId="28EA1084" w14:textId="77777777" w:rsidR="008E5483" w:rsidRDefault="008E5483" w:rsidP="00F423EC">
      <w:pPr>
        <w:tabs>
          <w:tab w:val="left" w:pos="3945"/>
        </w:tabs>
        <w:rPr>
          <w:rFonts w:ascii="Arial" w:hAnsi="Arial" w:cs="Arial"/>
          <w:sz w:val="28"/>
          <w:szCs w:val="28"/>
          <w:u w:val="single"/>
        </w:rPr>
      </w:pPr>
    </w:p>
    <w:p w14:paraId="29C79E56" w14:textId="77777777" w:rsidR="008E5483" w:rsidRDefault="008E5483" w:rsidP="00F423EC">
      <w:pPr>
        <w:tabs>
          <w:tab w:val="left" w:pos="3945"/>
        </w:tabs>
        <w:rPr>
          <w:rFonts w:ascii="Arial" w:hAnsi="Arial" w:cs="Arial"/>
          <w:sz w:val="28"/>
          <w:szCs w:val="28"/>
          <w:u w:val="single"/>
        </w:rPr>
      </w:pPr>
    </w:p>
    <w:p w14:paraId="5226CD57" w14:textId="77777777" w:rsidR="008E5483" w:rsidRDefault="008E5483" w:rsidP="00F423EC">
      <w:pPr>
        <w:tabs>
          <w:tab w:val="left" w:pos="3945"/>
        </w:tabs>
        <w:rPr>
          <w:rFonts w:ascii="Arial" w:hAnsi="Arial" w:cs="Arial"/>
          <w:sz w:val="28"/>
          <w:szCs w:val="28"/>
          <w:u w:val="single"/>
        </w:rPr>
      </w:pPr>
    </w:p>
    <w:p w14:paraId="62B42258" w14:textId="77777777" w:rsidR="008E5483" w:rsidRDefault="008E5483" w:rsidP="00F423EC">
      <w:pPr>
        <w:tabs>
          <w:tab w:val="left" w:pos="3945"/>
        </w:tabs>
        <w:rPr>
          <w:rFonts w:ascii="Arial" w:hAnsi="Arial" w:cs="Arial"/>
          <w:sz w:val="28"/>
          <w:szCs w:val="28"/>
          <w:u w:val="single"/>
        </w:rPr>
      </w:pPr>
    </w:p>
    <w:p w14:paraId="2F5121E7" w14:textId="77777777" w:rsidR="008E5483" w:rsidRDefault="008E5483" w:rsidP="00F423EC">
      <w:pPr>
        <w:tabs>
          <w:tab w:val="left" w:pos="3945"/>
        </w:tabs>
        <w:rPr>
          <w:rFonts w:ascii="Arial" w:hAnsi="Arial" w:cs="Arial"/>
          <w:sz w:val="28"/>
          <w:szCs w:val="28"/>
          <w:u w:val="single"/>
        </w:rPr>
      </w:pPr>
    </w:p>
    <w:p w14:paraId="2F0E6B96" w14:textId="77777777" w:rsidR="008E5483" w:rsidRDefault="008E5483" w:rsidP="00F423EC">
      <w:pPr>
        <w:tabs>
          <w:tab w:val="left" w:pos="3945"/>
        </w:tabs>
        <w:rPr>
          <w:rFonts w:ascii="Arial" w:hAnsi="Arial" w:cs="Arial"/>
          <w:sz w:val="28"/>
          <w:szCs w:val="28"/>
          <w:u w:val="single"/>
        </w:rPr>
      </w:pPr>
    </w:p>
    <w:p w14:paraId="1E653BD5" w14:textId="77777777" w:rsidR="008E5483" w:rsidRDefault="008E5483" w:rsidP="00F423EC">
      <w:pPr>
        <w:tabs>
          <w:tab w:val="left" w:pos="3945"/>
        </w:tabs>
        <w:rPr>
          <w:rFonts w:ascii="Arial" w:hAnsi="Arial" w:cs="Arial"/>
          <w:sz w:val="28"/>
          <w:szCs w:val="28"/>
          <w:u w:val="single"/>
        </w:rPr>
      </w:pPr>
    </w:p>
    <w:p w14:paraId="3D64E83E" w14:textId="77777777" w:rsidR="008E5483" w:rsidRDefault="008E5483" w:rsidP="00F423EC">
      <w:pPr>
        <w:tabs>
          <w:tab w:val="left" w:pos="3945"/>
        </w:tabs>
        <w:rPr>
          <w:rFonts w:ascii="Arial" w:hAnsi="Arial" w:cs="Arial"/>
          <w:sz w:val="28"/>
          <w:szCs w:val="28"/>
          <w:u w:val="single"/>
        </w:rPr>
      </w:pPr>
    </w:p>
    <w:p w14:paraId="05E08A65" w14:textId="77777777" w:rsidR="008E5483" w:rsidRDefault="008E5483" w:rsidP="00F423EC">
      <w:pPr>
        <w:tabs>
          <w:tab w:val="left" w:pos="3945"/>
        </w:tabs>
        <w:rPr>
          <w:rFonts w:ascii="Arial" w:hAnsi="Arial" w:cs="Arial"/>
          <w:sz w:val="28"/>
          <w:szCs w:val="28"/>
          <w:u w:val="single"/>
        </w:rPr>
      </w:pPr>
    </w:p>
    <w:p w14:paraId="6D95AD23" w14:textId="77777777" w:rsidR="008E5483" w:rsidRDefault="008E5483" w:rsidP="00F423EC">
      <w:pPr>
        <w:tabs>
          <w:tab w:val="left" w:pos="3945"/>
        </w:tabs>
        <w:rPr>
          <w:rFonts w:ascii="Arial" w:hAnsi="Arial" w:cs="Arial"/>
          <w:sz w:val="28"/>
          <w:szCs w:val="28"/>
          <w:u w:val="single"/>
        </w:rPr>
      </w:pPr>
    </w:p>
    <w:p w14:paraId="432E7089" w14:textId="77777777" w:rsidR="008E5483" w:rsidRDefault="008E5483" w:rsidP="00F423EC">
      <w:pPr>
        <w:tabs>
          <w:tab w:val="left" w:pos="3945"/>
        </w:tabs>
        <w:rPr>
          <w:rFonts w:ascii="Arial" w:hAnsi="Arial" w:cs="Arial"/>
          <w:sz w:val="28"/>
          <w:szCs w:val="28"/>
          <w:u w:val="single"/>
        </w:rPr>
      </w:pPr>
    </w:p>
    <w:p w14:paraId="2DECADC9" w14:textId="77777777" w:rsidR="00485E34" w:rsidRDefault="00485E34" w:rsidP="00F423EC">
      <w:pPr>
        <w:tabs>
          <w:tab w:val="left" w:pos="3945"/>
        </w:tabs>
        <w:rPr>
          <w:rFonts w:ascii="Arial" w:hAnsi="Arial" w:cs="Arial"/>
          <w:sz w:val="28"/>
          <w:szCs w:val="28"/>
          <w:u w:val="single"/>
        </w:rPr>
      </w:pPr>
    </w:p>
    <w:p w14:paraId="3AEA43C0" w14:textId="1CEF9325" w:rsidR="00822829" w:rsidRDefault="00822829" w:rsidP="00F423EC">
      <w:pPr>
        <w:tabs>
          <w:tab w:val="left" w:pos="3945"/>
        </w:tabs>
        <w:rPr>
          <w:rFonts w:ascii="Arial" w:hAnsi="Arial" w:cs="Arial"/>
          <w:sz w:val="28"/>
          <w:szCs w:val="28"/>
          <w:u w:val="single"/>
        </w:rPr>
      </w:pPr>
      <w:r w:rsidRPr="00822829">
        <w:rPr>
          <w:rFonts w:ascii="Arial" w:hAnsi="Arial" w:cs="Arial"/>
          <w:sz w:val="28"/>
          <w:szCs w:val="28"/>
          <w:u w:val="single"/>
        </w:rPr>
        <w:t>Section 1</w:t>
      </w:r>
    </w:p>
    <w:p w14:paraId="12264D7E" w14:textId="06E96DE0" w:rsidR="0085686C" w:rsidRDefault="000A4B43" w:rsidP="00F423EC">
      <w:pPr>
        <w:tabs>
          <w:tab w:val="left" w:pos="3945"/>
        </w:tabs>
        <w:rPr>
          <w:rFonts w:ascii="Arial" w:hAnsi="Arial" w:cs="Arial"/>
          <w:sz w:val="24"/>
          <w:szCs w:val="24"/>
        </w:rPr>
      </w:pPr>
      <w:r>
        <w:rPr>
          <w:rFonts w:ascii="Arial" w:hAnsi="Arial" w:cs="Arial"/>
          <w:sz w:val="24"/>
          <w:szCs w:val="24"/>
        </w:rPr>
        <w:t xml:space="preserve">The curriculum reform process in Wales has provided opportunities </w:t>
      </w:r>
      <w:r w:rsidR="00050F09">
        <w:rPr>
          <w:rFonts w:ascii="Arial" w:hAnsi="Arial" w:cs="Arial"/>
          <w:sz w:val="24"/>
          <w:szCs w:val="24"/>
        </w:rPr>
        <w:t>for</w:t>
      </w:r>
      <w:r>
        <w:rPr>
          <w:rFonts w:ascii="Arial" w:hAnsi="Arial" w:cs="Arial"/>
          <w:sz w:val="24"/>
          <w:szCs w:val="24"/>
        </w:rPr>
        <w:t xml:space="preserve"> dramatic changes in practice and the curriculum. While many settings have welcomed change, others have been presented with challenges. (Chapman, 2020).  </w:t>
      </w:r>
      <w:r w:rsidR="003D4EC7">
        <w:rPr>
          <w:rFonts w:ascii="Arial" w:hAnsi="Arial" w:cs="Arial"/>
          <w:sz w:val="24"/>
          <w:szCs w:val="24"/>
        </w:rPr>
        <w:t xml:space="preserve">In this section there will be a discussion of the play-based curricula in the early years. There will be a discussion of what is play based curricula, and how it is </w:t>
      </w:r>
      <w:r w:rsidR="00294E89">
        <w:rPr>
          <w:rFonts w:ascii="Arial" w:hAnsi="Arial" w:cs="Arial"/>
          <w:sz w:val="24"/>
          <w:szCs w:val="24"/>
        </w:rPr>
        <w:t>implemented</w:t>
      </w:r>
      <w:r w:rsidR="003D4EC7">
        <w:rPr>
          <w:rFonts w:ascii="Arial" w:hAnsi="Arial" w:cs="Arial"/>
          <w:sz w:val="24"/>
          <w:szCs w:val="24"/>
        </w:rPr>
        <w:t xml:space="preserve"> in different curriculums. Such curriculums will include The Foundation Phase, the Reggio Emilia approach, the Te Whariki curriculum. There will be an insight on different theorist’s opinions on the topic, while critiquing and evaluating their approaches. </w:t>
      </w:r>
    </w:p>
    <w:p w14:paraId="19DF71BE" w14:textId="546B6851" w:rsidR="00B76E86" w:rsidRDefault="002411F3" w:rsidP="00F423EC">
      <w:pPr>
        <w:tabs>
          <w:tab w:val="left" w:pos="3945"/>
        </w:tabs>
        <w:rPr>
          <w:rFonts w:ascii="Arial" w:hAnsi="Arial" w:cs="Arial"/>
          <w:sz w:val="24"/>
          <w:szCs w:val="24"/>
        </w:rPr>
      </w:pPr>
      <w:r>
        <w:rPr>
          <w:rFonts w:ascii="Arial" w:hAnsi="Arial" w:cs="Arial"/>
          <w:sz w:val="24"/>
          <w:szCs w:val="24"/>
        </w:rPr>
        <w:t xml:space="preserve">Play has become a widely known and </w:t>
      </w:r>
      <w:r w:rsidR="004D30DC">
        <w:rPr>
          <w:rFonts w:ascii="Arial" w:hAnsi="Arial" w:cs="Arial"/>
          <w:sz w:val="24"/>
          <w:szCs w:val="24"/>
        </w:rPr>
        <w:t xml:space="preserve">an </w:t>
      </w:r>
      <w:r>
        <w:rPr>
          <w:rFonts w:ascii="Arial" w:hAnsi="Arial" w:cs="Arial"/>
          <w:sz w:val="24"/>
          <w:szCs w:val="24"/>
        </w:rPr>
        <w:t xml:space="preserve">accepted concept in the early years. </w:t>
      </w:r>
      <w:r w:rsidR="00700ECB">
        <w:rPr>
          <w:rFonts w:ascii="Arial" w:hAnsi="Arial" w:cs="Arial"/>
          <w:sz w:val="24"/>
          <w:szCs w:val="24"/>
        </w:rPr>
        <w:t xml:space="preserve">There was once a time when children’s play was seen as childish and a waste of time. Children were quickly given a strict education in order to become efficient participants in society. However, with many years of research and evidence from different theorists and approaches, play has become increasingly popular. </w:t>
      </w:r>
      <w:r w:rsidR="004D30DC">
        <w:rPr>
          <w:rFonts w:ascii="Arial" w:hAnsi="Arial" w:cs="Arial"/>
          <w:sz w:val="24"/>
          <w:szCs w:val="24"/>
        </w:rPr>
        <w:t xml:space="preserve">There is a debate on what is meant by </w:t>
      </w:r>
      <w:r w:rsidR="002C2CB9">
        <w:rPr>
          <w:rFonts w:ascii="Arial" w:hAnsi="Arial" w:cs="Arial"/>
          <w:sz w:val="24"/>
          <w:szCs w:val="24"/>
        </w:rPr>
        <w:t>play. Within</w:t>
      </w:r>
      <w:r w:rsidR="00F22CB9">
        <w:rPr>
          <w:rFonts w:ascii="Arial" w:hAnsi="Arial" w:cs="Arial"/>
          <w:sz w:val="24"/>
          <w:szCs w:val="24"/>
        </w:rPr>
        <w:t xml:space="preserve"> this debate many have looked at the idea of play and come to different conclusions. Therefore, imple</w:t>
      </w:r>
      <w:r w:rsidR="002C2CB9">
        <w:rPr>
          <w:rFonts w:ascii="Arial" w:hAnsi="Arial" w:cs="Arial"/>
          <w:sz w:val="24"/>
          <w:szCs w:val="24"/>
        </w:rPr>
        <w:t xml:space="preserve">menting their idea of play differently. </w:t>
      </w:r>
      <w:r w:rsidR="00DB43CB">
        <w:rPr>
          <w:rFonts w:ascii="Arial" w:hAnsi="Arial" w:cs="Arial"/>
          <w:sz w:val="24"/>
          <w:szCs w:val="24"/>
        </w:rPr>
        <w:t xml:space="preserve">According to Abbot and </w:t>
      </w:r>
      <w:r w:rsidR="006C34AD">
        <w:rPr>
          <w:rFonts w:ascii="Arial" w:hAnsi="Arial" w:cs="Arial"/>
          <w:sz w:val="24"/>
          <w:szCs w:val="24"/>
        </w:rPr>
        <w:t xml:space="preserve">Langston (2005), play is a process that stays with a child from when they are born until death. Both children and adults use play within their daily activities. It can help both children and adults with their coordination, their sense of control and also their emotions. </w:t>
      </w:r>
    </w:p>
    <w:p w14:paraId="378DCB56" w14:textId="7FF6CFD0" w:rsidR="006C34AD" w:rsidRDefault="006C34AD" w:rsidP="00F423EC">
      <w:pPr>
        <w:tabs>
          <w:tab w:val="left" w:pos="3945"/>
        </w:tabs>
        <w:rPr>
          <w:rFonts w:ascii="Arial" w:hAnsi="Arial" w:cs="Arial"/>
          <w:sz w:val="24"/>
          <w:szCs w:val="24"/>
        </w:rPr>
      </w:pPr>
      <w:r>
        <w:rPr>
          <w:rFonts w:ascii="Arial" w:hAnsi="Arial" w:cs="Arial"/>
          <w:sz w:val="24"/>
          <w:szCs w:val="24"/>
        </w:rPr>
        <w:t xml:space="preserve">Having considered play as a </w:t>
      </w:r>
      <w:r w:rsidR="0085753B">
        <w:rPr>
          <w:rFonts w:ascii="Arial" w:hAnsi="Arial" w:cs="Arial"/>
          <w:sz w:val="24"/>
          <w:szCs w:val="24"/>
        </w:rPr>
        <w:t>process</w:t>
      </w:r>
      <w:r>
        <w:rPr>
          <w:rFonts w:ascii="Arial" w:hAnsi="Arial" w:cs="Arial"/>
          <w:sz w:val="24"/>
          <w:szCs w:val="24"/>
        </w:rPr>
        <w:t xml:space="preserve"> it is often confusing and difficult</w:t>
      </w:r>
      <w:r w:rsidR="0085753B">
        <w:rPr>
          <w:rFonts w:ascii="Arial" w:hAnsi="Arial" w:cs="Arial"/>
          <w:sz w:val="24"/>
          <w:szCs w:val="24"/>
        </w:rPr>
        <w:t xml:space="preserve"> </w:t>
      </w:r>
      <w:r>
        <w:rPr>
          <w:rFonts w:ascii="Arial" w:hAnsi="Arial" w:cs="Arial"/>
          <w:sz w:val="24"/>
          <w:szCs w:val="24"/>
        </w:rPr>
        <w:t xml:space="preserve">to underpin the exact meaning of play. </w:t>
      </w:r>
      <w:r w:rsidR="0087386E">
        <w:rPr>
          <w:rFonts w:ascii="Arial" w:hAnsi="Arial" w:cs="Arial"/>
          <w:sz w:val="24"/>
          <w:szCs w:val="24"/>
        </w:rPr>
        <w:t>Hutt et al</w:t>
      </w:r>
      <w:r w:rsidR="00EB44B7">
        <w:rPr>
          <w:rFonts w:ascii="Arial" w:hAnsi="Arial" w:cs="Arial"/>
          <w:sz w:val="24"/>
          <w:szCs w:val="24"/>
        </w:rPr>
        <w:t>, (1989)</w:t>
      </w:r>
      <w:r w:rsidR="0087386E">
        <w:rPr>
          <w:rFonts w:ascii="Arial" w:hAnsi="Arial" w:cs="Arial"/>
          <w:sz w:val="24"/>
          <w:szCs w:val="24"/>
        </w:rPr>
        <w:t xml:space="preserve"> says that play is seen as an important pedagogical tool in a child’s early childhood </w:t>
      </w:r>
      <w:r w:rsidR="0085753B">
        <w:rPr>
          <w:rFonts w:ascii="Arial" w:hAnsi="Arial" w:cs="Arial"/>
          <w:sz w:val="24"/>
          <w:szCs w:val="24"/>
        </w:rPr>
        <w:t>education</w:t>
      </w:r>
      <w:r w:rsidR="0087386E">
        <w:rPr>
          <w:rFonts w:ascii="Arial" w:hAnsi="Arial" w:cs="Arial"/>
          <w:sz w:val="24"/>
          <w:szCs w:val="24"/>
        </w:rPr>
        <w:t xml:space="preserve">. </w:t>
      </w:r>
      <w:r w:rsidR="001B2A49">
        <w:rPr>
          <w:rFonts w:ascii="Arial" w:hAnsi="Arial" w:cs="Arial"/>
          <w:sz w:val="24"/>
          <w:szCs w:val="24"/>
        </w:rPr>
        <w:t xml:space="preserve">Garvey </w:t>
      </w:r>
      <w:r w:rsidR="00EB44B7">
        <w:rPr>
          <w:rFonts w:ascii="Arial" w:hAnsi="Arial" w:cs="Arial"/>
          <w:sz w:val="24"/>
          <w:szCs w:val="24"/>
        </w:rPr>
        <w:t xml:space="preserve">(1991) argue </w:t>
      </w:r>
      <w:r w:rsidR="001B2A49">
        <w:rPr>
          <w:rFonts w:ascii="Arial" w:hAnsi="Arial" w:cs="Arial"/>
          <w:sz w:val="24"/>
          <w:szCs w:val="24"/>
        </w:rPr>
        <w:t>that although there are many types of play, it is most commonly understood that when children</w:t>
      </w:r>
      <w:r w:rsidR="007344B5">
        <w:rPr>
          <w:rFonts w:ascii="Arial" w:hAnsi="Arial" w:cs="Arial"/>
          <w:sz w:val="24"/>
          <w:szCs w:val="24"/>
        </w:rPr>
        <w:t xml:space="preserve"> do things</w:t>
      </w:r>
      <w:r w:rsidR="001B2A49">
        <w:rPr>
          <w:rFonts w:ascii="Arial" w:hAnsi="Arial" w:cs="Arial"/>
          <w:sz w:val="24"/>
          <w:szCs w:val="24"/>
        </w:rPr>
        <w:t xml:space="preserve"> together, it is not always seen as play.</w:t>
      </w:r>
      <w:r w:rsidR="00EB44B7">
        <w:rPr>
          <w:rFonts w:ascii="Arial" w:hAnsi="Arial" w:cs="Arial"/>
          <w:sz w:val="24"/>
          <w:szCs w:val="24"/>
        </w:rPr>
        <w:t xml:space="preserve"> Most of the time children just watch other children playing, observing and mirroring their movements. Other times children argue and fight over things such has who is going to play a certain role during their play time. </w:t>
      </w:r>
    </w:p>
    <w:p w14:paraId="56375631" w14:textId="3092C424" w:rsidR="00F63C1F" w:rsidRDefault="00F63C1F" w:rsidP="00F423EC">
      <w:pPr>
        <w:tabs>
          <w:tab w:val="left" w:pos="3945"/>
        </w:tabs>
        <w:rPr>
          <w:rFonts w:ascii="Arial" w:hAnsi="Arial" w:cs="Arial"/>
          <w:sz w:val="24"/>
          <w:szCs w:val="24"/>
        </w:rPr>
      </w:pPr>
      <w:r>
        <w:rPr>
          <w:rFonts w:ascii="Arial" w:hAnsi="Arial" w:cs="Arial"/>
          <w:sz w:val="24"/>
          <w:szCs w:val="24"/>
        </w:rPr>
        <w:t xml:space="preserve">A </w:t>
      </w:r>
      <w:r w:rsidR="008904BF">
        <w:rPr>
          <w:rFonts w:ascii="Arial" w:hAnsi="Arial" w:cs="Arial"/>
          <w:sz w:val="24"/>
          <w:szCs w:val="24"/>
        </w:rPr>
        <w:t xml:space="preserve">play-based </w:t>
      </w:r>
      <w:r>
        <w:rPr>
          <w:rFonts w:ascii="Arial" w:hAnsi="Arial" w:cs="Arial"/>
          <w:sz w:val="24"/>
          <w:szCs w:val="24"/>
        </w:rPr>
        <w:t>curriculum puts great emphasis on the child and their ideas and interests.</w:t>
      </w:r>
      <w:r w:rsidR="00005E7B" w:rsidRPr="00005E7B">
        <w:rPr>
          <w:rFonts w:ascii="Arial" w:hAnsi="Arial" w:cs="Arial"/>
          <w:sz w:val="24"/>
          <w:szCs w:val="24"/>
        </w:rPr>
        <w:t xml:space="preserve"> </w:t>
      </w:r>
      <w:r w:rsidR="00005E7B">
        <w:rPr>
          <w:rFonts w:ascii="Arial" w:hAnsi="Arial" w:cs="Arial"/>
          <w:sz w:val="24"/>
          <w:szCs w:val="24"/>
        </w:rPr>
        <w:t xml:space="preserve">Settings that use this curriculum typically have a free-flowing classroom with different section of learning. </w:t>
      </w:r>
      <w:r w:rsidR="00CD3075">
        <w:rPr>
          <w:rFonts w:ascii="Arial" w:hAnsi="Arial" w:cs="Arial"/>
          <w:sz w:val="24"/>
          <w:szCs w:val="24"/>
        </w:rPr>
        <w:t xml:space="preserve">Within each section children are provided with materials and play-based activities. Each learning section should be stimulating and exciting </w:t>
      </w:r>
      <w:r w:rsidR="00EE071E">
        <w:rPr>
          <w:rFonts w:ascii="Arial" w:hAnsi="Arial" w:cs="Arial"/>
          <w:sz w:val="24"/>
          <w:szCs w:val="24"/>
        </w:rPr>
        <w:t>f</w:t>
      </w:r>
      <w:r w:rsidR="00CD3075">
        <w:rPr>
          <w:rFonts w:ascii="Arial" w:hAnsi="Arial" w:cs="Arial"/>
          <w:sz w:val="24"/>
          <w:szCs w:val="24"/>
        </w:rPr>
        <w:t xml:space="preserve">or children to engage </w:t>
      </w:r>
      <w:r w:rsidR="00647482">
        <w:rPr>
          <w:rFonts w:ascii="Arial" w:hAnsi="Arial" w:cs="Arial"/>
          <w:sz w:val="24"/>
          <w:szCs w:val="24"/>
        </w:rPr>
        <w:t>with. This</w:t>
      </w:r>
      <w:r w:rsidR="00005E7B">
        <w:rPr>
          <w:rFonts w:ascii="Arial" w:hAnsi="Arial" w:cs="Arial"/>
          <w:sz w:val="24"/>
          <w:szCs w:val="24"/>
        </w:rPr>
        <w:t xml:space="preserve"> encourages children to become independent with their learning. </w:t>
      </w:r>
      <w:r w:rsidR="008904BF">
        <w:rPr>
          <w:rFonts w:ascii="Arial" w:hAnsi="Arial" w:cs="Arial"/>
          <w:sz w:val="24"/>
          <w:szCs w:val="24"/>
        </w:rPr>
        <w:t xml:space="preserve">Children in these settings are given opportunities for creative thinking and problem solving while remaining independent and gaining confidents along the way. </w:t>
      </w:r>
      <w:r w:rsidR="00647482">
        <w:rPr>
          <w:rFonts w:ascii="Arial" w:hAnsi="Arial" w:cs="Arial"/>
          <w:sz w:val="24"/>
          <w:szCs w:val="24"/>
        </w:rPr>
        <w:t xml:space="preserve">Although play has many benefits for children some would argue that play cannot be a free experience. Teachers and educators still have demands to meet and targets to reach at the end of an academic year. </w:t>
      </w:r>
      <w:r w:rsidR="00B7073C">
        <w:rPr>
          <w:rFonts w:ascii="Arial" w:hAnsi="Arial" w:cs="Arial"/>
          <w:sz w:val="24"/>
          <w:szCs w:val="24"/>
        </w:rPr>
        <w:t xml:space="preserve">For this reason, teachers have to carefully plan and deliver an environment that allows for this type of structured play. </w:t>
      </w:r>
      <w:bookmarkStart w:id="0" w:name="_Hlk93004091"/>
      <w:r w:rsidR="00B7073C">
        <w:rPr>
          <w:rFonts w:ascii="Arial" w:hAnsi="Arial" w:cs="Arial"/>
          <w:sz w:val="24"/>
          <w:szCs w:val="24"/>
        </w:rPr>
        <w:t>(My Teaching Cupboard, no date)</w:t>
      </w:r>
    </w:p>
    <w:bookmarkEnd w:id="0"/>
    <w:p w14:paraId="16934BEB" w14:textId="7289C7F0" w:rsidR="00522CD8" w:rsidRDefault="0010432E" w:rsidP="00522CD8">
      <w:pPr>
        <w:tabs>
          <w:tab w:val="left" w:pos="3945"/>
        </w:tabs>
        <w:rPr>
          <w:rFonts w:ascii="Arial" w:hAnsi="Arial" w:cs="Arial"/>
          <w:sz w:val="24"/>
          <w:szCs w:val="24"/>
        </w:rPr>
      </w:pPr>
      <w:r>
        <w:rPr>
          <w:rFonts w:ascii="Arial" w:hAnsi="Arial" w:cs="Arial"/>
          <w:sz w:val="24"/>
          <w:szCs w:val="24"/>
        </w:rPr>
        <w:t xml:space="preserve">The environment for a </w:t>
      </w:r>
      <w:r w:rsidR="0094127A">
        <w:rPr>
          <w:rFonts w:ascii="Arial" w:hAnsi="Arial" w:cs="Arial"/>
          <w:sz w:val="24"/>
          <w:szCs w:val="24"/>
        </w:rPr>
        <w:t>play-based</w:t>
      </w:r>
      <w:r>
        <w:rPr>
          <w:rFonts w:ascii="Arial" w:hAnsi="Arial" w:cs="Arial"/>
          <w:sz w:val="24"/>
          <w:szCs w:val="24"/>
        </w:rPr>
        <w:t xml:space="preserve"> curriculum should offer children natural resources and materials that can supply endless </w:t>
      </w:r>
      <w:r w:rsidR="005467F5">
        <w:rPr>
          <w:rFonts w:ascii="Arial" w:hAnsi="Arial" w:cs="Arial"/>
          <w:sz w:val="24"/>
          <w:szCs w:val="24"/>
        </w:rPr>
        <w:t>open-ended</w:t>
      </w:r>
      <w:r>
        <w:rPr>
          <w:rFonts w:ascii="Arial" w:hAnsi="Arial" w:cs="Arial"/>
          <w:sz w:val="24"/>
          <w:szCs w:val="24"/>
        </w:rPr>
        <w:t xml:space="preserve"> play.</w:t>
      </w:r>
      <w:r w:rsidR="005C1359">
        <w:rPr>
          <w:rFonts w:ascii="Arial" w:hAnsi="Arial" w:cs="Arial"/>
          <w:sz w:val="24"/>
          <w:szCs w:val="24"/>
        </w:rPr>
        <w:t xml:space="preserve"> The environment should be seen are a third teachers, with opportunities for increased learning with th</w:t>
      </w:r>
      <w:r w:rsidR="00877E9F">
        <w:rPr>
          <w:rFonts w:ascii="Arial" w:hAnsi="Arial" w:cs="Arial"/>
          <w:sz w:val="24"/>
          <w:szCs w:val="24"/>
        </w:rPr>
        <w:t>e help of learning materials and support from educators. It is believed that children should have their own experiences with the learning resources that are provided for them. This is to extend their knowledge and natural curiosity for the materials around them</w:t>
      </w:r>
      <w:r w:rsidR="005A364A">
        <w:rPr>
          <w:rFonts w:ascii="Arial" w:hAnsi="Arial" w:cs="Arial"/>
          <w:sz w:val="24"/>
          <w:szCs w:val="24"/>
        </w:rPr>
        <w:t xml:space="preserve">. A play environment not only has many benefits for a child’s development such as their cognitive development but also has many benefits for a child’s social skills and team building. Children who are left to play with other children quickly learn how to play with other children, gaining essential literacy skills and also emotional skills. </w:t>
      </w:r>
      <w:r w:rsidR="00877E9F">
        <w:rPr>
          <w:rFonts w:ascii="Arial" w:hAnsi="Arial" w:cs="Arial"/>
          <w:sz w:val="24"/>
          <w:szCs w:val="24"/>
        </w:rPr>
        <w:t xml:space="preserve"> </w:t>
      </w:r>
      <w:r w:rsidR="00522CD8">
        <w:rPr>
          <w:rFonts w:ascii="Arial" w:hAnsi="Arial" w:cs="Arial"/>
          <w:sz w:val="24"/>
          <w:szCs w:val="24"/>
        </w:rPr>
        <w:t>Additionally,</w:t>
      </w:r>
      <w:r w:rsidR="00420B15">
        <w:rPr>
          <w:rFonts w:ascii="Arial" w:hAnsi="Arial" w:cs="Arial"/>
          <w:sz w:val="24"/>
          <w:szCs w:val="24"/>
        </w:rPr>
        <w:t xml:space="preserve"> children become very engaged with their activities </w:t>
      </w:r>
      <w:r w:rsidR="00522CD8">
        <w:rPr>
          <w:rFonts w:ascii="Arial" w:hAnsi="Arial" w:cs="Arial"/>
          <w:sz w:val="24"/>
          <w:szCs w:val="24"/>
        </w:rPr>
        <w:t>and sometimes forget that they are learning at the same time. (My Teaching Cupboard, no date)</w:t>
      </w:r>
    </w:p>
    <w:p w14:paraId="2AC83714" w14:textId="7F202198" w:rsidR="002A4C3D" w:rsidRDefault="002A4C3D" w:rsidP="00522CD8">
      <w:pPr>
        <w:tabs>
          <w:tab w:val="left" w:pos="3945"/>
        </w:tabs>
        <w:rPr>
          <w:rFonts w:ascii="Arial" w:hAnsi="Arial" w:cs="Arial"/>
          <w:sz w:val="24"/>
          <w:szCs w:val="24"/>
        </w:rPr>
      </w:pPr>
      <w:r>
        <w:rPr>
          <w:rFonts w:ascii="Arial" w:hAnsi="Arial" w:cs="Arial"/>
          <w:sz w:val="24"/>
          <w:szCs w:val="24"/>
        </w:rPr>
        <w:t>It is the responsibility of the practitioner to provide a stimulating environment for children to learn. The practitioner must firs</w:t>
      </w:r>
      <w:r w:rsidR="00E15EC8">
        <w:rPr>
          <w:rFonts w:ascii="Arial" w:hAnsi="Arial" w:cs="Arial"/>
          <w:sz w:val="24"/>
          <w:szCs w:val="24"/>
        </w:rPr>
        <w:t>t</w:t>
      </w:r>
      <w:r>
        <w:rPr>
          <w:rFonts w:ascii="Arial" w:hAnsi="Arial" w:cs="Arial"/>
          <w:sz w:val="24"/>
          <w:szCs w:val="24"/>
        </w:rPr>
        <w:t xml:space="preserve"> know what the children’s interests and strengths are in order to provide the right materials. </w:t>
      </w:r>
      <w:r w:rsidR="00B6480B">
        <w:rPr>
          <w:rFonts w:ascii="Arial" w:hAnsi="Arial" w:cs="Arial"/>
          <w:sz w:val="24"/>
          <w:szCs w:val="24"/>
        </w:rPr>
        <w:t xml:space="preserve">Practitioners need to make sure that they are helping children need their individual developmental goals. Practitioners should ask children questions to help them develop their learning and knowledge. </w:t>
      </w:r>
      <w:r w:rsidR="00E15EC8">
        <w:rPr>
          <w:rFonts w:ascii="Arial" w:hAnsi="Arial" w:cs="Arial"/>
          <w:sz w:val="24"/>
          <w:szCs w:val="24"/>
        </w:rPr>
        <w:t>(</w:t>
      </w:r>
      <w:r w:rsidR="00B6480B">
        <w:rPr>
          <w:rFonts w:ascii="Arial" w:hAnsi="Arial" w:cs="Arial"/>
          <w:sz w:val="24"/>
          <w:szCs w:val="24"/>
        </w:rPr>
        <w:t>Kelly</w:t>
      </w:r>
      <w:r w:rsidR="00E15EC8">
        <w:rPr>
          <w:rFonts w:ascii="Arial" w:hAnsi="Arial" w:cs="Arial"/>
          <w:sz w:val="24"/>
          <w:szCs w:val="24"/>
        </w:rPr>
        <w:t xml:space="preserve">, </w:t>
      </w:r>
      <w:r w:rsidR="00B6480B">
        <w:rPr>
          <w:rFonts w:ascii="Arial" w:hAnsi="Arial" w:cs="Arial"/>
          <w:sz w:val="24"/>
          <w:szCs w:val="24"/>
        </w:rPr>
        <w:t>2015)</w:t>
      </w:r>
      <w:r w:rsidR="00A957D7">
        <w:rPr>
          <w:rFonts w:ascii="Arial" w:hAnsi="Arial" w:cs="Arial"/>
          <w:sz w:val="24"/>
          <w:szCs w:val="24"/>
        </w:rPr>
        <w:t>. A</w:t>
      </w:r>
      <w:r w:rsidR="00EC7E89">
        <w:rPr>
          <w:rFonts w:ascii="Arial" w:hAnsi="Arial" w:cs="Arial"/>
          <w:sz w:val="24"/>
          <w:szCs w:val="24"/>
        </w:rPr>
        <w:t>ccording</w:t>
      </w:r>
      <w:r w:rsidR="00A957D7">
        <w:rPr>
          <w:rFonts w:ascii="Arial" w:hAnsi="Arial" w:cs="Arial"/>
          <w:sz w:val="24"/>
          <w:szCs w:val="24"/>
        </w:rPr>
        <w:t xml:space="preserve"> Grenier (2002)</w:t>
      </w:r>
      <w:r w:rsidR="00EC7E89">
        <w:rPr>
          <w:rFonts w:ascii="Arial" w:hAnsi="Arial" w:cs="Arial"/>
          <w:sz w:val="24"/>
          <w:szCs w:val="24"/>
        </w:rPr>
        <w:t xml:space="preserve"> to practitioners</w:t>
      </w:r>
      <w:r w:rsidR="00A957D7">
        <w:rPr>
          <w:rFonts w:ascii="Arial" w:hAnsi="Arial" w:cs="Arial"/>
          <w:sz w:val="24"/>
          <w:szCs w:val="24"/>
        </w:rPr>
        <w:t xml:space="preserve"> to make sure that they are also involved in the play when needed, this can create an opportunity for a practitioner to gain more knowledge about the child’s strengths and weaknesses, as well as their interests.</w:t>
      </w:r>
    </w:p>
    <w:p w14:paraId="23A80C39" w14:textId="655291B8" w:rsidR="0010432E" w:rsidRDefault="0010432E" w:rsidP="00F423EC">
      <w:pPr>
        <w:tabs>
          <w:tab w:val="left" w:pos="3945"/>
        </w:tabs>
        <w:rPr>
          <w:rFonts w:ascii="Arial" w:hAnsi="Arial" w:cs="Arial"/>
          <w:sz w:val="24"/>
          <w:szCs w:val="24"/>
        </w:rPr>
      </w:pPr>
      <w:r>
        <w:rPr>
          <w:rFonts w:ascii="Arial" w:hAnsi="Arial" w:cs="Arial"/>
          <w:sz w:val="24"/>
          <w:szCs w:val="24"/>
        </w:rPr>
        <w:t xml:space="preserve">However, play is not always accepted or able to be seen in many settings. </w:t>
      </w:r>
      <w:r w:rsidR="0094127A">
        <w:rPr>
          <w:rFonts w:ascii="Arial" w:hAnsi="Arial" w:cs="Arial"/>
          <w:sz w:val="24"/>
          <w:szCs w:val="24"/>
        </w:rPr>
        <w:t xml:space="preserve">Many teachers and educators do not fully understand how important play is for a child’s development and education. Many of the staff and educators in the education community have not all had the same education. Some still believe that children should be sat in front of the teacher while the teacher writes on the whiteboard. </w:t>
      </w:r>
      <w:r w:rsidR="00B7267E">
        <w:rPr>
          <w:rFonts w:ascii="Arial" w:hAnsi="Arial" w:cs="Arial"/>
          <w:sz w:val="24"/>
          <w:szCs w:val="24"/>
        </w:rPr>
        <w:t xml:space="preserve">Teachers may not know how to implement a </w:t>
      </w:r>
      <w:r w:rsidR="001C6836">
        <w:rPr>
          <w:rFonts w:ascii="Arial" w:hAnsi="Arial" w:cs="Arial"/>
          <w:sz w:val="24"/>
          <w:szCs w:val="24"/>
        </w:rPr>
        <w:t>play-based</w:t>
      </w:r>
      <w:r w:rsidR="00B7267E">
        <w:rPr>
          <w:rFonts w:ascii="Arial" w:hAnsi="Arial" w:cs="Arial"/>
          <w:sz w:val="24"/>
          <w:szCs w:val="24"/>
        </w:rPr>
        <w:t xml:space="preserve"> pedagogy in their setting. Learning resources and materials are not always thought of natural objects, but are sometimes still seen as worksheets and text books. With the lack of training for staff, many have not </w:t>
      </w:r>
      <w:r w:rsidR="001C6836">
        <w:rPr>
          <w:rFonts w:ascii="Arial" w:hAnsi="Arial" w:cs="Arial"/>
          <w:sz w:val="24"/>
          <w:szCs w:val="24"/>
        </w:rPr>
        <w:t>experienced</w:t>
      </w:r>
      <w:r w:rsidR="00B7267E">
        <w:rPr>
          <w:rFonts w:ascii="Arial" w:hAnsi="Arial" w:cs="Arial"/>
          <w:sz w:val="24"/>
          <w:szCs w:val="24"/>
        </w:rPr>
        <w:t xml:space="preserve"> or seen such play in practice and so </w:t>
      </w:r>
      <w:r w:rsidR="001C6836">
        <w:rPr>
          <w:rFonts w:ascii="Arial" w:hAnsi="Arial" w:cs="Arial"/>
          <w:sz w:val="24"/>
          <w:szCs w:val="24"/>
        </w:rPr>
        <w:t>have little or no knowledge of how they can implement it. Thus, resulting in the lack of confidence an educator would have.</w:t>
      </w:r>
      <w:r w:rsidR="00B7267E">
        <w:rPr>
          <w:rFonts w:ascii="Arial" w:hAnsi="Arial" w:cs="Arial"/>
          <w:sz w:val="24"/>
          <w:szCs w:val="24"/>
        </w:rPr>
        <w:t xml:space="preserve"> </w:t>
      </w:r>
      <w:r w:rsidR="007773C0">
        <w:rPr>
          <w:rFonts w:ascii="Arial" w:hAnsi="Arial" w:cs="Arial"/>
          <w:sz w:val="24"/>
          <w:szCs w:val="24"/>
        </w:rPr>
        <w:t>(UNICEF,2018). With the increased need for educators to reach learning outcomes</w:t>
      </w:r>
      <w:r w:rsidR="00FE182F">
        <w:rPr>
          <w:rFonts w:ascii="Arial" w:hAnsi="Arial" w:cs="Arial"/>
          <w:sz w:val="24"/>
          <w:szCs w:val="24"/>
        </w:rPr>
        <w:t xml:space="preserve"> </w:t>
      </w:r>
      <w:r w:rsidR="005F2216">
        <w:rPr>
          <w:rFonts w:ascii="Arial" w:hAnsi="Arial" w:cs="Arial"/>
          <w:sz w:val="24"/>
          <w:szCs w:val="24"/>
        </w:rPr>
        <w:t>and the lack of staff training, it has put great pressure and becomes challenging for educators to meet these needs.</w:t>
      </w:r>
      <w:r w:rsidR="007A0B27">
        <w:rPr>
          <w:rFonts w:ascii="Arial" w:hAnsi="Arial" w:cs="Arial"/>
          <w:sz w:val="24"/>
          <w:szCs w:val="24"/>
        </w:rPr>
        <w:t xml:space="preserve"> (Pyle, 2018)</w:t>
      </w:r>
    </w:p>
    <w:p w14:paraId="29B5AEDA" w14:textId="27631511" w:rsidR="00F24693" w:rsidRDefault="00DA5825" w:rsidP="00F423EC">
      <w:pPr>
        <w:tabs>
          <w:tab w:val="left" w:pos="3945"/>
        </w:tabs>
        <w:rPr>
          <w:rFonts w:ascii="Arial" w:hAnsi="Arial" w:cs="Arial"/>
          <w:sz w:val="24"/>
          <w:szCs w:val="24"/>
        </w:rPr>
      </w:pPr>
      <w:r>
        <w:rPr>
          <w:rFonts w:ascii="Arial" w:hAnsi="Arial" w:cs="Arial"/>
          <w:sz w:val="24"/>
          <w:szCs w:val="24"/>
        </w:rPr>
        <w:t>With an increase of children in classrooms there are challenges, such challe</w:t>
      </w:r>
      <w:r w:rsidR="00946613">
        <w:rPr>
          <w:rFonts w:ascii="Arial" w:hAnsi="Arial" w:cs="Arial"/>
          <w:sz w:val="24"/>
          <w:szCs w:val="24"/>
        </w:rPr>
        <w:t>nges can include space</w:t>
      </w:r>
      <w:r w:rsidR="00F448E3">
        <w:rPr>
          <w:rFonts w:ascii="Arial" w:hAnsi="Arial" w:cs="Arial"/>
          <w:sz w:val="24"/>
          <w:szCs w:val="24"/>
        </w:rPr>
        <w:t xml:space="preserve"> </w:t>
      </w:r>
      <w:r w:rsidR="00946613">
        <w:rPr>
          <w:rFonts w:ascii="Arial" w:hAnsi="Arial" w:cs="Arial"/>
          <w:sz w:val="24"/>
          <w:szCs w:val="24"/>
        </w:rPr>
        <w:t xml:space="preserve">within the setting. A typical classroom will have sometimes more than 30 children with little space for different areas of play. This means that there </w:t>
      </w:r>
      <w:r w:rsidR="005C1359">
        <w:rPr>
          <w:rFonts w:ascii="Arial" w:hAnsi="Arial" w:cs="Arial"/>
          <w:sz w:val="24"/>
          <w:szCs w:val="24"/>
        </w:rPr>
        <w:t>are</w:t>
      </w:r>
      <w:r w:rsidR="00946613">
        <w:rPr>
          <w:rFonts w:ascii="Arial" w:hAnsi="Arial" w:cs="Arial"/>
          <w:sz w:val="24"/>
          <w:szCs w:val="24"/>
        </w:rPr>
        <w:t xml:space="preserve"> no </w:t>
      </w:r>
      <w:r w:rsidR="00F448E3">
        <w:rPr>
          <w:rFonts w:ascii="Arial" w:hAnsi="Arial" w:cs="Arial"/>
          <w:sz w:val="24"/>
          <w:szCs w:val="24"/>
        </w:rPr>
        <w:t>opportunities</w:t>
      </w:r>
      <w:r w:rsidR="00946613">
        <w:rPr>
          <w:rFonts w:ascii="Arial" w:hAnsi="Arial" w:cs="Arial"/>
          <w:sz w:val="24"/>
          <w:szCs w:val="24"/>
        </w:rPr>
        <w:t xml:space="preserve"> for children to have active play with a </w:t>
      </w:r>
      <w:r w:rsidR="00F448E3">
        <w:rPr>
          <w:rFonts w:ascii="Arial" w:hAnsi="Arial" w:cs="Arial"/>
          <w:sz w:val="24"/>
          <w:szCs w:val="24"/>
        </w:rPr>
        <w:t>variety</w:t>
      </w:r>
      <w:r w:rsidR="00946613">
        <w:rPr>
          <w:rFonts w:ascii="Arial" w:hAnsi="Arial" w:cs="Arial"/>
          <w:sz w:val="24"/>
          <w:szCs w:val="24"/>
        </w:rPr>
        <w:t xml:space="preserve"> of materials. When there is a large </w:t>
      </w:r>
      <w:r w:rsidR="00F448E3">
        <w:rPr>
          <w:rFonts w:ascii="Arial" w:hAnsi="Arial" w:cs="Arial"/>
          <w:sz w:val="24"/>
          <w:szCs w:val="24"/>
        </w:rPr>
        <w:t>classroom, many</w:t>
      </w:r>
      <w:r w:rsidR="00946613">
        <w:rPr>
          <w:rFonts w:ascii="Arial" w:hAnsi="Arial" w:cs="Arial"/>
          <w:sz w:val="24"/>
          <w:szCs w:val="24"/>
        </w:rPr>
        <w:t xml:space="preserve"> children find it difficult to gain the attention of the teacher for </w:t>
      </w:r>
      <w:r w:rsidR="00F448E3">
        <w:rPr>
          <w:rFonts w:ascii="Arial" w:hAnsi="Arial" w:cs="Arial"/>
          <w:sz w:val="24"/>
          <w:szCs w:val="24"/>
        </w:rPr>
        <w:t>one-to-one</w:t>
      </w:r>
      <w:r w:rsidR="00946613">
        <w:rPr>
          <w:rFonts w:ascii="Arial" w:hAnsi="Arial" w:cs="Arial"/>
          <w:sz w:val="24"/>
          <w:szCs w:val="24"/>
        </w:rPr>
        <w:t xml:space="preserve"> support.</w:t>
      </w:r>
      <w:r w:rsidR="00F448E3">
        <w:rPr>
          <w:rFonts w:ascii="Arial" w:hAnsi="Arial" w:cs="Arial"/>
          <w:sz w:val="24"/>
          <w:szCs w:val="24"/>
        </w:rPr>
        <w:t xml:space="preserve"> </w:t>
      </w:r>
      <w:r w:rsidR="00F24693">
        <w:rPr>
          <w:rFonts w:ascii="Arial" w:hAnsi="Arial" w:cs="Arial"/>
          <w:sz w:val="24"/>
          <w:szCs w:val="24"/>
        </w:rPr>
        <w:t>Consequently,</w:t>
      </w:r>
      <w:r w:rsidR="00F448E3">
        <w:rPr>
          <w:rFonts w:ascii="Arial" w:hAnsi="Arial" w:cs="Arial"/>
          <w:sz w:val="24"/>
          <w:szCs w:val="24"/>
        </w:rPr>
        <w:t xml:space="preserve"> meaning that </w:t>
      </w:r>
      <w:r w:rsidR="006A5AD4">
        <w:rPr>
          <w:rFonts w:ascii="Arial" w:hAnsi="Arial" w:cs="Arial"/>
          <w:sz w:val="24"/>
          <w:szCs w:val="24"/>
        </w:rPr>
        <w:t>educators</w:t>
      </w:r>
      <w:r w:rsidR="00F448E3">
        <w:rPr>
          <w:rFonts w:ascii="Arial" w:hAnsi="Arial" w:cs="Arial"/>
          <w:sz w:val="24"/>
          <w:szCs w:val="24"/>
        </w:rPr>
        <w:t xml:space="preserve"> are unable to ask provoking questions to engage children in play and learning.</w:t>
      </w:r>
      <w:r w:rsidR="007207E7">
        <w:rPr>
          <w:rFonts w:ascii="Arial" w:hAnsi="Arial" w:cs="Arial"/>
          <w:sz w:val="24"/>
          <w:szCs w:val="24"/>
        </w:rPr>
        <w:t xml:space="preserve"> Some countries have </w:t>
      </w:r>
      <w:r w:rsidR="00F24693">
        <w:rPr>
          <w:rFonts w:ascii="Arial" w:hAnsi="Arial" w:cs="Arial"/>
          <w:sz w:val="24"/>
          <w:szCs w:val="24"/>
        </w:rPr>
        <w:t>curricula</w:t>
      </w:r>
      <w:r w:rsidR="007207E7">
        <w:rPr>
          <w:rFonts w:ascii="Arial" w:hAnsi="Arial" w:cs="Arial"/>
          <w:sz w:val="24"/>
          <w:szCs w:val="24"/>
        </w:rPr>
        <w:t xml:space="preserve"> standers yet fail to mention play based learning methods and activities. A review of Early Learning and Development Standards of 37 countries was conducted by UNICEF</w:t>
      </w:r>
      <w:r w:rsidR="00F24693">
        <w:rPr>
          <w:rFonts w:ascii="Arial" w:hAnsi="Arial" w:cs="Arial"/>
          <w:sz w:val="24"/>
          <w:szCs w:val="24"/>
        </w:rPr>
        <w:t xml:space="preserve"> highlighted that only one third of the playful learning concept was implanted in settings. Thus, proving that not all settings addressing the importance of learning through play. (UNICEF, 2018)</w:t>
      </w:r>
    </w:p>
    <w:p w14:paraId="6655626F" w14:textId="52FC2BAB" w:rsidR="003D4EC7" w:rsidRDefault="003D4EC7" w:rsidP="00F423EC">
      <w:pPr>
        <w:tabs>
          <w:tab w:val="left" w:pos="3945"/>
        </w:tabs>
        <w:rPr>
          <w:rFonts w:ascii="Arial" w:hAnsi="Arial" w:cs="Arial"/>
          <w:sz w:val="24"/>
          <w:szCs w:val="24"/>
        </w:rPr>
      </w:pPr>
      <w:r>
        <w:rPr>
          <w:rFonts w:ascii="Arial" w:hAnsi="Arial" w:cs="Arial"/>
          <w:sz w:val="24"/>
          <w:szCs w:val="24"/>
        </w:rPr>
        <w:t xml:space="preserve">The </w:t>
      </w:r>
      <w:r w:rsidR="001678F9">
        <w:rPr>
          <w:rFonts w:ascii="Arial" w:hAnsi="Arial" w:cs="Arial"/>
          <w:sz w:val="24"/>
          <w:szCs w:val="24"/>
        </w:rPr>
        <w:t>Foundation Phase</w:t>
      </w:r>
      <w:r w:rsidR="002A22D7">
        <w:rPr>
          <w:rFonts w:ascii="Arial" w:hAnsi="Arial" w:cs="Arial"/>
          <w:sz w:val="24"/>
          <w:szCs w:val="24"/>
        </w:rPr>
        <w:t xml:space="preserve"> is a curriculum in Wales set out for children aged 5 to 7 years of age. </w:t>
      </w:r>
      <w:r w:rsidR="00FF2F7B">
        <w:rPr>
          <w:rFonts w:ascii="Arial" w:hAnsi="Arial" w:cs="Arial"/>
          <w:sz w:val="24"/>
          <w:szCs w:val="24"/>
        </w:rPr>
        <w:t>The foundation Phase is split into 7 key areas of learning, Personal and Social Development, Well-being and Cultural Diversity, Language, Literacy and Communication Skills, Mathematical development, Welsh Language Development, Knowledge and Understanding of the World, Physical Development and Creative Development.</w:t>
      </w:r>
      <w:r w:rsidR="001678F9">
        <w:rPr>
          <w:rFonts w:ascii="Arial" w:hAnsi="Arial" w:cs="Arial"/>
          <w:sz w:val="24"/>
          <w:szCs w:val="24"/>
        </w:rPr>
        <w:t xml:space="preserve"> </w:t>
      </w:r>
      <w:r w:rsidR="00A85012">
        <w:rPr>
          <w:rFonts w:ascii="Arial" w:hAnsi="Arial" w:cs="Arial"/>
          <w:sz w:val="24"/>
          <w:szCs w:val="24"/>
        </w:rPr>
        <w:t>(</w:t>
      </w:r>
      <w:r w:rsidR="00A85012" w:rsidRPr="00C42275">
        <w:rPr>
          <w:rFonts w:ascii="Arial" w:hAnsi="Arial" w:cs="Arial"/>
          <w:sz w:val="24"/>
          <w:szCs w:val="24"/>
        </w:rPr>
        <w:t>Thomas</w:t>
      </w:r>
      <w:r w:rsidR="00A85012">
        <w:rPr>
          <w:rFonts w:ascii="Arial" w:hAnsi="Arial" w:cs="Arial"/>
          <w:sz w:val="24"/>
          <w:szCs w:val="24"/>
        </w:rPr>
        <w:t xml:space="preserve"> </w:t>
      </w:r>
      <w:r w:rsidR="00A85012" w:rsidRPr="00C42275">
        <w:rPr>
          <w:rFonts w:ascii="Arial" w:hAnsi="Arial" w:cs="Arial"/>
          <w:sz w:val="24"/>
          <w:szCs w:val="24"/>
        </w:rPr>
        <w:t>and Lewis,</w:t>
      </w:r>
      <w:r w:rsidR="00A85012">
        <w:rPr>
          <w:rFonts w:ascii="Arial" w:hAnsi="Arial" w:cs="Arial"/>
          <w:sz w:val="24"/>
          <w:szCs w:val="24"/>
        </w:rPr>
        <w:t xml:space="preserve"> </w:t>
      </w:r>
      <w:r w:rsidR="00A85012" w:rsidRPr="00C42275">
        <w:rPr>
          <w:rFonts w:ascii="Arial" w:hAnsi="Arial" w:cs="Arial"/>
          <w:sz w:val="24"/>
          <w:szCs w:val="24"/>
        </w:rPr>
        <w:t>2016)</w:t>
      </w:r>
      <w:r w:rsidR="00A85012">
        <w:rPr>
          <w:rFonts w:ascii="Arial" w:hAnsi="Arial" w:cs="Arial"/>
          <w:sz w:val="24"/>
          <w:szCs w:val="24"/>
        </w:rPr>
        <w:t>.</w:t>
      </w:r>
      <w:r w:rsidR="00A85012" w:rsidRPr="00C42275">
        <w:rPr>
          <w:rFonts w:ascii="Arial" w:hAnsi="Arial" w:cs="Arial"/>
          <w:sz w:val="24"/>
          <w:szCs w:val="24"/>
        </w:rPr>
        <w:t xml:space="preserve"> </w:t>
      </w:r>
      <w:r w:rsidR="00FF2F7B">
        <w:rPr>
          <w:rFonts w:ascii="Arial" w:hAnsi="Arial" w:cs="Arial"/>
          <w:sz w:val="24"/>
          <w:szCs w:val="24"/>
        </w:rPr>
        <w:t xml:space="preserve">In each area of learning the Foundation Phase sets explains what children should be taught and a child’s expected standards </w:t>
      </w:r>
      <w:r w:rsidR="007539B7">
        <w:rPr>
          <w:rFonts w:ascii="Arial" w:hAnsi="Arial" w:cs="Arial"/>
          <w:sz w:val="24"/>
          <w:szCs w:val="24"/>
        </w:rPr>
        <w:t xml:space="preserve">of performance. </w:t>
      </w:r>
      <w:r w:rsidR="00A33134">
        <w:rPr>
          <w:rFonts w:ascii="Arial" w:hAnsi="Arial" w:cs="Arial"/>
          <w:sz w:val="24"/>
          <w:szCs w:val="24"/>
        </w:rPr>
        <w:t>Within this curriculum children learn first-hand experiences while it</w:t>
      </w:r>
      <w:r w:rsidR="001678F9">
        <w:rPr>
          <w:rFonts w:ascii="Arial" w:hAnsi="Arial" w:cs="Arial"/>
          <w:sz w:val="24"/>
          <w:szCs w:val="24"/>
        </w:rPr>
        <w:t xml:space="preserve"> fully encourages and emphasises the use of play within a setting. </w:t>
      </w:r>
      <w:r w:rsidR="00A33134">
        <w:rPr>
          <w:rFonts w:ascii="Arial" w:hAnsi="Arial" w:cs="Arial"/>
          <w:sz w:val="24"/>
          <w:szCs w:val="24"/>
        </w:rPr>
        <w:t xml:space="preserve">The foundation phase encourages problem solving, risk taking and independent learning through the use of play. </w:t>
      </w:r>
      <w:r w:rsidR="007539B7">
        <w:rPr>
          <w:rFonts w:ascii="Arial" w:hAnsi="Arial" w:cs="Arial"/>
          <w:sz w:val="24"/>
          <w:szCs w:val="24"/>
        </w:rPr>
        <w:t>According to</w:t>
      </w:r>
      <w:r w:rsidR="00B90EBD" w:rsidRPr="00B90EBD">
        <w:rPr>
          <w:rFonts w:ascii="Arial" w:hAnsi="Arial" w:cs="Arial"/>
          <w:sz w:val="24"/>
          <w:szCs w:val="24"/>
        </w:rPr>
        <w:t xml:space="preserve"> </w:t>
      </w:r>
      <w:r w:rsidR="00B90EBD" w:rsidRPr="00C42275">
        <w:rPr>
          <w:rFonts w:ascii="Arial" w:hAnsi="Arial" w:cs="Arial"/>
          <w:sz w:val="24"/>
          <w:szCs w:val="24"/>
        </w:rPr>
        <w:t xml:space="preserve">Welsh Government. (2015). </w:t>
      </w:r>
      <w:r w:rsidR="00936B54">
        <w:rPr>
          <w:rFonts w:ascii="Arial" w:hAnsi="Arial" w:cs="Arial"/>
          <w:sz w:val="24"/>
          <w:szCs w:val="24"/>
        </w:rPr>
        <w:t>T</w:t>
      </w:r>
      <w:r w:rsidR="007539B7">
        <w:rPr>
          <w:rFonts w:ascii="Arial" w:hAnsi="Arial" w:cs="Arial"/>
          <w:sz w:val="24"/>
          <w:szCs w:val="24"/>
        </w:rPr>
        <w:t>he Foundation Phase should encourage children to learn at their own pace, at the appropriate stage to their learning and developmental needs. Children should not be rushed when moving onto the next stage of learning and instead should be encouraged to move at their own pace.</w:t>
      </w:r>
      <w:r w:rsidR="00B90EBD" w:rsidRPr="00B90EBD">
        <w:rPr>
          <w:rFonts w:ascii="Arial" w:hAnsi="Arial" w:cs="Arial"/>
          <w:sz w:val="24"/>
          <w:szCs w:val="24"/>
        </w:rPr>
        <w:t xml:space="preserve"> </w:t>
      </w:r>
      <w:r w:rsidR="00B90EBD">
        <w:rPr>
          <w:rFonts w:ascii="Arial" w:hAnsi="Arial" w:cs="Arial"/>
          <w:sz w:val="24"/>
          <w:szCs w:val="24"/>
        </w:rPr>
        <w:t>(</w:t>
      </w:r>
      <w:r w:rsidR="00B90EBD" w:rsidRPr="00C42275">
        <w:rPr>
          <w:rFonts w:ascii="Arial" w:hAnsi="Arial" w:cs="Arial"/>
          <w:sz w:val="24"/>
          <w:szCs w:val="24"/>
        </w:rPr>
        <w:t>Welsh Government.</w:t>
      </w:r>
      <w:r w:rsidR="00B90EBD">
        <w:rPr>
          <w:rFonts w:ascii="Arial" w:hAnsi="Arial" w:cs="Arial"/>
          <w:sz w:val="24"/>
          <w:szCs w:val="24"/>
        </w:rPr>
        <w:t xml:space="preserve">, </w:t>
      </w:r>
      <w:r w:rsidR="00B90EBD" w:rsidRPr="00C42275">
        <w:rPr>
          <w:rFonts w:ascii="Arial" w:hAnsi="Arial" w:cs="Arial"/>
          <w:sz w:val="24"/>
          <w:szCs w:val="24"/>
        </w:rPr>
        <w:t>2015).</w:t>
      </w:r>
      <w:r w:rsidR="00971BBF">
        <w:rPr>
          <w:rFonts w:ascii="Arial" w:hAnsi="Arial" w:cs="Arial"/>
          <w:sz w:val="24"/>
          <w:szCs w:val="24"/>
        </w:rPr>
        <w:t xml:space="preserve"> Jean Piaget supports the Foundation Phase as he believes that children are active learners that need a stimulating environment to learn and be challenged from.</w:t>
      </w:r>
    </w:p>
    <w:p w14:paraId="44EC5BB9" w14:textId="088111C4" w:rsidR="00C14038" w:rsidRDefault="00C14038" w:rsidP="00F423EC">
      <w:pPr>
        <w:tabs>
          <w:tab w:val="left" w:pos="3945"/>
        </w:tabs>
        <w:rPr>
          <w:rFonts w:ascii="Arial" w:hAnsi="Arial" w:cs="Arial"/>
          <w:sz w:val="24"/>
          <w:szCs w:val="24"/>
        </w:rPr>
      </w:pPr>
      <w:r>
        <w:rPr>
          <w:rFonts w:ascii="Arial" w:hAnsi="Arial" w:cs="Arial"/>
          <w:sz w:val="24"/>
          <w:szCs w:val="24"/>
        </w:rPr>
        <w:t xml:space="preserve">In New Zealand there is a different curriculum for children that value a child’s unique learning journey. The Te Whariki is the national curriculum for children from birth to 5 years old in Aotearoa/ New Zealand. </w:t>
      </w:r>
      <w:r w:rsidR="000F6FE0">
        <w:rPr>
          <w:rFonts w:ascii="Arial" w:hAnsi="Arial" w:cs="Arial"/>
          <w:sz w:val="24"/>
          <w:szCs w:val="24"/>
        </w:rPr>
        <w:t xml:space="preserve">The curriculum looks at beliefs, cultural heritage and the traditions of the Māori </w:t>
      </w:r>
      <w:r w:rsidR="006E1D38">
        <w:rPr>
          <w:rFonts w:ascii="Arial" w:hAnsi="Arial" w:cs="Arial"/>
          <w:sz w:val="24"/>
          <w:szCs w:val="24"/>
        </w:rPr>
        <w:t>communities. (wood)</w:t>
      </w:r>
      <w:r w:rsidR="000F6FE0">
        <w:rPr>
          <w:rFonts w:ascii="Arial" w:hAnsi="Arial" w:cs="Arial"/>
          <w:sz w:val="24"/>
          <w:szCs w:val="24"/>
        </w:rPr>
        <w:t xml:space="preserve"> </w:t>
      </w:r>
      <w:r w:rsidR="005B1BCD">
        <w:rPr>
          <w:rFonts w:ascii="Arial" w:hAnsi="Arial" w:cs="Arial"/>
          <w:sz w:val="24"/>
          <w:szCs w:val="24"/>
        </w:rPr>
        <w:t xml:space="preserve">This curriculum can be changed and altered to suit the needs of the multi-cultural </w:t>
      </w:r>
      <w:r w:rsidR="004C1187">
        <w:rPr>
          <w:rFonts w:ascii="Arial" w:hAnsi="Arial" w:cs="Arial"/>
          <w:sz w:val="24"/>
          <w:szCs w:val="24"/>
        </w:rPr>
        <w:t>society;</w:t>
      </w:r>
      <w:r w:rsidR="00D22206">
        <w:rPr>
          <w:rFonts w:ascii="Arial" w:hAnsi="Arial" w:cs="Arial"/>
          <w:sz w:val="24"/>
          <w:szCs w:val="24"/>
        </w:rPr>
        <w:t xml:space="preserve"> this is in contrast to the Foundation Phase as their curriculum does not change to suit the children’s needs at the time. </w:t>
      </w:r>
      <w:r w:rsidR="005B1BCD">
        <w:rPr>
          <w:rFonts w:ascii="Arial" w:hAnsi="Arial" w:cs="Arial"/>
          <w:sz w:val="24"/>
          <w:szCs w:val="24"/>
        </w:rPr>
        <w:t xml:space="preserve"> It offers a variety range of services for children as well as different philosophies and operating models. These </w:t>
      </w:r>
      <w:r w:rsidR="004070AB">
        <w:rPr>
          <w:rFonts w:ascii="Arial" w:hAnsi="Arial" w:cs="Arial"/>
          <w:sz w:val="24"/>
          <w:szCs w:val="24"/>
        </w:rPr>
        <w:t>philosophies</w:t>
      </w:r>
      <w:r w:rsidR="005B1BCD">
        <w:rPr>
          <w:rFonts w:ascii="Arial" w:hAnsi="Arial" w:cs="Arial"/>
          <w:sz w:val="24"/>
          <w:szCs w:val="24"/>
        </w:rPr>
        <w:t xml:space="preserve"> and operating models have adapted over time to suit the needs of the </w:t>
      </w:r>
      <w:r w:rsidR="004070AB">
        <w:rPr>
          <w:rFonts w:ascii="Arial" w:hAnsi="Arial" w:cs="Arial"/>
          <w:sz w:val="24"/>
          <w:szCs w:val="24"/>
        </w:rPr>
        <w:t>ever-changing</w:t>
      </w:r>
      <w:r w:rsidR="005B1BCD">
        <w:rPr>
          <w:rFonts w:ascii="Arial" w:hAnsi="Arial" w:cs="Arial"/>
          <w:sz w:val="24"/>
          <w:szCs w:val="24"/>
        </w:rPr>
        <w:t xml:space="preserve"> society. The curriculum is a Whariki or </w:t>
      </w:r>
      <w:r w:rsidR="00D71B93">
        <w:rPr>
          <w:rFonts w:ascii="Arial" w:hAnsi="Arial" w:cs="Arial"/>
          <w:sz w:val="24"/>
          <w:szCs w:val="24"/>
        </w:rPr>
        <w:t>/</w:t>
      </w:r>
      <w:r w:rsidR="005B1BCD">
        <w:rPr>
          <w:rFonts w:ascii="Arial" w:hAnsi="Arial" w:cs="Arial"/>
          <w:sz w:val="24"/>
          <w:szCs w:val="24"/>
        </w:rPr>
        <w:t xml:space="preserve">woven mat that is a metaphor for </w:t>
      </w:r>
      <w:r w:rsidR="006E1D38">
        <w:rPr>
          <w:rFonts w:ascii="Arial" w:hAnsi="Arial" w:cs="Arial"/>
          <w:sz w:val="24"/>
          <w:szCs w:val="24"/>
        </w:rPr>
        <w:t xml:space="preserve">the 4 curriculum principles that interwoven with 5 strands. </w:t>
      </w:r>
      <w:r w:rsidR="004070AB">
        <w:rPr>
          <w:rFonts w:ascii="Arial" w:hAnsi="Arial" w:cs="Arial"/>
          <w:sz w:val="24"/>
          <w:szCs w:val="24"/>
        </w:rPr>
        <w:t>(Ministry</w:t>
      </w:r>
      <w:r w:rsidR="006E1D38">
        <w:rPr>
          <w:rFonts w:ascii="Arial" w:hAnsi="Arial" w:cs="Arial"/>
          <w:sz w:val="24"/>
          <w:szCs w:val="24"/>
        </w:rPr>
        <w:t xml:space="preserve"> of Education, 2017)</w:t>
      </w:r>
    </w:p>
    <w:p w14:paraId="753E2773" w14:textId="09E2E4F9" w:rsidR="00525E83" w:rsidRDefault="002F4247" w:rsidP="00F423EC">
      <w:pPr>
        <w:tabs>
          <w:tab w:val="left" w:pos="3945"/>
        </w:tabs>
        <w:rPr>
          <w:rFonts w:ascii="Arial" w:hAnsi="Arial" w:cs="Arial"/>
          <w:sz w:val="24"/>
          <w:szCs w:val="24"/>
        </w:rPr>
      </w:pPr>
      <w:r>
        <w:rPr>
          <w:rFonts w:ascii="Arial" w:hAnsi="Arial" w:cs="Arial"/>
          <w:sz w:val="24"/>
          <w:szCs w:val="24"/>
        </w:rPr>
        <w:t>The four principles within</w:t>
      </w:r>
      <w:r w:rsidR="00EE107F">
        <w:rPr>
          <w:rFonts w:ascii="Arial" w:hAnsi="Arial" w:cs="Arial"/>
          <w:sz w:val="24"/>
          <w:szCs w:val="24"/>
        </w:rPr>
        <w:t xml:space="preserve"> </w:t>
      </w:r>
      <w:r>
        <w:rPr>
          <w:rFonts w:ascii="Arial" w:hAnsi="Arial" w:cs="Arial"/>
          <w:sz w:val="24"/>
          <w:szCs w:val="24"/>
        </w:rPr>
        <w:t xml:space="preserve">the curriculum are empowerment, meaning that every child has the right to an empowering curriculum that </w:t>
      </w:r>
      <w:r w:rsidR="00EE107F">
        <w:rPr>
          <w:rFonts w:ascii="Arial" w:hAnsi="Arial" w:cs="Arial"/>
          <w:sz w:val="24"/>
          <w:szCs w:val="24"/>
        </w:rPr>
        <w:t>enhances</w:t>
      </w:r>
      <w:r>
        <w:rPr>
          <w:rFonts w:ascii="Arial" w:hAnsi="Arial" w:cs="Arial"/>
          <w:sz w:val="24"/>
          <w:szCs w:val="24"/>
        </w:rPr>
        <w:t xml:space="preserve"> and supports their mana of others.</w:t>
      </w:r>
      <w:r w:rsidR="00EE107F">
        <w:rPr>
          <w:rFonts w:ascii="Arial" w:hAnsi="Arial" w:cs="Arial"/>
          <w:sz w:val="24"/>
          <w:szCs w:val="24"/>
        </w:rPr>
        <w:t xml:space="preserve"> </w:t>
      </w:r>
      <w:r>
        <w:rPr>
          <w:rFonts w:ascii="Arial" w:hAnsi="Arial" w:cs="Arial"/>
          <w:sz w:val="24"/>
          <w:szCs w:val="24"/>
        </w:rPr>
        <w:t>Mana is the power of being and is believed that every child is born with it. The second principle is holistic development</w:t>
      </w:r>
      <w:r w:rsidR="00EE107F">
        <w:rPr>
          <w:rFonts w:ascii="Arial" w:hAnsi="Arial" w:cs="Arial"/>
          <w:sz w:val="24"/>
          <w:szCs w:val="24"/>
        </w:rPr>
        <w:t xml:space="preserve">; the curriculum thinks of human development as cognitive, physical, emotional, spiritual and social and cultural dimensions. In this principle these dimensions should be thought of as holistic. </w:t>
      </w:r>
      <w:r w:rsidR="009974CE">
        <w:rPr>
          <w:rFonts w:ascii="Arial" w:hAnsi="Arial" w:cs="Arial"/>
          <w:sz w:val="24"/>
          <w:szCs w:val="24"/>
        </w:rPr>
        <w:t>Children naturally develop holistically, as a result they need an inviting environment that enriches stimulating resources and materials.</w:t>
      </w:r>
      <w:r w:rsidR="00B000D1">
        <w:rPr>
          <w:rFonts w:ascii="Arial" w:hAnsi="Arial" w:cs="Arial"/>
          <w:sz w:val="24"/>
          <w:szCs w:val="24"/>
        </w:rPr>
        <w:t xml:space="preserve"> The holistic principles see the children as a person who wants to learn about the world. (Ministry of Education, 2017)</w:t>
      </w:r>
      <w:r w:rsidR="00466F6C">
        <w:rPr>
          <w:rFonts w:ascii="Arial" w:hAnsi="Arial" w:cs="Arial"/>
          <w:sz w:val="24"/>
          <w:szCs w:val="24"/>
        </w:rPr>
        <w:t xml:space="preserve"> The third principle is called family and community, according the curriculum children learn best when they have people in their lives that can help them make connections and support them along their developmental journey.</w:t>
      </w:r>
      <w:r w:rsidR="00525E83">
        <w:rPr>
          <w:rFonts w:ascii="Arial" w:hAnsi="Arial" w:cs="Arial"/>
          <w:sz w:val="24"/>
          <w:szCs w:val="24"/>
        </w:rPr>
        <w:t xml:space="preserve"> The fourth principle is called relationships, in this principle it stresses the importance of </w:t>
      </w:r>
      <w:r w:rsidR="001F587B">
        <w:rPr>
          <w:rFonts w:ascii="Arial" w:hAnsi="Arial" w:cs="Arial"/>
          <w:sz w:val="24"/>
          <w:szCs w:val="24"/>
        </w:rPr>
        <w:t>children having strong relationships with people, places and things. this is because children feel more comfortable exploring their natural curiosities when they have familiar objects or people with them. (</w:t>
      </w:r>
      <w:r w:rsidR="00736F16">
        <w:rPr>
          <w:rFonts w:ascii="Arial" w:hAnsi="Arial" w:cs="Arial"/>
          <w:sz w:val="24"/>
          <w:szCs w:val="24"/>
        </w:rPr>
        <w:t>W</w:t>
      </w:r>
      <w:r w:rsidR="001F587B">
        <w:rPr>
          <w:rFonts w:ascii="Arial" w:hAnsi="Arial" w:cs="Arial"/>
          <w:sz w:val="24"/>
          <w:szCs w:val="24"/>
        </w:rPr>
        <w:t>ood</w:t>
      </w:r>
      <w:r w:rsidR="00736F16">
        <w:rPr>
          <w:rFonts w:ascii="Arial" w:hAnsi="Arial" w:cs="Arial"/>
          <w:sz w:val="24"/>
          <w:szCs w:val="24"/>
        </w:rPr>
        <w:t>, 2013</w:t>
      </w:r>
      <w:r w:rsidR="001F587B">
        <w:rPr>
          <w:rFonts w:ascii="Arial" w:hAnsi="Arial" w:cs="Arial"/>
          <w:sz w:val="24"/>
          <w:szCs w:val="24"/>
        </w:rPr>
        <w:t xml:space="preserve">) </w:t>
      </w:r>
    </w:p>
    <w:p w14:paraId="5B4A94E9" w14:textId="2A9C95FC" w:rsidR="001F587B" w:rsidRDefault="001F587B" w:rsidP="00F423EC">
      <w:pPr>
        <w:tabs>
          <w:tab w:val="left" w:pos="3945"/>
        </w:tabs>
        <w:rPr>
          <w:rFonts w:ascii="Arial" w:hAnsi="Arial" w:cs="Arial"/>
          <w:sz w:val="24"/>
          <w:szCs w:val="24"/>
        </w:rPr>
      </w:pPr>
      <w:r>
        <w:rPr>
          <w:rFonts w:ascii="Arial" w:hAnsi="Arial" w:cs="Arial"/>
          <w:sz w:val="24"/>
          <w:szCs w:val="24"/>
        </w:rPr>
        <w:t xml:space="preserve">As mentioned above, there are five strands within the Te Whariki curriculum. The first curriculum is called wellbeing, children provided an environment that should help support and promote a child’s health and </w:t>
      </w:r>
      <w:r w:rsidR="00AD4874">
        <w:rPr>
          <w:rFonts w:ascii="Arial" w:hAnsi="Arial" w:cs="Arial"/>
          <w:sz w:val="24"/>
          <w:szCs w:val="24"/>
        </w:rPr>
        <w:t>well-being</w:t>
      </w:r>
      <w:r>
        <w:rPr>
          <w:rFonts w:ascii="Arial" w:hAnsi="Arial" w:cs="Arial"/>
          <w:sz w:val="24"/>
          <w:szCs w:val="24"/>
        </w:rPr>
        <w:t xml:space="preserve">. </w:t>
      </w:r>
      <w:r w:rsidR="006C61EC">
        <w:rPr>
          <w:rFonts w:ascii="Arial" w:hAnsi="Arial" w:cs="Arial"/>
          <w:sz w:val="24"/>
          <w:szCs w:val="24"/>
        </w:rPr>
        <w:t xml:space="preserve">Children should be kept out of harms way and should be taught and support with dealing with their emotions and how they should express these emotions. The Second strand is belonging, in this strand children and parents should feel a sense of belonging. The third strand is called contribution, children experience an environment that provides equitable opportunities for learning. The fourth strand is called communication, this strand is where children experience stories and symbols of their own cultures. They should learn non verbal communication skills and </w:t>
      </w:r>
      <w:r w:rsidR="00AD4874">
        <w:rPr>
          <w:rFonts w:ascii="Arial" w:hAnsi="Arial" w:cs="Arial"/>
          <w:sz w:val="24"/>
          <w:szCs w:val="24"/>
        </w:rPr>
        <w:t>verbale skills. The fifth strand is called exploration, in this strand children experience an environment where their play is valued as a meaningful learning tool, they gain confidence and develop working theories. (Ministry of Education, 2017)</w:t>
      </w:r>
      <w:r w:rsidR="006C61EC">
        <w:rPr>
          <w:rFonts w:ascii="Arial" w:hAnsi="Arial" w:cs="Arial"/>
          <w:sz w:val="24"/>
          <w:szCs w:val="24"/>
        </w:rPr>
        <w:tab/>
        <w:t>`</w:t>
      </w:r>
    </w:p>
    <w:p w14:paraId="41384284" w14:textId="2CCEF8DE" w:rsidR="003D4EC7" w:rsidRDefault="00AD4874" w:rsidP="0037410F">
      <w:pPr>
        <w:tabs>
          <w:tab w:val="left" w:pos="3945"/>
        </w:tabs>
        <w:rPr>
          <w:rFonts w:ascii="Arial" w:hAnsi="Arial" w:cs="Arial"/>
          <w:sz w:val="24"/>
          <w:szCs w:val="24"/>
        </w:rPr>
      </w:pPr>
      <w:r>
        <w:rPr>
          <w:rFonts w:ascii="Arial" w:hAnsi="Arial" w:cs="Arial"/>
          <w:sz w:val="24"/>
          <w:szCs w:val="24"/>
        </w:rPr>
        <w:t xml:space="preserve">The </w:t>
      </w:r>
      <w:r w:rsidR="003D4EC7">
        <w:rPr>
          <w:rFonts w:ascii="Arial" w:hAnsi="Arial" w:cs="Arial"/>
          <w:sz w:val="24"/>
          <w:szCs w:val="24"/>
        </w:rPr>
        <w:t xml:space="preserve">Reggio </w:t>
      </w:r>
      <w:r>
        <w:rPr>
          <w:rFonts w:ascii="Arial" w:hAnsi="Arial" w:cs="Arial"/>
          <w:sz w:val="24"/>
          <w:szCs w:val="24"/>
        </w:rPr>
        <w:t xml:space="preserve">Emilia approach is based in Northern Italy </w:t>
      </w:r>
      <w:r w:rsidR="0065163E">
        <w:rPr>
          <w:rFonts w:ascii="Arial" w:hAnsi="Arial" w:cs="Arial"/>
          <w:sz w:val="24"/>
          <w:szCs w:val="24"/>
        </w:rPr>
        <w:t xml:space="preserve">developed by Loris Malaguzzi. The Reggio Emilia approach was developed during the second world war. </w:t>
      </w:r>
      <w:r w:rsidR="007C172D">
        <w:rPr>
          <w:rFonts w:ascii="Arial" w:hAnsi="Arial" w:cs="Arial"/>
          <w:sz w:val="24"/>
          <w:szCs w:val="24"/>
        </w:rPr>
        <w:t xml:space="preserve">(Abbott and Nutbrown, 2001) </w:t>
      </w:r>
      <w:r w:rsidR="0065163E">
        <w:rPr>
          <w:rFonts w:ascii="Arial" w:hAnsi="Arial" w:cs="Arial"/>
          <w:sz w:val="24"/>
          <w:szCs w:val="24"/>
        </w:rPr>
        <w:t xml:space="preserve">This approach puts children in charge of their learning and supports them and their curiosity to learn and develop using their environment and relationships that they have built around them. </w:t>
      </w:r>
      <w:r w:rsidR="007C172D">
        <w:rPr>
          <w:rFonts w:ascii="Arial" w:hAnsi="Arial" w:cs="Arial"/>
          <w:sz w:val="24"/>
          <w:szCs w:val="24"/>
        </w:rPr>
        <w:t xml:space="preserve">(Berg, 2021). </w:t>
      </w:r>
      <w:r w:rsidR="0065163E">
        <w:rPr>
          <w:rFonts w:ascii="Arial" w:hAnsi="Arial" w:cs="Arial"/>
          <w:sz w:val="24"/>
          <w:szCs w:val="24"/>
        </w:rPr>
        <w:t xml:space="preserve">Malaguzzi believes that children have 100 languages to express themselves and the Reggio Emillia approach is </w:t>
      </w:r>
      <w:r w:rsidR="00176C08">
        <w:rPr>
          <w:rFonts w:ascii="Arial" w:hAnsi="Arial" w:cs="Arial"/>
          <w:sz w:val="24"/>
          <w:szCs w:val="24"/>
        </w:rPr>
        <w:t xml:space="preserve">there </w:t>
      </w:r>
      <w:r w:rsidR="0065163E">
        <w:rPr>
          <w:rFonts w:ascii="Arial" w:hAnsi="Arial" w:cs="Arial"/>
          <w:sz w:val="24"/>
          <w:szCs w:val="24"/>
        </w:rPr>
        <w:t xml:space="preserve">to support a child’s </w:t>
      </w:r>
      <w:r w:rsidR="00176C08">
        <w:rPr>
          <w:rFonts w:ascii="Arial" w:hAnsi="Arial" w:cs="Arial"/>
          <w:sz w:val="24"/>
          <w:szCs w:val="24"/>
        </w:rPr>
        <w:t>learning</w:t>
      </w:r>
      <w:r w:rsidR="0065163E">
        <w:rPr>
          <w:rFonts w:ascii="Arial" w:hAnsi="Arial" w:cs="Arial"/>
          <w:sz w:val="24"/>
          <w:szCs w:val="24"/>
        </w:rPr>
        <w:t xml:space="preserve"> and understanding of the world around them. </w:t>
      </w:r>
      <w:r w:rsidR="00FE2F48">
        <w:rPr>
          <w:rFonts w:ascii="Arial" w:hAnsi="Arial" w:cs="Arial"/>
          <w:sz w:val="24"/>
          <w:szCs w:val="24"/>
        </w:rPr>
        <w:t xml:space="preserve"> This metaphor describes how children should be encouraged to show their learning and understanding as well as their thinking in different ways, bot</w:t>
      </w:r>
      <w:r w:rsidR="00AD7F30">
        <w:rPr>
          <w:rFonts w:ascii="Arial" w:hAnsi="Arial" w:cs="Arial"/>
          <w:sz w:val="24"/>
          <w:szCs w:val="24"/>
        </w:rPr>
        <w:t>h</w:t>
      </w:r>
      <w:r w:rsidR="00FE2F48">
        <w:rPr>
          <w:rFonts w:ascii="Arial" w:hAnsi="Arial" w:cs="Arial"/>
          <w:sz w:val="24"/>
          <w:szCs w:val="24"/>
        </w:rPr>
        <w:t xml:space="preserve"> verbal and nonverbal. </w:t>
      </w:r>
      <w:r w:rsidR="00AD7F30">
        <w:rPr>
          <w:rFonts w:ascii="Arial" w:hAnsi="Arial" w:cs="Arial"/>
          <w:sz w:val="24"/>
          <w:szCs w:val="24"/>
        </w:rPr>
        <w:t xml:space="preserve">The Reggio Emilia approach stress the importance of a stimulating environment </w:t>
      </w:r>
      <w:r w:rsidR="007C172D">
        <w:rPr>
          <w:rFonts w:ascii="Arial" w:hAnsi="Arial" w:cs="Arial"/>
          <w:sz w:val="24"/>
          <w:szCs w:val="24"/>
        </w:rPr>
        <w:t>that can</w:t>
      </w:r>
      <w:r w:rsidR="00AD7F30">
        <w:rPr>
          <w:rFonts w:ascii="Arial" w:hAnsi="Arial" w:cs="Arial"/>
          <w:sz w:val="24"/>
          <w:szCs w:val="24"/>
        </w:rPr>
        <w:t xml:space="preserve"> help children develop their learning and curiosity. </w:t>
      </w:r>
      <w:r w:rsidR="00D22206">
        <w:rPr>
          <w:rFonts w:ascii="Arial" w:hAnsi="Arial" w:cs="Arial"/>
          <w:sz w:val="24"/>
          <w:szCs w:val="24"/>
        </w:rPr>
        <w:t>However, unlike the Foundation Phase, the Reggio Emilia approach has budgeting and resources to provide an environment that is best suited to a play-</w:t>
      </w:r>
      <w:r w:rsidR="00DF19AF">
        <w:rPr>
          <w:rFonts w:ascii="Arial" w:hAnsi="Arial" w:cs="Arial"/>
          <w:sz w:val="24"/>
          <w:szCs w:val="24"/>
        </w:rPr>
        <w:t xml:space="preserve"> </w:t>
      </w:r>
    </w:p>
    <w:p w14:paraId="069028AF" w14:textId="7CB97D75" w:rsidR="002F4247" w:rsidRPr="003D4EC7" w:rsidRDefault="0063742B" w:rsidP="00F423EC">
      <w:pPr>
        <w:tabs>
          <w:tab w:val="left" w:pos="3945"/>
        </w:tabs>
        <w:rPr>
          <w:rFonts w:ascii="Arial" w:hAnsi="Arial" w:cs="Arial"/>
          <w:sz w:val="24"/>
          <w:szCs w:val="24"/>
        </w:rPr>
      </w:pPr>
      <w:r>
        <w:rPr>
          <w:rFonts w:ascii="Arial" w:hAnsi="Arial" w:cs="Arial"/>
          <w:sz w:val="24"/>
          <w:szCs w:val="24"/>
        </w:rPr>
        <w:t>To conclude,</w:t>
      </w:r>
      <w:r w:rsidR="004E535B">
        <w:rPr>
          <w:rFonts w:ascii="Arial" w:hAnsi="Arial" w:cs="Arial"/>
          <w:sz w:val="24"/>
          <w:szCs w:val="24"/>
        </w:rPr>
        <w:t xml:space="preserve"> this section has critically analysed the implementation of a </w:t>
      </w:r>
      <w:r w:rsidR="00D22206">
        <w:rPr>
          <w:rFonts w:ascii="Arial" w:hAnsi="Arial" w:cs="Arial"/>
          <w:sz w:val="24"/>
          <w:szCs w:val="24"/>
        </w:rPr>
        <w:t>play-based</w:t>
      </w:r>
      <w:r w:rsidR="004E535B">
        <w:rPr>
          <w:rFonts w:ascii="Arial" w:hAnsi="Arial" w:cs="Arial"/>
          <w:sz w:val="24"/>
          <w:szCs w:val="24"/>
        </w:rPr>
        <w:t xml:space="preserve"> curriculum.</w:t>
      </w:r>
      <w:r>
        <w:rPr>
          <w:rFonts w:ascii="Arial" w:hAnsi="Arial" w:cs="Arial"/>
          <w:sz w:val="24"/>
          <w:szCs w:val="24"/>
        </w:rPr>
        <w:t xml:space="preserve"> </w:t>
      </w:r>
      <w:r w:rsidR="004E535B">
        <w:rPr>
          <w:rFonts w:ascii="Arial" w:hAnsi="Arial" w:cs="Arial"/>
          <w:sz w:val="24"/>
          <w:szCs w:val="24"/>
        </w:rPr>
        <w:t>Play i</w:t>
      </w:r>
      <w:r>
        <w:rPr>
          <w:rFonts w:ascii="Arial" w:hAnsi="Arial" w:cs="Arial"/>
          <w:sz w:val="24"/>
          <w:szCs w:val="24"/>
        </w:rPr>
        <w:t>s a valuable tool in a child’s education and development. It is clear that more re</w:t>
      </w:r>
      <w:r w:rsidR="004E535B">
        <w:rPr>
          <w:rFonts w:ascii="Arial" w:hAnsi="Arial" w:cs="Arial"/>
          <w:sz w:val="24"/>
          <w:szCs w:val="24"/>
        </w:rPr>
        <w:t>s</w:t>
      </w:r>
      <w:r>
        <w:rPr>
          <w:rFonts w:ascii="Arial" w:hAnsi="Arial" w:cs="Arial"/>
          <w:sz w:val="24"/>
          <w:szCs w:val="24"/>
        </w:rPr>
        <w:t xml:space="preserve">earch of different curriculums should be conducted to improve the Foundation Phase. More should be done to help the curriculum gain the same resources and materials, to better a child’s understanding. </w:t>
      </w:r>
      <w:r w:rsidR="00D22206">
        <w:rPr>
          <w:rFonts w:ascii="Arial" w:hAnsi="Arial" w:cs="Arial"/>
          <w:sz w:val="24"/>
          <w:szCs w:val="24"/>
        </w:rPr>
        <w:t xml:space="preserve">This is to overcome the potential barriers that have been stated above. It is important that educators are essential to a play-based curriculum. </w:t>
      </w:r>
    </w:p>
    <w:p w14:paraId="2F7B7A56" w14:textId="77777777" w:rsidR="0085686C" w:rsidRDefault="0085686C" w:rsidP="00F423EC">
      <w:pPr>
        <w:tabs>
          <w:tab w:val="left" w:pos="3945"/>
        </w:tabs>
        <w:rPr>
          <w:rFonts w:ascii="Arial" w:hAnsi="Arial" w:cs="Arial"/>
          <w:sz w:val="28"/>
          <w:szCs w:val="28"/>
          <w:u w:val="single"/>
        </w:rPr>
      </w:pPr>
    </w:p>
    <w:p w14:paraId="48625548" w14:textId="77777777" w:rsidR="004E535B" w:rsidRDefault="004E535B" w:rsidP="00F423EC">
      <w:pPr>
        <w:tabs>
          <w:tab w:val="left" w:pos="3945"/>
        </w:tabs>
        <w:rPr>
          <w:rFonts w:ascii="Arial" w:hAnsi="Arial" w:cs="Arial"/>
          <w:sz w:val="28"/>
          <w:szCs w:val="28"/>
          <w:u w:val="single"/>
        </w:rPr>
      </w:pPr>
    </w:p>
    <w:p w14:paraId="4C2DB09D" w14:textId="77777777" w:rsidR="004E535B" w:rsidRDefault="004E535B" w:rsidP="00F423EC">
      <w:pPr>
        <w:tabs>
          <w:tab w:val="left" w:pos="3945"/>
        </w:tabs>
        <w:rPr>
          <w:rFonts w:ascii="Arial" w:hAnsi="Arial" w:cs="Arial"/>
          <w:sz w:val="28"/>
          <w:szCs w:val="28"/>
          <w:u w:val="single"/>
        </w:rPr>
      </w:pPr>
    </w:p>
    <w:p w14:paraId="379FBC9E" w14:textId="77777777" w:rsidR="004E535B" w:rsidRDefault="004E535B" w:rsidP="00F423EC">
      <w:pPr>
        <w:tabs>
          <w:tab w:val="left" w:pos="3945"/>
        </w:tabs>
        <w:rPr>
          <w:rFonts w:ascii="Arial" w:hAnsi="Arial" w:cs="Arial"/>
          <w:sz w:val="28"/>
          <w:szCs w:val="28"/>
          <w:u w:val="single"/>
        </w:rPr>
      </w:pPr>
    </w:p>
    <w:p w14:paraId="413FA0F8" w14:textId="77777777" w:rsidR="004E535B" w:rsidRDefault="004E535B" w:rsidP="00F423EC">
      <w:pPr>
        <w:tabs>
          <w:tab w:val="left" w:pos="3945"/>
        </w:tabs>
        <w:rPr>
          <w:rFonts w:ascii="Arial" w:hAnsi="Arial" w:cs="Arial"/>
          <w:sz w:val="28"/>
          <w:szCs w:val="28"/>
          <w:u w:val="single"/>
        </w:rPr>
      </w:pPr>
    </w:p>
    <w:p w14:paraId="7F54FD4D" w14:textId="77777777" w:rsidR="004E535B" w:rsidRDefault="004E535B" w:rsidP="00F423EC">
      <w:pPr>
        <w:tabs>
          <w:tab w:val="left" w:pos="3945"/>
        </w:tabs>
        <w:rPr>
          <w:rFonts w:ascii="Arial" w:hAnsi="Arial" w:cs="Arial"/>
          <w:sz w:val="28"/>
          <w:szCs w:val="28"/>
          <w:u w:val="single"/>
        </w:rPr>
      </w:pPr>
    </w:p>
    <w:p w14:paraId="394C279A" w14:textId="77777777" w:rsidR="0037410F" w:rsidRDefault="0037410F" w:rsidP="00F423EC">
      <w:pPr>
        <w:tabs>
          <w:tab w:val="left" w:pos="3945"/>
        </w:tabs>
        <w:rPr>
          <w:rFonts w:ascii="Arial" w:hAnsi="Arial" w:cs="Arial"/>
          <w:sz w:val="28"/>
          <w:szCs w:val="28"/>
          <w:u w:val="single"/>
        </w:rPr>
      </w:pPr>
    </w:p>
    <w:p w14:paraId="6FB04CB4" w14:textId="2CE71CE4" w:rsidR="00822829" w:rsidRDefault="00822829" w:rsidP="00F423EC">
      <w:pPr>
        <w:tabs>
          <w:tab w:val="left" w:pos="3945"/>
        </w:tabs>
        <w:rPr>
          <w:rFonts w:ascii="Arial" w:hAnsi="Arial" w:cs="Arial"/>
          <w:sz w:val="28"/>
          <w:szCs w:val="28"/>
          <w:u w:val="single"/>
        </w:rPr>
      </w:pPr>
      <w:r>
        <w:rPr>
          <w:rFonts w:ascii="Arial" w:hAnsi="Arial" w:cs="Arial"/>
          <w:sz w:val="28"/>
          <w:szCs w:val="28"/>
          <w:u w:val="single"/>
        </w:rPr>
        <w:t>Section 2</w:t>
      </w:r>
    </w:p>
    <w:p w14:paraId="1F5B344F" w14:textId="4A7222BF" w:rsidR="00DF19AF" w:rsidRDefault="00EB1194" w:rsidP="00F423EC">
      <w:pPr>
        <w:tabs>
          <w:tab w:val="left" w:pos="3945"/>
        </w:tabs>
        <w:rPr>
          <w:rFonts w:ascii="Arial" w:hAnsi="Arial" w:cs="Arial"/>
          <w:sz w:val="24"/>
          <w:szCs w:val="24"/>
        </w:rPr>
      </w:pPr>
      <w:r>
        <w:rPr>
          <w:rFonts w:ascii="Arial" w:hAnsi="Arial" w:cs="Arial"/>
          <w:sz w:val="24"/>
          <w:szCs w:val="24"/>
        </w:rPr>
        <w:t>Every child born is unique in their own way, there are no two children that are the same. Even twins have different personalities, different developmental pace and different ways of learning</w:t>
      </w:r>
      <w:bookmarkStart w:id="1" w:name="_Hlk93226156"/>
      <w:r>
        <w:rPr>
          <w:rFonts w:ascii="Arial" w:hAnsi="Arial" w:cs="Arial"/>
          <w:sz w:val="24"/>
          <w:szCs w:val="24"/>
        </w:rPr>
        <w:t xml:space="preserve">. </w:t>
      </w:r>
      <w:r w:rsidR="00782B4A">
        <w:rPr>
          <w:rFonts w:ascii="Arial" w:hAnsi="Arial" w:cs="Arial"/>
          <w:sz w:val="24"/>
          <w:szCs w:val="24"/>
        </w:rPr>
        <w:t>(Early Year matters, 2007).</w:t>
      </w:r>
      <w:bookmarkEnd w:id="1"/>
      <w:r w:rsidR="007B72B6" w:rsidRPr="007B72B6">
        <w:rPr>
          <w:rFonts w:ascii="Arial" w:hAnsi="Arial" w:cs="Arial"/>
          <w:sz w:val="24"/>
          <w:szCs w:val="24"/>
        </w:rPr>
        <w:t xml:space="preserve"> </w:t>
      </w:r>
      <w:r w:rsidR="007B72B6">
        <w:rPr>
          <w:rFonts w:ascii="Arial" w:hAnsi="Arial" w:cs="Arial"/>
          <w:sz w:val="24"/>
          <w:szCs w:val="24"/>
        </w:rPr>
        <w:t>The unique child means that every child is different, thus meaning that every child learns and develops in their own way. Babies are born with the natural curiosity to play and learn from the world around them. Many children will have different upbringings and a different education journey although their curriculum was designed without the unique child in mind; some children a thought of as failures as they do not meet the standard outcomes as everyone else. This is completely normal and should be more accepted as children are unique. The curriculum should reflect off of each child and help promote independence and diversity.  (Early Year matters, 2007).</w:t>
      </w:r>
      <w:r w:rsidR="00782B4A">
        <w:rPr>
          <w:rFonts w:ascii="Arial" w:hAnsi="Arial" w:cs="Arial"/>
          <w:sz w:val="24"/>
          <w:szCs w:val="24"/>
        </w:rPr>
        <w:t xml:space="preserve"> In this section there will be a discussion of the unique child, the methods in which children are assessed and how it affects the unique child. There will also be a discussion of different approaches, some of which have been mentioned above. In addition to the curriculums mentioned above, there will also be a discussion of the Montessori approach. </w:t>
      </w:r>
    </w:p>
    <w:p w14:paraId="2C5894F2" w14:textId="7DEE69EC" w:rsidR="00437350" w:rsidRDefault="00437350" w:rsidP="007B72B6">
      <w:pPr>
        <w:tabs>
          <w:tab w:val="left" w:pos="3945"/>
        </w:tabs>
        <w:rPr>
          <w:rFonts w:ascii="Arial" w:hAnsi="Arial" w:cs="Arial"/>
          <w:sz w:val="24"/>
          <w:szCs w:val="24"/>
        </w:rPr>
      </w:pPr>
      <w:r>
        <w:rPr>
          <w:rFonts w:ascii="Arial" w:hAnsi="Arial" w:cs="Arial"/>
          <w:sz w:val="24"/>
          <w:szCs w:val="24"/>
        </w:rPr>
        <w:t xml:space="preserve">With the contributions of many theorists such as Piaget and Vygotsky, children are now seen as individuals and unique. Piaget is one of the most respected theorists in the Early Years community. He argues that children move through four different stages of cognitive development. Through each stage children learn new things and take an active role in their learning. Piaget also believes that children should only move onto the next stage when they are developmentally ready and should not be rushed. This process is not based off of a child’s age but instead is based off of their cognitive development. Children move through each stage at different times and </w:t>
      </w:r>
      <w:bookmarkStart w:id="2" w:name="_Hlk93226119"/>
      <w:r w:rsidR="005B4BCE">
        <w:rPr>
          <w:rFonts w:ascii="Arial" w:hAnsi="Arial" w:cs="Arial"/>
          <w:sz w:val="24"/>
          <w:szCs w:val="24"/>
        </w:rPr>
        <w:t>should not be rushed.</w:t>
      </w:r>
    </w:p>
    <w:bookmarkEnd w:id="2"/>
    <w:p w14:paraId="0B9D945C" w14:textId="4457B844" w:rsidR="00DF19AF" w:rsidRDefault="004E535B" w:rsidP="00F423EC">
      <w:pPr>
        <w:tabs>
          <w:tab w:val="left" w:pos="3945"/>
        </w:tabs>
        <w:rPr>
          <w:rFonts w:ascii="Arial" w:hAnsi="Arial" w:cs="Arial"/>
          <w:sz w:val="24"/>
          <w:szCs w:val="24"/>
        </w:rPr>
      </w:pPr>
      <w:r>
        <w:rPr>
          <w:rFonts w:ascii="Arial" w:hAnsi="Arial" w:cs="Arial"/>
          <w:sz w:val="24"/>
          <w:szCs w:val="24"/>
        </w:rPr>
        <w:t xml:space="preserve">The Foundation Phase </w:t>
      </w:r>
      <w:r w:rsidR="00291E93">
        <w:rPr>
          <w:rFonts w:ascii="Arial" w:hAnsi="Arial" w:cs="Arial"/>
          <w:sz w:val="24"/>
          <w:szCs w:val="24"/>
        </w:rPr>
        <w:t xml:space="preserve">thinks of each child as unique and independent. Children are seen as unique learners that need support and encouragement from practitioners. The Foundation Phase use a mixture between observations and </w:t>
      </w:r>
      <w:r w:rsidR="00371763">
        <w:rPr>
          <w:rFonts w:ascii="Arial" w:hAnsi="Arial" w:cs="Arial"/>
          <w:sz w:val="24"/>
          <w:szCs w:val="24"/>
        </w:rPr>
        <w:t>assessments.</w:t>
      </w:r>
      <w:r w:rsidR="004F4F59">
        <w:rPr>
          <w:rFonts w:ascii="Arial" w:hAnsi="Arial" w:cs="Arial"/>
          <w:sz w:val="24"/>
          <w:szCs w:val="24"/>
        </w:rPr>
        <w:t xml:space="preserve"> (Welsh Government, 2019). </w:t>
      </w:r>
      <w:r w:rsidR="00483139">
        <w:rPr>
          <w:rFonts w:ascii="Arial" w:hAnsi="Arial" w:cs="Arial"/>
          <w:sz w:val="24"/>
          <w:szCs w:val="24"/>
        </w:rPr>
        <w:t xml:space="preserve"> </w:t>
      </w:r>
      <w:r w:rsidR="00BA368D">
        <w:rPr>
          <w:rFonts w:ascii="Arial" w:hAnsi="Arial" w:cs="Arial"/>
          <w:sz w:val="24"/>
          <w:szCs w:val="24"/>
        </w:rPr>
        <w:t>The Foundation Phase Profile is a framework that supports children’s learning and development while they are in the Foundation Phase. The Foundation Phase Profile was made to mirror the assessments that health professionals use</w:t>
      </w:r>
      <w:r w:rsidR="004F4F59">
        <w:rPr>
          <w:rFonts w:ascii="Arial" w:hAnsi="Arial" w:cs="Arial"/>
          <w:sz w:val="24"/>
          <w:szCs w:val="24"/>
        </w:rPr>
        <w:t>, to identify any developmental delays, special educational needs and or additional learning needs. Therefore, children can have the appropriate level of support, so that they are equal opportunities as every child.</w:t>
      </w:r>
      <w:r w:rsidR="00F2434B">
        <w:rPr>
          <w:rFonts w:ascii="Arial" w:hAnsi="Arial" w:cs="Arial"/>
          <w:sz w:val="24"/>
          <w:szCs w:val="24"/>
        </w:rPr>
        <w:t xml:space="preserve"> Using observations and assessments, the Foundation Phase Profile supports and provides government, 2017).  </w:t>
      </w:r>
    </w:p>
    <w:p w14:paraId="765E51DD" w14:textId="7444DF18" w:rsidR="00F2434B" w:rsidRDefault="00B015CF" w:rsidP="00F423EC">
      <w:pPr>
        <w:tabs>
          <w:tab w:val="left" w:pos="3945"/>
        </w:tabs>
        <w:rPr>
          <w:rFonts w:ascii="Arial" w:hAnsi="Arial" w:cs="Arial"/>
          <w:sz w:val="24"/>
          <w:szCs w:val="24"/>
        </w:rPr>
      </w:pPr>
      <w:r>
        <w:rPr>
          <w:rFonts w:ascii="Arial" w:hAnsi="Arial" w:cs="Arial"/>
          <w:sz w:val="24"/>
          <w:szCs w:val="24"/>
        </w:rPr>
        <w:t>The Foundation Ph</w:t>
      </w:r>
      <w:r w:rsidR="003B5A0F">
        <w:rPr>
          <w:rFonts w:ascii="Arial" w:hAnsi="Arial" w:cs="Arial"/>
          <w:sz w:val="24"/>
          <w:szCs w:val="24"/>
        </w:rPr>
        <w:t>a</w:t>
      </w:r>
      <w:r>
        <w:rPr>
          <w:rFonts w:ascii="Arial" w:hAnsi="Arial" w:cs="Arial"/>
          <w:sz w:val="24"/>
          <w:szCs w:val="24"/>
        </w:rPr>
        <w:t xml:space="preserve">se Profile </w:t>
      </w:r>
      <w:r w:rsidR="005758BF">
        <w:rPr>
          <w:rFonts w:ascii="Arial" w:hAnsi="Arial" w:cs="Arial"/>
          <w:sz w:val="24"/>
          <w:szCs w:val="24"/>
        </w:rPr>
        <w:t xml:space="preserve">contains two sets of skills ladders in four Arears of Learning including, Personal and Social Development, Well-being and Cultural Diversity, Language, Literacy and Communication Skills, Mathematical Development and Physical Development. </w:t>
      </w:r>
      <w:r w:rsidR="00A33A8B">
        <w:rPr>
          <w:rFonts w:ascii="Arial" w:hAnsi="Arial" w:cs="Arial"/>
          <w:sz w:val="24"/>
          <w:szCs w:val="24"/>
        </w:rPr>
        <w:t xml:space="preserve">Carefully selects kills ladders are used at baseline and a Full Profile is used for end of phase teacher assessments. The Foundation Phase Profile provides a </w:t>
      </w:r>
      <w:r w:rsidR="008D333D">
        <w:rPr>
          <w:rFonts w:ascii="Arial" w:hAnsi="Arial" w:cs="Arial"/>
          <w:sz w:val="24"/>
          <w:szCs w:val="24"/>
        </w:rPr>
        <w:t>clean-cut</w:t>
      </w:r>
      <w:r w:rsidR="00A33A8B">
        <w:rPr>
          <w:rFonts w:ascii="Arial" w:hAnsi="Arial" w:cs="Arial"/>
          <w:sz w:val="24"/>
          <w:szCs w:val="24"/>
        </w:rPr>
        <w:t xml:space="preserve"> method for scoring the Foundation Phase outcomes and also the progress data obtained by teachers.</w:t>
      </w:r>
      <w:r w:rsidR="00AC37AC" w:rsidRPr="00AC37AC">
        <w:rPr>
          <w:rFonts w:ascii="Arial" w:hAnsi="Arial" w:cs="Arial"/>
          <w:sz w:val="24"/>
          <w:szCs w:val="24"/>
        </w:rPr>
        <w:t xml:space="preserve"> </w:t>
      </w:r>
      <w:r w:rsidR="00AC37AC">
        <w:rPr>
          <w:rFonts w:ascii="Arial" w:hAnsi="Arial" w:cs="Arial"/>
          <w:sz w:val="24"/>
          <w:szCs w:val="24"/>
        </w:rPr>
        <w:t xml:space="preserve">(Welsh Government, 2017).  </w:t>
      </w:r>
    </w:p>
    <w:p w14:paraId="5BFB75E5" w14:textId="33CB4657" w:rsidR="00A33A8B" w:rsidRDefault="00A33A8B" w:rsidP="00F423EC">
      <w:pPr>
        <w:tabs>
          <w:tab w:val="left" w:pos="3945"/>
        </w:tabs>
        <w:rPr>
          <w:rFonts w:ascii="Arial" w:hAnsi="Arial" w:cs="Arial"/>
          <w:sz w:val="24"/>
          <w:szCs w:val="24"/>
        </w:rPr>
      </w:pPr>
      <w:r>
        <w:rPr>
          <w:rFonts w:ascii="Arial" w:hAnsi="Arial" w:cs="Arial"/>
          <w:sz w:val="24"/>
          <w:szCs w:val="24"/>
        </w:rPr>
        <w:t xml:space="preserve">When children are ready to join the Foundation Phase they are </w:t>
      </w:r>
      <w:r w:rsidR="004821AA">
        <w:rPr>
          <w:rFonts w:ascii="Arial" w:hAnsi="Arial" w:cs="Arial"/>
          <w:sz w:val="24"/>
          <w:szCs w:val="24"/>
        </w:rPr>
        <w:t xml:space="preserve">assessed on entry. Children are assessed on their skills and achievements that </w:t>
      </w:r>
      <w:r w:rsidR="008D333D">
        <w:rPr>
          <w:rFonts w:ascii="Arial" w:hAnsi="Arial" w:cs="Arial"/>
          <w:sz w:val="24"/>
          <w:szCs w:val="24"/>
        </w:rPr>
        <w:t>are recorded;</w:t>
      </w:r>
      <w:r w:rsidR="004821AA">
        <w:rPr>
          <w:rFonts w:ascii="Arial" w:hAnsi="Arial" w:cs="Arial"/>
          <w:sz w:val="24"/>
          <w:szCs w:val="24"/>
        </w:rPr>
        <w:t xml:space="preserve"> this can be done different settings as well as nurseries. During the first six weeks of a child being in the foundation Phase, practitioners are encouraged to only use observation to assess children as they settle into the new environment. For practitioners to complete a ba</w:t>
      </w:r>
      <w:r w:rsidR="008D333D">
        <w:rPr>
          <w:rFonts w:ascii="Arial" w:hAnsi="Arial" w:cs="Arial"/>
          <w:sz w:val="24"/>
          <w:szCs w:val="24"/>
        </w:rPr>
        <w:t xml:space="preserve">seline assessment, they must use the compact Profile which are a select number of skill ladders from each of the four Arears of Learning. </w:t>
      </w:r>
      <w:r w:rsidR="00AC37AC">
        <w:rPr>
          <w:rFonts w:ascii="Arial" w:hAnsi="Arial" w:cs="Arial"/>
          <w:sz w:val="24"/>
          <w:szCs w:val="24"/>
        </w:rPr>
        <w:t xml:space="preserve">(Welsh Government, 2017).  </w:t>
      </w:r>
    </w:p>
    <w:p w14:paraId="7FBC52E5" w14:textId="62C5854C" w:rsidR="00B13F66" w:rsidRDefault="00B13F66" w:rsidP="00F423EC">
      <w:pPr>
        <w:tabs>
          <w:tab w:val="left" w:pos="3945"/>
        </w:tabs>
        <w:rPr>
          <w:rFonts w:ascii="Arial" w:hAnsi="Arial" w:cs="Arial"/>
          <w:sz w:val="24"/>
          <w:szCs w:val="24"/>
        </w:rPr>
      </w:pPr>
      <w:r>
        <w:rPr>
          <w:rFonts w:ascii="Arial" w:hAnsi="Arial" w:cs="Arial"/>
          <w:sz w:val="24"/>
          <w:szCs w:val="24"/>
        </w:rPr>
        <w:t>According to the Foundation Phase Profile observations are crucial for assessing children progress and achievements. Observations are used for practitioners to find what developmental level children are on. This then leads to practitioners helping and supporting children to progress onto the next stage. Observations are also used to identify any difficulties or even exceptional abilities that a child might have. The Foundation Phase Profile suggests that children should be observed in both indoor and outdoor environments to gain a whole picture of the child’s learning and progress. Formal Assessments are also used</w:t>
      </w:r>
      <w:r w:rsidR="00E97A5E">
        <w:rPr>
          <w:rFonts w:ascii="Arial" w:hAnsi="Arial" w:cs="Arial"/>
          <w:sz w:val="24"/>
          <w:szCs w:val="24"/>
        </w:rPr>
        <w:t xml:space="preserve"> </w:t>
      </w:r>
      <w:r>
        <w:rPr>
          <w:rFonts w:ascii="Arial" w:hAnsi="Arial" w:cs="Arial"/>
          <w:sz w:val="24"/>
          <w:szCs w:val="24"/>
        </w:rPr>
        <w:t xml:space="preserve">within the Foundation Phase </w:t>
      </w:r>
      <w:r w:rsidR="00E97A5E">
        <w:rPr>
          <w:rFonts w:ascii="Arial" w:hAnsi="Arial" w:cs="Arial"/>
          <w:sz w:val="24"/>
          <w:szCs w:val="24"/>
        </w:rPr>
        <w:t>to compare children’s achievements with the curriculum and to set out the next stages for progression.</w:t>
      </w:r>
      <w:r w:rsidR="00AC37AC">
        <w:rPr>
          <w:rFonts w:ascii="Arial" w:hAnsi="Arial" w:cs="Arial"/>
          <w:sz w:val="24"/>
          <w:szCs w:val="24"/>
        </w:rPr>
        <w:t xml:space="preserve"> </w:t>
      </w:r>
      <w:r w:rsidR="00E97A5E">
        <w:rPr>
          <w:rFonts w:ascii="Arial" w:hAnsi="Arial" w:cs="Arial"/>
          <w:sz w:val="24"/>
          <w:szCs w:val="24"/>
        </w:rPr>
        <w:t>Summative assessments are outcomes that have been developed for baseline and at the end of the Foundation phase. Th</w:t>
      </w:r>
      <w:r w:rsidR="00AC37AC">
        <w:rPr>
          <w:rFonts w:ascii="Arial" w:hAnsi="Arial" w:cs="Arial"/>
          <w:sz w:val="24"/>
          <w:szCs w:val="24"/>
        </w:rPr>
        <w:t>is</w:t>
      </w:r>
      <w:r w:rsidR="00E97A5E">
        <w:rPr>
          <w:rFonts w:ascii="Arial" w:hAnsi="Arial" w:cs="Arial"/>
          <w:sz w:val="24"/>
          <w:szCs w:val="24"/>
        </w:rPr>
        <w:t xml:space="preserve"> state</w:t>
      </w:r>
      <w:r w:rsidR="00AC37AC">
        <w:rPr>
          <w:rFonts w:ascii="Arial" w:hAnsi="Arial" w:cs="Arial"/>
          <w:sz w:val="24"/>
          <w:szCs w:val="24"/>
        </w:rPr>
        <w:t>s</w:t>
      </w:r>
      <w:r w:rsidR="00E97A5E">
        <w:rPr>
          <w:rFonts w:ascii="Arial" w:hAnsi="Arial" w:cs="Arial"/>
          <w:sz w:val="24"/>
          <w:szCs w:val="24"/>
        </w:rPr>
        <w:t xml:space="preserve"> the type and range of children’s work that has been </w:t>
      </w:r>
      <w:r w:rsidR="00AC37AC">
        <w:rPr>
          <w:rFonts w:ascii="Arial" w:hAnsi="Arial" w:cs="Arial"/>
          <w:sz w:val="24"/>
          <w:szCs w:val="24"/>
        </w:rPr>
        <w:t>obtained</w:t>
      </w:r>
      <w:r w:rsidR="00E97A5E">
        <w:rPr>
          <w:rFonts w:ascii="Arial" w:hAnsi="Arial" w:cs="Arial"/>
          <w:sz w:val="24"/>
          <w:szCs w:val="24"/>
        </w:rPr>
        <w:t xml:space="preserve"> at a certain outcome </w:t>
      </w:r>
      <w:r w:rsidR="00AC37AC">
        <w:rPr>
          <w:rFonts w:ascii="Arial" w:hAnsi="Arial" w:cs="Arial"/>
          <w:sz w:val="24"/>
          <w:szCs w:val="24"/>
        </w:rPr>
        <w:t xml:space="preserve">which children should be able to demonstrate. Summative assessments look at a child over time and through a range of evidence of the achievements they have made. (Welsh Government, 2017).  </w:t>
      </w:r>
    </w:p>
    <w:p w14:paraId="4E97A873" w14:textId="1982E2D5" w:rsidR="00175349" w:rsidRDefault="00175349" w:rsidP="00F423EC">
      <w:pPr>
        <w:tabs>
          <w:tab w:val="left" w:pos="3945"/>
        </w:tabs>
        <w:rPr>
          <w:rFonts w:ascii="Arial" w:hAnsi="Arial" w:cs="Arial"/>
          <w:sz w:val="24"/>
          <w:szCs w:val="24"/>
        </w:rPr>
      </w:pPr>
      <w:r>
        <w:rPr>
          <w:rFonts w:ascii="Arial" w:hAnsi="Arial" w:cs="Arial"/>
          <w:sz w:val="24"/>
          <w:szCs w:val="24"/>
        </w:rPr>
        <w:t>However, Wood (</w:t>
      </w:r>
      <w:r w:rsidR="004C1187">
        <w:rPr>
          <w:rFonts w:ascii="Arial" w:hAnsi="Arial" w:cs="Arial"/>
          <w:sz w:val="24"/>
          <w:szCs w:val="24"/>
        </w:rPr>
        <w:t>2013</w:t>
      </w:r>
      <w:r>
        <w:rPr>
          <w:rFonts w:ascii="Arial" w:hAnsi="Arial" w:cs="Arial"/>
          <w:sz w:val="24"/>
          <w:szCs w:val="24"/>
        </w:rPr>
        <w:t xml:space="preserve">) argues that observation as a tool of assessment is not a simple process and does only provides limited information on a child’s learning and achievements. Although Early Years Matters (2022) would disagree with that statement and state that observations are vital and useful at capturing children’s unique set of abilities and talents. </w:t>
      </w:r>
      <w:r w:rsidR="003A4FD9">
        <w:rPr>
          <w:rFonts w:ascii="Arial" w:hAnsi="Arial" w:cs="Arial"/>
          <w:sz w:val="24"/>
          <w:szCs w:val="24"/>
        </w:rPr>
        <w:t>It can be difficult to observe a child’s play if there is limited time for it. For example, many schools that follow the Foundation Phase use play as a reward but it goes against a child’s right to play</w:t>
      </w:r>
      <w:r w:rsidR="004C1187">
        <w:rPr>
          <w:rFonts w:ascii="Arial" w:hAnsi="Arial" w:cs="Arial"/>
          <w:sz w:val="24"/>
          <w:szCs w:val="24"/>
        </w:rPr>
        <w:t>. Practitioners can also make judgements of a child’s play if it is not the same as others. A child play with blocks may not want to build a tower, which is generally accepted but instead what to use them in a different activity. (Wood, 2013)</w:t>
      </w:r>
    </w:p>
    <w:p w14:paraId="61348D97" w14:textId="211276E7" w:rsidR="00DF19AF" w:rsidRDefault="00DF0DCA" w:rsidP="00F423EC">
      <w:pPr>
        <w:tabs>
          <w:tab w:val="left" w:pos="3945"/>
        </w:tabs>
        <w:rPr>
          <w:rFonts w:ascii="Arial" w:hAnsi="Arial" w:cs="Arial"/>
          <w:sz w:val="24"/>
          <w:szCs w:val="24"/>
        </w:rPr>
      </w:pPr>
      <w:r>
        <w:rPr>
          <w:rFonts w:ascii="Arial" w:hAnsi="Arial" w:cs="Arial"/>
          <w:sz w:val="24"/>
          <w:szCs w:val="24"/>
        </w:rPr>
        <w:t xml:space="preserve">The </w:t>
      </w:r>
      <w:r w:rsidR="00DF19AF">
        <w:rPr>
          <w:rFonts w:ascii="Arial" w:hAnsi="Arial" w:cs="Arial"/>
          <w:sz w:val="24"/>
          <w:szCs w:val="24"/>
        </w:rPr>
        <w:t xml:space="preserve">Reggio </w:t>
      </w:r>
      <w:r>
        <w:rPr>
          <w:rFonts w:ascii="Arial" w:hAnsi="Arial" w:cs="Arial"/>
          <w:sz w:val="24"/>
          <w:szCs w:val="24"/>
        </w:rPr>
        <w:t>E</w:t>
      </w:r>
      <w:r w:rsidR="00DF19AF">
        <w:rPr>
          <w:rFonts w:ascii="Arial" w:hAnsi="Arial" w:cs="Arial"/>
          <w:sz w:val="24"/>
          <w:szCs w:val="24"/>
        </w:rPr>
        <w:t>milia</w:t>
      </w:r>
      <w:r>
        <w:rPr>
          <w:rFonts w:ascii="Arial" w:hAnsi="Arial" w:cs="Arial"/>
          <w:sz w:val="24"/>
          <w:szCs w:val="24"/>
        </w:rPr>
        <w:t xml:space="preserve"> is a </w:t>
      </w:r>
      <w:r w:rsidR="00426102">
        <w:rPr>
          <w:rFonts w:ascii="Arial" w:hAnsi="Arial" w:cs="Arial"/>
          <w:sz w:val="24"/>
          <w:szCs w:val="24"/>
        </w:rPr>
        <w:t>unique</w:t>
      </w:r>
      <w:r>
        <w:rPr>
          <w:rFonts w:ascii="Arial" w:hAnsi="Arial" w:cs="Arial"/>
          <w:sz w:val="24"/>
          <w:szCs w:val="24"/>
        </w:rPr>
        <w:t xml:space="preserve"> learning approach that has child at the centre. This approach stresses the importance of value of play and process of learning. This means that teachers using the </w:t>
      </w:r>
      <w:r w:rsidR="00426102">
        <w:rPr>
          <w:rFonts w:ascii="Arial" w:hAnsi="Arial" w:cs="Arial"/>
          <w:sz w:val="24"/>
          <w:szCs w:val="24"/>
        </w:rPr>
        <w:t>Reggio</w:t>
      </w:r>
      <w:r>
        <w:rPr>
          <w:rFonts w:ascii="Arial" w:hAnsi="Arial" w:cs="Arial"/>
          <w:sz w:val="24"/>
          <w:szCs w:val="24"/>
        </w:rPr>
        <w:t xml:space="preserve"> Emilia approach </w:t>
      </w:r>
      <w:r w:rsidR="00426102">
        <w:rPr>
          <w:rFonts w:ascii="Arial" w:hAnsi="Arial" w:cs="Arial"/>
          <w:sz w:val="24"/>
          <w:szCs w:val="24"/>
        </w:rPr>
        <w:t>will not give children assessments and test. Instead, children are observed and documented on the progress and experiences. (Reggio Emilia, 2015)</w:t>
      </w:r>
      <w:r w:rsidR="00181170">
        <w:rPr>
          <w:rFonts w:ascii="Arial" w:hAnsi="Arial" w:cs="Arial"/>
          <w:sz w:val="24"/>
          <w:szCs w:val="24"/>
        </w:rPr>
        <w:t xml:space="preserve">. The Reggio Emilia approach puts great emphasis on practitioners documenting children’s progress and achievements. They believe that documentation </w:t>
      </w:r>
      <w:r w:rsidR="00655823">
        <w:rPr>
          <w:rFonts w:ascii="Arial" w:hAnsi="Arial" w:cs="Arial"/>
          <w:sz w:val="24"/>
          <w:szCs w:val="24"/>
        </w:rPr>
        <w:t xml:space="preserve">draws attention to children’s play because they focus on a child’s intentions during and after their play. </w:t>
      </w:r>
      <w:r w:rsidR="009C6832">
        <w:rPr>
          <w:rFonts w:ascii="Arial" w:hAnsi="Arial" w:cs="Arial"/>
          <w:sz w:val="24"/>
          <w:szCs w:val="24"/>
        </w:rPr>
        <w:t>According to Reggio Emilia (2015) do</w:t>
      </w:r>
      <w:r w:rsidR="00DF256D">
        <w:rPr>
          <w:rFonts w:ascii="Arial" w:hAnsi="Arial" w:cs="Arial"/>
          <w:sz w:val="24"/>
          <w:szCs w:val="24"/>
        </w:rPr>
        <w:t xml:space="preserve">cumentation provides practitioners a record of a child’s learning and </w:t>
      </w:r>
      <w:r w:rsidR="003B5A0F">
        <w:rPr>
          <w:rFonts w:ascii="Arial" w:hAnsi="Arial" w:cs="Arial"/>
          <w:sz w:val="24"/>
          <w:szCs w:val="24"/>
        </w:rPr>
        <w:t xml:space="preserve">the </w:t>
      </w:r>
      <w:r w:rsidR="00DF256D">
        <w:rPr>
          <w:rFonts w:ascii="Arial" w:hAnsi="Arial" w:cs="Arial"/>
          <w:sz w:val="24"/>
          <w:szCs w:val="24"/>
        </w:rPr>
        <w:t>progress</w:t>
      </w:r>
      <w:r w:rsidR="003B5A0F">
        <w:rPr>
          <w:rFonts w:ascii="Arial" w:hAnsi="Arial" w:cs="Arial"/>
          <w:sz w:val="24"/>
          <w:szCs w:val="24"/>
        </w:rPr>
        <w:t xml:space="preserve"> they have made. </w:t>
      </w:r>
      <w:r w:rsidR="001B1B4F">
        <w:rPr>
          <w:rFonts w:ascii="Arial" w:hAnsi="Arial" w:cs="Arial"/>
          <w:sz w:val="24"/>
          <w:szCs w:val="24"/>
        </w:rPr>
        <w:t>Documentation can be written such as observation notes of what the practitioner sees a child doing. Another form of documentation is a transcript of something a child has explained such as a picture or n event they have experienced. Documentation can also be a picture, a video or even a tape recording of the child.</w:t>
      </w:r>
    </w:p>
    <w:p w14:paraId="269F4A2A" w14:textId="6E95BCC7" w:rsidR="002B7EA1" w:rsidRDefault="001B3107" w:rsidP="00F423EC">
      <w:pPr>
        <w:tabs>
          <w:tab w:val="left" w:pos="3945"/>
        </w:tabs>
        <w:rPr>
          <w:rFonts w:ascii="Arial" w:hAnsi="Arial" w:cs="Arial"/>
          <w:sz w:val="24"/>
          <w:szCs w:val="24"/>
        </w:rPr>
      </w:pPr>
      <w:r>
        <w:rPr>
          <w:rFonts w:ascii="Arial" w:hAnsi="Arial" w:cs="Arial"/>
          <w:sz w:val="24"/>
          <w:szCs w:val="24"/>
        </w:rPr>
        <w:t xml:space="preserve">The Te Whariki curriculum sees the purpose of assessments is to provide practitioners with the necessary information for practitioners to progress their learning. In this curriculum practitioners use observations to assess children’s learning. Partitioners should watch and listen while children play within a group or by themselves. These observations provide practitioners with the basis of information to them go into depth and plan activities to further the child’s learning. </w:t>
      </w:r>
      <w:r w:rsidR="002B7EA1">
        <w:rPr>
          <w:rFonts w:ascii="Arial" w:hAnsi="Arial" w:cs="Arial"/>
          <w:sz w:val="24"/>
          <w:szCs w:val="24"/>
        </w:rPr>
        <w:t xml:space="preserve">Within this curriculum, there is confusion on what assessment is best. However, when using observations there are two types that Te Whariki use to assess the children’s learning. Informal assessments are when practitioners or Kaiako listen to and watch children’s play; they will participate in their play and engage in their experiences. </w:t>
      </w:r>
      <w:r w:rsidR="001C307B">
        <w:rPr>
          <w:rFonts w:ascii="Arial" w:hAnsi="Arial" w:cs="Arial"/>
          <w:sz w:val="24"/>
          <w:szCs w:val="24"/>
        </w:rPr>
        <w:t>Formal assessments are when practitioners record the observations by writing notes, taking photographs, videos and also voice notes. This is similar to the Reggio Emilia approach as they also use observations to record assessments by photographs, videos and voice recordings. (McLachlan, 2018)</w:t>
      </w:r>
    </w:p>
    <w:p w14:paraId="2F649684" w14:textId="77777777" w:rsidR="00AF2AE3" w:rsidRDefault="00B05103" w:rsidP="00F423EC">
      <w:pPr>
        <w:tabs>
          <w:tab w:val="left" w:pos="3945"/>
        </w:tabs>
        <w:rPr>
          <w:rFonts w:ascii="Arial" w:hAnsi="Arial" w:cs="Arial"/>
          <w:sz w:val="24"/>
          <w:szCs w:val="24"/>
        </w:rPr>
      </w:pPr>
      <w:r>
        <w:rPr>
          <w:rFonts w:ascii="Arial" w:hAnsi="Arial" w:cs="Arial"/>
          <w:sz w:val="24"/>
          <w:szCs w:val="24"/>
        </w:rPr>
        <w:t>The Montessori method is when the child is put into an environment that prepares them for the real environment. Children can make their own choices, learn and develop at their own pace. The Montessori method can help children gain confidence, delf-esteem and independence to create lifelong skills that will help them when they become adults. The Montessori classroom believe in child sized furniture that promote independence. The outdoor environment is not that different form the indoor environment and also have child sized furniture for children to have easy access and therefore promoting that every child is unique. The Montessori classroom has a wide range or resources and materials that children can choice from in their own time</w:t>
      </w:r>
      <w:r w:rsidR="00AF2AE3">
        <w:rPr>
          <w:rFonts w:ascii="Arial" w:hAnsi="Arial" w:cs="Arial"/>
          <w:sz w:val="24"/>
          <w:szCs w:val="24"/>
        </w:rPr>
        <w:t xml:space="preserve">. </w:t>
      </w:r>
    </w:p>
    <w:p w14:paraId="2FA85470" w14:textId="1C164875" w:rsidR="00B05103" w:rsidRDefault="00AF2AE3" w:rsidP="00F423EC">
      <w:pPr>
        <w:tabs>
          <w:tab w:val="left" w:pos="3945"/>
        </w:tabs>
        <w:rPr>
          <w:rFonts w:ascii="Arial" w:hAnsi="Arial" w:cs="Arial"/>
          <w:sz w:val="24"/>
          <w:szCs w:val="24"/>
        </w:rPr>
      </w:pPr>
      <w:r>
        <w:rPr>
          <w:rFonts w:ascii="Arial" w:hAnsi="Arial" w:cs="Arial"/>
          <w:sz w:val="24"/>
          <w:szCs w:val="24"/>
        </w:rPr>
        <w:t xml:space="preserve">Like many of the curriculums mentioned above, the Montessori approach also use observations to assess a child’s learning. They see the child as a whole and observe then as they engage with activities of their choice. The Director of the setting will review children’s work to ensure that they have completed it and that children have understood the </w:t>
      </w:r>
      <w:r w:rsidR="00560E99">
        <w:rPr>
          <w:rFonts w:ascii="Arial" w:hAnsi="Arial" w:cs="Arial"/>
          <w:sz w:val="24"/>
          <w:szCs w:val="24"/>
        </w:rPr>
        <w:t>concepts</w:t>
      </w:r>
      <w:r>
        <w:rPr>
          <w:rFonts w:ascii="Arial" w:hAnsi="Arial" w:cs="Arial"/>
          <w:sz w:val="24"/>
          <w:szCs w:val="24"/>
        </w:rPr>
        <w:t xml:space="preserve"> that they have explored. According to </w:t>
      </w:r>
      <w:r w:rsidR="00560E99">
        <w:rPr>
          <w:rFonts w:ascii="Arial" w:hAnsi="Arial" w:cs="Arial"/>
          <w:sz w:val="24"/>
          <w:szCs w:val="24"/>
        </w:rPr>
        <w:t xml:space="preserve">ISMS </w:t>
      </w:r>
      <w:r>
        <w:rPr>
          <w:rFonts w:ascii="Arial" w:hAnsi="Arial" w:cs="Arial"/>
          <w:sz w:val="24"/>
          <w:szCs w:val="24"/>
        </w:rPr>
        <w:t>(</w:t>
      </w:r>
      <w:r w:rsidR="00560E99">
        <w:rPr>
          <w:rFonts w:ascii="Arial" w:hAnsi="Arial" w:cs="Arial"/>
          <w:sz w:val="24"/>
          <w:szCs w:val="24"/>
        </w:rPr>
        <w:t>2022</w:t>
      </w:r>
      <w:r>
        <w:rPr>
          <w:rFonts w:ascii="Arial" w:hAnsi="Arial" w:cs="Arial"/>
          <w:sz w:val="24"/>
          <w:szCs w:val="24"/>
        </w:rPr>
        <w:t xml:space="preserve">) the review </w:t>
      </w:r>
      <w:r w:rsidR="00560E99">
        <w:rPr>
          <w:rFonts w:ascii="Arial" w:hAnsi="Arial" w:cs="Arial"/>
          <w:sz w:val="24"/>
          <w:szCs w:val="24"/>
        </w:rPr>
        <w:t>happens</w:t>
      </w:r>
      <w:r>
        <w:rPr>
          <w:rFonts w:ascii="Arial" w:hAnsi="Arial" w:cs="Arial"/>
          <w:sz w:val="24"/>
          <w:szCs w:val="24"/>
        </w:rPr>
        <w:t xml:space="preserve"> in </w:t>
      </w:r>
      <w:r w:rsidR="00560E99">
        <w:rPr>
          <w:rFonts w:ascii="Arial" w:hAnsi="Arial" w:cs="Arial"/>
          <w:sz w:val="24"/>
          <w:szCs w:val="24"/>
        </w:rPr>
        <w:t>correlation</w:t>
      </w:r>
      <w:r>
        <w:rPr>
          <w:rFonts w:ascii="Arial" w:hAnsi="Arial" w:cs="Arial"/>
          <w:sz w:val="24"/>
          <w:szCs w:val="24"/>
        </w:rPr>
        <w:t xml:space="preserve"> to the child so that they can maintain ownership. Assessments are not just based on a </w:t>
      </w:r>
      <w:r w:rsidR="00560E99">
        <w:rPr>
          <w:rFonts w:ascii="Arial" w:hAnsi="Arial" w:cs="Arial"/>
          <w:sz w:val="24"/>
          <w:szCs w:val="24"/>
        </w:rPr>
        <w:t>child’s</w:t>
      </w:r>
      <w:r>
        <w:rPr>
          <w:rFonts w:ascii="Arial" w:hAnsi="Arial" w:cs="Arial"/>
          <w:sz w:val="24"/>
          <w:szCs w:val="24"/>
        </w:rPr>
        <w:t xml:space="preserve"> work that they have produced and do not receive any grades or marks on their work. </w:t>
      </w:r>
      <w:r w:rsidR="00560E99">
        <w:rPr>
          <w:rFonts w:ascii="Arial" w:hAnsi="Arial" w:cs="Arial"/>
          <w:sz w:val="24"/>
          <w:szCs w:val="24"/>
        </w:rPr>
        <w:t>Instead,</w:t>
      </w:r>
      <w:r>
        <w:rPr>
          <w:rFonts w:ascii="Arial" w:hAnsi="Arial" w:cs="Arial"/>
          <w:sz w:val="24"/>
          <w:szCs w:val="24"/>
        </w:rPr>
        <w:t xml:space="preserve"> they are </w:t>
      </w:r>
      <w:r w:rsidR="00560E99">
        <w:rPr>
          <w:rFonts w:ascii="Arial" w:hAnsi="Arial" w:cs="Arial"/>
          <w:sz w:val="24"/>
          <w:szCs w:val="24"/>
        </w:rPr>
        <w:t>having</w:t>
      </w:r>
      <w:r>
        <w:rPr>
          <w:rFonts w:ascii="Arial" w:hAnsi="Arial" w:cs="Arial"/>
          <w:sz w:val="24"/>
          <w:szCs w:val="24"/>
        </w:rPr>
        <w:t xml:space="preserve"> the opportunity to test themselves and others for spelling</w:t>
      </w:r>
      <w:r w:rsidR="00560E99">
        <w:rPr>
          <w:rFonts w:ascii="Arial" w:hAnsi="Arial" w:cs="Arial"/>
          <w:sz w:val="24"/>
          <w:szCs w:val="24"/>
        </w:rPr>
        <w:t xml:space="preserve"> and memorisation math facts. (Day Nurseries, 2022) </w:t>
      </w:r>
    </w:p>
    <w:p w14:paraId="19A641AA" w14:textId="2A9C12AC" w:rsidR="0088746D" w:rsidRDefault="001F277F" w:rsidP="00F423EC">
      <w:pPr>
        <w:tabs>
          <w:tab w:val="left" w:pos="3945"/>
        </w:tabs>
        <w:rPr>
          <w:rFonts w:ascii="Arial" w:hAnsi="Arial" w:cs="Arial"/>
          <w:sz w:val="24"/>
          <w:szCs w:val="24"/>
        </w:rPr>
      </w:pPr>
      <w:r>
        <w:rPr>
          <w:rFonts w:ascii="Arial" w:hAnsi="Arial" w:cs="Arial"/>
          <w:sz w:val="24"/>
          <w:szCs w:val="24"/>
        </w:rPr>
        <w:t xml:space="preserve">There are many ways to assess a child’s learning across all of the curriculums mentioned. According to the evidence, the best way for children to be assessed is through observations as it provides the deepest insight into a child’s learning and also the process and progression they have made along the way. With the unique child at the heart of the observation, children are seen as individuals that develop at different rates. </w:t>
      </w:r>
    </w:p>
    <w:p w14:paraId="361011B4" w14:textId="77777777" w:rsidR="00FD39C5" w:rsidRDefault="00FD39C5" w:rsidP="00F423EC">
      <w:pPr>
        <w:tabs>
          <w:tab w:val="left" w:pos="3945"/>
        </w:tabs>
        <w:rPr>
          <w:rFonts w:ascii="Arial" w:hAnsi="Arial" w:cs="Arial"/>
          <w:sz w:val="28"/>
          <w:szCs w:val="28"/>
          <w:u w:val="single"/>
        </w:rPr>
      </w:pPr>
    </w:p>
    <w:p w14:paraId="2396D50F" w14:textId="77777777" w:rsidR="00560E99" w:rsidRDefault="00560E99" w:rsidP="00F423EC">
      <w:pPr>
        <w:tabs>
          <w:tab w:val="left" w:pos="3945"/>
        </w:tabs>
        <w:rPr>
          <w:rFonts w:ascii="Arial" w:hAnsi="Arial" w:cs="Arial"/>
          <w:sz w:val="28"/>
          <w:szCs w:val="28"/>
          <w:u w:val="single"/>
        </w:rPr>
      </w:pPr>
    </w:p>
    <w:p w14:paraId="6AD7BF94" w14:textId="7675E31D" w:rsidR="007A0B27" w:rsidRPr="0088746D" w:rsidRDefault="00822829" w:rsidP="00F423EC">
      <w:pPr>
        <w:tabs>
          <w:tab w:val="left" w:pos="3945"/>
        </w:tabs>
        <w:rPr>
          <w:rFonts w:ascii="Arial" w:hAnsi="Arial" w:cs="Arial"/>
          <w:sz w:val="24"/>
          <w:szCs w:val="24"/>
        </w:rPr>
      </w:pPr>
      <w:r>
        <w:rPr>
          <w:rFonts w:ascii="Arial" w:hAnsi="Arial" w:cs="Arial"/>
          <w:sz w:val="28"/>
          <w:szCs w:val="28"/>
          <w:u w:val="single"/>
        </w:rPr>
        <w:t xml:space="preserve">Section </w:t>
      </w:r>
      <w:r w:rsidR="007A0B27">
        <w:rPr>
          <w:rFonts w:ascii="Arial" w:hAnsi="Arial" w:cs="Arial"/>
          <w:sz w:val="28"/>
          <w:szCs w:val="28"/>
          <w:u w:val="single"/>
        </w:rPr>
        <w:t>3</w:t>
      </w:r>
    </w:p>
    <w:p w14:paraId="0A8EEE81" w14:textId="4263B440" w:rsidR="00800957" w:rsidRPr="00800957" w:rsidRDefault="00800957" w:rsidP="00800957">
      <w:pPr>
        <w:tabs>
          <w:tab w:val="left" w:pos="3945"/>
        </w:tabs>
        <w:jc w:val="center"/>
        <w:rPr>
          <w:rFonts w:ascii="Arial" w:hAnsi="Arial" w:cs="Arial"/>
          <w:sz w:val="36"/>
          <w:szCs w:val="36"/>
        </w:rPr>
      </w:pPr>
      <w:r w:rsidRPr="00800957">
        <w:rPr>
          <w:rFonts w:ascii="Arial" w:hAnsi="Arial" w:cs="Arial"/>
          <w:sz w:val="36"/>
          <w:szCs w:val="36"/>
        </w:rPr>
        <w:t xml:space="preserve">Outdoor </w:t>
      </w:r>
      <w:r>
        <w:rPr>
          <w:rFonts w:ascii="Arial" w:hAnsi="Arial" w:cs="Arial"/>
          <w:sz w:val="36"/>
          <w:szCs w:val="36"/>
        </w:rPr>
        <w:t>L</w:t>
      </w:r>
      <w:r w:rsidRPr="00800957">
        <w:rPr>
          <w:rFonts w:ascii="Arial" w:hAnsi="Arial" w:cs="Arial"/>
          <w:sz w:val="36"/>
          <w:szCs w:val="36"/>
        </w:rPr>
        <w:t xml:space="preserve">earning and the </w:t>
      </w:r>
      <w:r>
        <w:rPr>
          <w:rFonts w:ascii="Arial" w:hAnsi="Arial" w:cs="Arial"/>
          <w:sz w:val="36"/>
          <w:szCs w:val="36"/>
        </w:rPr>
        <w:t>I</w:t>
      </w:r>
      <w:r w:rsidRPr="00800957">
        <w:rPr>
          <w:rFonts w:ascii="Arial" w:hAnsi="Arial" w:cs="Arial"/>
          <w:sz w:val="36"/>
          <w:szCs w:val="36"/>
        </w:rPr>
        <w:t xml:space="preserve">mportance of the use of the </w:t>
      </w:r>
      <w:r>
        <w:rPr>
          <w:rFonts w:ascii="Arial" w:hAnsi="Arial" w:cs="Arial"/>
          <w:sz w:val="36"/>
          <w:szCs w:val="36"/>
        </w:rPr>
        <w:t>E</w:t>
      </w:r>
      <w:r w:rsidRPr="00800957">
        <w:rPr>
          <w:rFonts w:ascii="Arial" w:hAnsi="Arial" w:cs="Arial"/>
          <w:sz w:val="36"/>
          <w:szCs w:val="36"/>
        </w:rPr>
        <w:t>nvironment</w:t>
      </w:r>
    </w:p>
    <w:p w14:paraId="4838C04F" w14:textId="1728FF3D" w:rsidR="00EC7E89" w:rsidRDefault="0037410F" w:rsidP="00F423EC">
      <w:pPr>
        <w:tabs>
          <w:tab w:val="left" w:pos="3945"/>
        </w:tabs>
        <w:rPr>
          <w:rFonts w:ascii="Arial" w:hAnsi="Arial" w:cs="Arial"/>
          <w:sz w:val="24"/>
          <w:szCs w:val="24"/>
        </w:rPr>
      </w:pPr>
      <w:r>
        <w:rPr>
          <w:rFonts w:ascii="Arial" w:hAnsi="Arial" w:cs="Arial"/>
          <w:sz w:val="24"/>
          <w:szCs w:val="24"/>
        </w:rPr>
        <w:t>As an Early Years practitioner, I have read and learnt about what is best for the individual child. And came to a conclusion that although the Foundation Phase stresses the importance of play and the environments, there has not been a lot of progress in providing a stimulating outdoor environment for educational settings.</w:t>
      </w:r>
      <w:r w:rsidR="001420AD">
        <w:rPr>
          <w:rFonts w:ascii="Arial" w:hAnsi="Arial" w:cs="Arial"/>
          <w:sz w:val="24"/>
          <w:szCs w:val="24"/>
        </w:rPr>
        <w:t xml:space="preserve"> The outdoor environment provides so many opportunities for children to gain different experiences whether it be through play or just exploring the natural resources around them. when children think back to their time in school, many of them only remember the times they are outdoors. </w:t>
      </w:r>
    </w:p>
    <w:p w14:paraId="1AD484FB" w14:textId="6A86957F" w:rsidR="003B7A49" w:rsidRDefault="003B7A49" w:rsidP="00F423EC">
      <w:pPr>
        <w:tabs>
          <w:tab w:val="left" w:pos="3945"/>
        </w:tabs>
        <w:rPr>
          <w:rFonts w:ascii="Arial" w:hAnsi="Arial" w:cs="Arial"/>
          <w:sz w:val="24"/>
          <w:szCs w:val="24"/>
        </w:rPr>
      </w:pPr>
      <w:r>
        <w:rPr>
          <w:rFonts w:ascii="Arial" w:hAnsi="Arial" w:cs="Arial"/>
          <w:sz w:val="24"/>
          <w:szCs w:val="24"/>
        </w:rPr>
        <w:t xml:space="preserve">The curriculum in Wales, called the Foundation phase stresses the importance of </w:t>
      </w:r>
      <w:r w:rsidR="00E6455F">
        <w:rPr>
          <w:rFonts w:ascii="Arial" w:hAnsi="Arial" w:cs="Arial"/>
          <w:sz w:val="24"/>
          <w:szCs w:val="24"/>
        </w:rPr>
        <w:t>first-hand</w:t>
      </w:r>
      <w:r>
        <w:rPr>
          <w:rFonts w:ascii="Arial" w:hAnsi="Arial" w:cs="Arial"/>
          <w:sz w:val="24"/>
          <w:szCs w:val="24"/>
        </w:rPr>
        <w:t xml:space="preserve"> experiences through play. Children who have first hand experiences are often seen taking risks, problem solving, making independent decisions and experimenting. </w:t>
      </w:r>
      <w:r w:rsidR="00BE36BF">
        <w:rPr>
          <w:rFonts w:ascii="Arial" w:hAnsi="Arial" w:cs="Arial"/>
          <w:sz w:val="24"/>
          <w:szCs w:val="24"/>
        </w:rPr>
        <w:t xml:space="preserve">The foundation phase put great emphasis on practitioners encouraging children to be curious and discover things around them. The outdoor environment is also highlighted and loved for the benefits it gives children’s learning. </w:t>
      </w:r>
      <w:r w:rsidR="005F7E41">
        <w:rPr>
          <w:rFonts w:ascii="Arial" w:hAnsi="Arial" w:cs="Arial"/>
          <w:sz w:val="24"/>
          <w:szCs w:val="24"/>
        </w:rPr>
        <w:t>Children who have access to the outdoor environment are healthier, have improved motor fitness, demonstrate more creativity and have increased balance and coordination. (Fjortift in Maynard and Waters, 2007)</w:t>
      </w:r>
    </w:p>
    <w:p w14:paraId="39A5C1AB" w14:textId="349B6A38" w:rsidR="00B75AD5" w:rsidRDefault="00E6455F" w:rsidP="00F423EC">
      <w:pPr>
        <w:tabs>
          <w:tab w:val="left" w:pos="3945"/>
        </w:tabs>
        <w:rPr>
          <w:rFonts w:ascii="Arial" w:hAnsi="Arial" w:cs="Arial"/>
          <w:sz w:val="24"/>
          <w:szCs w:val="24"/>
        </w:rPr>
      </w:pPr>
      <w:r>
        <w:rPr>
          <w:rFonts w:ascii="Arial" w:hAnsi="Arial" w:cs="Arial"/>
          <w:sz w:val="24"/>
          <w:szCs w:val="24"/>
        </w:rPr>
        <w:t xml:space="preserve">The outdoor </w:t>
      </w:r>
      <w:r w:rsidR="00497ACB">
        <w:rPr>
          <w:rFonts w:ascii="Arial" w:hAnsi="Arial" w:cs="Arial"/>
          <w:sz w:val="24"/>
          <w:szCs w:val="24"/>
        </w:rPr>
        <w:t>environment</w:t>
      </w:r>
      <w:r>
        <w:rPr>
          <w:rFonts w:ascii="Arial" w:hAnsi="Arial" w:cs="Arial"/>
          <w:sz w:val="24"/>
          <w:szCs w:val="24"/>
        </w:rPr>
        <w:t xml:space="preserve"> can be a very </w:t>
      </w:r>
      <w:r w:rsidR="00497ACB">
        <w:rPr>
          <w:rFonts w:ascii="Arial" w:hAnsi="Arial" w:cs="Arial"/>
          <w:sz w:val="24"/>
          <w:szCs w:val="24"/>
        </w:rPr>
        <w:t>exciting</w:t>
      </w:r>
      <w:r>
        <w:rPr>
          <w:rFonts w:ascii="Arial" w:hAnsi="Arial" w:cs="Arial"/>
          <w:sz w:val="24"/>
          <w:szCs w:val="24"/>
        </w:rPr>
        <w:t xml:space="preserve"> place for a child to learn, according to</w:t>
      </w:r>
      <w:r w:rsidR="00497ACB">
        <w:rPr>
          <w:rFonts w:ascii="Arial" w:hAnsi="Arial" w:cs="Arial"/>
          <w:sz w:val="24"/>
          <w:szCs w:val="24"/>
        </w:rPr>
        <w:t xml:space="preserve"> Maynard and Waters</w:t>
      </w:r>
      <w:r>
        <w:rPr>
          <w:rFonts w:ascii="Arial" w:hAnsi="Arial" w:cs="Arial"/>
          <w:sz w:val="24"/>
          <w:szCs w:val="24"/>
        </w:rPr>
        <w:t xml:space="preserve"> (</w:t>
      </w:r>
      <w:r w:rsidR="00497ACB">
        <w:rPr>
          <w:rFonts w:ascii="Arial" w:hAnsi="Arial" w:cs="Arial"/>
          <w:sz w:val="24"/>
          <w:szCs w:val="24"/>
        </w:rPr>
        <w:t>2007</w:t>
      </w:r>
      <w:r>
        <w:rPr>
          <w:rFonts w:ascii="Arial" w:hAnsi="Arial" w:cs="Arial"/>
          <w:sz w:val="24"/>
          <w:szCs w:val="24"/>
        </w:rPr>
        <w:t xml:space="preserve">), a study of four primary schools in South Wales showed that practitioners only use the outdoor environment if the weather is good. </w:t>
      </w:r>
      <w:r w:rsidR="005F7E41">
        <w:rPr>
          <w:rFonts w:ascii="Arial" w:hAnsi="Arial" w:cs="Arial"/>
          <w:sz w:val="24"/>
          <w:szCs w:val="24"/>
        </w:rPr>
        <w:t xml:space="preserve">However, there is no such thing as bad or good </w:t>
      </w:r>
      <w:r w:rsidR="00EC5FD7">
        <w:rPr>
          <w:rFonts w:ascii="Arial" w:hAnsi="Arial" w:cs="Arial"/>
          <w:sz w:val="24"/>
          <w:szCs w:val="24"/>
        </w:rPr>
        <w:t>weather</w:t>
      </w:r>
      <w:r w:rsidR="005F7E41">
        <w:rPr>
          <w:rFonts w:ascii="Arial" w:hAnsi="Arial" w:cs="Arial"/>
          <w:sz w:val="24"/>
          <w:szCs w:val="24"/>
        </w:rPr>
        <w:t>, just bad clothing</w:t>
      </w:r>
      <w:r w:rsidR="00EC5FD7">
        <w:rPr>
          <w:rFonts w:ascii="Arial" w:hAnsi="Arial" w:cs="Arial"/>
          <w:sz w:val="24"/>
          <w:szCs w:val="24"/>
        </w:rPr>
        <w:t xml:space="preserve"> and unsuitable resources. Some settings have canopies and sheltered areas for when it starts raining, this can help children make the most of their outdoor learning experiences. Settings should encourage children to use the outdoor environment in all weathers but should make sure they have suitable clothing such as waterproof shoes and coats. Some parents often disapprove of this idea as some have not heard of such a thing. It is the responsibility of the practitioners to encourage parents</w:t>
      </w:r>
      <w:r w:rsidR="00B75AD5">
        <w:rPr>
          <w:rFonts w:ascii="Arial" w:hAnsi="Arial" w:cs="Arial"/>
          <w:sz w:val="24"/>
          <w:szCs w:val="24"/>
        </w:rPr>
        <w:t xml:space="preserve"> to see the benefits of using the outdoor environment in all weathers.</w:t>
      </w:r>
      <w:r w:rsidR="007804E2" w:rsidRPr="007804E2">
        <w:rPr>
          <w:rFonts w:ascii="Arial" w:hAnsi="Arial" w:cs="Arial"/>
          <w:sz w:val="24"/>
          <w:szCs w:val="24"/>
        </w:rPr>
        <w:t xml:space="preserve"> </w:t>
      </w:r>
      <w:r w:rsidR="007804E2">
        <w:rPr>
          <w:rFonts w:ascii="Arial" w:hAnsi="Arial" w:cs="Arial"/>
          <w:sz w:val="24"/>
          <w:szCs w:val="24"/>
        </w:rPr>
        <w:t>(Maynard and Waters, 2007)</w:t>
      </w:r>
    </w:p>
    <w:p w14:paraId="71618BA1" w14:textId="2F00AAA1" w:rsidR="00EC5FD7" w:rsidRPr="0037410F" w:rsidRDefault="00B75AD5" w:rsidP="00F423EC">
      <w:pPr>
        <w:tabs>
          <w:tab w:val="left" w:pos="3945"/>
        </w:tabs>
        <w:rPr>
          <w:rFonts w:ascii="Arial" w:hAnsi="Arial" w:cs="Arial"/>
          <w:sz w:val="24"/>
          <w:szCs w:val="24"/>
        </w:rPr>
      </w:pPr>
      <w:r>
        <w:rPr>
          <w:rFonts w:ascii="Arial" w:hAnsi="Arial" w:cs="Arial"/>
          <w:sz w:val="24"/>
          <w:szCs w:val="24"/>
        </w:rPr>
        <w:t xml:space="preserve">To further support this idea, the setting should invest in </w:t>
      </w:r>
      <w:r w:rsidR="007804E2">
        <w:rPr>
          <w:rFonts w:ascii="Arial" w:hAnsi="Arial" w:cs="Arial"/>
          <w:sz w:val="24"/>
          <w:szCs w:val="24"/>
        </w:rPr>
        <w:t>acquiring</w:t>
      </w:r>
      <w:r>
        <w:rPr>
          <w:rFonts w:ascii="Arial" w:hAnsi="Arial" w:cs="Arial"/>
          <w:sz w:val="24"/>
          <w:szCs w:val="24"/>
        </w:rPr>
        <w:t xml:space="preserve"> space and resources for children to keep these waterproofs and should make it </w:t>
      </w:r>
      <w:r w:rsidR="007804E2">
        <w:rPr>
          <w:rFonts w:ascii="Arial" w:hAnsi="Arial" w:cs="Arial"/>
          <w:sz w:val="24"/>
          <w:szCs w:val="24"/>
        </w:rPr>
        <w:t>mandatory</w:t>
      </w:r>
      <w:r>
        <w:rPr>
          <w:rFonts w:ascii="Arial" w:hAnsi="Arial" w:cs="Arial"/>
          <w:sz w:val="24"/>
          <w:szCs w:val="24"/>
        </w:rPr>
        <w:t xml:space="preserve"> for children to have them. </w:t>
      </w:r>
      <w:r w:rsidR="007804E2">
        <w:rPr>
          <w:rFonts w:ascii="Arial" w:hAnsi="Arial" w:cs="Arial"/>
          <w:sz w:val="24"/>
          <w:szCs w:val="24"/>
        </w:rPr>
        <w:t>I</w:t>
      </w:r>
      <w:r>
        <w:rPr>
          <w:rFonts w:ascii="Arial" w:hAnsi="Arial" w:cs="Arial"/>
          <w:sz w:val="24"/>
          <w:szCs w:val="24"/>
        </w:rPr>
        <w:t xml:space="preserve">n the UK, the </w:t>
      </w:r>
      <w:r w:rsidR="007804E2">
        <w:rPr>
          <w:rFonts w:ascii="Arial" w:hAnsi="Arial" w:cs="Arial"/>
          <w:sz w:val="24"/>
          <w:szCs w:val="24"/>
        </w:rPr>
        <w:t>weather</w:t>
      </w:r>
      <w:r>
        <w:rPr>
          <w:rFonts w:ascii="Arial" w:hAnsi="Arial" w:cs="Arial"/>
          <w:sz w:val="24"/>
          <w:szCs w:val="24"/>
        </w:rPr>
        <w:t xml:space="preserve"> can be unpredictable and most of the time it is either cold or raining. With this in mind, children would only have limited time using the outdoor environment and thus would miss out on the </w:t>
      </w:r>
      <w:r w:rsidR="007804E2">
        <w:rPr>
          <w:rFonts w:ascii="Arial" w:hAnsi="Arial" w:cs="Arial"/>
          <w:sz w:val="24"/>
          <w:szCs w:val="24"/>
        </w:rPr>
        <w:t>benefits</w:t>
      </w:r>
      <w:r>
        <w:rPr>
          <w:rFonts w:ascii="Arial" w:hAnsi="Arial" w:cs="Arial"/>
          <w:sz w:val="24"/>
          <w:szCs w:val="24"/>
        </w:rPr>
        <w:t xml:space="preserve"> it holds. </w:t>
      </w:r>
      <w:r w:rsidR="007804E2">
        <w:rPr>
          <w:rFonts w:ascii="Arial" w:hAnsi="Arial" w:cs="Arial"/>
          <w:sz w:val="24"/>
          <w:szCs w:val="24"/>
        </w:rPr>
        <w:t>(Kelly, 2016). For</w:t>
      </w:r>
      <w:r>
        <w:rPr>
          <w:rFonts w:ascii="Arial" w:hAnsi="Arial" w:cs="Arial"/>
          <w:sz w:val="24"/>
          <w:szCs w:val="24"/>
        </w:rPr>
        <w:t xml:space="preserve"> example, when outdoors in the rain or cold, children can use their sense to feel and listen to the rain and wind, discovering the </w:t>
      </w:r>
      <w:r w:rsidR="007804E2">
        <w:rPr>
          <w:rFonts w:ascii="Arial" w:hAnsi="Arial" w:cs="Arial"/>
          <w:sz w:val="24"/>
          <w:szCs w:val="24"/>
        </w:rPr>
        <w:t>different</w:t>
      </w:r>
      <w:r>
        <w:rPr>
          <w:rFonts w:ascii="Arial" w:hAnsi="Arial" w:cs="Arial"/>
          <w:sz w:val="24"/>
          <w:szCs w:val="24"/>
        </w:rPr>
        <w:t xml:space="preserve"> seasons and how it affects the environment and wildlife. Some animals also are only seen in certain whether conditions and seasons, meaning that children would miss the opportunity to learn about these interesting creatures.  </w:t>
      </w:r>
    </w:p>
    <w:p w14:paraId="5669531E" w14:textId="560D023C" w:rsidR="00FD39C5" w:rsidRDefault="007804E2" w:rsidP="00F423EC">
      <w:pPr>
        <w:tabs>
          <w:tab w:val="left" w:pos="3945"/>
        </w:tabs>
        <w:rPr>
          <w:rFonts w:ascii="Arial" w:hAnsi="Arial" w:cs="Arial"/>
          <w:sz w:val="24"/>
          <w:szCs w:val="24"/>
        </w:rPr>
      </w:pPr>
      <w:r>
        <w:rPr>
          <w:rFonts w:ascii="Arial" w:hAnsi="Arial" w:cs="Arial"/>
          <w:sz w:val="24"/>
          <w:szCs w:val="24"/>
        </w:rPr>
        <w:t>In addition, many settings within Wales have not go the space to provide children with a</w:t>
      </w:r>
      <w:r w:rsidR="007A4D8F">
        <w:rPr>
          <w:rFonts w:ascii="Arial" w:hAnsi="Arial" w:cs="Arial"/>
          <w:sz w:val="24"/>
          <w:szCs w:val="24"/>
        </w:rPr>
        <w:t xml:space="preserve"> stimulating outdoor environment. </w:t>
      </w:r>
      <w:r w:rsidR="0020383B">
        <w:rPr>
          <w:rFonts w:ascii="Arial" w:hAnsi="Arial" w:cs="Arial"/>
          <w:sz w:val="24"/>
          <w:szCs w:val="24"/>
        </w:rPr>
        <w:t xml:space="preserve">According to Estyn (2011) schools that have a limited space for the outdoors should overcome this challenge depend on the visions and also the commitment of the leaders and practitioners. </w:t>
      </w:r>
      <w:r w:rsidR="007A4D8F">
        <w:rPr>
          <w:rFonts w:ascii="Arial" w:hAnsi="Arial" w:cs="Arial"/>
          <w:sz w:val="24"/>
          <w:szCs w:val="24"/>
        </w:rPr>
        <w:t xml:space="preserve">Some setting’s outdoor environment consists of a tarmac yard with one area of garden, which children have no access to. </w:t>
      </w:r>
      <w:r w:rsidR="00F46DDA">
        <w:rPr>
          <w:rFonts w:ascii="Arial" w:hAnsi="Arial" w:cs="Arial"/>
          <w:sz w:val="24"/>
          <w:szCs w:val="24"/>
        </w:rPr>
        <w:t>The YPO Team (2020) suggests</w:t>
      </w:r>
      <w:r w:rsidR="007A4D8F">
        <w:rPr>
          <w:rFonts w:ascii="Arial" w:hAnsi="Arial" w:cs="Arial"/>
          <w:sz w:val="24"/>
          <w:szCs w:val="24"/>
        </w:rPr>
        <w:t xml:space="preserve"> that having a limited space is no barrier and instead there should be carefully planned activities for chil</w:t>
      </w:r>
      <w:r w:rsidR="00F46DDA">
        <w:rPr>
          <w:rFonts w:ascii="Arial" w:hAnsi="Arial" w:cs="Arial"/>
          <w:sz w:val="24"/>
          <w:szCs w:val="24"/>
        </w:rPr>
        <w:t xml:space="preserve">dren. indoor activities can be taken outside to use, for example, children can use chalk to draw on the tarmac and make measurements of their drawings. (Maynard and Waters, 2007). </w:t>
      </w:r>
    </w:p>
    <w:p w14:paraId="01E26A73" w14:textId="465A4F91" w:rsidR="00936B54" w:rsidRDefault="00F46DDA" w:rsidP="00F423EC">
      <w:pPr>
        <w:tabs>
          <w:tab w:val="left" w:pos="3945"/>
        </w:tabs>
        <w:rPr>
          <w:rFonts w:ascii="Arial" w:hAnsi="Arial" w:cs="Arial"/>
          <w:sz w:val="24"/>
          <w:szCs w:val="24"/>
        </w:rPr>
      </w:pPr>
      <w:r>
        <w:rPr>
          <w:rFonts w:ascii="Arial" w:hAnsi="Arial" w:cs="Arial"/>
          <w:sz w:val="24"/>
          <w:szCs w:val="24"/>
        </w:rPr>
        <w:t xml:space="preserve">When taken children outside, there is always risk for accidents. Careful planning and preparation are key to a safe environment, with the exception for some risky play. </w:t>
      </w:r>
      <w:r w:rsidR="00127562">
        <w:rPr>
          <w:rFonts w:ascii="Arial" w:hAnsi="Arial" w:cs="Arial"/>
          <w:sz w:val="24"/>
          <w:szCs w:val="24"/>
        </w:rPr>
        <w:t xml:space="preserve">Little and Wyver (2010) argue that children should be learn about taking risks as it is important that they are confident enough to identify any risks that they may see. Children should also be able to make judgements of risks to increase their independence and become less resilient as they become adults; this is to ensure that they can make the right decisions. Many parents are resilient when it comes to their children taking risks as there is a chance that they could get hurt. </w:t>
      </w:r>
      <w:r w:rsidR="00FD39C5">
        <w:rPr>
          <w:rFonts w:ascii="Arial" w:hAnsi="Arial" w:cs="Arial"/>
          <w:sz w:val="24"/>
          <w:szCs w:val="24"/>
        </w:rPr>
        <w:t>However, Wood (2013) explains that when children take risks, they are pushing their boundaries and increasing their confidence along the way. Although, some children can go a little too far and push their boundaries to the extreme.</w:t>
      </w:r>
    </w:p>
    <w:p w14:paraId="11AB3563" w14:textId="214EC56B" w:rsidR="00895912" w:rsidRPr="007804E2" w:rsidRDefault="00895912" w:rsidP="00F423EC">
      <w:pPr>
        <w:tabs>
          <w:tab w:val="left" w:pos="3945"/>
        </w:tabs>
        <w:rPr>
          <w:rFonts w:ascii="Arial" w:hAnsi="Arial" w:cs="Arial"/>
          <w:sz w:val="24"/>
          <w:szCs w:val="24"/>
        </w:rPr>
      </w:pPr>
      <w:r>
        <w:rPr>
          <w:rFonts w:ascii="Arial" w:hAnsi="Arial" w:cs="Arial"/>
          <w:sz w:val="24"/>
          <w:szCs w:val="24"/>
        </w:rPr>
        <w:t xml:space="preserve">Although risk play is increasingly important to a child, there are many barriers that arise, many of them are stated above. In </w:t>
      </w:r>
      <w:r w:rsidR="00A651D0">
        <w:rPr>
          <w:rFonts w:ascii="Arial" w:hAnsi="Arial" w:cs="Arial"/>
          <w:sz w:val="24"/>
          <w:szCs w:val="24"/>
        </w:rPr>
        <w:t>Addition</w:t>
      </w:r>
      <w:r>
        <w:rPr>
          <w:rFonts w:ascii="Arial" w:hAnsi="Arial" w:cs="Arial"/>
          <w:sz w:val="24"/>
          <w:szCs w:val="24"/>
        </w:rPr>
        <w:t xml:space="preserve"> to the barriers that have been mentioned, not all settings have the correct staff and </w:t>
      </w:r>
      <w:r w:rsidR="00A651D0">
        <w:rPr>
          <w:rFonts w:ascii="Arial" w:hAnsi="Arial" w:cs="Arial"/>
          <w:sz w:val="24"/>
          <w:szCs w:val="24"/>
        </w:rPr>
        <w:t>children’s</w:t>
      </w:r>
      <w:r>
        <w:rPr>
          <w:rFonts w:ascii="Arial" w:hAnsi="Arial" w:cs="Arial"/>
          <w:sz w:val="24"/>
          <w:szCs w:val="24"/>
        </w:rPr>
        <w:t xml:space="preserve"> ratios to make sure that the risk play is safe. </w:t>
      </w:r>
      <w:r w:rsidR="00A651D0">
        <w:rPr>
          <w:rFonts w:ascii="Arial" w:hAnsi="Arial" w:cs="Arial"/>
          <w:sz w:val="24"/>
          <w:szCs w:val="24"/>
        </w:rPr>
        <w:t xml:space="preserve">A survey completed by Mayhard and Waters (2007) found that many settings had difficulty with teaching in the outdoor environment as many of the children would lose focus and wonder off by themselves. Practitioners stated that they needed to have more staff to try and regain the focus of the group. </w:t>
      </w:r>
      <w:r w:rsidR="00A75022">
        <w:rPr>
          <w:rFonts w:ascii="Arial" w:hAnsi="Arial" w:cs="Arial"/>
          <w:sz w:val="24"/>
          <w:szCs w:val="24"/>
        </w:rPr>
        <w:t>However, the outdoor environment should not be used just for focused activities but instead children should be allowed to explore the environment individually to expand the curiosity and independence. (Kelly, 2016)</w:t>
      </w:r>
    </w:p>
    <w:p w14:paraId="3DC20AFB" w14:textId="77777777" w:rsidR="001C307B" w:rsidRDefault="008503BD" w:rsidP="00F423EC">
      <w:pPr>
        <w:tabs>
          <w:tab w:val="left" w:pos="3945"/>
        </w:tabs>
        <w:rPr>
          <w:rFonts w:ascii="Arial" w:hAnsi="Arial" w:cs="Arial"/>
          <w:sz w:val="24"/>
          <w:szCs w:val="24"/>
        </w:rPr>
      </w:pPr>
      <w:r>
        <w:rPr>
          <w:rFonts w:ascii="Arial" w:hAnsi="Arial" w:cs="Arial"/>
          <w:sz w:val="24"/>
          <w:szCs w:val="24"/>
        </w:rPr>
        <w:t xml:space="preserve">Children need the outdoor </w:t>
      </w:r>
      <w:r w:rsidR="00303C25">
        <w:rPr>
          <w:rFonts w:ascii="Arial" w:hAnsi="Arial" w:cs="Arial"/>
          <w:sz w:val="24"/>
          <w:szCs w:val="24"/>
        </w:rPr>
        <w:t>environment;</w:t>
      </w:r>
      <w:r>
        <w:rPr>
          <w:rFonts w:ascii="Arial" w:hAnsi="Arial" w:cs="Arial"/>
          <w:sz w:val="24"/>
          <w:szCs w:val="24"/>
        </w:rPr>
        <w:t xml:space="preserve"> they crave the excited and the risk that comes with it. Outdoor learning does not need a lot a space, it does not need expensive resources; </w:t>
      </w:r>
      <w:r w:rsidR="00303C25">
        <w:rPr>
          <w:rFonts w:ascii="Arial" w:hAnsi="Arial" w:cs="Arial"/>
          <w:sz w:val="24"/>
          <w:szCs w:val="24"/>
        </w:rPr>
        <w:t xml:space="preserve">the only thing that is needed is the outdoor environment and creativity. Practitioner and parents should encourage and set an example by showing children how fun and exciting the outdoors can be. With the outdoors, there are many benefits that are included, many of which can not be gained by being indoors. </w:t>
      </w:r>
    </w:p>
    <w:p w14:paraId="20B91471" w14:textId="77777777" w:rsidR="001C307B" w:rsidRDefault="001C307B" w:rsidP="00F423EC">
      <w:pPr>
        <w:tabs>
          <w:tab w:val="left" w:pos="3945"/>
        </w:tabs>
        <w:rPr>
          <w:rFonts w:ascii="Arial" w:hAnsi="Arial" w:cs="Arial"/>
          <w:b/>
          <w:bCs/>
          <w:sz w:val="28"/>
          <w:szCs w:val="28"/>
        </w:rPr>
      </w:pPr>
    </w:p>
    <w:p w14:paraId="42FC972A" w14:textId="77777777" w:rsidR="002F3E0E" w:rsidRDefault="002F3E0E" w:rsidP="00F423EC">
      <w:pPr>
        <w:tabs>
          <w:tab w:val="left" w:pos="3945"/>
        </w:tabs>
        <w:rPr>
          <w:rFonts w:ascii="Arial" w:hAnsi="Arial" w:cs="Arial"/>
          <w:b/>
          <w:bCs/>
          <w:sz w:val="28"/>
          <w:szCs w:val="28"/>
        </w:rPr>
      </w:pPr>
    </w:p>
    <w:p w14:paraId="12C850D1" w14:textId="3D1AAA1B" w:rsidR="00F63C1F" w:rsidRPr="007A0B27" w:rsidRDefault="00F63C1F" w:rsidP="00F423EC">
      <w:pPr>
        <w:tabs>
          <w:tab w:val="left" w:pos="3945"/>
        </w:tabs>
        <w:rPr>
          <w:rFonts w:ascii="Arial" w:hAnsi="Arial" w:cs="Arial"/>
          <w:sz w:val="24"/>
          <w:szCs w:val="24"/>
        </w:rPr>
      </w:pPr>
      <w:r w:rsidRPr="00A56ECB">
        <w:rPr>
          <w:rFonts w:ascii="Arial" w:hAnsi="Arial" w:cs="Arial"/>
          <w:b/>
          <w:bCs/>
          <w:sz w:val="28"/>
          <w:szCs w:val="28"/>
        </w:rPr>
        <w:t xml:space="preserve">Bibliography </w:t>
      </w:r>
    </w:p>
    <w:p w14:paraId="0A2C4262" w14:textId="77777777" w:rsidR="002F3E0E" w:rsidRPr="002F3E0E" w:rsidRDefault="002F3E0E" w:rsidP="005D2E31">
      <w:pPr>
        <w:tabs>
          <w:tab w:val="left" w:pos="2520"/>
        </w:tabs>
        <w:rPr>
          <w:rFonts w:ascii="Arial" w:hAnsi="Arial" w:cs="Arial"/>
          <w:sz w:val="24"/>
          <w:szCs w:val="24"/>
        </w:rPr>
      </w:pPr>
      <w:r w:rsidRPr="002F3E0E">
        <w:rPr>
          <w:rFonts w:ascii="Arial" w:hAnsi="Arial" w:cs="Arial"/>
          <w:sz w:val="24"/>
          <w:szCs w:val="24"/>
        </w:rPr>
        <w:t xml:space="preserve">Abbott, L and Langston, A. (2005) </w:t>
      </w:r>
      <w:r w:rsidRPr="002F3E0E">
        <w:rPr>
          <w:rFonts w:ascii="Arial" w:hAnsi="Arial" w:cs="Arial"/>
          <w:i/>
          <w:iCs/>
          <w:sz w:val="24"/>
          <w:szCs w:val="24"/>
        </w:rPr>
        <w:t>Birth to Three Matters, Supporting the Framework Effective Practice</w:t>
      </w:r>
      <w:r w:rsidRPr="002F3E0E">
        <w:rPr>
          <w:rFonts w:ascii="Arial" w:hAnsi="Arial" w:cs="Arial"/>
          <w:sz w:val="24"/>
          <w:szCs w:val="24"/>
        </w:rPr>
        <w:t>. England: Open University Press</w:t>
      </w:r>
    </w:p>
    <w:p w14:paraId="5EFB5DFA" w14:textId="77777777" w:rsidR="002F3E0E" w:rsidRPr="002F3E0E" w:rsidRDefault="002F3E0E" w:rsidP="00F423EC">
      <w:pPr>
        <w:tabs>
          <w:tab w:val="left" w:pos="3945"/>
        </w:tabs>
        <w:rPr>
          <w:rFonts w:ascii="Arial" w:hAnsi="Arial" w:cs="Arial"/>
          <w:sz w:val="24"/>
          <w:szCs w:val="24"/>
        </w:rPr>
      </w:pPr>
      <w:r w:rsidRPr="002F3E0E">
        <w:rPr>
          <w:rFonts w:ascii="Arial" w:hAnsi="Arial" w:cs="Arial"/>
          <w:sz w:val="24"/>
          <w:szCs w:val="24"/>
        </w:rPr>
        <w:t xml:space="preserve">Berg, V. (2021) </w:t>
      </w:r>
      <w:r w:rsidRPr="002F3E0E">
        <w:rPr>
          <w:rFonts w:ascii="Arial" w:hAnsi="Arial" w:cs="Arial"/>
          <w:i/>
          <w:iCs/>
          <w:sz w:val="24"/>
          <w:szCs w:val="24"/>
        </w:rPr>
        <w:t>The Reggio Emilia approach to early years education</w:t>
      </w:r>
      <w:r w:rsidRPr="002F3E0E">
        <w:rPr>
          <w:rFonts w:ascii="Arial" w:hAnsi="Arial" w:cs="Arial"/>
          <w:sz w:val="24"/>
          <w:szCs w:val="24"/>
        </w:rPr>
        <w:t xml:space="preserve">. Available at: </w:t>
      </w:r>
      <w:hyperlink r:id="rId6" w:history="1">
        <w:r w:rsidRPr="002F3E0E">
          <w:rPr>
            <w:rStyle w:val="Hyperlink"/>
            <w:rFonts w:ascii="Arial" w:hAnsi="Arial" w:cs="Arial"/>
            <w:sz w:val="24"/>
            <w:szCs w:val="24"/>
          </w:rPr>
          <w:t>https://www.daynurseries.co.uk/advice/the-reggio-emilia-approach-to-early-years-education</w:t>
        </w:r>
      </w:hyperlink>
      <w:r w:rsidRPr="002F3E0E">
        <w:rPr>
          <w:rStyle w:val="Hyperlink"/>
          <w:rFonts w:ascii="Arial" w:hAnsi="Arial" w:cs="Arial"/>
          <w:sz w:val="24"/>
          <w:szCs w:val="24"/>
        </w:rPr>
        <w:t xml:space="preserve">  </w:t>
      </w:r>
      <w:r w:rsidRPr="002F3E0E">
        <w:rPr>
          <w:rFonts w:ascii="Arial" w:hAnsi="Arial" w:cs="Arial"/>
          <w:sz w:val="24"/>
          <w:szCs w:val="24"/>
        </w:rPr>
        <w:t>[Accessed:13th January 2022]</w:t>
      </w:r>
    </w:p>
    <w:p w14:paraId="6C511862" w14:textId="77777777" w:rsidR="002F3E0E" w:rsidRPr="002F3E0E" w:rsidRDefault="002F3E0E" w:rsidP="00F423EC">
      <w:pPr>
        <w:tabs>
          <w:tab w:val="left" w:pos="3945"/>
        </w:tabs>
        <w:rPr>
          <w:rFonts w:ascii="Arial" w:hAnsi="Arial" w:cs="Arial"/>
          <w:sz w:val="24"/>
          <w:szCs w:val="24"/>
        </w:rPr>
      </w:pPr>
      <w:r w:rsidRPr="002F3E0E">
        <w:rPr>
          <w:rFonts w:ascii="Arial" w:hAnsi="Arial" w:cs="Arial"/>
          <w:sz w:val="24"/>
          <w:szCs w:val="24"/>
        </w:rPr>
        <w:t>Chapman, S. (2020). The Significance of context: autonomy and curriculum reform in rural schools. The Curriculum Journal. 31(2). Pg. 231-243. DOI: 10.1002/curj.27</w:t>
      </w:r>
    </w:p>
    <w:p w14:paraId="7E215C43" w14:textId="77777777" w:rsidR="002F3E0E" w:rsidRPr="002F3E0E" w:rsidRDefault="002F3E0E" w:rsidP="00F423EC">
      <w:pPr>
        <w:tabs>
          <w:tab w:val="left" w:pos="3945"/>
        </w:tabs>
        <w:rPr>
          <w:rFonts w:ascii="Arial" w:hAnsi="Arial" w:cs="Arial"/>
          <w:sz w:val="24"/>
          <w:szCs w:val="24"/>
        </w:rPr>
      </w:pPr>
      <w:r w:rsidRPr="002F3E0E">
        <w:rPr>
          <w:rFonts w:ascii="Arial" w:hAnsi="Arial" w:cs="Arial"/>
          <w:sz w:val="24"/>
          <w:szCs w:val="24"/>
        </w:rPr>
        <w:t xml:space="preserve">Cherry, K. (2020) The 4 stages of Cognitive Development. Available at: </w:t>
      </w:r>
      <w:hyperlink r:id="rId7" w:history="1">
        <w:r w:rsidRPr="002F3E0E">
          <w:rPr>
            <w:rStyle w:val="Hyperlink"/>
            <w:rFonts w:ascii="Arial" w:hAnsi="Arial" w:cs="Arial"/>
            <w:sz w:val="24"/>
            <w:szCs w:val="24"/>
          </w:rPr>
          <w:t>https://www.verywellmind.com/piagets-stages-of-cognitive-development-2795457</w:t>
        </w:r>
      </w:hyperlink>
      <w:r w:rsidRPr="002F3E0E">
        <w:rPr>
          <w:rFonts w:ascii="Arial" w:hAnsi="Arial" w:cs="Arial"/>
          <w:sz w:val="24"/>
          <w:szCs w:val="24"/>
        </w:rPr>
        <w:t>[Accessed: 15th January 2022]</w:t>
      </w:r>
    </w:p>
    <w:p w14:paraId="60DD6F7F" w14:textId="77777777" w:rsidR="002F3E0E" w:rsidRPr="002F3E0E" w:rsidRDefault="002F3E0E" w:rsidP="00F423EC">
      <w:pPr>
        <w:tabs>
          <w:tab w:val="left" w:pos="3945"/>
        </w:tabs>
        <w:rPr>
          <w:rStyle w:val="Hyperlink"/>
          <w:rFonts w:ascii="Arial" w:hAnsi="Arial" w:cs="Arial"/>
          <w:color w:val="auto"/>
          <w:sz w:val="24"/>
          <w:szCs w:val="24"/>
          <w:u w:val="none"/>
        </w:rPr>
      </w:pPr>
      <w:r w:rsidRPr="002F3E0E">
        <w:rPr>
          <w:rFonts w:ascii="Arial" w:hAnsi="Arial" w:cs="Arial"/>
          <w:sz w:val="24"/>
          <w:szCs w:val="24"/>
        </w:rPr>
        <w:t xml:space="preserve">Crockett, H. (2016) </w:t>
      </w:r>
      <w:r w:rsidRPr="002F3E0E">
        <w:rPr>
          <w:rFonts w:ascii="Arial" w:hAnsi="Arial" w:cs="Arial"/>
          <w:i/>
          <w:iCs/>
          <w:sz w:val="24"/>
          <w:szCs w:val="24"/>
        </w:rPr>
        <w:t>How to Assess Student Learning the Reggio Way</w:t>
      </w:r>
      <w:r w:rsidRPr="002F3E0E">
        <w:rPr>
          <w:rFonts w:ascii="Arial" w:hAnsi="Arial" w:cs="Arial"/>
          <w:sz w:val="24"/>
          <w:szCs w:val="24"/>
        </w:rPr>
        <w:t xml:space="preserve">. Available at: </w:t>
      </w:r>
      <w:hyperlink r:id="rId8" w:history="1">
        <w:r w:rsidRPr="002F3E0E">
          <w:rPr>
            <w:rStyle w:val="Hyperlink"/>
            <w:rFonts w:ascii="Arial" w:hAnsi="Arial" w:cs="Arial"/>
            <w:sz w:val="24"/>
            <w:szCs w:val="24"/>
          </w:rPr>
          <w:t>https://theartofeducation.edu/2016/04/15/40660/</w:t>
        </w:r>
      </w:hyperlink>
      <w:r w:rsidRPr="002F3E0E">
        <w:rPr>
          <w:rFonts w:ascii="Arial" w:hAnsi="Arial" w:cs="Arial"/>
          <w:sz w:val="24"/>
          <w:szCs w:val="24"/>
        </w:rPr>
        <w:t xml:space="preserve"> [Accessed: 15th January 2022]</w:t>
      </w:r>
    </w:p>
    <w:p w14:paraId="2A0B5067" w14:textId="77777777" w:rsidR="002F3E0E" w:rsidRPr="002F3E0E" w:rsidRDefault="002F3E0E" w:rsidP="00F423EC">
      <w:pPr>
        <w:tabs>
          <w:tab w:val="left" w:pos="3945"/>
        </w:tabs>
        <w:rPr>
          <w:rFonts w:ascii="Arial" w:hAnsi="Arial" w:cs="Arial"/>
          <w:sz w:val="24"/>
          <w:szCs w:val="24"/>
        </w:rPr>
      </w:pPr>
      <w:r w:rsidRPr="002F3E0E">
        <w:rPr>
          <w:rFonts w:ascii="Arial" w:hAnsi="Arial" w:cs="Arial"/>
          <w:sz w:val="24"/>
          <w:szCs w:val="24"/>
        </w:rPr>
        <w:t xml:space="preserve">Day Nurseries, (2022) </w:t>
      </w:r>
      <w:r w:rsidRPr="002F3E0E">
        <w:rPr>
          <w:rFonts w:ascii="Arial" w:hAnsi="Arial" w:cs="Arial"/>
          <w:i/>
          <w:iCs/>
          <w:sz w:val="24"/>
          <w:szCs w:val="24"/>
        </w:rPr>
        <w:t>The Montessori method of education: A child-led Approach</w:t>
      </w:r>
      <w:r w:rsidRPr="002F3E0E">
        <w:rPr>
          <w:rFonts w:ascii="Arial" w:hAnsi="Arial" w:cs="Arial"/>
          <w:sz w:val="24"/>
          <w:szCs w:val="24"/>
        </w:rPr>
        <w:t xml:space="preserve">. Available at: </w:t>
      </w:r>
      <w:hyperlink r:id="rId9" w:history="1">
        <w:r w:rsidRPr="002F3E0E">
          <w:rPr>
            <w:rStyle w:val="Hyperlink"/>
            <w:rFonts w:ascii="Arial" w:hAnsi="Arial" w:cs="Arial"/>
            <w:sz w:val="24"/>
            <w:szCs w:val="24"/>
          </w:rPr>
          <w:t>https://www.daynurseries.co.uk/advice/the-montessori-method-of-education-a-child-led-approach</w:t>
        </w:r>
      </w:hyperlink>
      <w:r w:rsidRPr="002F3E0E">
        <w:rPr>
          <w:rFonts w:ascii="Arial" w:hAnsi="Arial" w:cs="Arial"/>
          <w:sz w:val="24"/>
          <w:szCs w:val="24"/>
        </w:rPr>
        <w:t xml:space="preserve"> [Accessed: 15th January 2022]</w:t>
      </w:r>
    </w:p>
    <w:p w14:paraId="0F183D2A" w14:textId="77777777" w:rsidR="002F3E0E" w:rsidRPr="002F3E0E" w:rsidRDefault="002F3E0E" w:rsidP="00F423EC">
      <w:pPr>
        <w:tabs>
          <w:tab w:val="left" w:pos="3945"/>
        </w:tabs>
        <w:rPr>
          <w:rFonts w:ascii="Arial" w:hAnsi="Arial" w:cs="Arial"/>
          <w:sz w:val="24"/>
          <w:szCs w:val="24"/>
        </w:rPr>
      </w:pPr>
      <w:r w:rsidRPr="002F3E0E">
        <w:rPr>
          <w:rFonts w:ascii="Arial" w:hAnsi="Arial" w:cs="Arial"/>
          <w:sz w:val="24"/>
          <w:szCs w:val="24"/>
        </w:rPr>
        <w:t xml:space="preserve">Early Years Matters, (2022) </w:t>
      </w:r>
      <w:r w:rsidRPr="002F3E0E">
        <w:rPr>
          <w:rFonts w:ascii="Arial" w:hAnsi="Arial" w:cs="Arial"/>
          <w:i/>
          <w:iCs/>
          <w:sz w:val="24"/>
          <w:szCs w:val="24"/>
        </w:rPr>
        <w:t xml:space="preserve">A Unique Child. </w:t>
      </w:r>
      <w:r w:rsidRPr="002F3E0E">
        <w:rPr>
          <w:rFonts w:ascii="Arial" w:hAnsi="Arial" w:cs="Arial"/>
          <w:sz w:val="24"/>
          <w:szCs w:val="24"/>
        </w:rPr>
        <w:t xml:space="preserve">Available at: </w:t>
      </w:r>
      <w:hyperlink r:id="rId10" w:anchor=":~:text=Every%20child%20is%20a%20unique%20child%2C%20who%20is,and%20no%20child%20or%20family%20is%20discriminated%20against" w:history="1">
        <w:r w:rsidRPr="002F3E0E">
          <w:rPr>
            <w:rStyle w:val="Hyperlink"/>
            <w:rFonts w:ascii="Arial" w:hAnsi="Arial" w:cs="Arial"/>
            <w:sz w:val="24"/>
            <w:szCs w:val="24"/>
          </w:rPr>
          <w:t>https://www.earlyyearsmatters.co.uk/eyfs/a-unique-child/#:~:text=Every%20child%20is%20a%20unique%20child%2C%20who%20is,and%20no%20child%20or%20family%20is%20discriminated%20against</w:t>
        </w:r>
      </w:hyperlink>
      <w:r w:rsidRPr="002F3E0E">
        <w:rPr>
          <w:rFonts w:ascii="Arial" w:hAnsi="Arial" w:cs="Arial"/>
          <w:sz w:val="24"/>
          <w:szCs w:val="24"/>
        </w:rPr>
        <w:t>. [Accessed:13th January 2022]</w:t>
      </w:r>
    </w:p>
    <w:p w14:paraId="2FEF1B26" w14:textId="77777777" w:rsidR="002F3E0E" w:rsidRPr="002F3E0E" w:rsidRDefault="002F3E0E" w:rsidP="00F423EC">
      <w:pPr>
        <w:tabs>
          <w:tab w:val="left" w:pos="3945"/>
        </w:tabs>
        <w:rPr>
          <w:rFonts w:ascii="Arial" w:hAnsi="Arial" w:cs="Arial"/>
          <w:sz w:val="24"/>
          <w:szCs w:val="24"/>
        </w:rPr>
      </w:pPr>
      <w:r w:rsidRPr="002F3E0E">
        <w:rPr>
          <w:rFonts w:ascii="Arial" w:hAnsi="Arial" w:cs="Arial"/>
          <w:sz w:val="24"/>
          <w:szCs w:val="24"/>
        </w:rPr>
        <w:t xml:space="preserve">Early Years Matters, (no date) </w:t>
      </w:r>
      <w:r w:rsidRPr="002F3E0E">
        <w:rPr>
          <w:rFonts w:ascii="Arial" w:hAnsi="Arial" w:cs="Arial"/>
          <w:i/>
          <w:iCs/>
          <w:sz w:val="24"/>
          <w:szCs w:val="24"/>
        </w:rPr>
        <w:t>Observation, Assessment and Planning.</w:t>
      </w:r>
      <w:r w:rsidRPr="002F3E0E">
        <w:rPr>
          <w:rFonts w:ascii="Arial" w:hAnsi="Arial" w:cs="Arial"/>
          <w:sz w:val="24"/>
          <w:szCs w:val="24"/>
        </w:rPr>
        <w:t xml:space="preserve"> Available at: </w:t>
      </w:r>
      <w:hyperlink r:id="rId11" w:anchor=":~:text=Observations%20of%20children%20are%20vital.%20Because%20each%20child,The%20starting%20point%20is%20always%20with%20the%20child" w:history="1">
        <w:r w:rsidRPr="002F3E0E">
          <w:rPr>
            <w:rStyle w:val="Hyperlink"/>
            <w:rFonts w:ascii="Arial" w:hAnsi="Arial" w:cs="Arial"/>
            <w:sz w:val="24"/>
            <w:szCs w:val="24"/>
          </w:rPr>
          <w:t>https://www.earlyyearsmatters.co.uk/eyfs/a-unique-child/planning/#:~:text=Observations%20of%20children%20are%20vital.%20Because%20each%20child,The%20starting%20point%20is%20always%20with%20the%20child</w:t>
        </w:r>
      </w:hyperlink>
      <w:r w:rsidRPr="002F3E0E">
        <w:rPr>
          <w:rFonts w:ascii="Arial" w:hAnsi="Arial" w:cs="Arial"/>
          <w:sz w:val="24"/>
          <w:szCs w:val="24"/>
        </w:rPr>
        <w:t>. [Accessed: 10th January 2022]</w:t>
      </w:r>
    </w:p>
    <w:p w14:paraId="02F13EB3" w14:textId="77777777" w:rsidR="002F3E0E" w:rsidRPr="002F3E0E" w:rsidRDefault="002F3E0E" w:rsidP="00F423EC">
      <w:pPr>
        <w:tabs>
          <w:tab w:val="left" w:pos="3945"/>
        </w:tabs>
        <w:rPr>
          <w:rFonts w:ascii="Arial" w:hAnsi="Arial" w:cs="Arial"/>
          <w:sz w:val="24"/>
          <w:szCs w:val="24"/>
        </w:rPr>
      </w:pPr>
      <w:r w:rsidRPr="002F3E0E">
        <w:rPr>
          <w:rFonts w:ascii="Arial" w:hAnsi="Arial" w:cs="Arial"/>
          <w:sz w:val="24"/>
          <w:szCs w:val="24"/>
        </w:rPr>
        <w:t xml:space="preserve">Educa. (no date) Te Whariki, Early Childhood Education Curriculum- New Zealand. Available at: </w:t>
      </w:r>
      <w:hyperlink r:id="rId12" w:anchor=":~:text=The%20New%20Zealand%20early%20childhood%20education%20curriculum%20is,practice%2C%20to%20build%20a%20picture%20of%20a%20child" w:history="1">
        <w:r w:rsidRPr="002F3E0E">
          <w:rPr>
            <w:rStyle w:val="Hyperlink"/>
            <w:rFonts w:ascii="Arial" w:hAnsi="Arial" w:cs="Arial"/>
            <w:sz w:val="24"/>
            <w:szCs w:val="24"/>
          </w:rPr>
          <w:t>https://www.geteduca.com/frameworks/te-whariki-ece-curriculum-new-zealand/#:~:text=The%20New%20Zealand%20early%20childhood%20education%20curriculum%20is,practice%2C%20to%20build%20a%20picture%20of%20a%20child</w:t>
        </w:r>
      </w:hyperlink>
      <w:r w:rsidRPr="002F3E0E">
        <w:rPr>
          <w:rFonts w:ascii="Arial" w:hAnsi="Arial" w:cs="Arial"/>
          <w:sz w:val="24"/>
          <w:szCs w:val="24"/>
        </w:rPr>
        <w:t>. [Accessed:13th January 2022]</w:t>
      </w:r>
    </w:p>
    <w:p w14:paraId="7BFF0DD9" w14:textId="77777777" w:rsidR="002F3E0E" w:rsidRPr="002F3E0E" w:rsidRDefault="002F3E0E" w:rsidP="00F423EC">
      <w:pPr>
        <w:tabs>
          <w:tab w:val="left" w:pos="3945"/>
        </w:tabs>
        <w:rPr>
          <w:rFonts w:ascii="Arial" w:hAnsi="Arial" w:cs="Arial"/>
          <w:sz w:val="24"/>
          <w:szCs w:val="24"/>
        </w:rPr>
      </w:pPr>
      <w:r w:rsidRPr="002F3E0E">
        <w:rPr>
          <w:rFonts w:ascii="Arial" w:hAnsi="Arial" w:cs="Arial"/>
          <w:sz w:val="24"/>
          <w:szCs w:val="24"/>
        </w:rPr>
        <w:t xml:space="preserve">Estyn (2011) </w:t>
      </w:r>
      <w:r w:rsidRPr="002F3E0E">
        <w:rPr>
          <w:rFonts w:ascii="Arial" w:hAnsi="Arial" w:cs="Arial"/>
          <w:i/>
          <w:iCs/>
          <w:sz w:val="24"/>
          <w:szCs w:val="24"/>
        </w:rPr>
        <w:t>Outdoor Learning, an evaluation of learning in the outdoors for children under five in the Foundation Phase</w:t>
      </w:r>
      <w:r w:rsidRPr="002F3E0E">
        <w:rPr>
          <w:rFonts w:ascii="Arial" w:hAnsi="Arial" w:cs="Arial"/>
          <w:sz w:val="24"/>
          <w:szCs w:val="24"/>
        </w:rPr>
        <w:t xml:space="preserve">. Available at: </w:t>
      </w:r>
      <w:hyperlink r:id="rId13" w:history="1">
        <w:r w:rsidRPr="002F3E0E">
          <w:rPr>
            <w:rStyle w:val="Hyperlink"/>
            <w:rFonts w:ascii="Arial" w:hAnsi="Arial" w:cs="Arial"/>
            <w:sz w:val="24"/>
            <w:szCs w:val="24"/>
          </w:rPr>
          <w:t>https://www.estyn.gov.wales/system/files/2020-07/Outdoor%2520learning%253A%2520%2520an%2520evaluation%2520of%2520learning%2520in%2520the%2520outdoors%2520for%2520children%2520under%2520five%2520in%2520the%2520Foundation%2520Phase%2520-%2520September%25202011.pdf</w:t>
        </w:r>
      </w:hyperlink>
      <w:r w:rsidRPr="002F3E0E">
        <w:rPr>
          <w:rFonts w:ascii="Arial" w:hAnsi="Arial" w:cs="Arial"/>
          <w:sz w:val="24"/>
          <w:szCs w:val="24"/>
        </w:rPr>
        <w:t>[Accessed: 15th January 2022]</w:t>
      </w:r>
    </w:p>
    <w:p w14:paraId="02C34037" w14:textId="77777777" w:rsidR="002F3E0E" w:rsidRPr="002F3E0E" w:rsidRDefault="002F3E0E" w:rsidP="00F423EC">
      <w:pPr>
        <w:tabs>
          <w:tab w:val="left" w:pos="3945"/>
        </w:tabs>
        <w:rPr>
          <w:rFonts w:ascii="Arial" w:hAnsi="Arial" w:cs="Arial"/>
          <w:sz w:val="24"/>
          <w:szCs w:val="24"/>
        </w:rPr>
      </w:pPr>
      <w:r w:rsidRPr="002F3E0E">
        <w:rPr>
          <w:rFonts w:ascii="Arial" w:hAnsi="Arial" w:cs="Arial"/>
          <w:sz w:val="24"/>
          <w:szCs w:val="24"/>
        </w:rPr>
        <w:t xml:space="preserve">Garvey, C. (1991) </w:t>
      </w:r>
      <w:r w:rsidRPr="002F3E0E">
        <w:rPr>
          <w:rFonts w:ascii="Arial" w:hAnsi="Arial" w:cs="Arial"/>
          <w:i/>
          <w:iCs/>
          <w:sz w:val="24"/>
          <w:szCs w:val="24"/>
        </w:rPr>
        <w:t>Play</w:t>
      </w:r>
      <w:r w:rsidRPr="002F3E0E">
        <w:rPr>
          <w:rFonts w:ascii="Arial" w:hAnsi="Arial" w:cs="Arial"/>
          <w:sz w:val="24"/>
          <w:szCs w:val="24"/>
        </w:rPr>
        <w:t xml:space="preserve"> (2</w:t>
      </w:r>
      <w:r w:rsidRPr="002F3E0E">
        <w:rPr>
          <w:rFonts w:ascii="Arial" w:hAnsi="Arial" w:cs="Arial"/>
          <w:sz w:val="24"/>
          <w:szCs w:val="24"/>
          <w:vertAlign w:val="superscript"/>
        </w:rPr>
        <w:t>nd</w:t>
      </w:r>
      <w:r w:rsidRPr="002F3E0E">
        <w:rPr>
          <w:rFonts w:ascii="Arial" w:hAnsi="Arial" w:cs="Arial"/>
          <w:sz w:val="24"/>
          <w:szCs w:val="24"/>
        </w:rPr>
        <w:t xml:space="preserve"> edn), New York: Routledge</w:t>
      </w:r>
    </w:p>
    <w:p w14:paraId="17832446" w14:textId="77777777" w:rsidR="002F3E0E" w:rsidRPr="002F3E0E" w:rsidRDefault="002F3E0E" w:rsidP="00F423EC">
      <w:pPr>
        <w:tabs>
          <w:tab w:val="left" w:pos="3945"/>
        </w:tabs>
        <w:rPr>
          <w:rFonts w:ascii="Arial" w:hAnsi="Arial" w:cs="Arial"/>
          <w:sz w:val="24"/>
          <w:szCs w:val="24"/>
        </w:rPr>
      </w:pPr>
      <w:r w:rsidRPr="002F3E0E">
        <w:rPr>
          <w:rFonts w:ascii="Arial" w:hAnsi="Arial" w:cs="Arial"/>
          <w:sz w:val="24"/>
          <w:szCs w:val="24"/>
        </w:rPr>
        <w:t xml:space="preserve">Grenier, J (2002) </w:t>
      </w:r>
      <w:r w:rsidRPr="002F3E0E">
        <w:rPr>
          <w:rFonts w:ascii="Arial" w:hAnsi="Arial" w:cs="Arial"/>
          <w:i/>
          <w:iCs/>
          <w:sz w:val="24"/>
          <w:szCs w:val="24"/>
        </w:rPr>
        <w:t>The practitioner role.</w:t>
      </w:r>
      <w:r w:rsidRPr="002F3E0E">
        <w:rPr>
          <w:rFonts w:ascii="Arial" w:hAnsi="Arial" w:cs="Arial"/>
          <w:sz w:val="24"/>
          <w:szCs w:val="24"/>
        </w:rPr>
        <w:t xml:space="preserve"> Available at: </w:t>
      </w:r>
      <w:hyperlink r:id="rId14" w:history="1">
        <w:r w:rsidRPr="002F3E0E">
          <w:rPr>
            <w:rStyle w:val="Hyperlink"/>
            <w:rFonts w:ascii="Arial" w:hAnsi="Arial" w:cs="Arial"/>
            <w:sz w:val="24"/>
            <w:szCs w:val="24"/>
          </w:rPr>
          <w:t>https://www.nurseryworld.co.uk/news/article/the-practitioner-role</w:t>
        </w:r>
      </w:hyperlink>
      <w:r w:rsidRPr="002F3E0E">
        <w:rPr>
          <w:rFonts w:ascii="Arial" w:hAnsi="Arial" w:cs="Arial"/>
          <w:sz w:val="24"/>
          <w:szCs w:val="24"/>
        </w:rPr>
        <w:t xml:space="preserve"> [Accessed:13th January 2022]</w:t>
      </w:r>
    </w:p>
    <w:p w14:paraId="1D133DF1" w14:textId="77777777" w:rsidR="002F3E0E" w:rsidRPr="002F3E0E" w:rsidRDefault="004034AD" w:rsidP="00F423EC">
      <w:pPr>
        <w:tabs>
          <w:tab w:val="left" w:pos="3945"/>
        </w:tabs>
        <w:rPr>
          <w:rFonts w:ascii="Arial" w:hAnsi="Arial" w:cs="Arial"/>
          <w:sz w:val="24"/>
          <w:szCs w:val="24"/>
        </w:rPr>
      </w:pPr>
      <w:hyperlink r:id="rId15" w:history="1">
        <w:r w:rsidR="002F3E0E" w:rsidRPr="002F3E0E">
          <w:rPr>
            <w:rStyle w:val="Hyperlink"/>
            <w:rFonts w:ascii="Arial" w:hAnsi="Arial" w:cs="Arial"/>
            <w:sz w:val="24"/>
            <w:szCs w:val="24"/>
          </w:rPr>
          <w:t>http://www.earlyyearscareers.com/eyc/enabling-environment/accessing-outdoor-play-no-matter-weather/</w:t>
        </w:r>
      </w:hyperlink>
    </w:p>
    <w:p w14:paraId="063C0CFD" w14:textId="77777777" w:rsidR="002F3E0E" w:rsidRPr="002F3E0E" w:rsidRDefault="004034AD" w:rsidP="00F423EC">
      <w:pPr>
        <w:tabs>
          <w:tab w:val="left" w:pos="3945"/>
        </w:tabs>
        <w:rPr>
          <w:rFonts w:ascii="Arial" w:hAnsi="Arial" w:cs="Arial"/>
          <w:sz w:val="24"/>
          <w:szCs w:val="24"/>
        </w:rPr>
      </w:pPr>
      <w:hyperlink r:id="rId16" w:history="1">
        <w:r w:rsidR="002F3E0E" w:rsidRPr="002F3E0E">
          <w:rPr>
            <w:rStyle w:val="Hyperlink"/>
            <w:rFonts w:ascii="Arial" w:hAnsi="Arial" w:cs="Arial"/>
            <w:sz w:val="24"/>
            <w:szCs w:val="24"/>
          </w:rPr>
          <w:t>https://education.gov.scot/Documents/cfe-through-outdoor-learning.pdf</w:t>
        </w:r>
      </w:hyperlink>
    </w:p>
    <w:p w14:paraId="48CAEF7F" w14:textId="77777777" w:rsidR="002F3E0E" w:rsidRPr="002F3E0E" w:rsidRDefault="002F3E0E" w:rsidP="00F423EC">
      <w:pPr>
        <w:tabs>
          <w:tab w:val="left" w:pos="3945"/>
        </w:tabs>
        <w:rPr>
          <w:rFonts w:ascii="Arial" w:hAnsi="Arial" w:cs="Arial"/>
          <w:sz w:val="24"/>
          <w:szCs w:val="24"/>
        </w:rPr>
      </w:pPr>
      <w:r w:rsidRPr="002F3E0E">
        <w:rPr>
          <w:rFonts w:ascii="Arial" w:hAnsi="Arial" w:cs="Arial"/>
          <w:sz w:val="24"/>
          <w:szCs w:val="24"/>
        </w:rPr>
        <w:t xml:space="preserve">Hutt, S.J., Tyler, C., Hutt, C, and Christopherson, H. (1989) </w:t>
      </w:r>
      <w:r w:rsidRPr="002F3E0E">
        <w:rPr>
          <w:rFonts w:ascii="Arial" w:hAnsi="Arial" w:cs="Arial"/>
          <w:i/>
          <w:iCs/>
          <w:sz w:val="24"/>
          <w:szCs w:val="24"/>
        </w:rPr>
        <w:t>Play, Exploration and Learning,</w:t>
      </w:r>
      <w:r w:rsidRPr="002F3E0E">
        <w:rPr>
          <w:rFonts w:ascii="Arial" w:hAnsi="Arial" w:cs="Arial"/>
          <w:sz w:val="24"/>
          <w:szCs w:val="24"/>
        </w:rPr>
        <w:t xml:space="preserve"> London: Routledge</w:t>
      </w:r>
    </w:p>
    <w:p w14:paraId="2C52ADB6" w14:textId="77777777" w:rsidR="002F3E0E" w:rsidRPr="002F3E0E" w:rsidRDefault="002F3E0E" w:rsidP="00F423EC">
      <w:pPr>
        <w:tabs>
          <w:tab w:val="left" w:pos="3945"/>
        </w:tabs>
        <w:rPr>
          <w:rFonts w:ascii="Arial" w:hAnsi="Arial" w:cs="Arial"/>
          <w:sz w:val="24"/>
          <w:szCs w:val="24"/>
        </w:rPr>
      </w:pPr>
      <w:r w:rsidRPr="002F3E0E">
        <w:rPr>
          <w:rFonts w:ascii="Arial" w:hAnsi="Arial" w:cs="Arial"/>
          <w:sz w:val="24"/>
          <w:szCs w:val="24"/>
        </w:rPr>
        <w:t xml:space="preserve">Imagination Station (2022) </w:t>
      </w:r>
      <w:r w:rsidRPr="002F3E0E">
        <w:rPr>
          <w:rFonts w:ascii="Arial" w:hAnsi="Arial" w:cs="Arial"/>
          <w:i/>
          <w:iCs/>
          <w:sz w:val="24"/>
          <w:szCs w:val="24"/>
        </w:rPr>
        <w:t>Play- Based Preschool Curriculum</w:t>
      </w:r>
      <w:r w:rsidRPr="002F3E0E">
        <w:rPr>
          <w:rFonts w:ascii="Arial" w:hAnsi="Arial" w:cs="Arial"/>
          <w:sz w:val="24"/>
          <w:szCs w:val="24"/>
        </w:rPr>
        <w:t xml:space="preserve">. Available at: </w:t>
      </w:r>
      <w:hyperlink r:id="rId17" w:history="1">
        <w:r w:rsidRPr="002F3E0E">
          <w:rPr>
            <w:rStyle w:val="Hyperlink"/>
            <w:rFonts w:ascii="Arial" w:hAnsi="Arial" w:cs="Arial"/>
            <w:sz w:val="24"/>
            <w:szCs w:val="24"/>
          </w:rPr>
          <w:t>http://www.imaginationstationps.com/what-is-a-play-based-curriculum/</w:t>
        </w:r>
      </w:hyperlink>
      <w:r w:rsidRPr="002F3E0E">
        <w:rPr>
          <w:rFonts w:ascii="Arial" w:hAnsi="Arial" w:cs="Arial"/>
          <w:sz w:val="24"/>
          <w:szCs w:val="24"/>
        </w:rPr>
        <w:t xml:space="preserve"> [Accessed: 11</w:t>
      </w:r>
      <w:r w:rsidRPr="002F3E0E">
        <w:rPr>
          <w:rFonts w:ascii="Arial" w:hAnsi="Arial" w:cs="Arial"/>
          <w:sz w:val="24"/>
          <w:szCs w:val="24"/>
          <w:vertAlign w:val="superscript"/>
        </w:rPr>
        <w:t>th</w:t>
      </w:r>
      <w:r w:rsidRPr="002F3E0E">
        <w:rPr>
          <w:rFonts w:ascii="Arial" w:hAnsi="Arial" w:cs="Arial"/>
          <w:sz w:val="24"/>
          <w:szCs w:val="24"/>
        </w:rPr>
        <w:t xml:space="preserve"> January 2022]</w:t>
      </w:r>
    </w:p>
    <w:p w14:paraId="7ADED909" w14:textId="77777777" w:rsidR="002F3E0E" w:rsidRPr="002F3E0E" w:rsidRDefault="002F3E0E" w:rsidP="00F423EC">
      <w:pPr>
        <w:tabs>
          <w:tab w:val="left" w:pos="3945"/>
        </w:tabs>
        <w:rPr>
          <w:rFonts w:ascii="Arial" w:hAnsi="Arial" w:cs="Arial"/>
          <w:sz w:val="24"/>
          <w:szCs w:val="24"/>
        </w:rPr>
      </w:pPr>
      <w:r w:rsidRPr="002F3E0E">
        <w:rPr>
          <w:rFonts w:ascii="Arial" w:hAnsi="Arial" w:cs="Arial"/>
          <w:sz w:val="24"/>
          <w:szCs w:val="24"/>
        </w:rPr>
        <w:t xml:space="preserve">ISMS (2022) </w:t>
      </w:r>
      <w:r w:rsidRPr="002F3E0E">
        <w:rPr>
          <w:rFonts w:ascii="Arial" w:hAnsi="Arial" w:cs="Arial"/>
          <w:i/>
          <w:iCs/>
          <w:sz w:val="24"/>
          <w:szCs w:val="24"/>
        </w:rPr>
        <w:t>Assessment of learning.</w:t>
      </w:r>
      <w:r w:rsidRPr="002F3E0E">
        <w:rPr>
          <w:rFonts w:ascii="Arial" w:hAnsi="Arial" w:cs="Arial"/>
          <w:sz w:val="24"/>
          <w:szCs w:val="24"/>
        </w:rPr>
        <w:t xml:space="preserve"> Available at: </w:t>
      </w:r>
      <w:hyperlink r:id="rId18" w:anchor=":~:text=In%20a%20Montessori%20method%20of%20education%2C%20assessment%20of,they%20work%20and%20engage%20in%20activities%20each%20day" w:history="1">
        <w:r w:rsidRPr="002F3E0E">
          <w:rPr>
            <w:rStyle w:val="Hyperlink"/>
            <w:rFonts w:ascii="Arial" w:hAnsi="Arial" w:cs="Arial"/>
            <w:sz w:val="24"/>
            <w:szCs w:val="24"/>
          </w:rPr>
          <w:t>https://www.isms.nsw.edu.au/montessori-learning/the-montessori-method/assessment-of-learning/#:~:text=In%20a%20Montessori%20method%20of%20education%2C%20assessment%20of,they%20work%20and%20engage%20in%20activities%20each%20day</w:t>
        </w:r>
      </w:hyperlink>
      <w:r w:rsidRPr="002F3E0E">
        <w:rPr>
          <w:rFonts w:ascii="Arial" w:hAnsi="Arial" w:cs="Arial"/>
          <w:sz w:val="24"/>
          <w:szCs w:val="24"/>
        </w:rPr>
        <w:t>. [Accessed: 15th January 2022]</w:t>
      </w:r>
    </w:p>
    <w:p w14:paraId="523917C5" w14:textId="77777777" w:rsidR="002F3E0E" w:rsidRPr="002F3E0E" w:rsidRDefault="002F3E0E" w:rsidP="00F423EC">
      <w:pPr>
        <w:tabs>
          <w:tab w:val="left" w:pos="3945"/>
        </w:tabs>
        <w:rPr>
          <w:rFonts w:ascii="Arial" w:hAnsi="Arial" w:cs="Arial"/>
          <w:sz w:val="24"/>
          <w:szCs w:val="24"/>
        </w:rPr>
      </w:pPr>
      <w:r w:rsidRPr="002F3E0E">
        <w:rPr>
          <w:rFonts w:ascii="Arial" w:hAnsi="Arial" w:cs="Arial"/>
          <w:sz w:val="24"/>
          <w:szCs w:val="24"/>
        </w:rPr>
        <w:t xml:space="preserve">Kelly (2015) </w:t>
      </w:r>
      <w:r w:rsidRPr="002F3E0E">
        <w:rPr>
          <w:rFonts w:ascii="Arial" w:hAnsi="Arial" w:cs="Arial"/>
          <w:i/>
          <w:iCs/>
          <w:sz w:val="24"/>
          <w:szCs w:val="24"/>
        </w:rPr>
        <w:t xml:space="preserve">The Importance of a professional Early Years Practitioner. Early Years Careers. </w:t>
      </w:r>
      <w:r w:rsidRPr="002F3E0E">
        <w:rPr>
          <w:rFonts w:ascii="Arial" w:hAnsi="Arial" w:cs="Arial"/>
          <w:sz w:val="24"/>
          <w:szCs w:val="24"/>
        </w:rPr>
        <w:t xml:space="preserve">Available at: </w:t>
      </w:r>
      <w:hyperlink r:id="rId19" w:history="1">
        <w:r w:rsidRPr="002F3E0E">
          <w:rPr>
            <w:rStyle w:val="Hyperlink"/>
            <w:rFonts w:ascii="Arial" w:hAnsi="Arial" w:cs="Arial"/>
            <w:sz w:val="24"/>
            <w:szCs w:val="24"/>
          </w:rPr>
          <w:t>https://www.earlyyearscareers.com/eyc/latest-news/the-importance-of-a-professional-early-years-practitioner/</w:t>
        </w:r>
      </w:hyperlink>
      <w:r w:rsidRPr="002F3E0E">
        <w:rPr>
          <w:rFonts w:ascii="Arial" w:hAnsi="Arial" w:cs="Arial"/>
          <w:sz w:val="24"/>
          <w:szCs w:val="24"/>
        </w:rPr>
        <w:t>[</w:t>
      </w:r>
      <w:bookmarkStart w:id="3" w:name="_Hlk93005618"/>
      <w:r w:rsidRPr="002F3E0E">
        <w:rPr>
          <w:rFonts w:ascii="Arial" w:hAnsi="Arial" w:cs="Arial"/>
          <w:sz w:val="24"/>
          <w:szCs w:val="24"/>
        </w:rPr>
        <w:t>Accessed:13th January 2022]</w:t>
      </w:r>
      <w:bookmarkEnd w:id="3"/>
    </w:p>
    <w:p w14:paraId="7351B0D0" w14:textId="77777777" w:rsidR="002F3E0E" w:rsidRPr="002F3E0E" w:rsidRDefault="002F3E0E" w:rsidP="00F423EC">
      <w:pPr>
        <w:tabs>
          <w:tab w:val="left" w:pos="3945"/>
        </w:tabs>
        <w:rPr>
          <w:rFonts w:ascii="Arial" w:hAnsi="Arial" w:cs="Arial"/>
          <w:sz w:val="24"/>
          <w:szCs w:val="24"/>
        </w:rPr>
      </w:pPr>
      <w:r w:rsidRPr="002F3E0E">
        <w:rPr>
          <w:rFonts w:ascii="Arial" w:hAnsi="Arial" w:cs="Arial"/>
          <w:sz w:val="24"/>
          <w:szCs w:val="24"/>
        </w:rPr>
        <w:t xml:space="preserve">Kelly, (2019) </w:t>
      </w:r>
      <w:r w:rsidRPr="002F3E0E">
        <w:rPr>
          <w:rFonts w:ascii="Arial" w:hAnsi="Arial" w:cs="Arial"/>
          <w:i/>
          <w:iCs/>
          <w:sz w:val="24"/>
          <w:szCs w:val="24"/>
        </w:rPr>
        <w:t>Accessing outdoor play no matter the weather</w:t>
      </w:r>
      <w:r w:rsidRPr="002F3E0E">
        <w:rPr>
          <w:rFonts w:ascii="Arial" w:hAnsi="Arial" w:cs="Arial"/>
          <w:sz w:val="24"/>
          <w:szCs w:val="24"/>
        </w:rPr>
        <w:t xml:space="preserve">. Available at: </w:t>
      </w:r>
      <w:hyperlink r:id="rId20" w:history="1">
        <w:r w:rsidRPr="002F3E0E">
          <w:rPr>
            <w:rStyle w:val="Hyperlink"/>
            <w:rFonts w:ascii="Arial" w:hAnsi="Arial" w:cs="Arial"/>
            <w:sz w:val="24"/>
            <w:szCs w:val="24"/>
          </w:rPr>
          <w:t>http://www.earlyyearscareers.com/eyc/enabling-environment/accessing-outdoor-play-no-matter-weather/</w:t>
        </w:r>
      </w:hyperlink>
      <w:r w:rsidRPr="002F3E0E">
        <w:rPr>
          <w:rFonts w:ascii="Arial" w:hAnsi="Arial" w:cs="Arial"/>
          <w:sz w:val="24"/>
          <w:szCs w:val="24"/>
        </w:rPr>
        <w:t xml:space="preserve"> [Accessed: 15th January 2022]</w:t>
      </w:r>
    </w:p>
    <w:p w14:paraId="1FF90A02" w14:textId="77777777" w:rsidR="002F3E0E" w:rsidRPr="002F3E0E" w:rsidRDefault="002F3E0E" w:rsidP="00F423EC">
      <w:pPr>
        <w:tabs>
          <w:tab w:val="left" w:pos="3945"/>
        </w:tabs>
        <w:rPr>
          <w:rFonts w:ascii="Arial" w:hAnsi="Arial" w:cs="Arial"/>
          <w:sz w:val="24"/>
          <w:szCs w:val="24"/>
        </w:rPr>
      </w:pPr>
      <w:r w:rsidRPr="002F3E0E">
        <w:rPr>
          <w:rFonts w:ascii="Arial" w:hAnsi="Arial" w:cs="Arial"/>
          <w:sz w:val="24"/>
          <w:szCs w:val="24"/>
        </w:rPr>
        <w:t xml:space="preserve">Kingston, D. and Siraj, I. (2017) ‘Supporting the implementation of the Foundation Phase through effective Professional Development’. </w:t>
      </w:r>
      <w:r w:rsidRPr="002F3E0E">
        <w:rPr>
          <w:rFonts w:ascii="Arial" w:hAnsi="Arial" w:cs="Arial"/>
          <w:i/>
          <w:iCs/>
          <w:sz w:val="24"/>
          <w:szCs w:val="24"/>
        </w:rPr>
        <w:t xml:space="preserve">Welsh Journal of Educatio, </w:t>
      </w:r>
      <w:r w:rsidRPr="002F3E0E">
        <w:rPr>
          <w:rFonts w:ascii="Arial" w:hAnsi="Arial" w:cs="Arial"/>
          <w:sz w:val="24"/>
          <w:szCs w:val="24"/>
        </w:rPr>
        <w:t xml:space="preserve">20(2): 1-33. Available at: </w:t>
      </w:r>
      <w:hyperlink r:id="rId21" w:history="1">
        <w:r w:rsidRPr="002F3E0E">
          <w:rPr>
            <w:rStyle w:val="Hyperlink"/>
            <w:rFonts w:ascii="Arial" w:hAnsi="Arial" w:cs="Arial"/>
            <w:sz w:val="24"/>
            <w:szCs w:val="24"/>
          </w:rPr>
          <w:t>https://discovery.ucl.ac.uk/id/eprint/1536969/1/Siraj_00%20Corrected%2003KingstonSiraj_19_1%20(2)%20(1).pdf</w:t>
        </w:r>
      </w:hyperlink>
      <w:r w:rsidRPr="002F3E0E">
        <w:rPr>
          <w:rFonts w:ascii="Arial" w:hAnsi="Arial" w:cs="Arial"/>
          <w:sz w:val="24"/>
          <w:szCs w:val="24"/>
        </w:rPr>
        <w:t>[Accessed:12th January 2022]</w:t>
      </w:r>
    </w:p>
    <w:p w14:paraId="3001BEAD" w14:textId="77777777" w:rsidR="002F3E0E" w:rsidRPr="002F3E0E" w:rsidRDefault="002F3E0E" w:rsidP="00F423EC">
      <w:pPr>
        <w:tabs>
          <w:tab w:val="left" w:pos="3945"/>
        </w:tabs>
        <w:rPr>
          <w:rFonts w:ascii="Arial" w:hAnsi="Arial" w:cs="Arial"/>
          <w:sz w:val="24"/>
          <w:szCs w:val="24"/>
        </w:rPr>
      </w:pPr>
      <w:r w:rsidRPr="002F3E0E">
        <w:rPr>
          <w:rFonts w:ascii="Arial" w:hAnsi="Arial" w:cs="Arial"/>
          <w:sz w:val="24"/>
          <w:szCs w:val="24"/>
        </w:rPr>
        <w:t xml:space="preserve">Korkeamaki, L, R. and Dreher, J, M. (2012) ‘Implementing curricula that depend in teacher professionalism: Finnish Preschool and early childhood core curricula and literacy- related practices’. </w:t>
      </w:r>
      <w:r w:rsidRPr="002F3E0E">
        <w:rPr>
          <w:rFonts w:ascii="Arial" w:hAnsi="Arial" w:cs="Arial"/>
          <w:i/>
          <w:iCs/>
          <w:sz w:val="24"/>
          <w:szCs w:val="24"/>
        </w:rPr>
        <w:t>European Early Childhood Education Research Journal</w:t>
      </w:r>
      <w:r w:rsidRPr="002F3E0E">
        <w:rPr>
          <w:rFonts w:ascii="Arial" w:hAnsi="Arial" w:cs="Arial"/>
          <w:sz w:val="24"/>
          <w:szCs w:val="24"/>
        </w:rPr>
        <w:t xml:space="preserve">. 20(2): 217-232. Available at: </w:t>
      </w:r>
      <w:hyperlink r:id="rId22" w:history="1">
        <w:r w:rsidRPr="002F3E0E">
          <w:rPr>
            <w:rStyle w:val="Hyperlink"/>
            <w:rFonts w:ascii="Arial" w:hAnsi="Arial" w:cs="Arial"/>
            <w:sz w:val="24"/>
            <w:szCs w:val="24"/>
          </w:rPr>
          <w:t>https://www.tandfonline.com/doi/full/10.1080/1350293X.2012.681128</w:t>
        </w:r>
      </w:hyperlink>
      <w:r w:rsidRPr="002F3E0E">
        <w:rPr>
          <w:rFonts w:ascii="Arial" w:hAnsi="Arial" w:cs="Arial"/>
          <w:sz w:val="24"/>
          <w:szCs w:val="24"/>
        </w:rPr>
        <w:t xml:space="preserve"> [Accessed:12th January 2022]</w:t>
      </w:r>
    </w:p>
    <w:p w14:paraId="4DFCC56B" w14:textId="77777777" w:rsidR="002F3E0E" w:rsidRPr="002F3E0E" w:rsidRDefault="002F3E0E" w:rsidP="00F423EC">
      <w:pPr>
        <w:tabs>
          <w:tab w:val="left" w:pos="3945"/>
        </w:tabs>
        <w:rPr>
          <w:rFonts w:ascii="Arial" w:hAnsi="Arial" w:cs="Arial"/>
          <w:sz w:val="24"/>
          <w:szCs w:val="24"/>
        </w:rPr>
      </w:pPr>
      <w:r w:rsidRPr="002F3E0E">
        <w:rPr>
          <w:rFonts w:ascii="Arial" w:hAnsi="Arial" w:cs="Arial"/>
          <w:sz w:val="24"/>
          <w:szCs w:val="24"/>
        </w:rPr>
        <w:t xml:space="preserve">Learning and Teaching Scotland, (2010) </w:t>
      </w:r>
      <w:r w:rsidRPr="002F3E0E">
        <w:rPr>
          <w:rFonts w:ascii="Arial" w:hAnsi="Arial" w:cs="Arial"/>
          <w:i/>
          <w:iCs/>
          <w:sz w:val="24"/>
          <w:szCs w:val="24"/>
        </w:rPr>
        <w:t>Curriculum for excellence through outdoor learning.</w:t>
      </w:r>
      <w:r w:rsidRPr="002F3E0E">
        <w:rPr>
          <w:rFonts w:ascii="Arial" w:hAnsi="Arial" w:cs="Arial"/>
          <w:sz w:val="24"/>
          <w:szCs w:val="24"/>
        </w:rPr>
        <w:t xml:space="preserve"> Available at: </w:t>
      </w:r>
      <w:hyperlink r:id="rId23" w:history="1">
        <w:r w:rsidRPr="002F3E0E">
          <w:rPr>
            <w:rStyle w:val="Hyperlink"/>
            <w:rFonts w:ascii="Arial" w:hAnsi="Arial" w:cs="Arial"/>
            <w:sz w:val="24"/>
            <w:szCs w:val="24"/>
          </w:rPr>
          <w:t>https://education.gov.scot/Documents/cfe-through-outdoor-learning.pdf</w:t>
        </w:r>
      </w:hyperlink>
      <w:r w:rsidRPr="002F3E0E">
        <w:rPr>
          <w:rFonts w:ascii="Arial" w:hAnsi="Arial" w:cs="Arial"/>
          <w:sz w:val="24"/>
          <w:szCs w:val="24"/>
        </w:rPr>
        <w:t xml:space="preserve"> [Accessed: 15th January 2022]</w:t>
      </w:r>
    </w:p>
    <w:p w14:paraId="752E7A27" w14:textId="77777777" w:rsidR="002F3E0E" w:rsidRPr="002F3E0E" w:rsidRDefault="002F3E0E" w:rsidP="00F423EC">
      <w:pPr>
        <w:tabs>
          <w:tab w:val="left" w:pos="3945"/>
        </w:tabs>
        <w:rPr>
          <w:rFonts w:ascii="Arial" w:hAnsi="Arial" w:cs="Arial"/>
          <w:sz w:val="24"/>
          <w:szCs w:val="24"/>
        </w:rPr>
      </w:pPr>
      <w:r w:rsidRPr="002F3E0E">
        <w:rPr>
          <w:rFonts w:ascii="Arial" w:hAnsi="Arial" w:cs="Arial"/>
          <w:sz w:val="24"/>
          <w:szCs w:val="24"/>
        </w:rPr>
        <w:t xml:space="preserve">Little, H and Wyver, S. (2010) ‘Individual differences in children’s risk perceptions and appraisals in outdoor learning environments’, </w:t>
      </w:r>
      <w:r w:rsidRPr="002F3E0E">
        <w:rPr>
          <w:rFonts w:ascii="Arial" w:hAnsi="Arial" w:cs="Arial"/>
          <w:i/>
          <w:iCs/>
          <w:sz w:val="24"/>
          <w:szCs w:val="24"/>
        </w:rPr>
        <w:t>International Journal of Early Years Education</w:t>
      </w:r>
      <w:r w:rsidRPr="002F3E0E">
        <w:rPr>
          <w:rFonts w:ascii="Arial" w:hAnsi="Arial" w:cs="Arial"/>
          <w:sz w:val="24"/>
          <w:szCs w:val="24"/>
        </w:rPr>
        <w:t>, 18(4):297-313</w:t>
      </w:r>
    </w:p>
    <w:p w14:paraId="131113AC" w14:textId="77777777" w:rsidR="002F3E0E" w:rsidRPr="002F3E0E" w:rsidRDefault="002F3E0E" w:rsidP="00F423EC">
      <w:pPr>
        <w:tabs>
          <w:tab w:val="left" w:pos="3945"/>
        </w:tabs>
        <w:rPr>
          <w:rFonts w:ascii="Arial" w:hAnsi="Arial" w:cs="Arial"/>
          <w:sz w:val="24"/>
          <w:szCs w:val="24"/>
        </w:rPr>
      </w:pPr>
      <w:r w:rsidRPr="002F3E0E">
        <w:rPr>
          <w:rFonts w:ascii="Arial" w:hAnsi="Arial" w:cs="Arial"/>
          <w:sz w:val="24"/>
          <w:szCs w:val="24"/>
        </w:rPr>
        <w:t xml:space="preserve">McLachlan, C. (2018) Te Whariki revisited: How approaches to assessment can make valued learning visible’. The University of Waikato, 5(3): 45-56. Available at: </w:t>
      </w:r>
      <w:hyperlink r:id="rId24" w:history="1">
        <w:r w:rsidRPr="002F3E0E">
          <w:rPr>
            <w:rStyle w:val="Hyperlink"/>
            <w:rFonts w:ascii="Arial" w:hAnsi="Arial" w:cs="Arial"/>
            <w:sz w:val="24"/>
            <w:szCs w:val="24"/>
          </w:rPr>
          <w:t>https://www.hekupu.ac.nz/article/te-whariki-revisited-how-approaches-assessment-can-make-valued-learning-visible</w:t>
        </w:r>
      </w:hyperlink>
      <w:r w:rsidRPr="002F3E0E">
        <w:rPr>
          <w:rFonts w:ascii="Arial" w:hAnsi="Arial" w:cs="Arial"/>
          <w:sz w:val="24"/>
          <w:szCs w:val="24"/>
        </w:rPr>
        <w:t xml:space="preserve"> </w:t>
      </w:r>
    </w:p>
    <w:p w14:paraId="112C575F" w14:textId="77777777" w:rsidR="002F3E0E" w:rsidRPr="002F3E0E" w:rsidRDefault="002F3E0E" w:rsidP="00F423EC">
      <w:pPr>
        <w:tabs>
          <w:tab w:val="left" w:pos="3945"/>
        </w:tabs>
        <w:rPr>
          <w:rFonts w:ascii="Arial" w:hAnsi="Arial" w:cs="Arial"/>
          <w:sz w:val="24"/>
          <w:szCs w:val="24"/>
        </w:rPr>
      </w:pPr>
      <w:r w:rsidRPr="002F3E0E">
        <w:rPr>
          <w:rFonts w:ascii="Arial" w:hAnsi="Arial" w:cs="Arial"/>
          <w:sz w:val="24"/>
          <w:szCs w:val="24"/>
        </w:rPr>
        <w:t xml:space="preserve">Melanie (2019) Overcoming Barriers to Play. Available at: </w:t>
      </w:r>
      <w:hyperlink r:id="rId25" w:history="1">
        <w:r w:rsidRPr="002F3E0E">
          <w:rPr>
            <w:rStyle w:val="Hyperlink"/>
            <w:rFonts w:ascii="Arial" w:hAnsi="Arial" w:cs="Arial"/>
            <w:sz w:val="24"/>
            <w:szCs w:val="24"/>
          </w:rPr>
          <w:t>https://creatingtogetherparkdale.com/family-playtime/overcoming-barriers-to-play</w:t>
        </w:r>
      </w:hyperlink>
      <w:r w:rsidRPr="002F3E0E">
        <w:rPr>
          <w:rFonts w:ascii="Arial" w:hAnsi="Arial" w:cs="Arial"/>
          <w:sz w:val="24"/>
          <w:szCs w:val="24"/>
        </w:rPr>
        <w:t xml:space="preserve"> [Accessed:13th January 2022]</w:t>
      </w:r>
    </w:p>
    <w:p w14:paraId="6D209F97" w14:textId="77777777" w:rsidR="002F3E0E" w:rsidRPr="002F3E0E" w:rsidRDefault="002F3E0E" w:rsidP="00F423EC">
      <w:pPr>
        <w:tabs>
          <w:tab w:val="left" w:pos="3945"/>
        </w:tabs>
        <w:rPr>
          <w:rFonts w:ascii="Arial" w:hAnsi="Arial" w:cs="Arial"/>
          <w:sz w:val="24"/>
          <w:szCs w:val="24"/>
        </w:rPr>
      </w:pPr>
      <w:r w:rsidRPr="002F3E0E">
        <w:rPr>
          <w:rFonts w:ascii="Arial" w:hAnsi="Arial" w:cs="Arial"/>
          <w:sz w:val="24"/>
          <w:szCs w:val="24"/>
        </w:rPr>
        <w:t xml:space="preserve">Ministry of Education, (no date) </w:t>
      </w:r>
      <w:r w:rsidRPr="002F3E0E">
        <w:rPr>
          <w:rFonts w:ascii="Arial" w:hAnsi="Arial" w:cs="Arial"/>
          <w:i/>
          <w:iCs/>
          <w:sz w:val="24"/>
          <w:szCs w:val="24"/>
        </w:rPr>
        <w:t>Te Aromatawai Assessment for learning</w:t>
      </w:r>
      <w:r w:rsidRPr="002F3E0E">
        <w:rPr>
          <w:rFonts w:ascii="Arial" w:hAnsi="Arial" w:cs="Arial"/>
          <w:sz w:val="24"/>
          <w:szCs w:val="24"/>
        </w:rPr>
        <w:t xml:space="preserve">. Available at: </w:t>
      </w:r>
      <w:hyperlink r:id="rId26" w:anchor=":~:text=Assessment%20practices%20will%20reflect%20the%20principles%20of%20Te,noticing%2C%20recognising%2C%20responding%2C%20recording%2C%20and%20revisiting%20valued%20learning" w:history="1">
        <w:r w:rsidRPr="002F3E0E">
          <w:rPr>
            <w:rStyle w:val="Hyperlink"/>
            <w:rFonts w:ascii="Arial" w:hAnsi="Arial" w:cs="Arial"/>
            <w:sz w:val="24"/>
            <w:szCs w:val="24"/>
          </w:rPr>
          <w:t>https://tewhariki.tki.org.nz/en/assessment-for-learning/#:~:text=Assessment%20practices%20will%20reflect%20the%20principles%20of%20Te,noticing%2C%20recognising%2C%20responding%2C%20recording%2C%20and%20revisiting%20valued%20learning</w:t>
        </w:r>
      </w:hyperlink>
      <w:r w:rsidRPr="002F3E0E">
        <w:rPr>
          <w:rFonts w:ascii="Arial" w:hAnsi="Arial" w:cs="Arial"/>
          <w:sz w:val="24"/>
          <w:szCs w:val="24"/>
        </w:rPr>
        <w:t>. [Accessed: 15th January 2022]</w:t>
      </w:r>
    </w:p>
    <w:p w14:paraId="17975A05" w14:textId="77777777" w:rsidR="002F3E0E" w:rsidRPr="002F3E0E" w:rsidRDefault="002F3E0E" w:rsidP="00F423EC">
      <w:pPr>
        <w:tabs>
          <w:tab w:val="left" w:pos="3945"/>
        </w:tabs>
        <w:rPr>
          <w:rFonts w:ascii="Arial" w:hAnsi="Arial" w:cs="Arial"/>
          <w:sz w:val="24"/>
          <w:szCs w:val="24"/>
        </w:rPr>
      </w:pPr>
      <w:r w:rsidRPr="002F3E0E">
        <w:rPr>
          <w:rFonts w:ascii="Arial" w:hAnsi="Arial" w:cs="Arial"/>
          <w:sz w:val="24"/>
          <w:szCs w:val="24"/>
        </w:rPr>
        <w:t xml:space="preserve">Ministry of Education. (2017) </w:t>
      </w:r>
      <w:r w:rsidRPr="002F3E0E">
        <w:rPr>
          <w:rFonts w:ascii="Arial" w:hAnsi="Arial" w:cs="Arial"/>
          <w:i/>
          <w:iCs/>
          <w:sz w:val="24"/>
          <w:szCs w:val="24"/>
        </w:rPr>
        <w:t>Te Whariki Early childhood curriculum</w:t>
      </w:r>
      <w:r w:rsidRPr="002F3E0E">
        <w:rPr>
          <w:rFonts w:ascii="Arial" w:hAnsi="Arial" w:cs="Arial"/>
          <w:sz w:val="24"/>
          <w:szCs w:val="24"/>
        </w:rPr>
        <w:t xml:space="preserve">. Available at: </w:t>
      </w:r>
      <w:hyperlink r:id="rId27" w:history="1">
        <w:r w:rsidRPr="002F3E0E">
          <w:rPr>
            <w:rStyle w:val="Hyperlink"/>
            <w:rFonts w:ascii="Arial" w:hAnsi="Arial" w:cs="Arial"/>
            <w:sz w:val="24"/>
            <w:szCs w:val="24"/>
          </w:rPr>
          <w:t>https://www.education.govt.nz/assets/Documents/Early-Childhood/ELS-Te-Whariki-Early-Childhood-Curriculum-ENG-Web.pdf</w:t>
        </w:r>
      </w:hyperlink>
      <w:r w:rsidRPr="002F3E0E">
        <w:rPr>
          <w:rFonts w:ascii="Arial" w:hAnsi="Arial" w:cs="Arial"/>
          <w:sz w:val="24"/>
          <w:szCs w:val="24"/>
        </w:rPr>
        <w:t xml:space="preserve"> </w:t>
      </w:r>
      <w:bookmarkStart w:id="4" w:name="_Hlk93148325"/>
      <w:r w:rsidRPr="002F3E0E">
        <w:rPr>
          <w:rFonts w:ascii="Arial" w:hAnsi="Arial" w:cs="Arial"/>
          <w:sz w:val="24"/>
          <w:szCs w:val="24"/>
        </w:rPr>
        <w:t>[Accessed:13th January 2022]</w:t>
      </w:r>
      <w:bookmarkEnd w:id="4"/>
    </w:p>
    <w:p w14:paraId="24653687" w14:textId="77777777" w:rsidR="002F3E0E" w:rsidRPr="002F3E0E" w:rsidRDefault="002F3E0E" w:rsidP="00F423EC">
      <w:pPr>
        <w:tabs>
          <w:tab w:val="left" w:pos="3945"/>
        </w:tabs>
        <w:rPr>
          <w:rFonts w:ascii="Arial" w:hAnsi="Arial" w:cs="Arial"/>
          <w:sz w:val="24"/>
          <w:szCs w:val="24"/>
        </w:rPr>
      </w:pPr>
      <w:r w:rsidRPr="002F3E0E">
        <w:rPr>
          <w:rFonts w:ascii="Arial" w:hAnsi="Arial" w:cs="Arial"/>
          <w:sz w:val="24"/>
          <w:szCs w:val="24"/>
        </w:rPr>
        <w:t xml:space="preserve">Mncube, W. D., (2021) ‘Pre-service Mathematics and Physical Education Teachers’ Perceptions of using Play- based Teaching Strategy across the Foundation Phase’. </w:t>
      </w:r>
      <w:r w:rsidRPr="002F3E0E">
        <w:rPr>
          <w:rFonts w:ascii="Arial" w:hAnsi="Arial" w:cs="Arial"/>
          <w:i/>
          <w:iCs/>
          <w:sz w:val="24"/>
          <w:szCs w:val="24"/>
        </w:rPr>
        <w:t>International Journal of Learning, Teaching and Educational Research.</w:t>
      </w:r>
      <w:r w:rsidRPr="002F3E0E">
        <w:rPr>
          <w:rFonts w:ascii="Arial" w:hAnsi="Arial" w:cs="Arial"/>
          <w:sz w:val="24"/>
          <w:szCs w:val="24"/>
        </w:rPr>
        <w:t xml:space="preserve"> 20 (1): 185-198. Available at: </w:t>
      </w:r>
      <w:hyperlink r:id="rId28" w:history="1">
        <w:r w:rsidRPr="002F3E0E">
          <w:rPr>
            <w:rFonts w:ascii="Arial" w:hAnsi="Arial" w:cs="Arial"/>
            <w:color w:val="0000FF"/>
            <w:sz w:val="24"/>
            <w:szCs w:val="24"/>
            <w:u w:val="single"/>
          </w:rPr>
          <w:t>Pre-service-Mathematics-and-Physical-Education-Teachers-Perceptions-of-using-Play-based-Teaching-Strategy-across-the-Foundation-Phase.pdf (researchgate.net)</w:t>
        </w:r>
      </w:hyperlink>
      <w:r w:rsidRPr="002F3E0E">
        <w:rPr>
          <w:rFonts w:ascii="Arial" w:hAnsi="Arial" w:cs="Arial"/>
          <w:sz w:val="24"/>
          <w:szCs w:val="24"/>
        </w:rPr>
        <w:t xml:space="preserve"> [Accessed: 11</w:t>
      </w:r>
      <w:r w:rsidRPr="002F3E0E">
        <w:rPr>
          <w:rFonts w:ascii="Arial" w:hAnsi="Arial" w:cs="Arial"/>
          <w:sz w:val="24"/>
          <w:szCs w:val="24"/>
          <w:vertAlign w:val="superscript"/>
        </w:rPr>
        <w:t>th</w:t>
      </w:r>
      <w:r w:rsidRPr="002F3E0E">
        <w:rPr>
          <w:rFonts w:ascii="Arial" w:hAnsi="Arial" w:cs="Arial"/>
          <w:sz w:val="24"/>
          <w:szCs w:val="24"/>
        </w:rPr>
        <w:t xml:space="preserve"> January 2022]</w:t>
      </w:r>
    </w:p>
    <w:p w14:paraId="59E9A22C" w14:textId="77777777" w:rsidR="002F3E0E" w:rsidRPr="002F3E0E" w:rsidRDefault="002F3E0E" w:rsidP="00F423EC">
      <w:pPr>
        <w:tabs>
          <w:tab w:val="left" w:pos="3945"/>
        </w:tabs>
        <w:rPr>
          <w:rStyle w:val="Hyperlink"/>
          <w:rFonts w:ascii="Arial" w:hAnsi="Arial" w:cs="Arial"/>
          <w:sz w:val="24"/>
          <w:szCs w:val="24"/>
        </w:rPr>
      </w:pPr>
      <w:r w:rsidRPr="002F3E0E">
        <w:rPr>
          <w:rFonts w:ascii="Arial" w:hAnsi="Arial" w:cs="Arial"/>
          <w:sz w:val="24"/>
          <w:szCs w:val="24"/>
        </w:rPr>
        <w:t xml:space="preserve">My Teaching Cupboard, (no date) Environment as the Third Teacher. Available at: </w:t>
      </w:r>
      <w:hyperlink r:id="rId29" w:history="1">
        <w:r w:rsidRPr="002F3E0E">
          <w:rPr>
            <w:rStyle w:val="Hyperlink"/>
            <w:rFonts w:ascii="Arial" w:hAnsi="Arial" w:cs="Arial"/>
            <w:sz w:val="24"/>
            <w:szCs w:val="24"/>
          </w:rPr>
          <w:t>https://www.myteachingcupboard.com/blog/environment-as-the-third-teacher</w:t>
        </w:r>
      </w:hyperlink>
      <w:r w:rsidRPr="002F3E0E">
        <w:rPr>
          <w:rFonts w:ascii="Arial" w:hAnsi="Arial" w:cs="Arial"/>
          <w:sz w:val="24"/>
          <w:szCs w:val="24"/>
        </w:rPr>
        <w:t>[Accessed:13th January 2022]</w:t>
      </w:r>
    </w:p>
    <w:p w14:paraId="72FF569C" w14:textId="77777777" w:rsidR="002F3E0E" w:rsidRPr="002F3E0E" w:rsidRDefault="002F3E0E" w:rsidP="0085686C">
      <w:pPr>
        <w:tabs>
          <w:tab w:val="left" w:pos="3945"/>
        </w:tabs>
        <w:rPr>
          <w:rFonts w:ascii="Arial" w:hAnsi="Arial" w:cs="Arial"/>
          <w:sz w:val="24"/>
          <w:szCs w:val="24"/>
        </w:rPr>
      </w:pPr>
      <w:r w:rsidRPr="002F3E0E">
        <w:rPr>
          <w:rFonts w:ascii="Arial" w:hAnsi="Arial" w:cs="Arial"/>
          <w:sz w:val="24"/>
          <w:szCs w:val="24"/>
        </w:rPr>
        <w:t xml:space="preserve">My Teaching Cupboard, (no date) </w:t>
      </w:r>
      <w:r w:rsidRPr="002F3E0E">
        <w:rPr>
          <w:rFonts w:ascii="Arial" w:hAnsi="Arial" w:cs="Arial"/>
          <w:i/>
          <w:iCs/>
          <w:sz w:val="24"/>
          <w:szCs w:val="24"/>
        </w:rPr>
        <w:t>How to Start with Play Based Learning</w:t>
      </w:r>
      <w:r w:rsidRPr="002F3E0E">
        <w:rPr>
          <w:rFonts w:ascii="Arial" w:hAnsi="Arial" w:cs="Arial"/>
          <w:sz w:val="24"/>
          <w:szCs w:val="24"/>
        </w:rPr>
        <w:t xml:space="preserve">. Available at: </w:t>
      </w:r>
      <w:hyperlink r:id="rId30" w:history="1">
        <w:r w:rsidRPr="002F3E0E">
          <w:rPr>
            <w:rStyle w:val="Hyperlink"/>
            <w:rFonts w:ascii="Arial" w:hAnsi="Arial" w:cs="Arial"/>
            <w:sz w:val="24"/>
            <w:szCs w:val="24"/>
          </w:rPr>
          <w:t>https://www.myteachingcupboard.com/blog/how-to-start-with-play-based-learning</w:t>
        </w:r>
      </w:hyperlink>
      <w:r w:rsidRPr="002F3E0E">
        <w:rPr>
          <w:rFonts w:ascii="Arial" w:hAnsi="Arial" w:cs="Arial"/>
          <w:sz w:val="24"/>
          <w:szCs w:val="24"/>
        </w:rPr>
        <w:t xml:space="preserve"> </w:t>
      </w:r>
      <w:bookmarkStart w:id="5" w:name="_Hlk92976262"/>
      <w:r w:rsidRPr="002F3E0E">
        <w:rPr>
          <w:rFonts w:ascii="Arial" w:hAnsi="Arial" w:cs="Arial"/>
          <w:sz w:val="24"/>
          <w:szCs w:val="24"/>
        </w:rPr>
        <w:t>[Accessed:13th January 2022]</w:t>
      </w:r>
      <w:bookmarkEnd w:id="5"/>
    </w:p>
    <w:p w14:paraId="48AA9CB3" w14:textId="77777777" w:rsidR="002F3E0E" w:rsidRPr="002F3E0E" w:rsidRDefault="002F3E0E" w:rsidP="00F423EC">
      <w:pPr>
        <w:tabs>
          <w:tab w:val="left" w:pos="3945"/>
        </w:tabs>
        <w:rPr>
          <w:rFonts w:ascii="Arial" w:hAnsi="Arial" w:cs="Arial"/>
          <w:sz w:val="24"/>
          <w:szCs w:val="24"/>
        </w:rPr>
      </w:pPr>
      <w:r w:rsidRPr="002F3E0E">
        <w:rPr>
          <w:rFonts w:ascii="Arial" w:hAnsi="Arial" w:cs="Arial"/>
          <w:sz w:val="24"/>
          <w:szCs w:val="24"/>
        </w:rPr>
        <w:t xml:space="preserve">Northwest Territories, (2017) </w:t>
      </w:r>
      <w:r w:rsidRPr="002F3E0E">
        <w:rPr>
          <w:rFonts w:ascii="Arial" w:hAnsi="Arial" w:cs="Arial"/>
          <w:i/>
          <w:iCs/>
          <w:sz w:val="24"/>
          <w:szCs w:val="24"/>
        </w:rPr>
        <w:t>What is Play- Based Learning?</w:t>
      </w:r>
      <w:r w:rsidRPr="002F3E0E">
        <w:rPr>
          <w:rFonts w:ascii="Arial" w:hAnsi="Arial" w:cs="Arial"/>
          <w:sz w:val="24"/>
          <w:szCs w:val="24"/>
        </w:rPr>
        <w:t xml:space="preserve"> Available at: </w:t>
      </w:r>
      <w:hyperlink r:id="rId31" w:history="1">
        <w:r w:rsidRPr="002F3E0E">
          <w:rPr>
            <w:rStyle w:val="Hyperlink"/>
            <w:rFonts w:ascii="Arial" w:hAnsi="Arial" w:cs="Arial"/>
            <w:sz w:val="24"/>
            <w:szCs w:val="24"/>
          </w:rPr>
          <w:t>https://www.ece.gov.nt.ca/sites/ece/files/resources/fact_sheet_-_play_based_learning_en.pdf</w:t>
        </w:r>
      </w:hyperlink>
      <w:r w:rsidRPr="002F3E0E">
        <w:rPr>
          <w:rFonts w:ascii="Arial" w:hAnsi="Arial" w:cs="Arial"/>
          <w:sz w:val="24"/>
          <w:szCs w:val="24"/>
        </w:rPr>
        <w:t xml:space="preserve"> [Accessed: 11</w:t>
      </w:r>
      <w:r w:rsidRPr="002F3E0E">
        <w:rPr>
          <w:rFonts w:ascii="Arial" w:hAnsi="Arial" w:cs="Arial"/>
          <w:sz w:val="24"/>
          <w:szCs w:val="24"/>
          <w:vertAlign w:val="superscript"/>
        </w:rPr>
        <w:t>th</w:t>
      </w:r>
      <w:r w:rsidRPr="002F3E0E">
        <w:rPr>
          <w:rFonts w:ascii="Arial" w:hAnsi="Arial" w:cs="Arial"/>
          <w:sz w:val="24"/>
          <w:szCs w:val="24"/>
        </w:rPr>
        <w:t xml:space="preserve"> January 2022]</w:t>
      </w:r>
    </w:p>
    <w:p w14:paraId="544A6CF2" w14:textId="77777777" w:rsidR="002F3E0E" w:rsidRPr="002F3E0E" w:rsidRDefault="002F3E0E" w:rsidP="00F423EC">
      <w:pPr>
        <w:tabs>
          <w:tab w:val="left" w:pos="3945"/>
        </w:tabs>
        <w:rPr>
          <w:rFonts w:ascii="Arial" w:hAnsi="Arial" w:cs="Arial"/>
          <w:sz w:val="24"/>
          <w:szCs w:val="24"/>
        </w:rPr>
      </w:pPr>
      <w:r w:rsidRPr="002F3E0E">
        <w:rPr>
          <w:rFonts w:ascii="Arial" w:hAnsi="Arial" w:cs="Arial"/>
          <w:sz w:val="24"/>
          <w:szCs w:val="24"/>
        </w:rPr>
        <w:t xml:space="preserve">Perry, E. (2014) </w:t>
      </w:r>
      <w:r w:rsidRPr="002F3E0E">
        <w:rPr>
          <w:rFonts w:ascii="Arial" w:hAnsi="Arial" w:cs="Arial"/>
          <w:i/>
          <w:iCs/>
          <w:sz w:val="24"/>
          <w:szCs w:val="24"/>
        </w:rPr>
        <w:t>Making Sense of Play</w:t>
      </w:r>
      <w:r w:rsidRPr="002F3E0E">
        <w:rPr>
          <w:rFonts w:ascii="Arial" w:hAnsi="Arial" w:cs="Arial"/>
          <w:sz w:val="24"/>
          <w:szCs w:val="24"/>
        </w:rPr>
        <w:t>. England: Open University Press</w:t>
      </w:r>
    </w:p>
    <w:p w14:paraId="46426BA9" w14:textId="77777777" w:rsidR="002F3E0E" w:rsidRPr="002F3E0E" w:rsidRDefault="002F3E0E" w:rsidP="0085686C">
      <w:pPr>
        <w:tabs>
          <w:tab w:val="left" w:pos="3945"/>
        </w:tabs>
        <w:rPr>
          <w:rFonts w:ascii="Arial" w:hAnsi="Arial" w:cs="Arial"/>
          <w:sz w:val="24"/>
          <w:szCs w:val="24"/>
        </w:rPr>
      </w:pPr>
      <w:r w:rsidRPr="002F3E0E">
        <w:rPr>
          <w:rFonts w:ascii="Arial" w:hAnsi="Arial" w:cs="Arial"/>
          <w:sz w:val="24"/>
          <w:szCs w:val="24"/>
        </w:rPr>
        <w:t xml:space="preserve">Pyle, A. (2018) </w:t>
      </w:r>
      <w:r w:rsidRPr="002F3E0E">
        <w:rPr>
          <w:rFonts w:ascii="Arial" w:hAnsi="Arial" w:cs="Arial"/>
          <w:i/>
          <w:iCs/>
          <w:sz w:val="24"/>
          <w:szCs w:val="24"/>
        </w:rPr>
        <w:t>Play-based learning. Canda: University of Toronto</w:t>
      </w:r>
      <w:r w:rsidRPr="002F3E0E">
        <w:rPr>
          <w:rFonts w:ascii="Arial" w:hAnsi="Arial" w:cs="Arial"/>
          <w:sz w:val="24"/>
          <w:szCs w:val="24"/>
        </w:rPr>
        <w:t xml:space="preserve">. Available at: </w:t>
      </w:r>
      <w:hyperlink r:id="rId32" w:history="1">
        <w:r w:rsidRPr="002F3E0E">
          <w:rPr>
            <w:rStyle w:val="Hyperlink"/>
            <w:rFonts w:ascii="Arial" w:hAnsi="Arial" w:cs="Arial"/>
            <w:sz w:val="24"/>
            <w:szCs w:val="24"/>
          </w:rPr>
          <w:t>https://www.child-encyclopedia.com/pdf/complet/play-based-learning</w:t>
        </w:r>
      </w:hyperlink>
      <w:r w:rsidRPr="002F3E0E">
        <w:rPr>
          <w:rFonts w:ascii="Arial" w:hAnsi="Arial" w:cs="Arial"/>
          <w:sz w:val="24"/>
          <w:szCs w:val="24"/>
        </w:rPr>
        <w:t>[Accessed:13th January 2022]</w:t>
      </w:r>
    </w:p>
    <w:p w14:paraId="7D2913DF" w14:textId="77777777" w:rsidR="002F3E0E" w:rsidRPr="002F3E0E" w:rsidRDefault="002F3E0E" w:rsidP="00F423EC">
      <w:pPr>
        <w:tabs>
          <w:tab w:val="left" w:pos="3945"/>
        </w:tabs>
        <w:rPr>
          <w:rFonts w:ascii="Arial" w:hAnsi="Arial" w:cs="Arial"/>
          <w:sz w:val="24"/>
          <w:szCs w:val="24"/>
        </w:rPr>
      </w:pPr>
      <w:r w:rsidRPr="002F3E0E">
        <w:rPr>
          <w:rFonts w:ascii="Arial" w:hAnsi="Arial" w:cs="Arial"/>
          <w:sz w:val="24"/>
          <w:szCs w:val="24"/>
        </w:rPr>
        <w:t xml:space="preserve">Reggio Emilia. (2015) </w:t>
      </w:r>
      <w:r w:rsidRPr="002F3E0E">
        <w:rPr>
          <w:rFonts w:ascii="Arial" w:hAnsi="Arial" w:cs="Arial"/>
          <w:i/>
          <w:iCs/>
          <w:sz w:val="24"/>
          <w:szCs w:val="24"/>
        </w:rPr>
        <w:t xml:space="preserve">Observation and Documentation. </w:t>
      </w:r>
      <w:r w:rsidRPr="002F3E0E">
        <w:rPr>
          <w:rFonts w:ascii="Arial" w:hAnsi="Arial" w:cs="Arial"/>
          <w:sz w:val="24"/>
          <w:szCs w:val="24"/>
        </w:rPr>
        <w:t xml:space="preserve">Available at: </w:t>
      </w:r>
      <w:hyperlink r:id="rId33" w:history="1">
        <w:r w:rsidRPr="002F3E0E">
          <w:rPr>
            <w:rStyle w:val="Hyperlink"/>
            <w:rFonts w:ascii="Arial" w:hAnsi="Arial" w:cs="Arial"/>
            <w:sz w:val="24"/>
            <w:szCs w:val="24"/>
          </w:rPr>
          <w:t>https://reggioemilia2015.weebly.com/observation-and-documentation.html</w:t>
        </w:r>
      </w:hyperlink>
      <w:r w:rsidRPr="002F3E0E">
        <w:rPr>
          <w:rFonts w:ascii="Arial" w:hAnsi="Arial" w:cs="Arial"/>
          <w:sz w:val="24"/>
          <w:szCs w:val="24"/>
        </w:rPr>
        <w:t xml:space="preserve">  </w:t>
      </w:r>
      <w:bookmarkStart w:id="6" w:name="_Hlk93180832"/>
      <w:r w:rsidRPr="002F3E0E">
        <w:rPr>
          <w:rFonts w:ascii="Arial" w:hAnsi="Arial" w:cs="Arial"/>
          <w:sz w:val="24"/>
          <w:szCs w:val="24"/>
        </w:rPr>
        <w:t>[Accessed: 15th January 2022]</w:t>
      </w:r>
      <w:bookmarkEnd w:id="6"/>
    </w:p>
    <w:p w14:paraId="2BEC5E47" w14:textId="77777777" w:rsidR="002F3E0E" w:rsidRPr="002F3E0E" w:rsidRDefault="002F3E0E" w:rsidP="00F423EC">
      <w:pPr>
        <w:tabs>
          <w:tab w:val="left" w:pos="3945"/>
        </w:tabs>
        <w:rPr>
          <w:rFonts w:ascii="Arial" w:hAnsi="Arial" w:cs="Arial"/>
          <w:sz w:val="24"/>
          <w:szCs w:val="24"/>
        </w:rPr>
      </w:pPr>
      <w:r w:rsidRPr="002F3E0E">
        <w:rPr>
          <w:rFonts w:ascii="Arial" w:hAnsi="Arial" w:cs="Arial"/>
          <w:sz w:val="24"/>
          <w:szCs w:val="24"/>
        </w:rPr>
        <w:t xml:space="preserve">The YPO Team, (2020) </w:t>
      </w:r>
      <w:r w:rsidRPr="002F3E0E">
        <w:rPr>
          <w:rFonts w:ascii="Arial" w:hAnsi="Arial" w:cs="Arial"/>
          <w:i/>
          <w:iCs/>
          <w:sz w:val="24"/>
          <w:szCs w:val="24"/>
        </w:rPr>
        <w:t>Removing the Barriers to outdoor play</w:t>
      </w:r>
      <w:r w:rsidRPr="002F3E0E">
        <w:rPr>
          <w:rFonts w:ascii="Arial" w:hAnsi="Arial" w:cs="Arial"/>
          <w:sz w:val="24"/>
          <w:szCs w:val="24"/>
        </w:rPr>
        <w:t xml:space="preserve">. Available at: </w:t>
      </w:r>
      <w:hyperlink r:id="rId34" w:history="1">
        <w:r w:rsidRPr="002F3E0E">
          <w:rPr>
            <w:rStyle w:val="Hyperlink"/>
            <w:rFonts w:ascii="Arial" w:hAnsi="Arial" w:cs="Arial"/>
            <w:sz w:val="24"/>
            <w:szCs w:val="24"/>
          </w:rPr>
          <w:t>https://www.ypo.co.uk/news-and-events/blog/barriers-to-outdoor-play-and-how-to-tackle-them</w:t>
        </w:r>
      </w:hyperlink>
      <w:r w:rsidRPr="002F3E0E">
        <w:rPr>
          <w:rFonts w:ascii="Arial" w:hAnsi="Arial" w:cs="Arial"/>
          <w:sz w:val="24"/>
          <w:szCs w:val="24"/>
        </w:rPr>
        <w:t xml:space="preserve"> [Accessed: 15th January 2022]</w:t>
      </w:r>
    </w:p>
    <w:p w14:paraId="25E9A4D5" w14:textId="77777777" w:rsidR="002F3E0E" w:rsidRPr="002F3E0E" w:rsidRDefault="002F3E0E" w:rsidP="005D2E31">
      <w:pPr>
        <w:tabs>
          <w:tab w:val="left" w:pos="2520"/>
        </w:tabs>
        <w:rPr>
          <w:rFonts w:ascii="Arial" w:hAnsi="Arial" w:cs="Arial"/>
          <w:sz w:val="24"/>
          <w:szCs w:val="24"/>
        </w:rPr>
      </w:pPr>
      <w:bookmarkStart w:id="7" w:name="_Hlk70598680"/>
      <w:r w:rsidRPr="002F3E0E">
        <w:rPr>
          <w:rFonts w:ascii="Arial" w:hAnsi="Arial" w:cs="Arial"/>
          <w:sz w:val="24"/>
          <w:szCs w:val="24"/>
        </w:rPr>
        <w:t>Thomas, A and Lewis, A. (2016</w:t>
      </w:r>
      <w:bookmarkEnd w:id="7"/>
      <w:r w:rsidRPr="002F3E0E">
        <w:rPr>
          <w:rFonts w:ascii="Arial" w:hAnsi="Arial" w:cs="Arial"/>
          <w:sz w:val="24"/>
          <w:szCs w:val="24"/>
        </w:rPr>
        <w:t xml:space="preserve">) </w:t>
      </w:r>
      <w:r w:rsidRPr="002F3E0E">
        <w:rPr>
          <w:rFonts w:ascii="Arial" w:hAnsi="Arial" w:cs="Arial"/>
          <w:i/>
          <w:iCs/>
          <w:sz w:val="24"/>
          <w:szCs w:val="24"/>
        </w:rPr>
        <w:t>An Introduction to the Foundation Phase Early Years Curriculum in Wales</w:t>
      </w:r>
      <w:r w:rsidRPr="002F3E0E">
        <w:rPr>
          <w:rFonts w:ascii="Arial" w:hAnsi="Arial" w:cs="Arial"/>
          <w:sz w:val="24"/>
          <w:szCs w:val="24"/>
        </w:rPr>
        <w:t>. London: Bloomsbury</w:t>
      </w:r>
    </w:p>
    <w:p w14:paraId="0F654D75" w14:textId="77777777" w:rsidR="002F3E0E" w:rsidRPr="002F3E0E" w:rsidRDefault="002F3E0E" w:rsidP="00F423EC">
      <w:pPr>
        <w:tabs>
          <w:tab w:val="left" w:pos="3945"/>
        </w:tabs>
        <w:rPr>
          <w:rFonts w:ascii="Arial" w:hAnsi="Arial" w:cs="Arial"/>
          <w:sz w:val="24"/>
          <w:szCs w:val="24"/>
        </w:rPr>
      </w:pPr>
      <w:r w:rsidRPr="002F3E0E">
        <w:rPr>
          <w:rFonts w:ascii="Arial" w:hAnsi="Arial" w:cs="Arial"/>
          <w:sz w:val="24"/>
          <w:szCs w:val="24"/>
        </w:rPr>
        <w:t xml:space="preserve">Trisha Maynard &amp; Jane Waters (2007) ‘Learning in the outdoor environment: a missed opportunity?’, </w:t>
      </w:r>
      <w:r w:rsidRPr="002F3E0E">
        <w:rPr>
          <w:rFonts w:ascii="Arial" w:hAnsi="Arial" w:cs="Arial"/>
          <w:i/>
          <w:iCs/>
          <w:sz w:val="24"/>
          <w:szCs w:val="24"/>
        </w:rPr>
        <w:t>Early Years</w:t>
      </w:r>
      <w:r w:rsidRPr="002F3E0E">
        <w:rPr>
          <w:rFonts w:ascii="Arial" w:hAnsi="Arial" w:cs="Arial"/>
          <w:sz w:val="24"/>
          <w:szCs w:val="24"/>
        </w:rPr>
        <w:t xml:space="preserve">, 27(3):255-265, DOI: 10.1080/09575140701594400. Available at: </w:t>
      </w:r>
      <w:hyperlink r:id="rId35" w:history="1">
        <w:r w:rsidRPr="002F3E0E">
          <w:rPr>
            <w:rStyle w:val="Hyperlink"/>
            <w:rFonts w:ascii="Arial" w:hAnsi="Arial" w:cs="Arial"/>
            <w:sz w:val="24"/>
            <w:szCs w:val="24"/>
          </w:rPr>
          <w:t>https://www.tandfonline.com/doi/pdf/10.1080/09575140701594400</w:t>
        </w:r>
      </w:hyperlink>
      <w:r w:rsidRPr="002F3E0E">
        <w:rPr>
          <w:rFonts w:ascii="Arial" w:hAnsi="Arial" w:cs="Arial"/>
          <w:sz w:val="24"/>
          <w:szCs w:val="24"/>
        </w:rPr>
        <w:t xml:space="preserve"> [Accessed: 15th January 2022]</w:t>
      </w:r>
    </w:p>
    <w:p w14:paraId="3C593F52" w14:textId="77777777" w:rsidR="002F3E0E" w:rsidRPr="002F3E0E" w:rsidRDefault="002F3E0E" w:rsidP="0085686C">
      <w:pPr>
        <w:tabs>
          <w:tab w:val="left" w:pos="3945"/>
        </w:tabs>
        <w:rPr>
          <w:rFonts w:ascii="Arial" w:hAnsi="Arial" w:cs="Arial"/>
          <w:sz w:val="24"/>
          <w:szCs w:val="24"/>
        </w:rPr>
      </w:pPr>
      <w:r w:rsidRPr="002F3E0E">
        <w:rPr>
          <w:rFonts w:ascii="Arial" w:hAnsi="Arial" w:cs="Arial"/>
          <w:sz w:val="24"/>
          <w:szCs w:val="24"/>
        </w:rPr>
        <w:t xml:space="preserve">UNICEF. (2018) </w:t>
      </w:r>
      <w:r w:rsidRPr="002F3E0E">
        <w:rPr>
          <w:rFonts w:ascii="Arial" w:hAnsi="Arial" w:cs="Arial"/>
          <w:i/>
          <w:iCs/>
          <w:sz w:val="24"/>
          <w:szCs w:val="24"/>
        </w:rPr>
        <w:t>Learning through play</w:t>
      </w:r>
      <w:r w:rsidRPr="002F3E0E">
        <w:rPr>
          <w:rFonts w:ascii="Arial" w:hAnsi="Arial" w:cs="Arial"/>
          <w:sz w:val="24"/>
          <w:szCs w:val="24"/>
        </w:rPr>
        <w:t xml:space="preserve">. Available at: </w:t>
      </w:r>
      <w:hyperlink r:id="rId36" w:history="1">
        <w:r w:rsidRPr="002F3E0E">
          <w:rPr>
            <w:rStyle w:val="Hyperlink"/>
            <w:rFonts w:ascii="Arial" w:hAnsi="Arial" w:cs="Arial"/>
            <w:sz w:val="24"/>
            <w:szCs w:val="24"/>
          </w:rPr>
          <w:t>https://www.unicef.org/sites/default/files/2018-12/UNICEF-Lego-Foundation-Learning-through-Play.pdf</w:t>
        </w:r>
      </w:hyperlink>
      <w:r w:rsidRPr="002F3E0E">
        <w:rPr>
          <w:rFonts w:ascii="Arial" w:hAnsi="Arial" w:cs="Arial"/>
          <w:sz w:val="24"/>
          <w:szCs w:val="24"/>
        </w:rPr>
        <w:t>[Accessed:13th January 20222]</w:t>
      </w:r>
    </w:p>
    <w:p w14:paraId="46DF0102" w14:textId="77777777" w:rsidR="002F3E0E" w:rsidRPr="002F3E0E" w:rsidRDefault="002F3E0E" w:rsidP="00F423EC">
      <w:pPr>
        <w:tabs>
          <w:tab w:val="left" w:pos="3945"/>
        </w:tabs>
        <w:rPr>
          <w:rStyle w:val="Hyperlink"/>
          <w:rFonts w:ascii="Arial" w:hAnsi="Arial" w:cs="Arial"/>
          <w:sz w:val="24"/>
          <w:szCs w:val="24"/>
        </w:rPr>
      </w:pPr>
      <w:r w:rsidRPr="002F3E0E">
        <w:rPr>
          <w:rFonts w:ascii="Arial" w:hAnsi="Arial" w:cs="Arial"/>
          <w:sz w:val="24"/>
          <w:szCs w:val="24"/>
        </w:rPr>
        <w:t xml:space="preserve">Walsh, G, Sproule, L, McGuinnes, C, Trew, K and Ingram, G. (2010) Developmentally appropriate practice and play-based pedagogy in early years education. Available at: </w:t>
      </w:r>
      <w:hyperlink r:id="rId37" w:history="1">
        <w:r w:rsidRPr="002F3E0E">
          <w:rPr>
            <w:rStyle w:val="Hyperlink"/>
            <w:rFonts w:ascii="Arial" w:hAnsi="Arial" w:cs="Arial"/>
            <w:sz w:val="24"/>
            <w:szCs w:val="24"/>
          </w:rPr>
          <w:t>http://www.nicurriculum.org.uk/docs/foundation_stage/eye_curric_project/evaluation/Literature_Review.pdf</w:t>
        </w:r>
      </w:hyperlink>
      <w:bookmarkStart w:id="8" w:name="_Hlk93269355"/>
      <w:r w:rsidRPr="002F3E0E">
        <w:rPr>
          <w:rFonts w:ascii="Arial" w:hAnsi="Arial" w:cs="Arial"/>
          <w:sz w:val="24"/>
          <w:szCs w:val="24"/>
        </w:rPr>
        <w:t>[Accessed:13th January 2022]</w:t>
      </w:r>
      <w:bookmarkEnd w:id="8"/>
    </w:p>
    <w:p w14:paraId="743689DB" w14:textId="77777777" w:rsidR="002F3E0E" w:rsidRPr="002F3E0E" w:rsidRDefault="002F3E0E" w:rsidP="005D2E31">
      <w:pPr>
        <w:tabs>
          <w:tab w:val="left" w:pos="2520"/>
        </w:tabs>
        <w:rPr>
          <w:rFonts w:ascii="Arial" w:hAnsi="Arial" w:cs="Arial"/>
          <w:sz w:val="24"/>
          <w:szCs w:val="24"/>
        </w:rPr>
      </w:pPr>
      <w:r w:rsidRPr="002F3E0E">
        <w:rPr>
          <w:rFonts w:ascii="Arial" w:hAnsi="Arial" w:cs="Arial"/>
          <w:sz w:val="24"/>
          <w:szCs w:val="24"/>
        </w:rPr>
        <w:t xml:space="preserve">Welsh Government, (2009) </w:t>
      </w:r>
      <w:r w:rsidRPr="002F3E0E">
        <w:rPr>
          <w:rFonts w:ascii="Arial" w:hAnsi="Arial" w:cs="Arial"/>
          <w:i/>
          <w:iCs/>
          <w:sz w:val="24"/>
          <w:szCs w:val="24"/>
        </w:rPr>
        <w:t>Outdoor Learning Handbook</w:t>
      </w:r>
      <w:r w:rsidRPr="002F3E0E">
        <w:rPr>
          <w:rFonts w:ascii="Arial" w:hAnsi="Arial" w:cs="Arial"/>
          <w:sz w:val="24"/>
          <w:szCs w:val="24"/>
        </w:rPr>
        <w:t xml:space="preserve">. Available at: </w:t>
      </w:r>
      <w:hyperlink r:id="rId38" w:history="1">
        <w:r w:rsidRPr="002F3E0E">
          <w:rPr>
            <w:rStyle w:val="Hyperlink"/>
            <w:rFonts w:ascii="Arial" w:hAnsi="Arial" w:cs="Arial"/>
            <w:sz w:val="24"/>
            <w:szCs w:val="24"/>
          </w:rPr>
          <w:t>https://hwb.gov.wales/storage/fcb8539c-9be7-4883-8542-35d7b54b56f2/foundation-phase-outdoor-learning-handbook.pdf</w:t>
        </w:r>
      </w:hyperlink>
      <w:r w:rsidRPr="002F3E0E">
        <w:rPr>
          <w:rFonts w:ascii="Arial" w:hAnsi="Arial" w:cs="Arial"/>
          <w:sz w:val="24"/>
          <w:szCs w:val="24"/>
        </w:rPr>
        <w:t xml:space="preserve"> [Accessed: 10th January 2022]</w:t>
      </w:r>
    </w:p>
    <w:p w14:paraId="6B53987B" w14:textId="77777777" w:rsidR="002F3E0E" w:rsidRPr="002F3E0E" w:rsidRDefault="002F3E0E" w:rsidP="003D62D2">
      <w:pPr>
        <w:tabs>
          <w:tab w:val="left" w:pos="3945"/>
        </w:tabs>
        <w:rPr>
          <w:rStyle w:val="Hyperlink"/>
          <w:rFonts w:ascii="Arial" w:hAnsi="Arial" w:cs="Arial"/>
          <w:color w:val="auto"/>
          <w:sz w:val="24"/>
          <w:szCs w:val="24"/>
          <w:u w:val="none"/>
        </w:rPr>
      </w:pPr>
      <w:bookmarkStart w:id="9" w:name="_Hlk93268316"/>
      <w:r w:rsidRPr="002F3E0E">
        <w:rPr>
          <w:rFonts w:ascii="Arial" w:hAnsi="Arial" w:cs="Arial"/>
          <w:sz w:val="24"/>
          <w:szCs w:val="24"/>
        </w:rPr>
        <w:t xml:space="preserve">Welsh Government, (2011) Foundation Phase child development assessment profile. Available at: </w:t>
      </w:r>
      <w:hyperlink r:id="rId39" w:history="1">
        <w:r w:rsidRPr="002F3E0E">
          <w:rPr>
            <w:rStyle w:val="Hyperlink"/>
            <w:rFonts w:ascii="Arial" w:hAnsi="Arial" w:cs="Arial"/>
            <w:sz w:val="24"/>
            <w:szCs w:val="24"/>
          </w:rPr>
          <w:t>https://dera.ioe.ac.uk/3642/1/110517foundassessmenten.pdf</w:t>
        </w:r>
      </w:hyperlink>
      <w:r w:rsidRPr="002F3E0E">
        <w:rPr>
          <w:rFonts w:ascii="Arial" w:hAnsi="Arial" w:cs="Arial"/>
          <w:sz w:val="24"/>
          <w:szCs w:val="24"/>
        </w:rPr>
        <w:t>[Accessed: 15th January 2022]</w:t>
      </w:r>
    </w:p>
    <w:p w14:paraId="010DA5B1" w14:textId="77777777" w:rsidR="002F3E0E" w:rsidRPr="002F3E0E" w:rsidRDefault="002F3E0E" w:rsidP="00F423EC">
      <w:pPr>
        <w:tabs>
          <w:tab w:val="left" w:pos="3945"/>
        </w:tabs>
        <w:rPr>
          <w:rFonts w:ascii="Arial" w:hAnsi="Arial" w:cs="Arial"/>
          <w:sz w:val="24"/>
          <w:szCs w:val="24"/>
        </w:rPr>
      </w:pPr>
      <w:r w:rsidRPr="002F3E0E">
        <w:rPr>
          <w:rFonts w:ascii="Arial" w:hAnsi="Arial" w:cs="Arial"/>
          <w:sz w:val="24"/>
          <w:szCs w:val="24"/>
        </w:rPr>
        <w:t xml:space="preserve">Welsh Government, (2017) Foundation Phase Profile Handbook. Available at: </w:t>
      </w:r>
      <w:hyperlink r:id="rId40" w:history="1">
        <w:r w:rsidRPr="002F3E0E">
          <w:rPr>
            <w:rStyle w:val="Hyperlink"/>
            <w:rFonts w:ascii="Arial" w:hAnsi="Arial" w:cs="Arial"/>
            <w:sz w:val="24"/>
            <w:szCs w:val="24"/>
          </w:rPr>
          <w:t>https://gov.wales/sites/default/files/publications/2018-03/foundation-phase-profile-handbook-revised-september-2017.pdf</w:t>
        </w:r>
      </w:hyperlink>
      <w:r w:rsidRPr="002F3E0E">
        <w:rPr>
          <w:rFonts w:ascii="Arial" w:hAnsi="Arial" w:cs="Arial"/>
          <w:sz w:val="24"/>
          <w:szCs w:val="24"/>
        </w:rPr>
        <w:t xml:space="preserve"> </w:t>
      </w:r>
      <w:bookmarkStart w:id="10" w:name="_Hlk93259995"/>
      <w:r w:rsidRPr="002F3E0E">
        <w:rPr>
          <w:rFonts w:ascii="Arial" w:hAnsi="Arial" w:cs="Arial"/>
          <w:sz w:val="24"/>
          <w:szCs w:val="24"/>
        </w:rPr>
        <w:t>[Accessed: 15th January 2022]</w:t>
      </w:r>
      <w:bookmarkEnd w:id="10"/>
    </w:p>
    <w:p w14:paraId="039A2649" w14:textId="77777777" w:rsidR="002F3E0E" w:rsidRPr="002F3E0E" w:rsidRDefault="002F3E0E" w:rsidP="00F55970">
      <w:pPr>
        <w:tabs>
          <w:tab w:val="left" w:pos="3945"/>
        </w:tabs>
        <w:rPr>
          <w:rFonts w:ascii="Arial" w:hAnsi="Arial" w:cs="Arial"/>
          <w:sz w:val="24"/>
          <w:szCs w:val="24"/>
        </w:rPr>
      </w:pPr>
      <w:r w:rsidRPr="002F3E0E">
        <w:rPr>
          <w:rFonts w:ascii="Arial" w:hAnsi="Arial" w:cs="Arial"/>
          <w:sz w:val="24"/>
          <w:szCs w:val="24"/>
        </w:rPr>
        <w:t xml:space="preserve">Welsh Government, (2019) </w:t>
      </w:r>
      <w:r w:rsidRPr="002F3E0E">
        <w:rPr>
          <w:rFonts w:ascii="Arial" w:hAnsi="Arial" w:cs="Arial"/>
          <w:i/>
          <w:iCs/>
          <w:sz w:val="24"/>
          <w:szCs w:val="24"/>
        </w:rPr>
        <w:t>Statutory assessment arrangements for the Foundation Phase and end of Key Stages 2 and 3.</w:t>
      </w:r>
      <w:r w:rsidRPr="002F3E0E">
        <w:rPr>
          <w:rFonts w:ascii="Arial" w:hAnsi="Arial" w:cs="Arial"/>
          <w:sz w:val="24"/>
          <w:szCs w:val="24"/>
        </w:rPr>
        <w:t xml:space="preserve"> Available at: </w:t>
      </w:r>
      <w:hyperlink r:id="rId41" w:history="1">
        <w:r w:rsidRPr="002F3E0E">
          <w:rPr>
            <w:rStyle w:val="Hyperlink"/>
            <w:rFonts w:ascii="Arial" w:hAnsi="Arial" w:cs="Arial"/>
            <w:sz w:val="24"/>
            <w:szCs w:val="24"/>
          </w:rPr>
          <w:t>https://hwb.gov.wales/api/storage/53889241-676d-4e36-8e69-b9129f8ccf51/statutory-assessment-arrangements-for-the-foundation-phase-and-end-of-key-stages-2-and-3-190909.pdf</w:t>
        </w:r>
      </w:hyperlink>
      <w:r w:rsidRPr="002F3E0E">
        <w:rPr>
          <w:rFonts w:ascii="Arial" w:hAnsi="Arial" w:cs="Arial"/>
          <w:sz w:val="24"/>
          <w:szCs w:val="24"/>
        </w:rPr>
        <w:t>[Accessed: 15th January 2022]</w:t>
      </w:r>
    </w:p>
    <w:p w14:paraId="4BBB6DBA" w14:textId="77777777" w:rsidR="002F3E0E" w:rsidRPr="002F3E0E" w:rsidRDefault="002F3E0E" w:rsidP="005D2E31">
      <w:pPr>
        <w:tabs>
          <w:tab w:val="left" w:pos="2520"/>
        </w:tabs>
        <w:rPr>
          <w:rFonts w:ascii="Arial" w:hAnsi="Arial" w:cs="Arial"/>
          <w:sz w:val="24"/>
          <w:szCs w:val="24"/>
        </w:rPr>
      </w:pPr>
      <w:bookmarkStart w:id="11" w:name="_Hlk93007031"/>
      <w:r w:rsidRPr="002F3E0E">
        <w:rPr>
          <w:rFonts w:ascii="Arial" w:hAnsi="Arial" w:cs="Arial"/>
          <w:sz w:val="24"/>
          <w:szCs w:val="24"/>
        </w:rPr>
        <w:t>Welsh Government. (2015)</w:t>
      </w:r>
      <w:bookmarkEnd w:id="11"/>
      <w:r w:rsidRPr="002F3E0E">
        <w:rPr>
          <w:rFonts w:ascii="Arial" w:hAnsi="Arial" w:cs="Arial"/>
          <w:sz w:val="24"/>
          <w:szCs w:val="24"/>
        </w:rPr>
        <w:t xml:space="preserve"> </w:t>
      </w:r>
      <w:r w:rsidRPr="002F3E0E">
        <w:rPr>
          <w:rFonts w:ascii="Arial" w:hAnsi="Arial" w:cs="Arial"/>
          <w:i/>
          <w:iCs/>
          <w:sz w:val="24"/>
          <w:szCs w:val="24"/>
        </w:rPr>
        <w:t>Foundation Phase Framework</w:t>
      </w:r>
      <w:r w:rsidRPr="002F3E0E">
        <w:rPr>
          <w:rFonts w:ascii="Arial" w:hAnsi="Arial" w:cs="Arial"/>
          <w:sz w:val="24"/>
          <w:szCs w:val="24"/>
        </w:rPr>
        <w:t xml:space="preserve">. Available at: </w:t>
      </w:r>
      <w:hyperlink r:id="rId42" w:history="1">
        <w:r w:rsidRPr="002F3E0E">
          <w:rPr>
            <w:rStyle w:val="Hyperlink"/>
            <w:rFonts w:ascii="Arial" w:hAnsi="Arial" w:cs="Arial"/>
            <w:sz w:val="24"/>
            <w:szCs w:val="24"/>
          </w:rPr>
          <w:t>https://gov.wales/sites/default/files/publications/2018-02/foundation-phase-framework-revised-2015.pdf</w:t>
        </w:r>
      </w:hyperlink>
      <w:bookmarkStart w:id="12" w:name="_Hlk93180697"/>
      <w:r w:rsidRPr="002F3E0E">
        <w:rPr>
          <w:rFonts w:ascii="Arial" w:hAnsi="Arial" w:cs="Arial"/>
          <w:sz w:val="24"/>
          <w:szCs w:val="24"/>
        </w:rPr>
        <w:t xml:space="preserve"> [Accessed: 10th January 2022]</w:t>
      </w:r>
      <w:bookmarkEnd w:id="12"/>
    </w:p>
    <w:p w14:paraId="706D482D" w14:textId="77777777" w:rsidR="002F3E0E" w:rsidRPr="002F3E0E" w:rsidRDefault="002F3E0E" w:rsidP="00F423EC">
      <w:pPr>
        <w:tabs>
          <w:tab w:val="left" w:pos="3945"/>
        </w:tabs>
        <w:rPr>
          <w:rFonts w:ascii="Arial" w:hAnsi="Arial" w:cs="Arial"/>
          <w:sz w:val="24"/>
          <w:szCs w:val="24"/>
        </w:rPr>
      </w:pPr>
      <w:r w:rsidRPr="002F3E0E">
        <w:rPr>
          <w:rFonts w:ascii="Arial" w:hAnsi="Arial" w:cs="Arial"/>
          <w:sz w:val="24"/>
          <w:szCs w:val="24"/>
        </w:rPr>
        <w:t xml:space="preserve">Wood, E. (2013) </w:t>
      </w:r>
      <w:r w:rsidRPr="002F3E0E">
        <w:rPr>
          <w:rFonts w:ascii="Arial" w:hAnsi="Arial" w:cs="Arial"/>
          <w:i/>
          <w:iCs/>
          <w:sz w:val="24"/>
          <w:szCs w:val="24"/>
        </w:rPr>
        <w:t>Play, learning and the Early Childhood Curriculum</w:t>
      </w:r>
      <w:r w:rsidRPr="002F3E0E">
        <w:rPr>
          <w:rFonts w:ascii="Arial" w:hAnsi="Arial" w:cs="Arial"/>
          <w:sz w:val="24"/>
          <w:szCs w:val="24"/>
        </w:rPr>
        <w:t>. (3</w:t>
      </w:r>
      <w:r w:rsidRPr="002F3E0E">
        <w:rPr>
          <w:rFonts w:ascii="Arial" w:hAnsi="Arial" w:cs="Arial"/>
          <w:sz w:val="24"/>
          <w:szCs w:val="24"/>
          <w:vertAlign w:val="superscript"/>
        </w:rPr>
        <w:t>rd</w:t>
      </w:r>
      <w:r w:rsidRPr="002F3E0E">
        <w:rPr>
          <w:rFonts w:ascii="Arial" w:hAnsi="Arial" w:cs="Arial"/>
          <w:sz w:val="24"/>
          <w:szCs w:val="24"/>
        </w:rPr>
        <w:t xml:space="preserve"> edn), London: SAGE</w:t>
      </w:r>
    </w:p>
    <w:bookmarkEnd w:id="9"/>
    <w:p w14:paraId="170FCBA8" w14:textId="77777777" w:rsidR="00A54827" w:rsidRDefault="00A54827" w:rsidP="00F423EC">
      <w:pPr>
        <w:tabs>
          <w:tab w:val="left" w:pos="3945"/>
        </w:tabs>
        <w:rPr>
          <w:rFonts w:ascii="Arial" w:hAnsi="Arial" w:cs="Arial"/>
          <w:sz w:val="24"/>
          <w:szCs w:val="24"/>
        </w:rPr>
      </w:pPr>
    </w:p>
    <w:p w14:paraId="1357B3FB" w14:textId="77777777" w:rsidR="00895912" w:rsidRDefault="00895912" w:rsidP="00F423EC">
      <w:pPr>
        <w:tabs>
          <w:tab w:val="left" w:pos="3945"/>
        </w:tabs>
        <w:rPr>
          <w:rFonts w:ascii="Arial" w:hAnsi="Arial" w:cs="Arial"/>
          <w:sz w:val="24"/>
          <w:szCs w:val="24"/>
        </w:rPr>
      </w:pPr>
    </w:p>
    <w:p w14:paraId="7581CC43" w14:textId="77777777" w:rsidR="007804E2" w:rsidRPr="00497ACB" w:rsidRDefault="007804E2" w:rsidP="00F423EC">
      <w:pPr>
        <w:tabs>
          <w:tab w:val="left" w:pos="3945"/>
        </w:tabs>
        <w:rPr>
          <w:rFonts w:ascii="Arial" w:hAnsi="Arial" w:cs="Arial"/>
          <w:sz w:val="24"/>
          <w:szCs w:val="24"/>
        </w:rPr>
      </w:pPr>
    </w:p>
    <w:p w14:paraId="78B81B12" w14:textId="77777777" w:rsidR="00175349" w:rsidRDefault="00175349" w:rsidP="00F423EC">
      <w:pPr>
        <w:tabs>
          <w:tab w:val="left" w:pos="3945"/>
        </w:tabs>
        <w:rPr>
          <w:rFonts w:ascii="Arial" w:hAnsi="Arial" w:cs="Arial"/>
          <w:sz w:val="24"/>
          <w:szCs w:val="24"/>
        </w:rPr>
      </w:pPr>
    </w:p>
    <w:p w14:paraId="557E7960" w14:textId="1B47BF41" w:rsidR="003D62D2" w:rsidRDefault="003D62D2" w:rsidP="003D62D2">
      <w:pPr>
        <w:tabs>
          <w:tab w:val="left" w:pos="3945"/>
        </w:tabs>
        <w:rPr>
          <w:rFonts w:ascii="Arial" w:hAnsi="Arial" w:cs="Arial"/>
          <w:sz w:val="24"/>
          <w:szCs w:val="24"/>
        </w:rPr>
      </w:pPr>
    </w:p>
    <w:p w14:paraId="4BC4D8A3" w14:textId="70034651" w:rsidR="003D62D2" w:rsidRDefault="003D62D2" w:rsidP="00F423EC">
      <w:pPr>
        <w:tabs>
          <w:tab w:val="left" w:pos="3945"/>
        </w:tabs>
        <w:rPr>
          <w:rFonts w:ascii="Arial" w:hAnsi="Arial" w:cs="Arial"/>
          <w:sz w:val="24"/>
          <w:szCs w:val="24"/>
        </w:rPr>
      </w:pPr>
    </w:p>
    <w:p w14:paraId="0D9E2EAB" w14:textId="77777777" w:rsidR="00782B4A" w:rsidRDefault="00782B4A" w:rsidP="00F423EC">
      <w:pPr>
        <w:tabs>
          <w:tab w:val="left" w:pos="3945"/>
        </w:tabs>
        <w:rPr>
          <w:rFonts w:ascii="Arial" w:hAnsi="Arial" w:cs="Arial"/>
          <w:sz w:val="24"/>
          <w:szCs w:val="24"/>
        </w:rPr>
      </w:pPr>
    </w:p>
    <w:p w14:paraId="086C5792" w14:textId="77777777" w:rsidR="004A4D98" w:rsidRDefault="004A4D98" w:rsidP="00F423EC">
      <w:pPr>
        <w:tabs>
          <w:tab w:val="left" w:pos="3945"/>
        </w:tabs>
        <w:rPr>
          <w:rFonts w:ascii="Arial" w:hAnsi="Arial" w:cs="Arial"/>
          <w:sz w:val="24"/>
          <w:szCs w:val="24"/>
        </w:rPr>
      </w:pPr>
    </w:p>
    <w:p w14:paraId="19F20F3F" w14:textId="77777777" w:rsidR="00D15148" w:rsidRDefault="00D15148" w:rsidP="00F423EC">
      <w:pPr>
        <w:tabs>
          <w:tab w:val="left" w:pos="3945"/>
        </w:tabs>
        <w:rPr>
          <w:rFonts w:ascii="Arial" w:hAnsi="Arial" w:cs="Arial"/>
          <w:sz w:val="24"/>
          <w:szCs w:val="24"/>
        </w:rPr>
      </w:pPr>
    </w:p>
    <w:p w14:paraId="31562BA7" w14:textId="77777777" w:rsidR="007A0B27" w:rsidRDefault="007A0B27" w:rsidP="0085686C">
      <w:pPr>
        <w:tabs>
          <w:tab w:val="left" w:pos="3945"/>
        </w:tabs>
        <w:rPr>
          <w:rFonts w:ascii="Arial" w:hAnsi="Arial" w:cs="Arial"/>
          <w:sz w:val="24"/>
          <w:szCs w:val="24"/>
        </w:rPr>
      </w:pPr>
    </w:p>
    <w:p w14:paraId="69852EB2" w14:textId="77777777" w:rsidR="00270D68" w:rsidRDefault="00270D68" w:rsidP="0085686C">
      <w:pPr>
        <w:tabs>
          <w:tab w:val="left" w:pos="3945"/>
        </w:tabs>
        <w:rPr>
          <w:rFonts w:ascii="Arial" w:hAnsi="Arial" w:cs="Arial"/>
          <w:sz w:val="24"/>
          <w:szCs w:val="24"/>
        </w:rPr>
      </w:pPr>
    </w:p>
    <w:p w14:paraId="0019CE3A" w14:textId="77777777" w:rsidR="0085686C" w:rsidRDefault="0085686C" w:rsidP="00F423EC">
      <w:pPr>
        <w:tabs>
          <w:tab w:val="left" w:pos="3945"/>
        </w:tabs>
        <w:rPr>
          <w:rFonts w:ascii="Arial" w:hAnsi="Arial" w:cs="Arial"/>
          <w:sz w:val="24"/>
          <w:szCs w:val="24"/>
        </w:rPr>
      </w:pPr>
    </w:p>
    <w:p w14:paraId="0FDBDA58" w14:textId="77777777" w:rsidR="007775F9" w:rsidRPr="000A4B43" w:rsidRDefault="007775F9" w:rsidP="00F423EC">
      <w:pPr>
        <w:tabs>
          <w:tab w:val="left" w:pos="3945"/>
        </w:tabs>
        <w:rPr>
          <w:rFonts w:ascii="Arial" w:hAnsi="Arial" w:cs="Arial"/>
          <w:sz w:val="24"/>
          <w:szCs w:val="24"/>
        </w:rPr>
      </w:pPr>
    </w:p>
    <w:sectPr w:rsidR="007775F9" w:rsidRPr="000A4B43">
      <w:headerReference w:type="default" r:id="rId43"/>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4051B" w14:textId="77777777" w:rsidR="004034AD" w:rsidRDefault="004034AD" w:rsidP="00F423EC">
      <w:pPr>
        <w:spacing w:after="0" w:line="240" w:lineRule="auto"/>
      </w:pPr>
      <w:r>
        <w:separator/>
      </w:r>
    </w:p>
  </w:endnote>
  <w:endnote w:type="continuationSeparator" w:id="0">
    <w:p w14:paraId="2B2B0F25" w14:textId="77777777" w:rsidR="004034AD" w:rsidRDefault="004034AD" w:rsidP="00F423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2E748" w14:textId="77777777" w:rsidR="00F423EC" w:rsidRDefault="00F423EC">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43561AC" w14:textId="77777777" w:rsidR="00F423EC" w:rsidRDefault="00F423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7B77F" w14:textId="77777777" w:rsidR="004034AD" w:rsidRDefault="004034AD" w:rsidP="00F423EC">
      <w:pPr>
        <w:spacing w:after="0" w:line="240" w:lineRule="auto"/>
      </w:pPr>
      <w:r>
        <w:separator/>
      </w:r>
    </w:p>
  </w:footnote>
  <w:footnote w:type="continuationSeparator" w:id="0">
    <w:p w14:paraId="25C835EF" w14:textId="77777777" w:rsidR="004034AD" w:rsidRDefault="004034AD" w:rsidP="00F423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C6339" w14:textId="627DC0F3" w:rsidR="00F423EC" w:rsidRDefault="00F423EC">
    <w:pPr>
      <w:pStyle w:val="Header"/>
    </w:pPr>
    <w:r>
      <w:t>Kelly Stagg</w:t>
    </w:r>
  </w:p>
  <w:p w14:paraId="0D6013C8" w14:textId="38E4D2AB" w:rsidR="00F423EC" w:rsidRDefault="00F423EC">
    <w:pPr>
      <w:pStyle w:val="Header"/>
    </w:pPr>
    <w:r>
      <w:t>1909664</w:t>
    </w:r>
  </w:p>
  <w:p w14:paraId="7DBE930A" w14:textId="77777777" w:rsidR="00F423EC" w:rsidRDefault="00F423E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3EC"/>
    <w:rsid w:val="00005E7B"/>
    <w:rsid w:val="00050F09"/>
    <w:rsid w:val="00054FF1"/>
    <w:rsid w:val="000A4B43"/>
    <w:rsid w:val="000F6FE0"/>
    <w:rsid w:val="0010432E"/>
    <w:rsid w:val="00104F00"/>
    <w:rsid w:val="001161A1"/>
    <w:rsid w:val="00117447"/>
    <w:rsid w:val="00127562"/>
    <w:rsid w:val="001420AD"/>
    <w:rsid w:val="0016589C"/>
    <w:rsid w:val="001678F9"/>
    <w:rsid w:val="00175349"/>
    <w:rsid w:val="0017619A"/>
    <w:rsid w:val="00176C08"/>
    <w:rsid w:val="00181170"/>
    <w:rsid w:val="00185709"/>
    <w:rsid w:val="00197AC8"/>
    <w:rsid w:val="001B1B4F"/>
    <w:rsid w:val="001B2A49"/>
    <w:rsid w:val="001B3107"/>
    <w:rsid w:val="001C307B"/>
    <w:rsid w:val="001C6836"/>
    <w:rsid w:val="001C688D"/>
    <w:rsid w:val="001F277F"/>
    <w:rsid w:val="001F587B"/>
    <w:rsid w:val="0020383B"/>
    <w:rsid w:val="002335B7"/>
    <w:rsid w:val="002411F3"/>
    <w:rsid w:val="00270D68"/>
    <w:rsid w:val="00291E93"/>
    <w:rsid w:val="00294E89"/>
    <w:rsid w:val="002A22D7"/>
    <w:rsid w:val="002A4C3D"/>
    <w:rsid w:val="002B7EA1"/>
    <w:rsid w:val="002C2CB9"/>
    <w:rsid w:val="002F3E0E"/>
    <w:rsid w:val="002F4247"/>
    <w:rsid w:val="00303C25"/>
    <w:rsid w:val="00313FB9"/>
    <w:rsid w:val="0035628C"/>
    <w:rsid w:val="00362065"/>
    <w:rsid w:val="00371763"/>
    <w:rsid w:val="0037410F"/>
    <w:rsid w:val="003A4FD9"/>
    <w:rsid w:val="003B5A0F"/>
    <w:rsid w:val="003B7A49"/>
    <w:rsid w:val="003C7601"/>
    <w:rsid w:val="003D4EC7"/>
    <w:rsid w:val="003D62D2"/>
    <w:rsid w:val="004034AD"/>
    <w:rsid w:val="004070AB"/>
    <w:rsid w:val="00420B15"/>
    <w:rsid w:val="00426102"/>
    <w:rsid w:val="00437350"/>
    <w:rsid w:val="00466F6C"/>
    <w:rsid w:val="004821AA"/>
    <w:rsid w:val="00483139"/>
    <w:rsid w:val="00485E34"/>
    <w:rsid w:val="00497ACB"/>
    <w:rsid w:val="004A04BC"/>
    <w:rsid w:val="004A4D98"/>
    <w:rsid w:val="004C1187"/>
    <w:rsid w:val="004C3E72"/>
    <w:rsid w:val="004D30DC"/>
    <w:rsid w:val="004E1876"/>
    <w:rsid w:val="004E535B"/>
    <w:rsid w:val="004F4F59"/>
    <w:rsid w:val="004F75DB"/>
    <w:rsid w:val="00522CD8"/>
    <w:rsid w:val="00525E83"/>
    <w:rsid w:val="005427C9"/>
    <w:rsid w:val="005467F5"/>
    <w:rsid w:val="00556FCB"/>
    <w:rsid w:val="00560E99"/>
    <w:rsid w:val="005758BF"/>
    <w:rsid w:val="005A364A"/>
    <w:rsid w:val="005B1BCD"/>
    <w:rsid w:val="005B4BCE"/>
    <w:rsid w:val="005C1359"/>
    <w:rsid w:val="005C3D6D"/>
    <w:rsid w:val="005D2E31"/>
    <w:rsid w:val="005F2216"/>
    <w:rsid w:val="005F7E41"/>
    <w:rsid w:val="00632560"/>
    <w:rsid w:val="0063742B"/>
    <w:rsid w:val="00647482"/>
    <w:rsid w:val="0065163E"/>
    <w:rsid w:val="006525E7"/>
    <w:rsid w:val="00655823"/>
    <w:rsid w:val="006A5AD4"/>
    <w:rsid w:val="006B1093"/>
    <w:rsid w:val="006C34AD"/>
    <w:rsid w:val="006C61EC"/>
    <w:rsid w:val="006E1D38"/>
    <w:rsid w:val="00700ECB"/>
    <w:rsid w:val="007207E7"/>
    <w:rsid w:val="007344B5"/>
    <w:rsid w:val="00736F16"/>
    <w:rsid w:val="007539B7"/>
    <w:rsid w:val="00770498"/>
    <w:rsid w:val="007773C0"/>
    <w:rsid w:val="007775F9"/>
    <w:rsid w:val="007804E2"/>
    <w:rsid w:val="00782B4A"/>
    <w:rsid w:val="007A0B27"/>
    <w:rsid w:val="007A4CC6"/>
    <w:rsid w:val="007A4D8F"/>
    <w:rsid w:val="007B72B6"/>
    <w:rsid w:val="007C172D"/>
    <w:rsid w:val="00800099"/>
    <w:rsid w:val="00800957"/>
    <w:rsid w:val="00805A43"/>
    <w:rsid w:val="00822829"/>
    <w:rsid w:val="00833A1B"/>
    <w:rsid w:val="008503BD"/>
    <w:rsid w:val="0085686C"/>
    <w:rsid w:val="0085753B"/>
    <w:rsid w:val="0087386E"/>
    <w:rsid w:val="00877E9F"/>
    <w:rsid w:val="0088746D"/>
    <w:rsid w:val="008904BF"/>
    <w:rsid w:val="00895912"/>
    <w:rsid w:val="008D333D"/>
    <w:rsid w:val="008E5483"/>
    <w:rsid w:val="0090069C"/>
    <w:rsid w:val="00931467"/>
    <w:rsid w:val="00936B54"/>
    <w:rsid w:val="0094127A"/>
    <w:rsid w:val="00946613"/>
    <w:rsid w:val="009679C3"/>
    <w:rsid w:val="00971BBF"/>
    <w:rsid w:val="00977B62"/>
    <w:rsid w:val="009974CE"/>
    <w:rsid w:val="009C6832"/>
    <w:rsid w:val="00A0425B"/>
    <w:rsid w:val="00A33134"/>
    <w:rsid w:val="00A33A8B"/>
    <w:rsid w:val="00A54827"/>
    <w:rsid w:val="00A56ECB"/>
    <w:rsid w:val="00A651D0"/>
    <w:rsid w:val="00A75022"/>
    <w:rsid w:val="00A85012"/>
    <w:rsid w:val="00A957D7"/>
    <w:rsid w:val="00AC37AC"/>
    <w:rsid w:val="00AC7C7E"/>
    <w:rsid w:val="00AD4874"/>
    <w:rsid w:val="00AD5053"/>
    <w:rsid w:val="00AD7F30"/>
    <w:rsid w:val="00AF2AE3"/>
    <w:rsid w:val="00B000D1"/>
    <w:rsid w:val="00B015CF"/>
    <w:rsid w:val="00B05103"/>
    <w:rsid w:val="00B13F66"/>
    <w:rsid w:val="00B20939"/>
    <w:rsid w:val="00B5486A"/>
    <w:rsid w:val="00B64121"/>
    <w:rsid w:val="00B6480B"/>
    <w:rsid w:val="00B7073C"/>
    <w:rsid w:val="00B7267E"/>
    <w:rsid w:val="00B75AD5"/>
    <w:rsid w:val="00B76E86"/>
    <w:rsid w:val="00B80A3C"/>
    <w:rsid w:val="00B90EBD"/>
    <w:rsid w:val="00BA368D"/>
    <w:rsid w:val="00BE098A"/>
    <w:rsid w:val="00BE36BF"/>
    <w:rsid w:val="00BF7C82"/>
    <w:rsid w:val="00C14038"/>
    <w:rsid w:val="00CC690E"/>
    <w:rsid w:val="00CD3075"/>
    <w:rsid w:val="00D15148"/>
    <w:rsid w:val="00D22206"/>
    <w:rsid w:val="00D37A7C"/>
    <w:rsid w:val="00D407AB"/>
    <w:rsid w:val="00D71B93"/>
    <w:rsid w:val="00D77231"/>
    <w:rsid w:val="00D92B54"/>
    <w:rsid w:val="00DA5825"/>
    <w:rsid w:val="00DB43CB"/>
    <w:rsid w:val="00DF0DCA"/>
    <w:rsid w:val="00DF19AF"/>
    <w:rsid w:val="00DF256D"/>
    <w:rsid w:val="00DF420C"/>
    <w:rsid w:val="00E15EC8"/>
    <w:rsid w:val="00E62108"/>
    <w:rsid w:val="00E6455F"/>
    <w:rsid w:val="00E97A5E"/>
    <w:rsid w:val="00EB1194"/>
    <w:rsid w:val="00EB44B7"/>
    <w:rsid w:val="00EC5FD7"/>
    <w:rsid w:val="00EC7E89"/>
    <w:rsid w:val="00ED3F90"/>
    <w:rsid w:val="00EE071E"/>
    <w:rsid w:val="00EE107F"/>
    <w:rsid w:val="00EE13A9"/>
    <w:rsid w:val="00F22CB9"/>
    <w:rsid w:val="00F2434B"/>
    <w:rsid w:val="00F24693"/>
    <w:rsid w:val="00F423EC"/>
    <w:rsid w:val="00F448E3"/>
    <w:rsid w:val="00F46DDA"/>
    <w:rsid w:val="00F5120F"/>
    <w:rsid w:val="00F55970"/>
    <w:rsid w:val="00F63C1F"/>
    <w:rsid w:val="00FA0259"/>
    <w:rsid w:val="00FD39C5"/>
    <w:rsid w:val="00FE182F"/>
    <w:rsid w:val="00FE2F48"/>
    <w:rsid w:val="00FF2F7B"/>
    <w:rsid w:val="00FF40D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11D88"/>
  <w15:docId w15:val="{A67A40F5-1EB8-4768-A9FD-09DA11422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23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23EC"/>
  </w:style>
  <w:style w:type="paragraph" w:styleId="Footer">
    <w:name w:val="footer"/>
    <w:basedOn w:val="Normal"/>
    <w:link w:val="FooterChar"/>
    <w:uiPriority w:val="99"/>
    <w:unhideWhenUsed/>
    <w:rsid w:val="00F423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23EC"/>
  </w:style>
  <w:style w:type="character" w:styleId="Hyperlink">
    <w:name w:val="Hyperlink"/>
    <w:basedOn w:val="DefaultParagraphFont"/>
    <w:uiPriority w:val="99"/>
    <w:unhideWhenUsed/>
    <w:rsid w:val="00A33134"/>
    <w:rPr>
      <w:color w:val="0000FF"/>
      <w:u w:val="single"/>
    </w:rPr>
  </w:style>
  <w:style w:type="character" w:styleId="UnresolvedMention">
    <w:name w:val="Unresolved Mention"/>
    <w:basedOn w:val="DefaultParagraphFont"/>
    <w:uiPriority w:val="99"/>
    <w:semiHidden/>
    <w:unhideWhenUsed/>
    <w:rsid w:val="00A33134"/>
    <w:rPr>
      <w:color w:val="605E5C"/>
      <w:shd w:val="clear" w:color="auto" w:fill="E1DFDD"/>
    </w:rPr>
  </w:style>
  <w:style w:type="character" w:styleId="CommentReference">
    <w:name w:val="annotation reference"/>
    <w:basedOn w:val="DefaultParagraphFont"/>
    <w:uiPriority w:val="99"/>
    <w:semiHidden/>
    <w:unhideWhenUsed/>
    <w:rsid w:val="007804E2"/>
    <w:rPr>
      <w:sz w:val="16"/>
      <w:szCs w:val="16"/>
    </w:rPr>
  </w:style>
  <w:style w:type="paragraph" w:styleId="CommentText">
    <w:name w:val="annotation text"/>
    <w:basedOn w:val="Normal"/>
    <w:link w:val="CommentTextChar"/>
    <w:uiPriority w:val="99"/>
    <w:semiHidden/>
    <w:unhideWhenUsed/>
    <w:rsid w:val="007804E2"/>
    <w:pPr>
      <w:spacing w:line="240" w:lineRule="auto"/>
    </w:pPr>
    <w:rPr>
      <w:sz w:val="20"/>
      <w:szCs w:val="20"/>
    </w:rPr>
  </w:style>
  <w:style w:type="character" w:customStyle="1" w:styleId="CommentTextChar">
    <w:name w:val="Comment Text Char"/>
    <w:basedOn w:val="DefaultParagraphFont"/>
    <w:link w:val="CommentText"/>
    <w:uiPriority w:val="99"/>
    <w:semiHidden/>
    <w:rsid w:val="007804E2"/>
    <w:rPr>
      <w:sz w:val="20"/>
      <w:szCs w:val="20"/>
    </w:rPr>
  </w:style>
  <w:style w:type="paragraph" w:styleId="CommentSubject">
    <w:name w:val="annotation subject"/>
    <w:basedOn w:val="CommentText"/>
    <w:next w:val="CommentText"/>
    <w:link w:val="CommentSubjectChar"/>
    <w:uiPriority w:val="99"/>
    <w:semiHidden/>
    <w:unhideWhenUsed/>
    <w:rsid w:val="007804E2"/>
    <w:rPr>
      <w:b/>
      <w:bCs/>
    </w:rPr>
  </w:style>
  <w:style w:type="character" w:customStyle="1" w:styleId="CommentSubjectChar">
    <w:name w:val="Comment Subject Char"/>
    <w:basedOn w:val="CommentTextChar"/>
    <w:link w:val="CommentSubject"/>
    <w:uiPriority w:val="99"/>
    <w:semiHidden/>
    <w:rsid w:val="007804E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theartofeducation.edu/2016/04/15/40660/" TargetMode="External"/><Relationship Id="rId13" Type="http://schemas.openxmlformats.org/officeDocument/2006/relationships/hyperlink" Target="https://www.estyn.gov.wales/system/files/2020-07/Outdoor%2520learning%253A%2520%2520an%2520evaluation%2520of%2520learning%2520in%2520the%2520outdoors%2520for%2520children%2520under%2520five%2520in%2520the%2520Foundation%2520Phase%2520-%2520September%25202011.pdf" TargetMode="External"/><Relationship Id="rId18" Type="http://schemas.openxmlformats.org/officeDocument/2006/relationships/hyperlink" Target="https://www.isms.nsw.edu.au/montessori-learning/the-montessori-method/assessment-of-learning/" TargetMode="External"/><Relationship Id="rId26" Type="http://schemas.openxmlformats.org/officeDocument/2006/relationships/hyperlink" Target="https://tewhariki.tki.org.nz/en/assessment-for-learning/" TargetMode="External"/><Relationship Id="rId39" Type="http://schemas.openxmlformats.org/officeDocument/2006/relationships/hyperlink" Target="https://dera.ioe.ac.uk/3642/1/110517foundassessmenten.pdf" TargetMode="External"/><Relationship Id="rId3" Type="http://schemas.openxmlformats.org/officeDocument/2006/relationships/webSettings" Target="webSettings.xml"/><Relationship Id="rId21" Type="http://schemas.openxmlformats.org/officeDocument/2006/relationships/hyperlink" Target="https://discovery.ucl.ac.uk/id/eprint/1536969/1/Siraj_00%20Corrected%2003KingstonSiraj_19_1%20(2)%20(1).pdf" TargetMode="External"/><Relationship Id="rId34" Type="http://schemas.openxmlformats.org/officeDocument/2006/relationships/hyperlink" Target="https://www.ypo.co.uk/news-and-events/blog/barriers-to-outdoor-play-and-how-to-tackle-them" TargetMode="External"/><Relationship Id="rId42" Type="http://schemas.openxmlformats.org/officeDocument/2006/relationships/hyperlink" Target="https://gov.wales/sites/default/files/publications/2018-02/foundation-phase-framework-revised-2015.pdf" TargetMode="External"/><Relationship Id="rId7" Type="http://schemas.openxmlformats.org/officeDocument/2006/relationships/hyperlink" Target="https://www.verywellmind.com/piagets-stages-of-cognitive-development-2795457" TargetMode="External"/><Relationship Id="rId12" Type="http://schemas.openxmlformats.org/officeDocument/2006/relationships/hyperlink" Target="https://www.geteduca.com/frameworks/te-whariki-ece-curriculum-new-zealand/" TargetMode="External"/><Relationship Id="rId17" Type="http://schemas.openxmlformats.org/officeDocument/2006/relationships/hyperlink" Target="http://www.imaginationstationps.com/what-is-a-play-based-curriculum/" TargetMode="External"/><Relationship Id="rId25" Type="http://schemas.openxmlformats.org/officeDocument/2006/relationships/hyperlink" Target="https://creatingtogetherparkdale.com/family-playtime/overcoming-barriers-to-play" TargetMode="External"/><Relationship Id="rId33" Type="http://schemas.openxmlformats.org/officeDocument/2006/relationships/hyperlink" Target="https://reggioemilia2015.weebly.com/observation-and-documentation.html" TargetMode="External"/><Relationship Id="rId38" Type="http://schemas.openxmlformats.org/officeDocument/2006/relationships/hyperlink" Target="https://hwb.gov.wales/storage/fcb8539c-9be7-4883-8542-35d7b54b56f2/foundation-phase-outdoor-learning-handbook.pdf" TargetMode="External"/><Relationship Id="rId46"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education.gov.scot/Documents/cfe-through-outdoor-learning.pdf" TargetMode="External"/><Relationship Id="rId20" Type="http://schemas.openxmlformats.org/officeDocument/2006/relationships/hyperlink" Target="http://www.earlyyearscareers.com/eyc/enabling-environment/accessing-outdoor-play-no-matter-weather/" TargetMode="External"/><Relationship Id="rId29" Type="http://schemas.openxmlformats.org/officeDocument/2006/relationships/hyperlink" Target="https://www.myteachingcupboard.com/blog/environment-as-the-third-teacher" TargetMode="External"/><Relationship Id="rId41" Type="http://schemas.openxmlformats.org/officeDocument/2006/relationships/hyperlink" Target="https://hwb.gov.wales/api/storage/53889241-676d-4e36-8e69-b9129f8ccf51/statutory-assessment-arrangements-for-the-foundation-phase-and-end-of-key-stages-2-and-3-190909.pdf" TargetMode="External"/><Relationship Id="rId1" Type="http://schemas.openxmlformats.org/officeDocument/2006/relationships/styles" Target="styles.xml"/><Relationship Id="rId6" Type="http://schemas.openxmlformats.org/officeDocument/2006/relationships/hyperlink" Target="https://www.daynurseries.co.uk/advice/the-reggio-emilia-approach-to-early-years-education" TargetMode="External"/><Relationship Id="rId11" Type="http://schemas.openxmlformats.org/officeDocument/2006/relationships/hyperlink" Target="https://www.earlyyearsmatters.co.uk/eyfs/a-unique-child/planning/" TargetMode="External"/><Relationship Id="rId24" Type="http://schemas.openxmlformats.org/officeDocument/2006/relationships/hyperlink" Target="https://www.hekupu.ac.nz/article/te-whariki-revisited-how-approaches-assessment-can-make-valued-learning-visible" TargetMode="External"/><Relationship Id="rId32" Type="http://schemas.openxmlformats.org/officeDocument/2006/relationships/hyperlink" Target="https://www.child-encyclopedia.com/pdf/complet/play-based-learning" TargetMode="External"/><Relationship Id="rId37" Type="http://schemas.openxmlformats.org/officeDocument/2006/relationships/hyperlink" Target="http://www.nicurriculum.org.uk/docs/foundation_stage/eye_curric_project/evaluation/Literature_Review.pdf" TargetMode="External"/><Relationship Id="rId40" Type="http://schemas.openxmlformats.org/officeDocument/2006/relationships/hyperlink" Target="https://gov.wales/sites/default/files/publications/2018-03/foundation-phase-profile-handbook-revised-september-2017.pdf" TargetMode="External"/><Relationship Id="rId45"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www.earlyyearscareers.com/eyc/enabling-environment/accessing-outdoor-play-no-matter-weather/" TargetMode="External"/><Relationship Id="rId23" Type="http://schemas.openxmlformats.org/officeDocument/2006/relationships/hyperlink" Target="https://education.gov.scot/Documents/cfe-through-outdoor-learning.pdf" TargetMode="External"/><Relationship Id="rId28" Type="http://schemas.openxmlformats.org/officeDocument/2006/relationships/hyperlink" Target="https://www.researchgate.net/profile/Dumsani_Mncube2/publication/349819010_Pre-service_Mathematics_and_Physical_Education_Teachers'_Perceptions_of_using_Play-based_Teaching_Strategy_across_the_Foundation_Phase/links/60a3a8c492851cc80b626e1b/Pre-service-Mathematics-and-Physical-Education-Teachers-Perceptions-of-using-Play-based-Teaching-Strategy-across-the-Foundation-Phase.pdf" TargetMode="External"/><Relationship Id="rId36" Type="http://schemas.openxmlformats.org/officeDocument/2006/relationships/hyperlink" Target="https://www.unicef.org/sites/default/files/2018-12/UNICEF-Lego-Foundation-Learning-through-Play.pdf" TargetMode="External"/><Relationship Id="rId10" Type="http://schemas.openxmlformats.org/officeDocument/2006/relationships/hyperlink" Target="https://www.earlyyearsmatters.co.uk/eyfs/a-unique-child/" TargetMode="External"/><Relationship Id="rId19" Type="http://schemas.openxmlformats.org/officeDocument/2006/relationships/hyperlink" Target="https://www.earlyyearscareers.com/eyc/latest-news/the-importance-of-a-professional-early-years-practitioner/" TargetMode="External"/><Relationship Id="rId31" Type="http://schemas.openxmlformats.org/officeDocument/2006/relationships/hyperlink" Target="https://www.ece.gov.nt.ca/sites/ece/files/resources/fact_sheet_-_play_based_learning_en.pdf" TargetMode="External"/><Relationship Id="rId44"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daynurseries.co.uk/advice/the-montessori-method-of-education-a-child-led-approach" TargetMode="External"/><Relationship Id="rId14" Type="http://schemas.openxmlformats.org/officeDocument/2006/relationships/hyperlink" Target="https://www.nurseryworld.co.uk/news/article/the-practitioner-role" TargetMode="External"/><Relationship Id="rId22" Type="http://schemas.openxmlformats.org/officeDocument/2006/relationships/hyperlink" Target="https://www.tandfonline.com/doi/full/10.1080/1350293X.2012.681128" TargetMode="External"/><Relationship Id="rId27" Type="http://schemas.openxmlformats.org/officeDocument/2006/relationships/hyperlink" Target="https://www.education.govt.nz/assets/Documents/Early-Childhood/ELS-Te-Whariki-Early-Childhood-Curriculum-ENG-Web.pdf" TargetMode="External"/><Relationship Id="rId30" Type="http://schemas.openxmlformats.org/officeDocument/2006/relationships/hyperlink" Target="https://www.myteachingcupboard.com/blog/how-to-start-with-play-based-learning" TargetMode="External"/><Relationship Id="rId35" Type="http://schemas.openxmlformats.org/officeDocument/2006/relationships/hyperlink" Target="https://www.tandfonline.com/doi/pdf/10.1080/09575140701594400" TargetMode="External"/><Relationship Id="rId4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6605</Words>
  <Characters>37652</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stagg</dc:creator>
  <cp:keywords/>
  <dc:description/>
  <cp:lastModifiedBy>Glenda Tinney</cp:lastModifiedBy>
  <cp:revision>2</cp:revision>
  <dcterms:created xsi:type="dcterms:W3CDTF">2022-02-06T10:48:00Z</dcterms:created>
  <dcterms:modified xsi:type="dcterms:W3CDTF">2022-02-06T10:48:00Z</dcterms:modified>
</cp:coreProperties>
</file>