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14B9C" w14:textId="05C04E6B" w:rsidR="00D7420E" w:rsidRPr="00E74FDC" w:rsidRDefault="00D7420E">
      <w:pPr>
        <w:spacing w:after="0" w:line="259" w:lineRule="auto"/>
        <w:ind w:left="0" w:firstLine="0"/>
        <w:rPr>
          <w:rFonts w:ascii="Arial" w:hAnsi="Arial" w:cs="Arial"/>
          <w:color w:val="000000" w:themeColor="text1"/>
        </w:rPr>
      </w:pPr>
    </w:p>
    <w:p w14:paraId="1CEA4947" w14:textId="77777777" w:rsidR="007105AC" w:rsidRPr="00E74FDC" w:rsidRDefault="007105AC" w:rsidP="007105AC">
      <w:pPr>
        <w:spacing w:after="0" w:line="259" w:lineRule="auto"/>
        <w:ind w:left="0" w:firstLine="0"/>
        <w:jc w:val="right"/>
        <w:rPr>
          <w:rFonts w:ascii="Arial" w:hAnsi="Arial" w:cs="Arial"/>
          <w:color w:val="000000" w:themeColor="text1"/>
        </w:rPr>
      </w:pPr>
    </w:p>
    <w:p w14:paraId="0E3F9EA0" w14:textId="77777777" w:rsidR="007105AC" w:rsidRPr="00E74FDC" w:rsidRDefault="007105AC" w:rsidP="007105AC">
      <w:pPr>
        <w:spacing w:after="0" w:line="259" w:lineRule="auto"/>
        <w:ind w:left="0" w:firstLine="0"/>
        <w:jc w:val="right"/>
        <w:rPr>
          <w:rFonts w:ascii="Arial" w:hAnsi="Arial" w:cs="Arial"/>
          <w:color w:val="000000" w:themeColor="text1"/>
        </w:rPr>
      </w:pPr>
    </w:p>
    <w:p w14:paraId="764D039E" w14:textId="77777777" w:rsidR="007105AC" w:rsidRPr="00E74FDC" w:rsidRDefault="007105AC" w:rsidP="007105AC">
      <w:pPr>
        <w:spacing w:after="0" w:line="259" w:lineRule="auto"/>
        <w:ind w:left="0" w:firstLine="0"/>
        <w:jc w:val="right"/>
        <w:rPr>
          <w:rFonts w:ascii="Arial" w:hAnsi="Arial" w:cs="Arial"/>
          <w:color w:val="000000" w:themeColor="text1"/>
        </w:rPr>
      </w:pPr>
    </w:p>
    <w:p w14:paraId="63743E08" w14:textId="77777777" w:rsidR="007105AC" w:rsidRPr="00E74FDC" w:rsidRDefault="007105AC" w:rsidP="007105AC">
      <w:pPr>
        <w:spacing w:after="0" w:line="259" w:lineRule="auto"/>
        <w:ind w:left="0" w:firstLine="0"/>
        <w:jc w:val="right"/>
        <w:rPr>
          <w:rFonts w:ascii="Arial" w:hAnsi="Arial" w:cs="Arial"/>
          <w:color w:val="000000" w:themeColor="text1"/>
        </w:rPr>
      </w:pPr>
    </w:p>
    <w:p w14:paraId="343DDFB3" w14:textId="77777777" w:rsidR="007105AC" w:rsidRPr="00E74FDC" w:rsidRDefault="007105AC" w:rsidP="007105AC">
      <w:pPr>
        <w:spacing w:after="0" w:line="259" w:lineRule="auto"/>
        <w:ind w:left="0" w:firstLine="0"/>
        <w:jc w:val="right"/>
        <w:rPr>
          <w:rFonts w:ascii="Arial" w:hAnsi="Arial" w:cs="Arial"/>
          <w:color w:val="000000" w:themeColor="text1"/>
        </w:rPr>
      </w:pPr>
    </w:p>
    <w:p w14:paraId="6D84FE45" w14:textId="77777777" w:rsidR="007105AC" w:rsidRPr="00E74FDC" w:rsidRDefault="007105AC" w:rsidP="007105AC">
      <w:pPr>
        <w:spacing w:after="0" w:line="259" w:lineRule="auto"/>
        <w:ind w:left="0" w:firstLine="0"/>
        <w:jc w:val="right"/>
        <w:rPr>
          <w:rFonts w:ascii="Arial" w:hAnsi="Arial" w:cs="Arial"/>
          <w:color w:val="000000" w:themeColor="text1"/>
        </w:rPr>
      </w:pPr>
    </w:p>
    <w:p w14:paraId="14EC5A2A" w14:textId="77777777" w:rsidR="007105AC" w:rsidRPr="00E74FDC" w:rsidRDefault="007105AC" w:rsidP="007105AC">
      <w:pPr>
        <w:spacing w:after="0" w:line="259" w:lineRule="auto"/>
        <w:ind w:left="0" w:firstLine="0"/>
        <w:jc w:val="right"/>
        <w:rPr>
          <w:rFonts w:ascii="Arial" w:hAnsi="Arial" w:cs="Arial"/>
          <w:color w:val="000000" w:themeColor="text1"/>
        </w:rPr>
      </w:pPr>
    </w:p>
    <w:p w14:paraId="58B8E093" w14:textId="77777777" w:rsidR="007105AC" w:rsidRPr="00E74FDC" w:rsidRDefault="007105AC" w:rsidP="007105AC">
      <w:pPr>
        <w:spacing w:after="0" w:line="259" w:lineRule="auto"/>
        <w:ind w:left="0" w:firstLine="0"/>
        <w:jc w:val="right"/>
        <w:rPr>
          <w:rFonts w:ascii="Arial" w:hAnsi="Arial" w:cs="Arial"/>
          <w:color w:val="000000" w:themeColor="text1"/>
        </w:rPr>
      </w:pPr>
    </w:p>
    <w:p w14:paraId="6C508671" w14:textId="77777777" w:rsidR="007105AC" w:rsidRPr="00E74FDC" w:rsidRDefault="007105AC" w:rsidP="007105AC">
      <w:pPr>
        <w:spacing w:after="0" w:line="259" w:lineRule="auto"/>
        <w:ind w:left="0" w:firstLine="0"/>
        <w:jc w:val="right"/>
        <w:rPr>
          <w:rFonts w:ascii="Arial" w:hAnsi="Arial" w:cs="Arial"/>
          <w:color w:val="000000" w:themeColor="text1"/>
        </w:rPr>
      </w:pPr>
    </w:p>
    <w:p w14:paraId="5B365F5C" w14:textId="77777777" w:rsidR="007105AC" w:rsidRPr="00E74FDC" w:rsidRDefault="007105AC" w:rsidP="007105AC">
      <w:pPr>
        <w:spacing w:after="0" w:line="259" w:lineRule="auto"/>
        <w:ind w:left="0" w:firstLine="0"/>
        <w:jc w:val="right"/>
        <w:rPr>
          <w:rFonts w:ascii="Arial" w:hAnsi="Arial" w:cs="Arial"/>
          <w:color w:val="000000" w:themeColor="text1"/>
        </w:rPr>
      </w:pPr>
    </w:p>
    <w:p w14:paraId="0EBA9C9F" w14:textId="77777777" w:rsidR="007105AC" w:rsidRPr="00E74FDC" w:rsidRDefault="007105AC" w:rsidP="007105AC">
      <w:pPr>
        <w:spacing w:after="0" w:line="259" w:lineRule="auto"/>
        <w:ind w:left="0" w:firstLine="0"/>
        <w:jc w:val="right"/>
        <w:rPr>
          <w:rFonts w:ascii="Arial" w:hAnsi="Arial" w:cs="Arial"/>
          <w:color w:val="000000" w:themeColor="text1"/>
        </w:rPr>
      </w:pPr>
    </w:p>
    <w:p w14:paraId="1EB64A15" w14:textId="77777777" w:rsidR="007105AC" w:rsidRPr="00E74FDC" w:rsidRDefault="007105AC" w:rsidP="007105AC">
      <w:pPr>
        <w:spacing w:after="0" w:line="259" w:lineRule="auto"/>
        <w:ind w:left="0" w:firstLine="0"/>
        <w:jc w:val="right"/>
        <w:rPr>
          <w:rFonts w:ascii="Arial" w:hAnsi="Arial" w:cs="Arial"/>
          <w:color w:val="000000" w:themeColor="text1"/>
        </w:rPr>
      </w:pPr>
    </w:p>
    <w:p w14:paraId="34295132" w14:textId="77777777" w:rsidR="007105AC" w:rsidRPr="00E74FDC" w:rsidRDefault="007105AC" w:rsidP="007105AC">
      <w:pPr>
        <w:spacing w:after="0" w:line="259" w:lineRule="auto"/>
        <w:ind w:left="0" w:firstLine="0"/>
        <w:jc w:val="right"/>
        <w:rPr>
          <w:rFonts w:ascii="Arial" w:hAnsi="Arial" w:cs="Arial"/>
          <w:color w:val="000000" w:themeColor="text1"/>
        </w:rPr>
      </w:pPr>
    </w:p>
    <w:p w14:paraId="56D915E9" w14:textId="77777777" w:rsidR="007105AC" w:rsidRPr="00E74FDC" w:rsidRDefault="007105AC" w:rsidP="007105AC">
      <w:pPr>
        <w:spacing w:after="0" w:line="259" w:lineRule="auto"/>
        <w:ind w:left="0" w:firstLine="0"/>
        <w:jc w:val="right"/>
        <w:rPr>
          <w:rFonts w:ascii="Arial" w:hAnsi="Arial" w:cs="Arial"/>
          <w:color w:val="000000" w:themeColor="text1"/>
        </w:rPr>
      </w:pPr>
    </w:p>
    <w:p w14:paraId="34082643" w14:textId="77777777" w:rsidR="007105AC" w:rsidRPr="00E74FDC" w:rsidRDefault="007105AC" w:rsidP="007105AC">
      <w:pPr>
        <w:spacing w:after="0" w:line="259" w:lineRule="auto"/>
        <w:ind w:left="0" w:firstLine="0"/>
        <w:jc w:val="right"/>
        <w:rPr>
          <w:rFonts w:ascii="Arial" w:hAnsi="Arial" w:cs="Arial"/>
          <w:color w:val="000000" w:themeColor="text1"/>
        </w:rPr>
      </w:pPr>
    </w:p>
    <w:p w14:paraId="0DBC6266" w14:textId="77777777" w:rsidR="007105AC" w:rsidRPr="00E74FDC" w:rsidRDefault="007105AC" w:rsidP="007105AC">
      <w:pPr>
        <w:spacing w:after="0" w:line="259" w:lineRule="auto"/>
        <w:ind w:left="0" w:firstLine="0"/>
        <w:jc w:val="right"/>
        <w:rPr>
          <w:rFonts w:ascii="Arial" w:hAnsi="Arial" w:cs="Arial"/>
          <w:color w:val="000000" w:themeColor="text1"/>
        </w:rPr>
      </w:pPr>
    </w:p>
    <w:p w14:paraId="1858412C" w14:textId="77777777" w:rsidR="007105AC" w:rsidRPr="00E74FDC" w:rsidRDefault="007105AC" w:rsidP="007105AC">
      <w:pPr>
        <w:spacing w:after="0" w:line="259" w:lineRule="auto"/>
        <w:ind w:left="0" w:firstLine="0"/>
        <w:jc w:val="right"/>
        <w:rPr>
          <w:rFonts w:ascii="Arial" w:hAnsi="Arial" w:cs="Arial"/>
          <w:color w:val="000000" w:themeColor="text1"/>
        </w:rPr>
      </w:pPr>
    </w:p>
    <w:p w14:paraId="093B38F7" w14:textId="66004948" w:rsidR="00147049" w:rsidRPr="00E74FDC" w:rsidRDefault="006F134A" w:rsidP="006F134A">
      <w:pPr>
        <w:spacing w:after="0" w:line="259" w:lineRule="auto"/>
        <w:ind w:left="0" w:firstLine="0"/>
        <w:rPr>
          <w:rFonts w:ascii="Arial" w:hAnsi="Arial" w:cs="Arial"/>
          <w:color w:val="000000" w:themeColor="text1"/>
        </w:rPr>
      </w:pPr>
      <w:r>
        <w:rPr>
          <w:rFonts w:ascii="Arial" w:hAnsi="Arial" w:cs="Arial"/>
          <w:color w:val="000000" w:themeColor="text1"/>
        </w:rPr>
        <w:t xml:space="preserve"> </w:t>
      </w:r>
      <w:r w:rsidR="004A3BD1" w:rsidRPr="00E74FDC">
        <w:rPr>
          <w:rFonts w:ascii="Arial" w:hAnsi="Arial" w:cs="Arial"/>
          <w:color w:val="000000" w:themeColor="text1"/>
        </w:rPr>
        <w:t xml:space="preserve"> </w:t>
      </w:r>
      <w:r w:rsidR="00147049" w:rsidRPr="00E74FDC">
        <w:rPr>
          <w:rFonts w:ascii="Arial" w:hAnsi="Arial" w:cs="Arial"/>
          <w:color w:val="000000" w:themeColor="text1"/>
          <w:sz w:val="52"/>
        </w:rPr>
        <w:t>Problem Solving and Innovation</w:t>
      </w:r>
    </w:p>
    <w:p w14:paraId="326AC797" w14:textId="4E989D2A" w:rsidR="007105AC" w:rsidRPr="00E74FDC" w:rsidRDefault="006F134A" w:rsidP="006F134A">
      <w:pPr>
        <w:spacing w:after="0" w:line="259" w:lineRule="auto"/>
        <w:ind w:left="0" w:right="8" w:firstLine="0"/>
        <w:rPr>
          <w:rFonts w:ascii="Arial" w:hAnsi="Arial" w:cs="Arial"/>
          <w:color w:val="000000" w:themeColor="text1"/>
          <w:sz w:val="48"/>
          <w:szCs w:val="20"/>
        </w:rPr>
      </w:pPr>
      <w:r>
        <w:rPr>
          <w:rFonts w:ascii="Arial" w:hAnsi="Arial" w:cs="Arial"/>
          <w:color w:val="000000" w:themeColor="text1"/>
          <w:sz w:val="48"/>
          <w:szCs w:val="20"/>
        </w:rPr>
        <w:t xml:space="preserve">                    </w:t>
      </w:r>
      <w:r w:rsidR="00147049" w:rsidRPr="00E74FDC">
        <w:rPr>
          <w:rFonts w:ascii="Arial" w:hAnsi="Arial" w:cs="Arial"/>
          <w:color w:val="000000" w:themeColor="text1"/>
          <w:sz w:val="48"/>
          <w:szCs w:val="20"/>
        </w:rPr>
        <w:t>BMSW4014</w:t>
      </w:r>
    </w:p>
    <w:p w14:paraId="4E33B7AB" w14:textId="1FEA0349" w:rsidR="008E2E83" w:rsidRDefault="006F134A" w:rsidP="006F134A">
      <w:pPr>
        <w:spacing w:after="0" w:line="259" w:lineRule="auto"/>
        <w:ind w:left="0" w:right="8" w:firstLine="0"/>
        <w:rPr>
          <w:rFonts w:ascii="Arial" w:hAnsi="Arial" w:cs="Arial"/>
          <w:color w:val="000000" w:themeColor="text1"/>
          <w:sz w:val="36"/>
        </w:rPr>
      </w:pPr>
      <w:r>
        <w:rPr>
          <w:rFonts w:ascii="Arial" w:hAnsi="Arial" w:cs="Arial"/>
          <w:color w:val="000000" w:themeColor="text1"/>
          <w:sz w:val="36"/>
        </w:rPr>
        <w:t xml:space="preserve">             </w:t>
      </w:r>
      <w:r w:rsidR="008E2E83" w:rsidRPr="00E74FDC">
        <w:rPr>
          <w:rFonts w:ascii="Arial" w:hAnsi="Arial" w:cs="Arial"/>
          <w:color w:val="000000" w:themeColor="text1"/>
          <w:sz w:val="36"/>
        </w:rPr>
        <w:t>The Decline of the retailer</w:t>
      </w:r>
      <w:r w:rsidR="007105AC" w:rsidRPr="00E74FDC">
        <w:rPr>
          <w:rFonts w:ascii="Arial" w:hAnsi="Arial" w:cs="Arial"/>
          <w:color w:val="000000" w:themeColor="text1"/>
          <w:sz w:val="48"/>
          <w:szCs w:val="20"/>
        </w:rPr>
        <w:t xml:space="preserve"> </w:t>
      </w:r>
      <w:r w:rsidR="008E2E83" w:rsidRPr="00E74FDC">
        <w:rPr>
          <w:rFonts w:ascii="Arial" w:hAnsi="Arial" w:cs="Arial"/>
          <w:color w:val="000000" w:themeColor="text1"/>
          <w:sz w:val="36"/>
        </w:rPr>
        <w:t>Wilko</w:t>
      </w:r>
    </w:p>
    <w:p w14:paraId="5A2CAE34" w14:textId="5207B279" w:rsidR="00785D6F" w:rsidRDefault="00785D6F" w:rsidP="006F134A">
      <w:pPr>
        <w:spacing w:after="0" w:line="259" w:lineRule="auto"/>
        <w:ind w:left="0" w:right="8" w:firstLine="0"/>
        <w:rPr>
          <w:rFonts w:ascii="Arial" w:hAnsi="Arial" w:cs="Arial"/>
          <w:color w:val="000000" w:themeColor="text1"/>
          <w:sz w:val="36"/>
        </w:rPr>
      </w:pPr>
      <w:r>
        <w:rPr>
          <w:rFonts w:ascii="Arial" w:hAnsi="Arial" w:cs="Arial"/>
          <w:color w:val="000000" w:themeColor="text1"/>
          <w:sz w:val="36"/>
        </w:rPr>
        <w:t xml:space="preserve">     </w:t>
      </w:r>
    </w:p>
    <w:p w14:paraId="05EB8EEF" w14:textId="77777777" w:rsidR="006F134A" w:rsidRDefault="006F134A" w:rsidP="006F134A">
      <w:pPr>
        <w:spacing w:after="0" w:line="259" w:lineRule="auto"/>
        <w:ind w:left="0" w:right="8" w:firstLine="0"/>
        <w:rPr>
          <w:rFonts w:ascii="Arial" w:hAnsi="Arial" w:cs="Arial"/>
          <w:color w:val="000000" w:themeColor="text1"/>
          <w:sz w:val="36"/>
        </w:rPr>
      </w:pPr>
    </w:p>
    <w:p w14:paraId="2C726C2B" w14:textId="64584F2F" w:rsidR="006F134A" w:rsidRDefault="00785D6F" w:rsidP="006F134A">
      <w:pPr>
        <w:spacing w:after="0" w:line="259" w:lineRule="auto"/>
        <w:ind w:left="0" w:right="8" w:firstLine="0"/>
        <w:rPr>
          <w:rFonts w:ascii="Arial" w:hAnsi="Arial" w:cs="Arial"/>
          <w:color w:val="000000" w:themeColor="text1"/>
          <w:sz w:val="36"/>
        </w:rPr>
      </w:pPr>
      <w:r>
        <w:rPr>
          <w:rFonts w:ascii="Arial" w:hAnsi="Arial" w:cs="Arial"/>
          <w:color w:val="000000" w:themeColor="text1"/>
          <w:sz w:val="36"/>
        </w:rPr>
        <w:t>Tutor name:</w:t>
      </w:r>
      <w:r w:rsidR="00105744">
        <w:rPr>
          <w:rFonts w:ascii="Arial" w:hAnsi="Arial" w:cs="Arial"/>
          <w:color w:val="000000" w:themeColor="text1"/>
          <w:sz w:val="36"/>
        </w:rPr>
        <w:t xml:space="preserve"> </w:t>
      </w:r>
      <w:r>
        <w:rPr>
          <w:rFonts w:ascii="Arial" w:hAnsi="Arial" w:cs="Arial"/>
          <w:color w:val="000000" w:themeColor="text1"/>
          <w:sz w:val="36"/>
        </w:rPr>
        <w:t>F</w:t>
      </w:r>
      <w:r w:rsidR="00105744">
        <w:rPr>
          <w:rFonts w:ascii="Arial" w:hAnsi="Arial" w:cs="Arial"/>
          <w:color w:val="000000" w:themeColor="text1"/>
          <w:sz w:val="36"/>
        </w:rPr>
        <w:t xml:space="preserve">fion Cumberpatch </w:t>
      </w:r>
    </w:p>
    <w:p w14:paraId="3E09F740" w14:textId="22011C74" w:rsidR="006F134A" w:rsidRPr="00105744" w:rsidRDefault="00785D6F" w:rsidP="006F134A">
      <w:pPr>
        <w:spacing w:after="0" w:line="259" w:lineRule="auto"/>
        <w:ind w:left="0" w:right="8" w:firstLine="0"/>
        <w:rPr>
          <w:rFonts w:ascii="Arial" w:hAnsi="Arial" w:cs="Arial"/>
          <w:color w:val="000000" w:themeColor="text1"/>
          <w:sz w:val="36"/>
          <w:szCs w:val="36"/>
        </w:rPr>
      </w:pPr>
      <w:r w:rsidRPr="00105744">
        <w:rPr>
          <w:rFonts w:ascii="Arial" w:hAnsi="Arial" w:cs="Arial"/>
          <w:color w:val="000000" w:themeColor="text1"/>
          <w:sz w:val="36"/>
          <w:szCs w:val="36"/>
        </w:rPr>
        <w:t>Student name:</w:t>
      </w:r>
      <w:r w:rsidR="00105744" w:rsidRPr="00105744">
        <w:rPr>
          <w:rFonts w:ascii="Arial" w:hAnsi="Arial" w:cs="Arial"/>
          <w:color w:val="000000" w:themeColor="text1"/>
          <w:sz w:val="36"/>
          <w:szCs w:val="36"/>
        </w:rPr>
        <w:t xml:space="preserve"> </w:t>
      </w:r>
      <w:proofErr w:type="spellStart"/>
      <w:r w:rsidR="006F134A" w:rsidRPr="00105744">
        <w:rPr>
          <w:rFonts w:ascii="Arial" w:hAnsi="Arial" w:cs="Arial"/>
          <w:color w:val="000000" w:themeColor="text1"/>
          <w:sz w:val="36"/>
          <w:szCs w:val="36"/>
        </w:rPr>
        <w:t>Petru</w:t>
      </w:r>
      <w:proofErr w:type="spellEnd"/>
      <w:r w:rsidR="00105744">
        <w:rPr>
          <w:rFonts w:ascii="Arial" w:hAnsi="Arial" w:cs="Arial"/>
          <w:color w:val="000000" w:themeColor="text1"/>
          <w:sz w:val="36"/>
          <w:szCs w:val="36"/>
        </w:rPr>
        <w:t xml:space="preserve"> </w:t>
      </w:r>
      <w:r w:rsidRPr="00105744">
        <w:rPr>
          <w:rFonts w:ascii="Arial" w:hAnsi="Arial" w:cs="Arial"/>
          <w:color w:val="000000" w:themeColor="text1"/>
          <w:sz w:val="36"/>
          <w:szCs w:val="36"/>
        </w:rPr>
        <w:t>-</w:t>
      </w:r>
      <w:r w:rsidR="006F134A" w:rsidRPr="00105744">
        <w:rPr>
          <w:rFonts w:ascii="Arial" w:hAnsi="Arial" w:cs="Arial"/>
          <w:color w:val="000000" w:themeColor="text1"/>
          <w:sz w:val="36"/>
          <w:szCs w:val="36"/>
        </w:rPr>
        <w:t>Alexand</w:t>
      </w:r>
      <w:r w:rsidRPr="00105744">
        <w:rPr>
          <w:rFonts w:ascii="Arial" w:hAnsi="Arial" w:cs="Arial"/>
          <w:color w:val="000000" w:themeColor="text1"/>
          <w:sz w:val="36"/>
          <w:szCs w:val="36"/>
        </w:rPr>
        <w:t>ru Stanescu</w:t>
      </w:r>
    </w:p>
    <w:p w14:paraId="21C227A0" w14:textId="0FA9D771" w:rsidR="00785D6F" w:rsidRPr="00105744" w:rsidRDefault="00785D6F" w:rsidP="006F134A">
      <w:pPr>
        <w:spacing w:after="0" w:line="259" w:lineRule="auto"/>
        <w:ind w:left="0" w:right="8" w:firstLine="0"/>
        <w:rPr>
          <w:rFonts w:ascii="Arial" w:hAnsi="Arial" w:cs="Arial"/>
          <w:color w:val="000000" w:themeColor="text1"/>
          <w:sz w:val="36"/>
          <w:szCs w:val="36"/>
        </w:rPr>
      </w:pPr>
      <w:r w:rsidRPr="00105744">
        <w:rPr>
          <w:rFonts w:ascii="Arial" w:hAnsi="Arial" w:cs="Arial"/>
          <w:color w:val="000000" w:themeColor="text1"/>
          <w:sz w:val="36"/>
          <w:szCs w:val="36"/>
        </w:rPr>
        <w:t>Student ID:2244013</w:t>
      </w:r>
    </w:p>
    <w:p w14:paraId="466D4105" w14:textId="7C99593B" w:rsidR="00785D6F" w:rsidRPr="00105744" w:rsidRDefault="00785D6F" w:rsidP="006F134A">
      <w:pPr>
        <w:spacing w:after="0" w:line="259" w:lineRule="auto"/>
        <w:ind w:left="0" w:right="8" w:firstLine="0"/>
        <w:rPr>
          <w:rFonts w:ascii="Arial" w:hAnsi="Arial" w:cs="Arial"/>
          <w:color w:val="000000" w:themeColor="text1"/>
          <w:sz w:val="36"/>
          <w:szCs w:val="36"/>
        </w:rPr>
      </w:pPr>
      <w:r w:rsidRPr="00105744">
        <w:rPr>
          <w:rFonts w:ascii="Arial" w:hAnsi="Arial" w:cs="Arial"/>
          <w:color w:val="000000" w:themeColor="text1"/>
          <w:sz w:val="36"/>
          <w:szCs w:val="36"/>
        </w:rPr>
        <w:t>Date of submission:09.02.2024</w:t>
      </w:r>
    </w:p>
    <w:p w14:paraId="210ED2F3" w14:textId="77777777" w:rsidR="00785D6F" w:rsidRPr="00785D6F" w:rsidRDefault="00785D6F" w:rsidP="006F134A">
      <w:pPr>
        <w:spacing w:after="0" w:line="259" w:lineRule="auto"/>
        <w:ind w:left="0" w:right="8" w:firstLine="0"/>
        <w:rPr>
          <w:rFonts w:ascii="Arial" w:hAnsi="Arial" w:cs="Arial"/>
          <w:b/>
          <w:bCs/>
          <w:color w:val="000000" w:themeColor="text1"/>
          <w:sz w:val="24"/>
          <w:szCs w:val="24"/>
        </w:rPr>
      </w:pPr>
    </w:p>
    <w:p w14:paraId="5CE4A74A" w14:textId="77777777" w:rsidR="00785D6F" w:rsidRDefault="00785D6F" w:rsidP="006F134A">
      <w:pPr>
        <w:spacing w:after="0" w:line="259" w:lineRule="auto"/>
        <w:ind w:left="0" w:right="8" w:firstLine="0"/>
        <w:rPr>
          <w:rFonts w:ascii="Arial" w:hAnsi="Arial" w:cs="Arial"/>
          <w:b/>
          <w:bCs/>
          <w:color w:val="000000" w:themeColor="text1"/>
          <w:sz w:val="24"/>
          <w:szCs w:val="24"/>
        </w:rPr>
      </w:pPr>
    </w:p>
    <w:p w14:paraId="59412EE3" w14:textId="77777777" w:rsidR="00785D6F" w:rsidRDefault="00785D6F" w:rsidP="006F134A">
      <w:pPr>
        <w:spacing w:after="0" w:line="259" w:lineRule="auto"/>
        <w:ind w:left="0" w:right="8" w:firstLine="0"/>
        <w:rPr>
          <w:rFonts w:ascii="Arial" w:hAnsi="Arial" w:cs="Arial"/>
          <w:b/>
          <w:bCs/>
          <w:color w:val="000000" w:themeColor="text1"/>
          <w:sz w:val="24"/>
          <w:szCs w:val="24"/>
        </w:rPr>
      </w:pPr>
    </w:p>
    <w:p w14:paraId="74646F72" w14:textId="77777777" w:rsidR="00785D6F" w:rsidRDefault="00785D6F" w:rsidP="006F134A">
      <w:pPr>
        <w:spacing w:after="0" w:line="259" w:lineRule="auto"/>
        <w:ind w:left="0" w:right="8" w:firstLine="0"/>
        <w:rPr>
          <w:rFonts w:ascii="Arial" w:hAnsi="Arial" w:cs="Arial"/>
          <w:b/>
          <w:bCs/>
          <w:color w:val="000000" w:themeColor="text1"/>
          <w:sz w:val="24"/>
          <w:szCs w:val="24"/>
        </w:rPr>
      </w:pPr>
    </w:p>
    <w:p w14:paraId="45043252" w14:textId="77777777" w:rsidR="00785D6F" w:rsidRDefault="00785D6F" w:rsidP="006F134A">
      <w:pPr>
        <w:spacing w:after="0" w:line="259" w:lineRule="auto"/>
        <w:ind w:left="0" w:right="8" w:firstLine="0"/>
        <w:rPr>
          <w:rFonts w:ascii="Arial" w:hAnsi="Arial" w:cs="Arial"/>
          <w:b/>
          <w:bCs/>
          <w:color w:val="000000" w:themeColor="text1"/>
          <w:sz w:val="24"/>
          <w:szCs w:val="24"/>
        </w:rPr>
      </w:pPr>
    </w:p>
    <w:p w14:paraId="4799750C" w14:textId="77777777" w:rsidR="00785D6F" w:rsidRDefault="00785D6F" w:rsidP="006F134A">
      <w:pPr>
        <w:spacing w:after="0" w:line="259" w:lineRule="auto"/>
        <w:ind w:left="0" w:right="8" w:firstLine="0"/>
        <w:rPr>
          <w:rFonts w:ascii="Arial" w:hAnsi="Arial" w:cs="Arial"/>
          <w:b/>
          <w:bCs/>
          <w:color w:val="000000" w:themeColor="text1"/>
          <w:sz w:val="24"/>
          <w:szCs w:val="24"/>
        </w:rPr>
      </w:pPr>
    </w:p>
    <w:p w14:paraId="67B81A6A" w14:textId="77777777" w:rsidR="00785D6F" w:rsidRDefault="00785D6F" w:rsidP="006F134A">
      <w:pPr>
        <w:spacing w:after="0" w:line="259" w:lineRule="auto"/>
        <w:ind w:left="0" w:right="8" w:firstLine="0"/>
        <w:rPr>
          <w:rFonts w:ascii="Arial" w:hAnsi="Arial" w:cs="Arial"/>
          <w:b/>
          <w:bCs/>
          <w:color w:val="000000" w:themeColor="text1"/>
          <w:sz w:val="24"/>
          <w:szCs w:val="24"/>
        </w:rPr>
      </w:pPr>
    </w:p>
    <w:p w14:paraId="7E91C00E" w14:textId="77777777" w:rsidR="00785D6F" w:rsidRDefault="00785D6F" w:rsidP="006F134A">
      <w:pPr>
        <w:spacing w:after="0" w:line="259" w:lineRule="auto"/>
        <w:ind w:left="0" w:right="8" w:firstLine="0"/>
        <w:rPr>
          <w:rFonts w:ascii="Arial" w:hAnsi="Arial" w:cs="Arial"/>
          <w:b/>
          <w:bCs/>
          <w:color w:val="000000" w:themeColor="text1"/>
          <w:sz w:val="24"/>
          <w:szCs w:val="24"/>
        </w:rPr>
      </w:pPr>
    </w:p>
    <w:p w14:paraId="53F67BB7" w14:textId="77777777" w:rsidR="00785D6F" w:rsidRDefault="00785D6F" w:rsidP="006F134A">
      <w:pPr>
        <w:spacing w:after="0" w:line="259" w:lineRule="auto"/>
        <w:ind w:left="0" w:right="8" w:firstLine="0"/>
        <w:rPr>
          <w:rFonts w:ascii="Arial" w:hAnsi="Arial" w:cs="Arial"/>
          <w:b/>
          <w:bCs/>
          <w:color w:val="000000" w:themeColor="text1"/>
          <w:sz w:val="24"/>
          <w:szCs w:val="24"/>
        </w:rPr>
      </w:pPr>
    </w:p>
    <w:p w14:paraId="3CB3380D" w14:textId="77777777" w:rsidR="00785D6F" w:rsidRPr="00785D6F" w:rsidRDefault="00785D6F" w:rsidP="006F134A">
      <w:pPr>
        <w:spacing w:after="0" w:line="259" w:lineRule="auto"/>
        <w:ind w:left="0" w:right="8" w:firstLine="0"/>
        <w:rPr>
          <w:rFonts w:ascii="Arial" w:hAnsi="Arial" w:cs="Arial"/>
          <w:b/>
          <w:bCs/>
          <w:color w:val="000000" w:themeColor="text1"/>
          <w:sz w:val="24"/>
          <w:szCs w:val="24"/>
        </w:rPr>
      </w:pPr>
    </w:p>
    <w:p w14:paraId="652A9995" w14:textId="77777777" w:rsidR="00785D6F" w:rsidRPr="00785D6F" w:rsidRDefault="00785D6F" w:rsidP="006F134A">
      <w:pPr>
        <w:spacing w:after="0" w:line="259" w:lineRule="auto"/>
        <w:ind w:left="0" w:right="8" w:firstLine="0"/>
        <w:rPr>
          <w:rFonts w:ascii="Arial" w:hAnsi="Arial" w:cs="Arial"/>
          <w:color w:val="000000" w:themeColor="text1"/>
          <w:sz w:val="24"/>
          <w:szCs w:val="24"/>
        </w:rPr>
      </w:pPr>
    </w:p>
    <w:p w14:paraId="51171A77" w14:textId="77777777" w:rsidR="004A3BD1" w:rsidRPr="00E74FDC" w:rsidRDefault="004A3BD1" w:rsidP="008E2E83">
      <w:pPr>
        <w:spacing w:after="0" w:line="259" w:lineRule="auto"/>
        <w:ind w:left="0" w:right="7" w:firstLine="0"/>
        <w:jc w:val="right"/>
        <w:rPr>
          <w:rFonts w:ascii="Arial" w:hAnsi="Arial" w:cs="Arial"/>
          <w:color w:val="000000" w:themeColor="text1"/>
          <w:sz w:val="28"/>
        </w:rPr>
      </w:pPr>
    </w:p>
    <w:p w14:paraId="224B03CD" w14:textId="77777777" w:rsidR="004A3BD1" w:rsidRPr="00E74FDC" w:rsidRDefault="004A3BD1" w:rsidP="008E2E83">
      <w:pPr>
        <w:spacing w:after="0" w:line="259" w:lineRule="auto"/>
        <w:ind w:left="0" w:right="7" w:firstLine="0"/>
        <w:jc w:val="right"/>
        <w:rPr>
          <w:rFonts w:ascii="Arial" w:hAnsi="Arial" w:cs="Arial"/>
          <w:color w:val="000000" w:themeColor="text1"/>
          <w:sz w:val="28"/>
        </w:rPr>
      </w:pPr>
    </w:p>
    <w:p w14:paraId="77C46CA2" w14:textId="77777777" w:rsidR="004A3BD1" w:rsidRPr="00E74FDC" w:rsidRDefault="004A3BD1" w:rsidP="008E2E83">
      <w:pPr>
        <w:spacing w:after="0" w:line="259" w:lineRule="auto"/>
        <w:ind w:left="0" w:right="7" w:firstLine="0"/>
        <w:jc w:val="right"/>
        <w:rPr>
          <w:rFonts w:ascii="Arial" w:hAnsi="Arial" w:cs="Arial"/>
          <w:color w:val="000000" w:themeColor="text1"/>
          <w:sz w:val="28"/>
        </w:rPr>
      </w:pPr>
    </w:p>
    <w:p w14:paraId="1B5E35E0" w14:textId="048F610A" w:rsidR="00D7420E" w:rsidRPr="006F134A" w:rsidRDefault="004A3BD1" w:rsidP="006F134A">
      <w:pPr>
        <w:pStyle w:val="Heading1"/>
        <w:spacing w:line="360" w:lineRule="auto"/>
        <w:rPr>
          <w:szCs w:val="32"/>
        </w:rPr>
      </w:pPr>
      <w:bookmarkStart w:id="0" w:name="_Toc158386817"/>
      <w:r w:rsidRPr="006F134A">
        <w:rPr>
          <w:szCs w:val="32"/>
        </w:rPr>
        <w:lastRenderedPageBreak/>
        <w:t>Abstract</w:t>
      </w:r>
      <w:bookmarkEnd w:id="0"/>
      <w:r w:rsidRPr="006F134A">
        <w:rPr>
          <w:szCs w:val="32"/>
        </w:rPr>
        <w:t xml:space="preserve"> </w:t>
      </w:r>
    </w:p>
    <w:p w14:paraId="70351675" w14:textId="1D847E3F" w:rsidR="00D7420E" w:rsidRPr="006F134A" w:rsidRDefault="006E397A" w:rsidP="006F134A">
      <w:pPr>
        <w:spacing w:before="240" w:after="240" w:line="360" w:lineRule="auto"/>
        <w:ind w:left="0" w:firstLine="0"/>
        <w:jc w:val="both"/>
        <w:rPr>
          <w:rFonts w:ascii="Arial" w:hAnsi="Arial" w:cs="Arial"/>
          <w:color w:val="000000" w:themeColor="text1"/>
          <w:sz w:val="24"/>
          <w:szCs w:val="24"/>
        </w:rPr>
      </w:pPr>
      <w:r w:rsidRPr="006F134A">
        <w:rPr>
          <w:rFonts w:ascii="Arial" w:hAnsi="Arial" w:cs="Arial"/>
          <w:color w:val="000000" w:themeColor="text1"/>
          <w:sz w:val="24"/>
          <w:szCs w:val="24"/>
        </w:rPr>
        <w:t xml:space="preserve">This paper discusses Wilko's fall. Wilko was a well-known UK store that was known for having loyal customers and a strong brand name. The main things that caused Wilko to fail were its money problems, more competition, and changing customer habits as shown by study results. SWOT and PESTLE studies are used in the study to investigate these problems and find out what they are how big they are and what effects they have. Some important things to think about are the financial problems that come with losing money and getting more debt the tough competition from both physical and online stores and the fact that customers are becoming more interested in shopping online and buying eco-friendly sustainable goods. It's not just Wilko's finances that are affected by these problems. They also affect workers, </w:t>
      </w:r>
      <w:r w:rsidR="00EC1789" w:rsidRPr="006F134A">
        <w:rPr>
          <w:rFonts w:ascii="Arial" w:hAnsi="Arial" w:cs="Arial"/>
          <w:color w:val="000000" w:themeColor="text1"/>
          <w:sz w:val="24"/>
          <w:szCs w:val="24"/>
        </w:rPr>
        <w:t>neighbourhoods,</w:t>
      </w:r>
      <w:r w:rsidRPr="006F134A">
        <w:rPr>
          <w:rFonts w:ascii="Arial" w:hAnsi="Arial" w:cs="Arial"/>
          <w:color w:val="000000" w:themeColor="text1"/>
          <w:sz w:val="24"/>
          <w:szCs w:val="24"/>
        </w:rPr>
        <w:t xml:space="preserve"> and the retail industry. Local places are hit hard by the effects on their economies which means that many people lose their jobs. The study found that Wilko's problem could have been greatly reduced if they had carefully adapted to digital advances kept operational costs under </w:t>
      </w:r>
      <w:r w:rsidR="00EC1789" w:rsidRPr="006F134A">
        <w:rPr>
          <w:rFonts w:ascii="Arial" w:hAnsi="Arial" w:cs="Arial"/>
          <w:color w:val="000000" w:themeColor="text1"/>
          <w:sz w:val="24"/>
          <w:szCs w:val="24"/>
        </w:rPr>
        <w:t>control and</w:t>
      </w:r>
      <w:r w:rsidRPr="006F134A">
        <w:rPr>
          <w:rFonts w:ascii="Arial" w:hAnsi="Arial" w:cs="Arial"/>
          <w:color w:val="000000" w:themeColor="text1"/>
          <w:sz w:val="24"/>
          <w:szCs w:val="24"/>
        </w:rPr>
        <w:t xml:space="preserve"> aligned their actions with customer ideals about ethics and sustainability. </w:t>
      </w:r>
      <w:r w:rsidR="00EC1789" w:rsidRPr="006F134A">
        <w:rPr>
          <w:rFonts w:ascii="Arial" w:hAnsi="Arial" w:cs="Arial"/>
          <w:color w:val="000000" w:themeColor="text1"/>
          <w:sz w:val="24"/>
          <w:szCs w:val="24"/>
        </w:rPr>
        <w:t>I</w:t>
      </w:r>
      <w:r w:rsidRPr="006F134A">
        <w:rPr>
          <w:rFonts w:ascii="Arial" w:hAnsi="Arial" w:cs="Arial"/>
          <w:color w:val="000000" w:themeColor="text1"/>
          <w:sz w:val="24"/>
          <w:szCs w:val="24"/>
        </w:rPr>
        <w:t xml:space="preserve">t could improve the online presence, give more products, and make sure that </w:t>
      </w:r>
      <w:r w:rsidR="00122062" w:rsidRPr="006F134A">
        <w:rPr>
          <w:rFonts w:ascii="Arial" w:hAnsi="Arial" w:cs="Arial"/>
          <w:color w:val="000000" w:themeColor="text1"/>
          <w:sz w:val="24"/>
          <w:szCs w:val="24"/>
        </w:rPr>
        <w:t>the</w:t>
      </w:r>
      <w:r w:rsidRPr="006F134A">
        <w:rPr>
          <w:rFonts w:ascii="Arial" w:hAnsi="Arial" w:cs="Arial"/>
          <w:color w:val="000000" w:themeColor="text1"/>
          <w:sz w:val="24"/>
          <w:szCs w:val="24"/>
        </w:rPr>
        <w:t xml:space="preserve"> operations and technology are working as efficiently as possible. The research shows that to do well in the fast-paced retail market it's necessary to be flexible, creative, and pay close attention to what customers want.</w:t>
      </w:r>
    </w:p>
    <w:p w14:paraId="3FAB7540" w14:textId="77777777" w:rsidR="00D7420E" w:rsidRPr="00E74FDC" w:rsidRDefault="004A3BD1"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 xml:space="preserve"> </w:t>
      </w:r>
      <w:r w:rsidRPr="00E74FDC">
        <w:rPr>
          <w:rFonts w:ascii="Arial" w:hAnsi="Arial" w:cs="Arial"/>
          <w:color w:val="000000" w:themeColor="text1"/>
        </w:rPr>
        <w:tab/>
        <w:t xml:space="preserve"> </w:t>
      </w:r>
      <w:r w:rsidRPr="00E74FDC">
        <w:rPr>
          <w:rFonts w:ascii="Arial" w:hAnsi="Arial" w:cs="Arial"/>
          <w:color w:val="000000" w:themeColor="text1"/>
        </w:rPr>
        <w:br w:type="page"/>
      </w:r>
    </w:p>
    <w:sdt>
      <w:sdtPr>
        <w:rPr>
          <w:rFonts w:ascii="Arial" w:hAnsi="Arial" w:cs="Arial"/>
          <w:color w:val="000000" w:themeColor="text1"/>
        </w:rPr>
        <w:id w:val="1876122530"/>
        <w:docPartObj>
          <w:docPartGallery w:val="Table of Contents"/>
        </w:docPartObj>
      </w:sdtPr>
      <w:sdtContent>
        <w:p w14:paraId="2FBDDDB6" w14:textId="77777777" w:rsidR="00D7420E" w:rsidRPr="00E74FDC" w:rsidRDefault="004A3BD1" w:rsidP="006F134A">
          <w:pPr>
            <w:spacing w:before="240" w:after="240" w:line="360" w:lineRule="auto"/>
            <w:ind w:left="-5"/>
            <w:jc w:val="both"/>
            <w:rPr>
              <w:rFonts w:ascii="Arial" w:hAnsi="Arial" w:cs="Arial"/>
              <w:color w:val="000000" w:themeColor="text1"/>
            </w:rPr>
          </w:pPr>
          <w:r w:rsidRPr="006F134A">
            <w:rPr>
              <w:rFonts w:ascii="Arial" w:hAnsi="Arial" w:cs="Arial"/>
              <w:color w:val="4472C4"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Contents</w:t>
          </w:r>
          <w:r w:rsidRPr="00E74FDC">
            <w:rPr>
              <w:rFonts w:ascii="Arial" w:hAnsi="Arial" w:cs="Arial"/>
              <w:color w:val="000000" w:themeColor="text1"/>
              <w:sz w:val="32"/>
            </w:rPr>
            <w:t xml:space="preserve"> </w:t>
          </w:r>
        </w:p>
        <w:p w14:paraId="0336BB13" w14:textId="4B36283B" w:rsidR="006F134A" w:rsidRPr="00785D6F" w:rsidRDefault="004A3BD1" w:rsidP="006F134A">
          <w:pPr>
            <w:pStyle w:val="TOC1"/>
            <w:tabs>
              <w:tab w:val="right" w:leader="dot" w:pos="9058"/>
            </w:tabs>
            <w:spacing w:line="360" w:lineRule="auto"/>
            <w:rPr>
              <w:rFonts w:asciiTheme="minorHAnsi" w:eastAsiaTheme="minorEastAsia" w:hAnsiTheme="minorHAnsi" w:cs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34A">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6F134A">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TOC \o "1-2" \h \z \u </w:instrText>
          </w:r>
          <w:r w:rsidRPr="006F134A">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hyperlink w:anchor="_Toc158386817" w:history="1">
            <w:r w:rsidR="006F134A" w:rsidRPr="00785D6F">
              <w:rPr>
                <w:rStyle w:val="Hyperlink"/>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r w:rsidR="006F134A"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F134A"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6F134A"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_Toc158386817 \h </w:instrText>
            </w:r>
            <w:r w:rsidR="006F134A"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6F134A"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6F134A"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6F134A"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5B36F63" w14:textId="5E6294AE" w:rsidR="006F134A" w:rsidRPr="00785D6F" w:rsidRDefault="006F134A" w:rsidP="006F134A">
          <w:pPr>
            <w:pStyle w:val="TOC1"/>
            <w:tabs>
              <w:tab w:val="right" w:leader="dot" w:pos="9058"/>
            </w:tabs>
            <w:spacing w:line="360" w:lineRule="auto"/>
            <w:rPr>
              <w:rFonts w:asciiTheme="minorHAnsi" w:eastAsiaTheme="minorEastAsia" w:hAnsiTheme="minorHAnsi" w:cs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8386818" w:history="1">
            <w:r w:rsidRPr="00785D6F">
              <w:rPr>
                <w:rStyle w:val="Hyperlink"/>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_Toc158386818 \h </w:instrTex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2FC51E9B" w14:textId="7B145420" w:rsidR="006F134A" w:rsidRPr="00785D6F" w:rsidRDefault="006F134A" w:rsidP="006F134A">
          <w:pPr>
            <w:pStyle w:val="TOC1"/>
            <w:tabs>
              <w:tab w:val="right" w:leader="dot" w:pos="9058"/>
            </w:tabs>
            <w:spacing w:line="360" w:lineRule="auto"/>
            <w:rPr>
              <w:rFonts w:asciiTheme="minorHAnsi" w:eastAsiaTheme="minorEastAsia" w:hAnsiTheme="minorHAnsi" w:cs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8386819" w:history="1">
            <w:r w:rsidRPr="00785D6F">
              <w:rPr>
                <w:rStyle w:val="Hyperlink"/>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Findings</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_Toc158386819 \h </w:instrTex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833F188" w14:textId="58FD5862" w:rsidR="006F134A" w:rsidRPr="00785D6F" w:rsidRDefault="006F134A" w:rsidP="006F134A">
          <w:pPr>
            <w:pStyle w:val="TOC2"/>
            <w:tabs>
              <w:tab w:val="right" w:leader="dot" w:pos="9058"/>
            </w:tabs>
            <w:spacing w:line="360" w:lineRule="auto"/>
            <w:rPr>
              <w:rFonts w:asciiTheme="minorHAnsi" w:eastAsiaTheme="minorEastAsia" w:hAnsiTheme="minorHAnsi" w:cs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8386820" w:history="1">
            <w:r w:rsidRPr="00785D6F">
              <w:rPr>
                <w:rStyle w:val="Hyperlink"/>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Nature</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_Toc158386820 \h </w:instrTex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BC5C459" w14:textId="687D2982" w:rsidR="006F134A" w:rsidRPr="00785D6F" w:rsidRDefault="006F134A" w:rsidP="006F134A">
          <w:pPr>
            <w:pStyle w:val="TOC2"/>
            <w:tabs>
              <w:tab w:val="right" w:leader="dot" w:pos="9058"/>
            </w:tabs>
            <w:spacing w:line="360" w:lineRule="auto"/>
            <w:rPr>
              <w:rFonts w:asciiTheme="minorHAnsi" w:eastAsiaTheme="minorEastAsia" w:hAnsiTheme="minorHAnsi" w:cs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8386821" w:history="1">
            <w:r w:rsidRPr="00785D6F">
              <w:rPr>
                <w:rStyle w:val="Hyperlink"/>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Scope</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_Toc158386821 \h </w:instrTex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2D0A7149" w14:textId="2B8591B8" w:rsidR="006F134A" w:rsidRPr="00785D6F" w:rsidRDefault="006F134A" w:rsidP="006F134A">
          <w:pPr>
            <w:pStyle w:val="TOC2"/>
            <w:tabs>
              <w:tab w:val="right" w:leader="dot" w:pos="9058"/>
            </w:tabs>
            <w:spacing w:line="360" w:lineRule="auto"/>
            <w:rPr>
              <w:rFonts w:asciiTheme="minorHAnsi" w:eastAsiaTheme="minorEastAsia" w:hAnsiTheme="minorHAnsi" w:cs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8386822" w:history="1">
            <w:r w:rsidRPr="00785D6F">
              <w:rPr>
                <w:rStyle w:val="Hyperlink"/>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_Toc158386822 \h </w:instrTex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4A8C707" w14:textId="0EDDD7A8" w:rsidR="006F134A" w:rsidRPr="00785D6F" w:rsidRDefault="006F134A" w:rsidP="006F134A">
          <w:pPr>
            <w:pStyle w:val="TOC2"/>
            <w:tabs>
              <w:tab w:val="right" w:leader="dot" w:pos="9058"/>
            </w:tabs>
            <w:spacing w:line="360" w:lineRule="auto"/>
            <w:rPr>
              <w:rFonts w:asciiTheme="minorHAnsi" w:eastAsiaTheme="minorEastAsia" w:hAnsiTheme="minorHAnsi" w:cs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8386823" w:history="1">
            <w:r w:rsidRPr="00785D6F">
              <w:rPr>
                <w:rStyle w:val="Hyperlink"/>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analysis</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_Toc158386823 \h </w:instrTex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9E81249" w14:textId="5242EFA9" w:rsidR="006F134A" w:rsidRPr="00785D6F" w:rsidRDefault="006F134A" w:rsidP="006F134A">
          <w:pPr>
            <w:pStyle w:val="TOC2"/>
            <w:tabs>
              <w:tab w:val="right" w:leader="dot" w:pos="9058"/>
            </w:tabs>
            <w:spacing w:line="360" w:lineRule="auto"/>
            <w:rPr>
              <w:rFonts w:asciiTheme="minorHAnsi" w:eastAsiaTheme="minorEastAsia" w:hAnsiTheme="minorHAnsi" w:cs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8386824" w:history="1">
            <w:r w:rsidRPr="00785D6F">
              <w:rPr>
                <w:rStyle w:val="Hyperlink"/>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PESTLE analysis</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_Toc158386824 \h </w:instrTex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71263F2" w14:textId="20B3CB94" w:rsidR="006F134A" w:rsidRPr="00785D6F" w:rsidRDefault="006F134A" w:rsidP="006F134A">
          <w:pPr>
            <w:pStyle w:val="TOC1"/>
            <w:tabs>
              <w:tab w:val="right" w:leader="dot" w:pos="9058"/>
            </w:tabs>
            <w:spacing w:line="360" w:lineRule="auto"/>
            <w:rPr>
              <w:rFonts w:asciiTheme="minorHAnsi" w:eastAsiaTheme="minorEastAsia" w:hAnsiTheme="minorHAnsi" w:cs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8386825" w:history="1">
            <w:r w:rsidRPr="00785D6F">
              <w:rPr>
                <w:rStyle w:val="Hyperlink"/>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_Toc158386825 \h </w:instrTex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7910431" w14:textId="39656942" w:rsidR="006F134A" w:rsidRPr="00785D6F" w:rsidRDefault="006F134A" w:rsidP="006F134A">
          <w:pPr>
            <w:pStyle w:val="TOC1"/>
            <w:tabs>
              <w:tab w:val="right" w:leader="dot" w:pos="9058"/>
            </w:tabs>
            <w:spacing w:line="360" w:lineRule="auto"/>
            <w:rPr>
              <w:rFonts w:asciiTheme="minorHAnsi" w:eastAsiaTheme="minorEastAsia" w:hAnsiTheme="minorHAnsi" w:cs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8386826" w:history="1">
            <w:r w:rsidRPr="00785D6F">
              <w:rPr>
                <w:rStyle w:val="Hyperlink"/>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Appendices</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_Toc158386826 \h </w:instrTex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15ABE5D" w14:textId="45730F5E" w:rsidR="006F134A" w:rsidRPr="00785D6F" w:rsidRDefault="006F134A" w:rsidP="006F134A">
          <w:pPr>
            <w:pStyle w:val="TOC2"/>
            <w:tabs>
              <w:tab w:val="right" w:leader="dot" w:pos="9058"/>
            </w:tabs>
            <w:spacing w:line="360" w:lineRule="auto"/>
            <w:rPr>
              <w:rFonts w:asciiTheme="minorHAnsi" w:eastAsiaTheme="minorEastAsia" w:hAnsiTheme="minorHAnsi" w:cs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8386827" w:history="1">
            <w:r w:rsidRPr="00785D6F">
              <w:rPr>
                <w:rStyle w:val="Hyperlink"/>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analysis</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_Toc158386827 \h </w:instrTex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145EB93" w14:textId="7444C2D9" w:rsidR="006F134A" w:rsidRPr="00785D6F" w:rsidRDefault="006F134A" w:rsidP="006F134A">
          <w:pPr>
            <w:pStyle w:val="TOC2"/>
            <w:tabs>
              <w:tab w:val="right" w:leader="dot" w:pos="9058"/>
            </w:tabs>
            <w:spacing w:line="360" w:lineRule="auto"/>
            <w:rPr>
              <w:rFonts w:asciiTheme="minorHAnsi" w:eastAsiaTheme="minorEastAsia" w:hAnsiTheme="minorHAnsi" w:cs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8386828" w:history="1">
            <w:r w:rsidRPr="00785D6F">
              <w:rPr>
                <w:rStyle w:val="Hyperlink"/>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PESTLE analysis</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_Toc158386828 \h </w:instrTex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26B2E8F" w14:textId="01DDF068" w:rsidR="006F134A" w:rsidRDefault="006F134A" w:rsidP="006F134A">
          <w:pPr>
            <w:pStyle w:val="TOC1"/>
            <w:tabs>
              <w:tab w:val="right" w:leader="dot" w:pos="9058"/>
            </w:tabs>
            <w:spacing w:line="360" w:lineRule="auto"/>
            <w:rPr>
              <w:rFonts w:asciiTheme="minorHAnsi" w:eastAsiaTheme="minorEastAsia" w:hAnsiTheme="minorHAnsi" w:cstheme="minorBidi"/>
              <w:noProof/>
              <w:color w:val="auto"/>
            </w:rPr>
          </w:pPr>
          <w:hyperlink w:anchor="_Toc158386829" w:history="1">
            <w:r w:rsidRPr="00785D6F">
              <w:rPr>
                <w:rStyle w:val="Hyperlink"/>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_Toc158386829 \h </w:instrTex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Pr="00785D6F">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26F38EA" w14:textId="54E5FAB7" w:rsidR="00D7420E" w:rsidRPr="00E74FDC" w:rsidRDefault="004A3BD1" w:rsidP="006F134A">
          <w:pPr>
            <w:spacing w:before="240" w:after="240" w:line="360" w:lineRule="auto"/>
            <w:jc w:val="both"/>
            <w:rPr>
              <w:rFonts w:ascii="Arial" w:hAnsi="Arial" w:cs="Arial"/>
              <w:color w:val="000000" w:themeColor="text1"/>
            </w:rPr>
          </w:pPr>
          <w:r w:rsidRPr="00E74FDC">
            <w:rPr>
              <w:rFonts w:ascii="Arial" w:hAnsi="Arial" w:cs="Arial"/>
              <w:color w:val="000000" w:themeColor="text1"/>
            </w:rPr>
            <w:fldChar w:fldCharType="end"/>
          </w:r>
        </w:p>
      </w:sdtContent>
    </w:sdt>
    <w:p w14:paraId="6FE74218" w14:textId="77777777" w:rsidR="00D7420E" w:rsidRPr="00E74FDC" w:rsidRDefault="004A3BD1" w:rsidP="006F134A">
      <w:pPr>
        <w:spacing w:before="240" w:after="240" w:line="360" w:lineRule="auto"/>
        <w:ind w:left="-5" w:right="17"/>
        <w:jc w:val="both"/>
        <w:rPr>
          <w:rFonts w:ascii="Arial" w:hAnsi="Arial" w:cs="Arial"/>
          <w:color w:val="000000" w:themeColor="text1"/>
        </w:rPr>
      </w:pPr>
      <w:r w:rsidRPr="00E74FDC">
        <w:rPr>
          <w:rFonts w:ascii="Arial" w:hAnsi="Arial" w:cs="Arial"/>
          <w:color w:val="000000" w:themeColor="text1"/>
        </w:rPr>
        <w:t xml:space="preserve"> </w:t>
      </w:r>
    </w:p>
    <w:p w14:paraId="15DF91CD" w14:textId="77777777" w:rsidR="00D7420E" w:rsidRPr="00E74FDC" w:rsidRDefault="004A3BD1"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 xml:space="preserve"> </w:t>
      </w:r>
      <w:r w:rsidRPr="00E74FDC">
        <w:rPr>
          <w:rFonts w:ascii="Arial" w:hAnsi="Arial" w:cs="Arial"/>
          <w:color w:val="000000" w:themeColor="text1"/>
        </w:rPr>
        <w:tab/>
      </w:r>
      <w:r w:rsidRPr="00E74FDC">
        <w:rPr>
          <w:rFonts w:ascii="Arial" w:hAnsi="Arial" w:cs="Arial"/>
          <w:color w:val="000000" w:themeColor="text1"/>
          <w:sz w:val="32"/>
        </w:rPr>
        <w:t xml:space="preserve"> </w:t>
      </w:r>
      <w:r w:rsidRPr="00E74FDC">
        <w:rPr>
          <w:rFonts w:ascii="Arial" w:hAnsi="Arial" w:cs="Arial"/>
          <w:color w:val="000000" w:themeColor="text1"/>
        </w:rPr>
        <w:br w:type="page"/>
      </w:r>
    </w:p>
    <w:p w14:paraId="3CE91B59" w14:textId="77777777" w:rsidR="00D7420E" w:rsidRPr="006F134A" w:rsidRDefault="004A3BD1" w:rsidP="006F134A">
      <w:pPr>
        <w:pStyle w:val="Heading1"/>
        <w:spacing w:line="360" w:lineRule="auto"/>
      </w:pPr>
      <w:bookmarkStart w:id="1" w:name="_Toc158386818"/>
      <w:r w:rsidRPr="006F134A">
        <w:lastRenderedPageBreak/>
        <w:t>Introduction</w:t>
      </w:r>
      <w:bookmarkEnd w:id="1"/>
      <w:r w:rsidRPr="006F134A">
        <w:t xml:space="preserve"> </w:t>
      </w:r>
    </w:p>
    <w:p w14:paraId="655EC72B" w14:textId="7388E8B5" w:rsidR="00D7420E" w:rsidRPr="006F134A" w:rsidRDefault="00EE182B" w:rsidP="006F134A">
      <w:pPr>
        <w:spacing w:before="240" w:after="240" w:line="360" w:lineRule="auto"/>
        <w:ind w:left="0" w:firstLine="0"/>
        <w:jc w:val="both"/>
        <w:rPr>
          <w:rFonts w:ascii="Arial" w:hAnsi="Arial" w:cs="Arial"/>
          <w:color w:val="000000" w:themeColor="text1"/>
          <w:sz w:val="24"/>
          <w:szCs w:val="24"/>
        </w:rPr>
      </w:pPr>
      <w:r w:rsidRPr="006F134A">
        <w:rPr>
          <w:rFonts w:ascii="Arial" w:hAnsi="Arial" w:cs="Arial"/>
          <w:color w:val="000000" w:themeColor="text1"/>
          <w:sz w:val="24"/>
          <w:szCs w:val="24"/>
        </w:rPr>
        <w:t xml:space="preserve">Wilko is a well-known retail brand with a long history and a significant presence in the UK market. Wilko gained a reputation for its strong brand recognition and customer loyalty as a go-to destination for a wide range of products at competitive prices (Hosseini and </w:t>
      </w:r>
      <w:proofErr w:type="spellStart"/>
      <w:r w:rsidRPr="006F134A">
        <w:rPr>
          <w:rFonts w:ascii="Arial" w:hAnsi="Arial" w:cs="Arial"/>
          <w:color w:val="000000" w:themeColor="text1"/>
          <w:sz w:val="24"/>
          <w:szCs w:val="24"/>
        </w:rPr>
        <w:t>Mirabi</w:t>
      </w:r>
      <w:proofErr w:type="spellEnd"/>
      <w:r w:rsidRPr="006F134A">
        <w:rPr>
          <w:rFonts w:ascii="Arial" w:hAnsi="Arial" w:cs="Arial"/>
          <w:color w:val="000000" w:themeColor="text1"/>
          <w:sz w:val="24"/>
          <w:szCs w:val="24"/>
        </w:rPr>
        <w:t>, 2018). Be that as it may, the retailer's direction took a disturbing transformation as it changed into the organization. This report explanations into the hidden elements adding to Wilko's decay, explicitly financial difficulties, expanded competition and changing customer ways of behaving. By utilizing SWOT and PESTLE investigations, the report expects to analyse the nature, scope, and impact of these issues, while similarly investigating potential systems that might have directed Wilko towards an alternate result.</w:t>
      </w:r>
      <w:r w:rsidRPr="006F134A">
        <w:rPr>
          <w:rFonts w:ascii="Arial" w:hAnsi="Arial" w:cs="Arial"/>
          <w:color w:val="000000" w:themeColor="text1"/>
          <w:sz w:val="24"/>
          <w:szCs w:val="24"/>
        </w:rPr>
        <w:tab/>
        <w:t xml:space="preserve"> </w:t>
      </w:r>
      <w:r w:rsidRPr="006F134A">
        <w:rPr>
          <w:rFonts w:ascii="Arial" w:hAnsi="Arial" w:cs="Arial"/>
          <w:color w:val="000000" w:themeColor="text1"/>
          <w:sz w:val="24"/>
          <w:szCs w:val="24"/>
        </w:rPr>
        <w:br w:type="page"/>
      </w:r>
    </w:p>
    <w:p w14:paraId="000B96D7" w14:textId="77777777" w:rsidR="00D7420E" w:rsidRPr="006F134A" w:rsidRDefault="004A3BD1" w:rsidP="006F134A">
      <w:pPr>
        <w:pStyle w:val="Heading1"/>
      </w:pPr>
      <w:bookmarkStart w:id="2" w:name="_Toc158386819"/>
      <w:r w:rsidRPr="006F134A">
        <w:lastRenderedPageBreak/>
        <w:t>Main Findings</w:t>
      </w:r>
      <w:bookmarkEnd w:id="2"/>
      <w:r w:rsidRPr="006F134A">
        <w:t xml:space="preserve"> </w:t>
      </w:r>
    </w:p>
    <w:p w14:paraId="11950112" w14:textId="77777777" w:rsidR="00A906EE" w:rsidRPr="006F134A" w:rsidRDefault="00A906EE"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The decay of Wilko, a huge player in the UK retail area can be credited to a difficult exchange of elements that underline the nature, scope, and impact of the problem it faced. These elements encouraged its inevitable move into the organization as well as featured more extensive difficulties inside the retail business.</w:t>
      </w:r>
    </w:p>
    <w:p w14:paraId="246CDEFB" w14:textId="77777777" w:rsidR="00D7420E" w:rsidRPr="006F134A" w:rsidRDefault="004A3BD1" w:rsidP="006F134A">
      <w:pPr>
        <w:pStyle w:val="Heading2"/>
        <w:spacing w:before="240" w:after="240" w:line="360" w:lineRule="auto"/>
        <w:ind w:left="-5"/>
        <w:jc w:val="both"/>
        <w:rPr>
          <w:rFonts w:ascii="Arial" w:hAnsi="Arial" w:cs="Arial"/>
          <w:b/>
          <w:bCs/>
          <w:color w:val="000000" w:themeColor="text1"/>
          <w:sz w:val="24"/>
          <w:szCs w:val="24"/>
        </w:rPr>
      </w:pPr>
      <w:bookmarkStart w:id="3" w:name="_Toc158386820"/>
      <w:r w:rsidRPr="006F134A">
        <w:rPr>
          <w:rFonts w:ascii="Arial" w:hAnsi="Arial" w:cs="Arial"/>
          <w:b/>
          <w:bCs/>
          <w:color w:val="000000" w:themeColor="text1"/>
          <w:sz w:val="24"/>
          <w:szCs w:val="24"/>
        </w:rPr>
        <w:t>Nature</w:t>
      </w:r>
      <w:bookmarkEnd w:id="3"/>
      <w:r w:rsidRPr="006F134A">
        <w:rPr>
          <w:rFonts w:ascii="Arial" w:hAnsi="Arial" w:cs="Arial"/>
          <w:b/>
          <w:bCs/>
          <w:color w:val="000000" w:themeColor="text1"/>
          <w:sz w:val="24"/>
          <w:szCs w:val="24"/>
        </w:rPr>
        <w:t xml:space="preserve"> </w:t>
      </w:r>
    </w:p>
    <w:p w14:paraId="47C93F05" w14:textId="77777777" w:rsidR="00A906EE" w:rsidRPr="006F134A" w:rsidRDefault="00A906EE"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At the centre of Wilko's difficulties were financial difficulties set apart by diminishing benefits and increasing debts. These financial pressures were intensified by expanded rivalry from both brick-and-mortar and online retailers (Angula and Melissa Zulu, 2021). To provide superior shopping experiences, lower prices a wider range of options, and more efficient business models, competitors utilized technology-driven business models. Furthermore, changing customers' ways of behaving altogether impacted Wilko. Due to the accessibility, variety and often better value that can be found online. There was a significant shift toward online shopping (</w:t>
      </w:r>
      <w:proofErr w:type="spellStart"/>
      <w:r w:rsidRPr="006F134A">
        <w:rPr>
          <w:rFonts w:ascii="Arial" w:hAnsi="Arial" w:cs="Arial"/>
          <w:color w:val="000000" w:themeColor="text1"/>
          <w:sz w:val="24"/>
          <w:szCs w:val="24"/>
        </w:rPr>
        <w:t>Xiaozhou</w:t>
      </w:r>
      <w:proofErr w:type="spellEnd"/>
      <w:r w:rsidRPr="006F134A">
        <w:rPr>
          <w:rFonts w:ascii="Arial" w:hAnsi="Arial" w:cs="Arial"/>
          <w:color w:val="000000" w:themeColor="text1"/>
          <w:sz w:val="24"/>
          <w:szCs w:val="24"/>
        </w:rPr>
        <w:t>, 2019). Customers additionally turned out to be more aware of brand morals, manageability, and item quality regions where Wilko battled to meet the developing assumptions.</w:t>
      </w:r>
    </w:p>
    <w:p w14:paraId="1042FC58" w14:textId="77777777" w:rsidR="00D7420E" w:rsidRPr="006F134A" w:rsidRDefault="004A3BD1" w:rsidP="006F134A">
      <w:pPr>
        <w:pStyle w:val="Heading2"/>
        <w:spacing w:before="240" w:after="240" w:line="360" w:lineRule="auto"/>
        <w:ind w:left="-5"/>
        <w:jc w:val="both"/>
        <w:rPr>
          <w:rFonts w:ascii="Arial" w:hAnsi="Arial" w:cs="Arial"/>
          <w:b/>
          <w:bCs/>
          <w:color w:val="000000" w:themeColor="text1"/>
          <w:sz w:val="24"/>
          <w:szCs w:val="24"/>
        </w:rPr>
      </w:pPr>
      <w:bookmarkStart w:id="4" w:name="_Toc158386821"/>
      <w:r w:rsidRPr="006F134A">
        <w:rPr>
          <w:rFonts w:ascii="Arial" w:hAnsi="Arial" w:cs="Arial"/>
          <w:b/>
          <w:bCs/>
          <w:color w:val="000000" w:themeColor="text1"/>
          <w:sz w:val="24"/>
          <w:szCs w:val="24"/>
        </w:rPr>
        <w:t>Scope</w:t>
      </w:r>
      <w:bookmarkEnd w:id="4"/>
      <w:r w:rsidRPr="006F134A">
        <w:rPr>
          <w:rFonts w:ascii="Arial" w:hAnsi="Arial" w:cs="Arial"/>
          <w:b/>
          <w:bCs/>
          <w:color w:val="000000" w:themeColor="text1"/>
          <w:sz w:val="24"/>
          <w:szCs w:val="24"/>
        </w:rPr>
        <w:t xml:space="preserve"> </w:t>
      </w:r>
    </w:p>
    <w:p w14:paraId="0D3451D3" w14:textId="77777777" w:rsidR="00A906EE" w:rsidRPr="006F134A" w:rsidRDefault="00A906EE"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The scope Wilko faced had an impact on a variety of stakeholders either directly or indirectly that went far beyond the company's financial statements. Representatives confronted the most prompt and individual effect with professional stability turning into an undeniably squeezing worry as the retailer's futures declined (</w:t>
      </w:r>
      <w:proofErr w:type="spellStart"/>
      <w:r w:rsidRPr="006F134A">
        <w:rPr>
          <w:rFonts w:ascii="Arial" w:hAnsi="Arial" w:cs="Arial"/>
          <w:color w:val="000000" w:themeColor="text1"/>
          <w:sz w:val="24"/>
          <w:szCs w:val="24"/>
        </w:rPr>
        <w:t>Biriuk</w:t>
      </w:r>
      <w:proofErr w:type="spellEnd"/>
      <w:r w:rsidRPr="006F134A">
        <w:rPr>
          <w:rFonts w:ascii="Arial" w:hAnsi="Arial" w:cs="Arial"/>
          <w:color w:val="000000" w:themeColor="text1"/>
          <w:sz w:val="24"/>
          <w:szCs w:val="24"/>
        </w:rPr>
        <w:t xml:space="preserve"> et al., 2016). In addition to the individuals and their families, the uncertainty and eventual job losses affected the local economies, particularly in areas where Wilko stores were significant employers. Partners, including providers and financial stakeholders, confronted financial misfortunes and dissolving certainty which further weakened the retailer's situation (Dalhuisen, 2022). The more extensive retail market likewise felt the effect as Wilko's decay failed expected weaknesses in comparable plans of action and areas, provoking a re-examination of methodologies no matter how looks at it.</w:t>
      </w:r>
    </w:p>
    <w:p w14:paraId="2B33B577" w14:textId="77777777" w:rsidR="00A906EE" w:rsidRPr="006F134A" w:rsidRDefault="00A906EE"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14:ligatures w14:val="none"/>
        </w:rPr>
        <w:br w:type="page"/>
      </w:r>
    </w:p>
    <w:p w14:paraId="0A311F31" w14:textId="77777777" w:rsidR="00D7420E" w:rsidRPr="006F134A" w:rsidRDefault="004A3BD1" w:rsidP="006F134A">
      <w:pPr>
        <w:pStyle w:val="Heading2"/>
        <w:spacing w:before="240" w:after="240" w:line="360" w:lineRule="auto"/>
        <w:ind w:left="-5"/>
        <w:jc w:val="both"/>
        <w:rPr>
          <w:rFonts w:ascii="Arial" w:hAnsi="Arial" w:cs="Arial"/>
          <w:b/>
          <w:bCs/>
          <w:color w:val="000000" w:themeColor="text1"/>
          <w:sz w:val="24"/>
          <w:szCs w:val="24"/>
        </w:rPr>
      </w:pPr>
      <w:bookmarkStart w:id="5" w:name="_Toc158386822"/>
      <w:r w:rsidRPr="006F134A">
        <w:rPr>
          <w:rFonts w:ascii="Arial" w:hAnsi="Arial" w:cs="Arial"/>
          <w:b/>
          <w:bCs/>
          <w:color w:val="000000" w:themeColor="text1"/>
          <w:sz w:val="24"/>
          <w:szCs w:val="24"/>
        </w:rPr>
        <w:lastRenderedPageBreak/>
        <w:t>Impact</w:t>
      </w:r>
      <w:bookmarkEnd w:id="5"/>
      <w:r w:rsidRPr="006F134A">
        <w:rPr>
          <w:rFonts w:ascii="Arial" w:hAnsi="Arial" w:cs="Arial"/>
          <w:b/>
          <w:bCs/>
          <w:color w:val="000000" w:themeColor="text1"/>
          <w:sz w:val="24"/>
          <w:szCs w:val="24"/>
        </w:rPr>
        <w:t xml:space="preserve"> </w:t>
      </w:r>
    </w:p>
    <w:p w14:paraId="22B49EE4" w14:textId="77777777" w:rsidR="00A906EE" w:rsidRPr="006F134A" w:rsidRDefault="00A906EE"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 xml:space="preserve">The tangible effect of Wilko's downfall was significant. The deficiency of occupations was maybe the most effective and apparent result influencing a huge number of representatives across its organization. This upset lives as well as financially affected nearby networks where Wilko stores were in many cases fundamental to the retail environment. The decision of stores made holes in the retail market decreasing purchaser decision and openness, particularly in under-served regions (Zhou and </w:t>
      </w:r>
      <w:proofErr w:type="spellStart"/>
      <w:r w:rsidRPr="006F134A">
        <w:rPr>
          <w:rFonts w:ascii="Arial" w:hAnsi="Arial" w:cs="Arial"/>
          <w:color w:val="000000" w:themeColor="text1"/>
          <w:sz w:val="24"/>
          <w:szCs w:val="24"/>
        </w:rPr>
        <w:t>Piramuthu</w:t>
      </w:r>
      <w:proofErr w:type="spellEnd"/>
      <w:r w:rsidRPr="006F134A">
        <w:rPr>
          <w:rFonts w:ascii="Arial" w:hAnsi="Arial" w:cs="Arial"/>
          <w:color w:val="000000" w:themeColor="text1"/>
          <w:sz w:val="24"/>
          <w:szCs w:val="24"/>
        </w:rPr>
        <w:t>, 2013). In addition, Wilko's administration emphasized the difficulties that the retail industry faces, stressing the importance of adapting to shifting consumer preferences, technological advancements, and competition.</w:t>
      </w:r>
    </w:p>
    <w:p w14:paraId="4E7062BE" w14:textId="77777777" w:rsidR="00D7420E" w:rsidRPr="006F134A" w:rsidRDefault="004A3BD1" w:rsidP="006F134A">
      <w:pPr>
        <w:pStyle w:val="Heading2"/>
        <w:spacing w:before="240" w:after="240" w:line="360" w:lineRule="auto"/>
        <w:ind w:left="-5"/>
        <w:jc w:val="both"/>
        <w:rPr>
          <w:rFonts w:ascii="Arial" w:hAnsi="Arial" w:cs="Arial"/>
          <w:b/>
          <w:bCs/>
          <w:color w:val="000000" w:themeColor="text1"/>
          <w:sz w:val="24"/>
          <w:szCs w:val="24"/>
        </w:rPr>
      </w:pPr>
      <w:bookmarkStart w:id="6" w:name="_Toc158386823"/>
      <w:r w:rsidRPr="006F134A">
        <w:rPr>
          <w:rFonts w:ascii="Arial" w:hAnsi="Arial" w:cs="Arial"/>
          <w:b/>
          <w:bCs/>
          <w:color w:val="000000" w:themeColor="text1"/>
          <w:sz w:val="24"/>
          <w:szCs w:val="24"/>
        </w:rPr>
        <w:t>SWOT analysis</w:t>
      </w:r>
      <w:bookmarkEnd w:id="6"/>
      <w:r w:rsidRPr="006F134A">
        <w:rPr>
          <w:rFonts w:ascii="Arial" w:hAnsi="Arial" w:cs="Arial"/>
          <w:b/>
          <w:bCs/>
          <w:color w:val="000000" w:themeColor="text1"/>
          <w:sz w:val="24"/>
          <w:szCs w:val="24"/>
        </w:rPr>
        <w:t xml:space="preserve"> </w:t>
      </w:r>
    </w:p>
    <w:p w14:paraId="3BD3D7A8" w14:textId="77777777" w:rsidR="00A906EE" w:rsidRPr="006F134A" w:rsidRDefault="00A906EE"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 xml:space="preserve">A strategic overview of the internal and external factors that significantly influenced Wilko's market positioning and eventual difficulties is provided by the SWOT analysis of the company. This analysis helps in comprehending Wilko's inherent strengths and weaknesses as well as the opportunities and threats it faces in the ever-changing retail landscape. </w:t>
      </w:r>
    </w:p>
    <w:p w14:paraId="49052D69" w14:textId="77777777" w:rsidR="00A906EE" w:rsidRPr="006F134A" w:rsidRDefault="00A906EE" w:rsidP="006F134A">
      <w:pPr>
        <w:spacing w:before="240" w:after="240" w:line="360" w:lineRule="auto"/>
        <w:jc w:val="both"/>
        <w:rPr>
          <w:rFonts w:ascii="Arial" w:hAnsi="Arial" w:cs="Arial"/>
          <w:b/>
          <w:bCs/>
          <w:color w:val="000000" w:themeColor="text1"/>
          <w:sz w:val="24"/>
          <w:szCs w:val="24"/>
        </w:rPr>
      </w:pPr>
      <w:bookmarkStart w:id="7" w:name="_Toc157699710"/>
      <w:r w:rsidRPr="006F134A">
        <w:rPr>
          <w:rFonts w:ascii="Arial" w:hAnsi="Arial" w:cs="Arial"/>
          <w:b/>
          <w:bCs/>
          <w:color w:val="000000" w:themeColor="text1"/>
          <w:sz w:val="24"/>
          <w:szCs w:val="24"/>
        </w:rPr>
        <w:t>Strengths</w:t>
      </w:r>
      <w:bookmarkEnd w:id="7"/>
    </w:p>
    <w:p w14:paraId="66ABE5C4" w14:textId="77777777" w:rsidR="00A906EE" w:rsidRPr="006F134A" w:rsidRDefault="00A906EE" w:rsidP="006F134A">
      <w:pPr>
        <w:spacing w:before="240" w:after="240" w:line="360" w:lineRule="auto"/>
        <w:jc w:val="both"/>
        <w:rPr>
          <w:rFonts w:ascii="Arial" w:hAnsi="Arial" w:cs="Arial"/>
          <w:b/>
          <w:bCs/>
          <w:color w:val="000000" w:themeColor="text1"/>
          <w:sz w:val="24"/>
          <w:szCs w:val="24"/>
        </w:rPr>
      </w:pPr>
      <w:r w:rsidRPr="006F134A">
        <w:rPr>
          <w:rFonts w:ascii="Arial" w:hAnsi="Arial" w:cs="Arial"/>
          <w:color w:val="000000" w:themeColor="text1"/>
          <w:sz w:val="24"/>
          <w:szCs w:val="24"/>
        </w:rPr>
        <w:t>Strong brand recognition and customer loyalty were Wilko's primary strengths. Throughout the long-term Wilko devised a standard for offering many items that range across different classifications from homewares to cultivate supplies at serious costs (Yang, 2024). This one-of-a-kind situation permitted Wilko to draw in a wide client base cultivating a feeling of devotion among customers who depended on its stores for their different requirements. Wilko became a popular choice for many consumers due to the brand's ability to maintain a strong presence on the high street and its value-for-money offering.</w:t>
      </w:r>
    </w:p>
    <w:p w14:paraId="6B9A7B20" w14:textId="77777777" w:rsidR="00A906EE" w:rsidRPr="006F134A" w:rsidRDefault="00A906EE" w:rsidP="006F134A">
      <w:pPr>
        <w:spacing w:before="240" w:after="240" w:line="360" w:lineRule="auto"/>
        <w:jc w:val="both"/>
        <w:rPr>
          <w:rFonts w:ascii="Arial" w:hAnsi="Arial" w:cs="Arial"/>
          <w:b/>
          <w:bCs/>
          <w:color w:val="000000" w:themeColor="text1"/>
          <w:sz w:val="24"/>
          <w:szCs w:val="24"/>
        </w:rPr>
      </w:pPr>
      <w:bookmarkStart w:id="8" w:name="_Toc157699711"/>
      <w:r w:rsidRPr="006F134A">
        <w:rPr>
          <w:rFonts w:ascii="Arial" w:hAnsi="Arial" w:cs="Arial"/>
          <w:b/>
          <w:bCs/>
          <w:color w:val="000000" w:themeColor="text1"/>
          <w:sz w:val="24"/>
          <w:szCs w:val="24"/>
        </w:rPr>
        <w:t>Weaknesses</w:t>
      </w:r>
      <w:bookmarkEnd w:id="8"/>
    </w:p>
    <w:p w14:paraId="20725C2F" w14:textId="77777777" w:rsidR="00A906EE" w:rsidRPr="006F134A" w:rsidRDefault="00A906EE"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 xml:space="preserve">Wilko's operational model revealed significant weaknesses that limited the company's ability to compete in the rapidly changing retail industry. High functional expenses related to keeping an enormous organization of actual stores turned into a significant </w:t>
      </w:r>
      <w:r w:rsidRPr="006F134A">
        <w:rPr>
          <w:rFonts w:ascii="Arial" w:hAnsi="Arial" w:cs="Arial"/>
          <w:color w:val="000000" w:themeColor="text1"/>
          <w:sz w:val="24"/>
          <w:szCs w:val="24"/>
        </w:rPr>
        <w:lastRenderedPageBreak/>
        <w:t>financial weight (Tomes, 2015). Wilko's inactive online presence was also highlighted by its traditional brick-and-mortar focus. As consumer shopping ways of behaving moved progressively towards computerized stages Wilko's sluggish transformation to online business patterns put it in a difficult spot restricting its limit and development possible in the digital marketplace.</w:t>
      </w:r>
    </w:p>
    <w:p w14:paraId="5E473DBB" w14:textId="77777777" w:rsidR="00A906EE" w:rsidRPr="00E74FDC" w:rsidRDefault="00A906EE" w:rsidP="006F134A">
      <w:pPr>
        <w:spacing w:before="240" w:after="240" w:line="360" w:lineRule="auto"/>
        <w:jc w:val="both"/>
        <w:rPr>
          <w:rFonts w:ascii="Arial" w:hAnsi="Arial" w:cs="Arial"/>
          <w:b/>
          <w:bCs/>
          <w:color w:val="000000" w:themeColor="text1"/>
          <w:sz w:val="28"/>
          <w:szCs w:val="28"/>
        </w:rPr>
      </w:pPr>
      <w:bookmarkStart w:id="9" w:name="_Toc157699712"/>
      <w:r w:rsidRPr="00E74FDC">
        <w:rPr>
          <w:rFonts w:ascii="Arial" w:hAnsi="Arial" w:cs="Arial"/>
          <w:b/>
          <w:bCs/>
          <w:color w:val="000000" w:themeColor="text1"/>
          <w:sz w:val="28"/>
          <w:szCs w:val="28"/>
        </w:rPr>
        <w:t>Opportunities</w:t>
      </w:r>
      <w:bookmarkEnd w:id="9"/>
    </w:p>
    <w:p w14:paraId="58E05BF6" w14:textId="2E1BB35C" w:rsidR="001B4B83" w:rsidRPr="006F134A" w:rsidRDefault="00A906EE"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Despite these difficulties, there were clear opportunities for Wilko to turn and recover energy. Expanding e-commerce operations introduced a critical road for development permitting Wilko to take advantage of the rising purchaser inclination for web-based shopping. By upgrading its technological impression, Wilko could contact a more extensive crowd, further develop client comfort, and diminish reliance on actual stores. Moreover, the expansion of its item reach and administration offered a pathway to draw in new client sections and satisfy developing consumer needs further supporting its market position.</w:t>
      </w:r>
      <w:bookmarkStart w:id="10" w:name="_Toc157699713"/>
    </w:p>
    <w:p w14:paraId="2CBBF298" w14:textId="0862FF14" w:rsidR="00A906EE" w:rsidRPr="006F134A" w:rsidRDefault="00A906EE" w:rsidP="006F134A">
      <w:pPr>
        <w:spacing w:before="240" w:after="240" w:line="360" w:lineRule="auto"/>
        <w:jc w:val="both"/>
        <w:rPr>
          <w:rFonts w:ascii="Arial" w:hAnsi="Arial" w:cs="Arial"/>
          <w:b/>
          <w:bCs/>
          <w:color w:val="000000" w:themeColor="text1"/>
          <w:sz w:val="24"/>
          <w:szCs w:val="24"/>
        </w:rPr>
      </w:pPr>
      <w:r w:rsidRPr="006F134A">
        <w:rPr>
          <w:rFonts w:ascii="Arial" w:hAnsi="Arial" w:cs="Arial"/>
          <w:b/>
          <w:bCs/>
          <w:color w:val="000000" w:themeColor="text1"/>
          <w:sz w:val="24"/>
          <w:szCs w:val="24"/>
        </w:rPr>
        <w:t>Threats</w:t>
      </w:r>
      <w:bookmarkEnd w:id="10"/>
    </w:p>
    <w:p w14:paraId="41566C56" w14:textId="77BCA90F" w:rsidR="00A906EE" w:rsidRPr="006F134A" w:rsidRDefault="00A906EE"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Wilko confronted a huge threat because of financial emergencies and considerable contest. Various on the web and actual stores are at present competing for clients' support by conveying administrations and items that match or outperform their opponents. The apparent effect of diminished consumer spending on Wilko's arrangements was exacerbated by financial collapses and weaknesses. To remain appropriate and monetarily secure, judicious activities were essential considering these outside pressures.</w:t>
      </w:r>
    </w:p>
    <w:p w14:paraId="6BC1593E" w14:textId="77777777" w:rsidR="00D7420E" w:rsidRPr="006F134A" w:rsidRDefault="004A3BD1" w:rsidP="006F134A">
      <w:pPr>
        <w:pStyle w:val="Heading2"/>
        <w:spacing w:before="240" w:after="240" w:line="360" w:lineRule="auto"/>
        <w:ind w:left="-5"/>
        <w:jc w:val="both"/>
        <w:rPr>
          <w:rFonts w:ascii="Arial" w:hAnsi="Arial" w:cs="Arial"/>
          <w:b/>
          <w:bCs/>
          <w:color w:val="000000" w:themeColor="text1"/>
          <w:sz w:val="24"/>
          <w:szCs w:val="24"/>
        </w:rPr>
      </w:pPr>
      <w:bookmarkStart w:id="11" w:name="_Toc158386824"/>
      <w:r w:rsidRPr="006F134A">
        <w:rPr>
          <w:rFonts w:ascii="Arial" w:hAnsi="Arial" w:cs="Arial"/>
          <w:b/>
          <w:bCs/>
          <w:color w:val="000000" w:themeColor="text1"/>
          <w:sz w:val="24"/>
          <w:szCs w:val="24"/>
        </w:rPr>
        <w:t>PESTLE analysis</w:t>
      </w:r>
      <w:bookmarkEnd w:id="11"/>
      <w:r w:rsidRPr="006F134A">
        <w:rPr>
          <w:rFonts w:ascii="Arial" w:hAnsi="Arial" w:cs="Arial"/>
          <w:b/>
          <w:bCs/>
          <w:color w:val="000000" w:themeColor="text1"/>
          <w:sz w:val="24"/>
          <w:szCs w:val="24"/>
        </w:rPr>
        <w:t xml:space="preserve"> </w:t>
      </w:r>
    </w:p>
    <w:p w14:paraId="4AA60AE8" w14:textId="77777777" w:rsidR="005E28F6" w:rsidRPr="006F134A" w:rsidRDefault="005E28F6"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 xml:space="preserve">There is no better way to learn about how the big picture affects businesses than to use the PESTLE analysis. Politics affects the macro environment, which in turn shapes the laws that companies must follow. These laws are called government policies and rules. Big-picture economic problems like inflation and economic growth have a big effect on how markets work and how businesses handle their money. Social changes in the broader environment, like changes in customer tastes and demographics, have a big effect on businesses and force them to change their strategy and methods to fit. </w:t>
      </w:r>
      <w:r w:rsidRPr="006F134A">
        <w:rPr>
          <w:rFonts w:ascii="Arial" w:hAnsi="Arial" w:cs="Arial"/>
          <w:color w:val="000000" w:themeColor="text1"/>
          <w:sz w:val="24"/>
          <w:szCs w:val="24"/>
        </w:rPr>
        <w:lastRenderedPageBreak/>
        <w:t>Technological progress in the macro world leads to new ideas and better operations. Because of concerns about the environment, businesses are rethinking how they make things and how they interact with customers. This is especially true as the business world becomes more focused on sustainability.</w:t>
      </w:r>
    </w:p>
    <w:p w14:paraId="5EFD54F3" w14:textId="77777777" w:rsidR="005E28F6" w:rsidRPr="006F134A" w:rsidRDefault="005E28F6" w:rsidP="006F134A">
      <w:pPr>
        <w:spacing w:before="240" w:after="240" w:line="360" w:lineRule="auto"/>
        <w:jc w:val="both"/>
        <w:rPr>
          <w:rFonts w:ascii="Arial" w:hAnsi="Arial" w:cs="Arial"/>
          <w:b/>
          <w:bCs/>
          <w:color w:val="000000" w:themeColor="text1"/>
          <w:sz w:val="24"/>
          <w:szCs w:val="24"/>
        </w:rPr>
      </w:pPr>
      <w:bookmarkStart w:id="12" w:name="_Toc157699715"/>
      <w:r w:rsidRPr="006F134A">
        <w:rPr>
          <w:rFonts w:ascii="Arial" w:hAnsi="Arial" w:cs="Arial"/>
          <w:b/>
          <w:bCs/>
          <w:color w:val="000000" w:themeColor="text1"/>
          <w:sz w:val="24"/>
          <w:szCs w:val="24"/>
        </w:rPr>
        <w:t>Political</w:t>
      </w:r>
      <w:bookmarkEnd w:id="12"/>
    </w:p>
    <w:p w14:paraId="37B0D2FB" w14:textId="77777777" w:rsidR="005E28F6" w:rsidRPr="00E74FDC" w:rsidRDefault="005E28F6" w:rsidP="006F134A">
      <w:pPr>
        <w:spacing w:before="240" w:after="240" w:line="360" w:lineRule="auto"/>
        <w:jc w:val="both"/>
        <w:rPr>
          <w:rFonts w:ascii="Arial" w:hAnsi="Arial" w:cs="Arial"/>
          <w:color w:val="000000" w:themeColor="text1"/>
        </w:rPr>
      </w:pPr>
      <w:r w:rsidRPr="006F134A">
        <w:rPr>
          <w:rFonts w:ascii="Arial" w:hAnsi="Arial" w:cs="Arial"/>
          <w:color w:val="000000" w:themeColor="text1"/>
          <w:sz w:val="24"/>
          <w:szCs w:val="24"/>
        </w:rPr>
        <w:t>Political components played a critical effect in shaping Wilko's utilitarian scene. Changes to how returns are handled and rules about workers have a direct effect on the store's real costs. For example, the problems with currencies that will come up because of post-Brexit exchange strategies could have an impact on supply lines and cause prices for foreign goods to go up.</w:t>
      </w:r>
      <w:r w:rsidRPr="00E74FDC">
        <w:rPr>
          <w:rFonts w:ascii="Arial" w:hAnsi="Arial" w:cs="Arial"/>
          <w:color w:val="000000" w:themeColor="text1"/>
        </w:rPr>
        <w:t xml:space="preserve"> The rise in useful spending is due to changes in work standards, specifically changes to the minimum wage that are required by law. Understanding these political factors has been very important for Wilko to keep a balance between being mean and being kind.</w:t>
      </w:r>
    </w:p>
    <w:p w14:paraId="159AC5D2" w14:textId="77777777" w:rsidR="005E28F6" w:rsidRPr="006F134A" w:rsidRDefault="005E28F6" w:rsidP="006F134A">
      <w:pPr>
        <w:spacing w:before="240" w:after="240" w:line="360" w:lineRule="auto"/>
        <w:jc w:val="both"/>
        <w:rPr>
          <w:rFonts w:ascii="Arial" w:hAnsi="Arial" w:cs="Arial"/>
          <w:b/>
          <w:bCs/>
          <w:color w:val="000000" w:themeColor="text1"/>
          <w:sz w:val="24"/>
          <w:szCs w:val="24"/>
        </w:rPr>
      </w:pPr>
      <w:bookmarkStart w:id="13" w:name="_Toc157699716"/>
      <w:r w:rsidRPr="006F134A">
        <w:rPr>
          <w:rFonts w:ascii="Arial" w:hAnsi="Arial" w:cs="Arial"/>
          <w:b/>
          <w:bCs/>
          <w:color w:val="000000" w:themeColor="text1"/>
          <w:sz w:val="24"/>
          <w:szCs w:val="24"/>
        </w:rPr>
        <w:t>Economic</w:t>
      </w:r>
      <w:bookmarkEnd w:id="13"/>
    </w:p>
    <w:p w14:paraId="6DA3CC92" w14:textId="77777777" w:rsidR="005E28F6" w:rsidRPr="006F134A" w:rsidRDefault="005E28F6"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Economic elements have altogether impacted Wilko's presentation and key choices. The effect of financial downturns, for example, the worldwide financial emergency in 2008 and ensuing collapses, straightforwardly affected consumer spending patterns. During financial collapses, customers will quite often fix their financial plans, prompting diminished optional spending which impacted Wilko's deals and benefits. Understanding these financial uncertainties has been critical for Wilko's financial preparation and in general business flexibility.</w:t>
      </w:r>
    </w:p>
    <w:p w14:paraId="3FEC0196" w14:textId="77777777" w:rsidR="005E28F6" w:rsidRPr="006F134A" w:rsidRDefault="005E28F6" w:rsidP="006F134A">
      <w:pPr>
        <w:spacing w:before="240" w:after="240" w:line="360" w:lineRule="auto"/>
        <w:jc w:val="both"/>
        <w:rPr>
          <w:rFonts w:ascii="Arial" w:hAnsi="Arial" w:cs="Arial"/>
          <w:b/>
          <w:bCs/>
          <w:color w:val="000000" w:themeColor="text1"/>
          <w:sz w:val="24"/>
          <w:szCs w:val="24"/>
        </w:rPr>
      </w:pPr>
      <w:bookmarkStart w:id="14" w:name="_Toc157699717"/>
      <w:r w:rsidRPr="006F134A">
        <w:rPr>
          <w:rFonts w:ascii="Arial" w:hAnsi="Arial" w:cs="Arial"/>
          <w:b/>
          <w:bCs/>
          <w:color w:val="000000" w:themeColor="text1"/>
          <w:sz w:val="24"/>
          <w:szCs w:val="24"/>
        </w:rPr>
        <w:t>Social</w:t>
      </w:r>
      <w:bookmarkEnd w:id="14"/>
    </w:p>
    <w:p w14:paraId="5C05BDC5" w14:textId="77777777" w:rsidR="005E28F6" w:rsidRPr="006F134A" w:rsidRDefault="005E28F6"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Socio-cultural variables have been instrumental in reshaping the retail scene (Redhead, 2015). Changing client approaches to acting towards online shopping fundamentally influence Wilko. The comfort and wide decision introduced by online business stages have moved customer tendencies from customary actual stores. Furthermore, there has been a huge ascent in the interest in items that are moral and economical. Retailers like Wilko are under pressure to adjust their product contributions to these qualities because of consumers' current focus on eco- and socially responsible brands.</w:t>
      </w:r>
    </w:p>
    <w:p w14:paraId="634E0615" w14:textId="77777777" w:rsidR="005E28F6" w:rsidRPr="006F134A" w:rsidRDefault="005E28F6" w:rsidP="006F134A">
      <w:pPr>
        <w:spacing w:before="240" w:after="240" w:line="360" w:lineRule="auto"/>
        <w:jc w:val="both"/>
        <w:rPr>
          <w:rFonts w:ascii="Arial" w:hAnsi="Arial" w:cs="Arial"/>
          <w:b/>
          <w:bCs/>
          <w:color w:val="000000" w:themeColor="text1"/>
          <w:sz w:val="24"/>
          <w:szCs w:val="24"/>
        </w:rPr>
      </w:pPr>
      <w:bookmarkStart w:id="15" w:name="_Toc157699718"/>
      <w:r w:rsidRPr="006F134A">
        <w:rPr>
          <w:rFonts w:ascii="Arial" w:hAnsi="Arial" w:cs="Arial"/>
          <w:b/>
          <w:bCs/>
          <w:color w:val="000000" w:themeColor="text1"/>
          <w:sz w:val="24"/>
          <w:szCs w:val="24"/>
        </w:rPr>
        <w:lastRenderedPageBreak/>
        <w:t>Technological</w:t>
      </w:r>
      <w:bookmarkEnd w:id="15"/>
    </w:p>
    <w:p w14:paraId="434C3376" w14:textId="77777777" w:rsidR="005E28F6" w:rsidRPr="006F134A" w:rsidRDefault="005E28F6"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Innovative progressions have changed the retail business. The way customers shop has changed because of the rapid growth of online businesses and electronic advertising strategies. Retailers should place assets into online stages, automated publicizing, and data assessment to remain ferocious. Technological movements in arranged activities and creation networks the leaders have moreover introduced efficiencies and cost-saving entryways. Wilko's test has been to change and organize these mechanical degrees of progress into its exercises to compare the suspicions of present-day customers and smooth out its creation network for additional created viability.</w:t>
      </w:r>
    </w:p>
    <w:p w14:paraId="5D5F1BEB" w14:textId="77777777" w:rsidR="005E28F6" w:rsidRPr="006F134A" w:rsidRDefault="005E28F6" w:rsidP="006F134A">
      <w:pPr>
        <w:spacing w:before="240" w:after="240" w:line="360" w:lineRule="auto"/>
        <w:jc w:val="both"/>
        <w:rPr>
          <w:rFonts w:ascii="Arial" w:hAnsi="Arial" w:cs="Arial"/>
          <w:b/>
          <w:bCs/>
          <w:color w:val="000000" w:themeColor="text1"/>
          <w:sz w:val="24"/>
          <w:szCs w:val="24"/>
        </w:rPr>
      </w:pPr>
      <w:bookmarkStart w:id="16" w:name="_Toc157699719"/>
      <w:r w:rsidRPr="006F134A">
        <w:rPr>
          <w:rFonts w:ascii="Arial" w:hAnsi="Arial" w:cs="Arial"/>
          <w:b/>
          <w:bCs/>
          <w:color w:val="000000" w:themeColor="text1"/>
          <w:sz w:val="24"/>
          <w:szCs w:val="24"/>
        </w:rPr>
        <w:t>Legal</w:t>
      </w:r>
      <w:bookmarkEnd w:id="16"/>
    </w:p>
    <w:p w14:paraId="24BEEF59" w14:textId="77777777" w:rsidR="005E28F6" w:rsidRPr="006F134A" w:rsidRDefault="005E28F6"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Retail-related laws and regulations are influenced by legal variables. Compliance with employment, data privacy, and consumer protection laws is essential. Powerlessness to</w:t>
      </w:r>
      <w:r w:rsidRPr="00E74FDC">
        <w:rPr>
          <w:rFonts w:ascii="Arial" w:hAnsi="Arial" w:cs="Arial"/>
          <w:color w:val="000000" w:themeColor="text1"/>
        </w:rPr>
        <w:t xml:space="preserve"> </w:t>
      </w:r>
      <w:r w:rsidRPr="006F134A">
        <w:rPr>
          <w:rFonts w:ascii="Arial" w:hAnsi="Arial" w:cs="Arial"/>
          <w:color w:val="000000" w:themeColor="text1"/>
          <w:sz w:val="24"/>
          <w:szCs w:val="24"/>
        </w:rPr>
        <w:t>adhere to these legal necessities can cause fines, reputational harm, and useful aggravations. Wilko has expected to investigate complex authentic scenes while simultaneously regulating expenses and staying aware of vicious assessing.</w:t>
      </w:r>
    </w:p>
    <w:p w14:paraId="4BF0EF2A" w14:textId="77777777" w:rsidR="005E28F6" w:rsidRPr="006F134A" w:rsidRDefault="005E28F6" w:rsidP="006F134A">
      <w:pPr>
        <w:spacing w:before="240" w:after="240" w:line="360" w:lineRule="auto"/>
        <w:jc w:val="both"/>
        <w:rPr>
          <w:rFonts w:ascii="Arial" w:hAnsi="Arial" w:cs="Arial"/>
          <w:b/>
          <w:bCs/>
          <w:color w:val="000000" w:themeColor="text1"/>
          <w:sz w:val="24"/>
          <w:szCs w:val="24"/>
        </w:rPr>
      </w:pPr>
      <w:bookmarkStart w:id="17" w:name="_Toc157699720"/>
      <w:r w:rsidRPr="006F134A">
        <w:rPr>
          <w:rFonts w:ascii="Arial" w:hAnsi="Arial" w:cs="Arial"/>
          <w:b/>
          <w:bCs/>
          <w:color w:val="000000" w:themeColor="text1"/>
          <w:sz w:val="24"/>
          <w:szCs w:val="24"/>
        </w:rPr>
        <w:t>Environment</w:t>
      </w:r>
      <w:bookmarkEnd w:id="17"/>
    </w:p>
    <w:p w14:paraId="7DD64186" w14:textId="6E3BA246" w:rsidR="00D7420E" w:rsidRPr="006F134A" w:rsidRDefault="005E28F6"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Retailers are moving toward eco-friendly practices because of the growing significance of sustainability in consumer decision-making. For Wilko, this implied considering item obtaining, consumption decrease, and energy-proficient tasks to line up within this factor.</w:t>
      </w:r>
    </w:p>
    <w:p w14:paraId="5C5AC50E" w14:textId="77777777" w:rsidR="00087EF4" w:rsidRPr="006F134A" w:rsidRDefault="00087EF4" w:rsidP="006F134A">
      <w:pPr>
        <w:spacing w:after="160" w:line="360" w:lineRule="auto"/>
        <w:ind w:left="0" w:firstLine="0"/>
        <w:rPr>
          <w:rFonts w:ascii="Arial" w:hAnsi="Arial" w:cs="Arial"/>
          <w:color w:val="000000" w:themeColor="text1"/>
          <w:sz w:val="24"/>
          <w:szCs w:val="24"/>
        </w:rPr>
      </w:pPr>
      <w:r w:rsidRPr="006F134A">
        <w:rPr>
          <w:rFonts w:ascii="Arial" w:hAnsi="Arial" w:cs="Arial"/>
          <w:color w:val="000000" w:themeColor="text1"/>
          <w:sz w:val="24"/>
          <w:szCs w:val="24"/>
        </w:rPr>
        <w:br w:type="page"/>
      </w:r>
    </w:p>
    <w:p w14:paraId="1F9CABE4" w14:textId="00CD3AF0" w:rsidR="00D7420E" w:rsidRPr="006F134A" w:rsidRDefault="004A3BD1" w:rsidP="006F134A">
      <w:pPr>
        <w:pStyle w:val="Heading1"/>
      </w:pPr>
      <w:bookmarkStart w:id="18" w:name="_Toc158386825"/>
      <w:r w:rsidRPr="006F134A">
        <w:lastRenderedPageBreak/>
        <w:t>Conclusion</w:t>
      </w:r>
      <w:bookmarkEnd w:id="18"/>
      <w:r w:rsidRPr="006F134A">
        <w:t xml:space="preserve"> </w:t>
      </w:r>
    </w:p>
    <w:p w14:paraId="6849D79F" w14:textId="77777777" w:rsidR="00CB5D7E" w:rsidRPr="006F134A" w:rsidRDefault="00CB5D7E" w:rsidP="006F134A">
      <w:pPr>
        <w:spacing w:before="240" w:after="240" w:line="360" w:lineRule="auto"/>
        <w:jc w:val="both"/>
        <w:rPr>
          <w:rFonts w:ascii="Arial" w:hAnsi="Arial" w:cs="Arial"/>
          <w:color w:val="000000" w:themeColor="text1"/>
          <w:sz w:val="24"/>
          <w:szCs w:val="24"/>
        </w:rPr>
      </w:pPr>
      <w:r w:rsidRPr="006F134A">
        <w:rPr>
          <w:rFonts w:ascii="Arial" w:hAnsi="Arial" w:cs="Arial"/>
          <w:color w:val="000000" w:themeColor="text1"/>
          <w:sz w:val="24"/>
          <w:szCs w:val="24"/>
        </w:rPr>
        <w:t>Retailers might expect breakdowns like Wilko's by utilizing approaches that underscore adaptability, innovation development, and cost-decrease drives. Its most extreme spotlight ought to be on focusing on flexibility to speedily address changing economic situations, purchaser inclinations, and monetary market unpredictability all along. Utilize data analysis for personalized customer interactions, implement digital advertising strategies, and carry out a variety of ambitious endeavours while allocating resources to robust online platforms. The SWOT and PESTLE research provide critical experiences into the elements adding to Wilko's weakening. High operating costs and a lack of an online presence could have been overcome with a well-known brand and a wide range of products. Potential open doors existed to extend the scope of items and improve online deals to alleviate the perils presented by extraordinary contests and financial slumps (Rosenberg, 2018). Wilko lost a chance to expand its situation in the market by not focusing on the improvement of its web presence, refining its practical business approach, and embracing manageability.</w:t>
      </w:r>
    </w:p>
    <w:p w14:paraId="02CFD9F1" w14:textId="26EF65B8" w:rsidR="00D7420E" w:rsidRPr="00E74FDC" w:rsidRDefault="00CB5D7E" w:rsidP="006F134A">
      <w:pPr>
        <w:spacing w:before="240" w:after="240" w:line="360" w:lineRule="auto"/>
        <w:jc w:val="both"/>
        <w:rPr>
          <w:rFonts w:ascii="Arial" w:hAnsi="Arial" w:cs="Arial"/>
          <w:color w:val="000000" w:themeColor="text1"/>
        </w:rPr>
      </w:pPr>
      <w:r w:rsidRPr="00E74FDC">
        <w:rPr>
          <w:rFonts w:ascii="Arial" w:hAnsi="Arial" w:cs="Arial"/>
          <w:color w:val="000000" w:themeColor="text1"/>
          <w:szCs w:val="24"/>
          <w14:ligatures w14:val="none"/>
        </w:rPr>
        <w:br w:type="page"/>
      </w:r>
    </w:p>
    <w:p w14:paraId="7AE89EAE" w14:textId="77777777" w:rsidR="00D7420E" w:rsidRPr="006F134A" w:rsidRDefault="004A3BD1" w:rsidP="006F134A">
      <w:pPr>
        <w:pStyle w:val="Heading1"/>
      </w:pPr>
      <w:bookmarkStart w:id="19" w:name="_Toc158386826"/>
      <w:r w:rsidRPr="006F134A">
        <w:lastRenderedPageBreak/>
        <w:t>Appendices</w:t>
      </w:r>
      <w:bookmarkEnd w:id="19"/>
      <w:r w:rsidRPr="006F134A">
        <w:t xml:space="preserve"> </w:t>
      </w:r>
    </w:p>
    <w:p w14:paraId="491C78E4" w14:textId="77777777" w:rsidR="00D7420E" w:rsidRPr="00E74FDC" w:rsidRDefault="004A3BD1" w:rsidP="006F134A">
      <w:pPr>
        <w:spacing w:before="240" w:after="240" w:line="360" w:lineRule="auto"/>
        <w:ind w:left="-5" w:right="17"/>
        <w:jc w:val="both"/>
        <w:rPr>
          <w:rFonts w:ascii="Arial" w:hAnsi="Arial" w:cs="Arial"/>
          <w:color w:val="000000" w:themeColor="text1"/>
        </w:rPr>
      </w:pPr>
      <w:r w:rsidRPr="00E74FDC">
        <w:rPr>
          <w:rFonts w:ascii="Arial" w:hAnsi="Arial" w:cs="Arial"/>
          <w:color w:val="000000" w:themeColor="text1"/>
        </w:rPr>
        <w:t xml:space="preserve">(not included in word count) </w:t>
      </w:r>
    </w:p>
    <w:p w14:paraId="6456A129" w14:textId="77777777" w:rsidR="00D7420E" w:rsidRPr="00E74FDC" w:rsidRDefault="004A3BD1" w:rsidP="006F134A">
      <w:pPr>
        <w:pStyle w:val="Heading2"/>
        <w:spacing w:before="240" w:after="240" w:line="360" w:lineRule="auto"/>
        <w:ind w:left="-5"/>
        <w:jc w:val="both"/>
        <w:rPr>
          <w:rFonts w:ascii="Arial" w:hAnsi="Arial" w:cs="Arial"/>
          <w:color w:val="000000" w:themeColor="text1"/>
        </w:rPr>
      </w:pPr>
      <w:bookmarkStart w:id="20" w:name="_Toc158386827"/>
      <w:r w:rsidRPr="00E74FDC">
        <w:rPr>
          <w:rFonts w:ascii="Arial" w:hAnsi="Arial" w:cs="Arial"/>
          <w:color w:val="000000" w:themeColor="text1"/>
        </w:rPr>
        <w:t>SWOT analysis</w:t>
      </w:r>
      <w:bookmarkEnd w:id="20"/>
      <w:r w:rsidRPr="00E74FDC">
        <w:rPr>
          <w:rFonts w:ascii="Arial" w:hAnsi="Arial" w:cs="Arial"/>
          <w:color w:val="000000" w:themeColor="text1"/>
        </w:rPr>
        <w:t xml:space="preserve"> </w:t>
      </w:r>
    </w:p>
    <w:tbl>
      <w:tblPr>
        <w:tblStyle w:val="TableGrid"/>
        <w:tblW w:w="9018" w:type="dxa"/>
        <w:tblInd w:w="5" w:type="dxa"/>
        <w:tblCellMar>
          <w:top w:w="50" w:type="dxa"/>
          <w:left w:w="110" w:type="dxa"/>
          <w:right w:w="115" w:type="dxa"/>
        </w:tblCellMar>
        <w:tblLook w:val="04A0" w:firstRow="1" w:lastRow="0" w:firstColumn="1" w:lastColumn="0" w:noHBand="0" w:noVBand="1"/>
      </w:tblPr>
      <w:tblGrid>
        <w:gridCol w:w="4509"/>
        <w:gridCol w:w="4509"/>
      </w:tblGrid>
      <w:tr w:rsidR="00E74FDC" w:rsidRPr="00E74FDC" w14:paraId="6117AF1B" w14:textId="77777777">
        <w:trPr>
          <w:trHeight w:val="278"/>
        </w:trPr>
        <w:tc>
          <w:tcPr>
            <w:tcW w:w="4509" w:type="dxa"/>
            <w:tcBorders>
              <w:top w:val="single" w:sz="4" w:space="0" w:color="000000"/>
              <w:left w:val="single" w:sz="4" w:space="0" w:color="000000"/>
              <w:bottom w:val="single" w:sz="4" w:space="0" w:color="000000"/>
              <w:right w:val="single" w:sz="4" w:space="0" w:color="000000"/>
            </w:tcBorders>
          </w:tcPr>
          <w:p w14:paraId="6A719608" w14:textId="77777777" w:rsidR="00D7420E" w:rsidRPr="00E74FDC" w:rsidRDefault="004A3BD1"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 xml:space="preserve">Strengths </w:t>
            </w:r>
          </w:p>
        </w:tc>
        <w:tc>
          <w:tcPr>
            <w:tcW w:w="4509" w:type="dxa"/>
            <w:tcBorders>
              <w:top w:val="single" w:sz="4" w:space="0" w:color="000000"/>
              <w:left w:val="single" w:sz="4" w:space="0" w:color="000000"/>
              <w:bottom w:val="single" w:sz="4" w:space="0" w:color="000000"/>
              <w:right w:val="single" w:sz="4" w:space="0" w:color="000000"/>
            </w:tcBorders>
          </w:tcPr>
          <w:p w14:paraId="22959F94" w14:textId="77777777" w:rsidR="00D7420E" w:rsidRPr="00E74FDC" w:rsidRDefault="004A3BD1"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 xml:space="preserve">Weaknesses </w:t>
            </w:r>
          </w:p>
        </w:tc>
      </w:tr>
      <w:tr w:rsidR="00E74FDC" w:rsidRPr="00E74FDC" w14:paraId="59474E36" w14:textId="77777777">
        <w:trPr>
          <w:trHeight w:val="4595"/>
        </w:trPr>
        <w:tc>
          <w:tcPr>
            <w:tcW w:w="4509" w:type="dxa"/>
            <w:tcBorders>
              <w:top w:val="single" w:sz="4" w:space="0" w:color="000000"/>
              <w:left w:val="single" w:sz="4" w:space="0" w:color="000000"/>
              <w:bottom w:val="single" w:sz="4" w:space="0" w:color="000000"/>
              <w:right w:val="single" w:sz="4" w:space="0" w:color="000000"/>
            </w:tcBorders>
          </w:tcPr>
          <w:p w14:paraId="074982EE" w14:textId="77777777" w:rsidR="003F26A8" w:rsidRPr="00E74FDC" w:rsidRDefault="004A3BD1"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 xml:space="preserve"> </w:t>
            </w:r>
            <w:r w:rsidR="003F26A8" w:rsidRPr="00E74FDC">
              <w:rPr>
                <w:rFonts w:ascii="Arial" w:hAnsi="Arial" w:cs="Arial"/>
                <w:color w:val="000000" w:themeColor="text1"/>
              </w:rPr>
              <w:t>A loyal customer group and a name that a lot of people know.</w:t>
            </w:r>
          </w:p>
          <w:p w14:paraId="2A309AA3" w14:textId="77777777" w:rsidR="003F26A8" w:rsidRPr="00E74FDC" w:rsidRDefault="003F26A8" w:rsidP="006F134A">
            <w:pPr>
              <w:spacing w:before="240" w:after="240" w:line="360" w:lineRule="auto"/>
              <w:ind w:left="0" w:firstLine="0"/>
              <w:jc w:val="both"/>
              <w:rPr>
                <w:rFonts w:ascii="Arial" w:hAnsi="Arial" w:cs="Arial"/>
                <w:color w:val="000000" w:themeColor="text1"/>
              </w:rPr>
            </w:pPr>
          </w:p>
          <w:p w14:paraId="25A91F35" w14:textId="77777777" w:rsidR="003F26A8" w:rsidRPr="00E74FDC" w:rsidRDefault="003F26A8"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A lot of different things to choose from at reasonable prices.</w:t>
            </w:r>
          </w:p>
          <w:p w14:paraId="641EEC60" w14:textId="77777777" w:rsidR="003F26A8" w:rsidRPr="00E74FDC" w:rsidRDefault="003F26A8" w:rsidP="006F134A">
            <w:pPr>
              <w:spacing w:before="240" w:after="240" w:line="360" w:lineRule="auto"/>
              <w:ind w:left="0" w:firstLine="0"/>
              <w:jc w:val="both"/>
              <w:rPr>
                <w:rFonts w:ascii="Arial" w:hAnsi="Arial" w:cs="Arial"/>
                <w:color w:val="000000" w:themeColor="text1"/>
              </w:rPr>
            </w:pPr>
          </w:p>
          <w:p w14:paraId="64A57D71" w14:textId="115EFA97" w:rsidR="00D7420E" w:rsidRPr="00E74FDC" w:rsidRDefault="003F26A8"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Highly respected and well-known on the main road, bringing in a lot of customers.</w:t>
            </w:r>
          </w:p>
        </w:tc>
        <w:tc>
          <w:tcPr>
            <w:tcW w:w="4509" w:type="dxa"/>
            <w:tcBorders>
              <w:top w:val="single" w:sz="4" w:space="0" w:color="000000"/>
              <w:left w:val="single" w:sz="4" w:space="0" w:color="000000"/>
              <w:bottom w:val="single" w:sz="4" w:space="0" w:color="000000"/>
              <w:right w:val="single" w:sz="4" w:space="0" w:color="000000"/>
            </w:tcBorders>
          </w:tcPr>
          <w:p w14:paraId="550FC8A7" w14:textId="68D23566" w:rsidR="0003464F" w:rsidRPr="00E74FDC" w:rsidRDefault="0003464F"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The high running costs are partly caused by the large number of real businesses.</w:t>
            </w:r>
          </w:p>
          <w:p w14:paraId="59919FE2" w14:textId="77777777" w:rsidR="0003464F" w:rsidRPr="00E74FDC" w:rsidRDefault="0003464F" w:rsidP="006F134A">
            <w:pPr>
              <w:spacing w:before="240" w:after="240" w:line="360" w:lineRule="auto"/>
              <w:ind w:left="0" w:firstLine="0"/>
              <w:jc w:val="both"/>
              <w:rPr>
                <w:rFonts w:ascii="Arial" w:hAnsi="Arial" w:cs="Arial"/>
                <w:color w:val="000000" w:themeColor="text1"/>
              </w:rPr>
            </w:pPr>
          </w:p>
          <w:p w14:paraId="42AF8C8D" w14:textId="77777777" w:rsidR="0003464F" w:rsidRPr="00E74FDC" w:rsidRDefault="0003464F" w:rsidP="006F134A">
            <w:pPr>
              <w:spacing w:before="240" w:after="240" w:line="360" w:lineRule="auto"/>
              <w:ind w:left="0" w:firstLine="0"/>
              <w:jc w:val="both"/>
              <w:rPr>
                <w:rFonts w:ascii="Arial" w:hAnsi="Arial" w:cs="Arial"/>
                <w:color w:val="000000" w:themeColor="text1"/>
              </w:rPr>
            </w:pPr>
          </w:p>
          <w:p w14:paraId="3BCA41B3" w14:textId="63AFC2D4" w:rsidR="00D7420E" w:rsidRPr="00E74FDC" w:rsidRDefault="0003464F"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Slow reaction to improvements in e-commerce has led to a limited digital market position.</w:t>
            </w:r>
          </w:p>
        </w:tc>
      </w:tr>
      <w:tr w:rsidR="00E74FDC" w:rsidRPr="00E74FDC" w14:paraId="4F8B48B2" w14:textId="77777777">
        <w:trPr>
          <w:trHeight w:val="278"/>
        </w:trPr>
        <w:tc>
          <w:tcPr>
            <w:tcW w:w="4509" w:type="dxa"/>
            <w:tcBorders>
              <w:top w:val="single" w:sz="4" w:space="0" w:color="000000"/>
              <w:left w:val="single" w:sz="4" w:space="0" w:color="000000"/>
              <w:bottom w:val="single" w:sz="4" w:space="0" w:color="000000"/>
              <w:right w:val="single" w:sz="4" w:space="0" w:color="000000"/>
            </w:tcBorders>
          </w:tcPr>
          <w:p w14:paraId="1F9053D2" w14:textId="77777777" w:rsidR="00D7420E" w:rsidRPr="00E74FDC" w:rsidRDefault="004A3BD1"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 xml:space="preserve">Opportunities </w:t>
            </w:r>
          </w:p>
        </w:tc>
        <w:tc>
          <w:tcPr>
            <w:tcW w:w="4509" w:type="dxa"/>
            <w:tcBorders>
              <w:top w:val="single" w:sz="4" w:space="0" w:color="000000"/>
              <w:left w:val="single" w:sz="4" w:space="0" w:color="000000"/>
              <w:bottom w:val="single" w:sz="4" w:space="0" w:color="000000"/>
              <w:right w:val="single" w:sz="4" w:space="0" w:color="000000"/>
            </w:tcBorders>
          </w:tcPr>
          <w:p w14:paraId="7EEC6FD5" w14:textId="77777777" w:rsidR="00D7420E" w:rsidRPr="00E74FDC" w:rsidRDefault="004A3BD1"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 xml:space="preserve">Threats </w:t>
            </w:r>
          </w:p>
        </w:tc>
      </w:tr>
      <w:tr w:rsidR="00D7420E" w:rsidRPr="00E74FDC" w14:paraId="5763FBAA" w14:textId="77777777">
        <w:trPr>
          <w:trHeight w:val="4821"/>
        </w:trPr>
        <w:tc>
          <w:tcPr>
            <w:tcW w:w="4509" w:type="dxa"/>
            <w:tcBorders>
              <w:top w:val="single" w:sz="4" w:space="0" w:color="000000"/>
              <w:left w:val="single" w:sz="4" w:space="0" w:color="000000"/>
              <w:bottom w:val="single" w:sz="4" w:space="0" w:color="000000"/>
              <w:right w:val="single" w:sz="4" w:space="0" w:color="000000"/>
            </w:tcBorders>
          </w:tcPr>
          <w:p w14:paraId="337EB045" w14:textId="2BA314F2" w:rsidR="009D14E5" w:rsidRPr="00E74FDC" w:rsidRDefault="009D14E5"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An investigation into online sales to meet the growing need for this way of buying things.</w:t>
            </w:r>
          </w:p>
          <w:p w14:paraId="1E3D0542" w14:textId="77777777" w:rsidR="009D14E5" w:rsidRPr="00E74FDC" w:rsidRDefault="009D14E5" w:rsidP="006F134A">
            <w:pPr>
              <w:spacing w:before="240" w:after="240" w:line="360" w:lineRule="auto"/>
              <w:ind w:left="0" w:firstLine="0"/>
              <w:jc w:val="both"/>
              <w:rPr>
                <w:rFonts w:ascii="Arial" w:hAnsi="Arial" w:cs="Arial"/>
                <w:color w:val="000000" w:themeColor="text1"/>
              </w:rPr>
            </w:pPr>
          </w:p>
          <w:p w14:paraId="56B80960" w14:textId="52376D96" w:rsidR="009D14E5" w:rsidRPr="00E74FDC" w:rsidRDefault="00985AE8"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Updating digital systems to make it easier for customers to reach them and to reach it faster.</w:t>
            </w:r>
          </w:p>
          <w:p w14:paraId="04307E5B" w14:textId="77777777" w:rsidR="00985AE8" w:rsidRPr="00E74FDC" w:rsidRDefault="00985AE8" w:rsidP="006F134A">
            <w:pPr>
              <w:spacing w:before="240" w:after="240" w:line="360" w:lineRule="auto"/>
              <w:ind w:left="0" w:firstLine="0"/>
              <w:jc w:val="both"/>
              <w:rPr>
                <w:rFonts w:ascii="Arial" w:hAnsi="Arial" w:cs="Arial"/>
                <w:color w:val="000000" w:themeColor="text1"/>
              </w:rPr>
            </w:pPr>
          </w:p>
          <w:p w14:paraId="2D70BA7E" w14:textId="6D4C854F" w:rsidR="00D7420E" w:rsidRPr="00E74FDC" w:rsidRDefault="009D14E5"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Adding more goods and services to appeal to a wider range of customers.</w:t>
            </w:r>
          </w:p>
        </w:tc>
        <w:tc>
          <w:tcPr>
            <w:tcW w:w="4509" w:type="dxa"/>
            <w:tcBorders>
              <w:top w:val="single" w:sz="4" w:space="0" w:color="000000"/>
              <w:left w:val="single" w:sz="4" w:space="0" w:color="000000"/>
              <w:bottom w:val="single" w:sz="4" w:space="0" w:color="000000"/>
              <w:right w:val="single" w:sz="4" w:space="0" w:color="000000"/>
            </w:tcBorders>
          </w:tcPr>
          <w:p w14:paraId="45F8C467" w14:textId="64198A17" w:rsidR="001A7228" w:rsidRPr="00E74FDC" w:rsidRDefault="001A7228"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There is a lot of competition between regular stores and online shops.</w:t>
            </w:r>
          </w:p>
          <w:p w14:paraId="739375E9" w14:textId="77777777" w:rsidR="001A7228" w:rsidRPr="00E74FDC" w:rsidRDefault="001A7228" w:rsidP="006F134A">
            <w:pPr>
              <w:spacing w:before="240" w:after="240" w:line="360" w:lineRule="auto"/>
              <w:ind w:left="0" w:firstLine="0"/>
              <w:jc w:val="both"/>
              <w:rPr>
                <w:rFonts w:ascii="Arial" w:hAnsi="Arial" w:cs="Arial"/>
                <w:color w:val="000000" w:themeColor="text1"/>
              </w:rPr>
            </w:pPr>
          </w:p>
          <w:p w14:paraId="7B1F6B52" w14:textId="77777777" w:rsidR="001A7228" w:rsidRPr="00E74FDC" w:rsidRDefault="001A7228" w:rsidP="006F134A">
            <w:pPr>
              <w:spacing w:before="240" w:after="240" w:line="360" w:lineRule="auto"/>
              <w:ind w:left="0" w:firstLine="0"/>
              <w:jc w:val="both"/>
              <w:rPr>
                <w:rFonts w:ascii="Arial" w:hAnsi="Arial" w:cs="Arial"/>
                <w:color w:val="000000" w:themeColor="text1"/>
              </w:rPr>
            </w:pPr>
          </w:p>
          <w:p w14:paraId="58AF47D8" w14:textId="7F651668" w:rsidR="00D7420E" w:rsidRPr="00E74FDC" w:rsidRDefault="001A7228"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Consumer spending going down during economic downturns</w:t>
            </w:r>
          </w:p>
        </w:tc>
      </w:tr>
    </w:tbl>
    <w:p w14:paraId="31BA8C90" w14:textId="0CFDF2DC" w:rsidR="00D7420E" w:rsidRPr="00E74FDC" w:rsidRDefault="00D7420E" w:rsidP="006F134A">
      <w:pPr>
        <w:spacing w:before="240" w:after="240" w:line="360" w:lineRule="auto"/>
        <w:ind w:left="0" w:firstLine="0"/>
        <w:jc w:val="both"/>
        <w:rPr>
          <w:rFonts w:ascii="Arial" w:hAnsi="Arial" w:cs="Arial"/>
          <w:color w:val="000000" w:themeColor="text1"/>
        </w:rPr>
      </w:pPr>
    </w:p>
    <w:p w14:paraId="5CAF480D" w14:textId="77777777" w:rsidR="00D7420E" w:rsidRPr="00E74FDC" w:rsidRDefault="004A3BD1" w:rsidP="006F134A">
      <w:pPr>
        <w:pStyle w:val="Heading2"/>
        <w:spacing w:before="240" w:after="240" w:line="360" w:lineRule="auto"/>
        <w:ind w:left="-5"/>
        <w:jc w:val="both"/>
        <w:rPr>
          <w:rFonts w:ascii="Arial" w:hAnsi="Arial" w:cs="Arial"/>
          <w:color w:val="000000" w:themeColor="text1"/>
        </w:rPr>
      </w:pPr>
      <w:bookmarkStart w:id="21" w:name="_Toc158386828"/>
      <w:r w:rsidRPr="00E74FDC">
        <w:rPr>
          <w:rFonts w:ascii="Arial" w:hAnsi="Arial" w:cs="Arial"/>
          <w:color w:val="000000" w:themeColor="text1"/>
        </w:rPr>
        <w:lastRenderedPageBreak/>
        <w:t>PESTLE analysis</w:t>
      </w:r>
      <w:bookmarkEnd w:id="21"/>
      <w:r w:rsidRPr="00E74FDC">
        <w:rPr>
          <w:rFonts w:ascii="Arial" w:hAnsi="Arial" w:cs="Arial"/>
          <w:color w:val="000000" w:themeColor="text1"/>
        </w:rPr>
        <w:t xml:space="preserve"> </w:t>
      </w:r>
    </w:p>
    <w:tbl>
      <w:tblPr>
        <w:tblStyle w:val="TableGrid"/>
        <w:tblW w:w="9018" w:type="dxa"/>
        <w:tblInd w:w="5" w:type="dxa"/>
        <w:tblCellMar>
          <w:top w:w="50" w:type="dxa"/>
          <w:left w:w="106" w:type="dxa"/>
          <w:right w:w="115" w:type="dxa"/>
        </w:tblCellMar>
        <w:tblLook w:val="04A0" w:firstRow="1" w:lastRow="0" w:firstColumn="1" w:lastColumn="0" w:noHBand="0" w:noVBand="1"/>
      </w:tblPr>
      <w:tblGrid>
        <w:gridCol w:w="1984"/>
        <w:gridCol w:w="2977"/>
        <w:gridCol w:w="4057"/>
      </w:tblGrid>
      <w:tr w:rsidR="00E74FDC" w:rsidRPr="00E74FDC" w14:paraId="190DFB35" w14:textId="77777777">
        <w:trPr>
          <w:trHeight w:val="278"/>
        </w:trPr>
        <w:tc>
          <w:tcPr>
            <w:tcW w:w="1983" w:type="dxa"/>
            <w:tcBorders>
              <w:top w:val="single" w:sz="4" w:space="0" w:color="000000"/>
              <w:left w:val="single" w:sz="4" w:space="0" w:color="000000"/>
              <w:bottom w:val="single" w:sz="4" w:space="0" w:color="000000"/>
              <w:right w:val="single" w:sz="4" w:space="0" w:color="000000"/>
            </w:tcBorders>
          </w:tcPr>
          <w:p w14:paraId="4B6C0F76" w14:textId="77777777" w:rsidR="00D7420E" w:rsidRPr="00E74FDC" w:rsidRDefault="004A3BD1" w:rsidP="006F134A">
            <w:pPr>
              <w:spacing w:before="240" w:after="240" w:line="360" w:lineRule="auto"/>
              <w:ind w:left="5" w:firstLine="0"/>
              <w:jc w:val="both"/>
              <w:rPr>
                <w:rFonts w:ascii="Arial" w:hAnsi="Arial" w:cs="Arial"/>
                <w:color w:val="000000" w:themeColor="text1"/>
              </w:rPr>
            </w:pPr>
            <w:r w:rsidRPr="00E74FDC">
              <w:rPr>
                <w:rFonts w:ascii="Arial" w:hAnsi="Arial" w:cs="Arial"/>
                <w:color w:val="000000" w:themeColor="text1"/>
              </w:rPr>
              <w:t xml:space="preserve">Element </w:t>
            </w:r>
          </w:p>
        </w:tc>
        <w:tc>
          <w:tcPr>
            <w:tcW w:w="2977" w:type="dxa"/>
            <w:tcBorders>
              <w:top w:val="single" w:sz="4" w:space="0" w:color="000000"/>
              <w:left w:val="single" w:sz="4" w:space="0" w:color="000000"/>
              <w:bottom w:val="single" w:sz="4" w:space="0" w:color="000000"/>
              <w:right w:val="single" w:sz="4" w:space="0" w:color="000000"/>
            </w:tcBorders>
          </w:tcPr>
          <w:p w14:paraId="0B99FB8F" w14:textId="77777777" w:rsidR="00D7420E" w:rsidRPr="00E74FDC" w:rsidRDefault="004A3BD1"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 xml:space="preserve">Factor </w:t>
            </w:r>
          </w:p>
        </w:tc>
        <w:tc>
          <w:tcPr>
            <w:tcW w:w="4057" w:type="dxa"/>
            <w:tcBorders>
              <w:top w:val="single" w:sz="4" w:space="0" w:color="000000"/>
              <w:left w:val="single" w:sz="4" w:space="0" w:color="000000"/>
              <w:bottom w:val="single" w:sz="4" w:space="0" w:color="000000"/>
              <w:right w:val="single" w:sz="4" w:space="0" w:color="000000"/>
            </w:tcBorders>
          </w:tcPr>
          <w:p w14:paraId="2D5460B0" w14:textId="77777777" w:rsidR="00D7420E" w:rsidRPr="00E74FDC" w:rsidRDefault="004A3BD1"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 xml:space="preserve">Impact </w:t>
            </w:r>
          </w:p>
        </w:tc>
      </w:tr>
      <w:tr w:rsidR="00E74FDC" w:rsidRPr="00E74FDC" w14:paraId="753F2C9C" w14:textId="77777777">
        <w:trPr>
          <w:trHeight w:val="2069"/>
        </w:trPr>
        <w:tc>
          <w:tcPr>
            <w:tcW w:w="1983" w:type="dxa"/>
            <w:tcBorders>
              <w:top w:val="single" w:sz="4" w:space="0" w:color="000000"/>
              <w:left w:val="single" w:sz="4" w:space="0" w:color="000000"/>
              <w:bottom w:val="single" w:sz="4" w:space="0" w:color="000000"/>
              <w:right w:val="single" w:sz="4" w:space="0" w:color="000000"/>
            </w:tcBorders>
          </w:tcPr>
          <w:p w14:paraId="486AEDBB" w14:textId="6E2C1E21" w:rsidR="00D7420E" w:rsidRPr="00E74FDC" w:rsidRDefault="004A3BD1" w:rsidP="006F134A">
            <w:pPr>
              <w:spacing w:before="240" w:after="240" w:line="360" w:lineRule="auto"/>
              <w:ind w:left="5" w:firstLine="0"/>
              <w:jc w:val="both"/>
              <w:rPr>
                <w:rFonts w:ascii="Arial" w:hAnsi="Arial" w:cs="Arial"/>
                <w:color w:val="000000" w:themeColor="text1"/>
              </w:rPr>
            </w:pPr>
            <w:r w:rsidRPr="00E74FDC">
              <w:rPr>
                <w:rFonts w:ascii="Arial" w:hAnsi="Arial" w:cs="Arial"/>
                <w:color w:val="000000" w:themeColor="text1"/>
              </w:rPr>
              <w:t xml:space="preserve"> </w:t>
            </w:r>
            <w:r w:rsidR="00DC3458" w:rsidRPr="00E74FDC">
              <w:rPr>
                <w:rFonts w:ascii="Arial" w:hAnsi="Arial" w:cs="Arial"/>
                <w:color w:val="000000" w:themeColor="text1"/>
              </w:rPr>
              <w:t xml:space="preserve">Political </w:t>
            </w:r>
          </w:p>
        </w:tc>
        <w:tc>
          <w:tcPr>
            <w:tcW w:w="2977" w:type="dxa"/>
            <w:tcBorders>
              <w:top w:val="single" w:sz="4" w:space="0" w:color="000000"/>
              <w:left w:val="single" w:sz="4" w:space="0" w:color="000000"/>
              <w:bottom w:val="single" w:sz="4" w:space="0" w:color="000000"/>
              <w:right w:val="single" w:sz="4" w:space="0" w:color="000000"/>
            </w:tcBorders>
          </w:tcPr>
          <w:p w14:paraId="492EF1BB" w14:textId="47848C95" w:rsidR="00D7420E" w:rsidRPr="00E74FDC" w:rsidRDefault="004D7ADA"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Political stability, changes in laws and policies, and the signing of new trade deals are all things that affect global events.</w:t>
            </w:r>
          </w:p>
        </w:tc>
        <w:tc>
          <w:tcPr>
            <w:tcW w:w="4057" w:type="dxa"/>
            <w:tcBorders>
              <w:top w:val="single" w:sz="4" w:space="0" w:color="000000"/>
              <w:left w:val="single" w:sz="4" w:space="0" w:color="000000"/>
              <w:bottom w:val="single" w:sz="4" w:space="0" w:color="000000"/>
              <w:right w:val="single" w:sz="4" w:space="0" w:color="000000"/>
            </w:tcBorders>
          </w:tcPr>
          <w:p w14:paraId="28FC61C3" w14:textId="62A32B0E" w:rsidR="00D7420E" w:rsidRPr="00E74FDC" w:rsidRDefault="004A3BD1"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 xml:space="preserve"> </w:t>
            </w:r>
            <w:r w:rsidR="0028070E" w:rsidRPr="00E74FDC">
              <w:rPr>
                <w:rFonts w:ascii="Arial" w:hAnsi="Arial" w:cs="Arial"/>
                <w:color w:val="000000" w:themeColor="text1"/>
              </w:rPr>
              <w:t>Legal and governmental environments have a big effect on how businesses run, how much they spend on operations, and how simple it is for them to get to markets.</w:t>
            </w:r>
          </w:p>
        </w:tc>
      </w:tr>
      <w:tr w:rsidR="00E74FDC" w:rsidRPr="00E74FDC" w14:paraId="2D5678D8" w14:textId="77777777">
        <w:trPr>
          <w:trHeight w:val="1993"/>
        </w:trPr>
        <w:tc>
          <w:tcPr>
            <w:tcW w:w="1983" w:type="dxa"/>
            <w:tcBorders>
              <w:top w:val="single" w:sz="4" w:space="0" w:color="000000"/>
              <w:left w:val="single" w:sz="4" w:space="0" w:color="000000"/>
              <w:bottom w:val="single" w:sz="4" w:space="0" w:color="000000"/>
              <w:right w:val="single" w:sz="4" w:space="0" w:color="000000"/>
            </w:tcBorders>
          </w:tcPr>
          <w:p w14:paraId="139F5469" w14:textId="77777777" w:rsidR="00D7420E" w:rsidRPr="00E74FDC" w:rsidRDefault="004A3BD1" w:rsidP="006F134A">
            <w:pPr>
              <w:spacing w:before="240" w:after="240" w:line="360" w:lineRule="auto"/>
              <w:ind w:left="5" w:firstLine="0"/>
              <w:jc w:val="both"/>
              <w:rPr>
                <w:rFonts w:ascii="Arial" w:hAnsi="Arial" w:cs="Arial"/>
                <w:color w:val="000000" w:themeColor="text1"/>
              </w:rPr>
            </w:pPr>
            <w:r w:rsidRPr="00E74FDC">
              <w:rPr>
                <w:rFonts w:ascii="Arial" w:hAnsi="Arial" w:cs="Arial"/>
                <w:color w:val="000000" w:themeColor="text1"/>
              </w:rPr>
              <w:t xml:space="preserve">Economical </w:t>
            </w:r>
          </w:p>
        </w:tc>
        <w:tc>
          <w:tcPr>
            <w:tcW w:w="2977" w:type="dxa"/>
            <w:tcBorders>
              <w:top w:val="single" w:sz="4" w:space="0" w:color="000000"/>
              <w:left w:val="single" w:sz="4" w:space="0" w:color="000000"/>
              <w:bottom w:val="single" w:sz="4" w:space="0" w:color="000000"/>
              <w:right w:val="single" w:sz="4" w:space="0" w:color="000000"/>
            </w:tcBorders>
          </w:tcPr>
          <w:p w14:paraId="6275FDCF" w14:textId="0D61C705" w:rsidR="00D7420E" w:rsidRPr="00E74FDC" w:rsidRDefault="00C97947"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Changes in the interest rates, inflation rates, and exchange rates for currencies.</w:t>
            </w:r>
          </w:p>
        </w:tc>
        <w:tc>
          <w:tcPr>
            <w:tcW w:w="4057" w:type="dxa"/>
            <w:tcBorders>
              <w:top w:val="single" w:sz="4" w:space="0" w:color="000000"/>
              <w:left w:val="single" w:sz="4" w:space="0" w:color="000000"/>
              <w:bottom w:val="single" w:sz="4" w:space="0" w:color="000000"/>
              <w:right w:val="single" w:sz="4" w:space="0" w:color="000000"/>
            </w:tcBorders>
          </w:tcPr>
          <w:p w14:paraId="6396DAD8" w14:textId="765CA8D0" w:rsidR="00D7420E" w:rsidRPr="00E74FDC" w:rsidRDefault="00C97947"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Changes the general economic environment, customer buying power, and the cost of capital, which in turn affects the demand for goods and services and the profitability of businesses.</w:t>
            </w:r>
          </w:p>
        </w:tc>
      </w:tr>
      <w:tr w:rsidR="00E74FDC" w:rsidRPr="00E74FDC" w14:paraId="47EA17C7" w14:textId="77777777">
        <w:trPr>
          <w:trHeight w:val="2074"/>
        </w:trPr>
        <w:tc>
          <w:tcPr>
            <w:tcW w:w="1983" w:type="dxa"/>
            <w:tcBorders>
              <w:top w:val="single" w:sz="4" w:space="0" w:color="000000"/>
              <w:left w:val="single" w:sz="4" w:space="0" w:color="000000"/>
              <w:bottom w:val="single" w:sz="4" w:space="0" w:color="000000"/>
              <w:right w:val="single" w:sz="4" w:space="0" w:color="000000"/>
            </w:tcBorders>
          </w:tcPr>
          <w:p w14:paraId="6966D148" w14:textId="77777777" w:rsidR="00D7420E" w:rsidRPr="00E74FDC" w:rsidRDefault="004A3BD1" w:rsidP="006F134A">
            <w:pPr>
              <w:spacing w:before="240" w:after="240" w:line="360" w:lineRule="auto"/>
              <w:ind w:left="5" w:firstLine="0"/>
              <w:jc w:val="both"/>
              <w:rPr>
                <w:rFonts w:ascii="Arial" w:hAnsi="Arial" w:cs="Arial"/>
                <w:color w:val="000000" w:themeColor="text1"/>
              </w:rPr>
            </w:pPr>
            <w:r w:rsidRPr="00E74FDC">
              <w:rPr>
                <w:rFonts w:ascii="Arial" w:hAnsi="Arial" w:cs="Arial"/>
                <w:color w:val="000000" w:themeColor="text1"/>
              </w:rPr>
              <w:t xml:space="preserve">Social </w:t>
            </w:r>
          </w:p>
        </w:tc>
        <w:tc>
          <w:tcPr>
            <w:tcW w:w="2977" w:type="dxa"/>
            <w:tcBorders>
              <w:top w:val="single" w:sz="4" w:space="0" w:color="000000"/>
              <w:left w:val="single" w:sz="4" w:space="0" w:color="000000"/>
              <w:bottom w:val="single" w:sz="4" w:space="0" w:color="000000"/>
              <w:right w:val="single" w:sz="4" w:space="0" w:color="000000"/>
            </w:tcBorders>
          </w:tcPr>
          <w:p w14:paraId="287796B1" w14:textId="5FBC2D00" w:rsidR="00D7420E" w:rsidRPr="00E74FDC" w:rsidRDefault="00A767EA"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Changes happen in people's lives, how they buy things, and how they see society.</w:t>
            </w:r>
          </w:p>
        </w:tc>
        <w:tc>
          <w:tcPr>
            <w:tcW w:w="4057" w:type="dxa"/>
            <w:tcBorders>
              <w:top w:val="single" w:sz="4" w:space="0" w:color="000000"/>
              <w:left w:val="single" w:sz="4" w:space="0" w:color="000000"/>
              <w:bottom w:val="single" w:sz="4" w:space="0" w:color="000000"/>
              <w:right w:val="single" w:sz="4" w:space="0" w:color="000000"/>
            </w:tcBorders>
          </w:tcPr>
          <w:p w14:paraId="0EDCCE7C" w14:textId="166B8AE9" w:rsidR="00D7420E" w:rsidRPr="00E74FDC" w:rsidRDefault="00A767EA"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This is affected by how well marketing plans, new products, sales methods, and the way the market works are in line with what customers want and what people value.</w:t>
            </w:r>
          </w:p>
        </w:tc>
      </w:tr>
      <w:tr w:rsidR="00E74FDC" w:rsidRPr="00E74FDC" w14:paraId="57F64CC2" w14:textId="77777777">
        <w:trPr>
          <w:trHeight w:val="1848"/>
        </w:trPr>
        <w:tc>
          <w:tcPr>
            <w:tcW w:w="1983" w:type="dxa"/>
            <w:tcBorders>
              <w:top w:val="single" w:sz="4" w:space="0" w:color="000000"/>
              <w:left w:val="single" w:sz="4" w:space="0" w:color="000000"/>
              <w:bottom w:val="single" w:sz="4" w:space="0" w:color="000000"/>
              <w:right w:val="single" w:sz="4" w:space="0" w:color="000000"/>
            </w:tcBorders>
          </w:tcPr>
          <w:p w14:paraId="7A9F17FD" w14:textId="77777777" w:rsidR="00D7420E" w:rsidRPr="00E74FDC" w:rsidRDefault="004A3BD1" w:rsidP="006F134A">
            <w:pPr>
              <w:spacing w:before="240" w:after="240" w:line="360" w:lineRule="auto"/>
              <w:ind w:left="5" w:firstLine="0"/>
              <w:jc w:val="both"/>
              <w:rPr>
                <w:rFonts w:ascii="Arial" w:hAnsi="Arial" w:cs="Arial"/>
                <w:color w:val="000000" w:themeColor="text1"/>
              </w:rPr>
            </w:pPr>
            <w:r w:rsidRPr="00E74FDC">
              <w:rPr>
                <w:rFonts w:ascii="Arial" w:hAnsi="Arial" w:cs="Arial"/>
                <w:color w:val="000000" w:themeColor="text1"/>
              </w:rPr>
              <w:t xml:space="preserve">Technological </w:t>
            </w:r>
          </w:p>
        </w:tc>
        <w:tc>
          <w:tcPr>
            <w:tcW w:w="2977" w:type="dxa"/>
            <w:tcBorders>
              <w:top w:val="single" w:sz="4" w:space="0" w:color="000000"/>
              <w:left w:val="single" w:sz="4" w:space="0" w:color="000000"/>
              <w:bottom w:val="single" w:sz="4" w:space="0" w:color="000000"/>
              <w:right w:val="single" w:sz="4" w:space="0" w:color="000000"/>
            </w:tcBorders>
          </w:tcPr>
          <w:p w14:paraId="446837ED" w14:textId="7BF35590" w:rsidR="00D7420E" w:rsidRPr="00E74FDC" w:rsidRDefault="000A5850"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Improvements in technology, the move to digital media, and new ideas.</w:t>
            </w:r>
          </w:p>
        </w:tc>
        <w:tc>
          <w:tcPr>
            <w:tcW w:w="4057" w:type="dxa"/>
            <w:tcBorders>
              <w:top w:val="single" w:sz="4" w:space="0" w:color="000000"/>
              <w:left w:val="single" w:sz="4" w:space="0" w:color="000000"/>
              <w:bottom w:val="single" w:sz="4" w:space="0" w:color="000000"/>
              <w:right w:val="single" w:sz="4" w:space="0" w:color="000000"/>
            </w:tcBorders>
          </w:tcPr>
          <w:p w14:paraId="6D36520A" w14:textId="7F8F14A7" w:rsidR="00D7420E" w:rsidRPr="00E74FDC" w:rsidRDefault="000A5850"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Both offer chances to improve business operations, create new products, and enter new markets, but they also make it hard to keep up with technology changes.</w:t>
            </w:r>
          </w:p>
        </w:tc>
      </w:tr>
      <w:tr w:rsidR="00E74FDC" w:rsidRPr="00E74FDC" w14:paraId="46F52034" w14:textId="77777777">
        <w:trPr>
          <w:trHeight w:val="1666"/>
        </w:trPr>
        <w:tc>
          <w:tcPr>
            <w:tcW w:w="1983" w:type="dxa"/>
            <w:tcBorders>
              <w:top w:val="single" w:sz="4" w:space="0" w:color="000000"/>
              <w:left w:val="single" w:sz="4" w:space="0" w:color="000000"/>
              <w:bottom w:val="single" w:sz="4" w:space="0" w:color="000000"/>
              <w:right w:val="single" w:sz="4" w:space="0" w:color="000000"/>
            </w:tcBorders>
          </w:tcPr>
          <w:p w14:paraId="1EEB8386" w14:textId="77777777" w:rsidR="00D7420E" w:rsidRPr="00E74FDC" w:rsidRDefault="004A3BD1" w:rsidP="006F134A">
            <w:pPr>
              <w:spacing w:before="240" w:after="240" w:line="360" w:lineRule="auto"/>
              <w:ind w:left="5" w:firstLine="0"/>
              <w:jc w:val="both"/>
              <w:rPr>
                <w:rFonts w:ascii="Arial" w:hAnsi="Arial" w:cs="Arial"/>
                <w:color w:val="000000" w:themeColor="text1"/>
              </w:rPr>
            </w:pPr>
            <w:r w:rsidRPr="00E74FDC">
              <w:rPr>
                <w:rFonts w:ascii="Arial" w:hAnsi="Arial" w:cs="Arial"/>
                <w:color w:val="000000" w:themeColor="text1"/>
              </w:rPr>
              <w:t xml:space="preserve">Environmental </w:t>
            </w:r>
          </w:p>
        </w:tc>
        <w:tc>
          <w:tcPr>
            <w:tcW w:w="2977" w:type="dxa"/>
            <w:tcBorders>
              <w:top w:val="single" w:sz="4" w:space="0" w:color="000000"/>
              <w:left w:val="single" w:sz="4" w:space="0" w:color="000000"/>
              <w:bottom w:val="single" w:sz="4" w:space="0" w:color="000000"/>
              <w:right w:val="single" w:sz="4" w:space="0" w:color="000000"/>
            </w:tcBorders>
          </w:tcPr>
          <w:p w14:paraId="4C216560" w14:textId="0678A723" w:rsidR="00D7420E" w:rsidRPr="00E74FDC" w:rsidRDefault="00B605F2"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Concerns about the environment, climate change, and plans for the long run.</w:t>
            </w:r>
          </w:p>
        </w:tc>
        <w:tc>
          <w:tcPr>
            <w:tcW w:w="4057" w:type="dxa"/>
            <w:tcBorders>
              <w:top w:val="single" w:sz="4" w:space="0" w:color="000000"/>
              <w:left w:val="single" w:sz="4" w:space="0" w:color="000000"/>
              <w:bottom w:val="single" w:sz="4" w:space="0" w:color="000000"/>
              <w:right w:val="single" w:sz="4" w:space="0" w:color="000000"/>
            </w:tcBorders>
          </w:tcPr>
          <w:p w14:paraId="383AE878" w14:textId="514BB963" w:rsidR="00D7420E" w:rsidRPr="00E74FDC" w:rsidRDefault="00B605F2"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 xml:space="preserve">Firms must adopt environmentally friendly policies, sourcing methods, and processes </w:t>
            </w:r>
            <w:r w:rsidR="00AD0F56" w:rsidRPr="00E74FDC">
              <w:rPr>
                <w:rFonts w:ascii="Arial" w:hAnsi="Arial" w:cs="Arial"/>
                <w:color w:val="000000" w:themeColor="text1"/>
              </w:rPr>
              <w:t>to</w:t>
            </w:r>
            <w:r w:rsidRPr="00E74FDC">
              <w:rPr>
                <w:rFonts w:ascii="Arial" w:hAnsi="Arial" w:cs="Arial"/>
                <w:color w:val="000000" w:themeColor="text1"/>
              </w:rPr>
              <w:t xml:space="preserve"> meet the needs of both authorities and users.</w:t>
            </w:r>
          </w:p>
        </w:tc>
      </w:tr>
      <w:tr w:rsidR="00E74FDC" w:rsidRPr="00E74FDC" w14:paraId="6FE81FF8" w14:textId="77777777">
        <w:trPr>
          <w:trHeight w:val="2386"/>
        </w:trPr>
        <w:tc>
          <w:tcPr>
            <w:tcW w:w="1983" w:type="dxa"/>
            <w:tcBorders>
              <w:top w:val="single" w:sz="4" w:space="0" w:color="000000"/>
              <w:left w:val="single" w:sz="4" w:space="0" w:color="000000"/>
              <w:bottom w:val="single" w:sz="4" w:space="0" w:color="000000"/>
              <w:right w:val="single" w:sz="4" w:space="0" w:color="000000"/>
            </w:tcBorders>
          </w:tcPr>
          <w:p w14:paraId="44E15836" w14:textId="77777777" w:rsidR="00D7420E" w:rsidRPr="00E74FDC" w:rsidRDefault="004A3BD1" w:rsidP="006F134A">
            <w:pPr>
              <w:spacing w:before="240" w:after="240" w:line="360" w:lineRule="auto"/>
              <w:ind w:left="5" w:firstLine="0"/>
              <w:jc w:val="both"/>
              <w:rPr>
                <w:rFonts w:ascii="Arial" w:hAnsi="Arial" w:cs="Arial"/>
                <w:color w:val="000000" w:themeColor="text1"/>
              </w:rPr>
            </w:pPr>
            <w:r w:rsidRPr="00E74FDC">
              <w:rPr>
                <w:rFonts w:ascii="Arial" w:hAnsi="Arial" w:cs="Arial"/>
                <w:color w:val="000000" w:themeColor="text1"/>
              </w:rPr>
              <w:lastRenderedPageBreak/>
              <w:t xml:space="preserve">Legal </w:t>
            </w:r>
          </w:p>
        </w:tc>
        <w:tc>
          <w:tcPr>
            <w:tcW w:w="2977" w:type="dxa"/>
            <w:tcBorders>
              <w:top w:val="single" w:sz="4" w:space="0" w:color="000000"/>
              <w:left w:val="single" w:sz="4" w:space="0" w:color="000000"/>
              <w:bottom w:val="single" w:sz="4" w:space="0" w:color="000000"/>
              <w:right w:val="single" w:sz="4" w:space="0" w:color="000000"/>
            </w:tcBorders>
          </w:tcPr>
          <w:p w14:paraId="1401E9FC" w14:textId="002AE273" w:rsidR="00D7420E" w:rsidRPr="00E74FDC" w:rsidRDefault="00AD0F56"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There are many rules about the workplace, such as those about privacy, health and safety, and customer rights.</w:t>
            </w:r>
          </w:p>
        </w:tc>
        <w:tc>
          <w:tcPr>
            <w:tcW w:w="4057" w:type="dxa"/>
            <w:tcBorders>
              <w:top w:val="single" w:sz="4" w:space="0" w:color="000000"/>
              <w:left w:val="single" w:sz="4" w:space="0" w:color="000000"/>
              <w:bottom w:val="single" w:sz="4" w:space="0" w:color="000000"/>
              <w:right w:val="single" w:sz="4" w:space="0" w:color="000000"/>
            </w:tcBorders>
          </w:tcPr>
          <w:p w14:paraId="287A1E46" w14:textId="273D1549" w:rsidR="00D7420E" w:rsidRPr="00E74FDC" w:rsidRDefault="00AD0F56"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 xml:space="preserve">Changes how businesses handle data, how they talk to customers, how they run their businesses, their HR practices, and how they </w:t>
            </w:r>
            <w:r w:rsidR="009A0F7A" w:rsidRPr="00E74FDC">
              <w:rPr>
                <w:rFonts w:ascii="Arial" w:hAnsi="Arial" w:cs="Arial"/>
                <w:color w:val="000000" w:themeColor="text1"/>
              </w:rPr>
              <w:t>must</w:t>
            </w:r>
            <w:r w:rsidRPr="00E74FDC">
              <w:rPr>
                <w:rFonts w:ascii="Arial" w:hAnsi="Arial" w:cs="Arial"/>
                <w:color w:val="000000" w:themeColor="text1"/>
              </w:rPr>
              <w:t xml:space="preserve"> follow the law.</w:t>
            </w:r>
          </w:p>
        </w:tc>
      </w:tr>
    </w:tbl>
    <w:p w14:paraId="371F644E" w14:textId="77777777" w:rsidR="00D7420E" w:rsidRPr="00E74FDC" w:rsidRDefault="004A3BD1" w:rsidP="006F134A">
      <w:pPr>
        <w:spacing w:before="240" w:after="240" w:line="360" w:lineRule="auto"/>
        <w:ind w:left="0" w:firstLine="0"/>
        <w:jc w:val="both"/>
        <w:rPr>
          <w:rFonts w:ascii="Arial" w:hAnsi="Arial" w:cs="Arial"/>
          <w:color w:val="000000" w:themeColor="text1"/>
        </w:rPr>
      </w:pPr>
      <w:r w:rsidRPr="00E74FDC">
        <w:rPr>
          <w:rFonts w:ascii="Arial" w:hAnsi="Arial" w:cs="Arial"/>
          <w:color w:val="000000" w:themeColor="text1"/>
        </w:rPr>
        <w:t xml:space="preserve"> </w:t>
      </w:r>
      <w:r w:rsidRPr="00E74FDC">
        <w:rPr>
          <w:rFonts w:ascii="Arial" w:hAnsi="Arial" w:cs="Arial"/>
          <w:color w:val="000000" w:themeColor="text1"/>
        </w:rPr>
        <w:tab/>
        <w:t xml:space="preserve"> </w:t>
      </w:r>
    </w:p>
    <w:p w14:paraId="43272465" w14:textId="77777777" w:rsidR="0026443C" w:rsidRPr="00E74FDC" w:rsidRDefault="0026443C" w:rsidP="006F134A">
      <w:pPr>
        <w:spacing w:after="160" w:line="360" w:lineRule="auto"/>
        <w:ind w:left="0" w:firstLine="0"/>
        <w:rPr>
          <w:rFonts w:ascii="Arial" w:hAnsi="Arial" w:cs="Arial"/>
          <w:color w:val="000000" w:themeColor="text1"/>
          <w:sz w:val="32"/>
        </w:rPr>
      </w:pPr>
      <w:r w:rsidRPr="00E74FDC">
        <w:rPr>
          <w:rFonts w:ascii="Arial" w:hAnsi="Arial" w:cs="Arial"/>
          <w:color w:val="000000" w:themeColor="text1"/>
        </w:rPr>
        <w:br w:type="page"/>
      </w:r>
    </w:p>
    <w:p w14:paraId="055A9C98" w14:textId="7FB7A44D" w:rsidR="0026443C" w:rsidRPr="006F134A" w:rsidRDefault="0026443C" w:rsidP="006F134A">
      <w:pPr>
        <w:pStyle w:val="Heading1"/>
      </w:pPr>
      <w:bookmarkStart w:id="22" w:name="_Toc158386829"/>
      <w:r w:rsidRPr="006F134A">
        <w:lastRenderedPageBreak/>
        <w:t>Reference List</w:t>
      </w:r>
      <w:bookmarkEnd w:id="22"/>
      <w:r w:rsidRPr="006F134A">
        <w:t xml:space="preserve"> </w:t>
      </w:r>
    </w:p>
    <w:p w14:paraId="00362F51" w14:textId="77777777" w:rsidR="0026443C" w:rsidRPr="00E74FDC" w:rsidRDefault="0026443C" w:rsidP="006F134A">
      <w:pPr>
        <w:pStyle w:val="NormalWeb"/>
        <w:spacing w:before="240" w:beforeAutospacing="0" w:after="240" w:afterAutospacing="0" w:line="360" w:lineRule="auto"/>
        <w:jc w:val="both"/>
        <w:rPr>
          <w:rFonts w:ascii="Arial" w:hAnsi="Arial" w:cs="Arial"/>
          <w:color w:val="000000" w:themeColor="text1"/>
        </w:rPr>
      </w:pPr>
      <w:r w:rsidRPr="00E74FDC">
        <w:rPr>
          <w:rFonts w:ascii="Arial" w:hAnsi="Arial" w:cs="Arial"/>
          <w:color w:val="000000" w:themeColor="text1"/>
        </w:rPr>
        <w:t xml:space="preserve"> Angula, E. and Melissa Zulu, V. (2021) ‘Tackling the “death” of brick-and-mortar clothing retailers through store atmospherics and customer experience’, </w:t>
      </w:r>
      <w:r w:rsidRPr="00E74FDC">
        <w:rPr>
          <w:rFonts w:ascii="Arial" w:hAnsi="Arial" w:cs="Arial"/>
          <w:i/>
          <w:iCs/>
          <w:color w:val="000000" w:themeColor="text1"/>
        </w:rPr>
        <w:t>Innovative Marketing</w:t>
      </w:r>
      <w:r w:rsidRPr="00E74FDC">
        <w:rPr>
          <w:rFonts w:ascii="Arial" w:hAnsi="Arial" w:cs="Arial"/>
          <w:color w:val="000000" w:themeColor="text1"/>
        </w:rPr>
        <w:t xml:space="preserve">, 17(3), pp. 157–168. doi:10.21511/im.17(3).2021.13. </w:t>
      </w:r>
    </w:p>
    <w:p w14:paraId="39C1DD77" w14:textId="77777777" w:rsidR="0026443C" w:rsidRPr="00E74FDC" w:rsidRDefault="0026443C" w:rsidP="006F134A">
      <w:pPr>
        <w:pStyle w:val="NormalWeb"/>
        <w:spacing w:before="240" w:beforeAutospacing="0" w:after="240" w:afterAutospacing="0" w:line="360" w:lineRule="auto"/>
        <w:jc w:val="both"/>
        <w:rPr>
          <w:rFonts w:ascii="Arial" w:hAnsi="Arial" w:cs="Arial"/>
          <w:color w:val="000000" w:themeColor="text1"/>
        </w:rPr>
      </w:pPr>
      <w:proofErr w:type="spellStart"/>
      <w:r w:rsidRPr="00E74FDC">
        <w:rPr>
          <w:rFonts w:ascii="Arial" w:hAnsi="Arial" w:cs="Arial"/>
          <w:color w:val="000000" w:themeColor="text1"/>
        </w:rPr>
        <w:t>Biriuk</w:t>
      </w:r>
      <w:proofErr w:type="spellEnd"/>
      <w:r w:rsidRPr="00E74FDC">
        <w:rPr>
          <w:rFonts w:ascii="Arial" w:hAnsi="Arial" w:cs="Arial"/>
          <w:color w:val="000000" w:themeColor="text1"/>
        </w:rPr>
        <w:t xml:space="preserve">, O. </w:t>
      </w:r>
      <w:r w:rsidRPr="00E74FDC">
        <w:rPr>
          <w:rFonts w:ascii="Arial" w:hAnsi="Arial" w:cs="Arial"/>
          <w:i/>
          <w:iCs/>
          <w:color w:val="000000" w:themeColor="text1"/>
        </w:rPr>
        <w:t>et al.</w:t>
      </w:r>
      <w:r w:rsidRPr="00E74FDC">
        <w:rPr>
          <w:rFonts w:ascii="Arial" w:hAnsi="Arial" w:cs="Arial"/>
          <w:color w:val="000000" w:themeColor="text1"/>
        </w:rPr>
        <w:t xml:space="preserve"> (2016) ‘Stability of spermatogenesis and displays of natural selection at the cellular and individual level in immature representatives of the </w:t>
      </w:r>
      <w:proofErr w:type="spellStart"/>
      <w:r w:rsidRPr="00E74FDC">
        <w:rPr>
          <w:rFonts w:ascii="Arial" w:hAnsi="Arial" w:cs="Arial"/>
          <w:color w:val="000000" w:themeColor="text1"/>
        </w:rPr>
        <w:t>Pelophylax</w:t>
      </w:r>
      <w:proofErr w:type="spellEnd"/>
      <w:r w:rsidRPr="00E74FDC">
        <w:rPr>
          <w:rFonts w:ascii="Arial" w:hAnsi="Arial" w:cs="Arial"/>
          <w:color w:val="000000" w:themeColor="text1"/>
        </w:rPr>
        <w:t xml:space="preserve"> esculentus complex’, </w:t>
      </w:r>
      <w:r w:rsidRPr="00E74FDC">
        <w:rPr>
          <w:rFonts w:ascii="Arial" w:hAnsi="Arial" w:cs="Arial"/>
          <w:i/>
          <w:iCs/>
          <w:color w:val="000000" w:themeColor="text1"/>
        </w:rPr>
        <w:t>Biosystems Diversity</w:t>
      </w:r>
      <w:r w:rsidRPr="00E74FDC">
        <w:rPr>
          <w:rFonts w:ascii="Arial" w:hAnsi="Arial" w:cs="Arial"/>
          <w:color w:val="000000" w:themeColor="text1"/>
        </w:rPr>
        <w:t xml:space="preserve">, 24(1), pp. 193–202. doi:10.15421/011624. </w:t>
      </w:r>
    </w:p>
    <w:p w14:paraId="5D59EA0F" w14:textId="77777777" w:rsidR="0026443C" w:rsidRPr="00E74FDC" w:rsidRDefault="0026443C" w:rsidP="006F134A">
      <w:pPr>
        <w:pStyle w:val="NormalWeb"/>
        <w:spacing w:before="240" w:beforeAutospacing="0" w:after="240" w:afterAutospacing="0" w:line="360" w:lineRule="auto"/>
        <w:jc w:val="both"/>
        <w:rPr>
          <w:rFonts w:ascii="Arial" w:hAnsi="Arial" w:cs="Arial"/>
          <w:color w:val="000000" w:themeColor="text1"/>
        </w:rPr>
      </w:pPr>
      <w:r w:rsidRPr="00E74FDC">
        <w:rPr>
          <w:rFonts w:ascii="Arial" w:hAnsi="Arial" w:cs="Arial"/>
          <w:color w:val="000000" w:themeColor="text1"/>
        </w:rPr>
        <w:t xml:space="preserve">Dalhuisen, J.H. (2022) ‘Part IFINANCIAL services, financial service providers, financial risk and financial regulation’, </w:t>
      </w:r>
      <w:r w:rsidRPr="00E74FDC">
        <w:rPr>
          <w:rFonts w:ascii="Arial" w:hAnsi="Arial" w:cs="Arial"/>
          <w:i/>
          <w:iCs/>
          <w:color w:val="000000" w:themeColor="text1"/>
        </w:rPr>
        <w:t>Dalhuisen on Transnational and Comparative Commercial, Financial and Trade Law</w:t>
      </w:r>
      <w:r w:rsidRPr="00E74FDC">
        <w:rPr>
          <w:rFonts w:ascii="Arial" w:hAnsi="Arial" w:cs="Arial"/>
          <w:color w:val="000000" w:themeColor="text1"/>
        </w:rPr>
        <w:t xml:space="preserve"> [Preprint]. doi:10.5040/9781509949670.0007. </w:t>
      </w:r>
    </w:p>
    <w:p w14:paraId="5D7522C8" w14:textId="77777777" w:rsidR="0026443C" w:rsidRPr="00E74FDC" w:rsidRDefault="0026443C" w:rsidP="006F134A">
      <w:pPr>
        <w:pStyle w:val="NormalWeb"/>
        <w:spacing w:before="240" w:beforeAutospacing="0" w:after="240" w:afterAutospacing="0" w:line="360" w:lineRule="auto"/>
        <w:jc w:val="both"/>
        <w:rPr>
          <w:rFonts w:ascii="Arial" w:hAnsi="Arial" w:cs="Arial"/>
          <w:color w:val="000000" w:themeColor="text1"/>
        </w:rPr>
      </w:pPr>
      <w:r w:rsidRPr="00E74FDC">
        <w:rPr>
          <w:rFonts w:ascii="Arial" w:hAnsi="Arial" w:cs="Arial"/>
          <w:color w:val="000000" w:themeColor="text1"/>
        </w:rPr>
        <w:t xml:space="preserve">Hosseini, A. and </w:t>
      </w:r>
      <w:proofErr w:type="spellStart"/>
      <w:r w:rsidRPr="00E74FDC">
        <w:rPr>
          <w:rFonts w:ascii="Arial" w:hAnsi="Arial" w:cs="Arial"/>
          <w:color w:val="000000" w:themeColor="text1"/>
        </w:rPr>
        <w:t>Mirabi</w:t>
      </w:r>
      <w:proofErr w:type="spellEnd"/>
      <w:r w:rsidRPr="00E74FDC">
        <w:rPr>
          <w:rFonts w:ascii="Arial" w:hAnsi="Arial" w:cs="Arial"/>
          <w:color w:val="000000" w:themeColor="text1"/>
        </w:rPr>
        <w:t xml:space="preserve">, V. (2018) ‘The impact of well-known seconder on Consumer Attitudes Toward Brand’, </w:t>
      </w:r>
      <w:r w:rsidRPr="00E74FDC">
        <w:rPr>
          <w:rFonts w:ascii="Arial" w:hAnsi="Arial" w:cs="Arial"/>
          <w:i/>
          <w:iCs/>
          <w:color w:val="000000" w:themeColor="text1"/>
        </w:rPr>
        <w:t>International Academic Journal of Business Management</w:t>
      </w:r>
      <w:r w:rsidRPr="00E74FDC">
        <w:rPr>
          <w:rFonts w:ascii="Arial" w:hAnsi="Arial" w:cs="Arial"/>
          <w:color w:val="000000" w:themeColor="text1"/>
        </w:rPr>
        <w:t>, 05(01), pp. 59–70. doi:10.9756/</w:t>
      </w:r>
      <w:proofErr w:type="spellStart"/>
      <w:r w:rsidRPr="00E74FDC">
        <w:rPr>
          <w:rFonts w:ascii="Arial" w:hAnsi="Arial" w:cs="Arial"/>
          <w:color w:val="000000" w:themeColor="text1"/>
        </w:rPr>
        <w:t>iajbm</w:t>
      </w:r>
      <w:proofErr w:type="spellEnd"/>
      <w:r w:rsidRPr="00E74FDC">
        <w:rPr>
          <w:rFonts w:ascii="Arial" w:hAnsi="Arial" w:cs="Arial"/>
          <w:color w:val="000000" w:themeColor="text1"/>
        </w:rPr>
        <w:t xml:space="preserve">/v5i1/1810005. </w:t>
      </w:r>
    </w:p>
    <w:p w14:paraId="71C42A9F" w14:textId="77777777" w:rsidR="0026443C" w:rsidRPr="00E74FDC" w:rsidRDefault="0026443C" w:rsidP="006F134A">
      <w:pPr>
        <w:pStyle w:val="NormalWeb"/>
        <w:spacing w:before="240" w:beforeAutospacing="0" w:after="240" w:afterAutospacing="0" w:line="360" w:lineRule="auto"/>
        <w:jc w:val="both"/>
        <w:rPr>
          <w:rFonts w:ascii="Arial" w:hAnsi="Arial" w:cs="Arial"/>
          <w:color w:val="000000" w:themeColor="text1"/>
        </w:rPr>
      </w:pPr>
      <w:r w:rsidRPr="00E74FDC">
        <w:rPr>
          <w:rFonts w:ascii="Arial" w:hAnsi="Arial" w:cs="Arial"/>
          <w:color w:val="000000" w:themeColor="text1"/>
        </w:rPr>
        <w:t xml:space="preserve">Redhead, S. (2015) ‘Post-cultural State’, </w:t>
      </w:r>
      <w:r w:rsidRPr="00E74FDC">
        <w:rPr>
          <w:rFonts w:ascii="Arial" w:hAnsi="Arial" w:cs="Arial"/>
          <w:i/>
          <w:iCs/>
          <w:color w:val="000000" w:themeColor="text1"/>
        </w:rPr>
        <w:t xml:space="preserve">We Have Never Been </w:t>
      </w:r>
      <w:proofErr w:type="spellStart"/>
      <w:r w:rsidRPr="00E74FDC">
        <w:rPr>
          <w:rFonts w:ascii="Arial" w:hAnsi="Arial" w:cs="Arial"/>
          <w:i/>
          <w:iCs/>
          <w:color w:val="000000" w:themeColor="text1"/>
        </w:rPr>
        <w:t>PostmodernTheory</w:t>
      </w:r>
      <w:proofErr w:type="spellEnd"/>
      <w:r w:rsidRPr="00E74FDC">
        <w:rPr>
          <w:rFonts w:ascii="Arial" w:hAnsi="Arial" w:cs="Arial"/>
          <w:i/>
          <w:iCs/>
          <w:color w:val="000000" w:themeColor="text1"/>
        </w:rPr>
        <w:t xml:space="preserve"> at the Speed of Light</w:t>
      </w:r>
      <w:r w:rsidRPr="00E74FDC">
        <w:rPr>
          <w:rFonts w:ascii="Arial" w:hAnsi="Arial" w:cs="Arial"/>
          <w:color w:val="000000" w:themeColor="text1"/>
        </w:rPr>
        <w:t>, pp. 11–35. doi:10.3366/</w:t>
      </w:r>
      <w:proofErr w:type="spellStart"/>
      <w:r w:rsidRPr="00E74FDC">
        <w:rPr>
          <w:rFonts w:ascii="Arial" w:hAnsi="Arial" w:cs="Arial"/>
          <w:color w:val="000000" w:themeColor="text1"/>
        </w:rPr>
        <w:t>edinburgh</w:t>
      </w:r>
      <w:proofErr w:type="spellEnd"/>
      <w:r w:rsidRPr="00E74FDC">
        <w:rPr>
          <w:rFonts w:ascii="Arial" w:hAnsi="Arial" w:cs="Arial"/>
          <w:color w:val="000000" w:themeColor="text1"/>
        </w:rPr>
        <w:t xml:space="preserve">/9780748643448.063.0002. </w:t>
      </w:r>
    </w:p>
    <w:p w14:paraId="0DA3F90C" w14:textId="77777777" w:rsidR="0026443C" w:rsidRPr="00E74FDC" w:rsidRDefault="0026443C" w:rsidP="006F134A">
      <w:pPr>
        <w:pStyle w:val="NormalWeb"/>
        <w:spacing w:before="240" w:beforeAutospacing="0" w:after="240" w:afterAutospacing="0" w:line="360" w:lineRule="auto"/>
        <w:jc w:val="both"/>
        <w:rPr>
          <w:rFonts w:ascii="Arial" w:hAnsi="Arial" w:cs="Arial"/>
          <w:color w:val="000000" w:themeColor="text1"/>
        </w:rPr>
      </w:pPr>
      <w:r w:rsidRPr="00E74FDC">
        <w:rPr>
          <w:rFonts w:ascii="Arial" w:hAnsi="Arial" w:cs="Arial"/>
          <w:color w:val="000000" w:themeColor="text1"/>
        </w:rPr>
        <w:t xml:space="preserve">Rosenberg, M. (2018) ‘Open doors and accused brides’, </w:t>
      </w:r>
      <w:r w:rsidRPr="00E74FDC">
        <w:rPr>
          <w:rFonts w:ascii="Arial" w:hAnsi="Arial" w:cs="Arial"/>
          <w:i/>
          <w:iCs/>
          <w:color w:val="000000" w:themeColor="text1"/>
        </w:rPr>
        <w:t>Oxford Scholarship Online</w:t>
      </w:r>
      <w:r w:rsidRPr="00E74FDC">
        <w:rPr>
          <w:rFonts w:ascii="Arial" w:hAnsi="Arial" w:cs="Arial"/>
          <w:color w:val="000000" w:themeColor="text1"/>
        </w:rPr>
        <w:t xml:space="preserve"> [Preprint]. doi:10.1093/</w:t>
      </w:r>
      <w:proofErr w:type="spellStart"/>
      <w:r w:rsidRPr="00E74FDC">
        <w:rPr>
          <w:rFonts w:ascii="Arial" w:hAnsi="Arial" w:cs="Arial"/>
          <w:color w:val="000000" w:themeColor="text1"/>
        </w:rPr>
        <w:t>oso</w:t>
      </w:r>
      <w:proofErr w:type="spellEnd"/>
      <w:r w:rsidRPr="00E74FDC">
        <w:rPr>
          <w:rFonts w:ascii="Arial" w:hAnsi="Arial" w:cs="Arial"/>
          <w:color w:val="000000" w:themeColor="text1"/>
        </w:rPr>
        <w:t xml:space="preserve">/9780190845896.003.0007. </w:t>
      </w:r>
    </w:p>
    <w:p w14:paraId="6695E865" w14:textId="77777777" w:rsidR="0026443C" w:rsidRPr="00E74FDC" w:rsidRDefault="0026443C" w:rsidP="006F134A">
      <w:pPr>
        <w:pStyle w:val="NormalWeb"/>
        <w:spacing w:before="240" w:beforeAutospacing="0" w:after="240" w:afterAutospacing="0" w:line="360" w:lineRule="auto"/>
        <w:jc w:val="both"/>
        <w:rPr>
          <w:rFonts w:ascii="Arial" w:hAnsi="Arial" w:cs="Arial"/>
          <w:color w:val="000000" w:themeColor="text1"/>
        </w:rPr>
      </w:pPr>
      <w:r w:rsidRPr="00E74FDC">
        <w:rPr>
          <w:rFonts w:ascii="Arial" w:hAnsi="Arial" w:cs="Arial"/>
          <w:color w:val="000000" w:themeColor="text1"/>
        </w:rPr>
        <w:t xml:space="preserve">Tomes, N. (2015) ‘The high cost of keeping alive’, </w:t>
      </w:r>
      <w:r w:rsidRPr="00E74FDC">
        <w:rPr>
          <w:rFonts w:ascii="Arial" w:hAnsi="Arial" w:cs="Arial"/>
          <w:i/>
          <w:iCs/>
          <w:color w:val="000000" w:themeColor="text1"/>
        </w:rPr>
        <w:t>Remaking the American Patient</w:t>
      </w:r>
      <w:r w:rsidRPr="00E74FDC">
        <w:rPr>
          <w:rFonts w:ascii="Arial" w:hAnsi="Arial" w:cs="Arial"/>
          <w:color w:val="000000" w:themeColor="text1"/>
        </w:rPr>
        <w:t>, pp. 48–76. doi:10.5149/</w:t>
      </w:r>
      <w:proofErr w:type="spellStart"/>
      <w:r w:rsidRPr="00E74FDC">
        <w:rPr>
          <w:rFonts w:ascii="Arial" w:hAnsi="Arial" w:cs="Arial"/>
          <w:color w:val="000000" w:themeColor="text1"/>
        </w:rPr>
        <w:t>northcarolina</w:t>
      </w:r>
      <w:proofErr w:type="spellEnd"/>
      <w:r w:rsidRPr="00E74FDC">
        <w:rPr>
          <w:rFonts w:ascii="Arial" w:hAnsi="Arial" w:cs="Arial"/>
          <w:color w:val="000000" w:themeColor="text1"/>
        </w:rPr>
        <w:t xml:space="preserve">/9781469622774.003.0003. </w:t>
      </w:r>
    </w:p>
    <w:p w14:paraId="20015CE2" w14:textId="77777777" w:rsidR="0026443C" w:rsidRPr="00E74FDC" w:rsidRDefault="0026443C" w:rsidP="006F134A">
      <w:pPr>
        <w:pStyle w:val="NormalWeb"/>
        <w:spacing w:before="240" w:beforeAutospacing="0" w:after="240" w:afterAutospacing="0" w:line="360" w:lineRule="auto"/>
        <w:jc w:val="both"/>
        <w:rPr>
          <w:rFonts w:ascii="Arial" w:hAnsi="Arial" w:cs="Arial"/>
          <w:color w:val="000000" w:themeColor="text1"/>
        </w:rPr>
      </w:pPr>
      <w:proofErr w:type="spellStart"/>
      <w:r w:rsidRPr="00E74FDC">
        <w:rPr>
          <w:rFonts w:ascii="Arial" w:hAnsi="Arial" w:cs="Arial"/>
          <w:color w:val="000000" w:themeColor="text1"/>
        </w:rPr>
        <w:t>Xiaozhou</w:t>
      </w:r>
      <w:proofErr w:type="spellEnd"/>
      <w:r w:rsidRPr="00E74FDC">
        <w:rPr>
          <w:rFonts w:ascii="Arial" w:hAnsi="Arial" w:cs="Arial"/>
          <w:color w:val="000000" w:themeColor="text1"/>
        </w:rPr>
        <w:t xml:space="preserve">, D. (2019) ‘A study on the relationship among customer </w:t>
      </w:r>
      <w:proofErr w:type="spellStart"/>
      <w:r w:rsidRPr="00E74FDC">
        <w:rPr>
          <w:rFonts w:ascii="Arial" w:hAnsi="Arial" w:cs="Arial"/>
          <w:color w:val="000000" w:themeColor="text1"/>
        </w:rPr>
        <w:t>behavior</w:t>
      </w:r>
      <w:proofErr w:type="spellEnd"/>
      <w:r w:rsidRPr="00E74FDC">
        <w:rPr>
          <w:rFonts w:ascii="Arial" w:hAnsi="Arial" w:cs="Arial"/>
          <w:color w:val="000000" w:themeColor="text1"/>
        </w:rPr>
        <w:t xml:space="preserve"> stickiness, motivation of shopping and customer value in the online shopping’, </w:t>
      </w:r>
      <w:r w:rsidRPr="00E74FDC">
        <w:rPr>
          <w:rFonts w:ascii="Arial" w:hAnsi="Arial" w:cs="Arial"/>
          <w:i/>
          <w:iCs/>
          <w:color w:val="000000" w:themeColor="text1"/>
        </w:rPr>
        <w:t>Journal of Contemporary Marketing Science</w:t>
      </w:r>
      <w:r w:rsidRPr="00E74FDC">
        <w:rPr>
          <w:rFonts w:ascii="Arial" w:hAnsi="Arial" w:cs="Arial"/>
          <w:color w:val="000000" w:themeColor="text1"/>
        </w:rPr>
        <w:t xml:space="preserve">, 2(2), pp. 196–216. doi:10.1108/jcmars-01-2019-0004. </w:t>
      </w:r>
    </w:p>
    <w:p w14:paraId="6F551D0B" w14:textId="77777777" w:rsidR="0026443C" w:rsidRPr="00E74FDC" w:rsidRDefault="0026443C" w:rsidP="006F134A">
      <w:pPr>
        <w:pStyle w:val="NormalWeb"/>
        <w:spacing w:before="240" w:beforeAutospacing="0" w:after="240" w:afterAutospacing="0" w:line="360" w:lineRule="auto"/>
        <w:jc w:val="both"/>
        <w:rPr>
          <w:rFonts w:ascii="Arial" w:hAnsi="Arial" w:cs="Arial"/>
          <w:color w:val="000000" w:themeColor="text1"/>
        </w:rPr>
      </w:pPr>
      <w:r w:rsidRPr="00E74FDC">
        <w:rPr>
          <w:rFonts w:ascii="Arial" w:hAnsi="Arial" w:cs="Arial"/>
          <w:color w:val="000000" w:themeColor="text1"/>
        </w:rPr>
        <w:t xml:space="preserve">Yang, L. (2024) ‘Strategies to cultivate long-term customer loyalty: A case study of pop mart’, </w:t>
      </w:r>
      <w:r w:rsidRPr="00E74FDC">
        <w:rPr>
          <w:rFonts w:ascii="Arial" w:hAnsi="Arial" w:cs="Arial"/>
          <w:i/>
          <w:iCs/>
          <w:color w:val="000000" w:themeColor="text1"/>
        </w:rPr>
        <w:t>Advances in Economics, Management and Political Sciences</w:t>
      </w:r>
      <w:r w:rsidRPr="00E74FDC">
        <w:rPr>
          <w:rFonts w:ascii="Arial" w:hAnsi="Arial" w:cs="Arial"/>
          <w:color w:val="000000" w:themeColor="text1"/>
        </w:rPr>
        <w:t xml:space="preserve">, 70(1), pp. 12–17. doi:10.54254/2754-1169/70/20231498. </w:t>
      </w:r>
    </w:p>
    <w:p w14:paraId="2F48321F" w14:textId="77777777" w:rsidR="0026443C" w:rsidRPr="00E74FDC" w:rsidRDefault="0026443C" w:rsidP="006F134A">
      <w:pPr>
        <w:pStyle w:val="NormalWeb"/>
        <w:spacing w:before="240" w:beforeAutospacing="0" w:after="240" w:afterAutospacing="0" w:line="360" w:lineRule="auto"/>
        <w:jc w:val="both"/>
        <w:rPr>
          <w:rFonts w:ascii="Arial" w:hAnsi="Arial" w:cs="Arial"/>
          <w:color w:val="000000" w:themeColor="text1"/>
        </w:rPr>
      </w:pPr>
      <w:r w:rsidRPr="00E74FDC">
        <w:rPr>
          <w:rFonts w:ascii="Arial" w:hAnsi="Arial" w:cs="Arial"/>
          <w:color w:val="000000" w:themeColor="text1"/>
        </w:rPr>
        <w:lastRenderedPageBreak/>
        <w:t xml:space="preserve">Zhou, W. and </w:t>
      </w:r>
      <w:proofErr w:type="spellStart"/>
      <w:r w:rsidRPr="00E74FDC">
        <w:rPr>
          <w:rFonts w:ascii="Arial" w:hAnsi="Arial" w:cs="Arial"/>
          <w:color w:val="000000" w:themeColor="text1"/>
        </w:rPr>
        <w:t>Piramuthu</w:t>
      </w:r>
      <w:proofErr w:type="spellEnd"/>
      <w:r w:rsidRPr="00E74FDC">
        <w:rPr>
          <w:rFonts w:ascii="Arial" w:hAnsi="Arial" w:cs="Arial"/>
          <w:color w:val="000000" w:themeColor="text1"/>
        </w:rPr>
        <w:t xml:space="preserve">, S. (2013) ‘Preventing ticket-switching of RFID-tagged items in apparel retail stores’, </w:t>
      </w:r>
      <w:r w:rsidRPr="00E74FDC">
        <w:rPr>
          <w:rFonts w:ascii="Arial" w:hAnsi="Arial" w:cs="Arial"/>
          <w:i/>
          <w:iCs/>
          <w:color w:val="000000" w:themeColor="text1"/>
        </w:rPr>
        <w:t>Decision Support Systems</w:t>
      </w:r>
      <w:r w:rsidRPr="00E74FDC">
        <w:rPr>
          <w:rFonts w:ascii="Arial" w:hAnsi="Arial" w:cs="Arial"/>
          <w:color w:val="000000" w:themeColor="text1"/>
        </w:rPr>
        <w:t xml:space="preserve">, 55(3), pp. 802–810. </w:t>
      </w:r>
      <w:proofErr w:type="spellStart"/>
      <w:r w:rsidRPr="00E74FDC">
        <w:rPr>
          <w:rFonts w:ascii="Arial" w:hAnsi="Arial" w:cs="Arial"/>
          <w:color w:val="000000" w:themeColor="text1"/>
        </w:rPr>
        <w:t>doi</w:t>
      </w:r>
      <w:proofErr w:type="spellEnd"/>
      <w:r w:rsidRPr="00E74FDC">
        <w:rPr>
          <w:rFonts w:ascii="Arial" w:hAnsi="Arial" w:cs="Arial"/>
          <w:color w:val="000000" w:themeColor="text1"/>
        </w:rPr>
        <w:t xml:space="preserve">: 10.1016/j.dss.2013.03.005. </w:t>
      </w:r>
    </w:p>
    <w:p w14:paraId="27E7B68A" w14:textId="3AC542EC" w:rsidR="00D7420E" w:rsidRPr="00E74FDC" w:rsidRDefault="00D7420E" w:rsidP="006F134A">
      <w:pPr>
        <w:spacing w:before="240" w:after="240" w:line="360" w:lineRule="auto"/>
        <w:ind w:left="0" w:firstLine="0"/>
        <w:jc w:val="both"/>
        <w:rPr>
          <w:rFonts w:ascii="Arial" w:hAnsi="Arial" w:cs="Arial"/>
          <w:color w:val="000000" w:themeColor="text1"/>
        </w:rPr>
      </w:pPr>
    </w:p>
    <w:sectPr w:rsidR="00D7420E" w:rsidRPr="00E74FDC">
      <w:pgSz w:w="11904" w:h="16838"/>
      <w:pgMar w:top="1491" w:right="1396" w:bottom="142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20E"/>
    <w:rsid w:val="0003464F"/>
    <w:rsid w:val="00087EF4"/>
    <w:rsid w:val="000A5850"/>
    <w:rsid w:val="000F0DE1"/>
    <w:rsid w:val="00105744"/>
    <w:rsid w:val="00122062"/>
    <w:rsid w:val="00147049"/>
    <w:rsid w:val="001775F6"/>
    <w:rsid w:val="001A7228"/>
    <w:rsid w:val="001B4B83"/>
    <w:rsid w:val="001E47DA"/>
    <w:rsid w:val="0026443C"/>
    <w:rsid w:val="0028070E"/>
    <w:rsid w:val="003F26A8"/>
    <w:rsid w:val="004A3BD1"/>
    <w:rsid w:val="004D7ADA"/>
    <w:rsid w:val="00562784"/>
    <w:rsid w:val="005E28F6"/>
    <w:rsid w:val="006E397A"/>
    <w:rsid w:val="006F134A"/>
    <w:rsid w:val="007105AC"/>
    <w:rsid w:val="00785D6F"/>
    <w:rsid w:val="008E2E83"/>
    <w:rsid w:val="00985AE8"/>
    <w:rsid w:val="009A0F7A"/>
    <w:rsid w:val="009D14E5"/>
    <w:rsid w:val="00A767EA"/>
    <w:rsid w:val="00A906EE"/>
    <w:rsid w:val="00AD0F56"/>
    <w:rsid w:val="00B605F2"/>
    <w:rsid w:val="00C97947"/>
    <w:rsid w:val="00CB5D7E"/>
    <w:rsid w:val="00D72BF3"/>
    <w:rsid w:val="00D7420E"/>
    <w:rsid w:val="00DC3458"/>
    <w:rsid w:val="00E74FDC"/>
    <w:rsid w:val="00EC1789"/>
    <w:rsid w:val="00EE1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A4A06"/>
  <w15:docId w15:val="{4A1AF46D-A5A3-482E-ADC9-3656CB9BE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7" w:line="262"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color w:val="2E74B5"/>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2E74B5"/>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E74B5"/>
      <w:sz w:val="26"/>
    </w:rPr>
  </w:style>
  <w:style w:type="character" w:customStyle="1" w:styleId="Heading1Char">
    <w:name w:val="Heading 1 Char"/>
    <w:link w:val="Heading1"/>
    <w:rPr>
      <w:rFonts w:ascii="Calibri" w:eastAsia="Calibri" w:hAnsi="Calibri" w:cs="Calibri"/>
      <w:color w:val="2E74B5"/>
      <w:sz w:val="32"/>
    </w:rPr>
  </w:style>
  <w:style w:type="paragraph" w:styleId="TOC1">
    <w:name w:val="toc 1"/>
    <w:hidden/>
    <w:uiPriority w:val="39"/>
    <w:pPr>
      <w:spacing w:after="97" w:line="262" w:lineRule="auto"/>
      <w:ind w:left="25" w:right="48" w:hanging="10"/>
    </w:pPr>
    <w:rPr>
      <w:rFonts w:ascii="Calibri" w:eastAsia="Calibri" w:hAnsi="Calibri" w:cs="Calibri"/>
      <w:color w:val="000000"/>
    </w:rPr>
  </w:style>
  <w:style w:type="paragraph" w:styleId="TOC2">
    <w:name w:val="toc 2"/>
    <w:hidden/>
    <w:uiPriority w:val="39"/>
    <w:pPr>
      <w:spacing w:after="97" w:line="262" w:lineRule="auto"/>
      <w:ind w:left="246" w:right="48" w:hanging="10"/>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562784"/>
    <w:pPr>
      <w:spacing w:before="100" w:beforeAutospacing="1" w:after="100" w:afterAutospacing="1" w:line="240" w:lineRule="auto"/>
      <w:ind w:left="0" w:firstLine="0"/>
    </w:pPr>
    <w:rPr>
      <w:rFonts w:ascii="Times New Roman" w:eastAsia="Times New Roman" w:hAnsi="Times New Roman" w:cs="Times New Roman"/>
      <w:color w:val="auto"/>
      <w:kern w:val="0"/>
      <w:sz w:val="24"/>
      <w:szCs w:val="24"/>
      <w14:ligatures w14:val="none"/>
    </w:rPr>
  </w:style>
  <w:style w:type="character" w:styleId="Hyperlink">
    <w:name w:val="Hyperlink"/>
    <w:basedOn w:val="DefaultParagraphFont"/>
    <w:uiPriority w:val="99"/>
    <w:unhideWhenUsed/>
    <w:rsid w:val="002644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3E95B-DA19-4700-99B5-D707A388F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2845</Words>
  <Characters>16218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ModifiedBy>PETRU ALEXANDRU STANESCU</cp:lastModifiedBy>
  <cp:revision>4</cp:revision>
  <dcterms:created xsi:type="dcterms:W3CDTF">2024-02-08T12:34:00Z</dcterms:created>
  <dcterms:modified xsi:type="dcterms:W3CDTF">2024-02-09T16:23:00Z</dcterms:modified>
</cp:coreProperties>
</file>