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E4C1D" w:rsidRDefault="00CE4C1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1803926                                                                                             </w:t>
      </w:r>
      <w:r w:rsidR="007F1376" w:rsidRPr="0084594C">
        <w:rPr>
          <w:rFonts w:ascii="Arial" w:hAnsi="Arial" w:cs="Arial"/>
          <w:sz w:val="24"/>
          <w:szCs w:val="24"/>
        </w:rPr>
        <w:t>EAEE5003</w:t>
      </w:r>
      <w:r w:rsidR="004D755F">
        <w:rPr>
          <w:rFonts w:ascii="Arial" w:hAnsi="Arial" w:cs="Arial"/>
          <w:sz w:val="24"/>
          <w:szCs w:val="24"/>
        </w:rPr>
        <w:t xml:space="preserve">              </w:t>
      </w:r>
      <w:r w:rsidR="0084594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color w:val="FF0000"/>
          <w:sz w:val="24"/>
          <w:szCs w:val="24"/>
        </w:rPr>
        <w:t xml:space="preserve">                                                                                   </w:t>
      </w:r>
      <w:r w:rsidR="0084594C">
        <w:rPr>
          <w:rFonts w:ascii="Arial" w:hAnsi="Arial" w:cs="Arial"/>
          <w:sz w:val="24"/>
          <w:szCs w:val="24"/>
        </w:rPr>
        <w:t xml:space="preserve">  </w:t>
      </w:r>
    </w:p>
    <w:p w:rsidR="004D755F" w:rsidRDefault="0084594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</w:t>
      </w:r>
    </w:p>
    <w:p w:rsidR="00CF0952" w:rsidRPr="00B4550B" w:rsidRDefault="007F1376">
      <w:pPr>
        <w:rPr>
          <w:rFonts w:ascii="Arial" w:hAnsi="Arial" w:cs="Arial"/>
          <w:color w:val="FF0000"/>
          <w:sz w:val="24"/>
          <w:szCs w:val="24"/>
        </w:rPr>
      </w:pPr>
      <w:r w:rsidRPr="00B4550B">
        <w:rPr>
          <w:rFonts w:ascii="Arial" w:hAnsi="Arial" w:cs="Arial"/>
          <w:sz w:val="24"/>
          <w:szCs w:val="24"/>
          <w:u w:val="single"/>
        </w:rPr>
        <w:t>Reference list</w:t>
      </w:r>
    </w:p>
    <w:p w:rsidR="00CF0952" w:rsidRDefault="00270AD8">
      <w:pPr>
        <w:rPr>
          <w:rFonts w:ascii="Arial" w:hAnsi="Arial" w:cs="Arial"/>
          <w:bCs/>
          <w:sz w:val="24"/>
          <w:szCs w:val="24"/>
          <w:lang w:val="en-US"/>
        </w:rPr>
      </w:pPr>
      <w:r w:rsidRPr="00B4550B">
        <w:rPr>
          <w:rFonts w:ascii="Arial" w:hAnsi="Arial" w:cs="Arial"/>
          <w:sz w:val="24"/>
          <w:szCs w:val="24"/>
          <w:lang w:val="en-US"/>
        </w:rPr>
        <w:t>Abbott, L and Langston, A. (2020)</w:t>
      </w:r>
      <w:r w:rsidRPr="00B4550B">
        <w:rPr>
          <w:rFonts w:ascii="Arial" w:hAnsi="Arial" w:cs="Arial"/>
          <w:i/>
          <w:sz w:val="24"/>
          <w:szCs w:val="24"/>
          <w:lang w:val="en-US"/>
        </w:rPr>
        <w:t xml:space="preserve"> Bi</w:t>
      </w:r>
      <w:hyperlink r:id="rId5" w:tgtFrame="_blank" w:tooltip="Birth to Three Matters" w:history="1">
        <w:r w:rsidRPr="00B4550B">
          <w:rPr>
            <w:rFonts w:ascii="Arial" w:hAnsi="Arial" w:cs="Arial"/>
            <w:bCs/>
            <w:i/>
            <w:sz w:val="24"/>
            <w:szCs w:val="24"/>
            <w:lang w:val="en-US"/>
          </w:rPr>
          <w:t>rth to Three Matters</w:t>
        </w:r>
      </w:hyperlink>
      <w:r w:rsidRPr="00B4550B">
        <w:rPr>
          <w:rFonts w:ascii="Arial" w:hAnsi="Arial" w:cs="Arial"/>
          <w:bCs/>
          <w:i/>
          <w:sz w:val="24"/>
          <w:szCs w:val="24"/>
          <w:lang w:val="en-US"/>
        </w:rPr>
        <w:t xml:space="preserve">. </w:t>
      </w:r>
      <w:r w:rsidRPr="00B4550B">
        <w:rPr>
          <w:rFonts w:ascii="Arial" w:hAnsi="Arial" w:cs="Arial"/>
          <w:bCs/>
          <w:sz w:val="24"/>
          <w:szCs w:val="24"/>
          <w:lang w:val="en-US"/>
        </w:rPr>
        <w:t>Available at:</w:t>
      </w:r>
      <w:r w:rsidRPr="00B4550B">
        <w:rPr>
          <w:rFonts w:ascii="Arial" w:hAnsi="Arial" w:cs="Arial"/>
          <w:sz w:val="24"/>
          <w:szCs w:val="24"/>
        </w:rPr>
        <w:t xml:space="preserve"> </w:t>
      </w:r>
      <w:hyperlink r:id="rId6" w:history="1">
        <w:r w:rsidRPr="004D685B">
          <w:rPr>
            <w:rStyle w:val="Hyperlink"/>
            <w:rFonts w:ascii="Arial" w:hAnsi="Arial" w:cs="Arial"/>
            <w:bCs/>
            <w:color w:val="0033CC"/>
            <w:sz w:val="24"/>
            <w:szCs w:val="24"/>
            <w:lang w:val="en-US"/>
          </w:rPr>
          <w:t>http://www.earlyyearsmatters.co.uk/our-services/school-and-nursery-support/early-years-adviser/birth-to-three-matters/</w:t>
        </w:r>
      </w:hyperlink>
      <w:r w:rsidRPr="00B4550B">
        <w:rPr>
          <w:rFonts w:ascii="Arial" w:hAnsi="Arial" w:cs="Arial"/>
          <w:bCs/>
          <w:sz w:val="24"/>
          <w:szCs w:val="24"/>
          <w:lang w:val="en-US"/>
        </w:rPr>
        <w:t xml:space="preserve"> (Accessed 14</w:t>
      </w:r>
      <w:r w:rsidRPr="00B4550B">
        <w:rPr>
          <w:rFonts w:ascii="Arial" w:hAnsi="Arial" w:cs="Arial"/>
          <w:bCs/>
          <w:sz w:val="24"/>
          <w:szCs w:val="24"/>
          <w:vertAlign w:val="superscript"/>
          <w:lang w:val="en-US"/>
        </w:rPr>
        <w:t>th</w:t>
      </w:r>
      <w:r w:rsidRPr="00B4550B">
        <w:rPr>
          <w:rFonts w:ascii="Arial" w:hAnsi="Arial" w:cs="Arial"/>
          <w:bCs/>
          <w:sz w:val="24"/>
          <w:szCs w:val="24"/>
          <w:lang w:val="en-US"/>
        </w:rPr>
        <w:t xml:space="preserve"> May 2020.</w:t>
      </w:r>
    </w:p>
    <w:p w:rsidR="00E41D76" w:rsidRPr="00B4550B" w:rsidRDefault="00E41D76" w:rsidP="00E41D76">
      <w:pPr>
        <w:rPr>
          <w:rStyle w:val="highwire-cite-metadata-doi"/>
          <w:rFonts w:ascii="Arial" w:hAnsi="Arial" w:cs="Arial"/>
          <w:color w:val="0033CC"/>
          <w:lang w:val="en"/>
        </w:rPr>
      </w:pPr>
      <w:proofErr w:type="spellStart"/>
      <w:r w:rsidRPr="00B4550B">
        <w:rPr>
          <w:rStyle w:val="highwire-citation-author2"/>
          <w:rFonts w:ascii="Arial" w:hAnsi="Arial" w:cs="Arial"/>
          <w:lang w:val="en"/>
        </w:rPr>
        <w:t>Avellar</w:t>
      </w:r>
      <w:proofErr w:type="spellEnd"/>
      <w:r w:rsidRPr="00B4550B">
        <w:rPr>
          <w:rStyle w:val="highwire-citation-author2"/>
          <w:rFonts w:ascii="Arial" w:hAnsi="Arial" w:cs="Arial"/>
          <w:lang w:val="en"/>
        </w:rPr>
        <w:t xml:space="preserve">, S.A. and H. Supplee, L.H. (2013) ‘Pediatrics Official Journal of the American Academy of Pediatrics’ </w:t>
      </w:r>
      <w:r w:rsidRPr="00B4550B">
        <w:rPr>
          <w:rFonts w:ascii="Arial" w:hAnsi="Arial" w:cs="Arial"/>
          <w:i/>
          <w:color w:val="131313"/>
          <w:sz w:val="24"/>
          <w:szCs w:val="24"/>
          <w:lang w:val="en"/>
        </w:rPr>
        <w:t xml:space="preserve">Effectiveness of Home Visiting in Improving Child Health and Reducing Child Maltreatment, </w:t>
      </w:r>
      <w:r w:rsidRPr="00B4550B">
        <w:rPr>
          <w:rFonts w:ascii="Arial" w:hAnsi="Arial" w:cs="Arial"/>
          <w:color w:val="131313"/>
          <w:sz w:val="24"/>
          <w:szCs w:val="24"/>
          <w:lang w:val="en"/>
        </w:rPr>
        <w:t xml:space="preserve">132 (2), pp.590-599. </w:t>
      </w:r>
      <w:r w:rsidRPr="004D685B">
        <w:rPr>
          <w:rStyle w:val="highwire-cite-metadata-doi"/>
          <w:rFonts w:ascii="Arial" w:hAnsi="Arial" w:cs="Arial"/>
          <w:color w:val="0033CC"/>
          <w:lang w:val="en"/>
        </w:rPr>
        <w:t>doi.org/10.1542/peds.2013-1021G.</w:t>
      </w:r>
    </w:p>
    <w:p w:rsidR="00C633D7" w:rsidRPr="00B4550B" w:rsidRDefault="00C633D7" w:rsidP="00C633D7">
      <w:pPr>
        <w:rPr>
          <w:rFonts w:ascii="Arial" w:hAnsi="Arial" w:cs="Arial"/>
          <w:sz w:val="24"/>
          <w:szCs w:val="24"/>
        </w:rPr>
      </w:pPr>
      <w:proofErr w:type="spellStart"/>
      <w:r w:rsidRPr="00B4550B">
        <w:rPr>
          <w:rFonts w:ascii="Arial" w:hAnsi="Arial" w:cs="Arial"/>
          <w:sz w:val="24"/>
          <w:szCs w:val="24"/>
        </w:rPr>
        <w:t>Alvestad</w:t>
      </w:r>
      <w:proofErr w:type="spellEnd"/>
      <w:r w:rsidRPr="00B4550B">
        <w:rPr>
          <w:rFonts w:ascii="Arial" w:hAnsi="Arial" w:cs="Arial"/>
          <w:sz w:val="24"/>
          <w:szCs w:val="24"/>
        </w:rPr>
        <w:t xml:space="preserve">, M. Duncan, J. and Berge, A. (2009) ‘New Zealand ECE teachers talk about </w:t>
      </w:r>
      <w:proofErr w:type="spellStart"/>
      <w:r w:rsidRPr="00B4550B">
        <w:rPr>
          <w:rFonts w:ascii="Arial" w:hAnsi="Arial" w:cs="Arial"/>
          <w:sz w:val="24"/>
          <w:szCs w:val="24"/>
        </w:rPr>
        <w:t>Te</w:t>
      </w:r>
      <w:proofErr w:type="spellEnd"/>
      <w:r w:rsidRPr="00B4550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4550B">
        <w:rPr>
          <w:rFonts w:ascii="Arial" w:hAnsi="Arial" w:cs="Arial"/>
          <w:sz w:val="24"/>
          <w:szCs w:val="24"/>
        </w:rPr>
        <w:t>Whāriki</w:t>
      </w:r>
      <w:proofErr w:type="spellEnd"/>
      <w:r w:rsidRPr="00B4550B">
        <w:rPr>
          <w:rFonts w:ascii="Arial" w:hAnsi="Arial" w:cs="Arial"/>
          <w:sz w:val="24"/>
          <w:szCs w:val="24"/>
        </w:rPr>
        <w:t xml:space="preserve">’, </w:t>
      </w:r>
      <w:r w:rsidRPr="00B4550B">
        <w:rPr>
          <w:rFonts w:ascii="Arial" w:hAnsi="Arial" w:cs="Arial"/>
          <w:i/>
          <w:sz w:val="24"/>
          <w:szCs w:val="24"/>
        </w:rPr>
        <w:t xml:space="preserve">New Zealand Journal of Teachers Work, </w:t>
      </w:r>
      <w:r w:rsidRPr="00B4550B">
        <w:rPr>
          <w:rFonts w:ascii="Arial" w:hAnsi="Arial" w:cs="Arial"/>
          <w:sz w:val="24"/>
          <w:szCs w:val="24"/>
        </w:rPr>
        <w:t xml:space="preserve">6(1), pp. 3-19. Available at: </w:t>
      </w:r>
      <w:hyperlink r:id="rId7" w:history="1">
        <w:r w:rsidRPr="004D685B">
          <w:rPr>
            <w:rStyle w:val="Hyperlink"/>
            <w:rFonts w:ascii="Arial" w:hAnsi="Arial" w:cs="Arial"/>
            <w:color w:val="0033CC"/>
            <w:sz w:val="24"/>
            <w:szCs w:val="24"/>
          </w:rPr>
          <w:t>https://www.researchgate.net/publication/228501947_New_Zealand_ECE_teachers_talk_about_Te_Whariki</w:t>
        </w:r>
      </w:hyperlink>
      <w:r w:rsidRPr="00B4550B">
        <w:rPr>
          <w:rFonts w:ascii="Arial" w:hAnsi="Arial" w:cs="Arial"/>
          <w:sz w:val="24"/>
          <w:szCs w:val="24"/>
        </w:rPr>
        <w:t xml:space="preserve"> (Accessed: 12</w:t>
      </w:r>
      <w:r w:rsidRPr="00B4550B">
        <w:rPr>
          <w:rFonts w:ascii="Arial" w:hAnsi="Arial" w:cs="Arial"/>
          <w:sz w:val="24"/>
          <w:szCs w:val="24"/>
          <w:vertAlign w:val="superscript"/>
        </w:rPr>
        <w:t>th</w:t>
      </w:r>
      <w:r w:rsidRPr="00B4550B">
        <w:rPr>
          <w:rFonts w:ascii="Arial" w:hAnsi="Arial" w:cs="Arial"/>
          <w:sz w:val="24"/>
          <w:szCs w:val="24"/>
        </w:rPr>
        <w:t xml:space="preserve"> May 2020).</w:t>
      </w:r>
    </w:p>
    <w:p w:rsidR="002B2888" w:rsidRPr="00B4550B" w:rsidRDefault="00D33CEC">
      <w:pPr>
        <w:rPr>
          <w:rFonts w:ascii="Arial" w:hAnsi="Arial" w:cs="Arial"/>
          <w:color w:val="000000"/>
          <w:sz w:val="24"/>
          <w:szCs w:val="24"/>
        </w:rPr>
      </w:pPr>
      <w:r w:rsidRPr="00B4550B">
        <w:rPr>
          <w:rFonts w:ascii="Arial" w:hAnsi="Arial" w:cs="Arial"/>
          <w:color w:val="000000"/>
          <w:sz w:val="24"/>
          <w:szCs w:val="24"/>
        </w:rPr>
        <w:t>Brooker, L. 2008</w:t>
      </w:r>
      <w:r w:rsidR="002A6F96" w:rsidRPr="00B4550B">
        <w:rPr>
          <w:rFonts w:ascii="Arial" w:hAnsi="Arial" w:cs="Arial"/>
          <w:color w:val="000000"/>
          <w:sz w:val="24"/>
          <w:szCs w:val="24"/>
        </w:rPr>
        <w:t xml:space="preserve">. Supporting Transitions in the Early Years. Berkshire, GB: Open University Press. </w:t>
      </w:r>
    </w:p>
    <w:p w:rsidR="003D0BC6" w:rsidRDefault="006F0C90">
      <w:pPr>
        <w:rPr>
          <w:rFonts w:ascii="Arial" w:hAnsi="Arial" w:cs="Arial"/>
          <w:color w:val="000000"/>
          <w:sz w:val="24"/>
          <w:szCs w:val="24"/>
        </w:rPr>
      </w:pPr>
      <w:proofErr w:type="spellStart"/>
      <w:r w:rsidRPr="00B4550B">
        <w:rPr>
          <w:rFonts w:ascii="Arial" w:hAnsi="Arial" w:cs="Arial"/>
          <w:color w:val="000000"/>
          <w:sz w:val="24"/>
          <w:szCs w:val="24"/>
        </w:rPr>
        <w:t>Bulkley</w:t>
      </w:r>
      <w:proofErr w:type="spellEnd"/>
      <w:r w:rsidRPr="00B4550B">
        <w:rPr>
          <w:rFonts w:ascii="Arial" w:hAnsi="Arial" w:cs="Arial"/>
          <w:color w:val="000000"/>
          <w:sz w:val="24"/>
          <w:szCs w:val="24"/>
        </w:rPr>
        <w:t>, J. &amp; Fabian, H. (2006) Well–being and Belonging During Early Educational Transitions. International Journal of Transitions in Childhood, Vol.2, The North East Wales Institute of Higher Education (University of Wales). Available at:</w:t>
      </w:r>
      <w:r w:rsidRPr="00B4550B">
        <w:rPr>
          <w:rFonts w:ascii="Arial" w:hAnsi="Arial" w:cs="Arial"/>
          <w:sz w:val="24"/>
          <w:szCs w:val="24"/>
        </w:rPr>
        <w:t xml:space="preserve"> </w:t>
      </w:r>
      <w:hyperlink r:id="rId8" w:history="1">
        <w:r w:rsidRPr="00B4550B">
          <w:rPr>
            <w:rStyle w:val="Hyperlink"/>
            <w:rFonts w:ascii="Arial" w:hAnsi="Arial" w:cs="Arial"/>
            <w:color w:val="0033CC"/>
            <w:sz w:val="24"/>
            <w:szCs w:val="24"/>
          </w:rPr>
          <w:t>https://pdfs.semanticscholar.org/ab39/689d3f75fe876d91dfb5576a115ab2261ced.pdf</w:t>
        </w:r>
      </w:hyperlink>
      <w:r w:rsidRPr="00B4550B">
        <w:rPr>
          <w:rFonts w:ascii="Arial" w:hAnsi="Arial" w:cs="Arial"/>
          <w:color w:val="000000"/>
          <w:sz w:val="24"/>
          <w:szCs w:val="24"/>
        </w:rPr>
        <w:t xml:space="preserve"> (Accessed 12</w:t>
      </w:r>
      <w:r w:rsidRPr="00B4550B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B4550B">
        <w:rPr>
          <w:rFonts w:ascii="Arial" w:hAnsi="Arial" w:cs="Arial"/>
          <w:color w:val="000000"/>
          <w:sz w:val="24"/>
          <w:szCs w:val="24"/>
        </w:rPr>
        <w:t xml:space="preserve"> May 2020).</w:t>
      </w:r>
    </w:p>
    <w:p w:rsidR="00BB1CFE" w:rsidRDefault="00BB1CFE" w:rsidP="00BB1CFE">
      <w:pPr>
        <w:spacing w:before="100" w:beforeAutospacing="1" w:after="100" w:afterAutospacing="1" w:line="360" w:lineRule="auto"/>
        <w:rPr>
          <w:rFonts w:ascii="Arial" w:hAnsi="Arial" w:cs="Arial"/>
          <w:sz w:val="24"/>
          <w:szCs w:val="24"/>
          <w:lang w:val="en-US"/>
        </w:rPr>
      </w:pPr>
      <w:r w:rsidRPr="00BB1CFE">
        <w:rPr>
          <w:rFonts w:ascii="Arial" w:eastAsia="Times New Roman" w:hAnsi="Arial" w:cs="Arial"/>
          <w:sz w:val="24"/>
          <w:szCs w:val="24"/>
          <w:lang w:eastAsia="en-GB"/>
        </w:rPr>
        <w:t>Centers for Disease control and prevention (2020</w:t>
      </w:r>
      <w:r w:rsidRPr="00BB1CFE">
        <w:rPr>
          <w:rFonts w:ascii="Arial" w:eastAsia="Times New Roman" w:hAnsi="Arial" w:cs="Arial"/>
          <w:i/>
          <w:sz w:val="24"/>
          <w:szCs w:val="24"/>
          <w:lang w:eastAsia="en-GB"/>
        </w:rPr>
        <w:t xml:space="preserve">) </w:t>
      </w:r>
      <w:r w:rsidRPr="00BB1CFE">
        <w:rPr>
          <w:rFonts w:ascii="Arial" w:hAnsi="Arial" w:cs="Arial"/>
          <w:i/>
          <w:sz w:val="24"/>
          <w:szCs w:val="24"/>
          <w:lang w:val="en-US"/>
        </w:rPr>
        <w:t xml:space="preserve">Adverse Childhood Experiences (ACEs). </w:t>
      </w:r>
      <w:r w:rsidRPr="00BB1CFE">
        <w:rPr>
          <w:rFonts w:ascii="Arial" w:hAnsi="Arial" w:cs="Arial"/>
          <w:sz w:val="24"/>
          <w:szCs w:val="24"/>
          <w:lang w:val="en-US"/>
        </w:rPr>
        <w:t>Available at:</w:t>
      </w:r>
      <w:r w:rsidRPr="00BB1CFE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Pr="004D685B">
          <w:rPr>
            <w:rStyle w:val="Hyperlink"/>
            <w:rFonts w:ascii="Arial" w:hAnsi="Arial" w:cs="Arial"/>
            <w:color w:val="0033CC"/>
            <w:sz w:val="24"/>
            <w:szCs w:val="24"/>
            <w:lang w:val="en-US"/>
          </w:rPr>
          <w:t>https://www.cdc.gov/violenceprevention/childabuseandneglect/acestudy/index.html</w:t>
        </w:r>
      </w:hyperlink>
      <w:r w:rsidRPr="004D685B">
        <w:rPr>
          <w:rFonts w:ascii="Arial" w:hAnsi="Arial" w:cs="Arial"/>
          <w:color w:val="0033CC"/>
          <w:sz w:val="24"/>
          <w:szCs w:val="24"/>
          <w:lang w:val="en-US"/>
        </w:rPr>
        <w:t xml:space="preserve"> </w:t>
      </w:r>
      <w:r w:rsidRPr="00BB1CFE">
        <w:rPr>
          <w:rFonts w:ascii="Arial" w:hAnsi="Arial" w:cs="Arial"/>
          <w:sz w:val="24"/>
          <w:szCs w:val="24"/>
          <w:lang w:val="en-US"/>
        </w:rPr>
        <w:t xml:space="preserve">(Accessed 15th May 2020). </w:t>
      </w:r>
    </w:p>
    <w:p w:rsidR="008A47F6" w:rsidRPr="008A47F6" w:rsidRDefault="008A47F6" w:rsidP="008A47F6">
      <w:pPr>
        <w:pStyle w:val="NormalWeb"/>
        <w:shd w:val="clear" w:color="auto" w:fill="FFFFFF"/>
        <w:spacing w:line="360" w:lineRule="auto"/>
        <w:rPr>
          <w:rFonts w:ascii="Arial" w:hAnsi="Arial" w:cs="Arial"/>
          <w:bCs/>
          <w:lang w:val="en"/>
        </w:rPr>
      </w:pPr>
      <w:r w:rsidRPr="004D685B">
        <w:rPr>
          <w:rFonts w:ascii="Arial" w:hAnsi="Arial" w:cs="Arial"/>
          <w:bCs/>
          <w:lang w:val="en"/>
        </w:rPr>
        <w:t xml:space="preserve">Children and Social Work Act (2017) </w:t>
      </w:r>
      <w:r w:rsidRPr="004D685B">
        <w:rPr>
          <w:rStyle w:val="legchaptertitle3"/>
          <w:rFonts w:ascii="Arial" w:hAnsi="Arial" w:cs="Arial"/>
          <w:i/>
          <w:lang w:val="en"/>
        </w:rPr>
        <w:t>Looked after children</w:t>
      </w:r>
      <w:r w:rsidRPr="004D685B">
        <w:rPr>
          <w:rStyle w:val="legchaptertitle3"/>
          <w:rFonts w:ascii="Arial" w:hAnsi="Arial" w:cs="Arial"/>
          <w:lang w:val="en"/>
        </w:rPr>
        <w:t>. Available at:</w:t>
      </w:r>
      <w:r w:rsidRPr="004D685B">
        <w:rPr>
          <w:rStyle w:val="legchaptertitle3"/>
          <w:rFonts w:ascii="Arial" w:hAnsi="Arial" w:cs="Arial"/>
          <w:i/>
          <w:lang w:val="en"/>
        </w:rPr>
        <w:t xml:space="preserve"> </w:t>
      </w:r>
      <w:hyperlink r:id="rId10" w:history="1">
        <w:r w:rsidRPr="004D685B">
          <w:rPr>
            <w:rStyle w:val="Hyperlink"/>
            <w:rFonts w:ascii="Arial" w:hAnsi="Arial" w:cs="Arial"/>
            <w:bCs/>
            <w:color w:val="0033CC"/>
            <w:lang w:val="en"/>
          </w:rPr>
          <w:t>http://www.legislation.gov.uk/ukpga/2017/16/part/1/chapter/1/enacte</w:t>
        </w:r>
        <w:r w:rsidRPr="008A47F6">
          <w:rPr>
            <w:rStyle w:val="Hyperlink"/>
            <w:rFonts w:ascii="Arial" w:hAnsi="Arial" w:cs="Arial"/>
            <w:bCs/>
            <w:lang w:val="en"/>
          </w:rPr>
          <w:t>d</w:t>
        </w:r>
      </w:hyperlink>
      <w:r w:rsidRPr="008A47F6">
        <w:rPr>
          <w:rFonts w:ascii="Arial" w:hAnsi="Arial" w:cs="Arial"/>
          <w:bCs/>
          <w:lang w:val="en"/>
        </w:rPr>
        <w:t xml:space="preserve"> (Accessed 15</w:t>
      </w:r>
      <w:r w:rsidRPr="008A47F6">
        <w:rPr>
          <w:rFonts w:ascii="Arial" w:hAnsi="Arial" w:cs="Arial"/>
          <w:bCs/>
          <w:vertAlign w:val="superscript"/>
          <w:lang w:val="en"/>
        </w:rPr>
        <w:t>th</w:t>
      </w:r>
      <w:r w:rsidRPr="008A47F6">
        <w:rPr>
          <w:rFonts w:ascii="Arial" w:hAnsi="Arial" w:cs="Arial"/>
          <w:bCs/>
          <w:lang w:val="en"/>
        </w:rPr>
        <w:t xml:space="preserve"> May 2020). </w:t>
      </w:r>
    </w:p>
    <w:p w:rsidR="00D60EDF" w:rsidRPr="00B4550B" w:rsidRDefault="00D60EDF">
      <w:pPr>
        <w:rPr>
          <w:rFonts w:ascii="Arial" w:hAnsi="Arial" w:cs="Arial"/>
          <w:color w:val="FF0000"/>
          <w:sz w:val="24"/>
          <w:szCs w:val="24"/>
          <w:lang w:val="en"/>
        </w:rPr>
      </w:pPr>
      <w:r w:rsidRPr="004D685B">
        <w:rPr>
          <w:rFonts w:ascii="Arial" w:hAnsi="Arial" w:cs="Arial"/>
          <w:sz w:val="24"/>
          <w:szCs w:val="24"/>
          <w:lang w:val="en"/>
        </w:rPr>
        <w:t xml:space="preserve">Curry, J and </w:t>
      </w:r>
      <w:proofErr w:type="spellStart"/>
      <w:r w:rsidRPr="004D685B">
        <w:rPr>
          <w:rFonts w:ascii="Arial" w:hAnsi="Arial" w:cs="Arial"/>
          <w:sz w:val="24"/>
          <w:szCs w:val="24"/>
          <w:lang w:val="en"/>
        </w:rPr>
        <w:t>Spatz</w:t>
      </w:r>
      <w:proofErr w:type="spellEnd"/>
      <w:r w:rsidRPr="004D685B">
        <w:rPr>
          <w:rFonts w:ascii="Arial" w:hAnsi="Arial" w:cs="Arial"/>
          <w:sz w:val="24"/>
          <w:szCs w:val="24"/>
          <w:lang w:val="en"/>
        </w:rPr>
        <w:t xml:space="preserve">-Wisdom, C. (2010) ‘Child Maltreatment’, </w:t>
      </w:r>
      <w:r w:rsidRPr="004D685B">
        <w:rPr>
          <w:rFonts w:ascii="Arial" w:hAnsi="Arial" w:cs="Arial"/>
          <w:i/>
          <w:kern w:val="36"/>
          <w:sz w:val="24"/>
          <w:szCs w:val="24"/>
          <w:lang w:val="en"/>
        </w:rPr>
        <w:t xml:space="preserve">Long-Term Consequences of Child Abuse and Neglect on Adult Economic Well-Being, </w:t>
      </w:r>
      <w:r w:rsidRPr="004D685B">
        <w:rPr>
          <w:rFonts w:ascii="Arial" w:hAnsi="Arial" w:cs="Arial"/>
          <w:kern w:val="36"/>
          <w:sz w:val="24"/>
          <w:szCs w:val="24"/>
          <w:lang w:val="en"/>
        </w:rPr>
        <w:t xml:space="preserve">15 (2), </w:t>
      </w:r>
      <w:r w:rsidRPr="00B4550B">
        <w:rPr>
          <w:rFonts w:ascii="Arial" w:hAnsi="Arial" w:cs="Arial"/>
          <w:color w:val="555555"/>
          <w:kern w:val="36"/>
          <w:sz w:val="24"/>
          <w:szCs w:val="24"/>
          <w:lang w:val="en"/>
        </w:rPr>
        <w:t xml:space="preserve">pp. </w:t>
      </w:r>
      <w:r w:rsidRPr="00B4550B">
        <w:rPr>
          <w:rFonts w:ascii="Arial" w:hAnsi="Arial" w:cs="Arial"/>
          <w:sz w:val="24"/>
          <w:szCs w:val="24"/>
          <w:lang w:val="en"/>
        </w:rPr>
        <w:t>111-120.</w:t>
      </w:r>
      <w:r w:rsidRPr="00B4550B">
        <w:rPr>
          <w:rFonts w:ascii="Arial" w:hAnsi="Arial" w:cs="Arial"/>
          <w:i/>
          <w:color w:val="555555"/>
          <w:kern w:val="36"/>
          <w:sz w:val="24"/>
          <w:szCs w:val="24"/>
          <w:lang w:val="en"/>
        </w:rPr>
        <w:t xml:space="preserve"> </w:t>
      </w:r>
      <w:hyperlink r:id="rId11" w:history="1">
        <w:r w:rsidRPr="00B4550B">
          <w:rPr>
            <w:rStyle w:val="Hyperlink"/>
            <w:rFonts w:ascii="Arial" w:hAnsi="Arial" w:cs="Arial"/>
            <w:color w:val="0033CC"/>
            <w:sz w:val="24"/>
            <w:szCs w:val="24"/>
            <w:lang w:val="en"/>
          </w:rPr>
          <w:t xml:space="preserve"> doi.org/10.1177/1077559509355316</w:t>
        </w:r>
      </w:hyperlink>
      <w:r w:rsidRPr="00B4550B">
        <w:rPr>
          <w:rFonts w:ascii="Arial" w:hAnsi="Arial" w:cs="Arial"/>
          <w:color w:val="0033CC"/>
          <w:sz w:val="24"/>
          <w:szCs w:val="24"/>
          <w:lang w:val="en"/>
        </w:rPr>
        <w:t xml:space="preserve"> </w:t>
      </w:r>
    </w:p>
    <w:p w:rsidR="00583EEE" w:rsidRPr="00B4550B" w:rsidRDefault="00583EEE">
      <w:pPr>
        <w:rPr>
          <w:rFonts w:ascii="Arial" w:hAnsi="Arial" w:cs="Arial"/>
          <w:color w:val="FF0000"/>
          <w:sz w:val="24"/>
          <w:szCs w:val="24"/>
          <w:lang w:val="en"/>
        </w:rPr>
      </w:pPr>
    </w:p>
    <w:p w:rsidR="00E44A56" w:rsidRPr="00B4550B" w:rsidRDefault="005A552F">
      <w:pPr>
        <w:rPr>
          <w:rFonts w:ascii="Arial" w:hAnsi="Arial" w:cs="Arial"/>
          <w:sz w:val="24"/>
          <w:szCs w:val="24"/>
          <w:lang w:val="en"/>
        </w:rPr>
      </w:pPr>
      <w:hyperlink r:id="rId12" w:history="1">
        <w:r w:rsidR="00E44A56" w:rsidRPr="00B4550B">
          <w:rPr>
            <w:rStyle w:val="Hyperlink"/>
            <w:rFonts w:ascii="Arial" w:hAnsi="Arial" w:cs="Arial"/>
            <w:color w:val="auto"/>
            <w:sz w:val="24"/>
            <w:szCs w:val="24"/>
            <w:lang w:val="en"/>
          </w:rPr>
          <w:t>Freisthler</w:t>
        </w:r>
      </w:hyperlink>
      <w:r w:rsidR="00E44A56" w:rsidRPr="00B4550B">
        <w:rPr>
          <w:rFonts w:ascii="Arial" w:hAnsi="Arial" w:cs="Arial"/>
          <w:sz w:val="24"/>
          <w:szCs w:val="24"/>
          <w:lang w:val="en"/>
        </w:rPr>
        <w:t xml:space="preserve">, B. and </w:t>
      </w:r>
      <w:hyperlink r:id="rId13" w:history="1">
        <w:r w:rsidR="00E44A56" w:rsidRPr="00B4550B">
          <w:rPr>
            <w:rStyle w:val="Hyperlink"/>
            <w:rFonts w:ascii="Arial" w:hAnsi="Arial" w:cs="Arial"/>
            <w:color w:val="auto"/>
            <w:sz w:val="24"/>
            <w:szCs w:val="24"/>
            <w:lang w:val="en"/>
          </w:rPr>
          <w:t>Holmes</w:t>
        </w:r>
      </w:hyperlink>
      <w:r w:rsidR="00E44A56" w:rsidRPr="00B4550B">
        <w:rPr>
          <w:rFonts w:ascii="Arial" w:hAnsi="Arial" w:cs="Arial"/>
          <w:sz w:val="24"/>
          <w:szCs w:val="24"/>
          <w:lang w:val="en"/>
        </w:rPr>
        <w:t>. M.R. (2012) ‘</w:t>
      </w:r>
      <w:r w:rsidR="00B77A24" w:rsidRPr="00B4550B">
        <w:rPr>
          <w:rFonts w:ascii="Arial" w:hAnsi="Arial" w:cs="Arial"/>
          <w:sz w:val="24"/>
          <w:szCs w:val="24"/>
          <w:lang w:val="en"/>
        </w:rPr>
        <w:t xml:space="preserve">Journal of sociology and social welfare’, </w:t>
      </w:r>
      <w:r w:rsidR="00B77A24" w:rsidRPr="00B4550B">
        <w:rPr>
          <w:rFonts w:ascii="Arial" w:hAnsi="Arial" w:cs="Arial"/>
          <w:i/>
          <w:sz w:val="24"/>
          <w:szCs w:val="24"/>
          <w:lang w:val="en"/>
        </w:rPr>
        <w:t xml:space="preserve">Explicating the Social Mechanisms Linking Alcohol Use Behaviors and Ecology to Child Maltreatment, </w:t>
      </w:r>
      <w:r w:rsidR="00B77A24" w:rsidRPr="00B4550B">
        <w:rPr>
          <w:rFonts w:ascii="Arial" w:hAnsi="Arial" w:cs="Arial"/>
          <w:sz w:val="24"/>
          <w:szCs w:val="24"/>
          <w:lang w:val="en"/>
        </w:rPr>
        <w:t>39(4), pp.25-48. Available at:</w:t>
      </w:r>
      <w:r w:rsidR="00B77A24" w:rsidRPr="00B4550B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="00B77A24" w:rsidRPr="004D685B">
          <w:rPr>
            <w:rStyle w:val="Hyperlink"/>
            <w:rFonts w:ascii="Arial" w:hAnsi="Arial" w:cs="Arial"/>
            <w:color w:val="0033CC"/>
            <w:sz w:val="24"/>
            <w:szCs w:val="24"/>
            <w:lang w:val="en"/>
          </w:rPr>
          <w:t>https://www.ncbi.nlm.nih.gov/pmc/articles/PMC4183051/</w:t>
        </w:r>
      </w:hyperlink>
      <w:r w:rsidR="00B77A24" w:rsidRPr="004D685B">
        <w:rPr>
          <w:rFonts w:ascii="Arial" w:hAnsi="Arial" w:cs="Arial"/>
          <w:color w:val="0033CC"/>
          <w:sz w:val="24"/>
          <w:szCs w:val="24"/>
          <w:lang w:val="en"/>
        </w:rPr>
        <w:t xml:space="preserve"> </w:t>
      </w:r>
      <w:r w:rsidR="00B77A24" w:rsidRPr="00B4550B">
        <w:rPr>
          <w:rFonts w:ascii="Arial" w:hAnsi="Arial" w:cs="Arial"/>
          <w:sz w:val="24"/>
          <w:szCs w:val="24"/>
          <w:lang w:val="en"/>
        </w:rPr>
        <w:t>(Accessed 14</w:t>
      </w:r>
      <w:r w:rsidR="00B77A24" w:rsidRPr="00B4550B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="00B77A24" w:rsidRPr="00B4550B">
        <w:rPr>
          <w:rFonts w:ascii="Arial" w:hAnsi="Arial" w:cs="Arial"/>
          <w:sz w:val="24"/>
          <w:szCs w:val="24"/>
          <w:lang w:val="en"/>
        </w:rPr>
        <w:t xml:space="preserve"> May 2020).</w:t>
      </w:r>
    </w:p>
    <w:p w:rsidR="00B77A24" w:rsidRPr="00B4550B" w:rsidRDefault="00B77A24">
      <w:pPr>
        <w:rPr>
          <w:rFonts w:ascii="Arial" w:hAnsi="Arial" w:cs="Arial"/>
          <w:sz w:val="24"/>
          <w:szCs w:val="24"/>
          <w:lang w:val="en"/>
        </w:rPr>
      </w:pPr>
    </w:p>
    <w:p w:rsidR="00583EEE" w:rsidRPr="00B4550B" w:rsidRDefault="00583EEE" w:rsidP="00B06D5E">
      <w:pPr>
        <w:rPr>
          <w:rFonts w:ascii="Arial" w:hAnsi="Arial" w:cs="Arial"/>
          <w:color w:val="FF0000"/>
          <w:sz w:val="24"/>
          <w:szCs w:val="24"/>
          <w:lang w:val="en"/>
        </w:rPr>
      </w:pPr>
      <w:r w:rsidRPr="00B4550B">
        <w:rPr>
          <w:rFonts w:ascii="Arial" w:hAnsi="Arial" w:cs="Arial"/>
          <w:sz w:val="24"/>
          <w:szCs w:val="24"/>
          <w:lang w:val="en"/>
        </w:rPr>
        <w:t xml:space="preserve">Goldstein, A.L. et al. (2010) ‘Addictive Behaviors’, </w:t>
      </w:r>
      <w:r w:rsidRPr="00B4550B">
        <w:rPr>
          <w:rFonts w:ascii="Arial" w:hAnsi="Arial" w:cs="Arial"/>
          <w:i/>
          <w:sz w:val="24"/>
          <w:szCs w:val="24"/>
          <w:lang w:val="en"/>
        </w:rPr>
        <w:t xml:space="preserve">Child maltreatment, alcohol use and drinking consequences among male and female college students: An examination of drinking motives as mediators, </w:t>
      </w:r>
      <w:r w:rsidRPr="00B4550B">
        <w:rPr>
          <w:rFonts w:ascii="Arial" w:hAnsi="Arial" w:cs="Arial"/>
          <w:sz w:val="24"/>
          <w:szCs w:val="24"/>
          <w:lang w:val="en"/>
        </w:rPr>
        <w:t>35,</w:t>
      </w:r>
      <w:r w:rsidRPr="00B4550B">
        <w:rPr>
          <w:rFonts w:ascii="Arial" w:hAnsi="Arial" w:cs="Arial"/>
          <w:i/>
          <w:sz w:val="24"/>
          <w:szCs w:val="24"/>
          <w:lang w:val="en"/>
        </w:rPr>
        <w:t xml:space="preserve"> </w:t>
      </w:r>
      <w:r w:rsidRPr="00B4550B">
        <w:rPr>
          <w:rFonts w:ascii="Arial" w:hAnsi="Arial" w:cs="Arial"/>
          <w:sz w:val="24"/>
          <w:szCs w:val="24"/>
          <w:lang w:val="en"/>
        </w:rPr>
        <w:t>pp. 636–639. Available at:</w:t>
      </w:r>
      <w:r w:rsidRPr="00B4550B">
        <w:rPr>
          <w:rFonts w:ascii="Arial" w:hAnsi="Arial" w:cs="Arial"/>
          <w:sz w:val="24"/>
          <w:szCs w:val="24"/>
        </w:rPr>
        <w:t xml:space="preserve"> </w:t>
      </w:r>
      <w:r w:rsidRPr="004D685B">
        <w:rPr>
          <w:rFonts w:ascii="Arial" w:hAnsi="Arial" w:cs="Arial"/>
          <w:color w:val="0033CC"/>
          <w:sz w:val="24"/>
          <w:szCs w:val="24"/>
          <w:lang w:val="en"/>
        </w:rPr>
        <w:t xml:space="preserve">https://s3.amazonaws.com/academia.edu.documents/40012179/Child_maltreatment_alcohol_use_and_drink20151114-11937-1ktnqw5.pdf?response-content-disposition=inline%3B%20filename%3DChild_maltreatment_alcohol_use_and_drink.pdf&amp;X-Amz-Algorithm=AWS4-HMAC-SHA256&amp;X-Amz-Credential=ASIATUSBJ6BABRQG4OHK%2F20200514%2Fus-east-1%2Fs3%2Faws4_request&amp;X-Amz-Date=20200514T164258Z&amp;X-Amz-Expires=3600&amp;X-Amz-SignedHeaders=host&amp;X-Amz-Security-Token=IQoJb3JpZ2luX2VjEC8aCXVzLWVhc3QtMSJIMEYCIQCqYdfanw0AHWzuWZxhqYdDXHyThOk4d0i2R1%2Fnr8VZqQIhAJyvyxg8uRj%2Fu7jL10Yeti5J4h49E6pqwzU%2FP77fJ2%2F5KrQDCHcQABoMMjUwMzE4ODExMjAwIgwi%2FGZam%2FS6JfaxrCMqkQPbwbX6yPSzF8DlqRNqA22lUOfjbVHFwskN2sekJd6Zajildoj4jbzoB9LYmrbgMtAsOu%2FBu6vxlkFufHbB7Yfp24WY0E%2FDDQl9E4ukisgQ3VYukMRCZ8RBKSKGXuiJnL%2BNHkWxclfVABoF2iXtCd7165wfDo3NWKe%2FZF1u9CO6wyh4srtRhLAecj3o1jZE8wZHto48S71w9C4uSLd519sIWjQBfg67Sz0MMjYQQC6ZHX0WnGlGTP93wWA6p7SGc%2BPTVQyL7r0dUqUut0lLO0xYZ03D7rrEkqc4wF6ZQVfSAJmTEgIrCeRObIWu2KIHAlZmYfpRsFEYqmTCLvCiqewt3FH61mcq2Hw4EpXgFZBnuEY8QINkOLqryc9j5C69ZwLv3hHn4RExqf6x4lg9EsTKBulqtyHBPU1nyOQvSiLxpYbJhKmWVN1MCohCiePuH2hIzVrlZbu2XRC5Pc5gxJdp1xjJh%2BGH1a4wpoU6MBU%2BsBMUhl34yEtyaoMRQApuA0WuKohC444vIPxBGXidhIWb3DCnqfX1BTrqAWnwYFKJKCVixPOWlth7ZOnoj7cVLOfRLyN5UyjBsmJLbRxQ0G6TCickg3jGnwHtiavu0U4D5kYq%2FHEsMKbSr%2FWkF2z9FbGO3HZ34iAkWBkf5M8F%2F4IRmVDj07zJQ3OgpC%2FR0%2F1isgWN1vmdQU6%2BXEfmqXqHwebopZ4Xk2sLOgkNsT4cMVLM6dbX1f7m%2FH75hyEMj994IH4pNHk0ApfWc9E1dztFMmbAW6fqkonYA1UKDQ%2BIiLkwzHLsMZTrn%2BSXVeluEzCIbF%2FiRjuBYY0K1rm%2BLzl1AgJYaQGqOUn5xC9tBT1DEwhmdTgr4g%3D%3D&amp;X-Amz-Signature=f3f7f800a9c48bba168b48e1ce33e9787be8be8ed71b97880c786efe1416924c </w:t>
      </w:r>
      <w:r w:rsidRPr="00B4550B">
        <w:rPr>
          <w:rFonts w:ascii="Arial" w:hAnsi="Arial" w:cs="Arial"/>
          <w:sz w:val="24"/>
          <w:szCs w:val="24"/>
          <w:lang w:val="en"/>
        </w:rPr>
        <w:t>(Accessed 14</w:t>
      </w:r>
      <w:r w:rsidRPr="00B4550B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B4550B">
        <w:rPr>
          <w:rFonts w:ascii="Arial" w:hAnsi="Arial" w:cs="Arial"/>
          <w:sz w:val="24"/>
          <w:szCs w:val="24"/>
          <w:lang w:val="en"/>
        </w:rPr>
        <w:t xml:space="preserve"> May 2020).</w:t>
      </w:r>
    </w:p>
    <w:p w:rsidR="00583EEE" w:rsidRPr="00B4550B" w:rsidRDefault="00583EEE" w:rsidP="00B06D5E">
      <w:pPr>
        <w:rPr>
          <w:rFonts w:ascii="Arial" w:hAnsi="Arial" w:cs="Arial"/>
          <w:color w:val="FF0000"/>
          <w:sz w:val="24"/>
          <w:szCs w:val="24"/>
          <w:lang w:val="en"/>
        </w:rPr>
      </w:pPr>
    </w:p>
    <w:p w:rsidR="00B06D5E" w:rsidRDefault="00B06D5E" w:rsidP="00B06D5E">
      <w:pPr>
        <w:rPr>
          <w:rFonts w:ascii="Arial" w:hAnsi="Arial" w:cs="Arial"/>
          <w:sz w:val="24"/>
          <w:szCs w:val="24"/>
        </w:rPr>
      </w:pPr>
      <w:r w:rsidRPr="00B4550B">
        <w:rPr>
          <w:rFonts w:ascii="Arial" w:hAnsi="Arial" w:cs="Arial"/>
          <w:sz w:val="24"/>
          <w:szCs w:val="24"/>
        </w:rPr>
        <w:t xml:space="preserve">Gutman, L.M et al. (2010) </w:t>
      </w:r>
      <w:r w:rsidRPr="00B4550B">
        <w:rPr>
          <w:rFonts w:ascii="Arial" w:hAnsi="Arial" w:cs="Arial"/>
          <w:i/>
          <w:sz w:val="24"/>
          <w:szCs w:val="24"/>
        </w:rPr>
        <w:t xml:space="preserve">Change in wellbeing from childhood to adolescence: Risk and Resilience. </w:t>
      </w:r>
      <w:r w:rsidRPr="00B4550B">
        <w:rPr>
          <w:rFonts w:ascii="Arial" w:hAnsi="Arial" w:cs="Arial"/>
          <w:sz w:val="24"/>
          <w:szCs w:val="24"/>
        </w:rPr>
        <w:t>London: Centre for Research on the Wider Benefits of Learning Institute of Education.</w:t>
      </w:r>
    </w:p>
    <w:p w:rsidR="00E30487" w:rsidRDefault="00E30487" w:rsidP="00B06D5E">
      <w:pPr>
        <w:rPr>
          <w:rFonts w:ascii="Arial" w:hAnsi="Arial" w:cs="Arial"/>
          <w:sz w:val="24"/>
          <w:szCs w:val="24"/>
        </w:rPr>
      </w:pPr>
    </w:p>
    <w:p w:rsidR="00E30487" w:rsidRPr="00E30487" w:rsidRDefault="00E30487" w:rsidP="00B06D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 M Government (2018)</w:t>
      </w:r>
      <w:r w:rsidRPr="00E30487">
        <w:t xml:space="preserve"> </w:t>
      </w:r>
      <w:r w:rsidRPr="00E30487">
        <w:rPr>
          <w:rFonts w:ascii="Arial" w:hAnsi="Arial" w:cs="Arial"/>
          <w:i/>
          <w:sz w:val="24"/>
          <w:szCs w:val="24"/>
        </w:rPr>
        <w:t>Working Together to Safeguard Children</w:t>
      </w:r>
      <w:r>
        <w:rPr>
          <w:rFonts w:ascii="Arial" w:hAnsi="Arial" w:cs="Arial"/>
          <w:i/>
          <w:sz w:val="24"/>
          <w:szCs w:val="24"/>
        </w:rPr>
        <w:t>.</w:t>
      </w:r>
      <w:r w:rsidRPr="00E30487">
        <w:rPr>
          <w:rFonts w:ascii="Arial" w:hAnsi="Arial" w:cs="Arial"/>
          <w:i/>
          <w:sz w:val="24"/>
          <w:szCs w:val="24"/>
        </w:rPr>
        <w:t xml:space="preserve">  A guide to inter-agency working to safeguard and promote the welfare of children</w:t>
      </w:r>
      <w:r>
        <w:rPr>
          <w:rFonts w:ascii="Arial" w:hAnsi="Arial" w:cs="Arial"/>
          <w:i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E30487">
        <w:t xml:space="preserve"> </w:t>
      </w:r>
      <w:hyperlink r:id="rId15" w:history="1">
        <w:r w:rsidRPr="004D685B">
          <w:rPr>
            <w:rStyle w:val="Hyperlink"/>
            <w:rFonts w:ascii="Arial" w:hAnsi="Arial" w:cs="Arial"/>
            <w:color w:val="0033CC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>
        <w:rPr>
          <w:rFonts w:ascii="Arial" w:hAnsi="Arial" w:cs="Arial"/>
          <w:sz w:val="24"/>
          <w:szCs w:val="24"/>
        </w:rPr>
        <w:t xml:space="preserve"> (Accessed 15th May 2020).</w:t>
      </w:r>
    </w:p>
    <w:p w:rsidR="00BB1CFE" w:rsidRDefault="00BB1CFE" w:rsidP="00B06D5E">
      <w:pPr>
        <w:rPr>
          <w:rFonts w:ascii="Arial" w:hAnsi="Arial" w:cs="Arial"/>
          <w:sz w:val="24"/>
          <w:szCs w:val="24"/>
        </w:rPr>
      </w:pPr>
    </w:p>
    <w:p w:rsidR="00BB1CFE" w:rsidRPr="00376AA8" w:rsidRDefault="00376AA8" w:rsidP="00B06D5E">
      <w:pPr>
        <w:rPr>
          <w:rFonts w:ascii="Arial" w:hAnsi="Arial" w:cs="Arial"/>
          <w:sz w:val="24"/>
          <w:szCs w:val="24"/>
        </w:rPr>
      </w:pPr>
      <w:r w:rsidRPr="00376AA8">
        <w:rPr>
          <w:rFonts w:ascii="Arial" w:hAnsi="Arial" w:cs="Arial"/>
          <w:sz w:val="24"/>
          <w:szCs w:val="24"/>
        </w:rPr>
        <w:lastRenderedPageBreak/>
        <w:t xml:space="preserve">Jaffee, S.R. and </w:t>
      </w:r>
      <w:hyperlink r:id="rId16" w:history="1">
        <w:r w:rsidRPr="00376AA8">
          <w:rPr>
            <w:rStyle w:val="Hyperlink"/>
            <w:rFonts w:ascii="Arial" w:hAnsi="Arial" w:cs="Arial"/>
            <w:color w:val="auto"/>
            <w:sz w:val="24"/>
            <w:szCs w:val="24"/>
            <w:lang w:val="en"/>
          </w:rPr>
          <w:t>Maikovich-Fong</w:t>
        </w:r>
      </w:hyperlink>
      <w:r w:rsidRPr="00376AA8">
        <w:rPr>
          <w:rFonts w:ascii="Arial" w:hAnsi="Arial" w:cs="Arial"/>
          <w:sz w:val="24"/>
          <w:szCs w:val="24"/>
          <w:lang w:val="en"/>
        </w:rPr>
        <w:t>, A.K. (2010) ‘Journal of child psychology and psychiatry, and allied disciplines’</w:t>
      </w:r>
      <w:r>
        <w:rPr>
          <w:rFonts w:ascii="Arial" w:hAnsi="Arial" w:cs="Arial"/>
          <w:sz w:val="24"/>
          <w:szCs w:val="24"/>
          <w:lang w:val="en"/>
        </w:rPr>
        <w:t xml:space="preserve">, </w:t>
      </w:r>
      <w:r w:rsidRPr="00376AA8">
        <w:rPr>
          <w:rFonts w:ascii="Arial" w:hAnsi="Arial" w:cs="Arial"/>
          <w:i/>
          <w:sz w:val="24"/>
          <w:szCs w:val="24"/>
          <w:lang w:val="en"/>
        </w:rPr>
        <w:t>Effects of Chronic Maltreatment and Maltreatment Timing on Children's Behavior and Cognitive Abilities</w:t>
      </w:r>
      <w:r>
        <w:rPr>
          <w:rFonts w:ascii="Arial" w:hAnsi="Arial" w:cs="Arial"/>
          <w:i/>
          <w:sz w:val="24"/>
          <w:szCs w:val="24"/>
          <w:lang w:val="en"/>
        </w:rPr>
        <w:t xml:space="preserve">, </w:t>
      </w:r>
      <w:r w:rsidRPr="00376AA8">
        <w:rPr>
          <w:rFonts w:ascii="Arial" w:hAnsi="Arial" w:cs="Arial"/>
          <w:sz w:val="24"/>
          <w:szCs w:val="24"/>
          <w:lang w:val="en"/>
        </w:rPr>
        <w:t>52 (2)</w:t>
      </w:r>
      <w:r>
        <w:rPr>
          <w:rFonts w:ascii="Arial" w:hAnsi="Arial" w:cs="Arial"/>
          <w:sz w:val="24"/>
          <w:szCs w:val="24"/>
          <w:lang w:val="en"/>
        </w:rPr>
        <w:t>, pp. 184-194. Available at</w:t>
      </w:r>
      <w:r w:rsidRPr="004D685B">
        <w:rPr>
          <w:rFonts w:ascii="Arial" w:hAnsi="Arial" w:cs="Arial"/>
          <w:color w:val="0033CC"/>
          <w:sz w:val="24"/>
          <w:szCs w:val="24"/>
          <w:lang w:val="en"/>
        </w:rPr>
        <w:t>:</w:t>
      </w:r>
      <w:r w:rsidRPr="004D685B">
        <w:rPr>
          <w:color w:val="0033CC"/>
        </w:rPr>
        <w:t xml:space="preserve"> </w:t>
      </w:r>
      <w:hyperlink r:id="rId17" w:history="1">
        <w:r w:rsidRPr="004D685B">
          <w:rPr>
            <w:rStyle w:val="Hyperlink"/>
            <w:rFonts w:ascii="Arial" w:hAnsi="Arial" w:cs="Arial"/>
            <w:color w:val="0033CC"/>
            <w:sz w:val="24"/>
            <w:szCs w:val="24"/>
            <w:lang w:val="en"/>
          </w:rPr>
          <w:t>https://www.ncbi.nlm.nih.gov/pmc/articles/PMC2998571/</w:t>
        </w:r>
      </w:hyperlink>
      <w:r>
        <w:rPr>
          <w:rFonts w:ascii="Arial" w:hAnsi="Arial" w:cs="Arial"/>
          <w:sz w:val="24"/>
          <w:szCs w:val="24"/>
          <w:lang w:val="en"/>
        </w:rPr>
        <w:t xml:space="preserve"> (Accessed 15</w:t>
      </w:r>
      <w:r w:rsidRPr="00376AA8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>
        <w:rPr>
          <w:rFonts w:ascii="Arial" w:hAnsi="Arial" w:cs="Arial"/>
          <w:sz w:val="24"/>
          <w:szCs w:val="24"/>
          <w:lang w:val="en"/>
        </w:rPr>
        <w:t xml:space="preserve"> May 2020).</w:t>
      </w:r>
    </w:p>
    <w:p w:rsidR="00583EEE" w:rsidRPr="00B4550B" w:rsidRDefault="00583EEE" w:rsidP="00B06D5E">
      <w:pPr>
        <w:rPr>
          <w:rFonts w:ascii="Arial" w:hAnsi="Arial" w:cs="Arial"/>
          <w:sz w:val="24"/>
          <w:szCs w:val="24"/>
          <w:u w:val="single"/>
        </w:rPr>
      </w:pPr>
    </w:p>
    <w:p w:rsidR="000D55FF" w:rsidRPr="00B4550B" w:rsidRDefault="000D55FF">
      <w:pPr>
        <w:rPr>
          <w:rFonts w:ascii="Arial" w:hAnsi="Arial" w:cs="Arial"/>
          <w:color w:val="000000"/>
          <w:sz w:val="24"/>
          <w:szCs w:val="24"/>
        </w:rPr>
      </w:pPr>
      <w:r w:rsidRPr="00B4550B">
        <w:rPr>
          <w:rFonts w:ascii="Arial" w:hAnsi="Arial" w:cs="Arial"/>
          <w:color w:val="000000"/>
          <w:sz w:val="24"/>
          <w:szCs w:val="24"/>
        </w:rPr>
        <w:t>Leonard, J. (2011). Using Bronfenbrenner’s ecological theory to understand community partnerships: A historical case study of one urban high school. Urban Education. Available at:</w:t>
      </w:r>
      <w:r w:rsidRPr="00B4550B">
        <w:rPr>
          <w:rFonts w:ascii="Arial" w:hAnsi="Arial" w:cs="Arial"/>
          <w:sz w:val="24"/>
          <w:szCs w:val="24"/>
        </w:rPr>
        <w:t xml:space="preserve"> </w:t>
      </w:r>
      <w:hyperlink r:id="rId18" w:anchor="search=%22bronfenbrenners%20ecological%20systems%20theory%22" w:history="1">
        <w:r w:rsidRPr="004D685B">
          <w:rPr>
            <w:rStyle w:val="Hyperlink"/>
            <w:rFonts w:ascii="Arial" w:hAnsi="Arial" w:cs="Arial"/>
            <w:color w:val="0033CC"/>
            <w:sz w:val="24"/>
            <w:szCs w:val="24"/>
          </w:rPr>
          <w:t>https://scholarworks.umb.edu/cgi/viewcontent.cgi?referer=https%253A%252F%252Fscholar.google.com%252Fscholar%253Fq%253Dbronfenbrenner%2527s%2520ecological%2520systems%2520theory&amp;=&amp;hl=en&amp;=&amp;as_sdt=0%2C5&amp;=&amp;as_ylo=2010&amp;=&amp;as_yhi=2020&amp;=&amp;httpsredir=1&amp;=&amp;article=1000&amp;=&amp;context=education_faculty_pubs&amp;=&amp;sei-redir=1#search=%22bronfenbrenners%20ecological%20systems%20theory%22</w:t>
        </w:r>
      </w:hyperlink>
      <w:r w:rsidRPr="00B4550B">
        <w:rPr>
          <w:rFonts w:ascii="Arial" w:hAnsi="Arial" w:cs="Arial"/>
          <w:color w:val="0033CC"/>
          <w:sz w:val="24"/>
          <w:szCs w:val="24"/>
        </w:rPr>
        <w:t xml:space="preserve"> </w:t>
      </w:r>
      <w:r w:rsidRPr="00B4550B">
        <w:rPr>
          <w:rFonts w:ascii="Arial" w:hAnsi="Arial" w:cs="Arial"/>
          <w:color w:val="000000"/>
          <w:sz w:val="24"/>
          <w:szCs w:val="24"/>
        </w:rPr>
        <w:t>(Accessed 13</w:t>
      </w:r>
      <w:r w:rsidRPr="00B4550B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 w:rsidRPr="00B4550B">
        <w:rPr>
          <w:rFonts w:ascii="Arial" w:hAnsi="Arial" w:cs="Arial"/>
          <w:color w:val="000000"/>
          <w:sz w:val="24"/>
          <w:szCs w:val="24"/>
        </w:rPr>
        <w:t xml:space="preserve"> May 2020)</w:t>
      </w:r>
      <w:r w:rsidR="00982BBB" w:rsidRPr="00B4550B">
        <w:rPr>
          <w:rFonts w:ascii="Arial" w:hAnsi="Arial" w:cs="Arial"/>
          <w:color w:val="000000"/>
          <w:sz w:val="24"/>
          <w:szCs w:val="24"/>
        </w:rPr>
        <w:t>.</w:t>
      </w:r>
    </w:p>
    <w:p w:rsidR="002E37A9" w:rsidRPr="00B4550B" w:rsidRDefault="002E37A9">
      <w:pPr>
        <w:rPr>
          <w:rFonts w:ascii="Arial" w:hAnsi="Arial" w:cs="Arial"/>
          <w:sz w:val="24"/>
          <w:szCs w:val="24"/>
        </w:rPr>
      </w:pPr>
    </w:p>
    <w:p w:rsidR="002E37A9" w:rsidRPr="00B4550B" w:rsidRDefault="00D60EDF">
      <w:pPr>
        <w:rPr>
          <w:rFonts w:ascii="Arial" w:hAnsi="Arial" w:cs="Arial"/>
          <w:color w:val="0033CC"/>
          <w:sz w:val="24"/>
          <w:szCs w:val="24"/>
          <w:lang w:val="en"/>
        </w:rPr>
      </w:pPr>
      <w:proofErr w:type="spellStart"/>
      <w:r w:rsidRPr="00B4550B">
        <w:rPr>
          <w:rFonts w:ascii="Arial" w:hAnsi="Arial" w:cs="Arial"/>
          <w:sz w:val="24"/>
          <w:szCs w:val="24"/>
        </w:rPr>
        <w:t>Lereya</w:t>
      </w:r>
      <w:proofErr w:type="spellEnd"/>
      <w:r w:rsidRPr="00B4550B">
        <w:rPr>
          <w:rFonts w:ascii="Arial" w:hAnsi="Arial" w:cs="Arial"/>
          <w:sz w:val="24"/>
          <w:szCs w:val="24"/>
        </w:rPr>
        <w:t xml:space="preserve">, S.T.et al. (2015) ‘The Lancet Psychiatry’, </w:t>
      </w:r>
      <w:r w:rsidRPr="00B4550B">
        <w:rPr>
          <w:rFonts w:ascii="Arial" w:hAnsi="Arial" w:cs="Arial"/>
          <w:i/>
          <w:sz w:val="24"/>
          <w:szCs w:val="24"/>
        </w:rPr>
        <w:t>Adult mental</w:t>
      </w:r>
      <w:r w:rsidRPr="00B4550B">
        <w:rPr>
          <w:rFonts w:ascii="Arial" w:hAnsi="Arial" w:cs="Arial"/>
          <w:sz w:val="24"/>
          <w:szCs w:val="24"/>
        </w:rPr>
        <w:t xml:space="preserve"> </w:t>
      </w:r>
      <w:r w:rsidRPr="00B4550B">
        <w:rPr>
          <w:rFonts w:ascii="Arial" w:hAnsi="Arial" w:cs="Arial"/>
          <w:i/>
          <w:sz w:val="24"/>
          <w:szCs w:val="24"/>
        </w:rPr>
        <w:t xml:space="preserve">health consequences </w:t>
      </w:r>
      <w:r w:rsidR="00B04F4E" w:rsidRPr="00B4550B">
        <w:rPr>
          <w:rFonts w:ascii="Arial" w:hAnsi="Arial" w:cs="Arial"/>
          <w:i/>
          <w:sz w:val="24"/>
          <w:szCs w:val="24"/>
        </w:rPr>
        <w:t>of peer bullying and maltreatment in childhood: two cohorts in two countries</w:t>
      </w:r>
      <w:r w:rsidR="00B04F4E" w:rsidRPr="00B4550B">
        <w:rPr>
          <w:rFonts w:ascii="Arial" w:hAnsi="Arial" w:cs="Arial"/>
          <w:sz w:val="24"/>
          <w:szCs w:val="24"/>
        </w:rPr>
        <w:t>, 2 (6), pp.523-531.</w:t>
      </w:r>
      <w:r w:rsidR="00E41D76" w:rsidRPr="00B4550B">
        <w:rPr>
          <w:rFonts w:ascii="Arial" w:hAnsi="Arial" w:cs="Arial"/>
          <w:sz w:val="24"/>
          <w:szCs w:val="24"/>
        </w:rPr>
        <w:t xml:space="preserve"> </w:t>
      </w:r>
      <w:hyperlink r:id="rId19" w:tgtFrame="_blank" w:tooltip="Persistent link using digital object identifier" w:history="1">
        <w:r w:rsidR="00E41D76" w:rsidRPr="004D685B">
          <w:rPr>
            <w:rStyle w:val="Hyperlink"/>
            <w:rFonts w:ascii="Arial" w:hAnsi="Arial" w:cs="Arial"/>
            <w:color w:val="0033CC"/>
            <w:sz w:val="24"/>
            <w:szCs w:val="24"/>
            <w:lang w:val="en"/>
          </w:rPr>
          <w:t>doi.org/10.1016/S2215-0366(15)00165-0</w:t>
        </w:r>
      </w:hyperlink>
      <w:r w:rsidR="00E41D76" w:rsidRPr="004D685B">
        <w:rPr>
          <w:rFonts w:ascii="Arial" w:hAnsi="Arial" w:cs="Arial"/>
          <w:color w:val="0033CC"/>
          <w:sz w:val="24"/>
          <w:szCs w:val="24"/>
          <w:lang w:val="en"/>
        </w:rPr>
        <w:t xml:space="preserve"> </w:t>
      </w:r>
    </w:p>
    <w:p w:rsidR="002E37A9" w:rsidRPr="00B4550B" w:rsidRDefault="002E37A9">
      <w:pPr>
        <w:rPr>
          <w:rFonts w:ascii="Arial" w:hAnsi="Arial" w:cs="Arial"/>
          <w:color w:val="0033CC"/>
          <w:sz w:val="24"/>
          <w:szCs w:val="24"/>
          <w:lang w:val="en"/>
        </w:rPr>
      </w:pPr>
    </w:p>
    <w:p w:rsidR="00496849" w:rsidRDefault="005037A7">
      <w:pPr>
        <w:rPr>
          <w:rFonts w:ascii="Arial" w:hAnsi="Arial" w:cs="Arial"/>
          <w:sz w:val="24"/>
          <w:szCs w:val="24"/>
          <w:lang w:val="en"/>
        </w:rPr>
      </w:pPr>
      <w:r w:rsidRPr="00B4550B">
        <w:rPr>
          <w:rFonts w:ascii="Arial" w:hAnsi="Arial" w:cs="Arial"/>
          <w:sz w:val="24"/>
          <w:szCs w:val="24"/>
          <w:lang w:val="en"/>
        </w:rPr>
        <w:t xml:space="preserve">Marmot, </w:t>
      </w:r>
      <w:r w:rsidR="00387FA1" w:rsidRPr="00B4550B">
        <w:rPr>
          <w:rFonts w:ascii="Arial" w:hAnsi="Arial" w:cs="Arial"/>
          <w:sz w:val="24"/>
          <w:szCs w:val="24"/>
          <w:lang w:val="en"/>
        </w:rPr>
        <w:t xml:space="preserve">M. et al (2020) </w:t>
      </w:r>
      <w:r w:rsidRPr="00B4550B">
        <w:rPr>
          <w:rFonts w:ascii="Arial" w:hAnsi="Arial" w:cs="Arial"/>
          <w:i/>
          <w:sz w:val="24"/>
          <w:szCs w:val="24"/>
          <w:lang w:val="en"/>
        </w:rPr>
        <w:t>Health equity in England: The Marmot Review 10 years on</w:t>
      </w:r>
      <w:r w:rsidRPr="00B4550B">
        <w:rPr>
          <w:rFonts w:ascii="Arial" w:hAnsi="Arial" w:cs="Arial"/>
          <w:sz w:val="24"/>
          <w:szCs w:val="24"/>
          <w:lang w:val="en"/>
        </w:rPr>
        <w:t>. London: Institute of Health Equity</w:t>
      </w:r>
      <w:r w:rsidR="00387FA1" w:rsidRPr="00B4550B">
        <w:rPr>
          <w:rFonts w:ascii="Arial" w:hAnsi="Arial" w:cs="Arial"/>
          <w:sz w:val="24"/>
          <w:szCs w:val="24"/>
          <w:lang w:val="en"/>
        </w:rPr>
        <w:t>. Available at:</w:t>
      </w:r>
      <w:r w:rsidR="00387FA1" w:rsidRPr="00B4550B">
        <w:rPr>
          <w:rFonts w:ascii="Arial" w:hAnsi="Arial" w:cs="Arial"/>
          <w:sz w:val="24"/>
          <w:szCs w:val="24"/>
        </w:rPr>
        <w:t xml:space="preserve"> </w:t>
      </w:r>
      <w:hyperlink r:id="rId20" w:history="1">
        <w:r w:rsidR="00387FA1" w:rsidRPr="004D685B">
          <w:rPr>
            <w:rStyle w:val="Hyperlink"/>
            <w:rFonts w:ascii="Arial" w:hAnsi="Arial" w:cs="Arial"/>
            <w:color w:val="0033CC"/>
            <w:sz w:val="24"/>
            <w:szCs w:val="24"/>
            <w:lang w:val="en"/>
          </w:rPr>
          <w:t>https://www.health.org.uk/sites/default/files/upload/publications/2020/Health%20Equity%20in%20England_The%20Marmot%20Review%2010%20Years%20On_full%20report.pdf</w:t>
        </w:r>
      </w:hyperlink>
      <w:r w:rsidR="00387FA1" w:rsidRPr="00B4550B">
        <w:rPr>
          <w:rFonts w:ascii="Arial" w:hAnsi="Arial" w:cs="Arial"/>
          <w:color w:val="0033CC"/>
          <w:sz w:val="24"/>
          <w:szCs w:val="24"/>
          <w:lang w:val="en"/>
        </w:rPr>
        <w:t xml:space="preserve"> </w:t>
      </w:r>
      <w:r w:rsidR="00387FA1" w:rsidRPr="00B4550B">
        <w:rPr>
          <w:rFonts w:ascii="Arial" w:hAnsi="Arial" w:cs="Arial"/>
          <w:sz w:val="24"/>
          <w:szCs w:val="24"/>
          <w:lang w:val="en"/>
        </w:rPr>
        <w:t>(Accessed 14</w:t>
      </w:r>
      <w:r w:rsidR="00387FA1" w:rsidRPr="00B4550B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="00387FA1" w:rsidRPr="00B4550B">
        <w:rPr>
          <w:rFonts w:ascii="Arial" w:hAnsi="Arial" w:cs="Arial"/>
          <w:sz w:val="24"/>
          <w:szCs w:val="24"/>
          <w:lang w:val="en"/>
        </w:rPr>
        <w:t xml:space="preserve"> May 2020).</w:t>
      </w:r>
    </w:p>
    <w:p w:rsidR="000F33F4" w:rsidRDefault="000F33F4">
      <w:pPr>
        <w:rPr>
          <w:rFonts w:ascii="Arial" w:hAnsi="Arial" w:cs="Arial"/>
          <w:sz w:val="24"/>
          <w:szCs w:val="24"/>
          <w:lang w:val="en"/>
        </w:rPr>
      </w:pPr>
    </w:p>
    <w:p w:rsidR="000F33F4" w:rsidRDefault="000F33F4">
      <w:pPr>
        <w:rPr>
          <w:rFonts w:ascii="Arial" w:hAnsi="Arial" w:cs="Arial"/>
          <w:color w:val="0033CC"/>
          <w:sz w:val="24"/>
          <w:szCs w:val="24"/>
          <w:lang w:val="en"/>
        </w:rPr>
      </w:pPr>
      <w:r w:rsidRPr="000F33F4">
        <w:rPr>
          <w:rFonts w:ascii="Arial" w:hAnsi="Arial" w:cs="Arial"/>
          <w:sz w:val="24"/>
          <w:szCs w:val="24"/>
          <w:lang w:val="en"/>
        </w:rPr>
        <w:t xml:space="preserve">MacMillan, H.L. et al. (2009) ‘Child Maltreatment 3’, </w:t>
      </w:r>
      <w:r w:rsidRPr="000F33F4">
        <w:rPr>
          <w:rFonts w:ascii="Arial" w:hAnsi="Arial" w:cs="Arial"/>
          <w:i/>
          <w:sz w:val="24"/>
          <w:szCs w:val="24"/>
          <w:lang w:val="en"/>
        </w:rPr>
        <w:t xml:space="preserve">Interventions to prevent child maltreatment and associated impairment, </w:t>
      </w:r>
      <w:r w:rsidRPr="000F33F4">
        <w:rPr>
          <w:rFonts w:ascii="Arial" w:hAnsi="Arial" w:cs="Arial"/>
          <w:sz w:val="24"/>
          <w:szCs w:val="24"/>
          <w:lang w:val="en"/>
        </w:rPr>
        <w:t>373 (3), pp. 250-266. Available at:</w:t>
      </w:r>
      <w:r w:rsidRPr="000F33F4">
        <w:t xml:space="preserve"> </w:t>
      </w:r>
      <w:r w:rsidRPr="004D685B">
        <w:rPr>
          <w:rFonts w:ascii="Arial" w:hAnsi="Arial" w:cs="Arial"/>
          <w:color w:val="0033CC"/>
          <w:sz w:val="24"/>
          <w:szCs w:val="24"/>
          <w:lang w:val="en"/>
        </w:rPr>
        <w:t>https://s3.amazonaws.com/academia.edu.documents/43325763/Interventions_to_Prevent_Child_Maltreatm20160303-17834-ebbo1n.pdf?response-content-disposition=inline%3B%20filename%3DInterventions_to_prevent_child_maltreatm.pdf&amp;X-Amz-Algorithm=AWS4-HMAC-SHA256&amp;X-Amz-Credential=ASIATUSBJ6BAAL5GWP7S%2F20200515%2Fus-east-1%2Fs3%2Faws4_request&amp;X-Amz-Date=20200515T130835Z&amp;X-Amz-Expires=3600&amp;X-Amz-SignedHeaders=host&amp;X-Amz-Security-Token=IQoJb3JpZ2luX2VjEEUaCXVzLWVhc3QtMSJHMEUCICfx1QG%2BcjBUaJi0QAiW2KEIufPUn7Q8xK6r1foGq7XkAiEA2Jl%2F4iSjjmw%2ByQlgpTcnqE2s4LKaWcIxpm8pTH46IGMqvQMIjf%2F%2F%2F%2F%2F%2F%2F%2F%2F%2FARAAGgwyNTAzMTg4MTEyMDAiDMVpjZ%2BOgxsXJihuEiqRA27CuH9PfepG34s8aq16aMCFcYF%2FaLSGx%2BZR6dVXY3iGhSD3R1oHXmZXuNS8sprkQGn%2Bfq0C0nm4PtTcuG%2BF30hY2DNYFUQh5uysYwBGJfTXY8Q2ugDqAPmNke%2FAdRjDrXWYnn</w:t>
      </w:r>
      <w:r w:rsidRPr="004D685B">
        <w:rPr>
          <w:rFonts w:ascii="Arial" w:hAnsi="Arial" w:cs="Arial"/>
          <w:color w:val="0033CC"/>
          <w:sz w:val="24"/>
          <w:szCs w:val="24"/>
          <w:lang w:val="en"/>
        </w:rPr>
        <w:lastRenderedPageBreak/>
        <w:t xml:space="preserve">cWd24A3aMa73j1EWeBwDeHqYgbXA%2BawUFde3IXXM08lh5cY3B8vRxBNjpvO978QRO%2BfHxbTefZMPVipRSZJx9JPIXefhHDWOZnHwId%2BoZ3VTujJNBwa9hBkgrFMm0%2BKNE7ASeyCqmbmC9nieuqcOTBfkWz5jsgLGF65PeCa7QsiRXh6CnCrZDRvMrSugtrjEQsuFkMVBVEpP6MpoQy94s%2Bq%2FjKylhZt2wFaGCfzmkd%2FmP0orrvnqYbtC1Gf0S68euZtkEA6xPCLb1vzyZ1ZGtAHSux9vE7Tr85nSavPwgZiqJL90FNRt%2BZsOA7ZPDbCagXbg%2F9wnMZrsWPgyCQNdVoTOTGR%2FhPWlGIrn69ugs8CqZXqLAxMFh4yXDLqEJJTarBgLITqg2fS0k1FlYdMNOQ%2BvUFOusB6LWAI67pERN87hjqRtnP56WQBbQoDfb8d8YAe9g1FX6lHl0jGPkG4xLn8M6WTzS0Zbn8hHxHOVhEohKhlbqsMOZTCoKE3DvV0E5QF53o6WFTIYmF3XDJiPdhWZDW4aovgE6r%2BXMB%2B%2Bd5Zg3lxBJ8qmVLU1%2F9ji%2F0SfVXfhYjZXK1Mqvu6DbCi6ZFibiRZqVOrMt1sLvAdzyXV3XSV20oA936yEVkSL2BAxS%2Fs6CqsFum%2B4f%2FLu0qhpZcfPQ%2B2GmNhYJmLRIkGOP6lnL5DJe9dYm8hkS7EuwMLls0DTZOJ%2BjhwqEF9e59MZEcPg%3D%3D&amp;X-Amz-Signature=33bea9cec5228e885add16129403bc5c3847f050a460b97fbd9cbbe362c94a89 </w:t>
      </w:r>
      <w:r w:rsidRPr="000F33F4">
        <w:rPr>
          <w:rFonts w:ascii="Arial" w:hAnsi="Arial" w:cs="Arial"/>
          <w:sz w:val="24"/>
          <w:szCs w:val="24"/>
          <w:lang w:val="en"/>
        </w:rPr>
        <w:t>(Accessed 15</w:t>
      </w:r>
      <w:r w:rsidRPr="000F33F4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0F33F4">
        <w:rPr>
          <w:rFonts w:ascii="Arial" w:hAnsi="Arial" w:cs="Arial"/>
          <w:sz w:val="24"/>
          <w:szCs w:val="24"/>
          <w:lang w:val="en"/>
        </w:rPr>
        <w:t xml:space="preserve"> May 2020).</w:t>
      </w:r>
    </w:p>
    <w:p w:rsidR="000F33F4" w:rsidRDefault="000F33F4">
      <w:pPr>
        <w:rPr>
          <w:rFonts w:ascii="Arial" w:hAnsi="Arial" w:cs="Arial"/>
          <w:color w:val="0033CC"/>
          <w:sz w:val="24"/>
          <w:szCs w:val="24"/>
          <w:lang w:val="en"/>
        </w:rPr>
      </w:pPr>
    </w:p>
    <w:p w:rsidR="00496849" w:rsidRPr="00B4550B" w:rsidRDefault="00496849">
      <w:pPr>
        <w:rPr>
          <w:rFonts w:ascii="Arial" w:hAnsi="Arial" w:cs="Arial"/>
          <w:sz w:val="24"/>
          <w:szCs w:val="24"/>
          <w:lang w:val="en"/>
        </w:rPr>
      </w:pPr>
      <w:r w:rsidRPr="00B4550B">
        <w:rPr>
          <w:rFonts w:ascii="Arial" w:hAnsi="Arial" w:cs="Arial"/>
          <w:bCs/>
          <w:sz w:val="24"/>
          <w:szCs w:val="24"/>
          <w:lang w:val="en"/>
        </w:rPr>
        <w:t>Royal College of Psychiatrists. (2017)</w:t>
      </w:r>
      <w:r w:rsidRPr="00B4550B">
        <w:rPr>
          <w:rFonts w:ascii="Arial" w:hAnsi="Arial" w:cs="Arial"/>
          <w:bCs/>
          <w:i/>
          <w:sz w:val="24"/>
          <w:szCs w:val="24"/>
          <w:lang w:val="en"/>
        </w:rPr>
        <w:t xml:space="preserve"> </w:t>
      </w:r>
      <w:r w:rsidRPr="00B4550B">
        <w:rPr>
          <w:rFonts w:ascii="Arial" w:hAnsi="Arial" w:cs="Arial"/>
          <w:i/>
          <w:sz w:val="24"/>
          <w:szCs w:val="24"/>
          <w:lang w:val="en"/>
        </w:rPr>
        <w:t xml:space="preserve">Domestic violence and abuse – the impact on children and adolescents. </w:t>
      </w:r>
      <w:r w:rsidRPr="00B4550B">
        <w:rPr>
          <w:rFonts w:ascii="Arial" w:hAnsi="Arial" w:cs="Arial"/>
          <w:sz w:val="24"/>
          <w:szCs w:val="24"/>
          <w:lang w:val="en"/>
        </w:rPr>
        <w:t>Available at</w:t>
      </w:r>
      <w:r w:rsidRPr="004D685B">
        <w:rPr>
          <w:rFonts w:ascii="Arial" w:hAnsi="Arial" w:cs="Arial"/>
          <w:color w:val="0033CC"/>
          <w:sz w:val="24"/>
          <w:szCs w:val="24"/>
          <w:lang w:val="en"/>
        </w:rPr>
        <w:t>:</w:t>
      </w:r>
      <w:r w:rsidRPr="004D685B">
        <w:rPr>
          <w:rFonts w:ascii="Arial" w:hAnsi="Arial" w:cs="Arial"/>
          <w:color w:val="0033CC"/>
          <w:sz w:val="24"/>
          <w:szCs w:val="24"/>
        </w:rPr>
        <w:t xml:space="preserve"> </w:t>
      </w:r>
      <w:hyperlink r:id="rId21" w:history="1">
        <w:r w:rsidRPr="004D685B">
          <w:rPr>
            <w:rStyle w:val="Hyperlink"/>
            <w:rFonts w:ascii="Arial" w:hAnsi="Arial" w:cs="Arial"/>
            <w:color w:val="0033CC"/>
            <w:sz w:val="24"/>
            <w:szCs w:val="24"/>
            <w:lang w:val="en"/>
          </w:rPr>
          <w:t>https://www.rcpsych.ac.uk/mental-health/parents-and-young-people/information-for-parents-and-carers/domestic-violence-and-abuse-effects-on-children</w:t>
        </w:r>
      </w:hyperlink>
      <w:r w:rsidRPr="00B4550B">
        <w:rPr>
          <w:rFonts w:ascii="Arial" w:hAnsi="Arial" w:cs="Arial"/>
          <w:sz w:val="24"/>
          <w:szCs w:val="24"/>
          <w:lang w:val="en"/>
        </w:rPr>
        <w:t xml:space="preserve"> (Accessed: 12</w:t>
      </w:r>
      <w:r w:rsidRPr="00B4550B">
        <w:rPr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B4550B">
        <w:rPr>
          <w:rFonts w:ascii="Arial" w:hAnsi="Arial" w:cs="Arial"/>
          <w:sz w:val="24"/>
          <w:szCs w:val="24"/>
          <w:lang w:val="en"/>
        </w:rPr>
        <w:t xml:space="preserve"> May 2020).</w:t>
      </w:r>
    </w:p>
    <w:p w:rsidR="00496849" w:rsidRPr="00B4550B" w:rsidRDefault="00496849">
      <w:pPr>
        <w:rPr>
          <w:rFonts w:ascii="Arial" w:hAnsi="Arial" w:cs="Arial"/>
          <w:color w:val="505050"/>
          <w:sz w:val="24"/>
          <w:szCs w:val="24"/>
          <w:lang w:val="en"/>
        </w:rPr>
      </w:pPr>
    </w:p>
    <w:p w:rsidR="002F25E6" w:rsidRDefault="005A552F" w:rsidP="002F25E6">
      <w:pPr>
        <w:rPr>
          <w:rFonts w:ascii="Arial" w:hAnsi="Arial" w:cs="Arial"/>
          <w:spacing w:val="6"/>
          <w:sz w:val="24"/>
          <w:szCs w:val="24"/>
          <w:lang w:val="en"/>
        </w:rPr>
      </w:pPr>
      <w:hyperlink w:tgtFrame="_blank" w:history="1">
        <w:r w:rsidR="002F25E6" w:rsidRPr="00B4550B">
          <w:rPr>
            <w:rStyle w:val="Hyperlink"/>
            <w:rFonts w:ascii="Arial" w:hAnsi="Arial" w:cs="Arial"/>
            <w:color w:val="auto"/>
            <w:spacing w:val="6"/>
            <w:sz w:val="24"/>
            <w:szCs w:val="24"/>
            <w:lang w:val="en"/>
          </w:rPr>
          <w:t>Social Care Legislation Wales</w:t>
        </w:r>
      </w:hyperlink>
      <w:r w:rsidR="002F25E6" w:rsidRPr="00B4550B">
        <w:rPr>
          <w:rFonts w:ascii="Arial" w:hAnsi="Arial" w:cs="Arial"/>
          <w:sz w:val="24"/>
          <w:szCs w:val="24"/>
          <w:lang w:val="en"/>
        </w:rPr>
        <w:t xml:space="preserve"> (2017) </w:t>
      </w:r>
      <w:r w:rsidR="00D817CF" w:rsidRPr="00B4550B">
        <w:rPr>
          <w:rFonts w:ascii="Arial" w:hAnsi="Arial" w:cs="Arial"/>
          <w:i/>
          <w:spacing w:val="6"/>
          <w:sz w:val="24"/>
          <w:szCs w:val="24"/>
          <w:lang w:val="en"/>
        </w:rPr>
        <w:t xml:space="preserve">Social services and well-being. </w:t>
      </w:r>
      <w:r w:rsidR="00D817CF" w:rsidRPr="00B4550B">
        <w:rPr>
          <w:rFonts w:ascii="Arial" w:hAnsi="Arial" w:cs="Arial"/>
          <w:spacing w:val="6"/>
          <w:sz w:val="24"/>
          <w:szCs w:val="24"/>
          <w:lang w:val="en"/>
        </w:rPr>
        <w:t>Available at:</w:t>
      </w:r>
      <w:r w:rsidR="00D817CF" w:rsidRPr="00B4550B">
        <w:rPr>
          <w:rFonts w:ascii="Arial" w:hAnsi="Arial" w:cs="Arial"/>
          <w:sz w:val="24"/>
          <w:szCs w:val="24"/>
        </w:rPr>
        <w:t xml:space="preserve"> </w:t>
      </w:r>
      <w:hyperlink r:id="rId22" w:history="1">
        <w:r w:rsidR="00D817CF" w:rsidRPr="004D685B">
          <w:rPr>
            <w:rStyle w:val="Hyperlink"/>
            <w:rFonts w:ascii="Arial" w:hAnsi="Arial" w:cs="Arial"/>
            <w:color w:val="0033CC"/>
            <w:spacing w:val="6"/>
            <w:sz w:val="24"/>
            <w:szCs w:val="24"/>
            <w:lang w:val="en"/>
          </w:rPr>
          <w:t>https://socialcare.wales/hub/sswbact</w:t>
        </w:r>
      </w:hyperlink>
      <w:r w:rsidR="00D817CF" w:rsidRPr="00B4550B">
        <w:rPr>
          <w:rFonts w:ascii="Arial" w:hAnsi="Arial" w:cs="Arial"/>
          <w:color w:val="37394B"/>
          <w:spacing w:val="6"/>
          <w:sz w:val="24"/>
          <w:szCs w:val="24"/>
          <w:lang w:val="en"/>
        </w:rPr>
        <w:t xml:space="preserve"> </w:t>
      </w:r>
      <w:r w:rsidR="00D817CF" w:rsidRPr="00B4550B">
        <w:rPr>
          <w:rFonts w:ascii="Arial" w:hAnsi="Arial" w:cs="Arial"/>
          <w:spacing w:val="6"/>
          <w:sz w:val="24"/>
          <w:szCs w:val="24"/>
          <w:lang w:val="en"/>
        </w:rPr>
        <w:t>(Accessed 14th May 2020).</w:t>
      </w:r>
    </w:p>
    <w:p w:rsidR="00EC4806" w:rsidRDefault="00EC4806" w:rsidP="002F25E6">
      <w:pPr>
        <w:rPr>
          <w:rFonts w:ascii="Arial" w:hAnsi="Arial" w:cs="Arial"/>
          <w:spacing w:val="6"/>
          <w:sz w:val="24"/>
          <w:szCs w:val="24"/>
          <w:lang w:val="en"/>
        </w:rPr>
      </w:pPr>
    </w:p>
    <w:p w:rsidR="00EC4806" w:rsidRDefault="00EC4806" w:rsidP="00EC4806">
      <w:pPr>
        <w:rPr>
          <w:rStyle w:val="Hyperlink"/>
          <w:rFonts w:ascii="Arial" w:hAnsi="Arial" w:cs="Arial"/>
          <w:color w:val="0033CC"/>
          <w:sz w:val="24"/>
          <w:szCs w:val="24"/>
        </w:rPr>
      </w:pPr>
      <w:r w:rsidRPr="00A2008A">
        <w:rPr>
          <w:rFonts w:ascii="Arial" w:hAnsi="Arial" w:cs="Arial"/>
          <w:sz w:val="24"/>
          <w:szCs w:val="24"/>
        </w:rPr>
        <w:t xml:space="preserve">UNICEF (1992) </w:t>
      </w:r>
      <w:r w:rsidRPr="00A2008A">
        <w:rPr>
          <w:rFonts w:ascii="Arial" w:hAnsi="Arial" w:cs="Arial"/>
          <w:i/>
          <w:sz w:val="24"/>
          <w:szCs w:val="24"/>
        </w:rPr>
        <w:t>How We Protect Children’s Rights</w:t>
      </w:r>
      <w:r w:rsidRPr="00A2008A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4D685B">
          <w:rPr>
            <w:rStyle w:val="Hyperlink"/>
            <w:rFonts w:ascii="Arial" w:hAnsi="Arial" w:cs="Arial"/>
            <w:color w:val="0033CC"/>
            <w:sz w:val="24"/>
            <w:szCs w:val="24"/>
          </w:rPr>
          <w:t>http://www.unicef.org.uk/wp-content/uploads/2010/05/UNCRC_summary-1.pdf</w:t>
        </w:r>
      </w:hyperlink>
    </w:p>
    <w:p w:rsidR="005A552F" w:rsidRDefault="005A552F" w:rsidP="00EC4806">
      <w:pPr>
        <w:rPr>
          <w:rStyle w:val="Hyperlink"/>
          <w:rFonts w:ascii="Arial" w:hAnsi="Arial" w:cs="Arial"/>
          <w:sz w:val="24"/>
          <w:szCs w:val="24"/>
        </w:rPr>
      </w:pPr>
    </w:p>
    <w:p w:rsidR="004D685B" w:rsidRDefault="005A552F" w:rsidP="00EC4806">
      <w:pPr>
        <w:rPr>
          <w:rStyle w:val="Hyperlink"/>
          <w:rFonts w:ascii="Arial" w:hAnsi="Arial" w:cs="Arial"/>
          <w:sz w:val="24"/>
          <w:szCs w:val="24"/>
        </w:rPr>
      </w:pPr>
      <w:r w:rsidRPr="00A2008A">
        <w:rPr>
          <w:rFonts w:ascii="Arial" w:hAnsi="Arial" w:cs="Arial"/>
          <w:sz w:val="24"/>
          <w:szCs w:val="24"/>
        </w:rPr>
        <w:t xml:space="preserve">Welsh Government (2015) </w:t>
      </w:r>
      <w:r w:rsidRPr="00A2008A">
        <w:rPr>
          <w:rFonts w:ascii="Arial" w:hAnsi="Arial" w:cs="Arial"/>
          <w:i/>
          <w:sz w:val="24"/>
          <w:szCs w:val="24"/>
        </w:rPr>
        <w:t>Curriculum for Wales: Foundation Phase Framework</w:t>
      </w:r>
      <w:r w:rsidRPr="00A2008A">
        <w:rPr>
          <w:rFonts w:ascii="Arial" w:hAnsi="Arial" w:cs="Arial"/>
          <w:sz w:val="24"/>
          <w:szCs w:val="24"/>
        </w:rPr>
        <w:t xml:space="preserve">. Available </w:t>
      </w:r>
      <w:r w:rsidRPr="005A552F">
        <w:rPr>
          <w:rFonts w:ascii="Arial" w:hAnsi="Arial" w:cs="Arial"/>
          <w:sz w:val="24"/>
          <w:szCs w:val="24"/>
        </w:rPr>
        <w:t xml:space="preserve">at: </w:t>
      </w:r>
      <w:hyperlink r:id="rId24" w:history="1">
        <w:r w:rsidRPr="005A552F">
          <w:rPr>
            <w:rStyle w:val="Hyperlink"/>
            <w:rFonts w:ascii="Arial" w:hAnsi="Arial" w:cs="Arial"/>
            <w:color w:val="0033CC"/>
            <w:sz w:val="24"/>
            <w:szCs w:val="24"/>
          </w:rPr>
          <w:t>https://beta.gov.wales/sites/default/files/publications/2018-02/foundation-phase-fram</w:t>
        </w:r>
        <w:bookmarkStart w:id="0" w:name="_GoBack"/>
        <w:bookmarkEnd w:id="0"/>
        <w:r w:rsidRPr="005A552F">
          <w:rPr>
            <w:rStyle w:val="Hyperlink"/>
            <w:rFonts w:ascii="Arial" w:hAnsi="Arial" w:cs="Arial"/>
            <w:color w:val="0033CC"/>
            <w:sz w:val="24"/>
            <w:szCs w:val="24"/>
          </w:rPr>
          <w:t>ework-revised-2015.pdf</w:t>
        </w:r>
      </w:hyperlink>
    </w:p>
    <w:p w:rsidR="005A552F" w:rsidRDefault="005A552F" w:rsidP="00EC4806">
      <w:pPr>
        <w:rPr>
          <w:rStyle w:val="Hyperlink"/>
          <w:rFonts w:ascii="Arial" w:hAnsi="Arial" w:cs="Arial"/>
          <w:sz w:val="24"/>
          <w:szCs w:val="24"/>
        </w:rPr>
      </w:pPr>
    </w:p>
    <w:p w:rsidR="00982BBB" w:rsidRDefault="00EC4806">
      <w:pPr>
        <w:rPr>
          <w:rStyle w:val="Hyperlink"/>
          <w:rFonts w:ascii="Arial" w:hAnsi="Arial" w:cs="Arial"/>
          <w:color w:val="0033CC"/>
          <w:sz w:val="24"/>
          <w:szCs w:val="24"/>
        </w:rPr>
      </w:pPr>
      <w:r w:rsidRPr="00A2008A">
        <w:rPr>
          <w:rFonts w:ascii="Arial" w:hAnsi="Arial" w:cs="Arial"/>
          <w:sz w:val="24"/>
          <w:szCs w:val="24"/>
        </w:rPr>
        <w:t xml:space="preserve">Welsh Government (2015) </w:t>
      </w:r>
      <w:r w:rsidRPr="00A2008A">
        <w:rPr>
          <w:rFonts w:ascii="Arial" w:hAnsi="Arial" w:cs="Arial"/>
          <w:i/>
          <w:sz w:val="24"/>
          <w:szCs w:val="24"/>
        </w:rPr>
        <w:t>Theme 5: Developing community partnerships and multi-agency working</w:t>
      </w:r>
      <w:r w:rsidRPr="00A2008A">
        <w:rPr>
          <w:rFonts w:ascii="Arial" w:hAnsi="Arial" w:cs="Arial"/>
          <w:sz w:val="24"/>
          <w:szCs w:val="24"/>
        </w:rPr>
        <w:t xml:space="preserve">. Available at: </w:t>
      </w:r>
      <w:hyperlink r:id="rId25" w:history="1">
        <w:r w:rsidRPr="004D685B">
          <w:rPr>
            <w:rStyle w:val="Hyperlink"/>
            <w:rFonts w:ascii="Arial" w:hAnsi="Arial" w:cs="Arial"/>
            <w:color w:val="0033CC"/>
            <w:sz w:val="24"/>
            <w:szCs w:val="24"/>
          </w:rPr>
          <w:t>http://dera.ioe.ac.uk/23239/4/150615-face-theme5-en.pdf</w:t>
        </w:r>
      </w:hyperlink>
    </w:p>
    <w:p w:rsidR="004D685B" w:rsidRPr="004D685B" w:rsidRDefault="004D685B">
      <w:pPr>
        <w:rPr>
          <w:rFonts w:ascii="Arial" w:hAnsi="Arial" w:cs="Arial"/>
          <w:b/>
          <w:color w:val="0033CC"/>
          <w:sz w:val="24"/>
          <w:szCs w:val="24"/>
        </w:rPr>
      </w:pPr>
    </w:p>
    <w:p w:rsidR="00982BBB" w:rsidRPr="00B4550B" w:rsidRDefault="004266AF">
      <w:pPr>
        <w:rPr>
          <w:rFonts w:ascii="Arial" w:hAnsi="Arial" w:cs="Arial"/>
          <w:i/>
          <w:color w:val="505050"/>
          <w:sz w:val="24"/>
          <w:szCs w:val="24"/>
          <w:lang w:val="en"/>
        </w:rPr>
      </w:pPr>
      <w:proofErr w:type="spellStart"/>
      <w:r w:rsidRPr="00B4550B">
        <w:rPr>
          <w:rFonts w:ascii="Arial" w:hAnsi="Arial" w:cs="Arial"/>
          <w:sz w:val="24"/>
          <w:szCs w:val="24"/>
          <w:lang w:val="en"/>
        </w:rPr>
        <w:t>Zeaneh</w:t>
      </w:r>
      <w:proofErr w:type="spellEnd"/>
      <w:r w:rsidRPr="00B4550B">
        <w:rPr>
          <w:rFonts w:ascii="Arial" w:hAnsi="Arial" w:cs="Arial"/>
          <w:sz w:val="24"/>
          <w:szCs w:val="24"/>
          <w:lang w:val="en"/>
        </w:rPr>
        <w:t>, C. et al. (1989)’</w:t>
      </w:r>
      <w:r w:rsidRPr="00B4550B">
        <w:rPr>
          <w:rFonts w:ascii="Arial" w:hAnsi="Arial" w:cs="Arial"/>
          <w:sz w:val="24"/>
          <w:szCs w:val="24"/>
        </w:rPr>
        <w:t xml:space="preserve"> </w:t>
      </w:r>
      <w:r w:rsidRPr="00B4550B">
        <w:rPr>
          <w:rFonts w:ascii="Arial" w:hAnsi="Arial" w:cs="Arial"/>
          <w:sz w:val="24"/>
          <w:szCs w:val="24"/>
          <w:lang w:val="en"/>
        </w:rPr>
        <w:t xml:space="preserve">Intergenerational Transmission of Maltreatment: Insights from Attachment Theory and Research’ </w:t>
      </w:r>
      <w:r w:rsidRPr="00B4550B">
        <w:rPr>
          <w:rFonts w:ascii="Arial" w:hAnsi="Arial" w:cs="Arial"/>
          <w:i/>
          <w:sz w:val="24"/>
          <w:szCs w:val="24"/>
          <w:lang w:val="en"/>
        </w:rPr>
        <w:t xml:space="preserve">Psychiatry Interpersonal &amp; Biological Processes, </w:t>
      </w:r>
      <w:r w:rsidRPr="00B4550B">
        <w:rPr>
          <w:rFonts w:ascii="Arial" w:hAnsi="Arial" w:cs="Arial"/>
          <w:sz w:val="24"/>
          <w:szCs w:val="24"/>
          <w:lang w:val="en"/>
        </w:rPr>
        <w:t xml:space="preserve">52 (2), pp. 177-196. Available at: </w:t>
      </w:r>
      <w:hyperlink r:id="rId26" w:history="1">
        <w:r w:rsidRPr="004D685B">
          <w:rPr>
            <w:rStyle w:val="Hyperlink"/>
            <w:rFonts w:ascii="Arial" w:hAnsi="Arial" w:cs="Arial"/>
            <w:color w:val="0033CC"/>
            <w:sz w:val="24"/>
            <w:szCs w:val="24"/>
            <w:lang w:val="en"/>
          </w:rPr>
          <w:t>https://www.researchgate.net/profile/Charles_Zeanah/publication/20496397_Intergenerational_Transmission_of_Maltreatment_Insights_from_Attachment_Theory_and_</w:t>
        </w:r>
        <w:r w:rsidRPr="004D685B">
          <w:rPr>
            <w:rStyle w:val="Hyperlink"/>
            <w:rFonts w:ascii="Arial" w:hAnsi="Arial" w:cs="Arial"/>
            <w:color w:val="0033CC"/>
            <w:sz w:val="24"/>
            <w:szCs w:val="24"/>
            <w:lang w:val="en"/>
          </w:rPr>
          <w:lastRenderedPageBreak/>
          <w:t>Research/links/57d8cbc608ae5f03b498644b/Intergenerational-Transmission-of-Maltreatment-Insights-from-Attachment-Theory-and-Research.pdf</w:t>
        </w:r>
      </w:hyperlink>
      <w:r w:rsidRPr="00B4550B">
        <w:rPr>
          <w:rFonts w:ascii="Arial" w:hAnsi="Arial" w:cs="Arial"/>
          <w:sz w:val="24"/>
          <w:szCs w:val="24"/>
          <w:lang w:val="en"/>
        </w:rPr>
        <w:t xml:space="preserve"> (Accessed 14th May 2020). </w:t>
      </w:r>
    </w:p>
    <w:p w:rsidR="00982BBB" w:rsidRDefault="00982BBB">
      <w:pPr>
        <w:rPr>
          <w:rFonts w:ascii="Arial" w:hAnsi="Arial" w:cs="Arial"/>
          <w:color w:val="505050"/>
          <w:sz w:val="24"/>
          <w:szCs w:val="24"/>
          <w:lang w:val="en"/>
        </w:rPr>
      </w:pPr>
    </w:p>
    <w:sectPr w:rsidR="00982B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D64E57"/>
    <w:multiLevelType w:val="multilevel"/>
    <w:tmpl w:val="64489B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773A"/>
    <w:rsid w:val="000229ED"/>
    <w:rsid w:val="0007437F"/>
    <w:rsid w:val="000A4DDA"/>
    <w:rsid w:val="000D55FF"/>
    <w:rsid w:val="000F33F4"/>
    <w:rsid w:val="001023E4"/>
    <w:rsid w:val="001664E4"/>
    <w:rsid w:val="001750F5"/>
    <w:rsid w:val="001A591A"/>
    <w:rsid w:val="001C5493"/>
    <w:rsid w:val="002054D4"/>
    <w:rsid w:val="00220FDF"/>
    <w:rsid w:val="00261EDD"/>
    <w:rsid w:val="00270AD8"/>
    <w:rsid w:val="002A6F96"/>
    <w:rsid w:val="002B1A62"/>
    <w:rsid w:val="002B2888"/>
    <w:rsid w:val="002B3D01"/>
    <w:rsid w:val="002E37A9"/>
    <w:rsid w:val="002F25E6"/>
    <w:rsid w:val="0032058B"/>
    <w:rsid w:val="00344E46"/>
    <w:rsid w:val="003552B6"/>
    <w:rsid w:val="00366096"/>
    <w:rsid w:val="00376AA8"/>
    <w:rsid w:val="00387FA1"/>
    <w:rsid w:val="00390F6C"/>
    <w:rsid w:val="00397D78"/>
    <w:rsid w:val="003D0BC6"/>
    <w:rsid w:val="003E5A64"/>
    <w:rsid w:val="00403A7E"/>
    <w:rsid w:val="00403AFF"/>
    <w:rsid w:val="004266AF"/>
    <w:rsid w:val="00453617"/>
    <w:rsid w:val="004563EB"/>
    <w:rsid w:val="00467988"/>
    <w:rsid w:val="004766B6"/>
    <w:rsid w:val="00496849"/>
    <w:rsid w:val="004D685B"/>
    <w:rsid w:val="004D755F"/>
    <w:rsid w:val="005037A7"/>
    <w:rsid w:val="0054382D"/>
    <w:rsid w:val="00583EEE"/>
    <w:rsid w:val="005A21B9"/>
    <w:rsid w:val="005A4FC7"/>
    <w:rsid w:val="005A552F"/>
    <w:rsid w:val="005D7AC5"/>
    <w:rsid w:val="005F3E18"/>
    <w:rsid w:val="006072D9"/>
    <w:rsid w:val="00660A90"/>
    <w:rsid w:val="00665AB6"/>
    <w:rsid w:val="00686283"/>
    <w:rsid w:val="006F0C90"/>
    <w:rsid w:val="00705CCB"/>
    <w:rsid w:val="007142B0"/>
    <w:rsid w:val="00782961"/>
    <w:rsid w:val="0078773A"/>
    <w:rsid w:val="00797ADB"/>
    <w:rsid w:val="007A63D9"/>
    <w:rsid w:val="007A68B3"/>
    <w:rsid w:val="007F1376"/>
    <w:rsid w:val="008002CA"/>
    <w:rsid w:val="0080298F"/>
    <w:rsid w:val="00824562"/>
    <w:rsid w:val="0084594C"/>
    <w:rsid w:val="00861B4A"/>
    <w:rsid w:val="00864661"/>
    <w:rsid w:val="00864D73"/>
    <w:rsid w:val="008A24C8"/>
    <w:rsid w:val="008A36B1"/>
    <w:rsid w:val="008A47F6"/>
    <w:rsid w:val="008E5152"/>
    <w:rsid w:val="00941EFF"/>
    <w:rsid w:val="00982BBB"/>
    <w:rsid w:val="00987C49"/>
    <w:rsid w:val="00990095"/>
    <w:rsid w:val="00994316"/>
    <w:rsid w:val="009E1026"/>
    <w:rsid w:val="009E2728"/>
    <w:rsid w:val="009F3D89"/>
    <w:rsid w:val="00A10A44"/>
    <w:rsid w:val="00A12669"/>
    <w:rsid w:val="00A21948"/>
    <w:rsid w:val="00A37BD8"/>
    <w:rsid w:val="00AA53E7"/>
    <w:rsid w:val="00AC5330"/>
    <w:rsid w:val="00AD3E46"/>
    <w:rsid w:val="00AE4BB6"/>
    <w:rsid w:val="00AF6C7B"/>
    <w:rsid w:val="00B04F4E"/>
    <w:rsid w:val="00B06D5E"/>
    <w:rsid w:val="00B10683"/>
    <w:rsid w:val="00B4550B"/>
    <w:rsid w:val="00B77A24"/>
    <w:rsid w:val="00BB1CFE"/>
    <w:rsid w:val="00BC390F"/>
    <w:rsid w:val="00C027AB"/>
    <w:rsid w:val="00C1622F"/>
    <w:rsid w:val="00C633D7"/>
    <w:rsid w:val="00C64A10"/>
    <w:rsid w:val="00C76E1A"/>
    <w:rsid w:val="00CE4C1D"/>
    <w:rsid w:val="00CF0952"/>
    <w:rsid w:val="00D33CEC"/>
    <w:rsid w:val="00D34678"/>
    <w:rsid w:val="00D547B7"/>
    <w:rsid w:val="00D56F3F"/>
    <w:rsid w:val="00D60EDF"/>
    <w:rsid w:val="00D74645"/>
    <w:rsid w:val="00D817CF"/>
    <w:rsid w:val="00DA7C7F"/>
    <w:rsid w:val="00DC415E"/>
    <w:rsid w:val="00DE2836"/>
    <w:rsid w:val="00E30487"/>
    <w:rsid w:val="00E37FEF"/>
    <w:rsid w:val="00E41D76"/>
    <w:rsid w:val="00E44A56"/>
    <w:rsid w:val="00E729A7"/>
    <w:rsid w:val="00E82F23"/>
    <w:rsid w:val="00EC1164"/>
    <w:rsid w:val="00EC4806"/>
    <w:rsid w:val="00EE0690"/>
    <w:rsid w:val="00EF70AA"/>
    <w:rsid w:val="00F352BE"/>
    <w:rsid w:val="00F4002C"/>
    <w:rsid w:val="00F60FB5"/>
    <w:rsid w:val="00FA7EAA"/>
    <w:rsid w:val="00FB0B59"/>
    <w:rsid w:val="00FE0B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E73EE"/>
  <w15:chartTrackingRefBased/>
  <w15:docId w15:val="{78E91E99-BC00-497C-887F-73B71B80B1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8773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F1376"/>
    <w:rPr>
      <w:strike w:val="0"/>
      <w:dstrike w:val="0"/>
      <w:color w:val="10147E"/>
      <w:u w:val="none"/>
      <w:effect w:val="none"/>
      <w:shd w:val="clear" w:color="auto" w:fill="auto"/>
    </w:rPr>
  </w:style>
  <w:style w:type="character" w:styleId="UnresolvedMention">
    <w:name w:val="Unresolved Mention"/>
    <w:basedOn w:val="DefaultParagraphFont"/>
    <w:uiPriority w:val="99"/>
    <w:semiHidden/>
    <w:unhideWhenUsed/>
    <w:rsid w:val="006F0C90"/>
    <w:rPr>
      <w:color w:val="605E5C"/>
      <w:shd w:val="clear" w:color="auto" w:fill="E1DFDD"/>
    </w:rPr>
  </w:style>
  <w:style w:type="character" w:customStyle="1" w:styleId="text2">
    <w:name w:val="text2"/>
    <w:basedOn w:val="DefaultParagraphFont"/>
    <w:rsid w:val="00D60EDF"/>
  </w:style>
  <w:style w:type="character" w:customStyle="1" w:styleId="author-ref">
    <w:name w:val="author-ref"/>
    <w:basedOn w:val="DefaultParagraphFont"/>
    <w:rsid w:val="00D60EDF"/>
  </w:style>
  <w:style w:type="character" w:styleId="Strong">
    <w:name w:val="Strong"/>
    <w:basedOn w:val="DefaultParagraphFont"/>
    <w:uiPriority w:val="22"/>
    <w:qFormat/>
    <w:rsid w:val="00A10A44"/>
    <w:rPr>
      <w:b/>
      <w:bCs/>
      <w:sz w:val="24"/>
      <w:szCs w:val="24"/>
      <w:bdr w:val="none" w:sz="0" w:space="0" w:color="auto" w:frame="1"/>
      <w:vertAlign w:val="baseline"/>
    </w:rPr>
  </w:style>
  <w:style w:type="character" w:customStyle="1" w:styleId="highwire-citation-authors">
    <w:name w:val="highwire-citation-authors"/>
    <w:basedOn w:val="DefaultParagraphFont"/>
    <w:rsid w:val="00782961"/>
    <w:rPr>
      <w:sz w:val="24"/>
      <w:szCs w:val="24"/>
      <w:bdr w:val="none" w:sz="0" w:space="0" w:color="auto" w:frame="1"/>
      <w:vertAlign w:val="baseline"/>
    </w:rPr>
  </w:style>
  <w:style w:type="character" w:customStyle="1" w:styleId="highwire-citation-author2">
    <w:name w:val="highwire-citation-author2"/>
    <w:basedOn w:val="DefaultParagraphFont"/>
    <w:rsid w:val="00782961"/>
    <w:rPr>
      <w:sz w:val="24"/>
      <w:szCs w:val="24"/>
      <w:bdr w:val="none" w:sz="0" w:space="0" w:color="auto" w:frame="1"/>
      <w:vertAlign w:val="baseline"/>
    </w:rPr>
  </w:style>
  <w:style w:type="character" w:customStyle="1" w:styleId="highwire-cite-metadata-doi">
    <w:name w:val="highwire-cite-metadata-doi"/>
    <w:basedOn w:val="DefaultParagraphFont"/>
    <w:rsid w:val="00E41D76"/>
    <w:rPr>
      <w:sz w:val="24"/>
      <w:szCs w:val="24"/>
      <w:bdr w:val="none" w:sz="0" w:space="0" w:color="auto" w:frame="1"/>
      <w:vertAlign w:val="baseline"/>
    </w:rPr>
  </w:style>
  <w:style w:type="character" w:customStyle="1" w:styleId="journaltitle2">
    <w:name w:val="journaltitle2"/>
    <w:basedOn w:val="DefaultParagraphFont"/>
    <w:rsid w:val="0007437F"/>
  </w:style>
  <w:style w:type="character" w:customStyle="1" w:styleId="articlecitationpages">
    <w:name w:val="articlecitation_pages"/>
    <w:basedOn w:val="DefaultParagraphFont"/>
    <w:rsid w:val="0007437F"/>
  </w:style>
  <w:style w:type="character" w:customStyle="1" w:styleId="e24kjd">
    <w:name w:val="e24kjd"/>
    <w:basedOn w:val="DefaultParagraphFont"/>
    <w:rsid w:val="00A21948"/>
  </w:style>
  <w:style w:type="character" w:customStyle="1" w:styleId="legchaptertitle3">
    <w:name w:val="legchaptertitle3"/>
    <w:basedOn w:val="DefaultParagraphFont"/>
    <w:rsid w:val="008A47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520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0514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0806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3033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840927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72902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94056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33379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7336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12" w:space="0" w:color="CCCCCC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5196423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21" w:color="CCCCCC"/>
                                            <w:left w:val="none" w:sz="0" w:space="0" w:color="CCCCCC"/>
                                            <w:bottom w:val="none" w:sz="0" w:space="16" w:color="CCCCCC"/>
                                            <w:right w:val="none" w:sz="0" w:space="0" w:color="CCCCCC"/>
                                          </w:divBdr>
                                          <w:divsChild>
                                            <w:div w:id="18696780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366285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576456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7119632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121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6174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525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219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6471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9551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2718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7514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2592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799223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93251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811763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974404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94465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12" w:space="0" w:color="CCCCCC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976838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21" w:color="CCCCCC"/>
                                            <w:left w:val="none" w:sz="0" w:space="0" w:color="CCCCCC"/>
                                            <w:bottom w:val="none" w:sz="0" w:space="16" w:color="CCCCCC"/>
                                            <w:right w:val="none" w:sz="0" w:space="0" w:color="CCCCCC"/>
                                          </w:divBdr>
                                          <w:divsChild>
                                            <w:div w:id="7798330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3224855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33534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7057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964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9467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7102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45253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00442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40815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3833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4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693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223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1339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376632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19184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345960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6469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418761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12" w:space="0" w:color="CCCCCC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32653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21" w:color="CCCCCC"/>
                                            <w:left w:val="none" w:sz="0" w:space="0" w:color="CCCCCC"/>
                                            <w:bottom w:val="none" w:sz="0" w:space="16" w:color="CCCCCC"/>
                                            <w:right w:val="none" w:sz="0" w:space="0" w:color="CCCCCC"/>
                                          </w:divBdr>
                                          <w:divsChild>
                                            <w:div w:id="10358897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946172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dfs.semanticscholar.org/ab39/689d3f75fe876d91dfb5576a115ab2261ced.pdf" TargetMode="External"/><Relationship Id="rId13" Type="http://schemas.openxmlformats.org/officeDocument/2006/relationships/hyperlink" Target="https://www.ncbi.nlm.nih.gov/pubmed/?term=Holmes%20MR%5BAuthor%5D&amp;cauthor=true&amp;cauthor_uid=25284922" TargetMode="External"/><Relationship Id="rId18" Type="http://schemas.openxmlformats.org/officeDocument/2006/relationships/hyperlink" Target="https://scholarworks.umb.edu/cgi/viewcontent.cgi?referer=https%253A%252F%252Fscholar.google.com%252Fscholar%253Fq%253Dbronfenbrenner%2527s%2520ecological%2520systems%2520theory&amp;=&amp;hl=en&amp;=&amp;as_sdt=0%2C5&amp;=&amp;as_ylo=2010&amp;=&amp;as_yhi=2020&amp;=&amp;httpsredir=1&amp;=&amp;article=1000&amp;=&amp;context=education_faculty_pubs&amp;=&amp;sei-redir=1" TargetMode="External"/><Relationship Id="rId26" Type="http://schemas.openxmlformats.org/officeDocument/2006/relationships/hyperlink" Target="https://www.researchgate.net/profile/Charles_Zeanah/publication/20496397_Intergenerational_Transmission_of_Maltreatment_Insights_from_Attachment_Theory_and_Research/links/57d8cbc608ae5f03b498644b/Intergenerational-Transmission-of-Maltreatment-Insights-from-Attachment-Theory-and-Research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rcpsych.ac.uk/mental-health/parents-and-young-people/information-for-parents-and-carers/domestic-violence-and-abuse-effects-on-children" TargetMode="External"/><Relationship Id="rId7" Type="http://schemas.openxmlformats.org/officeDocument/2006/relationships/hyperlink" Target="https://www.researchgate.net/publication/228501947_New_Zealand_ECE_teachers_talk_about_Te_Whariki" TargetMode="External"/><Relationship Id="rId12" Type="http://schemas.openxmlformats.org/officeDocument/2006/relationships/hyperlink" Target="https://www.ncbi.nlm.nih.gov/pubmed/?term=Freisthler%20B%5BAuthor%5D&amp;cauthor=true&amp;cauthor_uid=25284922" TargetMode="External"/><Relationship Id="rId17" Type="http://schemas.openxmlformats.org/officeDocument/2006/relationships/hyperlink" Target="https://www.ncbi.nlm.nih.gov/pmc/articles/PMC2998571/" TargetMode="External"/><Relationship Id="rId25" Type="http://schemas.openxmlformats.org/officeDocument/2006/relationships/hyperlink" Target="http://dera.ioe.ac.uk/23239/4/150615-face-theme5-en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ncbi.nlm.nih.gov/pubmed/?term=Maikovich-Fong%20AK%5BAuthor%5D&amp;cauthor=true&amp;cauthor_uid=20735512" TargetMode="External"/><Relationship Id="rId20" Type="http://schemas.openxmlformats.org/officeDocument/2006/relationships/hyperlink" Target="https://www.health.org.uk/sites/default/files/upload/publications/2020/Health%20Equity%20in%20England_The%20Marmot%20Review%2010%20Years%20On_full%20report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earlyyearsmatters.co.uk/our-services/school-and-nursery-support/early-years-adviser/birth-to-three-matters/" TargetMode="External"/><Relationship Id="rId11" Type="http://schemas.openxmlformats.org/officeDocument/2006/relationships/hyperlink" Target="https://doi.org/10.1177%2F1077559509355316" TargetMode="External"/><Relationship Id="rId24" Type="http://schemas.openxmlformats.org/officeDocument/2006/relationships/hyperlink" Target="https://beta.gov.wales/sites/default/files/publications/2018-02/foundation-phase-framework-revised-2015.pdf" TargetMode="External"/><Relationship Id="rId5" Type="http://schemas.openxmlformats.org/officeDocument/2006/relationships/hyperlink" Target="http://www.amazon.co.uk/Birth-Three-Matters-Supporting-Framework/dp/0335215408" TargetMode="External"/><Relationship Id="rId15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23" Type="http://schemas.openxmlformats.org/officeDocument/2006/relationships/hyperlink" Target="http://www.unicef.org.uk/wp-content/uploads/2010/05/UNCRC_summary-1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://www.legislation.gov.uk/ukpga/2017/16/part/1/chapter/1/enacted" TargetMode="External"/><Relationship Id="rId19" Type="http://schemas.openxmlformats.org/officeDocument/2006/relationships/hyperlink" Target="https://doi.org/10.1016/S2215-0366(15)00165-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dc.gov/violenceprevention/childabuseandneglect/acestudy/index.html" TargetMode="External"/><Relationship Id="rId14" Type="http://schemas.openxmlformats.org/officeDocument/2006/relationships/hyperlink" Target="https://www.ncbi.nlm.nih.gov/pmc/articles/PMC4183051/" TargetMode="External"/><Relationship Id="rId22" Type="http://schemas.openxmlformats.org/officeDocument/2006/relationships/hyperlink" Target="https://socialcare.wales/hub/sswbact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1841</Words>
  <Characters>10498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Stanton</dc:creator>
  <cp:keywords/>
  <dc:description/>
  <cp:lastModifiedBy>Nicola Stanton (1803926)</cp:lastModifiedBy>
  <cp:revision>2</cp:revision>
  <dcterms:created xsi:type="dcterms:W3CDTF">2020-05-15T18:13:00Z</dcterms:created>
  <dcterms:modified xsi:type="dcterms:W3CDTF">2020-05-15T18:13:00Z</dcterms:modified>
</cp:coreProperties>
</file>