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B3165" w14:textId="77777777" w:rsidR="00153485" w:rsidRPr="00AE1CCA" w:rsidRDefault="00153485" w:rsidP="00AE1CCA">
      <w:pPr>
        <w:jc w:val="center"/>
        <w:rPr>
          <w:rFonts w:cs="Times New Roman"/>
        </w:rPr>
      </w:pPr>
    </w:p>
    <w:p w14:paraId="05C551E5" w14:textId="057253E5" w:rsidR="00153485" w:rsidRPr="00AE1CCA" w:rsidRDefault="00B01B76" w:rsidP="00AE1CCA">
      <w:pPr>
        <w:jc w:val="center"/>
        <w:rPr>
          <w:rFonts w:cs="Times New Roman"/>
        </w:rPr>
      </w:pPr>
      <w:r w:rsidRPr="00B01B76">
        <w:rPr>
          <w:rFonts w:cs="Times New Roman"/>
        </w:rPr>
        <w:drawing>
          <wp:inline distT="0" distB="0" distL="0" distR="0" wp14:anchorId="0E0931F7" wp14:editId="11CE85EF">
            <wp:extent cx="2191056" cy="990738"/>
            <wp:effectExtent l="0" t="0" r="0" b="0"/>
            <wp:docPr id="65083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38364" name=""/>
                    <pic:cNvPicPr/>
                  </pic:nvPicPr>
                  <pic:blipFill>
                    <a:blip r:embed="rId6"/>
                    <a:stretch>
                      <a:fillRect/>
                    </a:stretch>
                  </pic:blipFill>
                  <pic:spPr>
                    <a:xfrm>
                      <a:off x="0" y="0"/>
                      <a:ext cx="2191056" cy="990738"/>
                    </a:xfrm>
                    <a:prstGeom prst="rect">
                      <a:avLst/>
                    </a:prstGeom>
                  </pic:spPr>
                </pic:pic>
              </a:graphicData>
            </a:graphic>
          </wp:inline>
        </w:drawing>
      </w:r>
    </w:p>
    <w:p w14:paraId="1747D8EB" w14:textId="77777777" w:rsidR="00153485" w:rsidRPr="00AE1CCA" w:rsidRDefault="00153485" w:rsidP="00AE1CCA">
      <w:pPr>
        <w:jc w:val="center"/>
        <w:rPr>
          <w:rFonts w:cs="Times New Roman"/>
          <w:b/>
          <w:bCs/>
        </w:rPr>
      </w:pPr>
    </w:p>
    <w:p w14:paraId="209529BC" w14:textId="77777777" w:rsidR="00A6769A" w:rsidRDefault="00153485" w:rsidP="00AE1CCA">
      <w:pPr>
        <w:jc w:val="center"/>
        <w:rPr>
          <w:rFonts w:cs="Times New Roman"/>
          <w:b/>
          <w:bCs/>
          <w:sz w:val="36"/>
          <w:szCs w:val="36"/>
        </w:rPr>
      </w:pPr>
      <w:r w:rsidRPr="00B43D6F">
        <w:rPr>
          <w:rFonts w:cs="Times New Roman"/>
          <w:b/>
          <w:bCs/>
          <w:sz w:val="36"/>
          <w:szCs w:val="36"/>
        </w:rPr>
        <w:t>“Evaluating the Strategic Alignment of Business and Digital Strategies in Emerging Economies: A Study of SMEs in Bangladesh’s Garment Sector”</w:t>
      </w:r>
    </w:p>
    <w:p w14:paraId="1B66B82C" w14:textId="77777777" w:rsidR="00B43D6F" w:rsidRDefault="00B43D6F" w:rsidP="00AE1CCA">
      <w:pPr>
        <w:jc w:val="center"/>
        <w:rPr>
          <w:rFonts w:cs="Times New Roman"/>
          <w:b/>
          <w:bCs/>
          <w:sz w:val="36"/>
          <w:szCs w:val="36"/>
        </w:rPr>
      </w:pPr>
    </w:p>
    <w:p w14:paraId="45685A94" w14:textId="1E2FE8B3" w:rsidR="00B43D6F" w:rsidRPr="00B43D6F" w:rsidRDefault="00B43D6F" w:rsidP="00B43D6F">
      <w:pPr>
        <w:jc w:val="center"/>
        <w:rPr>
          <w:rFonts w:cs="Times New Roman"/>
          <w:b/>
          <w:bCs/>
          <w:sz w:val="36"/>
          <w:szCs w:val="36"/>
        </w:rPr>
      </w:pPr>
      <w:r w:rsidRPr="00B43D6F">
        <w:rPr>
          <w:rFonts w:cs="Times New Roman"/>
          <w:b/>
          <w:bCs/>
          <w:sz w:val="36"/>
          <w:szCs w:val="36"/>
        </w:rPr>
        <w:t>Student Name:</w:t>
      </w:r>
      <w:r w:rsidR="0041640B">
        <w:rPr>
          <w:rFonts w:cs="Times New Roman"/>
          <w:b/>
          <w:bCs/>
          <w:sz w:val="36"/>
          <w:szCs w:val="36"/>
        </w:rPr>
        <w:t xml:space="preserve"> </w:t>
      </w:r>
      <w:r w:rsidR="0041640B" w:rsidRPr="0041640B">
        <w:rPr>
          <w:rFonts w:cs="Times New Roman"/>
          <w:b/>
          <w:bCs/>
          <w:sz w:val="36"/>
          <w:szCs w:val="36"/>
        </w:rPr>
        <w:t>Saida Ummul</w:t>
      </w:r>
    </w:p>
    <w:p w14:paraId="2E0F92A6" w14:textId="26F9818A" w:rsidR="0041640B" w:rsidRPr="0041640B" w:rsidRDefault="00B43D6F" w:rsidP="0041640B">
      <w:pPr>
        <w:jc w:val="center"/>
        <w:rPr>
          <w:rFonts w:cs="Times New Roman"/>
          <w:b/>
          <w:bCs/>
          <w:sz w:val="36"/>
          <w:szCs w:val="36"/>
        </w:rPr>
      </w:pPr>
      <w:r w:rsidRPr="00B43D6F">
        <w:rPr>
          <w:rFonts w:cs="Times New Roman"/>
          <w:b/>
          <w:bCs/>
          <w:sz w:val="36"/>
          <w:szCs w:val="36"/>
        </w:rPr>
        <w:t>Student ID:</w:t>
      </w:r>
      <w:r w:rsidR="0041640B">
        <w:rPr>
          <w:rFonts w:cs="Times New Roman"/>
          <w:b/>
          <w:bCs/>
          <w:sz w:val="36"/>
          <w:szCs w:val="36"/>
        </w:rPr>
        <w:t xml:space="preserve"> </w:t>
      </w:r>
      <w:r w:rsidR="0041640B" w:rsidRPr="0041640B">
        <w:rPr>
          <w:rFonts w:cs="Times New Roman"/>
          <w:b/>
          <w:bCs/>
          <w:sz w:val="36"/>
          <w:szCs w:val="36"/>
        </w:rPr>
        <w:t>2520497</w:t>
      </w:r>
    </w:p>
    <w:p w14:paraId="2FC4B02C" w14:textId="3F38298C" w:rsidR="00B43D6F" w:rsidRPr="00B43D6F" w:rsidRDefault="00B43D6F" w:rsidP="00B43D6F">
      <w:pPr>
        <w:jc w:val="center"/>
        <w:rPr>
          <w:rFonts w:cs="Times New Roman"/>
          <w:b/>
          <w:bCs/>
          <w:sz w:val="36"/>
          <w:szCs w:val="36"/>
        </w:rPr>
      </w:pPr>
      <w:r w:rsidRPr="00B43D6F">
        <w:rPr>
          <w:rFonts w:cs="Times New Roman"/>
          <w:b/>
          <w:bCs/>
          <w:sz w:val="36"/>
          <w:szCs w:val="36"/>
        </w:rPr>
        <w:t>Lecturer:</w:t>
      </w:r>
      <w:r>
        <w:rPr>
          <w:rFonts w:cs="Times New Roman"/>
          <w:b/>
          <w:bCs/>
          <w:sz w:val="36"/>
          <w:szCs w:val="36"/>
        </w:rPr>
        <w:t xml:space="preserve"> </w:t>
      </w:r>
      <w:r w:rsidRPr="00B43D6F">
        <w:rPr>
          <w:rFonts w:cs="Times New Roman"/>
          <w:b/>
          <w:bCs/>
          <w:sz w:val="36"/>
          <w:szCs w:val="36"/>
        </w:rPr>
        <w:t>Dr. Ebad Banissi</w:t>
      </w:r>
    </w:p>
    <w:p w14:paraId="6220C404" w14:textId="49F66392" w:rsidR="00B43D6F" w:rsidRPr="00B43D6F" w:rsidRDefault="00B43D6F" w:rsidP="00B43D6F">
      <w:pPr>
        <w:jc w:val="center"/>
        <w:rPr>
          <w:rFonts w:cs="Times New Roman"/>
          <w:b/>
          <w:bCs/>
          <w:sz w:val="36"/>
          <w:szCs w:val="36"/>
        </w:rPr>
      </w:pPr>
      <w:r w:rsidRPr="00B43D6F">
        <w:rPr>
          <w:rFonts w:cs="Times New Roman"/>
          <w:b/>
          <w:bCs/>
          <w:sz w:val="36"/>
          <w:szCs w:val="36"/>
        </w:rPr>
        <w:t>Word Count:</w:t>
      </w:r>
      <w:r>
        <w:rPr>
          <w:rFonts w:cs="Times New Roman"/>
          <w:b/>
          <w:bCs/>
          <w:sz w:val="36"/>
          <w:szCs w:val="36"/>
        </w:rPr>
        <w:t xml:space="preserve"> </w:t>
      </w:r>
      <w:r w:rsidRPr="00B43D6F">
        <w:rPr>
          <w:rFonts w:cs="Times New Roman"/>
          <w:b/>
          <w:bCs/>
          <w:sz w:val="36"/>
          <w:szCs w:val="36"/>
        </w:rPr>
        <w:t>7,500 words</w:t>
      </w:r>
    </w:p>
    <w:p w14:paraId="567126BD" w14:textId="67A8D3DE" w:rsidR="00B43D6F" w:rsidRDefault="00B43D6F" w:rsidP="00B43D6F">
      <w:pPr>
        <w:jc w:val="center"/>
        <w:rPr>
          <w:rFonts w:cs="Times New Roman"/>
          <w:b/>
          <w:bCs/>
          <w:sz w:val="36"/>
          <w:szCs w:val="36"/>
        </w:rPr>
      </w:pPr>
      <w:r w:rsidRPr="00B43D6F">
        <w:rPr>
          <w:rFonts w:cs="Times New Roman"/>
          <w:b/>
          <w:bCs/>
          <w:sz w:val="36"/>
          <w:szCs w:val="36"/>
        </w:rPr>
        <w:t>Submission Date:</w:t>
      </w:r>
      <w:r>
        <w:rPr>
          <w:rFonts w:cs="Times New Roman"/>
          <w:b/>
          <w:bCs/>
          <w:sz w:val="36"/>
          <w:szCs w:val="36"/>
        </w:rPr>
        <w:t xml:space="preserve"> </w:t>
      </w:r>
      <w:r w:rsidRPr="00B43D6F">
        <w:rPr>
          <w:rFonts w:cs="Times New Roman"/>
          <w:b/>
          <w:bCs/>
          <w:sz w:val="36"/>
          <w:szCs w:val="36"/>
        </w:rPr>
        <w:t>22 April 2026</w:t>
      </w:r>
    </w:p>
    <w:p w14:paraId="4DF9CDCB" w14:textId="77777777" w:rsidR="00B43D6F" w:rsidRPr="00B43D6F" w:rsidRDefault="00B43D6F" w:rsidP="00AE1CCA">
      <w:pPr>
        <w:jc w:val="center"/>
        <w:rPr>
          <w:rFonts w:cs="Times New Roman"/>
          <w:b/>
          <w:bCs/>
          <w:sz w:val="36"/>
          <w:szCs w:val="36"/>
        </w:rPr>
        <w:sectPr w:rsidR="00B43D6F" w:rsidRPr="00B43D6F" w:rsidSect="009A5AA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sdt>
      <w:sdtPr>
        <w:rPr>
          <w:b/>
          <w:bCs/>
        </w:rPr>
        <w:id w:val="-1544587554"/>
        <w:docPartObj>
          <w:docPartGallery w:val="Table of Contents"/>
          <w:docPartUnique/>
        </w:docPartObj>
      </w:sdtPr>
      <w:sdtEndPr>
        <w:rPr>
          <w:noProof/>
        </w:rPr>
      </w:sdtEndPr>
      <w:sdtContent>
        <w:p w14:paraId="430296C9" w14:textId="6DD2FB1B" w:rsidR="00A6769A" w:rsidRPr="00A6769A" w:rsidRDefault="00A6769A" w:rsidP="00A6769A">
          <w:pPr>
            <w:jc w:val="center"/>
            <w:rPr>
              <w:b/>
              <w:bCs/>
            </w:rPr>
          </w:pPr>
          <w:r w:rsidRPr="00A6769A">
            <w:rPr>
              <w:b/>
              <w:bCs/>
            </w:rPr>
            <w:t>Table of Contents</w:t>
          </w:r>
        </w:p>
        <w:p w14:paraId="07A2CA2A" w14:textId="5B4CBAD0" w:rsidR="0041640B" w:rsidRDefault="00A6769A">
          <w:pPr>
            <w:pStyle w:val="TOC1"/>
            <w:tabs>
              <w:tab w:val="left" w:pos="48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7739735" w:history="1">
            <w:r w:rsidR="0041640B" w:rsidRPr="00B55BB7">
              <w:rPr>
                <w:rStyle w:val="Hyperlink"/>
                <w:noProof/>
              </w:rPr>
              <w:t>1</w:t>
            </w:r>
            <w:r w:rsidR="0041640B">
              <w:rPr>
                <w:rFonts w:asciiTheme="minorHAnsi" w:eastAsiaTheme="minorEastAsia" w:hAnsiTheme="minorHAnsi"/>
                <w:noProof/>
              </w:rPr>
              <w:tab/>
            </w:r>
            <w:r w:rsidR="0041640B" w:rsidRPr="00B55BB7">
              <w:rPr>
                <w:rStyle w:val="Hyperlink"/>
                <w:noProof/>
              </w:rPr>
              <w:t>PART 1: CRITICAL FOUNDATIONS OF LITERATURE REVIEW</w:t>
            </w:r>
            <w:r w:rsidR="0041640B">
              <w:rPr>
                <w:noProof/>
                <w:webHidden/>
              </w:rPr>
              <w:tab/>
            </w:r>
            <w:r w:rsidR="0041640B">
              <w:rPr>
                <w:noProof/>
                <w:webHidden/>
              </w:rPr>
              <w:fldChar w:fldCharType="begin"/>
            </w:r>
            <w:r w:rsidR="0041640B">
              <w:rPr>
                <w:noProof/>
                <w:webHidden/>
              </w:rPr>
              <w:instrText xml:space="preserve"> PAGEREF _Toc227739735 \h </w:instrText>
            </w:r>
            <w:r w:rsidR="0041640B">
              <w:rPr>
                <w:noProof/>
                <w:webHidden/>
              </w:rPr>
            </w:r>
            <w:r w:rsidR="0041640B">
              <w:rPr>
                <w:noProof/>
                <w:webHidden/>
              </w:rPr>
              <w:fldChar w:fldCharType="separate"/>
            </w:r>
            <w:r w:rsidR="0041640B">
              <w:rPr>
                <w:noProof/>
                <w:webHidden/>
              </w:rPr>
              <w:t>4</w:t>
            </w:r>
            <w:r w:rsidR="0041640B">
              <w:rPr>
                <w:noProof/>
                <w:webHidden/>
              </w:rPr>
              <w:fldChar w:fldCharType="end"/>
            </w:r>
          </w:hyperlink>
        </w:p>
        <w:p w14:paraId="0B325220" w14:textId="2213E64B" w:rsidR="0041640B" w:rsidRDefault="0041640B">
          <w:pPr>
            <w:pStyle w:val="TOC2"/>
            <w:rPr>
              <w:rFonts w:asciiTheme="minorHAnsi" w:eastAsiaTheme="minorEastAsia" w:hAnsiTheme="minorHAnsi"/>
              <w:noProof/>
            </w:rPr>
          </w:pPr>
          <w:hyperlink w:anchor="_Toc227739736" w:history="1">
            <w:r w:rsidRPr="00B55BB7">
              <w:rPr>
                <w:rStyle w:val="Hyperlink"/>
                <w:noProof/>
              </w:rPr>
              <w:t>1.1</w:t>
            </w:r>
            <w:r>
              <w:rPr>
                <w:rFonts w:asciiTheme="minorHAnsi" w:eastAsiaTheme="minorEastAsia" w:hAnsiTheme="minorHAnsi"/>
                <w:noProof/>
              </w:rPr>
              <w:tab/>
            </w:r>
            <w:r w:rsidRPr="00B55BB7">
              <w:rPr>
                <w:rStyle w:val="Hyperlink"/>
                <w:noProof/>
              </w:rPr>
              <w:t>Introduction</w:t>
            </w:r>
            <w:r>
              <w:rPr>
                <w:noProof/>
                <w:webHidden/>
              </w:rPr>
              <w:tab/>
            </w:r>
            <w:r>
              <w:rPr>
                <w:noProof/>
                <w:webHidden/>
              </w:rPr>
              <w:fldChar w:fldCharType="begin"/>
            </w:r>
            <w:r>
              <w:rPr>
                <w:noProof/>
                <w:webHidden/>
              </w:rPr>
              <w:instrText xml:space="preserve"> PAGEREF _Toc227739736 \h </w:instrText>
            </w:r>
            <w:r>
              <w:rPr>
                <w:noProof/>
                <w:webHidden/>
              </w:rPr>
            </w:r>
            <w:r>
              <w:rPr>
                <w:noProof/>
                <w:webHidden/>
              </w:rPr>
              <w:fldChar w:fldCharType="separate"/>
            </w:r>
            <w:r>
              <w:rPr>
                <w:noProof/>
                <w:webHidden/>
              </w:rPr>
              <w:t>4</w:t>
            </w:r>
            <w:r>
              <w:rPr>
                <w:noProof/>
                <w:webHidden/>
              </w:rPr>
              <w:fldChar w:fldCharType="end"/>
            </w:r>
          </w:hyperlink>
        </w:p>
        <w:p w14:paraId="24855730" w14:textId="0EA2FCF7" w:rsidR="0041640B" w:rsidRDefault="0041640B">
          <w:pPr>
            <w:pStyle w:val="TOC2"/>
            <w:rPr>
              <w:rFonts w:asciiTheme="minorHAnsi" w:eastAsiaTheme="minorEastAsia" w:hAnsiTheme="minorHAnsi"/>
              <w:noProof/>
            </w:rPr>
          </w:pPr>
          <w:hyperlink w:anchor="_Toc227739737" w:history="1">
            <w:r w:rsidRPr="00B55BB7">
              <w:rPr>
                <w:rStyle w:val="Hyperlink"/>
                <w:noProof/>
              </w:rPr>
              <w:t>1.2</w:t>
            </w:r>
            <w:r>
              <w:rPr>
                <w:rFonts w:asciiTheme="minorHAnsi" w:eastAsiaTheme="minorEastAsia" w:hAnsiTheme="minorHAnsi"/>
                <w:noProof/>
              </w:rPr>
              <w:tab/>
            </w:r>
            <w:r w:rsidRPr="00B55BB7">
              <w:rPr>
                <w:rStyle w:val="Hyperlink"/>
                <w:noProof/>
              </w:rPr>
              <w:t>Critical Nature of Doctoral-Level Literature Review</w:t>
            </w:r>
            <w:r>
              <w:rPr>
                <w:noProof/>
                <w:webHidden/>
              </w:rPr>
              <w:tab/>
            </w:r>
            <w:r>
              <w:rPr>
                <w:noProof/>
                <w:webHidden/>
              </w:rPr>
              <w:fldChar w:fldCharType="begin"/>
            </w:r>
            <w:r>
              <w:rPr>
                <w:noProof/>
                <w:webHidden/>
              </w:rPr>
              <w:instrText xml:space="preserve"> PAGEREF _Toc227739737 \h </w:instrText>
            </w:r>
            <w:r>
              <w:rPr>
                <w:noProof/>
                <w:webHidden/>
              </w:rPr>
            </w:r>
            <w:r>
              <w:rPr>
                <w:noProof/>
                <w:webHidden/>
              </w:rPr>
              <w:fldChar w:fldCharType="separate"/>
            </w:r>
            <w:r>
              <w:rPr>
                <w:noProof/>
                <w:webHidden/>
              </w:rPr>
              <w:t>4</w:t>
            </w:r>
            <w:r>
              <w:rPr>
                <w:noProof/>
                <w:webHidden/>
              </w:rPr>
              <w:fldChar w:fldCharType="end"/>
            </w:r>
          </w:hyperlink>
        </w:p>
        <w:p w14:paraId="2A6EA3CE" w14:textId="35E17C71" w:rsidR="0041640B" w:rsidRDefault="0041640B">
          <w:pPr>
            <w:pStyle w:val="TOC2"/>
            <w:rPr>
              <w:rFonts w:asciiTheme="minorHAnsi" w:eastAsiaTheme="minorEastAsia" w:hAnsiTheme="minorHAnsi"/>
              <w:noProof/>
            </w:rPr>
          </w:pPr>
          <w:hyperlink w:anchor="_Toc227739738" w:history="1">
            <w:r w:rsidRPr="00B55BB7">
              <w:rPr>
                <w:rStyle w:val="Hyperlink"/>
                <w:noProof/>
              </w:rPr>
              <w:t>1.3</w:t>
            </w:r>
            <w:r>
              <w:rPr>
                <w:rFonts w:asciiTheme="minorHAnsi" w:eastAsiaTheme="minorEastAsia" w:hAnsiTheme="minorHAnsi"/>
                <w:noProof/>
              </w:rPr>
              <w:tab/>
            </w:r>
            <w:r w:rsidRPr="00B55BB7">
              <w:rPr>
                <w:rStyle w:val="Hyperlink"/>
                <w:noProof/>
              </w:rPr>
              <w:t>Systematic and Transparent Review Process</w:t>
            </w:r>
            <w:r>
              <w:rPr>
                <w:noProof/>
                <w:webHidden/>
              </w:rPr>
              <w:tab/>
            </w:r>
            <w:r>
              <w:rPr>
                <w:noProof/>
                <w:webHidden/>
              </w:rPr>
              <w:fldChar w:fldCharType="begin"/>
            </w:r>
            <w:r>
              <w:rPr>
                <w:noProof/>
                <w:webHidden/>
              </w:rPr>
              <w:instrText xml:space="preserve"> PAGEREF _Toc227739738 \h </w:instrText>
            </w:r>
            <w:r>
              <w:rPr>
                <w:noProof/>
                <w:webHidden/>
              </w:rPr>
            </w:r>
            <w:r>
              <w:rPr>
                <w:noProof/>
                <w:webHidden/>
              </w:rPr>
              <w:fldChar w:fldCharType="separate"/>
            </w:r>
            <w:r>
              <w:rPr>
                <w:noProof/>
                <w:webHidden/>
              </w:rPr>
              <w:t>5</w:t>
            </w:r>
            <w:r>
              <w:rPr>
                <w:noProof/>
                <w:webHidden/>
              </w:rPr>
              <w:fldChar w:fldCharType="end"/>
            </w:r>
          </w:hyperlink>
        </w:p>
        <w:p w14:paraId="718EE7BB" w14:textId="286161DE" w:rsidR="0041640B" w:rsidRDefault="0041640B">
          <w:pPr>
            <w:pStyle w:val="TOC2"/>
            <w:rPr>
              <w:rFonts w:asciiTheme="minorHAnsi" w:eastAsiaTheme="minorEastAsia" w:hAnsiTheme="minorHAnsi"/>
              <w:noProof/>
            </w:rPr>
          </w:pPr>
          <w:hyperlink w:anchor="_Toc227739739" w:history="1">
            <w:r w:rsidRPr="00B55BB7">
              <w:rPr>
                <w:rStyle w:val="Hyperlink"/>
                <w:noProof/>
              </w:rPr>
              <w:t>1.4</w:t>
            </w:r>
            <w:r>
              <w:rPr>
                <w:rFonts w:asciiTheme="minorHAnsi" w:eastAsiaTheme="minorEastAsia" w:hAnsiTheme="minorHAnsi"/>
                <w:noProof/>
              </w:rPr>
              <w:tab/>
            </w:r>
            <w:r w:rsidRPr="00B55BB7">
              <w:rPr>
                <w:rStyle w:val="Hyperlink"/>
                <w:noProof/>
              </w:rPr>
              <w:t>Analytical Scope of the Literature Review</w:t>
            </w:r>
            <w:r>
              <w:rPr>
                <w:noProof/>
                <w:webHidden/>
              </w:rPr>
              <w:tab/>
            </w:r>
            <w:r>
              <w:rPr>
                <w:noProof/>
                <w:webHidden/>
              </w:rPr>
              <w:fldChar w:fldCharType="begin"/>
            </w:r>
            <w:r>
              <w:rPr>
                <w:noProof/>
                <w:webHidden/>
              </w:rPr>
              <w:instrText xml:space="preserve"> PAGEREF _Toc227739739 \h </w:instrText>
            </w:r>
            <w:r>
              <w:rPr>
                <w:noProof/>
                <w:webHidden/>
              </w:rPr>
            </w:r>
            <w:r>
              <w:rPr>
                <w:noProof/>
                <w:webHidden/>
              </w:rPr>
              <w:fldChar w:fldCharType="separate"/>
            </w:r>
            <w:r>
              <w:rPr>
                <w:noProof/>
                <w:webHidden/>
              </w:rPr>
              <w:t>7</w:t>
            </w:r>
            <w:r>
              <w:rPr>
                <w:noProof/>
                <w:webHidden/>
              </w:rPr>
              <w:fldChar w:fldCharType="end"/>
            </w:r>
          </w:hyperlink>
        </w:p>
        <w:p w14:paraId="125CDF3B" w14:textId="49B1AFBD" w:rsidR="0041640B" w:rsidRDefault="0041640B">
          <w:pPr>
            <w:pStyle w:val="TOC2"/>
            <w:rPr>
              <w:rFonts w:asciiTheme="minorHAnsi" w:eastAsiaTheme="minorEastAsia" w:hAnsiTheme="minorHAnsi"/>
              <w:noProof/>
            </w:rPr>
          </w:pPr>
          <w:hyperlink w:anchor="_Toc227739740" w:history="1">
            <w:r w:rsidRPr="00B55BB7">
              <w:rPr>
                <w:rStyle w:val="Hyperlink"/>
                <w:noProof/>
              </w:rPr>
              <w:t>1.5</w:t>
            </w:r>
            <w:r>
              <w:rPr>
                <w:rFonts w:asciiTheme="minorHAnsi" w:eastAsiaTheme="minorEastAsia" w:hAnsiTheme="minorHAnsi"/>
                <w:noProof/>
              </w:rPr>
              <w:tab/>
            </w:r>
            <w:r w:rsidRPr="00B55BB7">
              <w:rPr>
                <w:rStyle w:val="Hyperlink"/>
                <w:noProof/>
              </w:rPr>
              <w:t>Expected Outputs of a Critical Literature Review</w:t>
            </w:r>
            <w:r>
              <w:rPr>
                <w:noProof/>
                <w:webHidden/>
              </w:rPr>
              <w:tab/>
            </w:r>
            <w:r>
              <w:rPr>
                <w:noProof/>
                <w:webHidden/>
              </w:rPr>
              <w:fldChar w:fldCharType="begin"/>
            </w:r>
            <w:r>
              <w:rPr>
                <w:noProof/>
                <w:webHidden/>
              </w:rPr>
              <w:instrText xml:space="preserve"> PAGEREF _Toc227739740 \h </w:instrText>
            </w:r>
            <w:r>
              <w:rPr>
                <w:noProof/>
                <w:webHidden/>
              </w:rPr>
            </w:r>
            <w:r>
              <w:rPr>
                <w:noProof/>
                <w:webHidden/>
              </w:rPr>
              <w:fldChar w:fldCharType="separate"/>
            </w:r>
            <w:r>
              <w:rPr>
                <w:noProof/>
                <w:webHidden/>
              </w:rPr>
              <w:t>8</w:t>
            </w:r>
            <w:r>
              <w:rPr>
                <w:noProof/>
                <w:webHidden/>
              </w:rPr>
              <w:fldChar w:fldCharType="end"/>
            </w:r>
          </w:hyperlink>
        </w:p>
        <w:p w14:paraId="0FEC9C4C" w14:textId="33240E39" w:rsidR="0041640B" w:rsidRDefault="0041640B">
          <w:pPr>
            <w:pStyle w:val="TOC2"/>
            <w:rPr>
              <w:rFonts w:asciiTheme="minorHAnsi" w:eastAsiaTheme="minorEastAsia" w:hAnsiTheme="minorHAnsi"/>
              <w:noProof/>
            </w:rPr>
          </w:pPr>
          <w:hyperlink w:anchor="_Toc227739741" w:history="1">
            <w:r w:rsidRPr="00B55BB7">
              <w:rPr>
                <w:rStyle w:val="Hyperlink"/>
                <w:noProof/>
              </w:rPr>
              <w:t>1.6</w:t>
            </w:r>
            <w:r>
              <w:rPr>
                <w:rFonts w:asciiTheme="minorHAnsi" w:eastAsiaTheme="minorEastAsia" w:hAnsiTheme="minorHAnsi"/>
                <w:noProof/>
              </w:rPr>
              <w:tab/>
            </w:r>
            <w:r w:rsidRPr="00B55BB7">
              <w:rPr>
                <w:rStyle w:val="Hyperlink"/>
                <w:noProof/>
              </w:rPr>
              <w:t>Conclusion</w:t>
            </w:r>
            <w:r>
              <w:rPr>
                <w:noProof/>
                <w:webHidden/>
              </w:rPr>
              <w:tab/>
            </w:r>
            <w:r>
              <w:rPr>
                <w:noProof/>
                <w:webHidden/>
              </w:rPr>
              <w:fldChar w:fldCharType="begin"/>
            </w:r>
            <w:r>
              <w:rPr>
                <w:noProof/>
                <w:webHidden/>
              </w:rPr>
              <w:instrText xml:space="preserve"> PAGEREF _Toc227739741 \h </w:instrText>
            </w:r>
            <w:r>
              <w:rPr>
                <w:noProof/>
                <w:webHidden/>
              </w:rPr>
            </w:r>
            <w:r>
              <w:rPr>
                <w:noProof/>
                <w:webHidden/>
              </w:rPr>
              <w:fldChar w:fldCharType="separate"/>
            </w:r>
            <w:r>
              <w:rPr>
                <w:noProof/>
                <w:webHidden/>
              </w:rPr>
              <w:t>9</w:t>
            </w:r>
            <w:r>
              <w:rPr>
                <w:noProof/>
                <w:webHidden/>
              </w:rPr>
              <w:fldChar w:fldCharType="end"/>
            </w:r>
          </w:hyperlink>
        </w:p>
        <w:p w14:paraId="0334DC7D" w14:textId="5402B9F3" w:rsidR="0041640B" w:rsidRDefault="0041640B">
          <w:pPr>
            <w:pStyle w:val="TOC1"/>
            <w:tabs>
              <w:tab w:val="left" w:pos="480"/>
              <w:tab w:val="right" w:leader="dot" w:pos="9350"/>
            </w:tabs>
            <w:rPr>
              <w:rFonts w:asciiTheme="minorHAnsi" w:eastAsiaTheme="minorEastAsia" w:hAnsiTheme="minorHAnsi"/>
              <w:noProof/>
            </w:rPr>
          </w:pPr>
          <w:hyperlink w:anchor="_Toc227739742" w:history="1">
            <w:r w:rsidRPr="00B55BB7">
              <w:rPr>
                <w:rStyle w:val="Hyperlink"/>
                <w:noProof/>
              </w:rPr>
              <w:t>2</w:t>
            </w:r>
            <w:r>
              <w:rPr>
                <w:rFonts w:asciiTheme="minorHAnsi" w:eastAsiaTheme="minorEastAsia" w:hAnsiTheme="minorHAnsi"/>
                <w:noProof/>
              </w:rPr>
              <w:tab/>
            </w:r>
            <w:r w:rsidRPr="00B55BB7">
              <w:rPr>
                <w:rStyle w:val="Hyperlink"/>
                <w:noProof/>
              </w:rPr>
              <w:t>PART 2: ANNOTATED BIBLIOGRAPHY</w:t>
            </w:r>
            <w:r>
              <w:rPr>
                <w:noProof/>
                <w:webHidden/>
              </w:rPr>
              <w:tab/>
            </w:r>
            <w:r>
              <w:rPr>
                <w:noProof/>
                <w:webHidden/>
              </w:rPr>
              <w:fldChar w:fldCharType="begin"/>
            </w:r>
            <w:r>
              <w:rPr>
                <w:noProof/>
                <w:webHidden/>
              </w:rPr>
              <w:instrText xml:space="preserve"> PAGEREF _Toc227739742 \h </w:instrText>
            </w:r>
            <w:r>
              <w:rPr>
                <w:noProof/>
                <w:webHidden/>
              </w:rPr>
            </w:r>
            <w:r>
              <w:rPr>
                <w:noProof/>
                <w:webHidden/>
              </w:rPr>
              <w:fldChar w:fldCharType="separate"/>
            </w:r>
            <w:r>
              <w:rPr>
                <w:noProof/>
                <w:webHidden/>
              </w:rPr>
              <w:t>9</w:t>
            </w:r>
            <w:r>
              <w:rPr>
                <w:noProof/>
                <w:webHidden/>
              </w:rPr>
              <w:fldChar w:fldCharType="end"/>
            </w:r>
          </w:hyperlink>
        </w:p>
        <w:p w14:paraId="1DFB68D3" w14:textId="4A689559" w:rsidR="0041640B" w:rsidRDefault="0041640B">
          <w:pPr>
            <w:pStyle w:val="TOC2"/>
            <w:rPr>
              <w:rFonts w:asciiTheme="minorHAnsi" w:eastAsiaTheme="minorEastAsia" w:hAnsiTheme="minorHAnsi"/>
              <w:noProof/>
            </w:rPr>
          </w:pPr>
          <w:hyperlink w:anchor="_Toc227739743" w:history="1">
            <w:r w:rsidRPr="00B55BB7">
              <w:rPr>
                <w:rStyle w:val="Hyperlink"/>
                <w:noProof/>
              </w:rPr>
              <w:t>2.1</w:t>
            </w:r>
            <w:r>
              <w:rPr>
                <w:rFonts w:asciiTheme="minorHAnsi" w:eastAsiaTheme="minorEastAsia" w:hAnsiTheme="minorHAnsi"/>
                <w:noProof/>
              </w:rPr>
              <w:tab/>
            </w:r>
            <w:r w:rsidRPr="00B55BB7">
              <w:rPr>
                <w:rStyle w:val="Hyperlink"/>
                <w:noProof/>
              </w:rPr>
              <w:t>Theme 1: Strategic Alignment between Business and Digital Strategies</w:t>
            </w:r>
            <w:r>
              <w:rPr>
                <w:noProof/>
                <w:webHidden/>
              </w:rPr>
              <w:tab/>
            </w:r>
            <w:r>
              <w:rPr>
                <w:noProof/>
                <w:webHidden/>
              </w:rPr>
              <w:fldChar w:fldCharType="begin"/>
            </w:r>
            <w:r>
              <w:rPr>
                <w:noProof/>
                <w:webHidden/>
              </w:rPr>
              <w:instrText xml:space="preserve"> PAGEREF _Toc227739743 \h </w:instrText>
            </w:r>
            <w:r>
              <w:rPr>
                <w:noProof/>
                <w:webHidden/>
              </w:rPr>
            </w:r>
            <w:r>
              <w:rPr>
                <w:noProof/>
                <w:webHidden/>
              </w:rPr>
              <w:fldChar w:fldCharType="separate"/>
            </w:r>
            <w:r>
              <w:rPr>
                <w:noProof/>
                <w:webHidden/>
              </w:rPr>
              <w:t>9</w:t>
            </w:r>
            <w:r>
              <w:rPr>
                <w:noProof/>
                <w:webHidden/>
              </w:rPr>
              <w:fldChar w:fldCharType="end"/>
            </w:r>
          </w:hyperlink>
        </w:p>
        <w:p w14:paraId="50F13015" w14:textId="245ED073" w:rsidR="0041640B" w:rsidRDefault="0041640B">
          <w:pPr>
            <w:pStyle w:val="TOC3"/>
            <w:rPr>
              <w:rFonts w:asciiTheme="minorHAnsi" w:eastAsiaTheme="minorEastAsia" w:hAnsiTheme="minorHAnsi"/>
              <w:noProof/>
            </w:rPr>
          </w:pPr>
          <w:hyperlink w:anchor="_Toc227739744" w:history="1">
            <w:r w:rsidRPr="00B55BB7">
              <w:rPr>
                <w:rStyle w:val="Hyperlink"/>
                <w:rFonts w:cs="Times New Roman"/>
                <w:noProof/>
              </w:rPr>
              <w:t>2.1.1</w:t>
            </w:r>
            <w:r>
              <w:rPr>
                <w:rFonts w:asciiTheme="minorHAnsi" w:eastAsiaTheme="minorEastAsia" w:hAnsiTheme="minorHAnsi"/>
                <w:noProof/>
              </w:rPr>
              <w:tab/>
            </w:r>
            <w:r w:rsidRPr="00B55BB7">
              <w:rPr>
                <w:rStyle w:val="Hyperlink"/>
                <w:rFonts w:cs="Times New Roman"/>
                <w:noProof/>
              </w:rPr>
              <w:t>Synthesis</w:t>
            </w:r>
            <w:r>
              <w:rPr>
                <w:noProof/>
                <w:webHidden/>
              </w:rPr>
              <w:tab/>
            </w:r>
            <w:r>
              <w:rPr>
                <w:noProof/>
                <w:webHidden/>
              </w:rPr>
              <w:fldChar w:fldCharType="begin"/>
            </w:r>
            <w:r>
              <w:rPr>
                <w:noProof/>
                <w:webHidden/>
              </w:rPr>
              <w:instrText xml:space="preserve"> PAGEREF _Toc227739744 \h </w:instrText>
            </w:r>
            <w:r>
              <w:rPr>
                <w:noProof/>
                <w:webHidden/>
              </w:rPr>
            </w:r>
            <w:r>
              <w:rPr>
                <w:noProof/>
                <w:webHidden/>
              </w:rPr>
              <w:fldChar w:fldCharType="separate"/>
            </w:r>
            <w:r>
              <w:rPr>
                <w:noProof/>
                <w:webHidden/>
              </w:rPr>
              <w:t>11</w:t>
            </w:r>
            <w:r>
              <w:rPr>
                <w:noProof/>
                <w:webHidden/>
              </w:rPr>
              <w:fldChar w:fldCharType="end"/>
            </w:r>
          </w:hyperlink>
        </w:p>
        <w:p w14:paraId="4FCE86C5" w14:textId="293A3B32" w:rsidR="0041640B" w:rsidRDefault="0041640B">
          <w:pPr>
            <w:pStyle w:val="TOC2"/>
            <w:rPr>
              <w:rFonts w:asciiTheme="minorHAnsi" w:eastAsiaTheme="minorEastAsia" w:hAnsiTheme="minorHAnsi"/>
              <w:noProof/>
            </w:rPr>
          </w:pPr>
          <w:hyperlink w:anchor="_Toc227739745" w:history="1">
            <w:r w:rsidRPr="00B55BB7">
              <w:rPr>
                <w:rStyle w:val="Hyperlink"/>
                <w:noProof/>
              </w:rPr>
              <w:t>2.2</w:t>
            </w:r>
            <w:r>
              <w:rPr>
                <w:rFonts w:asciiTheme="minorHAnsi" w:eastAsiaTheme="minorEastAsia" w:hAnsiTheme="minorHAnsi"/>
                <w:noProof/>
              </w:rPr>
              <w:tab/>
            </w:r>
            <w:r w:rsidRPr="00B55BB7">
              <w:rPr>
                <w:rStyle w:val="Hyperlink"/>
                <w:noProof/>
              </w:rPr>
              <w:t>Theme 2: Digital Strategy and Digital Transformation</w:t>
            </w:r>
            <w:r>
              <w:rPr>
                <w:noProof/>
                <w:webHidden/>
              </w:rPr>
              <w:tab/>
            </w:r>
            <w:r>
              <w:rPr>
                <w:noProof/>
                <w:webHidden/>
              </w:rPr>
              <w:fldChar w:fldCharType="begin"/>
            </w:r>
            <w:r>
              <w:rPr>
                <w:noProof/>
                <w:webHidden/>
              </w:rPr>
              <w:instrText xml:space="preserve"> PAGEREF _Toc227739745 \h </w:instrText>
            </w:r>
            <w:r>
              <w:rPr>
                <w:noProof/>
                <w:webHidden/>
              </w:rPr>
            </w:r>
            <w:r>
              <w:rPr>
                <w:noProof/>
                <w:webHidden/>
              </w:rPr>
              <w:fldChar w:fldCharType="separate"/>
            </w:r>
            <w:r>
              <w:rPr>
                <w:noProof/>
                <w:webHidden/>
              </w:rPr>
              <w:t>12</w:t>
            </w:r>
            <w:r>
              <w:rPr>
                <w:noProof/>
                <w:webHidden/>
              </w:rPr>
              <w:fldChar w:fldCharType="end"/>
            </w:r>
          </w:hyperlink>
        </w:p>
        <w:p w14:paraId="4115180C" w14:textId="5355F63F" w:rsidR="0041640B" w:rsidRDefault="0041640B">
          <w:pPr>
            <w:pStyle w:val="TOC3"/>
            <w:rPr>
              <w:rFonts w:asciiTheme="minorHAnsi" w:eastAsiaTheme="minorEastAsia" w:hAnsiTheme="minorHAnsi"/>
              <w:noProof/>
            </w:rPr>
          </w:pPr>
          <w:hyperlink w:anchor="_Toc227739746" w:history="1">
            <w:r w:rsidRPr="00B55BB7">
              <w:rPr>
                <w:rStyle w:val="Hyperlink"/>
                <w:rFonts w:cs="Times New Roman"/>
                <w:noProof/>
              </w:rPr>
              <w:t>2.2.1</w:t>
            </w:r>
            <w:r>
              <w:rPr>
                <w:rFonts w:asciiTheme="minorHAnsi" w:eastAsiaTheme="minorEastAsia" w:hAnsiTheme="minorHAnsi"/>
                <w:noProof/>
              </w:rPr>
              <w:tab/>
            </w:r>
            <w:r w:rsidRPr="00B55BB7">
              <w:rPr>
                <w:rStyle w:val="Hyperlink"/>
                <w:rFonts w:cs="Times New Roman"/>
                <w:noProof/>
              </w:rPr>
              <w:t>Synthesis</w:t>
            </w:r>
            <w:r>
              <w:rPr>
                <w:noProof/>
                <w:webHidden/>
              </w:rPr>
              <w:tab/>
            </w:r>
            <w:r>
              <w:rPr>
                <w:noProof/>
                <w:webHidden/>
              </w:rPr>
              <w:fldChar w:fldCharType="begin"/>
            </w:r>
            <w:r>
              <w:rPr>
                <w:noProof/>
                <w:webHidden/>
              </w:rPr>
              <w:instrText xml:space="preserve"> PAGEREF _Toc227739746 \h </w:instrText>
            </w:r>
            <w:r>
              <w:rPr>
                <w:noProof/>
                <w:webHidden/>
              </w:rPr>
            </w:r>
            <w:r>
              <w:rPr>
                <w:noProof/>
                <w:webHidden/>
              </w:rPr>
              <w:fldChar w:fldCharType="separate"/>
            </w:r>
            <w:r>
              <w:rPr>
                <w:noProof/>
                <w:webHidden/>
              </w:rPr>
              <w:t>14</w:t>
            </w:r>
            <w:r>
              <w:rPr>
                <w:noProof/>
                <w:webHidden/>
              </w:rPr>
              <w:fldChar w:fldCharType="end"/>
            </w:r>
          </w:hyperlink>
        </w:p>
        <w:p w14:paraId="61484E16" w14:textId="3361D653" w:rsidR="0041640B" w:rsidRDefault="0041640B">
          <w:pPr>
            <w:pStyle w:val="TOC2"/>
            <w:rPr>
              <w:rFonts w:asciiTheme="minorHAnsi" w:eastAsiaTheme="minorEastAsia" w:hAnsiTheme="minorHAnsi"/>
              <w:noProof/>
            </w:rPr>
          </w:pPr>
          <w:hyperlink w:anchor="_Toc227739747" w:history="1">
            <w:r w:rsidRPr="00B55BB7">
              <w:rPr>
                <w:rStyle w:val="Hyperlink"/>
                <w:noProof/>
              </w:rPr>
              <w:t>2.3</w:t>
            </w:r>
            <w:r>
              <w:rPr>
                <w:rFonts w:asciiTheme="minorHAnsi" w:eastAsiaTheme="minorEastAsia" w:hAnsiTheme="minorHAnsi"/>
                <w:noProof/>
              </w:rPr>
              <w:tab/>
            </w:r>
            <w:r w:rsidRPr="00B55BB7">
              <w:rPr>
                <w:rStyle w:val="Hyperlink"/>
                <w:noProof/>
              </w:rPr>
              <w:t>Theme 3: Digitalisation and Technology Adoption in the Garment Industry</w:t>
            </w:r>
            <w:r>
              <w:rPr>
                <w:noProof/>
                <w:webHidden/>
              </w:rPr>
              <w:tab/>
            </w:r>
            <w:r>
              <w:rPr>
                <w:noProof/>
                <w:webHidden/>
              </w:rPr>
              <w:fldChar w:fldCharType="begin"/>
            </w:r>
            <w:r>
              <w:rPr>
                <w:noProof/>
                <w:webHidden/>
              </w:rPr>
              <w:instrText xml:space="preserve"> PAGEREF _Toc227739747 \h </w:instrText>
            </w:r>
            <w:r>
              <w:rPr>
                <w:noProof/>
                <w:webHidden/>
              </w:rPr>
            </w:r>
            <w:r>
              <w:rPr>
                <w:noProof/>
                <w:webHidden/>
              </w:rPr>
              <w:fldChar w:fldCharType="separate"/>
            </w:r>
            <w:r>
              <w:rPr>
                <w:noProof/>
                <w:webHidden/>
              </w:rPr>
              <w:t>15</w:t>
            </w:r>
            <w:r>
              <w:rPr>
                <w:noProof/>
                <w:webHidden/>
              </w:rPr>
              <w:fldChar w:fldCharType="end"/>
            </w:r>
          </w:hyperlink>
        </w:p>
        <w:p w14:paraId="2DE89801" w14:textId="70F06DFA" w:rsidR="0041640B" w:rsidRDefault="0041640B">
          <w:pPr>
            <w:pStyle w:val="TOC3"/>
            <w:rPr>
              <w:rFonts w:asciiTheme="minorHAnsi" w:eastAsiaTheme="minorEastAsia" w:hAnsiTheme="minorHAnsi"/>
              <w:noProof/>
            </w:rPr>
          </w:pPr>
          <w:hyperlink w:anchor="_Toc227739748" w:history="1">
            <w:r w:rsidRPr="00B55BB7">
              <w:rPr>
                <w:rStyle w:val="Hyperlink"/>
                <w:rFonts w:cs="Times New Roman"/>
                <w:noProof/>
              </w:rPr>
              <w:t>2.3.1</w:t>
            </w:r>
            <w:r>
              <w:rPr>
                <w:rFonts w:asciiTheme="minorHAnsi" w:eastAsiaTheme="minorEastAsia" w:hAnsiTheme="minorHAnsi"/>
                <w:noProof/>
              </w:rPr>
              <w:tab/>
            </w:r>
            <w:r w:rsidRPr="00B55BB7">
              <w:rPr>
                <w:rStyle w:val="Hyperlink"/>
                <w:rFonts w:cs="Times New Roman"/>
                <w:noProof/>
              </w:rPr>
              <w:t>Synthesis</w:t>
            </w:r>
            <w:r>
              <w:rPr>
                <w:noProof/>
                <w:webHidden/>
              </w:rPr>
              <w:tab/>
            </w:r>
            <w:r>
              <w:rPr>
                <w:noProof/>
                <w:webHidden/>
              </w:rPr>
              <w:fldChar w:fldCharType="begin"/>
            </w:r>
            <w:r>
              <w:rPr>
                <w:noProof/>
                <w:webHidden/>
              </w:rPr>
              <w:instrText xml:space="preserve"> PAGEREF _Toc227739748 \h </w:instrText>
            </w:r>
            <w:r>
              <w:rPr>
                <w:noProof/>
                <w:webHidden/>
              </w:rPr>
            </w:r>
            <w:r>
              <w:rPr>
                <w:noProof/>
                <w:webHidden/>
              </w:rPr>
              <w:fldChar w:fldCharType="separate"/>
            </w:r>
            <w:r>
              <w:rPr>
                <w:noProof/>
                <w:webHidden/>
              </w:rPr>
              <w:t>18</w:t>
            </w:r>
            <w:r>
              <w:rPr>
                <w:noProof/>
                <w:webHidden/>
              </w:rPr>
              <w:fldChar w:fldCharType="end"/>
            </w:r>
          </w:hyperlink>
        </w:p>
        <w:p w14:paraId="4F1C3B6C" w14:textId="796B5203" w:rsidR="0041640B" w:rsidRDefault="0041640B">
          <w:pPr>
            <w:pStyle w:val="TOC2"/>
            <w:rPr>
              <w:rFonts w:asciiTheme="minorHAnsi" w:eastAsiaTheme="minorEastAsia" w:hAnsiTheme="minorHAnsi"/>
              <w:noProof/>
            </w:rPr>
          </w:pPr>
          <w:hyperlink w:anchor="_Toc227739749" w:history="1">
            <w:r w:rsidRPr="00B55BB7">
              <w:rPr>
                <w:rStyle w:val="Hyperlink"/>
                <w:noProof/>
              </w:rPr>
              <w:t>2.4</w:t>
            </w:r>
            <w:r>
              <w:rPr>
                <w:rFonts w:asciiTheme="minorHAnsi" w:eastAsiaTheme="minorEastAsia" w:hAnsiTheme="minorHAnsi"/>
                <w:noProof/>
              </w:rPr>
              <w:tab/>
            </w:r>
            <w:r w:rsidRPr="00B55BB7">
              <w:rPr>
                <w:rStyle w:val="Hyperlink"/>
                <w:noProof/>
              </w:rPr>
              <w:t>Theme 4: Organisational Capabilities and Digital Capability Development</w:t>
            </w:r>
            <w:r>
              <w:rPr>
                <w:noProof/>
                <w:webHidden/>
              </w:rPr>
              <w:tab/>
            </w:r>
            <w:r>
              <w:rPr>
                <w:noProof/>
                <w:webHidden/>
              </w:rPr>
              <w:fldChar w:fldCharType="begin"/>
            </w:r>
            <w:r>
              <w:rPr>
                <w:noProof/>
                <w:webHidden/>
              </w:rPr>
              <w:instrText xml:space="preserve"> PAGEREF _Toc227739749 \h </w:instrText>
            </w:r>
            <w:r>
              <w:rPr>
                <w:noProof/>
                <w:webHidden/>
              </w:rPr>
            </w:r>
            <w:r>
              <w:rPr>
                <w:noProof/>
                <w:webHidden/>
              </w:rPr>
              <w:fldChar w:fldCharType="separate"/>
            </w:r>
            <w:r>
              <w:rPr>
                <w:noProof/>
                <w:webHidden/>
              </w:rPr>
              <w:t>18</w:t>
            </w:r>
            <w:r>
              <w:rPr>
                <w:noProof/>
                <w:webHidden/>
              </w:rPr>
              <w:fldChar w:fldCharType="end"/>
            </w:r>
          </w:hyperlink>
        </w:p>
        <w:p w14:paraId="09208F01" w14:textId="2A4235CB" w:rsidR="0041640B" w:rsidRDefault="0041640B">
          <w:pPr>
            <w:pStyle w:val="TOC3"/>
            <w:rPr>
              <w:rFonts w:asciiTheme="minorHAnsi" w:eastAsiaTheme="minorEastAsia" w:hAnsiTheme="minorHAnsi"/>
              <w:noProof/>
            </w:rPr>
          </w:pPr>
          <w:hyperlink w:anchor="_Toc227739750" w:history="1">
            <w:r w:rsidRPr="00B55BB7">
              <w:rPr>
                <w:rStyle w:val="Hyperlink"/>
                <w:rFonts w:cs="Times New Roman"/>
                <w:noProof/>
              </w:rPr>
              <w:t>2.4.1</w:t>
            </w:r>
            <w:r>
              <w:rPr>
                <w:rFonts w:asciiTheme="minorHAnsi" w:eastAsiaTheme="minorEastAsia" w:hAnsiTheme="minorHAnsi"/>
                <w:noProof/>
              </w:rPr>
              <w:tab/>
            </w:r>
            <w:r w:rsidRPr="00B55BB7">
              <w:rPr>
                <w:rStyle w:val="Hyperlink"/>
                <w:rFonts w:cs="Times New Roman"/>
                <w:noProof/>
              </w:rPr>
              <w:t>Synthesis</w:t>
            </w:r>
            <w:r>
              <w:rPr>
                <w:noProof/>
                <w:webHidden/>
              </w:rPr>
              <w:tab/>
            </w:r>
            <w:r>
              <w:rPr>
                <w:noProof/>
                <w:webHidden/>
              </w:rPr>
              <w:fldChar w:fldCharType="begin"/>
            </w:r>
            <w:r>
              <w:rPr>
                <w:noProof/>
                <w:webHidden/>
              </w:rPr>
              <w:instrText xml:space="preserve"> PAGEREF _Toc227739750 \h </w:instrText>
            </w:r>
            <w:r>
              <w:rPr>
                <w:noProof/>
                <w:webHidden/>
              </w:rPr>
            </w:r>
            <w:r>
              <w:rPr>
                <w:noProof/>
                <w:webHidden/>
              </w:rPr>
              <w:fldChar w:fldCharType="separate"/>
            </w:r>
            <w:r>
              <w:rPr>
                <w:noProof/>
                <w:webHidden/>
              </w:rPr>
              <w:t>20</w:t>
            </w:r>
            <w:r>
              <w:rPr>
                <w:noProof/>
                <w:webHidden/>
              </w:rPr>
              <w:fldChar w:fldCharType="end"/>
            </w:r>
          </w:hyperlink>
        </w:p>
        <w:p w14:paraId="411ADB00" w14:textId="7F13A739" w:rsidR="0041640B" w:rsidRDefault="0041640B">
          <w:pPr>
            <w:pStyle w:val="TOC2"/>
            <w:rPr>
              <w:rFonts w:asciiTheme="minorHAnsi" w:eastAsiaTheme="minorEastAsia" w:hAnsiTheme="minorHAnsi"/>
              <w:noProof/>
            </w:rPr>
          </w:pPr>
          <w:hyperlink w:anchor="_Toc227739751" w:history="1">
            <w:r w:rsidRPr="00B55BB7">
              <w:rPr>
                <w:rStyle w:val="Hyperlink"/>
                <w:noProof/>
              </w:rPr>
              <w:t>2.5</w:t>
            </w:r>
            <w:r>
              <w:rPr>
                <w:rFonts w:asciiTheme="minorHAnsi" w:eastAsiaTheme="minorEastAsia" w:hAnsiTheme="minorHAnsi"/>
                <w:noProof/>
              </w:rPr>
              <w:tab/>
            </w:r>
            <w:r w:rsidRPr="00B55BB7">
              <w:rPr>
                <w:rStyle w:val="Hyperlink"/>
                <w:noProof/>
              </w:rPr>
              <w:t>Theme 5: Institutional and Contextual Constraints in Emerging Economies</w:t>
            </w:r>
            <w:r>
              <w:rPr>
                <w:noProof/>
                <w:webHidden/>
              </w:rPr>
              <w:tab/>
            </w:r>
            <w:r>
              <w:rPr>
                <w:noProof/>
                <w:webHidden/>
              </w:rPr>
              <w:fldChar w:fldCharType="begin"/>
            </w:r>
            <w:r>
              <w:rPr>
                <w:noProof/>
                <w:webHidden/>
              </w:rPr>
              <w:instrText xml:space="preserve"> PAGEREF _Toc227739751 \h </w:instrText>
            </w:r>
            <w:r>
              <w:rPr>
                <w:noProof/>
                <w:webHidden/>
              </w:rPr>
            </w:r>
            <w:r>
              <w:rPr>
                <w:noProof/>
                <w:webHidden/>
              </w:rPr>
              <w:fldChar w:fldCharType="separate"/>
            </w:r>
            <w:r>
              <w:rPr>
                <w:noProof/>
                <w:webHidden/>
              </w:rPr>
              <w:t>20</w:t>
            </w:r>
            <w:r>
              <w:rPr>
                <w:noProof/>
                <w:webHidden/>
              </w:rPr>
              <w:fldChar w:fldCharType="end"/>
            </w:r>
          </w:hyperlink>
        </w:p>
        <w:p w14:paraId="3E506D56" w14:textId="0549680E" w:rsidR="0041640B" w:rsidRDefault="0041640B">
          <w:pPr>
            <w:pStyle w:val="TOC3"/>
            <w:rPr>
              <w:rFonts w:asciiTheme="minorHAnsi" w:eastAsiaTheme="minorEastAsia" w:hAnsiTheme="minorHAnsi"/>
              <w:noProof/>
            </w:rPr>
          </w:pPr>
          <w:hyperlink w:anchor="_Toc227739752" w:history="1">
            <w:r w:rsidRPr="00B55BB7">
              <w:rPr>
                <w:rStyle w:val="Hyperlink"/>
                <w:rFonts w:cs="Times New Roman"/>
                <w:noProof/>
              </w:rPr>
              <w:t>2.5.1</w:t>
            </w:r>
            <w:r>
              <w:rPr>
                <w:rFonts w:asciiTheme="minorHAnsi" w:eastAsiaTheme="minorEastAsia" w:hAnsiTheme="minorHAnsi"/>
                <w:noProof/>
              </w:rPr>
              <w:tab/>
            </w:r>
            <w:r w:rsidRPr="00B55BB7">
              <w:rPr>
                <w:rStyle w:val="Hyperlink"/>
                <w:rFonts w:cs="Times New Roman"/>
                <w:noProof/>
              </w:rPr>
              <w:t>Synthesis</w:t>
            </w:r>
            <w:r>
              <w:rPr>
                <w:noProof/>
                <w:webHidden/>
              </w:rPr>
              <w:tab/>
            </w:r>
            <w:r>
              <w:rPr>
                <w:noProof/>
                <w:webHidden/>
              </w:rPr>
              <w:fldChar w:fldCharType="begin"/>
            </w:r>
            <w:r>
              <w:rPr>
                <w:noProof/>
                <w:webHidden/>
              </w:rPr>
              <w:instrText xml:space="preserve"> PAGEREF _Toc227739752 \h </w:instrText>
            </w:r>
            <w:r>
              <w:rPr>
                <w:noProof/>
                <w:webHidden/>
              </w:rPr>
            </w:r>
            <w:r>
              <w:rPr>
                <w:noProof/>
                <w:webHidden/>
              </w:rPr>
              <w:fldChar w:fldCharType="separate"/>
            </w:r>
            <w:r>
              <w:rPr>
                <w:noProof/>
                <w:webHidden/>
              </w:rPr>
              <w:t>22</w:t>
            </w:r>
            <w:r>
              <w:rPr>
                <w:noProof/>
                <w:webHidden/>
              </w:rPr>
              <w:fldChar w:fldCharType="end"/>
            </w:r>
          </w:hyperlink>
        </w:p>
        <w:p w14:paraId="2E7F4A05" w14:textId="11A85053" w:rsidR="0041640B" w:rsidRDefault="0041640B">
          <w:pPr>
            <w:pStyle w:val="TOC2"/>
            <w:rPr>
              <w:rFonts w:asciiTheme="minorHAnsi" w:eastAsiaTheme="minorEastAsia" w:hAnsiTheme="minorHAnsi"/>
              <w:noProof/>
            </w:rPr>
          </w:pPr>
          <w:hyperlink w:anchor="_Toc227739753" w:history="1">
            <w:r w:rsidRPr="00B55BB7">
              <w:rPr>
                <w:rStyle w:val="Hyperlink"/>
                <w:noProof/>
              </w:rPr>
              <w:t>2.6</w:t>
            </w:r>
            <w:r>
              <w:rPr>
                <w:rFonts w:asciiTheme="minorHAnsi" w:eastAsiaTheme="minorEastAsia" w:hAnsiTheme="minorHAnsi"/>
                <w:noProof/>
              </w:rPr>
              <w:tab/>
            </w:r>
            <w:r w:rsidRPr="00B55BB7">
              <w:rPr>
                <w:rStyle w:val="Hyperlink"/>
                <w:noProof/>
              </w:rPr>
              <w:t>Theme 6: Strategy Implementation Gap in SMEs</w:t>
            </w:r>
            <w:r>
              <w:rPr>
                <w:noProof/>
                <w:webHidden/>
              </w:rPr>
              <w:tab/>
            </w:r>
            <w:r>
              <w:rPr>
                <w:noProof/>
                <w:webHidden/>
              </w:rPr>
              <w:fldChar w:fldCharType="begin"/>
            </w:r>
            <w:r>
              <w:rPr>
                <w:noProof/>
                <w:webHidden/>
              </w:rPr>
              <w:instrText xml:space="preserve"> PAGEREF _Toc227739753 \h </w:instrText>
            </w:r>
            <w:r>
              <w:rPr>
                <w:noProof/>
                <w:webHidden/>
              </w:rPr>
            </w:r>
            <w:r>
              <w:rPr>
                <w:noProof/>
                <w:webHidden/>
              </w:rPr>
              <w:fldChar w:fldCharType="separate"/>
            </w:r>
            <w:r>
              <w:rPr>
                <w:noProof/>
                <w:webHidden/>
              </w:rPr>
              <w:t>22</w:t>
            </w:r>
            <w:r>
              <w:rPr>
                <w:noProof/>
                <w:webHidden/>
              </w:rPr>
              <w:fldChar w:fldCharType="end"/>
            </w:r>
          </w:hyperlink>
        </w:p>
        <w:p w14:paraId="64476A1F" w14:textId="0025285A" w:rsidR="0041640B" w:rsidRDefault="0041640B">
          <w:pPr>
            <w:pStyle w:val="TOC3"/>
            <w:rPr>
              <w:rFonts w:asciiTheme="minorHAnsi" w:eastAsiaTheme="minorEastAsia" w:hAnsiTheme="minorHAnsi"/>
              <w:noProof/>
            </w:rPr>
          </w:pPr>
          <w:hyperlink w:anchor="_Toc227739754" w:history="1">
            <w:r w:rsidRPr="00B55BB7">
              <w:rPr>
                <w:rStyle w:val="Hyperlink"/>
                <w:rFonts w:cs="Times New Roman"/>
                <w:noProof/>
              </w:rPr>
              <w:t>2.6.1</w:t>
            </w:r>
            <w:r>
              <w:rPr>
                <w:rFonts w:asciiTheme="minorHAnsi" w:eastAsiaTheme="minorEastAsia" w:hAnsiTheme="minorHAnsi"/>
                <w:noProof/>
              </w:rPr>
              <w:tab/>
            </w:r>
            <w:r w:rsidRPr="00B55BB7">
              <w:rPr>
                <w:rStyle w:val="Hyperlink"/>
                <w:rFonts w:cs="Times New Roman"/>
                <w:noProof/>
              </w:rPr>
              <w:t>Synthesis</w:t>
            </w:r>
            <w:r>
              <w:rPr>
                <w:noProof/>
                <w:webHidden/>
              </w:rPr>
              <w:tab/>
            </w:r>
            <w:r>
              <w:rPr>
                <w:noProof/>
                <w:webHidden/>
              </w:rPr>
              <w:fldChar w:fldCharType="begin"/>
            </w:r>
            <w:r>
              <w:rPr>
                <w:noProof/>
                <w:webHidden/>
              </w:rPr>
              <w:instrText xml:space="preserve"> PAGEREF _Toc227739754 \h </w:instrText>
            </w:r>
            <w:r>
              <w:rPr>
                <w:noProof/>
                <w:webHidden/>
              </w:rPr>
            </w:r>
            <w:r>
              <w:rPr>
                <w:noProof/>
                <w:webHidden/>
              </w:rPr>
              <w:fldChar w:fldCharType="separate"/>
            </w:r>
            <w:r>
              <w:rPr>
                <w:noProof/>
                <w:webHidden/>
              </w:rPr>
              <w:t>24</w:t>
            </w:r>
            <w:r>
              <w:rPr>
                <w:noProof/>
                <w:webHidden/>
              </w:rPr>
              <w:fldChar w:fldCharType="end"/>
            </w:r>
          </w:hyperlink>
        </w:p>
        <w:p w14:paraId="22BF0BF8" w14:textId="3A8DCB9B" w:rsidR="0041640B" w:rsidRDefault="0041640B">
          <w:pPr>
            <w:pStyle w:val="TOC2"/>
            <w:rPr>
              <w:rFonts w:asciiTheme="minorHAnsi" w:eastAsiaTheme="minorEastAsia" w:hAnsiTheme="minorHAnsi"/>
              <w:noProof/>
            </w:rPr>
          </w:pPr>
          <w:hyperlink w:anchor="_Toc227739755" w:history="1">
            <w:r w:rsidRPr="00B55BB7">
              <w:rPr>
                <w:rStyle w:val="Hyperlink"/>
                <w:noProof/>
              </w:rPr>
              <w:t>2.7</w:t>
            </w:r>
            <w:r>
              <w:rPr>
                <w:rFonts w:asciiTheme="minorHAnsi" w:eastAsiaTheme="minorEastAsia" w:hAnsiTheme="minorHAnsi"/>
                <w:noProof/>
              </w:rPr>
              <w:tab/>
            </w:r>
            <w:r w:rsidRPr="00B55BB7">
              <w:rPr>
                <w:rStyle w:val="Hyperlink"/>
                <w:noProof/>
              </w:rPr>
              <w:t>Gap Matrix</w:t>
            </w:r>
            <w:r>
              <w:rPr>
                <w:noProof/>
                <w:webHidden/>
              </w:rPr>
              <w:tab/>
            </w:r>
            <w:r>
              <w:rPr>
                <w:noProof/>
                <w:webHidden/>
              </w:rPr>
              <w:fldChar w:fldCharType="begin"/>
            </w:r>
            <w:r>
              <w:rPr>
                <w:noProof/>
                <w:webHidden/>
              </w:rPr>
              <w:instrText xml:space="preserve"> PAGEREF _Toc227739755 \h </w:instrText>
            </w:r>
            <w:r>
              <w:rPr>
                <w:noProof/>
                <w:webHidden/>
              </w:rPr>
            </w:r>
            <w:r>
              <w:rPr>
                <w:noProof/>
                <w:webHidden/>
              </w:rPr>
              <w:fldChar w:fldCharType="separate"/>
            </w:r>
            <w:r>
              <w:rPr>
                <w:noProof/>
                <w:webHidden/>
              </w:rPr>
              <w:t>25</w:t>
            </w:r>
            <w:r>
              <w:rPr>
                <w:noProof/>
                <w:webHidden/>
              </w:rPr>
              <w:fldChar w:fldCharType="end"/>
            </w:r>
          </w:hyperlink>
        </w:p>
        <w:p w14:paraId="163AE15E" w14:textId="6CCCA7D5" w:rsidR="0041640B" w:rsidRDefault="0041640B">
          <w:pPr>
            <w:pStyle w:val="TOC1"/>
            <w:tabs>
              <w:tab w:val="left" w:pos="480"/>
              <w:tab w:val="right" w:leader="dot" w:pos="9350"/>
            </w:tabs>
            <w:rPr>
              <w:rFonts w:asciiTheme="minorHAnsi" w:eastAsiaTheme="minorEastAsia" w:hAnsiTheme="minorHAnsi"/>
              <w:noProof/>
            </w:rPr>
          </w:pPr>
          <w:hyperlink w:anchor="_Toc227739756" w:history="1">
            <w:r w:rsidRPr="00B55BB7">
              <w:rPr>
                <w:rStyle w:val="Hyperlink"/>
                <w:noProof/>
              </w:rPr>
              <w:t>3</w:t>
            </w:r>
            <w:r>
              <w:rPr>
                <w:rFonts w:asciiTheme="minorHAnsi" w:eastAsiaTheme="minorEastAsia" w:hAnsiTheme="minorHAnsi"/>
                <w:noProof/>
              </w:rPr>
              <w:tab/>
            </w:r>
            <w:r w:rsidRPr="00B55BB7">
              <w:rPr>
                <w:rStyle w:val="Hyperlink"/>
                <w:noProof/>
              </w:rPr>
              <w:t>PART 3: PRELIMINARY CRITICAL LITERATURE REVIEW</w:t>
            </w:r>
            <w:r>
              <w:rPr>
                <w:noProof/>
                <w:webHidden/>
              </w:rPr>
              <w:tab/>
            </w:r>
            <w:r>
              <w:rPr>
                <w:noProof/>
                <w:webHidden/>
              </w:rPr>
              <w:fldChar w:fldCharType="begin"/>
            </w:r>
            <w:r>
              <w:rPr>
                <w:noProof/>
                <w:webHidden/>
              </w:rPr>
              <w:instrText xml:space="preserve"> PAGEREF _Toc227739756 \h </w:instrText>
            </w:r>
            <w:r>
              <w:rPr>
                <w:noProof/>
                <w:webHidden/>
              </w:rPr>
            </w:r>
            <w:r>
              <w:rPr>
                <w:noProof/>
                <w:webHidden/>
              </w:rPr>
              <w:fldChar w:fldCharType="separate"/>
            </w:r>
            <w:r>
              <w:rPr>
                <w:noProof/>
                <w:webHidden/>
              </w:rPr>
              <w:t>25</w:t>
            </w:r>
            <w:r>
              <w:rPr>
                <w:noProof/>
                <w:webHidden/>
              </w:rPr>
              <w:fldChar w:fldCharType="end"/>
            </w:r>
          </w:hyperlink>
        </w:p>
        <w:p w14:paraId="6BE4966F" w14:textId="3EB8CD43" w:rsidR="0041640B" w:rsidRDefault="0041640B">
          <w:pPr>
            <w:pStyle w:val="TOC2"/>
            <w:rPr>
              <w:rFonts w:asciiTheme="minorHAnsi" w:eastAsiaTheme="minorEastAsia" w:hAnsiTheme="minorHAnsi"/>
              <w:noProof/>
            </w:rPr>
          </w:pPr>
          <w:hyperlink w:anchor="_Toc227739757" w:history="1">
            <w:r w:rsidRPr="00B55BB7">
              <w:rPr>
                <w:rStyle w:val="Hyperlink"/>
                <w:noProof/>
              </w:rPr>
              <w:t>3.1</w:t>
            </w:r>
            <w:r>
              <w:rPr>
                <w:rFonts w:asciiTheme="minorHAnsi" w:eastAsiaTheme="minorEastAsia" w:hAnsiTheme="minorHAnsi"/>
                <w:noProof/>
              </w:rPr>
              <w:tab/>
            </w:r>
            <w:r w:rsidRPr="00B55BB7">
              <w:rPr>
                <w:rStyle w:val="Hyperlink"/>
                <w:noProof/>
              </w:rPr>
              <w:t>Introduction</w:t>
            </w:r>
            <w:r>
              <w:rPr>
                <w:noProof/>
                <w:webHidden/>
              </w:rPr>
              <w:tab/>
            </w:r>
            <w:r>
              <w:rPr>
                <w:noProof/>
                <w:webHidden/>
              </w:rPr>
              <w:fldChar w:fldCharType="begin"/>
            </w:r>
            <w:r>
              <w:rPr>
                <w:noProof/>
                <w:webHidden/>
              </w:rPr>
              <w:instrText xml:space="preserve"> PAGEREF _Toc227739757 \h </w:instrText>
            </w:r>
            <w:r>
              <w:rPr>
                <w:noProof/>
                <w:webHidden/>
              </w:rPr>
            </w:r>
            <w:r>
              <w:rPr>
                <w:noProof/>
                <w:webHidden/>
              </w:rPr>
              <w:fldChar w:fldCharType="separate"/>
            </w:r>
            <w:r>
              <w:rPr>
                <w:noProof/>
                <w:webHidden/>
              </w:rPr>
              <w:t>25</w:t>
            </w:r>
            <w:r>
              <w:rPr>
                <w:noProof/>
                <w:webHidden/>
              </w:rPr>
              <w:fldChar w:fldCharType="end"/>
            </w:r>
          </w:hyperlink>
        </w:p>
        <w:p w14:paraId="3B6BFE82" w14:textId="7710D484" w:rsidR="0041640B" w:rsidRDefault="0041640B">
          <w:pPr>
            <w:pStyle w:val="TOC2"/>
            <w:rPr>
              <w:rFonts w:asciiTheme="minorHAnsi" w:eastAsiaTheme="minorEastAsia" w:hAnsiTheme="minorHAnsi"/>
              <w:noProof/>
            </w:rPr>
          </w:pPr>
          <w:hyperlink w:anchor="_Toc227739758" w:history="1">
            <w:r w:rsidRPr="00B55BB7">
              <w:rPr>
                <w:rStyle w:val="Hyperlink"/>
                <w:noProof/>
              </w:rPr>
              <w:t>3.2</w:t>
            </w:r>
            <w:r>
              <w:rPr>
                <w:rFonts w:asciiTheme="minorHAnsi" w:eastAsiaTheme="minorEastAsia" w:hAnsiTheme="minorHAnsi"/>
                <w:noProof/>
              </w:rPr>
              <w:tab/>
            </w:r>
            <w:r w:rsidRPr="00B55BB7">
              <w:rPr>
                <w:rStyle w:val="Hyperlink"/>
                <w:noProof/>
              </w:rPr>
              <w:t>Conceptual Framing</w:t>
            </w:r>
            <w:r>
              <w:rPr>
                <w:noProof/>
                <w:webHidden/>
              </w:rPr>
              <w:tab/>
            </w:r>
            <w:r>
              <w:rPr>
                <w:noProof/>
                <w:webHidden/>
              </w:rPr>
              <w:fldChar w:fldCharType="begin"/>
            </w:r>
            <w:r>
              <w:rPr>
                <w:noProof/>
                <w:webHidden/>
              </w:rPr>
              <w:instrText xml:space="preserve"> PAGEREF _Toc227739758 \h </w:instrText>
            </w:r>
            <w:r>
              <w:rPr>
                <w:noProof/>
                <w:webHidden/>
              </w:rPr>
            </w:r>
            <w:r>
              <w:rPr>
                <w:noProof/>
                <w:webHidden/>
              </w:rPr>
              <w:fldChar w:fldCharType="separate"/>
            </w:r>
            <w:r>
              <w:rPr>
                <w:noProof/>
                <w:webHidden/>
              </w:rPr>
              <w:t>26</w:t>
            </w:r>
            <w:r>
              <w:rPr>
                <w:noProof/>
                <w:webHidden/>
              </w:rPr>
              <w:fldChar w:fldCharType="end"/>
            </w:r>
          </w:hyperlink>
        </w:p>
        <w:p w14:paraId="390FA781" w14:textId="6723FAC3" w:rsidR="0041640B" w:rsidRDefault="0041640B">
          <w:pPr>
            <w:pStyle w:val="TOC2"/>
            <w:rPr>
              <w:rFonts w:asciiTheme="minorHAnsi" w:eastAsiaTheme="minorEastAsia" w:hAnsiTheme="minorHAnsi"/>
              <w:noProof/>
            </w:rPr>
          </w:pPr>
          <w:hyperlink w:anchor="_Toc227739759" w:history="1">
            <w:r w:rsidRPr="00B55BB7">
              <w:rPr>
                <w:rStyle w:val="Hyperlink"/>
                <w:noProof/>
              </w:rPr>
              <w:t>3.3</w:t>
            </w:r>
            <w:r>
              <w:rPr>
                <w:rFonts w:asciiTheme="minorHAnsi" w:eastAsiaTheme="minorEastAsia" w:hAnsiTheme="minorHAnsi"/>
                <w:noProof/>
              </w:rPr>
              <w:tab/>
            </w:r>
            <w:r w:rsidRPr="00B55BB7">
              <w:rPr>
                <w:rStyle w:val="Hyperlink"/>
                <w:noProof/>
              </w:rPr>
              <w:t>Strategic Alignment between Business and Digital Strategies in SMEs</w:t>
            </w:r>
            <w:r>
              <w:rPr>
                <w:noProof/>
                <w:webHidden/>
              </w:rPr>
              <w:tab/>
            </w:r>
            <w:r>
              <w:rPr>
                <w:noProof/>
                <w:webHidden/>
              </w:rPr>
              <w:fldChar w:fldCharType="begin"/>
            </w:r>
            <w:r>
              <w:rPr>
                <w:noProof/>
                <w:webHidden/>
              </w:rPr>
              <w:instrText xml:space="preserve"> PAGEREF _Toc227739759 \h </w:instrText>
            </w:r>
            <w:r>
              <w:rPr>
                <w:noProof/>
                <w:webHidden/>
              </w:rPr>
            </w:r>
            <w:r>
              <w:rPr>
                <w:noProof/>
                <w:webHidden/>
              </w:rPr>
              <w:fldChar w:fldCharType="separate"/>
            </w:r>
            <w:r>
              <w:rPr>
                <w:noProof/>
                <w:webHidden/>
              </w:rPr>
              <w:t>27</w:t>
            </w:r>
            <w:r>
              <w:rPr>
                <w:noProof/>
                <w:webHidden/>
              </w:rPr>
              <w:fldChar w:fldCharType="end"/>
            </w:r>
          </w:hyperlink>
        </w:p>
        <w:p w14:paraId="2899D762" w14:textId="4A14CB90" w:rsidR="0041640B" w:rsidRDefault="0041640B">
          <w:pPr>
            <w:pStyle w:val="TOC2"/>
            <w:rPr>
              <w:rFonts w:asciiTheme="minorHAnsi" w:eastAsiaTheme="minorEastAsia" w:hAnsiTheme="minorHAnsi"/>
              <w:noProof/>
            </w:rPr>
          </w:pPr>
          <w:hyperlink w:anchor="_Toc227739760" w:history="1">
            <w:r w:rsidRPr="00B55BB7">
              <w:rPr>
                <w:rStyle w:val="Hyperlink"/>
                <w:noProof/>
              </w:rPr>
              <w:t>3.4</w:t>
            </w:r>
            <w:r>
              <w:rPr>
                <w:rFonts w:asciiTheme="minorHAnsi" w:eastAsiaTheme="minorEastAsia" w:hAnsiTheme="minorHAnsi"/>
                <w:noProof/>
              </w:rPr>
              <w:tab/>
            </w:r>
            <w:r w:rsidRPr="00B55BB7">
              <w:rPr>
                <w:rStyle w:val="Hyperlink"/>
                <w:noProof/>
              </w:rPr>
              <w:t>Organisational Capabilities and Digital Transformation Readiness</w:t>
            </w:r>
            <w:r>
              <w:rPr>
                <w:noProof/>
                <w:webHidden/>
              </w:rPr>
              <w:tab/>
            </w:r>
            <w:r>
              <w:rPr>
                <w:noProof/>
                <w:webHidden/>
              </w:rPr>
              <w:fldChar w:fldCharType="begin"/>
            </w:r>
            <w:r>
              <w:rPr>
                <w:noProof/>
                <w:webHidden/>
              </w:rPr>
              <w:instrText xml:space="preserve"> PAGEREF _Toc227739760 \h </w:instrText>
            </w:r>
            <w:r>
              <w:rPr>
                <w:noProof/>
                <w:webHidden/>
              </w:rPr>
            </w:r>
            <w:r>
              <w:rPr>
                <w:noProof/>
                <w:webHidden/>
              </w:rPr>
              <w:fldChar w:fldCharType="separate"/>
            </w:r>
            <w:r>
              <w:rPr>
                <w:noProof/>
                <w:webHidden/>
              </w:rPr>
              <w:t>28</w:t>
            </w:r>
            <w:r>
              <w:rPr>
                <w:noProof/>
                <w:webHidden/>
              </w:rPr>
              <w:fldChar w:fldCharType="end"/>
            </w:r>
          </w:hyperlink>
        </w:p>
        <w:p w14:paraId="30E88413" w14:textId="0BAAE7E3" w:rsidR="0041640B" w:rsidRDefault="0041640B">
          <w:pPr>
            <w:pStyle w:val="TOC2"/>
            <w:rPr>
              <w:rFonts w:asciiTheme="minorHAnsi" w:eastAsiaTheme="minorEastAsia" w:hAnsiTheme="minorHAnsi"/>
              <w:noProof/>
            </w:rPr>
          </w:pPr>
          <w:hyperlink w:anchor="_Toc227739761" w:history="1">
            <w:r w:rsidRPr="00B55BB7">
              <w:rPr>
                <w:rStyle w:val="Hyperlink"/>
                <w:noProof/>
              </w:rPr>
              <w:t>3.5</w:t>
            </w:r>
            <w:r>
              <w:rPr>
                <w:rFonts w:asciiTheme="minorHAnsi" w:eastAsiaTheme="minorEastAsia" w:hAnsiTheme="minorHAnsi"/>
                <w:noProof/>
              </w:rPr>
              <w:tab/>
            </w:r>
            <w:r w:rsidRPr="00B55BB7">
              <w:rPr>
                <w:rStyle w:val="Hyperlink"/>
                <w:noProof/>
              </w:rPr>
              <w:t>Institutional and Contextual Constraints in Emerging Economies (DBA-Level Critical Analysis</w:t>
            </w:r>
            <w:r>
              <w:rPr>
                <w:noProof/>
                <w:webHidden/>
              </w:rPr>
              <w:tab/>
            </w:r>
            <w:r>
              <w:rPr>
                <w:noProof/>
                <w:webHidden/>
              </w:rPr>
              <w:fldChar w:fldCharType="begin"/>
            </w:r>
            <w:r>
              <w:rPr>
                <w:noProof/>
                <w:webHidden/>
              </w:rPr>
              <w:instrText xml:space="preserve"> PAGEREF _Toc227739761 \h </w:instrText>
            </w:r>
            <w:r>
              <w:rPr>
                <w:noProof/>
                <w:webHidden/>
              </w:rPr>
            </w:r>
            <w:r>
              <w:rPr>
                <w:noProof/>
                <w:webHidden/>
              </w:rPr>
              <w:fldChar w:fldCharType="separate"/>
            </w:r>
            <w:r>
              <w:rPr>
                <w:noProof/>
                <w:webHidden/>
              </w:rPr>
              <w:t>30</w:t>
            </w:r>
            <w:r>
              <w:rPr>
                <w:noProof/>
                <w:webHidden/>
              </w:rPr>
              <w:fldChar w:fldCharType="end"/>
            </w:r>
          </w:hyperlink>
        </w:p>
        <w:p w14:paraId="631F8C97" w14:textId="1A135D75" w:rsidR="0041640B" w:rsidRDefault="0041640B">
          <w:pPr>
            <w:pStyle w:val="TOC2"/>
            <w:rPr>
              <w:rFonts w:asciiTheme="minorHAnsi" w:eastAsiaTheme="minorEastAsia" w:hAnsiTheme="minorHAnsi"/>
              <w:noProof/>
            </w:rPr>
          </w:pPr>
          <w:hyperlink w:anchor="_Toc227739762" w:history="1">
            <w:r w:rsidRPr="00B55BB7">
              <w:rPr>
                <w:rStyle w:val="Hyperlink"/>
                <w:noProof/>
              </w:rPr>
              <w:t>3.6</w:t>
            </w:r>
            <w:r>
              <w:rPr>
                <w:rFonts w:asciiTheme="minorHAnsi" w:eastAsiaTheme="minorEastAsia" w:hAnsiTheme="minorHAnsi"/>
                <w:noProof/>
              </w:rPr>
              <w:tab/>
            </w:r>
            <w:r w:rsidRPr="00B55BB7">
              <w:rPr>
                <w:rStyle w:val="Hyperlink"/>
                <w:noProof/>
              </w:rPr>
              <w:t>Conceptual Framework</w:t>
            </w:r>
            <w:r>
              <w:rPr>
                <w:noProof/>
                <w:webHidden/>
              </w:rPr>
              <w:tab/>
            </w:r>
            <w:r>
              <w:rPr>
                <w:noProof/>
                <w:webHidden/>
              </w:rPr>
              <w:fldChar w:fldCharType="begin"/>
            </w:r>
            <w:r>
              <w:rPr>
                <w:noProof/>
                <w:webHidden/>
              </w:rPr>
              <w:instrText xml:space="preserve"> PAGEREF _Toc227739762 \h </w:instrText>
            </w:r>
            <w:r>
              <w:rPr>
                <w:noProof/>
                <w:webHidden/>
              </w:rPr>
            </w:r>
            <w:r>
              <w:rPr>
                <w:noProof/>
                <w:webHidden/>
              </w:rPr>
              <w:fldChar w:fldCharType="separate"/>
            </w:r>
            <w:r>
              <w:rPr>
                <w:noProof/>
                <w:webHidden/>
              </w:rPr>
              <w:t>32</w:t>
            </w:r>
            <w:r>
              <w:rPr>
                <w:noProof/>
                <w:webHidden/>
              </w:rPr>
              <w:fldChar w:fldCharType="end"/>
            </w:r>
          </w:hyperlink>
        </w:p>
        <w:p w14:paraId="4C6165D4" w14:textId="1B0634C3" w:rsidR="0041640B" w:rsidRDefault="0041640B">
          <w:pPr>
            <w:pStyle w:val="TOC2"/>
            <w:rPr>
              <w:rFonts w:asciiTheme="minorHAnsi" w:eastAsiaTheme="minorEastAsia" w:hAnsiTheme="minorHAnsi"/>
              <w:noProof/>
            </w:rPr>
          </w:pPr>
          <w:hyperlink w:anchor="_Toc227739763" w:history="1">
            <w:r w:rsidRPr="00B55BB7">
              <w:rPr>
                <w:rStyle w:val="Hyperlink"/>
                <w:noProof/>
              </w:rPr>
              <w:t>3.7</w:t>
            </w:r>
            <w:r>
              <w:rPr>
                <w:rFonts w:asciiTheme="minorHAnsi" w:eastAsiaTheme="minorEastAsia" w:hAnsiTheme="minorHAnsi"/>
                <w:noProof/>
              </w:rPr>
              <w:tab/>
            </w:r>
            <w:r w:rsidRPr="00B55BB7">
              <w:rPr>
                <w:rStyle w:val="Hyperlink"/>
                <w:noProof/>
              </w:rPr>
              <w:t>Research Gaps</w:t>
            </w:r>
            <w:r>
              <w:rPr>
                <w:noProof/>
                <w:webHidden/>
              </w:rPr>
              <w:tab/>
            </w:r>
            <w:r>
              <w:rPr>
                <w:noProof/>
                <w:webHidden/>
              </w:rPr>
              <w:fldChar w:fldCharType="begin"/>
            </w:r>
            <w:r>
              <w:rPr>
                <w:noProof/>
                <w:webHidden/>
              </w:rPr>
              <w:instrText xml:space="preserve"> PAGEREF _Toc227739763 \h </w:instrText>
            </w:r>
            <w:r>
              <w:rPr>
                <w:noProof/>
                <w:webHidden/>
              </w:rPr>
            </w:r>
            <w:r>
              <w:rPr>
                <w:noProof/>
                <w:webHidden/>
              </w:rPr>
              <w:fldChar w:fldCharType="separate"/>
            </w:r>
            <w:r>
              <w:rPr>
                <w:noProof/>
                <w:webHidden/>
              </w:rPr>
              <w:t>33</w:t>
            </w:r>
            <w:r>
              <w:rPr>
                <w:noProof/>
                <w:webHidden/>
              </w:rPr>
              <w:fldChar w:fldCharType="end"/>
            </w:r>
          </w:hyperlink>
        </w:p>
        <w:p w14:paraId="4F8C6236" w14:textId="4C3C7279" w:rsidR="0041640B" w:rsidRDefault="0041640B">
          <w:pPr>
            <w:pStyle w:val="TOC2"/>
            <w:rPr>
              <w:rFonts w:asciiTheme="minorHAnsi" w:eastAsiaTheme="minorEastAsia" w:hAnsiTheme="minorHAnsi"/>
              <w:noProof/>
            </w:rPr>
          </w:pPr>
          <w:hyperlink w:anchor="_Toc227739764" w:history="1">
            <w:r w:rsidRPr="00B55BB7">
              <w:rPr>
                <w:rStyle w:val="Hyperlink"/>
                <w:noProof/>
              </w:rPr>
              <w:t>3.8</w:t>
            </w:r>
            <w:r>
              <w:rPr>
                <w:rFonts w:asciiTheme="minorHAnsi" w:eastAsiaTheme="minorEastAsia" w:hAnsiTheme="minorHAnsi"/>
                <w:noProof/>
              </w:rPr>
              <w:tab/>
            </w:r>
            <w:r w:rsidRPr="00B55BB7">
              <w:rPr>
                <w:rStyle w:val="Hyperlink"/>
                <w:noProof/>
              </w:rPr>
              <w:t>Draft Research Questions</w:t>
            </w:r>
            <w:r>
              <w:rPr>
                <w:noProof/>
                <w:webHidden/>
              </w:rPr>
              <w:tab/>
            </w:r>
            <w:r>
              <w:rPr>
                <w:noProof/>
                <w:webHidden/>
              </w:rPr>
              <w:fldChar w:fldCharType="begin"/>
            </w:r>
            <w:r>
              <w:rPr>
                <w:noProof/>
                <w:webHidden/>
              </w:rPr>
              <w:instrText xml:space="preserve"> PAGEREF _Toc227739764 \h </w:instrText>
            </w:r>
            <w:r>
              <w:rPr>
                <w:noProof/>
                <w:webHidden/>
              </w:rPr>
            </w:r>
            <w:r>
              <w:rPr>
                <w:noProof/>
                <w:webHidden/>
              </w:rPr>
              <w:fldChar w:fldCharType="separate"/>
            </w:r>
            <w:r>
              <w:rPr>
                <w:noProof/>
                <w:webHidden/>
              </w:rPr>
              <w:t>34</w:t>
            </w:r>
            <w:r>
              <w:rPr>
                <w:noProof/>
                <w:webHidden/>
              </w:rPr>
              <w:fldChar w:fldCharType="end"/>
            </w:r>
          </w:hyperlink>
        </w:p>
        <w:p w14:paraId="57A0968B" w14:textId="1B4AB262" w:rsidR="0041640B" w:rsidRDefault="0041640B">
          <w:pPr>
            <w:pStyle w:val="TOC2"/>
            <w:rPr>
              <w:rFonts w:asciiTheme="minorHAnsi" w:eastAsiaTheme="minorEastAsia" w:hAnsiTheme="minorHAnsi"/>
              <w:noProof/>
            </w:rPr>
          </w:pPr>
          <w:hyperlink w:anchor="_Toc227739765" w:history="1">
            <w:r w:rsidRPr="00B55BB7">
              <w:rPr>
                <w:rStyle w:val="Hyperlink"/>
                <w:noProof/>
              </w:rPr>
              <w:t>3.9</w:t>
            </w:r>
            <w:r>
              <w:rPr>
                <w:rFonts w:asciiTheme="minorHAnsi" w:eastAsiaTheme="minorEastAsia" w:hAnsiTheme="minorHAnsi"/>
                <w:noProof/>
              </w:rPr>
              <w:tab/>
            </w:r>
            <w:r w:rsidRPr="00B55BB7">
              <w:rPr>
                <w:rStyle w:val="Hyperlink"/>
                <w:noProof/>
              </w:rPr>
              <w:t>Theoretical Contribution</w:t>
            </w:r>
            <w:r>
              <w:rPr>
                <w:noProof/>
                <w:webHidden/>
              </w:rPr>
              <w:tab/>
            </w:r>
            <w:r>
              <w:rPr>
                <w:noProof/>
                <w:webHidden/>
              </w:rPr>
              <w:fldChar w:fldCharType="begin"/>
            </w:r>
            <w:r>
              <w:rPr>
                <w:noProof/>
                <w:webHidden/>
              </w:rPr>
              <w:instrText xml:space="preserve"> PAGEREF _Toc227739765 \h </w:instrText>
            </w:r>
            <w:r>
              <w:rPr>
                <w:noProof/>
                <w:webHidden/>
              </w:rPr>
            </w:r>
            <w:r>
              <w:rPr>
                <w:noProof/>
                <w:webHidden/>
              </w:rPr>
              <w:fldChar w:fldCharType="separate"/>
            </w:r>
            <w:r>
              <w:rPr>
                <w:noProof/>
                <w:webHidden/>
              </w:rPr>
              <w:t>35</w:t>
            </w:r>
            <w:r>
              <w:rPr>
                <w:noProof/>
                <w:webHidden/>
              </w:rPr>
              <w:fldChar w:fldCharType="end"/>
            </w:r>
          </w:hyperlink>
        </w:p>
        <w:p w14:paraId="46BC4609" w14:textId="6825EE85" w:rsidR="0041640B" w:rsidRDefault="0041640B">
          <w:pPr>
            <w:pStyle w:val="TOC2"/>
            <w:rPr>
              <w:rFonts w:asciiTheme="minorHAnsi" w:eastAsiaTheme="minorEastAsia" w:hAnsiTheme="minorHAnsi"/>
              <w:noProof/>
            </w:rPr>
          </w:pPr>
          <w:hyperlink w:anchor="_Toc227739766" w:history="1">
            <w:r w:rsidRPr="00B55BB7">
              <w:rPr>
                <w:rStyle w:val="Hyperlink"/>
                <w:noProof/>
              </w:rPr>
              <w:t>3.10</w:t>
            </w:r>
            <w:r>
              <w:rPr>
                <w:rFonts w:asciiTheme="minorHAnsi" w:eastAsiaTheme="minorEastAsia" w:hAnsiTheme="minorHAnsi"/>
                <w:noProof/>
              </w:rPr>
              <w:tab/>
            </w:r>
            <w:r w:rsidRPr="00B55BB7">
              <w:rPr>
                <w:rStyle w:val="Hyperlink"/>
                <w:noProof/>
              </w:rPr>
              <w:t>Managerial Implications</w:t>
            </w:r>
            <w:r>
              <w:rPr>
                <w:noProof/>
                <w:webHidden/>
              </w:rPr>
              <w:tab/>
            </w:r>
            <w:r>
              <w:rPr>
                <w:noProof/>
                <w:webHidden/>
              </w:rPr>
              <w:fldChar w:fldCharType="begin"/>
            </w:r>
            <w:r>
              <w:rPr>
                <w:noProof/>
                <w:webHidden/>
              </w:rPr>
              <w:instrText xml:space="preserve"> PAGEREF _Toc227739766 \h </w:instrText>
            </w:r>
            <w:r>
              <w:rPr>
                <w:noProof/>
                <w:webHidden/>
              </w:rPr>
            </w:r>
            <w:r>
              <w:rPr>
                <w:noProof/>
                <w:webHidden/>
              </w:rPr>
              <w:fldChar w:fldCharType="separate"/>
            </w:r>
            <w:r>
              <w:rPr>
                <w:noProof/>
                <w:webHidden/>
              </w:rPr>
              <w:t>35</w:t>
            </w:r>
            <w:r>
              <w:rPr>
                <w:noProof/>
                <w:webHidden/>
              </w:rPr>
              <w:fldChar w:fldCharType="end"/>
            </w:r>
          </w:hyperlink>
        </w:p>
        <w:p w14:paraId="3FD7A48E" w14:textId="2D6587FB" w:rsidR="0041640B" w:rsidRDefault="0041640B">
          <w:pPr>
            <w:pStyle w:val="TOC2"/>
            <w:rPr>
              <w:rFonts w:asciiTheme="minorHAnsi" w:eastAsiaTheme="minorEastAsia" w:hAnsiTheme="minorHAnsi"/>
              <w:noProof/>
            </w:rPr>
          </w:pPr>
          <w:hyperlink w:anchor="_Toc227739767" w:history="1">
            <w:r w:rsidRPr="00B55BB7">
              <w:rPr>
                <w:rStyle w:val="Hyperlink"/>
                <w:noProof/>
              </w:rPr>
              <w:t>3.11</w:t>
            </w:r>
            <w:r>
              <w:rPr>
                <w:rFonts w:asciiTheme="minorHAnsi" w:eastAsiaTheme="minorEastAsia" w:hAnsiTheme="minorHAnsi"/>
                <w:noProof/>
              </w:rPr>
              <w:tab/>
            </w:r>
            <w:r w:rsidRPr="00B55BB7">
              <w:rPr>
                <w:rStyle w:val="Hyperlink"/>
                <w:noProof/>
              </w:rPr>
              <w:t>Conclusion</w:t>
            </w:r>
            <w:r>
              <w:rPr>
                <w:noProof/>
                <w:webHidden/>
              </w:rPr>
              <w:tab/>
            </w:r>
            <w:r>
              <w:rPr>
                <w:noProof/>
                <w:webHidden/>
              </w:rPr>
              <w:fldChar w:fldCharType="begin"/>
            </w:r>
            <w:r>
              <w:rPr>
                <w:noProof/>
                <w:webHidden/>
              </w:rPr>
              <w:instrText xml:space="preserve"> PAGEREF _Toc227739767 \h </w:instrText>
            </w:r>
            <w:r>
              <w:rPr>
                <w:noProof/>
                <w:webHidden/>
              </w:rPr>
            </w:r>
            <w:r>
              <w:rPr>
                <w:noProof/>
                <w:webHidden/>
              </w:rPr>
              <w:fldChar w:fldCharType="separate"/>
            </w:r>
            <w:r>
              <w:rPr>
                <w:noProof/>
                <w:webHidden/>
              </w:rPr>
              <w:t>36</w:t>
            </w:r>
            <w:r>
              <w:rPr>
                <w:noProof/>
                <w:webHidden/>
              </w:rPr>
              <w:fldChar w:fldCharType="end"/>
            </w:r>
          </w:hyperlink>
        </w:p>
        <w:p w14:paraId="4ED0BAE5" w14:textId="47AC28B0" w:rsidR="0041640B" w:rsidRDefault="0041640B">
          <w:pPr>
            <w:pStyle w:val="TOC1"/>
            <w:tabs>
              <w:tab w:val="left" w:pos="480"/>
              <w:tab w:val="right" w:leader="dot" w:pos="9350"/>
            </w:tabs>
            <w:rPr>
              <w:rFonts w:asciiTheme="minorHAnsi" w:eastAsiaTheme="minorEastAsia" w:hAnsiTheme="minorHAnsi"/>
              <w:noProof/>
            </w:rPr>
          </w:pPr>
          <w:hyperlink w:anchor="_Toc227739768" w:history="1">
            <w:r w:rsidRPr="00B55BB7">
              <w:rPr>
                <w:rStyle w:val="Hyperlink"/>
                <w:noProof/>
              </w:rPr>
              <w:t>4</w:t>
            </w:r>
            <w:r>
              <w:rPr>
                <w:rFonts w:asciiTheme="minorHAnsi" w:eastAsiaTheme="minorEastAsia" w:hAnsiTheme="minorHAnsi"/>
                <w:noProof/>
              </w:rPr>
              <w:tab/>
            </w:r>
            <w:r w:rsidRPr="00B55BB7">
              <w:rPr>
                <w:rStyle w:val="Hyperlink"/>
                <w:noProof/>
              </w:rPr>
              <w:t>References</w:t>
            </w:r>
            <w:r>
              <w:rPr>
                <w:noProof/>
                <w:webHidden/>
              </w:rPr>
              <w:tab/>
            </w:r>
            <w:r>
              <w:rPr>
                <w:noProof/>
                <w:webHidden/>
              </w:rPr>
              <w:fldChar w:fldCharType="begin"/>
            </w:r>
            <w:r>
              <w:rPr>
                <w:noProof/>
                <w:webHidden/>
              </w:rPr>
              <w:instrText xml:space="preserve"> PAGEREF _Toc227739768 \h </w:instrText>
            </w:r>
            <w:r>
              <w:rPr>
                <w:noProof/>
                <w:webHidden/>
              </w:rPr>
            </w:r>
            <w:r>
              <w:rPr>
                <w:noProof/>
                <w:webHidden/>
              </w:rPr>
              <w:fldChar w:fldCharType="separate"/>
            </w:r>
            <w:r>
              <w:rPr>
                <w:noProof/>
                <w:webHidden/>
              </w:rPr>
              <w:t>37</w:t>
            </w:r>
            <w:r>
              <w:rPr>
                <w:noProof/>
                <w:webHidden/>
              </w:rPr>
              <w:fldChar w:fldCharType="end"/>
            </w:r>
          </w:hyperlink>
        </w:p>
        <w:p w14:paraId="389EBED4" w14:textId="7FE79FBE" w:rsidR="0041640B" w:rsidRDefault="0041640B">
          <w:pPr>
            <w:pStyle w:val="TOC1"/>
            <w:tabs>
              <w:tab w:val="left" w:pos="480"/>
              <w:tab w:val="right" w:leader="dot" w:pos="9350"/>
            </w:tabs>
            <w:rPr>
              <w:rFonts w:asciiTheme="minorHAnsi" w:eastAsiaTheme="minorEastAsia" w:hAnsiTheme="minorHAnsi"/>
              <w:noProof/>
            </w:rPr>
          </w:pPr>
          <w:hyperlink w:anchor="_Toc227739769" w:history="1">
            <w:r w:rsidRPr="00B55BB7">
              <w:rPr>
                <w:rStyle w:val="Hyperlink"/>
                <w:noProof/>
              </w:rPr>
              <w:t>5</w:t>
            </w:r>
            <w:r>
              <w:rPr>
                <w:rFonts w:asciiTheme="minorHAnsi" w:eastAsiaTheme="minorEastAsia" w:hAnsiTheme="minorHAnsi"/>
                <w:noProof/>
              </w:rPr>
              <w:tab/>
            </w:r>
            <w:r w:rsidRPr="00B55BB7">
              <w:rPr>
                <w:rStyle w:val="Hyperlink"/>
                <w:noProof/>
              </w:rPr>
              <w:t>Appendices</w:t>
            </w:r>
            <w:r>
              <w:rPr>
                <w:noProof/>
                <w:webHidden/>
              </w:rPr>
              <w:tab/>
            </w:r>
            <w:r>
              <w:rPr>
                <w:noProof/>
                <w:webHidden/>
              </w:rPr>
              <w:fldChar w:fldCharType="begin"/>
            </w:r>
            <w:r>
              <w:rPr>
                <w:noProof/>
                <w:webHidden/>
              </w:rPr>
              <w:instrText xml:space="preserve"> PAGEREF _Toc227739769 \h </w:instrText>
            </w:r>
            <w:r>
              <w:rPr>
                <w:noProof/>
                <w:webHidden/>
              </w:rPr>
            </w:r>
            <w:r>
              <w:rPr>
                <w:noProof/>
                <w:webHidden/>
              </w:rPr>
              <w:fldChar w:fldCharType="separate"/>
            </w:r>
            <w:r>
              <w:rPr>
                <w:noProof/>
                <w:webHidden/>
              </w:rPr>
              <w:t>49</w:t>
            </w:r>
            <w:r>
              <w:rPr>
                <w:noProof/>
                <w:webHidden/>
              </w:rPr>
              <w:fldChar w:fldCharType="end"/>
            </w:r>
          </w:hyperlink>
        </w:p>
        <w:p w14:paraId="3D0BAA7A" w14:textId="2CCBEC4E" w:rsidR="0041640B" w:rsidRDefault="0041640B">
          <w:pPr>
            <w:pStyle w:val="TOC2"/>
            <w:rPr>
              <w:rFonts w:asciiTheme="minorHAnsi" w:eastAsiaTheme="minorEastAsia" w:hAnsiTheme="minorHAnsi"/>
              <w:noProof/>
            </w:rPr>
          </w:pPr>
          <w:hyperlink w:anchor="_Toc227739770" w:history="1">
            <w:r w:rsidRPr="00B55BB7">
              <w:rPr>
                <w:rStyle w:val="Hyperlink"/>
                <w:noProof/>
              </w:rPr>
              <w:t>5.1</w:t>
            </w:r>
            <w:r>
              <w:rPr>
                <w:rFonts w:asciiTheme="minorHAnsi" w:eastAsiaTheme="minorEastAsia" w:hAnsiTheme="minorHAnsi"/>
                <w:noProof/>
              </w:rPr>
              <w:tab/>
            </w:r>
            <w:r w:rsidRPr="00B55BB7">
              <w:rPr>
                <w:rStyle w:val="Hyperlink"/>
                <w:noProof/>
              </w:rPr>
              <w:t>Details of Annotated Bibliography</w:t>
            </w:r>
            <w:r>
              <w:rPr>
                <w:noProof/>
                <w:webHidden/>
              </w:rPr>
              <w:tab/>
            </w:r>
            <w:r>
              <w:rPr>
                <w:noProof/>
                <w:webHidden/>
              </w:rPr>
              <w:fldChar w:fldCharType="begin"/>
            </w:r>
            <w:r>
              <w:rPr>
                <w:noProof/>
                <w:webHidden/>
              </w:rPr>
              <w:instrText xml:space="preserve"> PAGEREF _Toc227739770 \h </w:instrText>
            </w:r>
            <w:r>
              <w:rPr>
                <w:noProof/>
                <w:webHidden/>
              </w:rPr>
            </w:r>
            <w:r>
              <w:rPr>
                <w:noProof/>
                <w:webHidden/>
              </w:rPr>
              <w:fldChar w:fldCharType="separate"/>
            </w:r>
            <w:r>
              <w:rPr>
                <w:noProof/>
                <w:webHidden/>
              </w:rPr>
              <w:t>49</w:t>
            </w:r>
            <w:r>
              <w:rPr>
                <w:noProof/>
                <w:webHidden/>
              </w:rPr>
              <w:fldChar w:fldCharType="end"/>
            </w:r>
          </w:hyperlink>
        </w:p>
        <w:p w14:paraId="0397CD89" w14:textId="62E39443" w:rsidR="0041640B" w:rsidRDefault="0041640B">
          <w:pPr>
            <w:pStyle w:val="TOC2"/>
            <w:rPr>
              <w:rFonts w:asciiTheme="minorHAnsi" w:eastAsiaTheme="minorEastAsia" w:hAnsiTheme="minorHAnsi"/>
              <w:noProof/>
            </w:rPr>
          </w:pPr>
          <w:hyperlink w:anchor="_Toc227739771" w:history="1">
            <w:r w:rsidRPr="00B55BB7">
              <w:rPr>
                <w:rStyle w:val="Hyperlink"/>
                <w:noProof/>
              </w:rPr>
              <w:t>5.2</w:t>
            </w:r>
            <w:r>
              <w:rPr>
                <w:rFonts w:asciiTheme="minorHAnsi" w:eastAsiaTheme="minorEastAsia" w:hAnsiTheme="minorHAnsi"/>
                <w:noProof/>
              </w:rPr>
              <w:tab/>
            </w:r>
            <w:r w:rsidRPr="00B55BB7">
              <w:rPr>
                <w:rStyle w:val="Hyperlink"/>
                <w:noProof/>
              </w:rPr>
              <w:t>Gap Matrix</w:t>
            </w:r>
            <w:r>
              <w:rPr>
                <w:noProof/>
                <w:webHidden/>
              </w:rPr>
              <w:tab/>
            </w:r>
            <w:r>
              <w:rPr>
                <w:noProof/>
                <w:webHidden/>
              </w:rPr>
              <w:fldChar w:fldCharType="begin"/>
            </w:r>
            <w:r>
              <w:rPr>
                <w:noProof/>
                <w:webHidden/>
              </w:rPr>
              <w:instrText xml:space="preserve"> PAGEREF _Toc227739771 \h </w:instrText>
            </w:r>
            <w:r>
              <w:rPr>
                <w:noProof/>
                <w:webHidden/>
              </w:rPr>
            </w:r>
            <w:r>
              <w:rPr>
                <w:noProof/>
                <w:webHidden/>
              </w:rPr>
              <w:fldChar w:fldCharType="separate"/>
            </w:r>
            <w:r>
              <w:rPr>
                <w:noProof/>
                <w:webHidden/>
              </w:rPr>
              <w:t>64</w:t>
            </w:r>
            <w:r>
              <w:rPr>
                <w:noProof/>
                <w:webHidden/>
              </w:rPr>
              <w:fldChar w:fldCharType="end"/>
            </w:r>
          </w:hyperlink>
        </w:p>
        <w:p w14:paraId="555F8266" w14:textId="71B4B19F" w:rsidR="00A6769A" w:rsidRDefault="00A6769A">
          <w:r>
            <w:rPr>
              <w:b/>
              <w:bCs/>
              <w:noProof/>
            </w:rPr>
            <w:fldChar w:fldCharType="end"/>
          </w:r>
        </w:p>
      </w:sdtContent>
    </w:sdt>
    <w:p w14:paraId="3A597D39" w14:textId="77777777" w:rsidR="00153485" w:rsidRPr="00AE1CCA" w:rsidRDefault="00153485" w:rsidP="00AE1CCA">
      <w:pPr>
        <w:jc w:val="center"/>
        <w:rPr>
          <w:rFonts w:cs="Times New Roman"/>
          <w:b/>
          <w:bCs/>
        </w:rPr>
        <w:sectPr w:rsidR="00153485" w:rsidRPr="00AE1CCA" w:rsidSect="009A5AA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F48D8A8" w14:textId="76AD8EE0" w:rsidR="00153485" w:rsidRPr="00AE1CCA" w:rsidRDefault="00153485" w:rsidP="00AE1CCA">
      <w:pPr>
        <w:pStyle w:val="Heading1"/>
        <w:rPr>
          <w:sz w:val="24"/>
          <w:szCs w:val="24"/>
        </w:rPr>
      </w:pPr>
      <w:bookmarkStart w:id="0" w:name="_Toc227739735"/>
      <w:r w:rsidRPr="00AE1CCA">
        <w:rPr>
          <w:sz w:val="24"/>
          <w:szCs w:val="24"/>
        </w:rPr>
        <w:lastRenderedPageBreak/>
        <w:t>PART 1: CRITICAL FOUNDATIONS OF LITERATURE REVIEW</w:t>
      </w:r>
      <w:bookmarkEnd w:id="0"/>
    </w:p>
    <w:p w14:paraId="3C131F5D" w14:textId="56C0B3B8" w:rsidR="00153485" w:rsidRPr="00AE1CCA" w:rsidRDefault="00153485" w:rsidP="00AE1CCA">
      <w:pPr>
        <w:pStyle w:val="Heading2"/>
      </w:pPr>
      <w:bookmarkStart w:id="1" w:name="_Toc227739736"/>
      <w:r w:rsidRPr="00AE1CCA">
        <w:t>Introduction</w:t>
      </w:r>
      <w:bookmarkEnd w:id="1"/>
    </w:p>
    <w:p w14:paraId="6E1CE12D" w14:textId="44DB6A68" w:rsidR="00322563" w:rsidRPr="00AE1CCA" w:rsidRDefault="00322563" w:rsidP="00AE1CCA">
      <w:pPr>
        <w:ind w:firstLine="720"/>
        <w:rPr>
          <w:rFonts w:cs="Times New Roman"/>
        </w:rPr>
      </w:pPr>
      <w:r w:rsidRPr="00AE1CCA">
        <w:rPr>
          <w:rFonts w:cs="Times New Roman"/>
        </w:rPr>
        <w:t>A Critical Literature Review (CLR) is a structured and analytical review of current academic literature which goes beyond description to encompass assessment, comparative and syntactic analysis of prior studies</w:t>
      </w:r>
      <w:r w:rsidR="00CE14ED" w:rsidRPr="00AE1CCA">
        <w:rPr>
          <w:rFonts w:cs="Times New Roman"/>
        </w:rPr>
        <w:t xml:space="preserve"> </w:t>
      </w:r>
      <w:r w:rsidR="00CE14ED" w:rsidRPr="00AE1CCA">
        <w:rPr>
          <w:rFonts w:cs="Times New Roman"/>
        </w:rPr>
        <w:t>(Wright and Michailova, 2022)</w:t>
      </w:r>
      <w:r w:rsidRPr="00AE1CCA">
        <w:rPr>
          <w:rFonts w:cs="Times New Roman"/>
        </w:rPr>
        <w:t xml:space="preserve">. </w:t>
      </w:r>
      <w:r w:rsidR="005C147F" w:rsidRPr="00AE1CCA">
        <w:rPr>
          <w:rFonts w:cs="Times New Roman"/>
        </w:rPr>
        <w:t>The CLR informs doctoral research by defining the research topic, theoretical frameworks, and design. The primary goal of it is to combine knowledge, determine patterns and contradictions, and derive pertinent research gaps to develop new and theoretically grounded research. A doctoral level CLR must not merely summarise the research; it should develop a critical and synthesised literature concept. These will involve the assessment of rival ideas and determination of the applicability of the framework in new settings. The CLR is required in academic development and practical organizational problems. The application of the new, more fine-tuned phenomenon such as alignment of business and digital strategies in emerging markets within SMEs can have a significant influence on the applicability of the theories because of the context and institutional elements.</w:t>
      </w:r>
    </w:p>
    <w:p w14:paraId="5CA79449" w14:textId="21B912BD" w:rsidR="00153485" w:rsidRPr="00AE1CCA" w:rsidRDefault="000529E3" w:rsidP="00AE1CCA">
      <w:pPr>
        <w:pStyle w:val="Heading2"/>
      </w:pPr>
      <w:bookmarkStart w:id="2" w:name="_Toc227739737"/>
      <w:r w:rsidRPr="00AE1CCA">
        <w:t>Critical Nature of Doctoral-Level Literature Review</w:t>
      </w:r>
      <w:bookmarkEnd w:id="2"/>
    </w:p>
    <w:p w14:paraId="54151910" w14:textId="3CBE3250" w:rsidR="001975A5" w:rsidRPr="00AE1CCA" w:rsidRDefault="001975A5" w:rsidP="00AE1CCA">
      <w:pPr>
        <w:ind w:firstLine="720"/>
        <w:rPr>
          <w:rFonts w:cs="Times New Roman"/>
        </w:rPr>
      </w:pPr>
      <w:r w:rsidRPr="00AE1CCA">
        <w:rPr>
          <w:rFonts w:cs="Times New Roman"/>
        </w:rPr>
        <w:t xml:space="preserve">The shift towards critical analysis and theoretical synthesis instead of merely descriptive reporting is a hallmark of a doctoral-level literature review. MBA level literature review almost always summarises existing literature and makes its findings independent of each other. Conversely, the work at the DBA level expects the researcher to question the assumptions behind the research, contrast opposing theoretical standpoints, and assess the constraints of </w:t>
      </w:r>
      <w:r w:rsidR="00CE14ED" w:rsidRPr="00AE1CCA">
        <w:rPr>
          <w:rFonts w:cs="Times New Roman"/>
        </w:rPr>
        <w:t>empirical</w:t>
      </w:r>
      <w:r w:rsidRPr="00AE1CCA">
        <w:rPr>
          <w:rFonts w:cs="Times New Roman"/>
        </w:rPr>
        <w:t xml:space="preserve"> research in order to produce new knowledge (Hart, 2018). The procedure here is to determine the tensions in </w:t>
      </w:r>
      <w:r w:rsidR="00CE14ED" w:rsidRPr="00AE1CCA">
        <w:rPr>
          <w:rFonts w:cs="Times New Roman"/>
        </w:rPr>
        <w:t>literature</w:t>
      </w:r>
      <w:r w:rsidRPr="00AE1CCA">
        <w:rPr>
          <w:rFonts w:cs="Times New Roman"/>
        </w:rPr>
        <w:t xml:space="preserve"> and determine the degree to which the current frameworks used focus sufficiently on understanding complex organisational phenomena.</w:t>
      </w:r>
    </w:p>
    <w:p w14:paraId="713D85C7" w14:textId="50FC8C9D" w:rsidR="001975A5" w:rsidRPr="00AE1CCA" w:rsidRDefault="001975A5" w:rsidP="00AE1CCA">
      <w:pPr>
        <w:ind w:firstLine="720"/>
        <w:rPr>
          <w:rFonts w:cs="Times New Roman"/>
        </w:rPr>
      </w:pPr>
      <w:r w:rsidRPr="00AE1CCA">
        <w:rPr>
          <w:rFonts w:cs="Times New Roman"/>
        </w:rPr>
        <w:t xml:space="preserve">One of the main points of this critical involvement is the assessment of the developed theories in the sphere of strategic alignment and digital transformation. The conceptualisation of strategic alignment as an articulated compartment of alignment facilitated by business and IT strategies is Alignment theory of Henderson and Venkatraman (1993) which is made </w:t>
      </w:r>
      <w:r w:rsidR="00CE14ED" w:rsidRPr="00AE1CCA">
        <w:rPr>
          <w:rFonts w:cs="Times New Roman"/>
        </w:rPr>
        <w:t>based on</w:t>
      </w:r>
      <w:r w:rsidRPr="00AE1CCA">
        <w:rPr>
          <w:rFonts w:cs="Times New Roman"/>
        </w:rPr>
        <w:t xml:space="preserve"> organisational stability and the structured planning processes. Such assumptions do not fit well with the practicalities of operations in SMEs in developing economies where decision making is </w:t>
      </w:r>
      <w:r w:rsidRPr="00AE1CCA">
        <w:rPr>
          <w:rFonts w:cs="Times New Roman"/>
        </w:rPr>
        <w:lastRenderedPageBreak/>
        <w:t xml:space="preserve">most of the time unformalized and has limited resources. The Resource-Based View (RBV) (Barney, 1991) considers internal capabilities as the most determinants of competitive advantage but gives minimal attention to external institutional factors like suppliers developing the buyer-driven supply chains and the regulations involved. The Domastic Systems approach (Teece et al., 1997) treats the issue of adaptability to environmental changes; its conceptualisation, however, is abstract and therefore limits its application in real-world SME. Through this comparison, there is a clear </w:t>
      </w:r>
      <w:r w:rsidR="00CE14ED" w:rsidRPr="00AE1CCA">
        <w:rPr>
          <w:rFonts w:cs="Times New Roman"/>
        </w:rPr>
        <w:t>theoretical</w:t>
      </w:r>
      <w:r w:rsidRPr="00AE1CCA">
        <w:rPr>
          <w:rFonts w:cs="Times New Roman"/>
        </w:rPr>
        <w:t xml:space="preserve"> conflict between the theoretical models of measuring static alignment, ability-motivated frameworks and the realities of the context of SMEs.</w:t>
      </w:r>
    </w:p>
    <w:p w14:paraId="635E7C0F" w14:textId="2E1A54D5" w:rsidR="001975A5" w:rsidRPr="00AE1CCA" w:rsidRDefault="001975A5" w:rsidP="00AE1CCA">
      <w:pPr>
        <w:ind w:firstLine="720"/>
        <w:rPr>
          <w:rFonts w:cs="Times New Roman"/>
        </w:rPr>
      </w:pPr>
      <w:r w:rsidRPr="00AE1CCA">
        <w:rPr>
          <w:rFonts w:cs="Times New Roman"/>
        </w:rPr>
        <w:t xml:space="preserve">The presence of contradictions in </w:t>
      </w:r>
      <w:r w:rsidR="00CE14ED" w:rsidRPr="00AE1CCA">
        <w:rPr>
          <w:rFonts w:cs="Times New Roman"/>
        </w:rPr>
        <w:t>literature</w:t>
      </w:r>
      <w:r w:rsidRPr="00AE1CCA">
        <w:rPr>
          <w:rFonts w:cs="Times New Roman"/>
        </w:rPr>
        <w:t xml:space="preserve"> also makes critical analysis necessary. The current evidence on digital strategy alignment shows mixed results on the effect of digital strategy alignment on organisational performance. Conceptual modelling studies posit that the connection from alignment to efficiency and innovation </w:t>
      </w:r>
      <w:r w:rsidR="00CE14ED" w:rsidRPr="00AE1CCA">
        <w:rPr>
          <w:rFonts w:cs="Times New Roman"/>
        </w:rPr>
        <w:t>improves</w:t>
      </w:r>
      <w:r w:rsidRPr="00AE1CCA">
        <w:rPr>
          <w:rFonts w:cs="Times New Roman"/>
        </w:rPr>
        <w:t xml:space="preserve"> (Kahre et al., 2017; Uhlig and Remané, 2022). Conversely, the empirical results of SME-based studies estimate the major obstacles, such as resource scarcity, a lack of technological capacity, and implementation complexities, which limit performance scores (Mahmood et al., 2025). Indicatively, in yet another similarity, Industry 4.0 literature indicates a lack of connection between the potential and reality of technological adoption in developing economy setups (Haque et al., 2025). These discrepancies suggest that alignment is not always associated to better performance in constrained situations.</w:t>
      </w:r>
    </w:p>
    <w:p w14:paraId="3E4519BA" w14:textId="77777777" w:rsidR="00A6769A" w:rsidRDefault="00A6769A" w:rsidP="00AE1CCA">
      <w:pPr>
        <w:ind w:firstLine="720"/>
        <w:rPr>
          <w:rFonts w:cs="Times New Roman"/>
        </w:rPr>
      </w:pPr>
      <w:r w:rsidRPr="00A6769A">
        <w:rPr>
          <w:rFonts w:cs="Times New Roman"/>
        </w:rPr>
        <w:t>The epistemological positioning is a source of the criticality of the literature review as well. The dominating paradigms in the field are positivism paradigms because they have the grounds on the quantitative and cross-sectional processes used in identifying the magnitudes of the relationships between the variables. With this approach, there is more emphasis on generalisability and less emphasis on contextual complexity and processes in SMEs. Occasionally the contextually realisation and lived organisational experiences can only be intensively captured under the interpretivist approaches yet have not been well represented. This methodological approach is not capable of going deep into the digital strategy alignment (Booth et al., 2021). In general, a doctoral literature review should be critically assessed in terms of theoretical framework, as that borders on the contradiction of the empiricism and showing the epistemological limitation in order to create a continuous and contextually suitable background of the research.</w:t>
      </w:r>
    </w:p>
    <w:p w14:paraId="7F724FE8" w14:textId="77777777" w:rsidR="000529E3" w:rsidRPr="00AE1CCA" w:rsidRDefault="000529E3" w:rsidP="00AE1CCA">
      <w:pPr>
        <w:pStyle w:val="Heading2"/>
      </w:pPr>
      <w:bookmarkStart w:id="3" w:name="_Toc227739738"/>
      <w:r w:rsidRPr="00AE1CCA">
        <w:t>Systematic and Transparent Review Process</w:t>
      </w:r>
      <w:bookmarkEnd w:id="3"/>
    </w:p>
    <w:p w14:paraId="1E977BE3" w14:textId="77777777" w:rsidR="00A6769A" w:rsidRDefault="00A6769A" w:rsidP="00AE1CCA">
      <w:pPr>
        <w:ind w:firstLine="720"/>
        <w:rPr>
          <w:rFonts w:cs="Times New Roman"/>
        </w:rPr>
      </w:pPr>
      <w:r w:rsidRPr="00A6769A">
        <w:rPr>
          <w:rFonts w:cs="Times New Roman"/>
        </w:rPr>
        <w:lastRenderedPageBreak/>
        <w:t>The doctoral level of Critical Literature Review is highly systematic and transparent with the focus of attaining methodological rigour and replicability. This review has been modelled after the PRISMA model and in addition, has been further broken down into identification phase, screening and inclusion phase. Scopus, Web of Science and Google Scholar search engines were employed on the premises of the following Boolean operators strategic alignment and digital strategy and SMEs and Bangladesh garment industry, where the help of the following search strings made the literature resources smaller: Bangladesh garment sector and small medium businesses (SMEs). The articles that had to be included in the search filters were peer reviewed journal articles published in 2019-2025 that would provide the relevant and up-to-date data. Conceptual, high quality and empirical studies were given a precedence to include the inclusion criteria to conference papers, and not peer reviewed articles, and articles not on SME and new economies inclusion criteria. The benefits of such filtering are more precise and objective analysis (Booth et al., 2021). The transparency and clarity of the review presented by cart principles, such as clarity, auditability, replicability and transparency allows to criticize search strategy and selection process, and re-run it (Saunders et al., 2019).</w:t>
      </w:r>
    </w:p>
    <w:p w14:paraId="38B8A2F4" w14:textId="236592E8" w:rsidR="00A6769A" w:rsidRPr="00AE1CCA" w:rsidRDefault="00A6769A" w:rsidP="00A6769A">
      <w:pPr>
        <w:jc w:val="center"/>
        <w:rPr>
          <w:rFonts w:cs="Times New Roman"/>
        </w:rPr>
      </w:pPr>
      <w:r>
        <w:rPr>
          <w:rFonts w:cs="Times New Roman"/>
          <w:noProof/>
        </w:rPr>
        <w:lastRenderedPageBreak/>
        <w:drawing>
          <wp:inline distT="0" distB="0" distL="0" distR="0" wp14:anchorId="3785E825" wp14:editId="1D8672EC">
            <wp:extent cx="5102508" cy="5422075"/>
            <wp:effectExtent l="76200" t="76200" r="136525" b="140970"/>
            <wp:docPr id="9893723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7">
                      <a:extLst>
                        <a:ext uri="{BEBA8EAE-BF5A-486C-A8C5-ECC9F3942E4B}">
                          <a14:imgProps xmlns:a14="http://schemas.microsoft.com/office/drawing/2010/main">
                            <a14:imgLayer r:embed="rId8">
                              <a14:imgEffect>
                                <a14:saturation sat="33000"/>
                              </a14:imgEffect>
                            </a14:imgLayer>
                          </a14:imgProps>
                        </a:ext>
                        <a:ext uri="{28A0092B-C50C-407E-A947-70E740481C1C}">
                          <a14:useLocalDpi xmlns:a14="http://schemas.microsoft.com/office/drawing/2010/main" val="0"/>
                        </a:ext>
                      </a:extLst>
                    </a:blip>
                    <a:srcRect b="10813"/>
                    <a:stretch>
                      <a:fillRect/>
                    </a:stretch>
                  </pic:blipFill>
                  <pic:spPr bwMode="auto">
                    <a:xfrm>
                      <a:off x="0" y="0"/>
                      <a:ext cx="5110569" cy="5430641"/>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6AAC550" w14:textId="77777777" w:rsidR="000D6946" w:rsidRPr="00AE1CCA" w:rsidRDefault="000D6946" w:rsidP="00AE1CCA">
      <w:pPr>
        <w:pStyle w:val="Heading2"/>
      </w:pPr>
      <w:bookmarkStart w:id="4" w:name="_Toc227739739"/>
      <w:r w:rsidRPr="00AE1CCA">
        <w:t>Analytical Scope of the Literature Review</w:t>
      </w:r>
      <w:bookmarkEnd w:id="4"/>
    </w:p>
    <w:p w14:paraId="28810758" w14:textId="068EDF44" w:rsidR="00A6769A" w:rsidRDefault="00A6769A" w:rsidP="00AE1CCA">
      <w:pPr>
        <w:ind w:firstLine="720"/>
        <w:rPr>
          <w:rFonts w:cs="Times New Roman"/>
        </w:rPr>
      </w:pPr>
      <w:r w:rsidRPr="00A6769A">
        <w:rPr>
          <w:rFonts w:cs="Times New Roman"/>
        </w:rPr>
        <w:t xml:space="preserve">A literature review at the doctoral level is an objective review of the object of study, not a discourse on issues. It is involved in the examination of three most important theoretical perspectives that are Strategic Alignment Theory and the Resource-Based View and the focus on how their assumptions can be adopted in various situations. These models are likely to work on the assumption that the organisational environments are stable which might not exist in reality of the SMEs working under resource constraints. Furthermore, the definition and measurement of core construct of digital strategy, organisational capabilities and firm performance in the literature are dwelled in the review. These conceptualisation versus operationalisation differences create </w:t>
      </w:r>
      <w:r w:rsidRPr="00A6769A">
        <w:rPr>
          <w:rFonts w:cs="Times New Roman"/>
        </w:rPr>
        <w:lastRenderedPageBreak/>
        <w:t xml:space="preserve">differences that make direct comparisons of the results challenging, and limit the accumulation of cumulative knowledge (Richardson, 2018). The approaches of the method are also considered. A high percentage of the research relies on the quantitative and cross-sectional surveys that can be used to make a generalisation but can attempt to input very little about the practical use of strategies. The inadequate quality or a mixed-methodology reduces the ability to capture the dynamic nature of the context especially where SMEs are concerned (Saunders et al., 2019). Another significant dimension is context. It is argued that majority of the literature has been premised on the developed economies and whether this could be practical by the emerging markets. Lastly, both convergence and divergence of the findings are also considered in the review, and in cases where there </w:t>
      </w:r>
      <w:r w:rsidRPr="00A6769A">
        <w:rPr>
          <w:rFonts w:cs="Times New Roman"/>
        </w:rPr>
        <w:t>are</w:t>
      </w:r>
      <w:r w:rsidRPr="00A6769A">
        <w:rPr>
          <w:rFonts w:cs="Times New Roman"/>
        </w:rPr>
        <w:t xml:space="preserve"> convergence and contradiction of evidence. The integrated approach to theories, constructions, approaches, setting, and outcomes would contribute to the presence of a more homogeneous and eye-opening process regarding the area as identified by the Shepherd and Suddaby (2016).</w:t>
      </w:r>
    </w:p>
    <w:p w14:paraId="3E85B72B" w14:textId="77777777" w:rsidR="000D6946" w:rsidRPr="00AE1CCA" w:rsidRDefault="000D6946" w:rsidP="00AE1CCA">
      <w:pPr>
        <w:pStyle w:val="Heading2"/>
      </w:pPr>
      <w:bookmarkStart w:id="5" w:name="_Toc227739740"/>
      <w:r w:rsidRPr="00AE1CCA">
        <w:t>Expected Outputs of a Critical Literature Review</w:t>
      </w:r>
      <w:bookmarkEnd w:id="5"/>
    </w:p>
    <w:p w14:paraId="6D68956C" w14:textId="73CCECFF" w:rsidR="000D6946" w:rsidRPr="00AE1CCA" w:rsidRDefault="000D6946" w:rsidP="00AE1CCA">
      <w:pPr>
        <w:ind w:firstLine="720"/>
        <w:rPr>
          <w:rFonts w:cs="Times New Roman"/>
        </w:rPr>
      </w:pPr>
      <w:r w:rsidRPr="00AE1CCA">
        <w:rPr>
          <w:rFonts w:cs="Times New Roman"/>
        </w:rPr>
        <w:t>The Critical Literature Review of the doctoral level is supposed to yield analytically synthesised information as opposed to the descriptive summaries of the separate studies. This involves synthesizing the results of various resources to come up with a coherent and theoretically sound interpretation of the research area. An effective review brings out patterns in the literature, including the same sets of empirical evidence, prevailing theoretical views, or the emergent research streams (Snyder, 20</w:t>
      </w:r>
      <w:r w:rsidR="00DB4466" w:rsidRPr="00AE1CCA">
        <w:rPr>
          <w:rFonts w:cs="Times New Roman"/>
        </w:rPr>
        <w:t>19</w:t>
      </w:r>
      <w:r w:rsidRPr="00AE1CCA">
        <w:rPr>
          <w:rFonts w:cs="Times New Roman"/>
        </w:rPr>
        <w:t xml:space="preserve">). Moreover, it develops connections among significant variables through the study of how core constructs relate in various studies and situations, shifting away from single research results to a more networked interpretation of the discipline. Moreover, a critical review aims at elucidating the processes underpinning such relationships by answering the question of why and how relationships happen and not what happens to be observed. This level of explanation is critical in furthering theoretical understanding and eliminating contradictions in the literature (Paul and Criado, 2020). In this process, the CLR assists in the formation of conceptual models or frameworks that visually and theoretically depict these connections to offer a structured foundation to subsequent empirical studies. Such frameworks are widely recognised as a key output of high-quality review studies (Toma, 2025). Hence, the CLR develops theory by improving existing theories, dispelling preconceived notions, and defining the direction in which one may </w:t>
      </w:r>
      <w:r w:rsidRPr="00AE1CCA">
        <w:rPr>
          <w:rFonts w:cs="Times New Roman"/>
        </w:rPr>
        <w:lastRenderedPageBreak/>
        <w:t>take research. This way, it offers a basis to original research and helps in enhancing the knowledge in the field.</w:t>
      </w:r>
    </w:p>
    <w:p w14:paraId="11FDA85E" w14:textId="3AB4AE46" w:rsidR="000D6946" w:rsidRPr="00AE1CCA" w:rsidRDefault="000D6946" w:rsidP="00AE1CCA">
      <w:pPr>
        <w:pStyle w:val="Heading2"/>
      </w:pPr>
      <w:bookmarkStart w:id="6" w:name="_Toc227739741"/>
      <w:r w:rsidRPr="00AE1CCA">
        <w:t>Conclusion</w:t>
      </w:r>
      <w:bookmarkEnd w:id="6"/>
    </w:p>
    <w:p w14:paraId="21F3E17E" w14:textId="4695E52E" w:rsidR="000D6946" w:rsidRPr="00AE1CCA" w:rsidRDefault="000D6946" w:rsidP="00AE1CCA">
      <w:pPr>
        <w:ind w:firstLine="720"/>
        <w:rPr>
          <w:rFonts w:cs="Times New Roman"/>
        </w:rPr>
      </w:pPr>
      <w:r w:rsidRPr="00AE1CCA">
        <w:rPr>
          <w:rFonts w:cs="Times New Roman"/>
        </w:rPr>
        <w:t>In conclusion, Critical Literature Review (CLR) is an essential structure of doctoral research, it offers an analytic and systematic basis of academic study. It allows not only the generalization of what has already been known but also the discovery of research gaps and the formation of theoretically based knowledge. CLR contributes to the development of research questions and the development of conceptual frameworks through systematization and critical analysis. Finally, it makes sure it fits within the framework of the larger scholarly discourse and will contribute to theory and practice and informing the direction and importance of the next stages of the research, such as the annotated bibliography in Part 2.</w:t>
      </w:r>
    </w:p>
    <w:p w14:paraId="34893366" w14:textId="75A1093E" w:rsidR="000D6946" w:rsidRPr="00AE1CCA" w:rsidRDefault="000D6946" w:rsidP="00AE1CCA">
      <w:pPr>
        <w:pStyle w:val="Heading1"/>
        <w:rPr>
          <w:sz w:val="24"/>
          <w:szCs w:val="24"/>
        </w:rPr>
      </w:pPr>
      <w:bookmarkStart w:id="7" w:name="_Toc227739742"/>
      <w:r w:rsidRPr="00AE1CCA">
        <w:rPr>
          <w:sz w:val="24"/>
          <w:szCs w:val="24"/>
        </w:rPr>
        <w:t>PART 2: ANNOTATED BIBLIOGRAPHY</w:t>
      </w:r>
      <w:bookmarkEnd w:id="7"/>
    </w:p>
    <w:p w14:paraId="057A3609" w14:textId="77777777" w:rsidR="006F0B22" w:rsidRPr="00AE1CCA" w:rsidRDefault="006F0B22" w:rsidP="00AE1CCA">
      <w:pPr>
        <w:pStyle w:val="Heading2"/>
      </w:pPr>
      <w:bookmarkStart w:id="8" w:name="_Toc227739743"/>
      <w:r w:rsidRPr="00AE1CCA">
        <w:t>Theme 1: Strategic Alignment between Business and Digital Strategies</w:t>
      </w:r>
      <w:bookmarkEnd w:id="8"/>
    </w:p>
    <w:p w14:paraId="0457E854" w14:textId="666A1058" w:rsidR="00E624AB" w:rsidRPr="00AE1CCA" w:rsidRDefault="00E624AB" w:rsidP="00AE1CCA">
      <w:pPr>
        <w:rPr>
          <w:rFonts w:cs="Times New Roman"/>
          <w:b/>
          <w:bCs/>
        </w:rPr>
      </w:pPr>
      <w:r w:rsidRPr="00AE1CCA">
        <w:rPr>
          <w:rFonts w:cs="Times New Roman"/>
          <w:b/>
          <w:bCs/>
        </w:rPr>
        <w:t>Kahre et al. (2017)</w:t>
      </w:r>
    </w:p>
    <w:p w14:paraId="3B78833B" w14:textId="77777777" w:rsidR="00E624AB" w:rsidRPr="00AE1CCA" w:rsidRDefault="00E624AB" w:rsidP="00AE1CCA">
      <w:pPr>
        <w:rPr>
          <w:rFonts w:cs="Times New Roman"/>
        </w:rPr>
      </w:pPr>
      <w:r w:rsidRPr="00AE1CCA">
        <w:rPr>
          <w:rFonts w:cs="Times New Roman"/>
        </w:rPr>
        <w:t>Kahre et al. (2017) spell out that the existing business-IT alignment models are too fixed and suggest adaptive dynamic capability-based models, but are not empirically validated to be used in SME settings.</w:t>
      </w:r>
    </w:p>
    <w:p w14:paraId="119A36D9" w14:textId="77777777" w:rsidR="00E624AB" w:rsidRPr="00AE1CCA" w:rsidRDefault="00E624AB" w:rsidP="00AE1CCA">
      <w:pPr>
        <w:rPr>
          <w:rFonts w:cs="Times New Roman"/>
          <w:b/>
          <w:bCs/>
        </w:rPr>
      </w:pPr>
      <w:r w:rsidRPr="00AE1CCA">
        <w:rPr>
          <w:rFonts w:cs="Times New Roman"/>
          <w:b/>
          <w:bCs/>
        </w:rPr>
        <w:t>Ahmed (2021)</w:t>
      </w:r>
    </w:p>
    <w:p w14:paraId="257AF560" w14:textId="77777777" w:rsidR="00E624AB" w:rsidRPr="00AE1CCA" w:rsidRDefault="00E624AB" w:rsidP="00AE1CCA">
      <w:pPr>
        <w:rPr>
          <w:rFonts w:cs="Times New Roman"/>
        </w:rPr>
      </w:pPr>
      <w:r w:rsidRPr="00AE1CCA">
        <w:rPr>
          <w:rFonts w:cs="Times New Roman"/>
        </w:rPr>
        <w:t>Ahmed (2021) emphasizes good export and poor innovation in the Bangladesh apparel industry, but does not provide a firm level analysis in terms of SME strategic alignment.</w:t>
      </w:r>
    </w:p>
    <w:p w14:paraId="7B35CB9E" w14:textId="77777777" w:rsidR="00E624AB" w:rsidRPr="00AE1CCA" w:rsidRDefault="00E624AB" w:rsidP="00AE1CCA">
      <w:pPr>
        <w:rPr>
          <w:rFonts w:cs="Times New Roman"/>
          <w:b/>
          <w:bCs/>
        </w:rPr>
      </w:pPr>
      <w:r w:rsidRPr="00AE1CCA">
        <w:rPr>
          <w:rFonts w:cs="Times New Roman"/>
          <w:b/>
          <w:bCs/>
        </w:rPr>
        <w:t>Brown and Brown (2019)</w:t>
      </w:r>
    </w:p>
    <w:p w14:paraId="53DE0F11" w14:textId="77777777" w:rsidR="00E624AB" w:rsidRPr="00AE1CCA" w:rsidRDefault="00E624AB" w:rsidP="00AE1CCA">
      <w:pPr>
        <w:rPr>
          <w:rFonts w:cs="Times New Roman"/>
        </w:rPr>
      </w:pPr>
      <w:r w:rsidRPr="00AE1CCA">
        <w:rPr>
          <w:rFonts w:cs="Times New Roman"/>
        </w:rPr>
        <w:t>Brown and Brown (2019) associate digital strategy and digital transformation, and present a conceptual framework, albeit not tested empirically.</w:t>
      </w:r>
    </w:p>
    <w:p w14:paraId="383E31B3" w14:textId="77777777" w:rsidR="00E624AB" w:rsidRPr="00AE1CCA" w:rsidRDefault="00E624AB" w:rsidP="00AE1CCA">
      <w:pPr>
        <w:rPr>
          <w:rFonts w:cs="Times New Roman"/>
          <w:b/>
          <w:bCs/>
        </w:rPr>
      </w:pPr>
      <w:r w:rsidRPr="00AE1CCA">
        <w:rPr>
          <w:rFonts w:cs="Times New Roman"/>
          <w:b/>
          <w:bCs/>
        </w:rPr>
        <w:t>Wang (2026)</w:t>
      </w:r>
    </w:p>
    <w:p w14:paraId="7AD11178" w14:textId="77777777" w:rsidR="00E624AB" w:rsidRPr="00AE1CCA" w:rsidRDefault="00E624AB" w:rsidP="00AE1CCA">
      <w:pPr>
        <w:rPr>
          <w:rFonts w:cs="Times New Roman"/>
        </w:rPr>
      </w:pPr>
      <w:r w:rsidRPr="00AE1CCA">
        <w:rPr>
          <w:rFonts w:cs="Times New Roman"/>
        </w:rPr>
        <w:t>Wang (2026) focuses on digital capabilities and organisational agility in strategy, but does not have SME and industry-specific relevance.</w:t>
      </w:r>
    </w:p>
    <w:p w14:paraId="0387A146" w14:textId="77777777" w:rsidR="00E624AB" w:rsidRPr="00AE1CCA" w:rsidRDefault="00E624AB" w:rsidP="00AE1CCA">
      <w:pPr>
        <w:rPr>
          <w:rFonts w:cs="Times New Roman"/>
          <w:b/>
          <w:bCs/>
        </w:rPr>
      </w:pPr>
      <w:r w:rsidRPr="00AE1CCA">
        <w:rPr>
          <w:rFonts w:cs="Times New Roman"/>
          <w:b/>
          <w:bCs/>
        </w:rPr>
        <w:lastRenderedPageBreak/>
        <w:t>Uhlig and Remané (2022)</w:t>
      </w:r>
    </w:p>
    <w:p w14:paraId="6A8689E8" w14:textId="77777777" w:rsidR="00E624AB" w:rsidRPr="00AE1CCA" w:rsidRDefault="00E624AB" w:rsidP="00AE1CCA">
      <w:pPr>
        <w:rPr>
          <w:rFonts w:cs="Times New Roman"/>
        </w:rPr>
      </w:pPr>
      <w:r w:rsidRPr="00AE1CCA">
        <w:rPr>
          <w:rFonts w:cs="Times New Roman"/>
        </w:rPr>
        <w:t>Uhlig and Remané (2022) build a framework of digital strategy with processes and outcomes described, though they are rather abstract.</w:t>
      </w:r>
    </w:p>
    <w:p w14:paraId="3F30190A" w14:textId="77777777" w:rsidR="00E624AB" w:rsidRPr="00AE1CCA" w:rsidRDefault="00E624AB" w:rsidP="00AE1CCA">
      <w:pPr>
        <w:rPr>
          <w:rFonts w:cs="Times New Roman"/>
          <w:b/>
          <w:bCs/>
        </w:rPr>
      </w:pPr>
      <w:r w:rsidRPr="00AE1CCA">
        <w:rPr>
          <w:rFonts w:cs="Times New Roman"/>
          <w:b/>
          <w:bCs/>
        </w:rPr>
        <w:t>Cui (2025)</w:t>
      </w:r>
    </w:p>
    <w:p w14:paraId="57118623" w14:textId="77777777" w:rsidR="00E624AB" w:rsidRPr="00AE1CCA" w:rsidRDefault="00E624AB" w:rsidP="00AE1CCA">
      <w:pPr>
        <w:rPr>
          <w:rFonts w:cs="Times New Roman"/>
        </w:rPr>
      </w:pPr>
      <w:r w:rsidRPr="00AE1CCA">
        <w:rPr>
          <w:rFonts w:cs="Times New Roman"/>
        </w:rPr>
        <w:t>Cui (2025) demonstrates that digital leadership increases innovation and performance, but is only relevant to large companies, which restricts the applicability of SMEs.</w:t>
      </w:r>
    </w:p>
    <w:p w14:paraId="67766170" w14:textId="77777777" w:rsidR="00E624AB" w:rsidRPr="00AE1CCA" w:rsidRDefault="00E624AB" w:rsidP="00AE1CCA">
      <w:pPr>
        <w:rPr>
          <w:rFonts w:cs="Times New Roman"/>
          <w:b/>
          <w:bCs/>
        </w:rPr>
      </w:pPr>
      <w:r w:rsidRPr="00AE1CCA">
        <w:rPr>
          <w:rFonts w:cs="Times New Roman"/>
          <w:b/>
          <w:bCs/>
        </w:rPr>
        <w:t>Umantsiv et al. (2025)</w:t>
      </w:r>
    </w:p>
    <w:p w14:paraId="5C63257F" w14:textId="77777777" w:rsidR="00E624AB" w:rsidRPr="00AE1CCA" w:rsidRDefault="00E624AB" w:rsidP="00AE1CCA">
      <w:pPr>
        <w:rPr>
          <w:rFonts w:cs="Times New Roman"/>
        </w:rPr>
      </w:pPr>
      <w:r w:rsidRPr="00AE1CCA">
        <w:rPr>
          <w:rFonts w:cs="Times New Roman"/>
        </w:rPr>
        <w:t>Umantsiv et al. (2025) suggest a pyramidal framework of connecting strategy and digital transformation, but does not have SME empirical results.</w:t>
      </w:r>
    </w:p>
    <w:p w14:paraId="0B38D142" w14:textId="77777777" w:rsidR="00E624AB" w:rsidRPr="00AE1CCA" w:rsidRDefault="00E624AB" w:rsidP="00AE1CCA">
      <w:pPr>
        <w:rPr>
          <w:rFonts w:cs="Times New Roman"/>
          <w:b/>
          <w:bCs/>
        </w:rPr>
      </w:pPr>
      <w:r w:rsidRPr="00AE1CCA">
        <w:rPr>
          <w:rFonts w:cs="Times New Roman"/>
          <w:b/>
          <w:bCs/>
        </w:rPr>
        <w:t>Hossain and Kanon (2025)</w:t>
      </w:r>
    </w:p>
    <w:p w14:paraId="7FD6AE97" w14:textId="77777777" w:rsidR="00E624AB" w:rsidRPr="00AE1CCA" w:rsidRDefault="00E624AB" w:rsidP="00AE1CCA">
      <w:pPr>
        <w:rPr>
          <w:rFonts w:cs="Times New Roman"/>
        </w:rPr>
      </w:pPr>
      <w:r w:rsidRPr="00AE1CCA">
        <w:rPr>
          <w:rFonts w:cs="Times New Roman"/>
        </w:rPr>
        <w:t>Hossain and Kanon (2025) provide challenges and opportunities of RMG sector in Bangladesh, however not at firm-level.</w:t>
      </w:r>
    </w:p>
    <w:p w14:paraId="71278967" w14:textId="77777777" w:rsidR="00E624AB" w:rsidRPr="00AE1CCA" w:rsidRDefault="00E624AB" w:rsidP="00AE1CCA">
      <w:pPr>
        <w:rPr>
          <w:rFonts w:cs="Times New Roman"/>
          <w:b/>
          <w:bCs/>
        </w:rPr>
      </w:pPr>
      <w:r w:rsidRPr="00AE1CCA">
        <w:rPr>
          <w:rFonts w:cs="Times New Roman"/>
          <w:b/>
          <w:bCs/>
        </w:rPr>
        <w:t>Hossain (2024)</w:t>
      </w:r>
    </w:p>
    <w:p w14:paraId="6A98BB4C" w14:textId="77777777" w:rsidR="00E624AB" w:rsidRPr="00AE1CCA" w:rsidRDefault="00E624AB" w:rsidP="00AE1CCA">
      <w:pPr>
        <w:rPr>
          <w:rFonts w:cs="Times New Roman"/>
        </w:rPr>
      </w:pPr>
      <w:r w:rsidRPr="00AE1CCA">
        <w:rPr>
          <w:rFonts w:cs="Times New Roman"/>
        </w:rPr>
        <w:t>Hossain (2024) examines opportunities and challenges of the Industry 4.0 in Bangladesh, but the lack of empirical support makes the work less robust.</w:t>
      </w:r>
    </w:p>
    <w:p w14:paraId="6FE3E160" w14:textId="77777777" w:rsidR="00E624AB" w:rsidRPr="00AE1CCA" w:rsidRDefault="00E624AB" w:rsidP="00AE1CCA">
      <w:pPr>
        <w:rPr>
          <w:rFonts w:cs="Times New Roman"/>
          <w:b/>
          <w:bCs/>
        </w:rPr>
      </w:pPr>
      <w:r w:rsidRPr="00AE1CCA">
        <w:rPr>
          <w:rFonts w:cs="Times New Roman"/>
          <w:b/>
          <w:bCs/>
        </w:rPr>
        <w:t>Rafique and Islam (2025)</w:t>
      </w:r>
    </w:p>
    <w:p w14:paraId="3D6E5F23" w14:textId="77777777" w:rsidR="00E624AB" w:rsidRPr="00AE1CCA" w:rsidRDefault="00E624AB" w:rsidP="00AE1CCA">
      <w:pPr>
        <w:rPr>
          <w:rFonts w:cs="Times New Roman"/>
        </w:rPr>
      </w:pPr>
      <w:r w:rsidRPr="00AE1CCA">
        <w:rPr>
          <w:rFonts w:cs="Times New Roman"/>
        </w:rPr>
        <w:t>Rafique and Islam (2025) mention the role of economic contribution and structural issues in the RMG sector, but do not provide deeper analysis on the firm level.</w:t>
      </w:r>
    </w:p>
    <w:p w14:paraId="38780F1D" w14:textId="77777777" w:rsidR="00E624AB" w:rsidRPr="00AE1CCA" w:rsidRDefault="00E624AB" w:rsidP="00AE1CCA">
      <w:pPr>
        <w:rPr>
          <w:rFonts w:cs="Times New Roman"/>
          <w:b/>
          <w:bCs/>
        </w:rPr>
      </w:pPr>
      <w:r w:rsidRPr="00AE1CCA">
        <w:rPr>
          <w:rFonts w:cs="Times New Roman"/>
          <w:b/>
          <w:bCs/>
        </w:rPr>
        <w:t>Hasan and Shehun (2022)</w:t>
      </w:r>
    </w:p>
    <w:p w14:paraId="26489AA1" w14:textId="77777777" w:rsidR="00E624AB" w:rsidRPr="00AE1CCA" w:rsidRDefault="00E624AB" w:rsidP="00AE1CCA">
      <w:pPr>
        <w:rPr>
          <w:rFonts w:cs="Times New Roman"/>
        </w:rPr>
      </w:pPr>
      <w:r w:rsidRPr="00AE1CCA">
        <w:rPr>
          <w:rFonts w:cs="Times New Roman"/>
        </w:rPr>
        <w:t>Hasan and Shehun (2022) demonstrate sustainability and digital technologies as strategic motifs, but scanty SME attention.</w:t>
      </w:r>
    </w:p>
    <w:p w14:paraId="0077454D" w14:textId="77777777" w:rsidR="00E624AB" w:rsidRPr="00AE1CCA" w:rsidRDefault="00E624AB" w:rsidP="00AE1CCA">
      <w:pPr>
        <w:rPr>
          <w:rFonts w:cs="Times New Roman"/>
          <w:b/>
          <w:bCs/>
        </w:rPr>
      </w:pPr>
      <w:r w:rsidRPr="00AE1CCA">
        <w:rPr>
          <w:rFonts w:cs="Times New Roman"/>
          <w:b/>
          <w:bCs/>
        </w:rPr>
        <w:t>Bhuiyan et al. (2024)</w:t>
      </w:r>
    </w:p>
    <w:p w14:paraId="6F9F4555" w14:textId="77777777" w:rsidR="00E624AB" w:rsidRPr="00AE1CCA" w:rsidRDefault="00E624AB" w:rsidP="00AE1CCA">
      <w:pPr>
        <w:rPr>
          <w:rFonts w:cs="Times New Roman"/>
        </w:rPr>
      </w:pPr>
      <w:r w:rsidRPr="00AE1CCA">
        <w:rPr>
          <w:rFonts w:cs="Times New Roman"/>
        </w:rPr>
        <w:t>As proved by Bhuiyan et al. (2024), digital transformation enhances SME performance and innovation, yet the cost implications are yet to be investigated.</w:t>
      </w:r>
    </w:p>
    <w:p w14:paraId="773432E1" w14:textId="77777777" w:rsidR="00E624AB" w:rsidRPr="00AE1CCA" w:rsidRDefault="00E624AB" w:rsidP="00AE1CCA">
      <w:pPr>
        <w:rPr>
          <w:rFonts w:cs="Times New Roman"/>
          <w:b/>
          <w:bCs/>
        </w:rPr>
      </w:pPr>
      <w:r w:rsidRPr="00AE1CCA">
        <w:rPr>
          <w:rFonts w:cs="Times New Roman"/>
          <w:b/>
          <w:bCs/>
        </w:rPr>
        <w:t>Hossain et al. (2025)</w:t>
      </w:r>
    </w:p>
    <w:p w14:paraId="55533919" w14:textId="7F3D5B48" w:rsidR="00E624AB" w:rsidRPr="00AE1CCA" w:rsidRDefault="00E624AB" w:rsidP="00AE1CCA">
      <w:pPr>
        <w:rPr>
          <w:rFonts w:cs="Times New Roman"/>
        </w:rPr>
      </w:pPr>
      <w:r w:rsidRPr="00AE1CCA">
        <w:rPr>
          <w:rFonts w:cs="Times New Roman"/>
        </w:rPr>
        <w:lastRenderedPageBreak/>
        <w:t>Hossain et al. (2</w:t>
      </w:r>
      <w:r w:rsidRPr="00AE1CCA">
        <w:rPr>
          <w:rFonts w:cs="Times New Roman"/>
        </w:rPr>
        <w:t>025</w:t>
      </w:r>
      <w:r w:rsidRPr="00AE1CCA">
        <w:rPr>
          <w:rFonts w:cs="Times New Roman"/>
        </w:rPr>
        <w:t>) associate sustainability with knowledge management and Industry 4.0, however, on a conceptual basis.</w:t>
      </w:r>
    </w:p>
    <w:p w14:paraId="5EB836F2" w14:textId="77777777" w:rsidR="00E624AB" w:rsidRPr="00AE1CCA" w:rsidRDefault="00E624AB" w:rsidP="00AE1CCA">
      <w:pPr>
        <w:rPr>
          <w:rFonts w:cs="Times New Roman"/>
          <w:b/>
          <w:bCs/>
        </w:rPr>
      </w:pPr>
      <w:r w:rsidRPr="00AE1CCA">
        <w:rPr>
          <w:rFonts w:cs="Times New Roman"/>
          <w:b/>
          <w:bCs/>
        </w:rPr>
        <w:t>Islam et al. (2025)</w:t>
      </w:r>
    </w:p>
    <w:p w14:paraId="719E4C73" w14:textId="77777777" w:rsidR="00E624AB" w:rsidRPr="00AE1CCA" w:rsidRDefault="00E624AB" w:rsidP="00AE1CCA">
      <w:pPr>
        <w:rPr>
          <w:rFonts w:cs="Times New Roman"/>
        </w:rPr>
      </w:pPr>
      <w:r w:rsidRPr="00AE1CCA">
        <w:rPr>
          <w:rFonts w:cs="Times New Roman"/>
        </w:rPr>
        <w:t>Islam et al. (2025) emphasize progressive technologies of sustainability and circulatory economy, but they have challenges in implementation.</w:t>
      </w:r>
    </w:p>
    <w:p w14:paraId="3A190123" w14:textId="77777777" w:rsidR="00E624AB" w:rsidRPr="00AE1CCA" w:rsidRDefault="00E624AB" w:rsidP="00AE1CCA">
      <w:pPr>
        <w:rPr>
          <w:rFonts w:cs="Times New Roman"/>
          <w:b/>
          <w:bCs/>
        </w:rPr>
      </w:pPr>
      <w:r w:rsidRPr="00AE1CCA">
        <w:rPr>
          <w:rFonts w:cs="Times New Roman"/>
          <w:b/>
          <w:bCs/>
        </w:rPr>
        <w:t>Siddiqui et al. (2025)</w:t>
      </w:r>
    </w:p>
    <w:p w14:paraId="71DD432E" w14:textId="77777777" w:rsidR="00E624AB" w:rsidRPr="00AE1CCA" w:rsidRDefault="00E624AB" w:rsidP="00AE1CCA">
      <w:pPr>
        <w:rPr>
          <w:rFonts w:cs="Times New Roman"/>
        </w:rPr>
      </w:pPr>
      <w:r w:rsidRPr="00AE1CCA">
        <w:rPr>
          <w:rFonts w:cs="Times New Roman"/>
        </w:rPr>
        <w:t>The obstacles to the implementation of ERP identified by Siddiqui et al. (2025) include resistance and digital maturity, but do not specify strategies to apply to SMEs.</w:t>
      </w:r>
    </w:p>
    <w:p w14:paraId="2002B955" w14:textId="77777777" w:rsidR="00E624AB" w:rsidRPr="00AE1CCA" w:rsidRDefault="00E624AB" w:rsidP="00AE1CCA">
      <w:pPr>
        <w:rPr>
          <w:rFonts w:cs="Times New Roman"/>
          <w:b/>
          <w:bCs/>
        </w:rPr>
      </w:pPr>
      <w:r w:rsidRPr="00AE1CCA">
        <w:rPr>
          <w:rFonts w:cs="Times New Roman"/>
          <w:b/>
          <w:bCs/>
        </w:rPr>
        <w:t>Habib et al. (2024)</w:t>
      </w:r>
    </w:p>
    <w:p w14:paraId="29370DFB" w14:textId="65ECC303" w:rsidR="00E624AB" w:rsidRPr="00AE1CCA" w:rsidRDefault="00E624AB" w:rsidP="00AE1CCA">
      <w:pPr>
        <w:rPr>
          <w:rFonts w:cs="Times New Roman"/>
        </w:rPr>
      </w:pPr>
      <w:r w:rsidRPr="00AE1CCA">
        <w:rPr>
          <w:rFonts w:cs="Times New Roman"/>
        </w:rPr>
        <w:t>Habib et al. (2024) demonstrate that technology-based supply chains enhance efficiency and transparency, yet have cost and digital literacy challenges.</w:t>
      </w:r>
    </w:p>
    <w:p w14:paraId="1A19BC79" w14:textId="77777777" w:rsidR="00B55435" w:rsidRPr="00AE1CCA" w:rsidRDefault="00B55435" w:rsidP="00AE1CCA">
      <w:pPr>
        <w:rPr>
          <w:rFonts w:cs="Times New Roman"/>
          <w:b/>
          <w:bCs/>
        </w:rPr>
      </w:pPr>
      <w:r w:rsidRPr="00AE1CCA">
        <w:rPr>
          <w:rFonts w:cs="Times New Roman"/>
          <w:b/>
          <w:bCs/>
        </w:rPr>
        <w:t>Bettoni et al. (2021)</w:t>
      </w:r>
    </w:p>
    <w:p w14:paraId="686032BD" w14:textId="77777777" w:rsidR="00B55435" w:rsidRPr="00AE1CCA" w:rsidRDefault="00B55435" w:rsidP="00AE1CCA">
      <w:pPr>
        <w:rPr>
          <w:rFonts w:cs="Times New Roman"/>
        </w:rPr>
      </w:pPr>
      <w:r w:rsidRPr="00AE1CCA">
        <w:rPr>
          <w:rFonts w:cs="Times New Roman"/>
        </w:rPr>
        <w:t>A recent study illustrates a simplified AI-based assessments and adoption facilitator through an AI readiness model to SMEs by Bettoni et al. (2021); however, it is only tested on a small scale.</w:t>
      </w:r>
    </w:p>
    <w:p w14:paraId="4D87731F" w14:textId="77777777" w:rsidR="00B55435" w:rsidRPr="00AE1CCA" w:rsidRDefault="00B55435" w:rsidP="00AE1CCA">
      <w:pPr>
        <w:rPr>
          <w:rFonts w:cs="Times New Roman"/>
          <w:b/>
          <w:bCs/>
        </w:rPr>
      </w:pPr>
      <w:r w:rsidRPr="00AE1CCA">
        <w:rPr>
          <w:rFonts w:cs="Times New Roman"/>
          <w:b/>
          <w:bCs/>
        </w:rPr>
        <w:t>Paul (2020)</w:t>
      </w:r>
    </w:p>
    <w:p w14:paraId="60584CC5" w14:textId="77777777" w:rsidR="00B55435" w:rsidRPr="00AE1CCA" w:rsidRDefault="00B55435" w:rsidP="00AE1CCA">
      <w:pPr>
        <w:rPr>
          <w:rFonts w:cs="Times New Roman"/>
        </w:rPr>
      </w:pPr>
      <w:r w:rsidRPr="00AE1CCA">
        <w:rPr>
          <w:rFonts w:cs="Times New Roman"/>
        </w:rPr>
        <w:t>The SCOPE framework by Paul (2020) suggests the approach to SME strategy and internationalisation based on the analysis of the challenges and opportunities, but is rather conceptual.</w:t>
      </w:r>
    </w:p>
    <w:p w14:paraId="3685F99C" w14:textId="77777777" w:rsidR="00B55435" w:rsidRPr="00AE1CCA" w:rsidRDefault="00B55435" w:rsidP="00AE1CCA">
      <w:pPr>
        <w:rPr>
          <w:rFonts w:cs="Times New Roman"/>
          <w:b/>
          <w:bCs/>
        </w:rPr>
      </w:pPr>
      <w:r w:rsidRPr="00AE1CCA">
        <w:rPr>
          <w:rFonts w:cs="Times New Roman"/>
          <w:b/>
          <w:bCs/>
        </w:rPr>
        <w:t>Bauer et al. (2020)</w:t>
      </w:r>
    </w:p>
    <w:p w14:paraId="7210A993" w14:textId="4CC5998E" w:rsidR="00B55435" w:rsidRDefault="00B55435" w:rsidP="00AE1CCA">
      <w:pPr>
        <w:rPr>
          <w:rFonts w:cs="Times New Roman"/>
        </w:rPr>
      </w:pPr>
      <w:r w:rsidRPr="00AE1CCA">
        <w:rPr>
          <w:rFonts w:cs="Times New Roman"/>
        </w:rPr>
        <w:t>Bauer et al. (2020) discover that SMEs are facing issues with adoption of machine learning because of lack of expertise but that can be overcome through partnerships and tools.</w:t>
      </w:r>
    </w:p>
    <w:p w14:paraId="6999D14A" w14:textId="77777777" w:rsidR="00E25CEE" w:rsidRPr="00AE1CCA" w:rsidRDefault="00E25CEE" w:rsidP="00E25CEE">
      <w:pPr>
        <w:rPr>
          <w:rFonts w:cs="Times New Roman"/>
        </w:rPr>
      </w:pPr>
      <w:r>
        <w:rPr>
          <w:rFonts w:cs="Times New Roman"/>
        </w:rPr>
        <w:t>The detail of each Annotated Bibliography is given in appendices</w:t>
      </w:r>
    </w:p>
    <w:p w14:paraId="5A97A595" w14:textId="48A832D9" w:rsidR="00EF3761" w:rsidRPr="00AE1CCA" w:rsidRDefault="00EF3761" w:rsidP="00AE1CCA">
      <w:pPr>
        <w:pStyle w:val="Heading3"/>
        <w:rPr>
          <w:rFonts w:cs="Times New Roman"/>
        </w:rPr>
      </w:pPr>
      <w:bookmarkStart w:id="9" w:name="_Toc227739744"/>
      <w:r w:rsidRPr="00AE1CCA">
        <w:rPr>
          <w:rFonts w:cs="Times New Roman"/>
        </w:rPr>
        <w:t>Synthesis</w:t>
      </w:r>
      <w:bookmarkEnd w:id="9"/>
    </w:p>
    <w:p w14:paraId="058EF595" w14:textId="62FE6571" w:rsidR="00EF3761" w:rsidRPr="009C23B4" w:rsidRDefault="00EF3761" w:rsidP="00AE1CCA">
      <w:pPr>
        <w:ind w:firstLine="576"/>
        <w:rPr>
          <w:rFonts w:cs="Times New Roman"/>
        </w:rPr>
      </w:pPr>
      <w:r w:rsidRPr="00AE1CCA">
        <w:rPr>
          <w:rFonts w:cs="Times New Roman"/>
        </w:rPr>
        <w:t xml:space="preserve">The focus of the literature is on the role of strategic alignment as one of the most vital facilitators of digital transformation and organisational performance (Kahre et al., 2017; Uhlig and Remané, 2022; Brown and Brown, 2019). It highlights dynamic capabilities, leadership and digital </w:t>
      </w:r>
      <w:r w:rsidRPr="00AE1CCA">
        <w:rPr>
          <w:rFonts w:cs="Times New Roman"/>
        </w:rPr>
        <w:lastRenderedPageBreak/>
        <w:t>integration as the main sources of alignment. Yet, one of the most salient contradictions appears to arise between the conceptual frameworks, that presuppose adaptive and structured alignment, and empirical research pointing to the limitations of resources, skills gap, and technological barriers in the context of SMEs (Bhuiyan et al., 2024; Siddiqui et al., 2025). Moreover, the literature does not contain firm-level and context-specific studies in emerging economies, specifically the Bangladesh clothing industry (Ahmed, 2021; Hossain and Kanon, 2025). This shows an illusion to theory and practical application in resource limited situations.</w:t>
      </w:r>
    </w:p>
    <w:p w14:paraId="634E52C6" w14:textId="77777777" w:rsidR="00F363B9" w:rsidRPr="00AE1CCA" w:rsidRDefault="00F363B9" w:rsidP="00AE1CCA">
      <w:pPr>
        <w:pStyle w:val="Heading2"/>
      </w:pPr>
      <w:bookmarkStart w:id="10" w:name="_Toc227739745"/>
      <w:r w:rsidRPr="00AE1CCA">
        <w:t>Theme 2: Digital Strategy and Digital Transformation</w:t>
      </w:r>
      <w:bookmarkEnd w:id="10"/>
    </w:p>
    <w:p w14:paraId="7D73E713" w14:textId="77777777" w:rsidR="00B55435" w:rsidRPr="00B55435" w:rsidRDefault="00B55435" w:rsidP="00AE1CCA">
      <w:pPr>
        <w:rPr>
          <w:rFonts w:cs="Times New Roman"/>
        </w:rPr>
      </w:pPr>
      <w:r w:rsidRPr="00B55435">
        <w:rPr>
          <w:rFonts w:cs="Times New Roman"/>
        </w:rPr>
        <w:t>Christofi et al. (2025)</w:t>
      </w:r>
    </w:p>
    <w:p w14:paraId="6274CE11" w14:textId="77777777" w:rsidR="00B55435" w:rsidRPr="00B55435" w:rsidRDefault="00B55435" w:rsidP="00AE1CCA">
      <w:pPr>
        <w:rPr>
          <w:rFonts w:cs="Times New Roman"/>
        </w:rPr>
      </w:pPr>
      <w:r w:rsidRPr="00B55435">
        <w:rPr>
          <w:rFonts w:cs="Times New Roman"/>
        </w:rPr>
        <w:t>Christofi et al. (2025) identify digital transformation as a consequence of digital strategy and emphasize that is strategic but SME relevance is constrained by focus on large companies.</w:t>
      </w:r>
    </w:p>
    <w:p w14:paraId="7A047887" w14:textId="77777777" w:rsidR="00B55435" w:rsidRPr="00B55435" w:rsidRDefault="00B55435" w:rsidP="00AE1CCA">
      <w:pPr>
        <w:rPr>
          <w:rFonts w:cs="Times New Roman"/>
          <w:b/>
          <w:bCs/>
        </w:rPr>
      </w:pPr>
      <w:r w:rsidRPr="00B55435">
        <w:rPr>
          <w:rFonts w:cs="Times New Roman"/>
          <w:b/>
          <w:bCs/>
        </w:rPr>
        <w:t>Orisadare et al. (2025)</w:t>
      </w:r>
    </w:p>
    <w:p w14:paraId="1890D319" w14:textId="77777777" w:rsidR="00B55435" w:rsidRPr="00B55435" w:rsidRDefault="00B55435" w:rsidP="00AE1CCA">
      <w:pPr>
        <w:rPr>
          <w:rFonts w:cs="Times New Roman"/>
        </w:rPr>
      </w:pPr>
      <w:r w:rsidRPr="00B55435">
        <w:rPr>
          <w:rFonts w:cs="Times New Roman"/>
        </w:rPr>
        <w:t>Orisadare et al. (2025) investigate sustainability and digitalisation of textiles with AI and IoT but do not provide insights at firm level.</w:t>
      </w:r>
    </w:p>
    <w:p w14:paraId="05F6F86F" w14:textId="77777777" w:rsidR="00B55435" w:rsidRPr="00B55435" w:rsidRDefault="00B55435" w:rsidP="00AE1CCA">
      <w:pPr>
        <w:rPr>
          <w:rFonts w:cs="Times New Roman"/>
          <w:b/>
          <w:bCs/>
        </w:rPr>
      </w:pPr>
      <w:r w:rsidRPr="00B55435">
        <w:rPr>
          <w:rFonts w:cs="Times New Roman"/>
          <w:b/>
          <w:bCs/>
        </w:rPr>
        <w:t>Haq et al. (2025)</w:t>
      </w:r>
    </w:p>
    <w:p w14:paraId="6EA55D50" w14:textId="77777777" w:rsidR="00B55435" w:rsidRPr="00B55435" w:rsidRDefault="00B55435" w:rsidP="00AE1CCA">
      <w:pPr>
        <w:rPr>
          <w:rFonts w:cs="Times New Roman"/>
        </w:rPr>
      </w:pPr>
      <w:r w:rsidRPr="00B55435">
        <w:rPr>
          <w:rFonts w:cs="Times New Roman"/>
        </w:rPr>
        <w:t>Hawk et al. (2025) examine the use of Industry 4.0 in the textile industry and determine the gap in technologies among economies, but there is little empirical data.</w:t>
      </w:r>
    </w:p>
    <w:p w14:paraId="00381C0A" w14:textId="77777777" w:rsidR="00B55435" w:rsidRPr="00B55435" w:rsidRDefault="00B55435" w:rsidP="00AE1CCA">
      <w:pPr>
        <w:rPr>
          <w:rFonts w:cs="Times New Roman"/>
          <w:b/>
          <w:bCs/>
        </w:rPr>
      </w:pPr>
      <w:r w:rsidRPr="00B55435">
        <w:rPr>
          <w:rFonts w:cs="Times New Roman"/>
          <w:b/>
          <w:bCs/>
        </w:rPr>
        <w:t>Mahmood et al. (2025)</w:t>
      </w:r>
    </w:p>
    <w:p w14:paraId="03985BBE" w14:textId="77777777" w:rsidR="00B55435" w:rsidRPr="00B55435" w:rsidRDefault="00B55435" w:rsidP="00AE1CCA">
      <w:pPr>
        <w:rPr>
          <w:rFonts w:cs="Times New Roman"/>
        </w:rPr>
      </w:pPr>
      <w:r w:rsidRPr="00B55435">
        <w:rPr>
          <w:rFonts w:cs="Times New Roman"/>
        </w:rPr>
        <w:t>Mahmood et al. (2025) define resource and capability gaps when adopting Industry 4.0, yet the scope of the investigation is restricted to Pakistan.</w:t>
      </w:r>
    </w:p>
    <w:p w14:paraId="46325727" w14:textId="77777777" w:rsidR="00B55435" w:rsidRPr="00B55435" w:rsidRDefault="00B55435" w:rsidP="00AE1CCA">
      <w:pPr>
        <w:rPr>
          <w:rFonts w:cs="Times New Roman"/>
          <w:b/>
          <w:bCs/>
        </w:rPr>
      </w:pPr>
      <w:r w:rsidRPr="00B55435">
        <w:rPr>
          <w:rFonts w:cs="Times New Roman"/>
          <w:b/>
          <w:bCs/>
        </w:rPr>
        <w:t>Liu and Liu (2025)</w:t>
      </w:r>
    </w:p>
    <w:p w14:paraId="14463B37" w14:textId="77777777" w:rsidR="00B55435" w:rsidRPr="00B55435" w:rsidRDefault="00B55435" w:rsidP="00AE1CCA">
      <w:pPr>
        <w:rPr>
          <w:rFonts w:cs="Times New Roman"/>
        </w:rPr>
      </w:pPr>
      <w:r w:rsidRPr="00B55435">
        <w:rPr>
          <w:rFonts w:cs="Times New Roman"/>
        </w:rPr>
        <w:t>Liu and Liu (2025) emphasize the role of AI and digital consumer patterns in fashion, but they describe it in general and not specific to SMEs.</w:t>
      </w:r>
    </w:p>
    <w:p w14:paraId="580AD07A" w14:textId="77777777" w:rsidR="00B55435" w:rsidRPr="00B55435" w:rsidRDefault="00B55435" w:rsidP="00AE1CCA">
      <w:pPr>
        <w:rPr>
          <w:rFonts w:cs="Times New Roman"/>
          <w:b/>
          <w:bCs/>
        </w:rPr>
      </w:pPr>
      <w:r w:rsidRPr="00B55435">
        <w:rPr>
          <w:rFonts w:cs="Times New Roman"/>
          <w:b/>
          <w:bCs/>
        </w:rPr>
        <w:t>Kitsios and Kamariotou (2021)</w:t>
      </w:r>
    </w:p>
    <w:p w14:paraId="31ECAF8A" w14:textId="77777777" w:rsidR="00B55435" w:rsidRPr="00B55435" w:rsidRDefault="00B55435" w:rsidP="00AE1CCA">
      <w:pPr>
        <w:rPr>
          <w:rFonts w:cs="Times New Roman"/>
        </w:rPr>
      </w:pPr>
      <w:r w:rsidRPr="00B55435">
        <w:rPr>
          <w:rFonts w:cs="Times New Roman"/>
        </w:rPr>
        <w:t>The Kitsios and Kamariotou (2021) framework is an empirically unproven proposal of interconnecting AI, strategy, and value creation.</w:t>
      </w:r>
    </w:p>
    <w:p w14:paraId="6E2B39E4" w14:textId="77777777" w:rsidR="00B55435" w:rsidRPr="00B55435" w:rsidRDefault="00B55435" w:rsidP="00AE1CCA">
      <w:pPr>
        <w:rPr>
          <w:rFonts w:cs="Times New Roman"/>
          <w:b/>
          <w:bCs/>
        </w:rPr>
      </w:pPr>
      <w:r w:rsidRPr="00B55435">
        <w:rPr>
          <w:rFonts w:cs="Times New Roman"/>
          <w:b/>
          <w:bCs/>
        </w:rPr>
        <w:lastRenderedPageBreak/>
        <w:t>Vial (2021)</w:t>
      </w:r>
    </w:p>
    <w:p w14:paraId="0B58C74F" w14:textId="77777777" w:rsidR="00B55435" w:rsidRPr="00B55435" w:rsidRDefault="00B55435" w:rsidP="00AE1CCA">
      <w:pPr>
        <w:rPr>
          <w:rFonts w:cs="Times New Roman"/>
        </w:rPr>
      </w:pPr>
      <w:r w:rsidRPr="00B55435">
        <w:rPr>
          <w:rFonts w:cs="Times New Roman"/>
        </w:rPr>
        <w:t>Vial (2021) defines digital transformation as a disruption to organisations, but results are at theoretical level.</w:t>
      </w:r>
    </w:p>
    <w:p w14:paraId="0338BB1C" w14:textId="77777777" w:rsidR="00B55435" w:rsidRPr="00B55435" w:rsidRDefault="00B55435" w:rsidP="00AE1CCA">
      <w:pPr>
        <w:rPr>
          <w:rFonts w:cs="Times New Roman"/>
          <w:b/>
          <w:bCs/>
        </w:rPr>
      </w:pPr>
      <w:r w:rsidRPr="00B55435">
        <w:rPr>
          <w:rFonts w:cs="Times New Roman"/>
          <w:b/>
          <w:bCs/>
        </w:rPr>
        <w:t>Gomez-Trujillo and Gonzalez-Perez (2022)</w:t>
      </w:r>
    </w:p>
    <w:p w14:paraId="326EE2BC" w14:textId="77777777" w:rsidR="00B55435" w:rsidRPr="00B55435" w:rsidRDefault="00B55435" w:rsidP="00AE1CCA">
      <w:pPr>
        <w:rPr>
          <w:rFonts w:cs="Times New Roman"/>
        </w:rPr>
      </w:pPr>
      <w:r w:rsidRPr="00B55435">
        <w:rPr>
          <w:rFonts w:cs="Times New Roman"/>
        </w:rPr>
        <w:t>Gomez-Trujillo and Gonzalez-Perez (2022) relate digitalisation to sustainability outcomes, with the results not being clear because of heterogeneity.</w:t>
      </w:r>
    </w:p>
    <w:p w14:paraId="2367EBA9" w14:textId="77777777" w:rsidR="00B55435" w:rsidRPr="00B55435" w:rsidRDefault="00B55435" w:rsidP="00AE1CCA">
      <w:pPr>
        <w:rPr>
          <w:rFonts w:cs="Times New Roman"/>
          <w:b/>
          <w:bCs/>
        </w:rPr>
      </w:pPr>
      <w:r w:rsidRPr="00B55435">
        <w:rPr>
          <w:rFonts w:cs="Times New Roman"/>
          <w:b/>
          <w:bCs/>
        </w:rPr>
        <w:t>Rego et al. (2022)</w:t>
      </w:r>
    </w:p>
    <w:p w14:paraId="64C87142" w14:textId="77777777" w:rsidR="00B55435" w:rsidRPr="00B55435" w:rsidRDefault="00B55435" w:rsidP="00AE1CCA">
      <w:pPr>
        <w:rPr>
          <w:rFonts w:cs="Times New Roman"/>
        </w:rPr>
      </w:pPr>
      <w:r w:rsidRPr="00B55435">
        <w:rPr>
          <w:rFonts w:cs="Times New Roman"/>
        </w:rPr>
        <w:t>Rego et al. (2022) examine the digital transformation strategies and outline the research gaps, but there is not much empirical evidence.</w:t>
      </w:r>
    </w:p>
    <w:p w14:paraId="40920B58" w14:textId="77777777" w:rsidR="00B55435" w:rsidRPr="00B55435" w:rsidRDefault="00B55435" w:rsidP="00AE1CCA">
      <w:pPr>
        <w:rPr>
          <w:rFonts w:cs="Times New Roman"/>
          <w:b/>
          <w:bCs/>
        </w:rPr>
      </w:pPr>
      <w:r w:rsidRPr="00B55435">
        <w:rPr>
          <w:rFonts w:cs="Times New Roman"/>
          <w:b/>
          <w:bCs/>
        </w:rPr>
        <w:t>Hanelt et al. (2020)</w:t>
      </w:r>
    </w:p>
    <w:p w14:paraId="3DCA0FDA" w14:textId="77777777" w:rsidR="00B55435" w:rsidRPr="00B55435" w:rsidRDefault="00B55435" w:rsidP="00AE1CCA">
      <w:pPr>
        <w:rPr>
          <w:rFonts w:cs="Times New Roman"/>
        </w:rPr>
      </w:pPr>
      <w:r w:rsidRPr="00B55435">
        <w:rPr>
          <w:rFonts w:cs="Times New Roman"/>
        </w:rPr>
        <w:t>According to Hanelt et al. (2020), digital transformation is a continuous organisational change that demands adaptation outside of the usual models.</w:t>
      </w:r>
    </w:p>
    <w:p w14:paraId="595AC2F0" w14:textId="77777777" w:rsidR="008B5110" w:rsidRPr="00AE1CCA" w:rsidRDefault="008B5110" w:rsidP="00AE1CCA">
      <w:pPr>
        <w:rPr>
          <w:rFonts w:cs="Times New Roman"/>
          <w:b/>
          <w:bCs/>
        </w:rPr>
      </w:pPr>
      <w:r w:rsidRPr="00AE1CCA">
        <w:rPr>
          <w:rFonts w:cs="Times New Roman"/>
          <w:b/>
          <w:bCs/>
        </w:rPr>
        <w:t>Mian (2020)</w:t>
      </w:r>
    </w:p>
    <w:p w14:paraId="09F55CB7" w14:textId="77777777" w:rsidR="008B5110" w:rsidRPr="00AE1CCA" w:rsidRDefault="008B5110" w:rsidP="00AE1CCA">
      <w:pPr>
        <w:rPr>
          <w:rFonts w:cs="Times New Roman"/>
        </w:rPr>
      </w:pPr>
      <w:r w:rsidRPr="00AE1CCA">
        <w:rPr>
          <w:rFonts w:cs="Times New Roman"/>
        </w:rPr>
        <w:t>As Mian (2020) emphasises, labour and industry structure is what makes Bangladesh attractive in terms of RMG competitiveness; however, there are issues with competencies and innovation.</w:t>
      </w:r>
    </w:p>
    <w:p w14:paraId="05F33E92" w14:textId="77777777" w:rsidR="008B5110" w:rsidRPr="00AE1CCA" w:rsidRDefault="008B5110" w:rsidP="00AE1CCA">
      <w:pPr>
        <w:rPr>
          <w:rFonts w:cs="Times New Roman"/>
          <w:b/>
          <w:bCs/>
        </w:rPr>
      </w:pPr>
      <w:r w:rsidRPr="00AE1CCA">
        <w:rPr>
          <w:rFonts w:cs="Times New Roman"/>
          <w:b/>
          <w:bCs/>
        </w:rPr>
        <w:t>Nipa (2023)</w:t>
      </w:r>
    </w:p>
    <w:p w14:paraId="5FB41A97" w14:textId="77777777" w:rsidR="008B5110" w:rsidRPr="00AE1CCA" w:rsidRDefault="008B5110" w:rsidP="00AE1CCA">
      <w:pPr>
        <w:rPr>
          <w:rFonts w:cs="Times New Roman"/>
        </w:rPr>
      </w:pPr>
      <w:r w:rsidRPr="00AE1CCA">
        <w:rPr>
          <w:rFonts w:cs="Times New Roman"/>
        </w:rPr>
        <w:t>Nipa (2023) demonstrates that ICT enhances efficiency and decision making in the RMG industry and its adoption is poor in the firms.</w:t>
      </w:r>
    </w:p>
    <w:p w14:paraId="3C933C68" w14:textId="77777777" w:rsidR="008B5110" w:rsidRPr="00AE1CCA" w:rsidRDefault="008B5110" w:rsidP="00AE1CCA">
      <w:pPr>
        <w:rPr>
          <w:rFonts w:cs="Times New Roman"/>
          <w:b/>
          <w:bCs/>
        </w:rPr>
      </w:pPr>
      <w:r w:rsidRPr="00AE1CCA">
        <w:rPr>
          <w:rFonts w:cs="Times New Roman"/>
          <w:b/>
          <w:bCs/>
        </w:rPr>
        <w:t>Alam (2021)</w:t>
      </w:r>
    </w:p>
    <w:p w14:paraId="0BCEF2B8" w14:textId="77813061" w:rsidR="00B55435" w:rsidRPr="00B55435" w:rsidRDefault="008B5110" w:rsidP="00AE1CCA">
      <w:pPr>
        <w:rPr>
          <w:rFonts w:cs="Times New Roman"/>
        </w:rPr>
      </w:pPr>
      <w:r w:rsidRPr="00AE1CCA">
        <w:rPr>
          <w:rFonts w:cs="Times New Roman"/>
        </w:rPr>
        <w:t>Alam (2021) identifies cost, compliance, and social concerns as having difficulties in sustainability practices in Bangladesh garments.</w:t>
      </w:r>
    </w:p>
    <w:p w14:paraId="1D422C20" w14:textId="16E96161" w:rsidR="00B55435" w:rsidRPr="00B55435" w:rsidRDefault="00B55435" w:rsidP="00AE1CCA">
      <w:pPr>
        <w:rPr>
          <w:rFonts w:cs="Times New Roman"/>
          <w:b/>
          <w:bCs/>
        </w:rPr>
      </w:pPr>
      <w:r w:rsidRPr="00B55435">
        <w:rPr>
          <w:rFonts w:cs="Times New Roman"/>
          <w:b/>
          <w:bCs/>
        </w:rPr>
        <w:t>Mitroulis and Kitsios (</w:t>
      </w:r>
      <w:r w:rsidR="00E25CEE">
        <w:rPr>
          <w:rFonts w:cs="Times New Roman"/>
          <w:b/>
          <w:bCs/>
        </w:rPr>
        <w:t>2019</w:t>
      </w:r>
      <w:r w:rsidRPr="00B55435">
        <w:rPr>
          <w:rFonts w:cs="Times New Roman"/>
          <w:b/>
          <w:bCs/>
        </w:rPr>
        <w:t>).</w:t>
      </w:r>
    </w:p>
    <w:p w14:paraId="0EA392B5" w14:textId="12498CE6" w:rsidR="00B55435" w:rsidRPr="00B55435" w:rsidRDefault="00B55435" w:rsidP="00AE1CCA">
      <w:pPr>
        <w:rPr>
          <w:rFonts w:cs="Times New Roman"/>
        </w:rPr>
      </w:pPr>
      <w:r w:rsidRPr="00B55435">
        <w:rPr>
          <w:rFonts w:cs="Times New Roman"/>
        </w:rPr>
        <w:t>One of them is an intended model of digital transformation strategy emphasizing on technology and value creation, offered by Mitroulis and Kitsios but in a concept form.</w:t>
      </w:r>
      <w:r w:rsidR="00E25CEE">
        <w:rPr>
          <w:rFonts w:cs="Times New Roman"/>
        </w:rPr>
        <w:t xml:space="preserve"> </w:t>
      </w:r>
    </w:p>
    <w:p w14:paraId="111CB1DA" w14:textId="77777777" w:rsidR="00B55435" w:rsidRPr="00B55435" w:rsidRDefault="00B55435" w:rsidP="00AE1CCA">
      <w:pPr>
        <w:rPr>
          <w:rFonts w:cs="Times New Roman"/>
          <w:b/>
          <w:bCs/>
        </w:rPr>
      </w:pPr>
      <w:r w:rsidRPr="00B55435">
        <w:rPr>
          <w:rFonts w:cs="Times New Roman"/>
          <w:b/>
          <w:bCs/>
        </w:rPr>
        <w:t>Chong and Duan (2020)</w:t>
      </w:r>
    </w:p>
    <w:p w14:paraId="2ED6C92C" w14:textId="14DFA2FB" w:rsidR="00B55435" w:rsidRPr="00AE1CCA" w:rsidRDefault="00B55435" w:rsidP="00AE1CCA">
      <w:pPr>
        <w:rPr>
          <w:rFonts w:cs="Times New Roman"/>
        </w:rPr>
      </w:pPr>
      <w:r w:rsidRPr="00AE1CCA">
        <w:rPr>
          <w:rFonts w:cs="Times New Roman"/>
        </w:rPr>
        <w:lastRenderedPageBreak/>
        <w:t>Chong and Duan (2020) present a theoretical model of digital strategy implementation, but it is not tested empirically.</w:t>
      </w:r>
    </w:p>
    <w:p w14:paraId="1DAF403C" w14:textId="77777777" w:rsidR="008B5110" w:rsidRPr="00AE1CCA" w:rsidRDefault="008B5110" w:rsidP="00AE1CCA">
      <w:pPr>
        <w:rPr>
          <w:rFonts w:cs="Times New Roman"/>
          <w:b/>
          <w:bCs/>
        </w:rPr>
      </w:pPr>
      <w:r w:rsidRPr="00AE1CCA">
        <w:rPr>
          <w:rFonts w:cs="Times New Roman"/>
          <w:b/>
          <w:bCs/>
        </w:rPr>
        <w:t>Khan et al. (2024)</w:t>
      </w:r>
    </w:p>
    <w:p w14:paraId="67400D38" w14:textId="77777777" w:rsidR="008B5110" w:rsidRPr="00AE1CCA" w:rsidRDefault="008B5110" w:rsidP="00AE1CCA">
      <w:pPr>
        <w:rPr>
          <w:rFonts w:cs="Times New Roman"/>
        </w:rPr>
      </w:pPr>
      <w:r w:rsidRPr="00AE1CCA">
        <w:rPr>
          <w:rFonts w:cs="Times New Roman"/>
        </w:rPr>
        <w:t>Among the main obstacles facing the achievement of sustainable manufacturing of garment SMEs, Khan et al. (2024) distinguish high costs and poor commitment of suppliers, but implementation is still difficult.</w:t>
      </w:r>
    </w:p>
    <w:p w14:paraId="29FBF40E" w14:textId="77777777" w:rsidR="008B5110" w:rsidRPr="00AE1CCA" w:rsidRDefault="008B5110" w:rsidP="00AE1CCA">
      <w:pPr>
        <w:rPr>
          <w:rFonts w:cs="Times New Roman"/>
          <w:b/>
          <w:bCs/>
        </w:rPr>
      </w:pPr>
      <w:r w:rsidRPr="00AE1CCA">
        <w:rPr>
          <w:rFonts w:cs="Times New Roman"/>
          <w:b/>
          <w:bCs/>
        </w:rPr>
        <w:t>Talapatra and Uddin (2019)</w:t>
      </w:r>
    </w:p>
    <w:p w14:paraId="41CE7D99" w14:textId="77777777" w:rsidR="008B5110" w:rsidRPr="00AE1CCA" w:rsidRDefault="008B5110" w:rsidP="00AE1CCA">
      <w:pPr>
        <w:rPr>
          <w:rFonts w:cs="Times New Roman"/>
        </w:rPr>
      </w:pPr>
      <w:r w:rsidRPr="00AE1CCA">
        <w:rPr>
          <w:rFonts w:cs="Times New Roman"/>
        </w:rPr>
        <w:t>Talapatra and Uddin (2019) note that barriers to the implementation of TQM include financial, training, and planning, which negatively influence the quality improvement in the RMG industry.</w:t>
      </w:r>
    </w:p>
    <w:p w14:paraId="295136EA" w14:textId="77777777" w:rsidR="008B5110" w:rsidRPr="00AE1CCA" w:rsidRDefault="008B5110" w:rsidP="00AE1CCA">
      <w:pPr>
        <w:rPr>
          <w:rFonts w:cs="Times New Roman"/>
          <w:b/>
          <w:bCs/>
        </w:rPr>
      </w:pPr>
      <w:r w:rsidRPr="00AE1CCA">
        <w:rPr>
          <w:rFonts w:cs="Times New Roman"/>
          <w:b/>
          <w:bCs/>
        </w:rPr>
        <w:t>Bashar et al. (2024)</w:t>
      </w:r>
    </w:p>
    <w:p w14:paraId="2BB471B2" w14:textId="77777777" w:rsidR="008B5110" w:rsidRPr="00AE1CCA" w:rsidRDefault="008B5110" w:rsidP="00AE1CCA">
      <w:pPr>
        <w:rPr>
          <w:rFonts w:cs="Times New Roman"/>
        </w:rPr>
      </w:pPr>
      <w:r w:rsidRPr="00AE1CCA">
        <w:rPr>
          <w:rFonts w:cs="Times New Roman"/>
        </w:rPr>
        <w:t>According to Bashar et al. (2024), insufficient knowledge and change resisting are two significant impediments to lean adoption in apparel companies.</w:t>
      </w:r>
    </w:p>
    <w:p w14:paraId="2B85640A" w14:textId="307AE119" w:rsidR="008B5110" w:rsidRPr="00AE1CCA" w:rsidRDefault="008B5110" w:rsidP="00AE1CCA">
      <w:pPr>
        <w:rPr>
          <w:rFonts w:cs="Times New Roman"/>
          <w:b/>
          <w:bCs/>
        </w:rPr>
      </w:pPr>
      <w:r w:rsidRPr="00AE1CCA">
        <w:rPr>
          <w:rFonts w:cs="Times New Roman"/>
          <w:b/>
          <w:bCs/>
        </w:rPr>
        <w:t>Tama (2025)</w:t>
      </w:r>
      <w:r w:rsidRPr="00AE1CCA">
        <w:rPr>
          <w:rFonts w:cs="Times New Roman"/>
          <w:b/>
          <w:bCs/>
        </w:rPr>
        <w:t xml:space="preserve"> </w:t>
      </w:r>
    </w:p>
    <w:p w14:paraId="375BA12F" w14:textId="6C341D7B" w:rsidR="008B5110" w:rsidRPr="00AE1CCA" w:rsidRDefault="00E25CEE" w:rsidP="00AE1CCA">
      <w:pPr>
        <w:rPr>
          <w:rFonts w:cs="Times New Roman"/>
        </w:rPr>
      </w:pPr>
      <w:r w:rsidRPr="00E25CEE">
        <w:rPr>
          <w:rFonts w:cs="Times New Roman"/>
        </w:rPr>
        <w:t xml:space="preserve">Tama (2025) </w:t>
      </w:r>
      <w:r w:rsidR="008B5110" w:rsidRPr="00AE1CCA">
        <w:rPr>
          <w:rFonts w:cs="Times New Roman"/>
        </w:rPr>
        <w:t xml:space="preserve"> evaluates the physical and policy barriers to digital transformation in SMEs through the TOE framework, where gaps in adoption can be identified.</w:t>
      </w:r>
    </w:p>
    <w:p w14:paraId="210D3FD0" w14:textId="77777777" w:rsidR="008B5110" w:rsidRPr="00AE1CCA" w:rsidRDefault="008B5110" w:rsidP="00AE1CCA">
      <w:pPr>
        <w:rPr>
          <w:rFonts w:cs="Times New Roman"/>
          <w:b/>
          <w:bCs/>
        </w:rPr>
      </w:pPr>
      <w:r w:rsidRPr="00AE1CCA">
        <w:rPr>
          <w:rFonts w:cs="Times New Roman"/>
          <w:b/>
          <w:bCs/>
        </w:rPr>
        <w:t>Hasan et al. (2020)</w:t>
      </w:r>
    </w:p>
    <w:p w14:paraId="611A474B" w14:textId="1455C5B6" w:rsidR="008B5110" w:rsidRDefault="008B5110" w:rsidP="00AE1CCA">
      <w:pPr>
        <w:rPr>
          <w:rFonts w:cs="Times New Roman"/>
        </w:rPr>
      </w:pPr>
      <w:r w:rsidRPr="00AE1CCA">
        <w:rPr>
          <w:rFonts w:cs="Times New Roman"/>
        </w:rPr>
        <w:t>As Hasan et al. (2020) demonstrate, the lean practices enhance the efficiency of RMG sector yet the lack of strategic direction prevents complete implementation.</w:t>
      </w:r>
    </w:p>
    <w:p w14:paraId="4AD8C815" w14:textId="07F0C2CA" w:rsidR="00E25CEE" w:rsidRPr="00AE1CCA" w:rsidRDefault="00E25CEE" w:rsidP="00AE1CCA">
      <w:pPr>
        <w:rPr>
          <w:rFonts w:cs="Times New Roman"/>
        </w:rPr>
      </w:pPr>
      <w:r>
        <w:rPr>
          <w:rFonts w:cs="Times New Roman"/>
        </w:rPr>
        <w:t>The detail of each Annotated Bibliography is given in appendices</w:t>
      </w:r>
    </w:p>
    <w:p w14:paraId="2E9260CE" w14:textId="77777777" w:rsidR="00EF3761" w:rsidRPr="00AE1CCA" w:rsidRDefault="00EF3761" w:rsidP="00AE1CCA">
      <w:pPr>
        <w:pStyle w:val="Heading3"/>
        <w:rPr>
          <w:rFonts w:cs="Times New Roman"/>
        </w:rPr>
      </w:pPr>
      <w:bookmarkStart w:id="11" w:name="_Toc227739746"/>
      <w:r w:rsidRPr="00AE1CCA">
        <w:rPr>
          <w:rStyle w:val="Strong"/>
          <w:rFonts w:cs="Times New Roman"/>
          <w:b/>
          <w:bCs/>
        </w:rPr>
        <w:t>Synthesis</w:t>
      </w:r>
      <w:bookmarkEnd w:id="11"/>
    </w:p>
    <w:p w14:paraId="5DD0743A" w14:textId="2AAF120C" w:rsidR="00A6769A" w:rsidRDefault="00A6769A" w:rsidP="00AE1CCA">
      <w:pPr>
        <w:pStyle w:val="NormalWeb"/>
        <w:spacing w:line="360" w:lineRule="auto"/>
        <w:ind w:firstLine="576"/>
        <w:jc w:val="both"/>
      </w:pPr>
      <w:r w:rsidRPr="00A6769A">
        <w:t xml:space="preserve">The existing literature has reached a common conclusion that digital transformation is a strategic value in improving the performance and competitiveness of organisations (Christofi et al., 2025; Vial, 2021; Rêgo et al., 2022). It also highlights how owing to the use of technology (AI, IoT, and digital platforms), in and value-creating innovations can be introduced (Kitsios and Kamariotou, 2021; Orisadare et al., 2025). Nonetheless, a conflict of conceptual papers offering systematic frames of change and empirical evidence demonstrating that change in the developing </w:t>
      </w:r>
      <w:r w:rsidRPr="00A6769A">
        <w:lastRenderedPageBreak/>
        <w:t>world is a huge challenge is innate (Haq et al., 2025; Mahmood et al., 2025). Moreover, SME specific and rising economy specific studies are not found in the literature and the few that offer analysis of level of the firms is limited. This implies the existence of the gaps between the practice of the digital strategy and its theoretical framework in the context of the activities that are constrained by the resources.</w:t>
      </w:r>
      <w:r w:rsidR="00E25CEE">
        <w:t xml:space="preserve"> </w:t>
      </w:r>
    </w:p>
    <w:p w14:paraId="31866D4A" w14:textId="4F317D07" w:rsidR="00DB4466" w:rsidRPr="00AE1CCA" w:rsidRDefault="00DB4466" w:rsidP="00AE1CCA">
      <w:pPr>
        <w:pStyle w:val="Heading2"/>
      </w:pPr>
      <w:bookmarkStart w:id="12" w:name="_Toc227739747"/>
      <w:r w:rsidRPr="00AE1CCA">
        <w:t>Theme 3: Digitalisation and Technology Adoption in the Garment Industry</w:t>
      </w:r>
      <w:bookmarkEnd w:id="12"/>
    </w:p>
    <w:p w14:paraId="78F549F9" w14:textId="77777777" w:rsidR="00EF3761" w:rsidRPr="00EF3761" w:rsidRDefault="00EF3761" w:rsidP="00AE1CCA">
      <w:pPr>
        <w:rPr>
          <w:rFonts w:cs="Times New Roman"/>
          <w:b/>
          <w:bCs/>
        </w:rPr>
      </w:pPr>
      <w:r w:rsidRPr="00EF3761">
        <w:rPr>
          <w:rFonts w:cs="Times New Roman"/>
          <w:b/>
          <w:bCs/>
        </w:rPr>
        <w:t>Glogar et al. (2025)</w:t>
      </w:r>
    </w:p>
    <w:p w14:paraId="782AC459" w14:textId="77777777" w:rsidR="00EF3761" w:rsidRPr="00EF3761" w:rsidRDefault="00EF3761" w:rsidP="00AE1CCA">
      <w:pPr>
        <w:rPr>
          <w:rFonts w:cs="Times New Roman"/>
        </w:rPr>
      </w:pPr>
      <w:r w:rsidRPr="00EF3761">
        <w:rPr>
          <w:rFonts w:cs="Times New Roman"/>
        </w:rPr>
        <w:t>Glogar et al. (2025) will conduct a review of the literature on the use of Industry 4.0 technologies to introduce a sustainable change to the textile industry. One of the technologies presented in the study is the AI and IoT in enhancements to efficiency and traceability. Nevertheless, it does not have any empirical evidence on a firm level. Helpful in connecting digitalisation and sustainability.</w:t>
      </w:r>
    </w:p>
    <w:p w14:paraId="01322463" w14:textId="77777777" w:rsidR="00EF3761" w:rsidRPr="00EF3761" w:rsidRDefault="00EF3761" w:rsidP="00AE1CCA">
      <w:pPr>
        <w:rPr>
          <w:rFonts w:cs="Times New Roman"/>
          <w:b/>
          <w:bCs/>
        </w:rPr>
      </w:pPr>
      <w:r w:rsidRPr="00EF3761">
        <w:rPr>
          <w:rFonts w:cs="Times New Roman"/>
          <w:b/>
          <w:bCs/>
        </w:rPr>
        <w:t>Chourasiya and Pandey (2025)</w:t>
      </w:r>
    </w:p>
    <w:p w14:paraId="5C106218" w14:textId="77777777" w:rsidR="00EF3761" w:rsidRPr="00EF3761" w:rsidRDefault="00EF3761" w:rsidP="00AE1CCA">
      <w:pPr>
        <w:rPr>
          <w:rFonts w:cs="Times New Roman"/>
        </w:rPr>
      </w:pPr>
      <w:r w:rsidRPr="00EF3761">
        <w:rPr>
          <w:rFonts w:cs="Times New Roman"/>
        </w:rPr>
        <w:t>Chourasiya and Pandey (2025) present the results of a qualitative literature review to analyse the technology adoption in the textile industry. The research reveals the lack of links between innovation and real application, especially in developing economies. Nonetheless, being dependent on fewer sources decreases strength. Applicable to comprehend adoption barriers in the SMEs.</w:t>
      </w:r>
    </w:p>
    <w:p w14:paraId="5FF99EB9" w14:textId="77777777" w:rsidR="00EF3761" w:rsidRPr="00EF3761" w:rsidRDefault="00EF3761" w:rsidP="00AE1CCA">
      <w:pPr>
        <w:rPr>
          <w:rFonts w:cs="Times New Roman"/>
          <w:b/>
          <w:bCs/>
        </w:rPr>
      </w:pPr>
      <w:r w:rsidRPr="00EF3761">
        <w:rPr>
          <w:rFonts w:cs="Times New Roman"/>
          <w:b/>
          <w:bCs/>
        </w:rPr>
        <w:t>Ianniello et al. (2026)</w:t>
      </w:r>
    </w:p>
    <w:p w14:paraId="34415A00" w14:textId="08886D46" w:rsidR="003D5B2B" w:rsidRPr="00AE1CCA" w:rsidRDefault="00EF3761" w:rsidP="00AE1CCA">
      <w:pPr>
        <w:rPr>
          <w:rFonts w:cs="Times New Roman"/>
        </w:rPr>
      </w:pPr>
      <w:r w:rsidRPr="00AE1CCA">
        <w:rPr>
          <w:rFonts w:cs="Times New Roman"/>
        </w:rPr>
        <w:t>Ianniello et al. (2026) investigate the topic of using digital technologies and sustainability in textiles through systematic review. Among the benefits mentioned in the study, efficiency and traceability exist, and high costs are among the challenges. Nevertheless, it does not have firm-level analysis. Applicable to link digital transformation to sustainability strategy.</w:t>
      </w:r>
    </w:p>
    <w:p w14:paraId="681DFDF3" w14:textId="77777777" w:rsidR="006751DF" w:rsidRPr="00E25CEE" w:rsidRDefault="006751DF" w:rsidP="00AE1CCA">
      <w:pPr>
        <w:rPr>
          <w:rFonts w:cs="Times New Roman"/>
          <w:b/>
          <w:bCs/>
        </w:rPr>
      </w:pPr>
      <w:r w:rsidRPr="00E25CEE">
        <w:rPr>
          <w:rFonts w:cs="Times New Roman"/>
          <w:b/>
          <w:bCs/>
        </w:rPr>
        <w:t>Hoque et al. (2021)</w:t>
      </w:r>
    </w:p>
    <w:p w14:paraId="751E2A24" w14:textId="77777777" w:rsidR="006751DF" w:rsidRPr="00AE1CCA" w:rsidRDefault="006751DF" w:rsidP="00AE1CCA">
      <w:pPr>
        <w:rPr>
          <w:rFonts w:cs="Times New Roman"/>
        </w:rPr>
      </w:pPr>
      <w:r w:rsidRPr="00AE1CCA">
        <w:rPr>
          <w:rFonts w:cs="Times New Roman"/>
        </w:rPr>
        <w:t>Haque et al. (2021) study how technology is adopted in the apparel industry based on bibliometric and systematic review. The paper brings out well-known theories like diffusion of innovation but points out gaps in institutional theories and TOE. Nonetheless, the limited empirical attention limits applicability. Helpful in identifying the gaps in theoretical knowledge of adoption research.</w:t>
      </w:r>
    </w:p>
    <w:p w14:paraId="3ACBAE75" w14:textId="77777777" w:rsidR="006751DF" w:rsidRPr="00E25CEE" w:rsidRDefault="006751DF" w:rsidP="00AE1CCA">
      <w:pPr>
        <w:rPr>
          <w:rFonts w:cs="Times New Roman"/>
          <w:b/>
          <w:bCs/>
        </w:rPr>
      </w:pPr>
      <w:r w:rsidRPr="00E25CEE">
        <w:rPr>
          <w:rFonts w:cs="Times New Roman"/>
          <w:b/>
          <w:bCs/>
        </w:rPr>
        <w:lastRenderedPageBreak/>
        <w:t>Akram et al. (2022)</w:t>
      </w:r>
    </w:p>
    <w:p w14:paraId="54F1440B" w14:textId="77777777" w:rsidR="006751DF" w:rsidRPr="00AE1CCA" w:rsidRDefault="006751DF" w:rsidP="00AE1CCA">
      <w:pPr>
        <w:rPr>
          <w:rFonts w:cs="Times New Roman"/>
        </w:rPr>
      </w:pPr>
      <w:r w:rsidRPr="00AE1CCA">
        <w:rPr>
          <w:rFonts w:cs="Times New Roman"/>
        </w:rPr>
        <w:t>Akram et al. (2022) discuss Industry 4.0 technologies in the fashion industry in the context of a literature review. The paper presents AI, IoT, AR, and blockchain and the ways to use them to improve sustainability and innovation. Nevertheless, there are still difficulties during the implementation. Valuable to learning about the opportunities of digital transformation in fashion.</w:t>
      </w:r>
    </w:p>
    <w:p w14:paraId="2335472F" w14:textId="77777777" w:rsidR="006751DF" w:rsidRPr="00E25CEE" w:rsidRDefault="006751DF" w:rsidP="00AE1CCA">
      <w:pPr>
        <w:rPr>
          <w:rFonts w:cs="Times New Roman"/>
          <w:b/>
          <w:bCs/>
        </w:rPr>
      </w:pPr>
      <w:r w:rsidRPr="00E25CEE">
        <w:rPr>
          <w:rFonts w:cs="Times New Roman"/>
          <w:b/>
          <w:bCs/>
        </w:rPr>
        <w:t>Wang and Zakaria (2023)</w:t>
      </w:r>
    </w:p>
    <w:p w14:paraId="547F43D9" w14:textId="77777777" w:rsidR="006751DF" w:rsidRPr="00AE1CCA" w:rsidRDefault="006751DF" w:rsidP="00AE1CCA">
      <w:pPr>
        <w:rPr>
          <w:rFonts w:cs="Times New Roman"/>
        </w:rPr>
      </w:pPr>
      <w:r w:rsidRPr="00AE1CCA">
        <w:rPr>
          <w:rFonts w:cs="Times New Roman"/>
        </w:rPr>
        <w:t>With the help of a systematic review, Wang and Zakaria (2023) examine the transformation of the garment industry into a circular economy. The paper brings out the contribution of digital technologies to enhancing sustainability and performance of supply chains. Nonetheless, the analysis is not firm-level validated. Applicable in connecting sustainable strategy with digitalisation.</w:t>
      </w:r>
    </w:p>
    <w:p w14:paraId="01E9A2C9" w14:textId="62ECD7CB" w:rsidR="006751DF" w:rsidRPr="00E25CEE" w:rsidRDefault="006751DF" w:rsidP="00AE1CCA">
      <w:pPr>
        <w:rPr>
          <w:rFonts w:cs="Times New Roman"/>
          <w:b/>
          <w:bCs/>
        </w:rPr>
      </w:pPr>
      <w:r w:rsidRPr="00E25CEE">
        <w:rPr>
          <w:rFonts w:cs="Times New Roman"/>
          <w:b/>
          <w:bCs/>
        </w:rPr>
        <w:t>Roy and Ahmed (</w:t>
      </w:r>
      <w:r w:rsidR="00E25CEE" w:rsidRPr="00E25CEE">
        <w:rPr>
          <w:rFonts w:cs="Times New Roman"/>
          <w:b/>
          <w:bCs/>
        </w:rPr>
        <w:t>2025</w:t>
      </w:r>
      <w:r w:rsidRPr="00E25CEE">
        <w:rPr>
          <w:rFonts w:cs="Times New Roman"/>
          <w:b/>
          <w:bCs/>
        </w:rPr>
        <w:t>)</w:t>
      </w:r>
    </w:p>
    <w:p w14:paraId="32375B0B" w14:textId="462502F0" w:rsidR="006751DF" w:rsidRPr="00AE1CCA" w:rsidRDefault="006751DF" w:rsidP="00AE1CCA">
      <w:pPr>
        <w:rPr>
          <w:rFonts w:cs="Times New Roman"/>
        </w:rPr>
      </w:pPr>
      <w:r w:rsidRPr="00AE1CCA">
        <w:rPr>
          <w:rFonts w:cs="Times New Roman"/>
        </w:rPr>
        <w:t>Roy and Ahmed</w:t>
      </w:r>
      <w:r w:rsidR="00E25CEE">
        <w:rPr>
          <w:rFonts w:cs="Times New Roman"/>
        </w:rPr>
        <w:t xml:space="preserve"> (2025)</w:t>
      </w:r>
      <w:r w:rsidRPr="00AE1CCA">
        <w:rPr>
          <w:rFonts w:cs="Times New Roman"/>
        </w:rPr>
        <w:t xml:space="preserve"> analyze the concept of digitalisation in the fashion industry based on literature research. The advantages presented in the research include smart clothes and customized services and challenges when integrating technology. Nevertheless, it is relatively poorly implemented. Applicable to interpretation of the innovation trends in fashion.</w:t>
      </w:r>
    </w:p>
    <w:p w14:paraId="4336245A" w14:textId="77777777" w:rsidR="006751DF" w:rsidRPr="00E25CEE" w:rsidRDefault="006751DF" w:rsidP="00AE1CCA">
      <w:pPr>
        <w:rPr>
          <w:rFonts w:cs="Times New Roman"/>
          <w:b/>
          <w:bCs/>
        </w:rPr>
      </w:pPr>
      <w:r w:rsidRPr="00E25CEE">
        <w:rPr>
          <w:rFonts w:cs="Times New Roman"/>
          <w:b/>
          <w:bCs/>
        </w:rPr>
        <w:t>Dal Forno et al. (2023)</w:t>
      </w:r>
    </w:p>
    <w:p w14:paraId="748D3275" w14:textId="77777777" w:rsidR="006751DF" w:rsidRPr="00AE1CCA" w:rsidRDefault="006751DF" w:rsidP="00AE1CCA">
      <w:pPr>
        <w:rPr>
          <w:rFonts w:cs="Times New Roman"/>
        </w:rPr>
      </w:pPr>
      <w:r w:rsidRPr="00AE1CCA">
        <w:rPr>
          <w:rFonts w:cs="Times New Roman"/>
        </w:rPr>
        <w:t>Dal Forno et al. (2023) evaluate the uptake of Industry 4.0 in the textile sector through systematic review. The paper determines adoption of automation and reduction of costs at early-stage. Nonetheless, it is still infrequently and sparingly implemented. Of help in deciphering the maturity of digital transformation.</w:t>
      </w:r>
    </w:p>
    <w:p w14:paraId="0CD69443" w14:textId="77777777" w:rsidR="006751DF" w:rsidRPr="00E25CEE" w:rsidRDefault="006751DF" w:rsidP="00AE1CCA">
      <w:pPr>
        <w:rPr>
          <w:rFonts w:cs="Times New Roman"/>
          <w:b/>
          <w:bCs/>
        </w:rPr>
      </w:pPr>
      <w:r w:rsidRPr="00E25CEE">
        <w:rPr>
          <w:rFonts w:cs="Times New Roman"/>
          <w:b/>
          <w:bCs/>
        </w:rPr>
        <w:t>Anzolin (2021)</w:t>
      </w:r>
    </w:p>
    <w:p w14:paraId="3F1E1662" w14:textId="77777777" w:rsidR="006751DF" w:rsidRPr="00AE1CCA" w:rsidRDefault="006751DF" w:rsidP="00AE1CCA">
      <w:pPr>
        <w:rPr>
          <w:rFonts w:cs="Times New Roman"/>
        </w:rPr>
      </w:pPr>
      <w:r w:rsidRPr="00AE1CCA">
        <w:rPr>
          <w:rFonts w:cs="Times New Roman"/>
        </w:rPr>
        <w:t>Anzolin (2021) analyzes the subject of automation and the impact of employing it based on a literature review. The report draws attention to slow integration of technologies, and its effects on the labour force. Nonetheless, there are few sector-specific empirical evidences. Applicable to the discussion of workforce implications of digitalisation.</w:t>
      </w:r>
    </w:p>
    <w:p w14:paraId="3674CCB4" w14:textId="77777777" w:rsidR="006751DF" w:rsidRPr="00E25CEE" w:rsidRDefault="006751DF" w:rsidP="00AE1CCA">
      <w:pPr>
        <w:rPr>
          <w:rFonts w:cs="Times New Roman"/>
          <w:b/>
          <w:bCs/>
        </w:rPr>
      </w:pPr>
      <w:r w:rsidRPr="00E25CEE">
        <w:rPr>
          <w:rFonts w:cs="Times New Roman"/>
          <w:b/>
          <w:bCs/>
        </w:rPr>
        <w:t>Ogunyemi et al. (2023)</w:t>
      </w:r>
    </w:p>
    <w:p w14:paraId="0EA0537E" w14:textId="77777777" w:rsidR="006751DF" w:rsidRPr="00AE1CCA" w:rsidRDefault="006751DF" w:rsidP="00AE1CCA">
      <w:pPr>
        <w:rPr>
          <w:rFonts w:cs="Times New Roman"/>
        </w:rPr>
      </w:pPr>
      <w:r w:rsidRPr="00AE1CCA">
        <w:rPr>
          <w:rFonts w:cs="Times New Roman"/>
        </w:rPr>
        <w:lastRenderedPageBreak/>
        <w:t>Ogunyemi et al. (2023) discuss the scoping review of the digital transformation of textile industries in developing nations. Things mentioned in the study are the slowness in adoption and difficulties in realizing sustainable production. Though, the lack of empirical depth diminishes applicability. Applicable to emerging economy.</w:t>
      </w:r>
    </w:p>
    <w:p w14:paraId="6B5A1A7B" w14:textId="77777777" w:rsidR="006751DF" w:rsidRPr="00E25CEE" w:rsidRDefault="006751DF" w:rsidP="00AE1CCA">
      <w:pPr>
        <w:rPr>
          <w:rFonts w:cs="Times New Roman"/>
          <w:b/>
          <w:bCs/>
        </w:rPr>
      </w:pPr>
      <w:r w:rsidRPr="00E25CEE">
        <w:rPr>
          <w:rFonts w:cs="Times New Roman"/>
          <w:b/>
          <w:bCs/>
        </w:rPr>
        <w:t>Jahan et al. (2022)</w:t>
      </w:r>
    </w:p>
    <w:p w14:paraId="529C7048" w14:textId="77777777" w:rsidR="006751DF" w:rsidRPr="00AE1CCA" w:rsidRDefault="006751DF" w:rsidP="00AE1CCA">
      <w:pPr>
        <w:rPr>
          <w:rFonts w:cs="Times New Roman"/>
        </w:rPr>
      </w:pPr>
      <w:r w:rsidRPr="00AE1CCA">
        <w:rPr>
          <w:rFonts w:cs="Times New Roman"/>
        </w:rPr>
        <w:t>Jahan et al. (2022) discuss the adoption of Industry 4.0 technologies in the apparel industry using a literature review. The paper discusses the increased interest of AI, robotics, and automation in changing value chains. Nevertheless, there are still issues of implementation. Applicable in technological disruption.</w:t>
      </w:r>
    </w:p>
    <w:p w14:paraId="602EB2EE" w14:textId="77777777" w:rsidR="006751DF" w:rsidRPr="00E25CEE" w:rsidRDefault="006751DF" w:rsidP="00AE1CCA">
      <w:pPr>
        <w:rPr>
          <w:rFonts w:cs="Times New Roman"/>
          <w:b/>
          <w:bCs/>
        </w:rPr>
      </w:pPr>
      <w:r w:rsidRPr="00E25CEE">
        <w:rPr>
          <w:rFonts w:cs="Times New Roman"/>
          <w:b/>
          <w:bCs/>
        </w:rPr>
        <w:t>Denuwara et al. (2019)</w:t>
      </w:r>
    </w:p>
    <w:p w14:paraId="7B5E51E6" w14:textId="77777777" w:rsidR="006751DF" w:rsidRPr="00AE1CCA" w:rsidRDefault="006751DF" w:rsidP="00AE1CCA">
      <w:pPr>
        <w:rPr>
          <w:rFonts w:cs="Times New Roman"/>
        </w:rPr>
      </w:pPr>
      <w:r w:rsidRPr="00AE1CCA">
        <w:rPr>
          <w:rFonts w:cs="Times New Roman"/>
        </w:rPr>
        <w:t>Denuwara et al. (2019) use systematic review to analyze RFID technology in the supply chain of apparel. The research points out the enhancements in traceability, efficiency, and sustainability. Nevertheless, studies are deficient in the areas of social sustainability. Helpful on the theory of digital supply chain innovation.</w:t>
      </w:r>
    </w:p>
    <w:p w14:paraId="7617AAC5" w14:textId="3BA73388" w:rsidR="006751DF" w:rsidRPr="00E25CEE" w:rsidRDefault="006751DF" w:rsidP="00AE1CCA">
      <w:pPr>
        <w:rPr>
          <w:rFonts w:cs="Times New Roman"/>
          <w:b/>
          <w:bCs/>
        </w:rPr>
      </w:pPr>
      <w:r w:rsidRPr="00E25CEE">
        <w:rPr>
          <w:rFonts w:cs="Times New Roman"/>
          <w:b/>
          <w:bCs/>
        </w:rPr>
        <w:t>Uduwela et al. (</w:t>
      </w:r>
      <w:r w:rsidR="00E25CEE">
        <w:rPr>
          <w:rFonts w:cs="Times New Roman"/>
          <w:b/>
          <w:bCs/>
        </w:rPr>
        <w:t>2020</w:t>
      </w:r>
      <w:r w:rsidRPr="00E25CEE">
        <w:rPr>
          <w:rFonts w:cs="Times New Roman"/>
          <w:b/>
          <w:bCs/>
        </w:rPr>
        <w:t>).</w:t>
      </w:r>
    </w:p>
    <w:p w14:paraId="50712250" w14:textId="37E3D3DC" w:rsidR="006751DF" w:rsidRPr="00AE1CCA" w:rsidRDefault="006751DF" w:rsidP="00AE1CCA">
      <w:pPr>
        <w:rPr>
          <w:rFonts w:cs="Times New Roman"/>
        </w:rPr>
      </w:pPr>
      <w:r w:rsidRPr="00AE1CCA">
        <w:rPr>
          <w:rFonts w:cs="Times New Roman"/>
        </w:rPr>
        <w:t xml:space="preserve">Uduwela et al. </w:t>
      </w:r>
      <w:r w:rsidR="00E25CEE">
        <w:rPr>
          <w:rFonts w:cs="Times New Roman"/>
        </w:rPr>
        <w:t>(2020)</w:t>
      </w:r>
      <w:r w:rsidRPr="00AE1CCA">
        <w:rPr>
          <w:rFonts w:cs="Times New Roman"/>
        </w:rPr>
        <w:t>focus on digital transformation as a method of mass personalisation in clothing, using literature review as examine. The paper identifies the importance of 3D technologies and virtual prototyping. But, there are user experience and implementation issues. Can be helpful in learning digital innovation in design.</w:t>
      </w:r>
    </w:p>
    <w:p w14:paraId="30E0F457" w14:textId="77777777" w:rsidR="006751DF" w:rsidRPr="00E25CEE" w:rsidRDefault="006751DF" w:rsidP="00AE1CCA">
      <w:pPr>
        <w:rPr>
          <w:rFonts w:cs="Times New Roman"/>
          <w:b/>
          <w:bCs/>
        </w:rPr>
      </w:pPr>
      <w:r w:rsidRPr="00E25CEE">
        <w:rPr>
          <w:rFonts w:cs="Times New Roman"/>
          <w:b/>
          <w:bCs/>
        </w:rPr>
        <w:t>Shi et al. (2023)</w:t>
      </w:r>
    </w:p>
    <w:p w14:paraId="1D02AF70" w14:textId="49ECE9C1" w:rsidR="006751DF" w:rsidRPr="00AE1CCA" w:rsidRDefault="006751DF" w:rsidP="00AE1CCA">
      <w:pPr>
        <w:rPr>
          <w:rFonts w:cs="Times New Roman"/>
        </w:rPr>
      </w:pPr>
      <w:r w:rsidRPr="00AE1CCA">
        <w:rPr>
          <w:rFonts w:cs="Times New Roman"/>
        </w:rPr>
        <w:t>Shi et al. (2023) think about the integration of industrialization and digitalization by means of conceptual analysis. In the research, digital technologies are presented as the sources of value creation and development of the system. But it is only theoretical. Educational in the concepts of transformation of digital economy.</w:t>
      </w:r>
    </w:p>
    <w:p w14:paraId="0DF5D461" w14:textId="49C29532" w:rsidR="006751DF" w:rsidRPr="00E25CEE" w:rsidRDefault="006751DF" w:rsidP="00AE1CCA">
      <w:pPr>
        <w:rPr>
          <w:rFonts w:cs="Times New Roman"/>
          <w:b/>
          <w:bCs/>
        </w:rPr>
      </w:pPr>
      <w:r w:rsidRPr="00E25CEE">
        <w:rPr>
          <w:rFonts w:cs="Times New Roman"/>
          <w:b/>
          <w:bCs/>
        </w:rPr>
        <w:t>Sharmin (</w:t>
      </w:r>
      <w:r w:rsidRPr="00E25CEE">
        <w:rPr>
          <w:rFonts w:cs="Times New Roman"/>
          <w:b/>
          <w:bCs/>
        </w:rPr>
        <w:t>2022</w:t>
      </w:r>
      <w:r w:rsidRPr="00E25CEE">
        <w:rPr>
          <w:rFonts w:cs="Times New Roman"/>
          <w:b/>
          <w:bCs/>
        </w:rPr>
        <w:t>)</w:t>
      </w:r>
    </w:p>
    <w:p w14:paraId="1D884027" w14:textId="346B7B48" w:rsidR="006751DF" w:rsidRPr="00AE1CCA" w:rsidRDefault="006751DF" w:rsidP="00AE1CCA">
      <w:pPr>
        <w:rPr>
          <w:rFonts w:cs="Times New Roman"/>
        </w:rPr>
      </w:pPr>
      <w:r w:rsidRPr="00AE1CCA">
        <w:rPr>
          <w:rFonts w:cs="Times New Roman"/>
        </w:rPr>
        <w:t xml:space="preserve">Sharmin </w:t>
      </w:r>
      <w:r w:rsidRPr="00AE1CCA">
        <w:rPr>
          <w:rFonts w:cs="Times New Roman"/>
        </w:rPr>
        <w:t xml:space="preserve">(2022) </w:t>
      </w:r>
      <w:r w:rsidRPr="00AE1CCA">
        <w:rPr>
          <w:rFonts w:cs="Times New Roman"/>
        </w:rPr>
        <w:t xml:space="preserve">investigates the readiness of the apparel industry in Bangladesh, based on Industry 4.0. The research indicates adoption potential and strategies plan design as well as technological </w:t>
      </w:r>
      <w:r w:rsidRPr="00AE1CCA">
        <w:rPr>
          <w:rFonts w:cs="Times New Roman"/>
        </w:rPr>
        <w:lastRenderedPageBreak/>
        <w:t>capability challenges. Nonetheless, there are considerable gaps in implementation. Applicable towards learning about digital transformation preparedness among the SMEs in Bangladesh.</w:t>
      </w:r>
    </w:p>
    <w:p w14:paraId="3811D260" w14:textId="77777777" w:rsidR="006751DF" w:rsidRPr="00E25CEE" w:rsidRDefault="006751DF" w:rsidP="00AE1CCA">
      <w:pPr>
        <w:rPr>
          <w:rFonts w:cs="Times New Roman"/>
          <w:b/>
          <w:bCs/>
        </w:rPr>
      </w:pPr>
      <w:r w:rsidRPr="00E25CEE">
        <w:rPr>
          <w:rFonts w:cs="Times New Roman"/>
          <w:b/>
          <w:bCs/>
        </w:rPr>
        <w:t>Chen (2023)</w:t>
      </w:r>
    </w:p>
    <w:p w14:paraId="57BB51A8" w14:textId="77777777" w:rsidR="006751DF" w:rsidRPr="00AE1CCA" w:rsidRDefault="006751DF" w:rsidP="00AE1CCA">
      <w:pPr>
        <w:rPr>
          <w:rFonts w:cs="Times New Roman"/>
        </w:rPr>
      </w:pPr>
      <w:r w:rsidRPr="00AE1CCA">
        <w:rPr>
          <w:rFonts w:cs="Times New Roman"/>
        </w:rPr>
        <w:t>Chen (2023) presents a systematic review of the article and case study to analyze blockchain adoption in the fashion supply chain. Some of the advantages mentioned in the study include transparency, traceability and sustainability. Nonetheless, there are still challenges of practical implementation. Helpful to learn about digital innovation of the supply chain.</w:t>
      </w:r>
    </w:p>
    <w:p w14:paraId="3990FA5F" w14:textId="77777777" w:rsidR="006751DF" w:rsidRPr="00E25CEE" w:rsidRDefault="006751DF" w:rsidP="00AE1CCA">
      <w:pPr>
        <w:rPr>
          <w:rFonts w:cs="Times New Roman"/>
          <w:b/>
          <w:bCs/>
        </w:rPr>
      </w:pPr>
      <w:r w:rsidRPr="00E25CEE">
        <w:rPr>
          <w:rFonts w:cs="Times New Roman"/>
          <w:b/>
          <w:bCs/>
        </w:rPr>
        <w:t>Chan et al. (2023)</w:t>
      </w:r>
    </w:p>
    <w:p w14:paraId="33B6924B" w14:textId="77777777" w:rsidR="006751DF" w:rsidRDefault="006751DF" w:rsidP="00AE1CCA">
      <w:pPr>
        <w:rPr>
          <w:rFonts w:cs="Times New Roman"/>
        </w:rPr>
      </w:pPr>
      <w:r w:rsidRPr="00AE1CCA">
        <w:rPr>
          <w:rFonts w:cs="Times New Roman"/>
        </w:rPr>
        <w:t>Chan et al. (2023) discuss digital fashion as a new product in the form of a systematic literature review. The research establishes a theoretical framework and coined new digital business models. Nevertheless, the discipline is not developed. Profiling digital innovation in fashion.</w:t>
      </w:r>
    </w:p>
    <w:p w14:paraId="523F001B" w14:textId="77777777" w:rsidR="006751DF" w:rsidRPr="00AE1CCA" w:rsidRDefault="006751DF" w:rsidP="00AE1CCA">
      <w:pPr>
        <w:pStyle w:val="Heading3"/>
        <w:rPr>
          <w:rFonts w:cs="Times New Roman"/>
        </w:rPr>
      </w:pPr>
      <w:bookmarkStart w:id="13" w:name="_Toc227739748"/>
      <w:r w:rsidRPr="00AE1CCA">
        <w:rPr>
          <w:rFonts w:cs="Times New Roman"/>
        </w:rPr>
        <w:t>Synthesis</w:t>
      </w:r>
      <w:bookmarkEnd w:id="13"/>
    </w:p>
    <w:p w14:paraId="3F1B26DD" w14:textId="77777777" w:rsidR="006751DF" w:rsidRPr="00AE1CCA" w:rsidRDefault="006751DF" w:rsidP="00AE1CCA">
      <w:pPr>
        <w:rPr>
          <w:rFonts w:cs="Times New Roman"/>
        </w:rPr>
      </w:pPr>
      <w:r w:rsidRPr="00AE1CCA">
        <w:rPr>
          <w:rFonts w:cs="Times New Roman"/>
        </w:rPr>
        <w:t xml:space="preserve">This literature aligns in discussing how Industry 4.0 technologies can achieve efficiency, sustainability, and supply chain transparency in the garment industry (Glogar et al., 2025; Akram et al., 2022; Chen, 2023). It singles out AI, IoT, and blockchain as the most important digital transformation enablers. Nevertheless, a main paradox is the mismatch between the described technological opportunity and existing challenges to implementation, such as excessive costs, lack of skills, and low levels of digital readiness in developing economies (Chourasiya and Pandey, 2025; Sharmin, </w:t>
      </w:r>
      <w:r w:rsidRPr="00AE1CCA">
        <w:rPr>
          <w:rFonts w:cs="Times New Roman"/>
        </w:rPr>
        <w:t>2022</w:t>
      </w:r>
      <w:r w:rsidRPr="00AE1CCA">
        <w:rPr>
          <w:rFonts w:cs="Times New Roman"/>
        </w:rPr>
        <w:t xml:space="preserve">). Additionally, there is a lack of empirical studies at the firm-level and SME specific studies (especially in Bangladesh) (Hoque et al., 2021; Ogunyemi et al., 2023). This shows a disconnect between </w:t>
      </w:r>
      <w:r w:rsidRPr="00AE1CCA">
        <w:rPr>
          <w:rFonts w:cs="Times New Roman"/>
        </w:rPr>
        <w:t>technological</w:t>
      </w:r>
      <w:r w:rsidRPr="00AE1CCA">
        <w:rPr>
          <w:rFonts w:cs="Times New Roman"/>
        </w:rPr>
        <w:t xml:space="preserve"> development and its application in resource-limited situations.</w:t>
      </w:r>
    </w:p>
    <w:p w14:paraId="794B88C4" w14:textId="77777777" w:rsidR="006751DF" w:rsidRPr="00AE1CCA" w:rsidRDefault="00EB49AB" w:rsidP="00AE1CCA">
      <w:pPr>
        <w:pStyle w:val="Heading2"/>
      </w:pPr>
      <w:bookmarkStart w:id="14" w:name="_Toc227739749"/>
      <w:r w:rsidRPr="00AE1CCA">
        <w:t xml:space="preserve">Theme 4: </w:t>
      </w:r>
      <w:r w:rsidR="006751DF" w:rsidRPr="00AE1CCA">
        <w:t>Organisational Capabilities and Digital Capability Development</w:t>
      </w:r>
      <w:bookmarkEnd w:id="14"/>
    </w:p>
    <w:p w14:paraId="697B63E5" w14:textId="77777777" w:rsidR="00B4468C" w:rsidRPr="00E25CEE" w:rsidRDefault="00B4468C" w:rsidP="00AE1CCA">
      <w:pPr>
        <w:rPr>
          <w:rFonts w:cs="Times New Roman"/>
          <w:b/>
          <w:bCs/>
        </w:rPr>
      </w:pPr>
      <w:r w:rsidRPr="00E25CEE">
        <w:rPr>
          <w:rFonts w:cs="Times New Roman"/>
          <w:b/>
          <w:bCs/>
        </w:rPr>
        <w:t>Motamedimoghadam et al. (2024)</w:t>
      </w:r>
    </w:p>
    <w:p w14:paraId="3DB43523" w14:textId="77777777" w:rsidR="00B4468C" w:rsidRPr="00AE1CCA" w:rsidRDefault="00B4468C" w:rsidP="00AE1CCA">
      <w:pPr>
        <w:rPr>
          <w:rFonts w:cs="Times New Roman"/>
        </w:rPr>
      </w:pPr>
      <w:r w:rsidRPr="00AE1CCA">
        <w:rPr>
          <w:rFonts w:cs="Times New Roman"/>
        </w:rPr>
        <w:t>Motamedimoghadam et al. (2024) list the following digital innovation capabilities as sensing, analytics, platforms and orchestration, whereas the framework is not empirically tested.</w:t>
      </w:r>
    </w:p>
    <w:p w14:paraId="297EA747" w14:textId="77777777" w:rsidR="00B4468C" w:rsidRPr="00E25CEE" w:rsidRDefault="00B4468C" w:rsidP="00AE1CCA">
      <w:pPr>
        <w:rPr>
          <w:rFonts w:cs="Times New Roman"/>
          <w:b/>
          <w:bCs/>
        </w:rPr>
      </w:pPr>
      <w:r w:rsidRPr="00E25CEE">
        <w:rPr>
          <w:rFonts w:cs="Times New Roman"/>
          <w:b/>
          <w:bCs/>
        </w:rPr>
        <w:t>Malchenko et al. (2020)</w:t>
      </w:r>
    </w:p>
    <w:p w14:paraId="7AE40975" w14:textId="77777777" w:rsidR="00B4468C" w:rsidRPr="00AE1CCA" w:rsidRDefault="00B4468C" w:rsidP="00AE1CCA">
      <w:pPr>
        <w:rPr>
          <w:rFonts w:cs="Times New Roman"/>
        </w:rPr>
      </w:pPr>
      <w:r w:rsidRPr="00AE1CCA">
        <w:rPr>
          <w:rFonts w:cs="Times New Roman"/>
        </w:rPr>
        <w:lastRenderedPageBreak/>
        <w:t>Malchenko et al. (2020) criticize the digital capability models and show their deficiencies in the inclusion of the stakeholders, yet their patient orientation narrows the relevance to organisations.</w:t>
      </w:r>
    </w:p>
    <w:p w14:paraId="0D69FBB5" w14:textId="77777777" w:rsidR="00B4468C" w:rsidRPr="00E25CEE" w:rsidRDefault="00B4468C" w:rsidP="00AE1CCA">
      <w:pPr>
        <w:rPr>
          <w:rFonts w:cs="Times New Roman"/>
          <w:b/>
          <w:bCs/>
        </w:rPr>
      </w:pPr>
      <w:r w:rsidRPr="00E25CEE">
        <w:rPr>
          <w:rFonts w:cs="Times New Roman"/>
          <w:b/>
          <w:bCs/>
        </w:rPr>
        <w:t>Candraningrat et al. (2025)</w:t>
      </w:r>
    </w:p>
    <w:p w14:paraId="35EA0228" w14:textId="77777777" w:rsidR="00B4468C" w:rsidRPr="00AE1CCA" w:rsidRDefault="00B4468C" w:rsidP="00AE1CCA">
      <w:pPr>
        <w:rPr>
          <w:rFonts w:cs="Times New Roman"/>
        </w:rPr>
      </w:pPr>
      <w:r w:rsidRPr="00AE1CCA">
        <w:rPr>
          <w:rFonts w:cs="Times New Roman"/>
        </w:rPr>
        <w:t>Candraningrat et al. (2025) associate digital capabilities with organisational performance and name culture, infrastructure and skills as its determinants, yet, the issue of mediating factors is underresearched.</w:t>
      </w:r>
    </w:p>
    <w:p w14:paraId="50F4724F" w14:textId="77777777" w:rsidR="00B4468C" w:rsidRPr="00E25CEE" w:rsidRDefault="00B4468C" w:rsidP="00AE1CCA">
      <w:pPr>
        <w:rPr>
          <w:rFonts w:cs="Times New Roman"/>
          <w:b/>
          <w:bCs/>
        </w:rPr>
      </w:pPr>
      <w:r w:rsidRPr="00E25CEE">
        <w:rPr>
          <w:rFonts w:cs="Times New Roman"/>
          <w:b/>
          <w:bCs/>
        </w:rPr>
        <w:t>Chavarnakul et al. (2025)</w:t>
      </w:r>
    </w:p>
    <w:p w14:paraId="4CD20E8D" w14:textId="77777777" w:rsidR="00B4468C" w:rsidRPr="00AE1CCA" w:rsidRDefault="00B4468C" w:rsidP="00AE1CCA">
      <w:pPr>
        <w:rPr>
          <w:rFonts w:cs="Times New Roman"/>
        </w:rPr>
      </w:pPr>
      <w:r w:rsidRPr="00AE1CCA">
        <w:rPr>
          <w:rFonts w:cs="Times New Roman"/>
        </w:rPr>
        <w:t>Technological, organisational, environmental capabilities to resilient digital transformation are identified by Chavarnakul et al. (2025) but are considered in a conceptual manner.</w:t>
      </w:r>
    </w:p>
    <w:p w14:paraId="575716B8" w14:textId="77777777" w:rsidR="00B4468C" w:rsidRPr="00E25CEE" w:rsidRDefault="00B4468C" w:rsidP="00AE1CCA">
      <w:pPr>
        <w:rPr>
          <w:rFonts w:cs="Times New Roman"/>
          <w:b/>
          <w:bCs/>
        </w:rPr>
      </w:pPr>
      <w:r w:rsidRPr="00E25CEE">
        <w:rPr>
          <w:rFonts w:cs="Times New Roman"/>
          <w:b/>
          <w:bCs/>
        </w:rPr>
        <w:t>Queiroz et al. (2021)</w:t>
      </w:r>
    </w:p>
    <w:p w14:paraId="430F6FDA" w14:textId="77777777" w:rsidR="00B4468C" w:rsidRPr="00AE1CCA" w:rsidRDefault="00B4468C" w:rsidP="00AE1CCA">
      <w:pPr>
        <w:rPr>
          <w:rFonts w:cs="Times New Roman"/>
        </w:rPr>
      </w:pPr>
      <w:r w:rsidRPr="00AE1CCA">
        <w:rPr>
          <w:rFonts w:cs="Times New Roman"/>
        </w:rPr>
        <w:t>Queiroz et al. (2021) suggest a digital supply chain capability framework, but it is yet to be empirically validated.</w:t>
      </w:r>
    </w:p>
    <w:p w14:paraId="1B3E0DBC" w14:textId="77777777" w:rsidR="00B4468C" w:rsidRPr="00E25CEE" w:rsidRDefault="00B4468C" w:rsidP="00AE1CCA">
      <w:pPr>
        <w:rPr>
          <w:rFonts w:cs="Times New Roman"/>
          <w:b/>
          <w:bCs/>
        </w:rPr>
      </w:pPr>
      <w:r w:rsidRPr="00E25CEE">
        <w:rPr>
          <w:rFonts w:cs="Times New Roman"/>
          <w:b/>
          <w:bCs/>
        </w:rPr>
        <w:t>Rizana et al. (2025)</w:t>
      </w:r>
    </w:p>
    <w:p w14:paraId="36A1A703" w14:textId="77777777" w:rsidR="00B4468C" w:rsidRPr="00AE1CCA" w:rsidRDefault="00B4468C" w:rsidP="00AE1CCA">
      <w:pPr>
        <w:rPr>
          <w:rFonts w:cs="Times New Roman"/>
        </w:rPr>
      </w:pPr>
      <w:r w:rsidRPr="00AE1CCA">
        <w:rPr>
          <w:rFonts w:cs="Times New Roman"/>
        </w:rPr>
        <w:t>Rizana et al. (2025) propose the following core transformation capabilities; leadership, human capital and digital investment, but there is no visible implementation.</w:t>
      </w:r>
    </w:p>
    <w:p w14:paraId="3A7C4590" w14:textId="77777777" w:rsidR="00B4468C" w:rsidRPr="00E25CEE" w:rsidRDefault="00B4468C" w:rsidP="00AE1CCA">
      <w:pPr>
        <w:rPr>
          <w:rFonts w:cs="Times New Roman"/>
          <w:b/>
          <w:bCs/>
        </w:rPr>
      </w:pPr>
      <w:r w:rsidRPr="00E25CEE">
        <w:rPr>
          <w:rFonts w:cs="Times New Roman"/>
          <w:b/>
          <w:bCs/>
        </w:rPr>
        <w:t>Liaw and Godinho (2023)</w:t>
      </w:r>
    </w:p>
    <w:p w14:paraId="4C856E11" w14:textId="77777777" w:rsidR="00B4468C" w:rsidRPr="00AE1CCA" w:rsidRDefault="00B4468C" w:rsidP="00AE1CCA">
      <w:pPr>
        <w:rPr>
          <w:rFonts w:cs="Times New Roman"/>
        </w:rPr>
      </w:pPr>
      <w:r w:rsidRPr="00AE1CCA">
        <w:rPr>
          <w:rFonts w:cs="Times New Roman"/>
        </w:rPr>
        <w:t>According to Liaw and Godinho (2023), digital capability has gone through maturity models, which identify changing stages to reach that capability, but fragmentation between models makes the complexity less clear.</w:t>
      </w:r>
    </w:p>
    <w:p w14:paraId="63E7DE6C" w14:textId="77777777" w:rsidR="00B4468C" w:rsidRPr="00E25CEE" w:rsidRDefault="00B4468C" w:rsidP="00AE1CCA">
      <w:pPr>
        <w:rPr>
          <w:rFonts w:cs="Times New Roman"/>
          <w:b/>
          <w:bCs/>
        </w:rPr>
      </w:pPr>
      <w:r w:rsidRPr="00E25CEE">
        <w:rPr>
          <w:rFonts w:cs="Times New Roman"/>
          <w:b/>
          <w:bCs/>
        </w:rPr>
        <w:t>Konopik et al. (2022)</w:t>
      </w:r>
    </w:p>
    <w:p w14:paraId="514CC121" w14:textId="77777777" w:rsidR="00B4468C" w:rsidRPr="00AE1CCA" w:rsidRDefault="00B4468C" w:rsidP="00AE1CCA">
      <w:pPr>
        <w:rPr>
          <w:rFonts w:cs="Times New Roman"/>
        </w:rPr>
      </w:pPr>
      <w:r w:rsidRPr="00AE1CCA">
        <w:rPr>
          <w:rFonts w:cs="Times New Roman"/>
        </w:rPr>
        <w:t>Konopik et al. (2022) relate organisational capabilities to the dynamic capability theory in digital transformation, but the framework is not empirically validated.</w:t>
      </w:r>
    </w:p>
    <w:p w14:paraId="16C1B972" w14:textId="77777777" w:rsidR="00B4468C" w:rsidRPr="00E25CEE" w:rsidRDefault="00B4468C" w:rsidP="00AE1CCA">
      <w:pPr>
        <w:rPr>
          <w:rFonts w:cs="Times New Roman"/>
          <w:b/>
          <w:bCs/>
        </w:rPr>
      </w:pPr>
      <w:r w:rsidRPr="00E25CEE">
        <w:rPr>
          <w:rFonts w:cs="Times New Roman"/>
          <w:b/>
          <w:bCs/>
        </w:rPr>
        <w:t>Leso et al. (2024)</w:t>
      </w:r>
    </w:p>
    <w:p w14:paraId="20F3FFD7" w14:textId="77777777" w:rsidR="00B4468C" w:rsidRPr="00AE1CCA" w:rsidRDefault="00B4468C" w:rsidP="00AE1CCA">
      <w:pPr>
        <w:rPr>
          <w:rFonts w:cs="Times New Roman"/>
        </w:rPr>
      </w:pPr>
      <w:r w:rsidRPr="00AE1CCA">
        <w:rPr>
          <w:rFonts w:cs="Times New Roman"/>
        </w:rPr>
        <w:t>Leso et al. (2024) suggest a dynamic capability-driven digital maturity framework, which is not highly generalisable.</w:t>
      </w:r>
    </w:p>
    <w:p w14:paraId="6C1AFA0B" w14:textId="77777777" w:rsidR="00B4468C" w:rsidRPr="00E25CEE" w:rsidRDefault="00B4468C" w:rsidP="00AE1CCA">
      <w:pPr>
        <w:rPr>
          <w:rFonts w:cs="Times New Roman"/>
          <w:b/>
          <w:bCs/>
        </w:rPr>
      </w:pPr>
      <w:r w:rsidRPr="00E25CEE">
        <w:rPr>
          <w:rFonts w:cs="Times New Roman"/>
          <w:b/>
          <w:bCs/>
        </w:rPr>
        <w:lastRenderedPageBreak/>
        <w:t>Rautenbach et al. (2019)</w:t>
      </w:r>
    </w:p>
    <w:p w14:paraId="50A5F35B" w14:textId="61F77653" w:rsidR="00B4468C" w:rsidRDefault="00B4468C" w:rsidP="00AE1CCA">
      <w:pPr>
        <w:rPr>
          <w:rFonts w:cs="Times New Roman"/>
        </w:rPr>
      </w:pPr>
      <w:r w:rsidRPr="00AE1CCA">
        <w:rPr>
          <w:rFonts w:cs="Times New Roman"/>
        </w:rPr>
        <w:t>Rautenbach et al. (2019) construct a six-dimensional digital transformation framework that utilises capability but it lacks empirical validation thus decreasing its generalisability.</w:t>
      </w:r>
    </w:p>
    <w:p w14:paraId="5EF176E9" w14:textId="77777777" w:rsidR="00E25CEE" w:rsidRPr="00AE1CCA" w:rsidRDefault="00E25CEE" w:rsidP="00E25CEE">
      <w:pPr>
        <w:rPr>
          <w:rFonts w:cs="Times New Roman"/>
        </w:rPr>
      </w:pPr>
      <w:r>
        <w:rPr>
          <w:rFonts w:cs="Times New Roman"/>
        </w:rPr>
        <w:t>The detail of each Annotated Bibliography is given in appendices</w:t>
      </w:r>
    </w:p>
    <w:p w14:paraId="6CE84943" w14:textId="3E91CB1C" w:rsidR="00EB49AB" w:rsidRPr="00AE1CCA" w:rsidRDefault="00EB49AB" w:rsidP="00AE1CCA">
      <w:pPr>
        <w:pStyle w:val="Heading3"/>
        <w:rPr>
          <w:rFonts w:cs="Times New Roman"/>
        </w:rPr>
      </w:pPr>
      <w:bookmarkStart w:id="15" w:name="_Toc227739750"/>
      <w:r w:rsidRPr="00AE1CCA">
        <w:rPr>
          <w:rFonts w:cs="Times New Roman"/>
        </w:rPr>
        <w:t>Synthesis</w:t>
      </w:r>
      <w:bookmarkEnd w:id="15"/>
    </w:p>
    <w:p w14:paraId="3F670679" w14:textId="3FDC6755" w:rsidR="00EB49AB" w:rsidRPr="00AE1CCA" w:rsidRDefault="00EB49AB" w:rsidP="00AE1CCA">
      <w:pPr>
        <w:ind w:firstLine="576"/>
        <w:rPr>
          <w:rFonts w:cs="Times New Roman"/>
        </w:rPr>
      </w:pPr>
      <w:r w:rsidRPr="00AE1CCA">
        <w:rPr>
          <w:rFonts w:cs="Times New Roman"/>
        </w:rPr>
        <w:t>The literature is unified in the focus on the existence of organisational capabilities as the factors that allow digital transformation and innovation (Motamedimoghadam et al., 2024; Konopik et al., 2022; Leso et al., 2024). It identifies important performance dimensions (sensing, analytics, leadership, and digital infrastructure) as enablers of performance (Candraningrat et al., 2025; Rizana et al., 2025). Nevertheless, a major inconsistency arises between highly developed conceptual models and empirical confirmation of these abilities in the field (Queiroz et al., 2021; Rautenbach et al., 2019). Moreover, the literature is found to be fragmented in terms of models of capability and lacks proper guidelines to be applied at implementation (Liaw and Godinho, 2023). This points to a disconnect between frameworks of theoretical capability and its operationalisation in organisations.</w:t>
      </w:r>
    </w:p>
    <w:p w14:paraId="491140E3" w14:textId="77777777" w:rsidR="00EB49AB" w:rsidRPr="00AE1CCA" w:rsidRDefault="00EB49AB" w:rsidP="00AE1CCA">
      <w:pPr>
        <w:pStyle w:val="Heading2"/>
      </w:pPr>
      <w:bookmarkStart w:id="16" w:name="_Toc227739751"/>
      <w:r w:rsidRPr="00AE1CCA">
        <w:t>Theme 5: Institutional and Contextual Constraints in Emerging Economies</w:t>
      </w:r>
      <w:bookmarkEnd w:id="16"/>
    </w:p>
    <w:p w14:paraId="2D0C2411" w14:textId="77777777" w:rsidR="00E57B58" w:rsidRPr="00AE1CCA" w:rsidRDefault="00E57B58" w:rsidP="00AE1CCA">
      <w:pPr>
        <w:rPr>
          <w:rFonts w:cs="Times New Roman"/>
        </w:rPr>
      </w:pPr>
      <w:r w:rsidRPr="00AE1CCA">
        <w:rPr>
          <w:rFonts w:cs="Times New Roman"/>
        </w:rPr>
        <w:t>Motamedimoghadam et al. (2024)</w:t>
      </w:r>
    </w:p>
    <w:p w14:paraId="678A1848" w14:textId="2EE30E9D" w:rsidR="00E57B58" w:rsidRPr="00AE1CCA" w:rsidRDefault="00E57B58" w:rsidP="00AE1CCA">
      <w:pPr>
        <w:rPr>
          <w:rFonts w:cs="Times New Roman"/>
        </w:rPr>
      </w:pPr>
      <w:r w:rsidRPr="00AE1CCA">
        <w:rPr>
          <w:rFonts w:cs="Times New Roman"/>
        </w:rPr>
        <w:t>Motamedimoghadam et al. (2024) identifies key organisational capabilities (sensing, analytics, platforms) towards digital innovation, but without empirical validation.</w:t>
      </w:r>
    </w:p>
    <w:p w14:paraId="1F44F31A" w14:textId="77777777" w:rsidR="00E57B58" w:rsidRPr="00AE1CCA" w:rsidRDefault="00E57B58" w:rsidP="00AE1CCA">
      <w:pPr>
        <w:rPr>
          <w:rFonts w:cs="Times New Roman"/>
        </w:rPr>
      </w:pPr>
      <w:r w:rsidRPr="00AE1CCA">
        <w:rPr>
          <w:rFonts w:cs="Times New Roman"/>
        </w:rPr>
        <w:t>Malchenko et al. (2020)</w:t>
      </w:r>
    </w:p>
    <w:p w14:paraId="27CCF85B" w14:textId="77777777" w:rsidR="00E57B58" w:rsidRPr="00AE1CCA" w:rsidRDefault="00E57B58" w:rsidP="00AE1CCA">
      <w:pPr>
        <w:rPr>
          <w:rFonts w:cs="Times New Roman"/>
        </w:rPr>
      </w:pPr>
      <w:r w:rsidRPr="00AE1CCA">
        <w:rPr>
          <w:rFonts w:cs="Times New Roman"/>
        </w:rPr>
        <w:t>Malchenko et al. (2020) criticise the digital capability models, but a lack of stakeholder inclusion coverage, although restricted focus on organisations makes them less applicable.</w:t>
      </w:r>
    </w:p>
    <w:p w14:paraId="7CD591E1" w14:textId="77777777" w:rsidR="00E57B58" w:rsidRPr="00AE1CCA" w:rsidRDefault="00E57B58" w:rsidP="00AE1CCA">
      <w:pPr>
        <w:rPr>
          <w:rFonts w:cs="Times New Roman"/>
        </w:rPr>
      </w:pPr>
      <w:r w:rsidRPr="00AE1CCA">
        <w:rPr>
          <w:rFonts w:cs="Times New Roman"/>
        </w:rPr>
        <w:t>Candraningrat et al. (2025)</w:t>
      </w:r>
    </w:p>
    <w:p w14:paraId="48404C9C" w14:textId="77777777" w:rsidR="00E57B58" w:rsidRPr="00AE1CCA" w:rsidRDefault="00E57B58" w:rsidP="00AE1CCA">
      <w:pPr>
        <w:rPr>
          <w:rFonts w:cs="Times New Roman"/>
        </w:rPr>
      </w:pPr>
      <w:r w:rsidRPr="00AE1CCA">
        <w:rPr>
          <w:rFonts w:cs="Times New Roman"/>
        </w:rPr>
        <w:t>Candraningrat et al. (2025) also associate digital capabilities with organisational performance, where they note culture and skills to be important, but the mediating factors are insufficiently studied.</w:t>
      </w:r>
    </w:p>
    <w:p w14:paraId="3DF05799" w14:textId="77777777" w:rsidR="00E57B58" w:rsidRPr="00AE1CCA" w:rsidRDefault="00E57B58" w:rsidP="00AE1CCA">
      <w:pPr>
        <w:rPr>
          <w:rFonts w:cs="Times New Roman"/>
        </w:rPr>
      </w:pPr>
      <w:r w:rsidRPr="00AE1CCA">
        <w:rPr>
          <w:rFonts w:cs="Times New Roman"/>
        </w:rPr>
        <w:t>Chavarnakul et al. (2025)</w:t>
      </w:r>
    </w:p>
    <w:p w14:paraId="43086A39" w14:textId="77777777" w:rsidR="00E57B58" w:rsidRPr="00AE1CCA" w:rsidRDefault="00E57B58" w:rsidP="00AE1CCA">
      <w:pPr>
        <w:rPr>
          <w:rFonts w:cs="Times New Roman"/>
        </w:rPr>
      </w:pPr>
      <w:r w:rsidRPr="00AE1CCA">
        <w:rPr>
          <w:rFonts w:cs="Times New Roman"/>
        </w:rPr>
        <w:lastRenderedPageBreak/>
        <w:t>Chavarnakul et al. (2025) focus on technological and organisational resources to have digital transformation resilience, but the results are still theoretical.</w:t>
      </w:r>
    </w:p>
    <w:p w14:paraId="0D5CF1DF" w14:textId="77777777" w:rsidR="00E57B58" w:rsidRPr="00AE1CCA" w:rsidRDefault="00E57B58" w:rsidP="00AE1CCA">
      <w:pPr>
        <w:rPr>
          <w:rFonts w:cs="Times New Roman"/>
        </w:rPr>
      </w:pPr>
      <w:r w:rsidRPr="00AE1CCA">
        <w:rPr>
          <w:rFonts w:cs="Times New Roman"/>
        </w:rPr>
        <w:t>Rautenbach et al. (2019)</w:t>
      </w:r>
    </w:p>
    <w:p w14:paraId="32BA6BB4" w14:textId="3D0719EC" w:rsidR="00E57B58" w:rsidRPr="00AE1CCA" w:rsidRDefault="00E57B58" w:rsidP="00AE1CCA">
      <w:pPr>
        <w:rPr>
          <w:rFonts w:cs="Times New Roman"/>
        </w:rPr>
      </w:pPr>
      <w:r w:rsidRPr="00AE1CCA">
        <w:rPr>
          <w:rFonts w:cs="Times New Roman"/>
        </w:rPr>
        <w:t>Rautenbach et al. (2019) suggest a model of digital transformation based on capabilities, but a lack of empirical studies makes it less generalisable.</w:t>
      </w:r>
    </w:p>
    <w:p w14:paraId="21EFD906" w14:textId="77777777" w:rsidR="003C4F69" w:rsidRPr="00AE1CCA" w:rsidRDefault="003C4F69" w:rsidP="00AE1CCA">
      <w:pPr>
        <w:rPr>
          <w:rFonts w:cs="Times New Roman"/>
        </w:rPr>
      </w:pPr>
      <w:r w:rsidRPr="00AE1CCA">
        <w:rPr>
          <w:rFonts w:cs="Times New Roman"/>
        </w:rPr>
        <w:t>Huq and Stevenson (2020)</w:t>
      </w:r>
    </w:p>
    <w:p w14:paraId="16B9ED85" w14:textId="77777777" w:rsidR="003C4F69" w:rsidRPr="00AE1CCA" w:rsidRDefault="003C4F69" w:rsidP="00AE1CCA">
      <w:pPr>
        <w:rPr>
          <w:rFonts w:cs="Times New Roman"/>
        </w:rPr>
      </w:pPr>
      <w:r w:rsidRPr="00AE1CCA">
        <w:rPr>
          <w:rFonts w:cs="Times New Roman"/>
        </w:rPr>
        <w:t>Huq and Stevenson (2020) examine the issue of social sustainability in the Bangladesh apparel suppliers through an institutional theory, demonstrating that coercive, mimetic and normative pressures fuel adoption, but the issue of decoupling has proven difficult in practice.</w:t>
      </w:r>
    </w:p>
    <w:p w14:paraId="3F669252" w14:textId="77777777" w:rsidR="003C4F69" w:rsidRPr="00AE1CCA" w:rsidRDefault="003C4F69" w:rsidP="00AE1CCA">
      <w:pPr>
        <w:rPr>
          <w:rFonts w:cs="Times New Roman"/>
        </w:rPr>
      </w:pPr>
      <w:r w:rsidRPr="00AE1CCA">
        <w:rPr>
          <w:rFonts w:cs="Times New Roman"/>
        </w:rPr>
        <w:t>Salvetti and Jeurissen (2022)</w:t>
      </w:r>
    </w:p>
    <w:p w14:paraId="1CC2D710" w14:textId="77777777" w:rsidR="003C4F69" w:rsidRPr="00AE1CCA" w:rsidRDefault="003C4F69" w:rsidP="00AE1CCA">
      <w:pPr>
        <w:rPr>
          <w:rFonts w:cs="Times New Roman"/>
        </w:rPr>
      </w:pPr>
      <w:r w:rsidRPr="00AE1CCA">
        <w:rPr>
          <w:rFonts w:cs="Times New Roman"/>
        </w:rPr>
        <w:t>Salvetti and Jeurissen (2022) study CSR formation in the garment industry of Bangladesh, including institutional pressure and enforcement, but with minimal qualitative data.</w:t>
      </w:r>
    </w:p>
    <w:p w14:paraId="03421518" w14:textId="77777777" w:rsidR="003C4F69" w:rsidRPr="00AE1CCA" w:rsidRDefault="003C4F69" w:rsidP="00AE1CCA">
      <w:pPr>
        <w:rPr>
          <w:rFonts w:cs="Times New Roman"/>
        </w:rPr>
      </w:pPr>
      <w:r w:rsidRPr="00AE1CCA">
        <w:rPr>
          <w:rFonts w:cs="Times New Roman"/>
        </w:rPr>
        <w:t>Nath et al. (2025)</w:t>
      </w:r>
    </w:p>
    <w:p w14:paraId="5F1E63AA" w14:textId="77777777" w:rsidR="003C4F69" w:rsidRPr="00AE1CCA" w:rsidRDefault="003C4F69" w:rsidP="00AE1CCA">
      <w:pPr>
        <w:rPr>
          <w:rFonts w:cs="Times New Roman"/>
        </w:rPr>
      </w:pPr>
      <w:r w:rsidRPr="00AE1CCA">
        <w:rPr>
          <w:rFonts w:cs="Times New Roman"/>
        </w:rPr>
        <w:t>Nath et al. (2025) investigate the adoption of the circular economy in Bangladesh textile companies using interviews, in terms of cost, regulation, and technology barriers, even with increased sustainability awareness.</w:t>
      </w:r>
    </w:p>
    <w:p w14:paraId="2500EDFC" w14:textId="77777777" w:rsidR="003C4F69" w:rsidRPr="00AE1CCA" w:rsidRDefault="003C4F69" w:rsidP="00AE1CCA">
      <w:pPr>
        <w:rPr>
          <w:rFonts w:cs="Times New Roman"/>
        </w:rPr>
      </w:pPr>
      <w:r w:rsidRPr="00AE1CCA">
        <w:rPr>
          <w:rFonts w:cs="Times New Roman"/>
        </w:rPr>
        <w:t>Sobhan and Hassan (2024)</w:t>
      </w:r>
    </w:p>
    <w:p w14:paraId="0F65E6CE" w14:textId="77777777" w:rsidR="003C4F69" w:rsidRPr="00AE1CCA" w:rsidRDefault="003C4F69" w:rsidP="00AE1CCA">
      <w:pPr>
        <w:rPr>
          <w:rFonts w:cs="Times New Roman"/>
        </w:rPr>
      </w:pPr>
      <w:r w:rsidRPr="00AE1CCA">
        <w:rPr>
          <w:rFonts w:cs="Times New Roman"/>
        </w:rPr>
        <w:t>Sobhan and Hassan (2024) surveyed factors impacting female entrepreneurship in Bangladesh with institutional approaches that include cultural and policy factors, although in one setting.</w:t>
      </w:r>
    </w:p>
    <w:p w14:paraId="5D2651B5" w14:textId="77777777" w:rsidR="003C4F69" w:rsidRPr="00AE1CCA" w:rsidRDefault="003C4F69" w:rsidP="00AE1CCA">
      <w:pPr>
        <w:rPr>
          <w:rFonts w:cs="Times New Roman"/>
        </w:rPr>
      </w:pPr>
      <w:r w:rsidRPr="00AE1CCA">
        <w:rPr>
          <w:rFonts w:cs="Times New Roman"/>
        </w:rPr>
        <w:t>Li et al. (2025)</w:t>
      </w:r>
    </w:p>
    <w:p w14:paraId="46252880" w14:textId="77777777" w:rsidR="003C4F69" w:rsidRPr="00AE1CCA" w:rsidRDefault="003C4F69" w:rsidP="00AE1CCA">
      <w:pPr>
        <w:rPr>
          <w:rFonts w:cs="Times New Roman"/>
        </w:rPr>
      </w:pPr>
      <w:r w:rsidRPr="00AE1CCA">
        <w:rPr>
          <w:rFonts w:cs="Times New Roman"/>
        </w:rPr>
        <w:t>Li et al. (2025) analyse socio-economic contribution of the RMG sector through a qualitative approach which demonstrates a very high economic contribution with incessant labour and competitiveness issues.</w:t>
      </w:r>
    </w:p>
    <w:p w14:paraId="0F289C39" w14:textId="01A0D2E1" w:rsidR="003C4F69" w:rsidRPr="00AE1CCA" w:rsidRDefault="003C4F69" w:rsidP="00AE1CCA">
      <w:pPr>
        <w:rPr>
          <w:rFonts w:cs="Times New Roman"/>
        </w:rPr>
      </w:pPr>
      <w:r w:rsidRPr="00AE1CCA">
        <w:rPr>
          <w:rFonts w:cs="Times New Roman"/>
        </w:rPr>
        <w:t>Raihan (</w:t>
      </w:r>
      <w:r w:rsidRPr="00AE1CCA">
        <w:rPr>
          <w:rFonts w:cs="Times New Roman"/>
        </w:rPr>
        <w:t>2024</w:t>
      </w:r>
      <w:r w:rsidRPr="00AE1CCA">
        <w:rPr>
          <w:rFonts w:cs="Times New Roman"/>
        </w:rPr>
        <w:t>)</w:t>
      </w:r>
    </w:p>
    <w:p w14:paraId="5F66FABC" w14:textId="77777777" w:rsidR="003C4F69" w:rsidRPr="00AE1CCA" w:rsidRDefault="003C4F69" w:rsidP="00AE1CCA">
      <w:pPr>
        <w:rPr>
          <w:rFonts w:cs="Times New Roman"/>
        </w:rPr>
      </w:pPr>
      <w:r w:rsidRPr="00AE1CCA">
        <w:rPr>
          <w:rFonts w:cs="Times New Roman"/>
        </w:rPr>
        <w:t>Raihan describes institutional factors of the growth of Bangladesh in RMG exports with its vulnerability to dependence and structural issues, which restrict diversification.</w:t>
      </w:r>
    </w:p>
    <w:p w14:paraId="08123CCF" w14:textId="77777777" w:rsidR="003C4F69" w:rsidRPr="00AE1CCA" w:rsidRDefault="003C4F69" w:rsidP="00AE1CCA">
      <w:pPr>
        <w:rPr>
          <w:rFonts w:cs="Times New Roman"/>
        </w:rPr>
      </w:pPr>
      <w:r w:rsidRPr="00AE1CCA">
        <w:rPr>
          <w:rFonts w:cs="Times New Roman"/>
        </w:rPr>
        <w:lastRenderedPageBreak/>
        <w:t>Hoque et al. (2021)</w:t>
      </w:r>
    </w:p>
    <w:p w14:paraId="06BC609F" w14:textId="77777777" w:rsidR="003C4F69" w:rsidRPr="00AE1CCA" w:rsidRDefault="003C4F69" w:rsidP="00AE1CCA">
      <w:pPr>
        <w:rPr>
          <w:rFonts w:cs="Times New Roman"/>
        </w:rPr>
      </w:pPr>
      <w:r w:rsidRPr="00AE1CCA">
        <w:rPr>
          <w:rFonts w:cs="Times New Roman"/>
        </w:rPr>
        <w:t>Using institutional theory, Hoque et al. (2021) examine exporting behaviour that indicates that regulatory voids drive export-dependent behaviour of emerging economies.</w:t>
      </w:r>
    </w:p>
    <w:p w14:paraId="5E6ED4E0" w14:textId="77777777" w:rsidR="003C4F69" w:rsidRPr="00AE1CCA" w:rsidRDefault="003C4F69" w:rsidP="00AE1CCA">
      <w:pPr>
        <w:rPr>
          <w:rFonts w:cs="Times New Roman"/>
        </w:rPr>
      </w:pPr>
      <w:r w:rsidRPr="00AE1CCA">
        <w:rPr>
          <w:rFonts w:cs="Times New Roman"/>
        </w:rPr>
        <w:t>Salman et al. (2024)</w:t>
      </w:r>
    </w:p>
    <w:p w14:paraId="54CC15AF" w14:textId="0608585E" w:rsidR="003C4F69" w:rsidRDefault="003C4F69" w:rsidP="00AE1CCA">
      <w:pPr>
        <w:rPr>
          <w:rFonts w:cs="Times New Roman"/>
        </w:rPr>
      </w:pPr>
      <w:r w:rsidRPr="00AE1CCA">
        <w:rPr>
          <w:rFonts w:cs="Times New Roman"/>
        </w:rPr>
        <w:t>Using a Delphi and DEMATEL technique, Salman et al. (2024) define the main barriers to the adoption of Industry 4.0 in Bangladesh RMG sector such as gaps in training and change resistance.</w:t>
      </w:r>
    </w:p>
    <w:p w14:paraId="433BC8B0" w14:textId="77777777" w:rsidR="00E25CEE" w:rsidRPr="00AE1CCA" w:rsidRDefault="00E25CEE" w:rsidP="00E25CEE">
      <w:pPr>
        <w:rPr>
          <w:rFonts w:cs="Times New Roman"/>
        </w:rPr>
      </w:pPr>
      <w:r>
        <w:rPr>
          <w:rFonts w:cs="Times New Roman"/>
        </w:rPr>
        <w:t>The detail of each Annotated Bibliography is given in appendices</w:t>
      </w:r>
    </w:p>
    <w:p w14:paraId="02291AFD" w14:textId="65CAC514" w:rsidR="003C4F69" w:rsidRPr="00AE1CCA" w:rsidRDefault="003C4F69" w:rsidP="00AE1CCA">
      <w:pPr>
        <w:pStyle w:val="Heading3"/>
        <w:rPr>
          <w:rFonts w:cs="Times New Roman"/>
        </w:rPr>
      </w:pPr>
      <w:bookmarkStart w:id="17" w:name="_Toc227739752"/>
      <w:r w:rsidRPr="00AE1CCA">
        <w:rPr>
          <w:rFonts w:cs="Times New Roman"/>
        </w:rPr>
        <w:t>Synthesis</w:t>
      </w:r>
      <w:bookmarkEnd w:id="17"/>
    </w:p>
    <w:p w14:paraId="0131B5C4" w14:textId="469191A3" w:rsidR="003C4F69" w:rsidRPr="00AE1CCA" w:rsidRDefault="003C4F69" w:rsidP="00AE1CCA">
      <w:pPr>
        <w:ind w:firstLine="576"/>
        <w:rPr>
          <w:rFonts w:cs="Times New Roman"/>
        </w:rPr>
      </w:pPr>
      <w:r w:rsidRPr="00AE1CCA">
        <w:rPr>
          <w:rFonts w:cs="Times New Roman"/>
        </w:rPr>
        <w:t>The studies reviewed are all aimed at highlighting the importance of organisational capabilities and institutional pressures as key factors in determining digital transformation and sustainability results. According to most researchers, capabilities of sensing, analytics, leadership, and culture are all the necessary forces behind innovation and performance (Motamedimoghadam et al., 2024; Candraningrat et al., 2025). On an equal note, institutional theory emphasises the importance of coercive, normative and regulatory pressures as operational forces driving the behaviour of firms in emerging economies (Huq and Stevenson, 2020; Salvetti and Jeurissen, 2022). There exist, however, implementation contradictions since most studies are conceptual and empirical evidence confirms that the barriers to implementation persist (resource limitations, change resistance, weak regulation) (Salman et al., 2024; Nath et al., 2025). It is interesting to note that the gap in firm level empirical study that is SME oriented is very evident, especially in a developing country setting such as that of Bangladesh.</w:t>
      </w:r>
    </w:p>
    <w:p w14:paraId="0C804197" w14:textId="77777777" w:rsidR="00EB49AB" w:rsidRPr="00AE1CCA" w:rsidRDefault="00EB49AB" w:rsidP="00AE1CCA">
      <w:pPr>
        <w:pStyle w:val="Heading2"/>
      </w:pPr>
      <w:bookmarkStart w:id="18" w:name="_Toc227739753"/>
      <w:r w:rsidRPr="00AE1CCA">
        <w:t>Theme 6: Strategy Implementation Gap in SMEs</w:t>
      </w:r>
      <w:bookmarkEnd w:id="18"/>
    </w:p>
    <w:p w14:paraId="081F6F08" w14:textId="77777777" w:rsidR="00E624AB" w:rsidRPr="00AE1CCA" w:rsidRDefault="00E624AB" w:rsidP="00AE1CCA">
      <w:pPr>
        <w:rPr>
          <w:rFonts w:cs="Times New Roman"/>
          <w:b/>
          <w:bCs/>
        </w:rPr>
      </w:pPr>
      <w:r w:rsidRPr="00AE1CCA">
        <w:rPr>
          <w:rFonts w:cs="Times New Roman"/>
          <w:b/>
          <w:bCs/>
        </w:rPr>
        <w:t>Chowdhury and Shumon (2020)</w:t>
      </w:r>
    </w:p>
    <w:p w14:paraId="64F32186" w14:textId="77777777" w:rsidR="00E624AB" w:rsidRPr="00AE1CCA" w:rsidRDefault="00E624AB" w:rsidP="00AE1CCA">
      <w:pPr>
        <w:rPr>
          <w:rFonts w:cs="Times New Roman"/>
        </w:rPr>
      </w:pPr>
      <w:r w:rsidRPr="00AE1CCA">
        <w:rPr>
          <w:rFonts w:cs="Times New Roman"/>
        </w:rPr>
        <w:t>Chowdhury and Shumon (2020) demonstrate that the mismatch between the expectations of the stakeholders and the reality of how the SMEs perform to establish social sustainability is one of the main aspects of SMEs performance, primarily presented by the availability of resources and institutional factors.</w:t>
      </w:r>
    </w:p>
    <w:p w14:paraId="3C98A8E0" w14:textId="77777777" w:rsidR="00E624AB" w:rsidRPr="00AE1CCA" w:rsidRDefault="00E624AB" w:rsidP="00AE1CCA">
      <w:pPr>
        <w:rPr>
          <w:rFonts w:cs="Times New Roman"/>
          <w:b/>
          <w:bCs/>
        </w:rPr>
      </w:pPr>
      <w:r w:rsidRPr="00AE1CCA">
        <w:rPr>
          <w:rFonts w:cs="Times New Roman"/>
          <w:b/>
          <w:bCs/>
        </w:rPr>
        <w:t>Iyelolu et al. (2024)</w:t>
      </w:r>
    </w:p>
    <w:p w14:paraId="7C874FDE" w14:textId="77777777" w:rsidR="00E624AB" w:rsidRPr="00AE1CCA" w:rsidRDefault="00E624AB" w:rsidP="00AE1CCA">
      <w:pPr>
        <w:rPr>
          <w:rFonts w:cs="Times New Roman"/>
        </w:rPr>
      </w:pPr>
      <w:r w:rsidRPr="00AE1CCA">
        <w:rPr>
          <w:rFonts w:cs="Times New Roman"/>
        </w:rPr>
        <w:lastRenderedPageBreak/>
        <w:t>Iyelolu et al. (2024) contend that AI has the potential to spur innovation within SME, and its adoption can be limited by financial constraints, shortage of skills, and resistance to change.</w:t>
      </w:r>
    </w:p>
    <w:p w14:paraId="75455C48" w14:textId="77777777" w:rsidR="00E624AB" w:rsidRPr="00AE1CCA" w:rsidRDefault="00E624AB" w:rsidP="00AE1CCA">
      <w:pPr>
        <w:rPr>
          <w:rFonts w:cs="Times New Roman"/>
          <w:b/>
          <w:bCs/>
        </w:rPr>
      </w:pPr>
      <w:r w:rsidRPr="00AE1CCA">
        <w:rPr>
          <w:rFonts w:cs="Times New Roman"/>
          <w:b/>
          <w:bCs/>
        </w:rPr>
        <w:t>Haddad et al. (2020)</w:t>
      </w:r>
    </w:p>
    <w:p w14:paraId="6686BFE4" w14:textId="77777777" w:rsidR="00E624AB" w:rsidRPr="00AE1CCA" w:rsidRDefault="00E624AB" w:rsidP="00AE1CCA">
      <w:pPr>
        <w:rPr>
          <w:rFonts w:cs="Times New Roman"/>
        </w:rPr>
      </w:pPr>
      <w:r w:rsidRPr="00AE1CCA">
        <w:rPr>
          <w:rFonts w:cs="Times New Roman"/>
        </w:rPr>
        <w:t>According to Haddad et al. (2020), the most important implementation strategies of innovation in SMEs are top management support, idea generation, and customer focus.</w:t>
      </w:r>
    </w:p>
    <w:p w14:paraId="75FA5634" w14:textId="77777777" w:rsidR="00E624AB" w:rsidRPr="00AE1CCA" w:rsidRDefault="00E624AB" w:rsidP="00AE1CCA">
      <w:pPr>
        <w:rPr>
          <w:rFonts w:cs="Times New Roman"/>
          <w:b/>
          <w:bCs/>
        </w:rPr>
      </w:pPr>
      <w:r w:rsidRPr="00AE1CCA">
        <w:rPr>
          <w:rFonts w:cs="Times New Roman"/>
          <w:b/>
          <w:bCs/>
        </w:rPr>
        <w:t>Holzer et al. (2021)</w:t>
      </w:r>
    </w:p>
    <w:p w14:paraId="25FC61C2" w14:textId="77777777" w:rsidR="00E624AB" w:rsidRPr="00AE1CCA" w:rsidRDefault="00E624AB" w:rsidP="00AE1CCA">
      <w:pPr>
        <w:rPr>
          <w:rFonts w:cs="Times New Roman"/>
        </w:rPr>
      </w:pPr>
      <w:r w:rsidRPr="00AE1CCA">
        <w:rPr>
          <w:rFonts w:cs="Times New Roman"/>
        </w:rPr>
        <w:t>Holzer et al. (2021) discuss the adoption of the circular economy within SMEs and find that it has gaps between perceived significance and actual practice, most notably in cooperation with stakeholders.</w:t>
      </w:r>
    </w:p>
    <w:p w14:paraId="36E1C874" w14:textId="77777777" w:rsidR="00E624AB" w:rsidRPr="00AE1CCA" w:rsidRDefault="00E624AB" w:rsidP="00AE1CCA">
      <w:pPr>
        <w:rPr>
          <w:rFonts w:cs="Times New Roman"/>
          <w:b/>
          <w:bCs/>
        </w:rPr>
      </w:pPr>
      <w:r w:rsidRPr="00AE1CCA">
        <w:rPr>
          <w:rFonts w:cs="Times New Roman"/>
          <w:b/>
          <w:bCs/>
        </w:rPr>
        <w:t>Gaikwad et al. (2020)</w:t>
      </w:r>
    </w:p>
    <w:p w14:paraId="715C8BAC" w14:textId="77777777" w:rsidR="00E624AB" w:rsidRPr="00AE1CCA" w:rsidRDefault="00E624AB" w:rsidP="00AE1CCA">
      <w:pPr>
        <w:rPr>
          <w:rFonts w:cs="Times New Roman"/>
        </w:rPr>
      </w:pPr>
      <w:r w:rsidRPr="00AE1CCA">
        <w:rPr>
          <w:rFonts w:cs="Times New Roman"/>
        </w:rPr>
        <w:t>Gaikwad et al. (2020) reveal critical obstacles in implementation of Lean Six Sigma within SMEs and highlight that successful management is the most critical enabling strategy.</w:t>
      </w:r>
    </w:p>
    <w:p w14:paraId="41E3AE61" w14:textId="7DE0E2B4" w:rsidR="00E624AB" w:rsidRPr="00AE1CCA" w:rsidRDefault="00E624AB" w:rsidP="00AE1CCA">
      <w:pPr>
        <w:rPr>
          <w:rFonts w:cs="Times New Roman"/>
          <w:b/>
          <w:bCs/>
        </w:rPr>
      </w:pPr>
      <w:r w:rsidRPr="00AE1CCA">
        <w:rPr>
          <w:rFonts w:cs="Times New Roman"/>
          <w:b/>
          <w:bCs/>
        </w:rPr>
        <w:t>M</w:t>
      </w:r>
      <w:r w:rsidRPr="00AE1CCA">
        <w:rPr>
          <w:rFonts w:cs="Times New Roman"/>
          <w:b/>
          <w:bCs/>
        </w:rPr>
        <w:t>ili (2026)</w:t>
      </w:r>
    </w:p>
    <w:p w14:paraId="28929596" w14:textId="77777777" w:rsidR="00E624AB" w:rsidRPr="00AE1CCA" w:rsidRDefault="00E624AB" w:rsidP="00AE1CCA">
      <w:pPr>
        <w:rPr>
          <w:rFonts w:cs="Times New Roman"/>
        </w:rPr>
      </w:pPr>
      <w:r w:rsidRPr="00AE1CCA">
        <w:rPr>
          <w:rFonts w:cs="Times New Roman"/>
        </w:rPr>
        <w:t>As can be clearly seen in Mili (2026), sustainability transitions within SMEs rely on profitability, collaboration, and innovation but are sabotaged by finance and regulation, burdens.</w:t>
      </w:r>
    </w:p>
    <w:p w14:paraId="736AF074" w14:textId="77777777" w:rsidR="00E624AB" w:rsidRPr="00AE1CCA" w:rsidRDefault="00E624AB" w:rsidP="00AE1CCA">
      <w:pPr>
        <w:rPr>
          <w:rFonts w:cs="Times New Roman"/>
          <w:b/>
          <w:bCs/>
        </w:rPr>
      </w:pPr>
      <w:r w:rsidRPr="00AE1CCA">
        <w:rPr>
          <w:rFonts w:cs="Times New Roman"/>
          <w:b/>
          <w:bCs/>
        </w:rPr>
        <w:t>Becker and Schmid (2020)</w:t>
      </w:r>
    </w:p>
    <w:p w14:paraId="1857BCFE" w14:textId="77777777" w:rsidR="00E624AB" w:rsidRPr="00AE1CCA" w:rsidRDefault="00E624AB" w:rsidP="00AE1CCA">
      <w:pPr>
        <w:rPr>
          <w:rFonts w:cs="Times New Roman"/>
        </w:rPr>
      </w:pPr>
      <w:r w:rsidRPr="00AE1CCA">
        <w:rPr>
          <w:rFonts w:cs="Times New Roman"/>
        </w:rPr>
        <w:t>Becker and Schmid (2020) examine digital strategy among SMEs and demonstrate that effective change must be based on structural change, the introduction of new technologies and the alignment of funds.</w:t>
      </w:r>
    </w:p>
    <w:p w14:paraId="2FE70022" w14:textId="77777777" w:rsidR="00E624AB" w:rsidRPr="00AE1CCA" w:rsidRDefault="00E624AB" w:rsidP="00AE1CCA">
      <w:pPr>
        <w:rPr>
          <w:rFonts w:cs="Times New Roman"/>
          <w:b/>
          <w:bCs/>
        </w:rPr>
      </w:pPr>
      <w:r w:rsidRPr="00AE1CCA">
        <w:rPr>
          <w:rFonts w:cs="Times New Roman"/>
          <w:b/>
          <w:bCs/>
        </w:rPr>
        <w:t>Vigfússon et al. (2021)</w:t>
      </w:r>
    </w:p>
    <w:p w14:paraId="411ADC87" w14:textId="77777777" w:rsidR="00E624AB" w:rsidRPr="00AE1CCA" w:rsidRDefault="00E624AB" w:rsidP="00AE1CCA">
      <w:pPr>
        <w:rPr>
          <w:rFonts w:cs="Times New Roman"/>
        </w:rPr>
      </w:pPr>
      <w:r w:rsidRPr="00AE1CCA">
        <w:rPr>
          <w:rFonts w:cs="Times New Roman"/>
        </w:rPr>
        <w:t>Vigfussson et al. (2021) conduct the review of challenges in the implementation of signs of strategies and identify that factors linked to organisational, cultural, and employees have a massive influence on the success of execution.</w:t>
      </w:r>
    </w:p>
    <w:p w14:paraId="72D9505C" w14:textId="77777777" w:rsidR="00E624AB" w:rsidRPr="00AE1CCA" w:rsidRDefault="00E624AB" w:rsidP="00AE1CCA">
      <w:pPr>
        <w:rPr>
          <w:rFonts w:cs="Times New Roman"/>
          <w:b/>
          <w:bCs/>
        </w:rPr>
      </w:pPr>
      <w:r w:rsidRPr="00AE1CCA">
        <w:rPr>
          <w:rFonts w:cs="Times New Roman"/>
          <w:b/>
          <w:bCs/>
        </w:rPr>
        <w:t>Chen (2026)</w:t>
      </w:r>
    </w:p>
    <w:p w14:paraId="0F3C229A" w14:textId="77777777" w:rsidR="00E624AB" w:rsidRPr="00AE1CCA" w:rsidRDefault="00E624AB" w:rsidP="00AE1CCA">
      <w:pPr>
        <w:rPr>
          <w:rFonts w:cs="Times New Roman"/>
        </w:rPr>
      </w:pPr>
      <w:r w:rsidRPr="00AE1CCA">
        <w:rPr>
          <w:rFonts w:cs="Times New Roman"/>
        </w:rPr>
        <w:t>Chen (2026) demonstrates that the adoption of Lean in SMEs in developing nations is gradual and situational based on the leadership, preparedness and involvement of the workforce.</w:t>
      </w:r>
    </w:p>
    <w:p w14:paraId="3C55F39D" w14:textId="77777777" w:rsidR="00E624AB" w:rsidRPr="00AE1CCA" w:rsidRDefault="00E624AB" w:rsidP="00AE1CCA">
      <w:pPr>
        <w:rPr>
          <w:rFonts w:cs="Times New Roman"/>
          <w:b/>
          <w:bCs/>
        </w:rPr>
      </w:pPr>
      <w:r w:rsidRPr="00AE1CCA">
        <w:rPr>
          <w:rFonts w:cs="Times New Roman"/>
          <w:b/>
          <w:bCs/>
        </w:rPr>
        <w:lastRenderedPageBreak/>
        <w:t>Cantú et al. (2021)</w:t>
      </w:r>
    </w:p>
    <w:p w14:paraId="7BD06D57" w14:textId="77777777" w:rsidR="00E624AB" w:rsidRPr="00AE1CCA" w:rsidRDefault="00E624AB" w:rsidP="00AE1CCA">
      <w:pPr>
        <w:rPr>
          <w:rFonts w:cs="Times New Roman"/>
        </w:rPr>
      </w:pPr>
      <w:r w:rsidRPr="00AE1CCA">
        <w:rPr>
          <w:rFonts w:cs="Times New Roman"/>
        </w:rPr>
        <w:t>Cantú et al. (2021) demonstrate the implementation of the circular economy among SMEs in emerging economies is based on the alignment of the business strategy with the local institutional and market environments.</w:t>
      </w:r>
    </w:p>
    <w:p w14:paraId="3AFEB1FB" w14:textId="77777777" w:rsidR="00E624AB" w:rsidRPr="00AE1CCA" w:rsidRDefault="00E624AB" w:rsidP="00AE1CCA">
      <w:pPr>
        <w:rPr>
          <w:rFonts w:cs="Times New Roman"/>
          <w:b/>
          <w:bCs/>
        </w:rPr>
      </w:pPr>
      <w:r w:rsidRPr="00AE1CCA">
        <w:rPr>
          <w:rFonts w:cs="Times New Roman"/>
          <w:b/>
          <w:bCs/>
        </w:rPr>
        <w:t>Nguyen et al. (2023)</w:t>
      </w:r>
    </w:p>
    <w:p w14:paraId="63DE09E9" w14:textId="77777777" w:rsidR="00E624AB" w:rsidRPr="00AE1CCA" w:rsidRDefault="00E624AB" w:rsidP="00AE1CCA">
      <w:pPr>
        <w:rPr>
          <w:rFonts w:cs="Times New Roman"/>
        </w:rPr>
      </w:pPr>
      <w:r w:rsidRPr="00AE1CCA">
        <w:rPr>
          <w:rFonts w:cs="Times New Roman"/>
        </w:rPr>
        <w:t>Nguyen et al. (2023) discover that plan-level innovation enhances process and system innovation, which enhances the sustainable competitive advantage in young corporations.</w:t>
      </w:r>
    </w:p>
    <w:p w14:paraId="21B672C3" w14:textId="77777777" w:rsidR="00E624AB" w:rsidRPr="00AE1CCA" w:rsidRDefault="00E624AB" w:rsidP="00AE1CCA">
      <w:pPr>
        <w:rPr>
          <w:rFonts w:cs="Times New Roman"/>
          <w:b/>
          <w:bCs/>
        </w:rPr>
      </w:pPr>
      <w:r w:rsidRPr="00AE1CCA">
        <w:rPr>
          <w:rFonts w:cs="Times New Roman"/>
          <w:b/>
          <w:bCs/>
        </w:rPr>
        <w:t>Omri et al. (2020)</w:t>
      </w:r>
    </w:p>
    <w:p w14:paraId="6C3DC227" w14:textId="77777777" w:rsidR="00E624AB" w:rsidRPr="00AE1CCA" w:rsidRDefault="00E624AB" w:rsidP="00AE1CCA">
      <w:pPr>
        <w:rPr>
          <w:rFonts w:cs="Times New Roman"/>
        </w:rPr>
      </w:pPr>
      <w:r w:rsidRPr="00AE1CCA">
        <w:rPr>
          <w:rFonts w:cs="Times New Roman"/>
        </w:rPr>
        <w:t>Omri et al. (2020) present a data management-based SME approach to digital implementation, demonstrating the impact of data quality and infrastructure limitations on the results of adoption.</w:t>
      </w:r>
    </w:p>
    <w:p w14:paraId="0F421DB2" w14:textId="77777777" w:rsidR="00E624AB" w:rsidRPr="00AE1CCA" w:rsidRDefault="00E624AB" w:rsidP="00AE1CCA">
      <w:pPr>
        <w:rPr>
          <w:rFonts w:cs="Times New Roman"/>
          <w:b/>
          <w:bCs/>
        </w:rPr>
      </w:pPr>
      <w:r w:rsidRPr="00AE1CCA">
        <w:rPr>
          <w:rFonts w:cs="Times New Roman"/>
          <w:b/>
          <w:bCs/>
        </w:rPr>
        <w:t>Saura et al. (2021)</w:t>
      </w:r>
    </w:p>
    <w:p w14:paraId="3C1D50D5" w14:textId="77777777" w:rsidR="00E624AB" w:rsidRPr="00AE1CCA" w:rsidRDefault="00E624AB" w:rsidP="00AE1CCA">
      <w:pPr>
        <w:rPr>
          <w:rFonts w:cs="Times New Roman"/>
        </w:rPr>
      </w:pPr>
      <w:r w:rsidRPr="00AE1CCA">
        <w:rPr>
          <w:rFonts w:cs="Times New Roman"/>
        </w:rPr>
        <w:t>The data-driven digital marketing Saura et al. (2021) review data-driven online strategy in SMEs and demonstrate that data science aids it, but capability gaps still exist.</w:t>
      </w:r>
    </w:p>
    <w:p w14:paraId="410C88D2" w14:textId="77777777" w:rsidR="00E624AB" w:rsidRPr="00AE1CCA" w:rsidRDefault="00E624AB" w:rsidP="00AE1CCA">
      <w:pPr>
        <w:rPr>
          <w:rFonts w:cs="Times New Roman"/>
          <w:b/>
          <w:bCs/>
        </w:rPr>
      </w:pPr>
      <w:r w:rsidRPr="00AE1CCA">
        <w:rPr>
          <w:rFonts w:cs="Times New Roman"/>
          <w:b/>
          <w:bCs/>
        </w:rPr>
        <w:t>Bhuiyan et al. (2024)</w:t>
      </w:r>
    </w:p>
    <w:p w14:paraId="4BB2C209" w14:textId="599655A9" w:rsidR="00E624AB" w:rsidRPr="00AE1CCA" w:rsidRDefault="00E624AB" w:rsidP="00AE1CCA">
      <w:pPr>
        <w:rPr>
          <w:rFonts w:cs="Times New Roman"/>
        </w:rPr>
      </w:pPr>
      <w:r w:rsidRPr="00AE1CCA">
        <w:rPr>
          <w:rFonts w:cs="Times New Roman"/>
        </w:rPr>
        <w:t>Bhuiyan et al. (2024) demonstrate that digital transformation in SMEs enhances efficiency, customer engagement, and data-driven decision-making, yet barriers to implementations persist in technologies, business models, and strategy.</w:t>
      </w:r>
    </w:p>
    <w:p w14:paraId="23CAB820" w14:textId="77777777" w:rsidR="00E624AB" w:rsidRPr="00AE1CCA" w:rsidRDefault="00E624AB" w:rsidP="00AE1CCA">
      <w:pPr>
        <w:rPr>
          <w:rFonts w:cs="Times New Roman"/>
          <w:b/>
          <w:bCs/>
        </w:rPr>
      </w:pPr>
      <w:r w:rsidRPr="00AE1CCA">
        <w:rPr>
          <w:rFonts w:cs="Times New Roman"/>
          <w:b/>
          <w:bCs/>
        </w:rPr>
        <w:t>Tsiu et al. (2025)</w:t>
      </w:r>
    </w:p>
    <w:p w14:paraId="4AA66012" w14:textId="77777777" w:rsidR="00E624AB" w:rsidRDefault="00E624AB" w:rsidP="00AE1CCA">
      <w:pPr>
        <w:rPr>
          <w:rFonts w:cs="Times New Roman"/>
        </w:rPr>
      </w:pPr>
      <w:r w:rsidRPr="00AE1CCA">
        <w:rPr>
          <w:rFonts w:cs="Times New Roman"/>
        </w:rPr>
        <w:t>Tsiu et al. (2025) demonstrate the enhancement of SME decision-making and competitiveness under the influence of business intelligence and data mining; however, costs, complexity, and lack of skills restrict its adoption by more companies.</w:t>
      </w:r>
    </w:p>
    <w:p w14:paraId="2E0CE2A1" w14:textId="77777777" w:rsidR="00E25CEE" w:rsidRPr="00AE1CCA" w:rsidRDefault="00E25CEE" w:rsidP="00E25CEE">
      <w:pPr>
        <w:rPr>
          <w:rFonts w:cs="Times New Roman"/>
        </w:rPr>
      </w:pPr>
      <w:r>
        <w:rPr>
          <w:rFonts w:cs="Times New Roman"/>
        </w:rPr>
        <w:t>The detail of each Annotated Bibliography is given in appendices</w:t>
      </w:r>
    </w:p>
    <w:p w14:paraId="4541B36C" w14:textId="77777777" w:rsidR="00E624AB" w:rsidRPr="00AE1CCA" w:rsidRDefault="00E624AB" w:rsidP="00AE1CCA">
      <w:pPr>
        <w:pStyle w:val="Heading3"/>
        <w:rPr>
          <w:rFonts w:cs="Times New Roman"/>
        </w:rPr>
      </w:pPr>
      <w:bookmarkStart w:id="19" w:name="_Toc227739754"/>
      <w:r w:rsidRPr="00AE1CCA">
        <w:rPr>
          <w:rFonts w:cs="Times New Roman"/>
        </w:rPr>
        <w:t>Synthesis</w:t>
      </w:r>
      <w:bookmarkEnd w:id="19"/>
    </w:p>
    <w:p w14:paraId="4C6BAA90" w14:textId="77777777" w:rsidR="00E624AB" w:rsidRPr="00AE1CCA" w:rsidRDefault="00E624AB" w:rsidP="00AE1CCA">
      <w:pPr>
        <w:ind w:firstLine="432"/>
        <w:rPr>
          <w:rFonts w:cs="Times New Roman"/>
        </w:rPr>
      </w:pPr>
      <w:r w:rsidRPr="00AE1CCA">
        <w:rPr>
          <w:rFonts w:cs="Times New Roman"/>
        </w:rPr>
        <w:t xml:space="preserve">The literature is unanimous that SMEs experience a large disparity between strategic intentions and actual implementation (partly as a result of resource constraints, capacity constraints, and institutional pressure) (Chowdhury and Shumon, 2020; Iyelolu et al., 2024; Tsiu </w:t>
      </w:r>
      <w:r w:rsidRPr="00AE1CCA">
        <w:rPr>
          <w:rFonts w:cs="Times New Roman"/>
        </w:rPr>
        <w:lastRenderedPageBreak/>
        <w:t>et al., 2025). The literature emphasises the fact that despite the good performance level of digital transformation, AI, and innovation strategies, their implementation is hampered by financial constraints, lack of skills, and change resistance (Bhuiyan et al., 2024; Omri et al., 2020; Saura et al., 2021). It is also possible to agree that such essential enablers are leadership, organisational preparedness, and alignment of stakeholders (Haddad et al., 2020; Chen, 2026).</w:t>
      </w:r>
      <w:r w:rsidRPr="00AE1CCA">
        <w:rPr>
          <w:rFonts w:cs="Times New Roman"/>
        </w:rPr>
        <w:t xml:space="preserve"> </w:t>
      </w:r>
      <w:r w:rsidRPr="00AE1CCA">
        <w:rPr>
          <w:rFonts w:cs="Times New Roman"/>
        </w:rPr>
        <w:t>Some studies</w:t>
      </w:r>
      <w:r w:rsidRPr="00AE1CCA">
        <w:rPr>
          <w:rFonts w:cs="Times New Roman"/>
        </w:rPr>
        <w:t xml:space="preserve"> </w:t>
      </w:r>
      <w:r w:rsidRPr="00AE1CCA">
        <w:rPr>
          <w:rFonts w:cs="Times New Roman"/>
        </w:rPr>
        <w:t>take a different focus, whereas others emphasise the technological barriers more, other studies point towards institutional and contextual misalignment (Cantú et al., 2021; Mili, 2026).</w:t>
      </w:r>
      <w:r w:rsidRPr="00AE1CCA">
        <w:rPr>
          <w:rFonts w:cs="Times New Roman"/>
        </w:rPr>
        <w:t xml:space="preserve"> </w:t>
      </w:r>
      <w:r w:rsidRPr="00AE1CCA">
        <w:rPr>
          <w:rFonts w:cs="Times New Roman"/>
        </w:rPr>
        <w:t>On balance, the literature does not provide empirical and integrated frameworks of how SMEs can successfully close this gap of implementation.</w:t>
      </w:r>
    </w:p>
    <w:p w14:paraId="61F2E4D1" w14:textId="77777777" w:rsidR="008B5110" w:rsidRPr="00AE1CCA" w:rsidRDefault="008B5110" w:rsidP="00AE1CCA">
      <w:pPr>
        <w:pStyle w:val="Heading2"/>
      </w:pPr>
      <w:bookmarkStart w:id="20" w:name="_Toc227739755"/>
      <w:r w:rsidRPr="00AE1CCA">
        <w:t>Gap Matrix</w:t>
      </w:r>
      <w:bookmarkEnd w:id="20"/>
    </w:p>
    <w:p w14:paraId="25663EAD" w14:textId="77777777" w:rsidR="00B4468C" w:rsidRPr="00AE1CCA" w:rsidRDefault="00B4468C" w:rsidP="00AE1CCA">
      <w:pPr>
        <w:ind w:firstLine="432"/>
        <w:rPr>
          <w:rFonts w:cs="Times New Roman"/>
        </w:rPr>
      </w:pPr>
      <w:r w:rsidRPr="00AE1CCA">
        <w:rPr>
          <w:rFonts w:cs="Times New Roman"/>
        </w:rPr>
        <w:t>The gap matrix demonstrates that the literature is relatively strong in outlining why digital transformation, alignment and the capability development should be undertaken, yet it is weak in outlining the way in which SMEs in emerging economies actually do so. There are four principal gaps: First, there is a theoretical gap, since the prevailing models are static and fail to be responsive to SME and institutional realities; Second, a method gap, since most studies are either conceptual or review-oriented; Third, a context gap, since Bangladesh garment SMEs are not taken seriously; and Fourth, a practical gap, due to limited actionable implementation frameworks. These overlapping gaps are the reason to conduct the current study.</w:t>
      </w:r>
    </w:p>
    <w:p w14:paraId="1B2307C0" w14:textId="77777777" w:rsidR="00B4468C" w:rsidRPr="00AE1CCA" w:rsidRDefault="00B4468C" w:rsidP="00AE1CCA">
      <w:pPr>
        <w:pStyle w:val="Heading1"/>
        <w:rPr>
          <w:sz w:val="24"/>
          <w:szCs w:val="24"/>
        </w:rPr>
      </w:pPr>
      <w:bookmarkStart w:id="21" w:name="_Toc227739756"/>
      <w:r w:rsidRPr="00AE1CCA">
        <w:rPr>
          <w:rStyle w:val="Strong"/>
          <w:b/>
          <w:bCs/>
          <w:sz w:val="24"/>
          <w:szCs w:val="24"/>
        </w:rPr>
        <w:t>PART 3: PRELIMINARY CRITICAL LITERATURE REVIEW</w:t>
      </w:r>
      <w:bookmarkEnd w:id="21"/>
    </w:p>
    <w:p w14:paraId="0E80A051" w14:textId="77777777" w:rsidR="00B4468C" w:rsidRPr="00AE1CCA" w:rsidRDefault="00B4468C" w:rsidP="00AE1CCA">
      <w:pPr>
        <w:pStyle w:val="Heading2"/>
      </w:pPr>
      <w:bookmarkStart w:id="22" w:name="_Toc227739757"/>
      <w:r w:rsidRPr="00AE1CCA">
        <w:t>Introduction</w:t>
      </w:r>
      <w:bookmarkEnd w:id="22"/>
    </w:p>
    <w:p w14:paraId="019EF62F" w14:textId="77777777" w:rsidR="00B4468C" w:rsidRDefault="00B4468C" w:rsidP="00AE1CCA">
      <w:pPr>
        <w:ind w:firstLine="720"/>
        <w:rPr>
          <w:rFonts w:cs="Times New Roman"/>
        </w:rPr>
      </w:pPr>
      <w:r w:rsidRPr="00AE1CCA">
        <w:rPr>
          <w:rFonts w:cs="Times New Roman"/>
        </w:rPr>
        <w:t>The increasing use of digital technologies has changed the forms of competition, innovation and value creation of organisations and the capability to digitise organisations has been turned into a strategic ability and no longer a technology decision. The alignment of business and digital strategies has been identified as one of the keys to the successful success of the changes since it shows that the technological initiatives are closely related to the organisational objectives (Kahre et al., 2017; Uhlig and Remané, 2022). However, in the emerging economies, despite this growing literature on the importance of alignment, particularly in the emergent economies, alignment of strategies has been a burning issue to small and medium-sized enterprises (SMEs) in these economies.</w:t>
      </w:r>
      <w:r w:rsidRPr="00AE1CCA">
        <w:rPr>
          <w:rFonts w:cs="Times New Roman"/>
        </w:rPr>
        <w:t xml:space="preserve"> </w:t>
      </w:r>
      <w:r w:rsidRPr="00AE1CCA">
        <w:rPr>
          <w:rFonts w:cs="Times New Roman"/>
        </w:rPr>
        <w:t xml:space="preserve">In this case, theReady-made Garment (RMG) business in Bangladesh is the </w:t>
      </w:r>
      <w:r w:rsidRPr="00AE1CCA">
        <w:rPr>
          <w:rFonts w:cs="Times New Roman"/>
        </w:rPr>
        <w:lastRenderedPageBreak/>
        <w:t>center of the development in the economy and contributes massive growth to the export income as well as in terms of employment. Nevertheless, the sector is not yet able to resolve structural issues related to an innovation gap, technological acceptance, and organisational gaps (Ahmed, 2021; Rafique and Islam, 2025). Even though digital technologies are perceived as a chance to increase the efficiency and competitiveness of SMEs, such as artificial intelligence, data analytics, and automation, there are few cases when such technologies are implemented effectively by SMEs in the industry, mainly because of budget constraints, low competence, and resistance to change (Bhuiyan et al., 2024; Siddiqui et al., 2025).</w:t>
      </w:r>
      <w:r w:rsidRPr="00AE1CCA">
        <w:rPr>
          <w:rFonts w:cs="Times New Roman"/>
        </w:rPr>
        <w:t xml:space="preserve"> </w:t>
      </w:r>
      <w:r w:rsidRPr="00AE1CCA">
        <w:rPr>
          <w:rFonts w:cs="Times New Roman"/>
        </w:rPr>
        <w:t>The existing literature suggests that organisational capabilities that also comprise leadership, digital skills, and infrastructure have a pivotal role in promoting digital transformation (Motamedimoghadam et al., 2024; Candraningrat et al., 2025). Meanwhile, the adoption decisions are influenced by the institutional pressures, including regulatory expectations and the need to maintain a global supply chain (Huq and Stevenson, 2020). However, the big limitation of the literature is that there is no synthesis of the strategic alignment, organisational capability, and the institutional environment (particularly, the SME level in the emerging economy).</w:t>
      </w:r>
      <w:r w:rsidRPr="00AE1CCA">
        <w:rPr>
          <w:rFonts w:cs="Times New Roman"/>
        </w:rPr>
        <w:t xml:space="preserve"> </w:t>
      </w:r>
      <w:r w:rsidRPr="00AE1CCA">
        <w:rPr>
          <w:rFonts w:cs="Times New Roman"/>
        </w:rPr>
        <w:t>Therefore, the proposed study will take into consideration the business-digital alignment impact on the digital change at SMEs at the Bangladesh garment industry and will look at its impact on the capability development and contextual factors.</w:t>
      </w:r>
    </w:p>
    <w:p w14:paraId="16E59505" w14:textId="15355C97" w:rsidR="00AE1CCA" w:rsidRDefault="00AE1CCA" w:rsidP="00AE1CCA">
      <w:pPr>
        <w:pStyle w:val="Heading2"/>
      </w:pPr>
      <w:bookmarkStart w:id="23" w:name="_Toc227739758"/>
      <w:r w:rsidRPr="00AE1CCA">
        <w:t>Conceptual Framing</w:t>
      </w:r>
      <w:bookmarkEnd w:id="23"/>
    </w:p>
    <w:p w14:paraId="67404667" w14:textId="4124C228" w:rsidR="00AE1CCA" w:rsidRPr="00AE1CCA" w:rsidRDefault="00AE1CCA" w:rsidP="00AE1CCA">
      <w:pPr>
        <w:ind w:firstLine="576"/>
      </w:pPr>
      <w:r>
        <w:t>The conceptual framework of the paper will be grounded on the three inter-related constructs, namely; strategic alignment, digital transformation, and organisational capabilities and will be examined within the context of SMEs of Bangladesh garment industry. Different definitions of strategic alignment would mean that the business and digital strategy are coordinated in such a manner that the technological capabilities work towards the overall organisational objective(s) (Kahre et al., 2017). The theorisation of digital transformation is the use of digital technologies to organisational practices and organisational architecture, leading to a change in the value-creation and competitiveness (Vial, 2021). The organisational capabilities are digital skills, leadership, and technological infrastructure that the firm can leverage to realise and sustain the transformation (Motamedimoghadam et al., 2024).</w:t>
      </w:r>
      <w:r>
        <w:t xml:space="preserve"> </w:t>
      </w:r>
      <w:r>
        <w:t xml:space="preserve">There are both sequential and interdependent relations between these constructs. The assumptions made are that strategic alignment will help successful digital transformation and that organisational capabilities is a mediating variable that will </w:t>
      </w:r>
      <w:r>
        <w:lastRenderedPageBreak/>
        <w:t>determine the successful implementation. At the same time, institutional and context levels, such as regulatory, resource accessibility, and market influences, ameliorate these associations, particularly in an economic system that is an emerging economy (Huq and Stevenson, 2020).</w:t>
      </w:r>
      <w:r>
        <w:t xml:space="preserve"> </w:t>
      </w:r>
      <w:r>
        <w:t>This study will be limited to SMEs in the ready-made garment industry in Bangladesh and the associations among strategic alignment and the outcomes of the digital transformation in both circumstantial and ability constraints.</w:t>
      </w:r>
    </w:p>
    <w:p w14:paraId="0D36A4A5" w14:textId="15686CC6" w:rsidR="00B4468C" w:rsidRPr="00AE1CCA" w:rsidRDefault="00B4468C" w:rsidP="00AE1CCA">
      <w:pPr>
        <w:pStyle w:val="Heading2"/>
      </w:pPr>
      <w:bookmarkStart w:id="24" w:name="_Toc227739759"/>
      <w:r w:rsidRPr="00AE1CCA">
        <w:t>Strategic Alignment between Business and Digital Strategies in SMEs</w:t>
      </w:r>
      <w:bookmarkEnd w:id="24"/>
    </w:p>
    <w:p w14:paraId="657907C5" w14:textId="06114542" w:rsidR="00AE1CCA" w:rsidRPr="00AE1CCA" w:rsidRDefault="00B4468C" w:rsidP="00AE1CCA">
      <w:pPr>
        <w:ind w:firstLine="432"/>
        <w:rPr>
          <w:rFonts w:cs="Times New Roman"/>
        </w:rPr>
      </w:pPr>
      <w:r w:rsidRPr="00AE1CCA">
        <w:rPr>
          <w:rFonts w:cs="Times New Roman"/>
        </w:rPr>
        <w:t>The alignment of the business and digital strategies has always been identified as a crucial factor in the success of organisational performance and transformation. In the traditional alignment models, such an association is developed as a structured adaptability amid the business aims and IT abilities.</w:t>
      </w:r>
      <w:r w:rsidR="00AE1CCA" w:rsidRPr="00AE1CCA">
        <w:rPr>
          <w:rFonts w:cs="Times New Roman"/>
        </w:rPr>
        <w:t xml:space="preserve"> </w:t>
      </w:r>
      <w:r w:rsidR="00AE1CCA" w:rsidRPr="00AE1CCA">
        <w:rPr>
          <w:rFonts w:cs="Times New Roman"/>
        </w:rPr>
        <w:t xml:space="preserve">The strategic alignment has long been a priority of literature on its significance as a fundamental process bridging digital endeavours to organisational performance, yet there has been a general misunderstanding of how it applies to SMEs. Another challenge, as presented in the article Kahre et al. (2017) address the traditional frames of alignment by stating that traditional, </w:t>
      </w:r>
      <w:r w:rsidR="00AE1CCA" w:rsidRPr="00AE1CCA">
        <w:rPr>
          <w:rFonts w:cs="Times New Roman"/>
        </w:rPr>
        <w:t>internally oriented</w:t>
      </w:r>
      <w:r w:rsidR="00AE1CCA" w:rsidRPr="00AE1CCA">
        <w:rPr>
          <w:rFonts w:cs="Times New Roman"/>
        </w:rPr>
        <w:t xml:space="preserve"> models prove insufficient in the changing digital environment and, therefore, the reaction to the latter change needs to be adaptable, grounded in ability. Uhlig and Remané (2022) reinforce this perspective by the fact the framework conceptualises the alignment as an activity and process that is continuously in the process of happening. However, the two articles are quite </w:t>
      </w:r>
      <w:r w:rsidR="00AE1CCA" w:rsidRPr="00AE1CCA">
        <w:rPr>
          <w:rFonts w:cs="Times New Roman"/>
        </w:rPr>
        <w:t>theoretical,</w:t>
      </w:r>
      <w:r w:rsidR="00AE1CCA" w:rsidRPr="00AE1CCA">
        <w:rPr>
          <w:rFonts w:cs="Times New Roman"/>
        </w:rPr>
        <w:t xml:space="preserve"> and this limits their potential in unveiling how such alignment could be made work within the constraints of resources of SMEs.</w:t>
      </w:r>
      <w:r w:rsidR="00AE1CCA" w:rsidRPr="00AE1CCA">
        <w:rPr>
          <w:rFonts w:cs="Times New Roman"/>
        </w:rPr>
        <w:t xml:space="preserve"> </w:t>
      </w:r>
      <w:r w:rsidR="00AE1CCA" w:rsidRPr="00AE1CCA">
        <w:rPr>
          <w:rFonts w:cs="Times New Roman"/>
        </w:rPr>
        <w:t>Nonetheless, a congruence-emphasis based empirical analysis by Bhuiyan et al. (2024) indicates that effectiveness and customer engagement rely on the success of digital initiatives and business aims in the context of SMEs. Nevertheless, not all such relationship is realised in the reality. The organisational resistance, absence of digital maturity and integration is the principal barriers (Siddiqui et al. 2025) and, therefore, in most cases, the alignment process is not complete or is still in the infancy. This creates an overt paradox between theoretical hopes of constructed strategy and the data available of half-implemented strategy.</w:t>
      </w:r>
    </w:p>
    <w:p w14:paraId="7B5B8932" w14:textId="4E175AF7" w:rsidR="00B4468C" w:rsidRDefault="00AE1CCA" w:rsidP="00AE1CCA">
      <w:pPr>
        <w:ind w:firstLine="432"/>
        <w:rPr>
          <w:rFonts w:cs="Times New Roman"/>
        </w:rPr>
      </w:pPr>
      <w:r w:rsidRPr="00AE1CCA">
        <w:rPr>
          <w:rFonts w:cs="Times New Roman"/>
        </w:rPr>
        <w:t xml:space="preserve">Organisational structure also helps to improve the difficulties that relate to the alignment in SMEs. Becker and Schmid (2020) believe that the key to an effective digital strategy is the need to transform its structure, coordinating it with the functions. However, the conclusion of Iyelolu et </w:t>
      </w:r>
      <w:r w:rsidRPr="00AE1CCA">
        <w:rPr>
          <w:rFonts w:cs="Times New Roman"/>
        </w:rPr>
        <w:lastRenderedPageBreak/>
        <w:t>al. (2024) reveals that SMEs sometimes lack the means to finance such changes, as well as do not have enough financial sources and technical skills to assist in such changes. This also gives credence to the fact that alignment is not just a strategic issue but the limitation lies within organisational capacities.</w:t>
      </w:r>
      <w:r w:rsidRPr="00AE1CCA">
        <w:rPr>
          <w:rFonts w:cs="Times New Roman"/>
        </w:rPr>
        <w:t xml:space="preserve"> </w:t>
      </w:r>
      <w:r w:rsidRPr="00AE1CCA">
        <w:rPr>
          <w:rFonts w:cs="Times New Roman"/>
        </w:rPr>
        <w:t>Contextual factors are also somewhat added to the complexity. Ahmed (2021) demonstrates that the garment sector in Bangladesh is performing well on exports but poorly on innovations and adoption of technology as reflected in its analysis. This aligns with Huq and Stevenson (2020) that come up with institutional pressures that facilitate adoption but do not guarantee effective alignment or implementation. This comparison of studies suggests that one might have external forces that trigger the digital transformation and does not mean strategic coherence.</w:t>
      </w:r>
      <w:r w:rsidRPr="00AE1CCA">
        <w:rPr>
          <w:rFonts w:cs="Times New Roman"/>
        </w:rPr>
        <w:t xml:space="preserve"> </w:t>
      </w:r>
      <w:r w:rsidRPr="00AE1CCA">
        <w:rPr>
          <w:rFonts w:cs="Times New Roman"/>
        </w:rPr>
        <w:t xml:space="preserve">Moreover, Saura et al. (2021) also reveal that SMEs have the tendency to incorporate the digital tools in the individual level when there are no functions which are interconnected and functions which are aligned as well. </w:t>
      </w:r>
      <w:r w:rsidRPr="00AE1CCA">
        <w:rPr>
          <w:rFonts w:cs="Times New Roman"/>
        </w:rPr>
        <w:t>Discontinuous</w:t>
      </w:r>
      <w:r w:rsidRPr="00AE1CCA">
        <w:rPr>
          <w:rFonts w:cs="Times New Roman"/>
        </w:rPr>
        <w:t xml:space="preserve"> adoption is an opposition to modeled integrated schemes of alignment proposed in conceptual literature, beyond which illustrates a persistent implementational disjunction. This premise can also be underpinned with the study conducted by Motamedimoghadam et al. (2024) although he defines the needs of capabilities, such as analytics and integration of platforms, which is typically not clear in SMEs.</w:t>
      </w:r>
      <w:r w:rsidRPr="00AE1CCA">
        <w:rPr>
          <w:rFonts w:cs="Times New Roman"/>
        </w:rPr>
        <w:t xml:space="preserve"> </w:t>
      </w:r>
      <w:r w:rsidRPr="00AE1CCA">
        <w:rPr>
          <w:rFonts w:cs="Times New Roman"/>
        </w:rPr>
        <w:t>In sum, the literature demonstrates that strategic alignment theoretically correlates with the fact that it is one of the drivers of digital transformation, but the motivation is moderated by organisational capabilities and is constrained by contextual conditions in SMEs. Considering both the conceptual and empirical observations, both are strikingly detached to the disrupted reality of SMEs and, in particular, in low-cost economies.</w:t>
      </w:r>
    </w:p>
    <w:p w14:paraId="21F6A250" w14:textId="77777777" w:rsidR="00AE1CCA" w:rsidRDefault="00AE1CCA" w:rsidP="00AE1CCA">
      <w:pPr>
        <w:ind w:firstLine="432"/>
        <w:rPr>
          <w:rFonts w:cs="Times New Roman"/>
        </w:rPr>
      </w:pPr>
    </w:p>
    <w:p w14:paraId="5325607B" w14:textId="77777777" w:rsidR="00AE1CCA" w:rsidRDefault="00AE1CCA" w:rsidP="00AE1CCA">
      <w:pPr>
        <w:pStyle w:val="Heading2"/>
      </w:pPr>
      <w:bookmarkStart w:id="25" w:name="_Toc227739760"/>
      <w:r w:rsidRPr="00AE1CCA">
        <w:t>Organisational Capabilities and Digital Transformation Readiness</w:t>
      </w:r>
      <w:bookmarkEnd w:id="25"/>
      <w:r w:rsidRPr="00AE1CCA">
        <w:t xml:space="preserve"> </w:t>
      </w:r>
    </w:p>
    <w:p w14:paraId="4E24FA93" w14:textId="65CB5987" w:rsidR="00AE1CCA" w:rsidRPr="00AE1CCA" w:rsidRDefault="00AE1CCA" w:rsidP="00AE1CCA">
      <w:pPr>
        <w:ind w:firstLine="432"/>
        <w:rPr>
          <w:rFonts w:cs="Times New Roman"/>
        </w:rPr>
      </w:pPr>
      <w:r w:rsidRPr="00AE1CCA">
        <w:rPr>
          <w:rFonts w:cs="Times New Roman"/>
        </w:rPr>
        <w:t xml:space="preserve">The organisational capabilities are ubiquitous in literature as the primary operationalisation of strategic conformity between business and digital strategies. The effectiveness of the digital transformation as far as SMEs are concerned, particularly in the less developed economies such as Bangladesh, all depends on the capabilities that the firm has created and deployed. Motamedimoghadam et al. (2024) define digital capabilities in a way that it aligns with sensing, analytics, platforms, and orchestration and argues that the firm does not merely adopt </w:t>
      </w:r>
      <w:r w:rsidRPr="00AE1CCA">
        <w:rPr>
          <w:rFonts w:cs="Times New Roman"/>
        </w:rPr>
        <w:t>technologies,</w:t>
      </w:r>
      <w:r w:rsidRPr="00AE1CCA">
        <w:rPr>
          <w:rFonts w:cs="Times New Roman"/>
        </w:rPr>
        <w:t xml:space="preserve"> but it should be a strategic inclusion of such technologies in the functions. This also aligns with </w:t>
      </w:r>
      <w:r w:rsidRPr="00AE1CCA">
        <w:rPr>
          <w:rFonts w:cs="Times New Roman"/>
        </w:rPr>
        <w:lastRenderedPageBreak/>
        <w:t>Candraningrat et al. (2025) where the performance of the organisation is directly linked with digital culture, skills, and infrastructure and promotes the case that capabilities are an interface between strategy and implementation.</w:t>
      </w:r>
    </w:p>
    <w:p w14:paraId="51970522" w14:textId="1A333697" w:rsidR="00AE1CCA" w:rsidRPr="00AE1CCA" w:rsidRDefault="00AE1CCA" w:rsidP="00AE1CCA">
      <w:pPr>
        <w:ind w:firstLine="432"/>
        <w:rPr>
          <w:rFonts w:cs="Times New Roman"/>
        </w:rPr>
      </w:pPr>
      <w:r w:rsidRPr="00AE1CCA">
        <w:rPr>
          <w:rFonts w:cs="Times New Roman"/>
        </w:rPr>
        <w:t xml:space="preserve">However, there is also a severe limitation because the implementation of the frameworks in SMEs is taken into account. Increased analysis of the literature by Malchenko et al. (2020) reveals that not every model of capability discussed incorporates stakeholders and is well-developed in terms of measurement tools and is less applicable in practice. This constraint is particularly significant in the context of SMEs where the informality of structures and inadequacy of governance systems render the building of capabilities less professionalized. Similarly, Rautenbach et al. (2019) provide one pair of dimensions of capabilities necessary to experience the digital </w:t>
      </w:r>
      <w:r w:rsidRPr="00AE1CCA">
        <w:rPr>
          <w:rFonts w:cs="Times New Roman"/>
        </w:rPr>
        <w:t>transformation,</w:t>
      </w:r>
      <w:r w:rsidRPr="00AE1CCA">
        <w:rPr>
          <w:rFonts w:cs="Times New Roman"/>
        </w:rPr>
        <w:t xml:space="preserve"> but they lack the empirical justification, thus leaving questions about the externalisability of the capabilities, especially in resource-anged situations.</w:t>
      </w:r>
    </w:p>
    <w:p w14:paraId="673E58A3" w14:textId="77777777" w:rsidR="00AE1CCA" w:rsidRPr="00AE1CCA" w:rsidRDefault="00AE1CCA" w:rsidP="00AE1CCA">
      <w:pPr>
        <w:ind w:firstLine="432"/>
        <w:rPr>
          <w:rFonts w:cs="Times New Roman"/>
        </w:rPr>
      </w:pPr>
      <w:r w:rsidRPr="00AE1CCA">
        <w:rPr>
          <w:rFonts w:cs="Times New Roman"/>
        </w:rPr>
        <w:t>Maturity of capability is an added concept to the issue of digital transformation preparedness. According to Liaw and Godinho (2023), maturity of digital capabilities is dynamic and is developed by maturity stages, and organisations must be able to change with such changes all the time. However, the maturity models are disjointed thereby providing an ambiguity as to how SMEs can most appropriately move through the stages. This can be traced in the comparative analysis by Leso et al. (2024), but transformation frameworks in terms of capabilities are provided, yet in the lack of contextualization and regarding the targeted industry, the Bangladesh garment industry.</w:t>
      </w:r>
    </w:p>
    <w:p w14:paraId="5DDB61AB" w14:textId="77777777" w:rsidR="00AE1CCA" w:rsidRPr="00AE1CCA" w:rsidRDefault="00AE1CCA" w:rsidP="00AE1CCA">
      <w:pPr>
        <w:ind w:firstLine="432"/>
        <w:rPr>
          <w:rFonts w:cs="Times New Roman"/>
        </w:rPr>
      </w:pPr>
    </w:p>
    <w:p w14:paraId="443ED202" w14:textId="1520B95F" w:rsidR="00AE1CCA" w:rsidRPr="00AE1CCA" w:rsidRDefault="00AE1CCA" w:rsidP="00AE1CCA">
      <w:pPr>
        <w:ind w:firstLine="432"/>
        <w:rPr>
          <w:rFonts w:cs="Times New Roman"/>
        </w:rPr>
      </w:pPr>
      <w:r w:rsidRPr="00AE1CCA">
        <w:rPr>
          <w:rFonts w:cs="Times New Roman"/>
        </w:rPr>
        <w:t xml:space="preserve">Operationally, there is imbalanced embedding of capabilities into organisation processes. The authors emphasize the benefits of digital supply chain capabilities in improving efficiency and responsiveness but contacting the fact that those capabilities have no empirical foundations, there is scarce information on how such capabilities, with respect to SMEs, are being implemented (Queiroz et al., 2021). Similarly, Rizana et al. (2025) include leadership, human capital, and digital investment in the list of the significant </w:t>
      </w:r>
      <w:r w:rsidRPr="00AE1CCA">
        <w:rPr>
          <w:rFonts w:cs="Times New Roman"/>
        </w:rPr>
        <w:t>enablers yet</w:t>
      </w:r>
      <w:r w:rsidRPr="00AE1CCA">
        <w:rPr>
          <w:rFonts w:cs="Times New Roman"/>
        </w:rPr>
        <w:t xml:space="preserve"> does not elaborate how SMEs can get over the obstacles posed by their financial and human capital in the process of developing the same. That is indicative of a greater issue in the literature where the definition of capabilities is placed higher priority than implementation pathways.</w:t>
      </w:r>
    </w:p>
    <w:p w14:paraId="2CF44E49" w14:textId="77777777" w:rsidR="00AE1CCA" w:rsidRDefault="00AE1CCA" w:rsidP="00AE1CCA">
      <w:pPr>
        <w:ind w:firstLine="432"/>
        <w:rPr>
          <w:rFonts w:cs="Times New Roman"/>
        </w:rPr>
      </w:pPr>
      <w:r w:rsidRPr="00AE1CCA">
        <w:rPr>
          <w:rFonts w:cs="Times New Roman"/>
        </w:rPr>
        <w:lastRenderedPageBreak/>
        <w:t>According to Chavarnakul et al. (2025), the relevance of environmental and organisational resilience is also observed in which there is a need to align the technological and organisational capabilities with external conditions to sustain the transformation process. Even though this increases the range of analysis, this limitation on parametric orientation limits its practical application with SMEs. The inclusion of dynamic capability theory in the Konopik et al. (2022) work provides a theoretical solution to the transformations that firms pass through during their lifestyles, but it is not supported with empiricism on whether it can find its way to the SMEs in emerging areas.</w:t>
      </w:r>
      <w:r>
        <w:rPr>
          <w:rFonts w:cs="Times New Roman"/>
        </w:rPr>
        <w:t xml:space="preserve"> </w:t>
      </w:r>
      <w:r w:rsidRPr="00AE1CCA">
        <w:rPr>
          <w:rFonts w:cs="Times New Roman"/>
        </w:rPr>
        <w:t xml:space="preserve">Overall, </w:t>
      </w:r>
      <w:r w:rsidRPr="00AE1CCA">
        <w:rPr>
          <w:rFonts w:cs="Times New Roman"/>
        </w:rPr>
        <w:t>as</w:t>
      </w:r>
      <w:r w:rsidRPr="00AE1CCA">
        <w:rPr>
          <w:rFonts w:cs="Times New Roman"/>
        </w:rPr>
        <w:t xml:space="preserve"> can be observed in the review, even though the organisational capabilities are the main profit to attain strategic fit and drive the digital transformation, the current gap in the knowledge base is between the theoretical abstractions and the feasibility of practice within the SMEs. There could be higher volume of such disparity in case of Bangladesh garment industry due to the absence of resources, presence of skills as well as insufficient digital infrastructure. Therefore, the ways in which capabilities can be created, combined, and maintained in these frames is an essential topic that requires further investigation.</w:t>
      </w:r>
    </w:p>
    <w:p w14:paraId="2929D098" w14:textId="77777777" w:rsidR="00AE1CCA" w:rsidRDefault="00AE1CCA" w:rsidP="00AE1CCA">
      <w:pPr>
        <w:pStyle w:val="Heading2"/>
      </w:pPr>
      <w:bookmarkStart w:id="26" w:name="_Toc227739761"/>
      <w:r w:rsidRPr="00AE1CCA">
        <w:t>Institutional and Contextual Constraints in Emerging Economies (DBA-Level Critical Analysis</w:t>
      </w:r>
      <w:bookmarkEnd w:id="26"/>
    </w:p>
    <w:p w14:paraId="63E8B0FE" w14:textId="4659CACB" w:rsidR="00AE1CCA" w:rsidRDefault="00AE1CCA" w:rsidP="00AE1CCA">
      <w:pPr>
        <w:ind w:firstLine="576"/>
      </w:pPr>
      <w:r>
        <w:t>The alignment of business-digital strategies in SMEs cannot be fully explained without including the analytical work of the institutional and the contextual environment that the firms are founded in. In liberalizing economies such as Bangladesh, the trend and the success of digital transformation is mostly decided by the character of institutions. This is reflected in the discussion conducted by Huq and Stevenson (2020) based on the concept of institutional theory, where it is implied that it is the coercive, mimetic, and normative pressure of global customers and regulatory bodies that compel garment companies to create the new practices. However, the paper also reveals that this form of adoption may result in what is commonly referred to as decoupling wherein individuals are technically compliant and there is none that is actually put into use in the organisational processes. This phenomenon is contrary to the fact of the alignment theory according to which, the external pressure in the natural environment results in strategic coherence.</w:t>
      </w:r>
      <w:r>
        <w:t xml:space="preserve"> </w:t>
      </w:r>
      <w:r>
        <w:t xml:space="preserve">This limitation is also supported by Salvetti and Jeurissen (2022), who add that enforcement mechanisms might be appropriate to force the garment sector in Bangladesh to act in such a way, but these mechanisms might not contribute to any change created in the rank of the strategies. </w:t>
      </w:r>
      <w:r>
        <w:lastRenderedPageBreak/>
        <w:t>There are two types of institutional mechanisms they review and distinguish as compliance-based and engagement-based as well as the fact that alignment requires not only external force but also internal dedication and capacity-building. This poses a major paradox, institutional forces can be initiated in change, but they go south by failing to strategically align change.</w:t>
      </w:r>
    </w:p>
    <w:p w14:paraId="40E69D0B" w14:textId="3037ED7A" w:rsidR="00AE1CCA" w:rsidRDefault="00A6769A" w:rsidP="00A6769A">
      <w:pPr>
        <w:ind w:firstLine="720"/>
      </w:pPr>
      <w:r w:rsidRPr="00A6769A">
        <w:t>The structural and economic constraints also bring out complex relationship. Nath et al. (2025) state the pressures on costs, lack of technological underdevelopment, and the inefficient use of regulations as the biggest barriers to the implementation of the advanced practice models, including the circular economy models. These restrictions are more applicable on the SMEs because they may lack the financial capacity to give them the digital capabilities. Raihan (2024) complements this by demonstrating that the external good of trade and policy stimulus is historical based on the example of transforming the RMG industry in Bangladesh into a structurally dependent one and a non-innovative industry. Limitations of the strategic roles of the businesses: The dependency advantage restricts the success of the businesses to remodel digital efforts in a business strategy of the expectedation of the business. The other notable aspect of strategic behaviour is the institutional voids. The reason why the business enterprises change towards the export orientation rather than innovation and electronic transformations is explained by the ignorance of the slowness of the regulatory force, and the bureaucracy, according to the research performed by Hoque et al. (2021). It suggests that where institutional structures are not favourable to it, SMEs are likely to adopt a reactive course of action as opposed to a proactive course of action. Nevertheless, Sobhan and Hassan (2024) underline the significance of the cultural norms and the policy environments into the activity of an entrepreneur which only hints that the organisation-based decision-making and priorities in approaches are also preconditioned therein.</w:t>
      </w:r>
      <w:r>
        <w:t xml:space="preserve"> </w:t>
      </w:r>
      <w:r w:rsidR="00AE1CCA">
        <w:t>At the implementation level, Salman et al. (2024) identify the absence of training, organisational resistance to change, the low level of motivation as the most crucial obstacles to the implementation of the Industry 4.0 in the Bangladesh garment industry. The findings show that there is a cross-over between institutional and internal organisational bottlenecks to enhance the lack of relationship between strategic intent and action. Additionally, Li et al. (2025) mention that although the RMG sector has contributed to the significant economic growth, labour relations and competition issues remain chronic and limit the potential of this sector to establish advanced digital policies</w:t>
      </w:r>
      <w:r w:rsidR="00AE1CCA">
        <w:t xml:space="preserve">. </w:t>
      </w:r>
      <w:r w:rsidR="00AE1CCA">
        <w:t xml:space="preserve">On the whole, the overall literature demonstrates that the institutional and contextual factors reach out to the periphery but the very center of the strategic alignment in the SMEs. All </w:t>
      </w:r>
      <w:r w:rsidR="00AE1CCA">
        <w:lastRenderedPageBreak/>
        <w:t>these do not assume a neutral facilitating role and in reality determine, restrict and otherwise confuse the alignment process. It underscores the need of context-specific frames, that take into account an intricate engagement of institutional pressures, resource limitations, and organisational abilities to grow economies in developing countries.</w:t>
      </w:r>
    </w:p>
    <w:p w14:paraId="25DC2452" w14:textId="5468DADA" w:rsidR="00AE1CCA" w:rsidRDefault="00AE1CCA" w:rsidP="00AE1CCA">
      <w:pPr>
        <w:pStyle w:val="Heading2"/>
      </w:pPr>
      <w:bookmarkStart w:id="27" w:name="_Toc227739762"/>
      <w:r w:rsidRPr="00AE1CCA">
        <w:t>Conceptual Framework</w:t>
      </w:r>
      <w:bookmarkEnd w:id="27"/>
    </w:p>
    <w:p w14:paraId="0329A640" w14:textId="77777777" w:rsidR="00A6769A" w:rsidRDefault="00A6769A" w:rsidP="00AE1CCA">
      <w:pPr>
        <w:ind w:firstLine="432"/>
      </w:pPr>
      <w:r w:rsidRPr="00A6769A">
        <w:t>The present paper recommends the conceptual framework as the paper attempts to generalize the sense of association when the business and digital strategies are strategically aligned in the context of digital transformation efficiency in SMEs in the garment industry in Bangladesh. This central part of the framework i.e. the strategic alignment is used as the independent variable since it shows how much the digital initiatives are aligned to the overall business objectives. The performance dependent variable is the digital transformation performance and the performance outcome variables are of operational efficiency, innovation and competitive advantage. But there is not a similar positive relationship between performance and alignment. It can be mediated in the capabilities of organisation as digital capabilities, leadership, technological infrastructure and data management capabilities. This implies that even though alignment would be achieved at the strategic level, implementation would be done effectively with regard to the extent that the companies can be able to provide capabilities needed in the firm to conduct digital activities effectively. In the paradigm, it is also recognized that there are also restraints and institutional as well as circumstantial conditions that are moderating. They are holding forces, economic tightness, market forces and cultural forces too which is largely inaccessible in the new economies such as Bangladesh. They can either add or subtract the consequences of alignment on the result of transformation. The framework would mostly be strategic, organisational and environmental to have a comprehensive definition of the digital transformation in SMEs.</w:t>
      </w:r>
    </w:p>
    <w:p w14:paraId="7607DD73" w14:textId="723CF721" w:rsidR="00BF133F" w:rsidRDefault="00BF133F" w:rsidP="00BF133F">
      <w:r>
        <w:rPr>
          <w:noProof/>
        </w:rPr>
        <w:lastRenderedPageBreak/>
        <w:drawing>
          <wp:inline distT="0" distB="0" distL="0" distR="0" wp14:anchorId="0174D7EB" wp14:editId="2BE0E8DA">
            <wp:extent cx="6025515" cy="3491345"/>
            <wp:effectExtent l="76200" t="76200" r="127635" b="128270"/>
            <wp:docPr id="972541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3086"/>
                    <a:stretch>
                      <a:fillRect/>
                    </a:stretch>
                  </pic:blipFill>
                  <pic:spPr bwMode="auto">
                    <a:xfrm>
                      <a:off x="0" y="0"/>
                      <a:ext cx="6037136" cy="34980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7EB89EA" w14:textId="1DA1C712" w:rsidR="00BF133F" w:rsidRPr="00BF133F" w:rsidRDefault="00BF133F" w:rsidP="00BF133F">
      <w:pPr>
        <w:jc w:val="center"/>
        <w:rPr>
          <w:b/>
          <w:bCs/>
          <w:i/>
          <w:iCs/>
        </w:rPr>
      </w:pPr>
      <w:r w:rsidRPr="00BF133F">
        <w:rPr>
          <w:b/>
          <w:bCs/>
          <w:i/>
          <w:iCs/>
        </w:rPr>
        <w:t xml:space="preserve">Fig: </w:t>
      </w:r>
      <w:r w:rsidRPr="00BF133F">
        <w:rPr>
          <w:b/>
          <w:bCs/>
          <w:i/>
          <w:iCs/>
        </w:rPr>
        <w:t>Conceptual Framework</w:t>
      </w:r>
    </w:p>
    <w:p w14:paraId="68AAD63D" w14:textId="77777777" w:rsidR="00BF133F" w:rsidRDefault="00BF133F" w:rsidP="00BF133F">
      <w:pPr>
        <w:pStyle w:val="Heading2"/>
      </w:pPr>
      <w:bookmarkStart w:id="28" w:name="_Toc227739763"/>
      <w:r w:rsidRPr="00BF133F">
        <w:t>Research Gaps</w:t>
      </w:r>
      <w:bookmarkEnd w:id="28"/>
    </w:p>
    <w:p w14:paraId="03071FEF" w14:textId="77777777" w:rsidR="00BF133F" w:rsidRDefault="00BF133F" w:rsidP="00BF133F">
      <w:pPr>
        <w:ind w:firstLine="576"/>
      </w:pPr>
      <w:r>
        <w:t>The existing collection of literature reveals that several multi-dimensional gaps naturally limit the comprehensive understanding of the strategic alignment of business and digital strategies in SMEs, particularly emerging markets such as Bangladesh.</w:t>
      </w:r>
      <w:r>
        <w:t xml:space="preserve"> </w:t>
      </w:r>
      <w:r>
        <w:t xml:space="preserve">The lack of theory manifests itself in parts of the many large </w:t>
      </w:r>
      <w:r w:rsidR="00906C0F">
        <w:t>constructions</w:t>
      </w:r>
      <w:r>
        <w:t xml:space="preserve"> being brought out in a discontinuous style. Despite the fact that all the above-mentioned dimensions (strategic alignment, Kahre et al., 2017; Uhlig and Remané, 2022) and institutional pressures (Huq and Stevenson, 2020) are investigated in independent studies, none of them has been put into a theoretical context to bring two dimensions together in the same framework. The research literature available is either expected to perform an analysis of alignment or capabilities separately and yet no explanation is provided of how these constructs interrelate and interact at the same time to produce the effect in regard to digital transformation in SMEs.</w:t>
      </w:r>
      <w:r>
        <w:t xml:space="preserve"> </w:t>
      </w:r>
      <w:r>
        <w:t xml:space="preserve">The gaps in </w:t>
      </w:r>
      <w:r w:rsidR="00906C0F">
        <w:t>empirical</w:t>
      </w:r>
      <w:r>
        <w:t xml:space="preserve"> research also stand out. The significant amount of the source material has got its conceptual background or a review of the literature (Candraningrat et al., 2025; Rautenbach et al., 2019) and lacks inter-firm empirical validation, particularly, SME. The available empirical studies are also usually transverse in nature that there is a lack of </w:t>
      </w:r>
      <w:r>
        <w:lastRenderedPageBreak/>
        <w:t>longitudinal research data that can shed more light on the dynamic aspect of strategic alignment and can be used to develop capacity over time.</w:t>
      </w:r>
      <w:r>
        <w:t xml:space="preserve"> </w:t>
      </w:r>
      <w:r>
        <w:t>The gaps in context also limit the applicability. Other studies concern the emerging economies (Ahmed, 2021; Nath et al., 2025), but the SMEs in the Bangladesh garment sector have not received much focus, and an institutional vacuum, export reliance, and limited resources will impact strategic decisions in a distinctive way. This limits the externalisation of the world systems of digital transformation in this case.</w:t>
      </w:r>
      <w:r>
        <w:t xml:space="preserve"> </w:t>
      </w:r>
      <w:r>
        <w:t>Methodological gaps are also absent. It has been discovered that over reliance is placed on qualitative case study and literature review with minimal application on mixed-method or multi-level study which could provide more information as to the organisational processes and contextual influences. Moreover, items such as strategic alignment and digital capabilities are not always gauged across research.</w:t>
      </w:r>
      <w:r>
        <w:t xml:space="preserve"> </w:t>
      </w:r>
      <w:r>
        <w:t>Combined, these gaps imply the need to have context specific, empirically grounded and theoretically explained research, in order to investigate the interplay of strategic alignment, organisation capabilities and institutional forces to understand the influence on digital transformation in SMEs within emerging economies.</w:t>
      </w:r>
    </w:p>
    <w:p w14:paraId="3DC8EDD6" w14:textId="77777777" w:rsidR="00906C0F" w:rsidRPr="00906C0F" w:rsidRDefault="00906C0F" w:rsidP="00906C0F">
      <w:pPr>
        <w:pStyle w:val="Heading2"/>
      </w:pPr>
      <w:bookmarkStart w:id="29" w:name="_Toc227739764"/>
      <w:r w:rsidRPr="00906C0F">
        <w:t>Draft Research Questions</w:t>
      </w:r>
      <w:bookmarkEnd w:id="29"/>
    </w:p>
    <w:p w14:paraId="0C49110C" w14:textId="77777777" w:rsidR="00906C0F" w:rsidRDefault="00906C0F" w:rsidP="00906C0F">
      <w:pPr>
        <w:ind w:firstLine="576"/>
      </w:pPr>
      <w:r>
        <w:t>The following research questions will be used to inform the study based on the identified gaps that exist in theoretical, empirical, contextual and methodological fields. These are narrow, empirically investigable, research questions based on the theoretical background of strategic alignment, dynamic capabilities, and institutional theory.</w:t>
      </w:r>
    </w:p>
    <w:p w14:paraId="6A1FBD64" w14:textId="77777777" w:rsidR="00906C0F" w:rsidRDefault="00906C0F" w:rsidP="00906C0F">
      <w:pPr>
        <w:pStyle w:val="ListParagraph"/>
        <w:numPr>
          <w:ilvl w:val="0"/>
          <w:numId w:val="25"/>
        </w:numPr>
      </w:pPr>
      <w:r>
        <w:t>RQ1: What is the role of strategic alignment between business and digital strategies in digital transformation performance of SMEs in the garment industry in Bangladesh?</w:t>
      </w:r>
    </w:p>
    <w:p w14:paraId="5EB1A2D5" w14:textId="77777777" w:rsidR="00906C0F" w:rsidRDefault="00906C0F" w:rsidP="00906C0F">
      <w:pPr>
        <w:pStyle w:val="ListParagraph"/>
        <w:numPr>
          <w:ilvl w:val="0"/>
          <w:numId w:val="25"/>
        </w:numPr>
      </w:pPr>
      <w:r>
        <w:t>RQ2: How do organisational capabilities (e.g., digital skills, leadership, and technological infrastructure) moderate the relationship between the outcomes of strategic alignment and digital transformation?</w:t>
      </w:r>
    </w:p>
    <w:p w14:paraId="5FC0A8BB" w14:textId="77777777" w:rsidR="00906C0F" w:rsidRDefault="00906C0F" w:rsidP="00906C0F">
      <w:pPr>
        <w:pStyle w:val="ListParagraph"/>
        <w:numPr>
          <w:ilvl w:val="0"/>
          <w:numId w:val="25"/>
        </w:numPr>
      </w:pPr>
      <w:r>
        <w:t>RQ3: What are the most important impediments and facilitators of effective adoption of aligned digital strategies within resource constrained SME settings?</w:t>
      </w:r>
    </w:p>
    <w:p w14:paraId="17229C28" w14:textId="77777777" w:rsidR="00906C0F" w:rsidRDefault="00906C0F" w:rsidP="00906C0F">
      <w:pPr>
        <w:pStyle w:val="ListParagraph"/>
        <w:numPr>
          <w:ilvl w:val="0"/>
          <w:numId w:val="25"/>
        </w:numPr>
      </w:pPr>
      <w:r>
        <w:t>RQ4: How SMEs in Bangladesh garment industry operationalize strategic alignment in practice and how it varies on the accounts of theoretical models of strategic alignment?</w:t>
      </w:r>
    </w:p>
    <w:p w14:paraId="41D99D56" w14:textId="77777777" w:rsidR="00906C0F" w:rsidRDefault="00906C0F" w:rsidP="00906C0F"/>
    <w:p w14:paraId="7C992C05" w14:textId="704E1A14" w:rsidR="00906C0F" w:rsidRDefault="00906C0F" w:rsidP="00906C0F">
      <w:pPr>
        <w:pStyle w:val="Heading2"/>
      </w:pPr>
      <w:bookmarkStart w:id="30" w:name="_Toc227739765"/>
      <w:r>
        <w:lastRenderedPageBreak/>
        <w:t>Theoretical Contribution</w:t>
      </w:r>
      <w:bookmarkEnd w:id="30"/>
    </w:p>
    <w:p w14:paraId="11F83FD0" w14:textId="2A9517B6" w:rsidR="00906C0F" w:rsidRDefault="00906C0F" w:rsidP="00906C0F">
      <w:pPr>
        <w:ind w:firstLine="576"/>
      </w:pPr>
      <w:r>
        <w:t>This study contributes to the theory through the conceptualization of the issue of strategic alignment within the framework of the SMEs in emerging markets, still characterized by a gap between the theoretical achievements made by the large-firm operation and their application (Kahre et al., 2017; Uhlig and Remané, 2022). Although the assumption made by earlier research that alignment between business and digital strategies will lead to an improved organisational performance is expected to be valid, this paper questions the given hypothesis by explaining that alignment is not a success when organisational capabilities and favourable institutional conditions are absent (Bhuiyan et al., 2024; Huq and Stevenson, 2020). In doing so, it assumes a multi-level relationship in which the organisational capabilities is the mediating and institutional constraints is the moderating variable on effectiveness of alignment.</w:t>
      </w:r>
      <w:r>
        <w:t xml:space="preserve"> </w:t>
      </w:r>
      <w:r>
        <w:t>Additionally, the work narrows the perspective of strategic alignment, turning it not an active concept of fit, but dynamism and an ability-based process in accordance with the dynamic capability theory but based on empirical SME facts (Motamedimoghadam et al., 2024; Candraningrat et al., 2025). It also brings the previously remote literature flows of strategic alignment, digital transformation and the institutional theory to a comprehensive perspective. Part of an informational vacuum will be filled by this integration, as the information it will provide will not only be what alignment is, but also how and to what extent(s) it will become in the results of the digital transformation in the resource-constrained configurations.</w:t>
      </w:r>
    </w:p>
    <w:p w14:paraId="0A82FF75" w14:textId="6FE70698" w:rsidR="00906C0F" w:rsidRDefault="00906C0F" w:rsidP="00906C0F">
      <w:pPr>
        <w:pStyle w:val="Heading2"/>
      </w:pPr>
      <w:bookmarkStart w:id="31" w:name="_Toc227739766"/>
      <w:r>
        <w:t>Managerial Implications</w:t>
      </w:r>
      <w:bookmarkEnd w:id="31"/>
    </w:p>
    <w:p w14:paraId="456C08C6" w14:textId="77777777" w:rsidR="00E25CEE" w:rsidRDefault="00E25CEE" w:rsidP="00906C0F">
      <w:pPr>
        <w:ind w:firstLine="432"/>
      </w:pPr>
      <w:r w:rsidRPr="00E25CEE">
        <w:t xml:space="preserve">The research conclusions provide practical recommendations to SME managers of Bangladesh garment industry since they suggest that in the process of seeking digital change, it is not sufficient to adopt new tools and technologies but digital types of activities have to occur with reference to business goals alongside an equivalent development of internal capacity. Management of the data infrastructure, the creation of leadership, and digital skills should be of the highest priority among the managers as this set of capabilities significantly impacts the effectiveness of strategic alignment (Aldhi et al., 2025). The adoption of a fragmented digital means to organisations should shift to a more integrated solution, where digital strategies are fabricated into core functional lines of business (D’Adamo et al., 2025). Besides, there will be a necessity of longer-term oriented on the long-term ability development even in the limited resources </w:t>
      </w:r>
      <w:r w:rsidRPr="00E25CEE">
        <w:lastRenderedPageBreak/>
        <w:t>environment, as opposed to short-term cost-oriented approaches to decision making. Evidence also shows that one of the largest obstacles is the financial constraints and resistance to change that will need to be mitigated with incremental and adaptive implementation strategies by managers (Goudsblom and Clarke, 2025). They should also attempt to successfully interact with their external stakeholders including policymakers and their suppliers within the supply chain to negotiate in the institutional pressures and leverage the support mechanisms themselves (Moshtari and Seepma, 2025). Overall, organisations should change to active use of digital technologies rather than a reactive attitude towards digital technologies to ensure the digital change initiatives would be well coordinated, sustainable and context oriented.</w:t>
      </w:r>
      <w:r w:rsidRPr="00E25CEE">
        <w:t xml:space="preserve"> </w:t>
      </w:r>
    </w:p>
    <w:p w14:paraId="0245FFB9" w14:textId="77777777" w:rsidR="0007004E" w:rsidRDefault="0007004E" w:rsidP="0007004E">
      <w:pPr>
        <w:pStyle w:val="Heading2"/>
      </w:pPr>
      <w:bookmarkStart w:id="32" w:name="_Toc227739767"/>
      <w:r>
        <w:t>Conclusion</w:t>
      </w:r>
      <w:bookmarkEnd w:id="32"/>
    </w:p>
    <w:p w14:paraId="6237BC3E" w14:textId="77777777" w:rsidR="00A6769A" w:rsidRDefault="00A6769A" w:rsidP="00A6769A">
      <w:pPr>
        <w:ind w:firstLine="576"/>
        <w:sectPr w:rsidR="00A6769A" w:rsidSect="009A5AA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A6769A">
        <w:t xml:space="preserve">In conclusion, the key research question that the literature review has resolved is the challenge of ineffectiveness of strategic alignment of the business and digital strategies of the SMEs in the Bangladesh garment industry. The strategic alignment is a defined engine of the digital transformation and performance in organisation, however its application in practice is low in SME. The synthesis identifies the reality that strategic alignment cannot be the solution towards the realization of successful digital transformation. It succeeds due to the organisational competences, which </w:t>
      </w:r>
      <w:r w:rsidRPr="00A6769A">
        <w:t>entails</w:t>
      </w:r>
      <w:r w:rsidRPr="00A6769A">
        <w:t xml:space="preserve"> the netting of leadership and digital aptitude as well as technology. Environmental conditions </w:t>
      </w:r>
      <w:r w:rsidRPr="00A6769A">
        <w:t>include;</w:t>
      </w:r>
      <w:r w:rsidRPr="00A6769A">
        <w:t xml:space="preserve"> regulation, availability of resources, and market conditions are also very influential. An acute contraposition may be traced between the hypothetical constructs of ordered effective adjustment, and the reality of SMEs where implementation processes are best suited as piece output, and may not have been completed, may be observed. The research could be correlated with its contribution to the suggested view on the role of the strategic alignment in terms of the organisational capabilities and institutional context. It builds its foundation on this with more realistic approach towards digital transformation of SMEs. The review gives the context regarding future empirical study and guidefinder in regard to strategic alignment and practise of digital transformation in the environment of resource restriction.</w:t>
      </w:r>
    </w:p>
    <w:p w14:paraId="7D598ECC" w14:textId="07718A3E" w:rsidR="000529E3" w:rsidRPr="00AE1CCA" w:rsidRDefault="000529E3" w:rsidP="00AE1CCA">
      <w:pPr>
        <w:pStyle w:val="Heading1"/>
        <w:rPr>
          <w:sz w:val="24"/>
          <w:szCs w:val="24"/>
        </w:rPr>
      </w:pPr>
      <w:bookmarkStart w:id="33" w:name="_Toc227739768"/>
      <w:r w:rsidRPr="00AE1CCA">
        <w:rPr>
          <w:sz w:val="24"/>
          <w:szCs w:val="24"/>
        </w:rPr>
        <w:lastRenderedPageBreak/>
        <w:t>References</w:t>
      </w:r>
      <w:bookmarkEnd w:id="33"/>
    </w:p>
    <w:p w14:paraId="3A584A4A" w14:textId="77777777" w:rsidR="0041640B" w:rsidRPr="0041640B" w:rsidRDefault="0041640B" w:rsidP="00906C0F">
      <w:pPr>
        <w:ind w:left="720" w:hanging="720"/>
        <w:rPr>
          <w:rFonts w:cs="Times New Roman"/>
        </w:rPr>
      </w:pPr>
      <w:r w:rsidRPr="0041640B">
        <w:rPr>
          <w:rFonts w:cs="Times New Roman"/>
        </w:rPr>
        <w:t>Ahmed, F., 2021. Strategic analysis of the apparel industry in Bangladesh: Sustainable development outlook. </w:t>
      </w:r>
      <w:r w:rsidRPr="0041640B">
        <w:rPr>
          <w:rFonts w:cs="Times New Roman"/>
          <w:i/>
          <w:iCs/>
        </w:rPr>
        <w:t>American Journal of Scholarly Research and Innovation</w:t>
      </w:r>
      <w:r w:rsidRPr="0041640B">
        <w:rPr>
          <w:rFonts w:cs="Times New Roman"/>
        </w:rPr>
        <w:t>, </w:t>
      </w:r>
      <w:r w:rsidRPr="0041640B">
        <w:rPr>
          <w:rFonts w:cs="Times New Roman"/>
          <w:i/>
          <w:iCs/>
        </w:rPr>
        <w:t>1</w:t>
      </w:r>
      <w:r w:rsidRPr="0041640B">
        <w:rPr>
          <w:rFonts w:cs="Times New Roman"/>
        </w:rPr>
        <w:t>(01), pp.10-63125.</w:t>
      </w:r>
    </w:p>
    <w:p w14:paraId="6826BDAA" w14:textId="77777777" w:rsidR="0041640B" w:rsidRPr="0041640B" w:rsidRDefault="0041640B" w:rsidP="00906C0F">
      <w:pPr>
        <w:ind w:left="720" w:hanging="720"/>
        <w:rPr>
          <w:rFonts w:cs="Times New Roman"/>
        </w:rPr>
      </w:pPr>
      <w:r w:rsidRPr="0041640B">
        <w:rPr>
          <w:rFonts w:cs="Times New Roman"/>
        </w:rPr>
        <w:t>Ahmed, M. and Pratap, S., 2022. Constraint absorption in emerging economies: the role of business groups. </w:t>
      </w:r>
      <w:r w:rsidRPr="0041640B">
        <w:rPr>
          <w:rFonts w:cs="Times New Roman"/>
          <w:i/>
          <w:iCs/>
        </w:rPr>
        <w:t>International Journal of Organizational Analysis</w:t>
      </w:r>
      <w:r w:rsidRPr="0041640B">
        <w:rPr>
          <w:rFonts w:cs="Times New Roman"/>
        </w:rPr>
        <w:t>, </w:t>
      </w:r>
      <w:r w:rsidRPr="0041640B">
        <w:rPr>
          <w:rFonts w:cs="Times New Roman"/>
          <w:i/>
          <w:iCs/>
        </w:rPr>
        <w:t>30</w:t>
      </w:r>
      <w:r w:rsidRPr="0041640B">
        <w:rPr>
          <w:rFonts w:cs="Times New Roman"/>
        </w:rPr>
        <w:t xml:space="preserve">(6), pp.1253-1270. </w:t>
      </w:r>
    </w:p>
    <w:p w14:paraId="31471938" w14:textId="77777777" w:rsidR="0041640B" w:rsidRPr="0041640B" w:rsidRDefault="0041640B" w:rsidP="00906C0F">
      <w:pPr>
        <w:ind w:left="720" w:hanging="720"/>
        <w:rPr>
          <w:rFonts w:cs="Times New Roman"/>
        </w:rPr>
      </w:pPr>
      <w:r w:rsidRPr="0041640B">
        <w:rPr>
          <w:rFonts w:cs="Times New Roman"/>
        </w:rPr>
        <w:t>Ahmed, Z., Mahmud, S. and Acet, H., 2022. Circular economy model for developing countries: evidence from Bangladesh. </w:t>
      </w:r>
      <w:r w:rsidRPr="0041640B">
        <w:rPr>
          <w:rFonts w:cs="Times New Roman"/>
          <w:i/>
          <w:iCs/>
        </w:rPr>
        <w:t>Heliyon</w:t>
      </w:r>
      <w:r w:rsidRPr="0041640B">
        <w:rPr>
          <w:rFonts w:cs="Times New Roman"/>
        </w:rPr>
        <w:t>, </w:t>
      </w:r>
      <w:r w:rsidRPr="0041640B">
        <w:rPr>
          <w:rFonts w:cs="Times New Roman"/>
          <w:i/>
          <w:iCs/>
        </w:rPr>
        <w:t>8</w:t>
      </w:r>
      <w:r w:rsidRPr="0041640B">
        <w:rPr>
          <w:rFonts w:cs="Times New Roman"/>
        </w:rPr>
        <w:t>(5).</w:t>
      </w:r>
    </w:p>
    <w:p w14:paraId="0F9F59DB" w14:textId="77777777" w:rsidR="0041640B" w:rsidRPr="0041640B" w:rsidRDefault="0041640B" w:rsidP="00906C0F">
      <w:pPr>
        <w:spacing w:afterLines="160" w:after="384"/>
        <w:ind w:left="720" w:hanging="720"/>
        <w:rPr>
          <w:rFonts w:cs="Times New Roman"/>
        </w:rPr>
      </w:pPr>
      <w:r w:rsidRPr="0041640B">
        <w:rPr>
          <w:rFonts w:cs="Times New Roman"/>
        </w:rPr>
        <w:t>Akram, S.V., Malik, P.K., Singh, R., Gehlot, A., Juyal, A., Ghafoor, K.Z. and Shrestha, S., 2022. Implementation of digitalized technologies for fashion industry 4.0: Opportunities and challenges. </w:t>
      </w:r>
      <w:r w:rsidRPr="0041640B">
        <w:rPr>
          <w:rFonts w:cs="Times New Roman"/>
          <w:i/>
          <w:iCs/>
        </w:rPr>
        <w:t>Scientific Programming</w:t>
      </w:r>
      <w:r w:rsidRPr="0041640B">
        <w:rPr>
          <w:rFonts w:cs="Times New Roman"/>
        </w:rPr>
        <w:t>, </w:t>
      </w:r>
      <w:r w:rsidRPr="0041640B">
        <w:rPr>
          <w:rFonts w:cs="Times New Roman"/>
          <w:i/>
          <w:iCs/>
        </w:rPr>
        <w:t>2022</w:t>
      </w:r>
      <w:r w:rsidRPr="0041640B">
        <w:rPr>
          <w:rFonts w:cs="Times New Roman"/>
        </w:rPr>
        <w:t>(1), p.7523246.</w:t>
      </w:r>
    </w:p>
    <w:p w14:paraId="6F46D83C" w14:textId="77777777" w:rsidR="0041640B" w:rsidRPr="0041640B" w:rsidRDefault="0041640B" w:rsidP="00906C0F">
      <w:pPr>
        <w:pStyle w:val="NormalWeb"/>
        <w:spacing w:before="0" w:beforeAutospacing="0" w:afterLines="160" w:after="384" w:afterAutospacing="0" w:line="360" w:lineRule="auto"/>
        <w:ind w:left="720" w:hanging="720"/>
      </w:pPr>
      <w:r w:rsidRPr="0041640B">
        <w:t>Alam, M.F., 2021. Implementing sustainability practices: Challenges in Bangladeshi garment industry.</w:t>
      </w:r>
    </w:p>
    <w:p w14:paraId="0BE2600C" w14:textId="77777777" w:rsidR="0041640B" w:rsidRPr="0041640B" w:rsidRDefault="0041640B" w:rsidP="0041640B">
      <w:pPr>
        <w:ind w:left="720" w:hanging="720"/>
        <w:rPr>
          <w:rFonts w:cs="Times New Roman"/>
        </w:rPr>
      </w:pPr>
      <w:r w:rsidRPr="0041640B">
        <w:rPr>
          <w:rFonts w:cs="Times New Roman"/>
        </w:rPr>
        <w:t>Aldhi, I.F., Suhariadi, F., Rahmawati, E., Supriharyanti, E., Hardaningtyas, D., Sugiarti, R. and Abbas, A. (2025). Bridging Digital Gaps in Smart City Governance: The Mediating Role of Managerial Digital Readiness and the Moderating Role of Digital Leadership. Smart Cities, 8(4), pp.117–117. https://doi.org/10.3390/smartcities8040117.</w:t>
      </w:r>
    </w:p>
    <w:p w14:paraId="068B75B8" w14:textId="77777777" w:rsidR="0041640B" w:rsidRPr="0041640B" w:rsidRDefault="0041640B" w:rsidP="00906C0F">
      <w:pPr>
        <w:spacing w:afterLines="160" w:after="384"/>
        <w:ind w:left="720" w:hanging="720"/>
        <w:rPr>
          <w:rFonts w:cs="Times New Roman"/>
        </w:rPr>
      </w:pPr>
      <w:r w:rsidRPr="0041640B">
        <w:rPr>
          <w:rFonts w:cs="Times New Roman"/>
        </w:rPr>
        <w:t>Anzolin, G., 2021. Automation and its employment effects: A literature review of automotive and garment sectors.</w:t>
      </w:r>
    </w:p>
    <w:p w14:paraId="2F2FC0A7" w14:textId="77777777" w:rsidR="0041640B" w:rsidRPr="005C147F" w:rsidRDefault="0041640B" w:rsidP="00906C0F">
      <w:pPr>
        <w:ind w:left="720" w:hanging="720"/>
        <w:rPr>
          <w:rFonts w:cs="Times New Roman"/>
        </w:rPr>
      </w:pPr>
      <w:r w:rsidRPr="005C147F">
        <w:rPr>
          <w:rFonts w:cs="Times New Roman"/>
        </w:rPr>
        <w:t xml:space="preserve">Barney, J. (1991) ‘Firm resources and sustained competitive advantage’, </w:t>
      </w:r>
      <w:r w:rsidRPr="005C147F">
        <w:rPr>
          <w:rFonts w:cs="Times New Roman"/>
          <w:i/>
          <w:iCs/>
        </w:rPr>
        <w:t>Journal of Management</w:t>
      </w:r>
      <w:r w:rsidRPr="005C147F">
        <w:rPr>
          <w:rFonts w:cs="Times New Roman"/>
        </w:rPr>
        <w:t>, 17(1), pp. 99–120.</w:t>
      </w:r>
    </w:p>
    <w:p w14:paraId="55FE91F8" w14:textId="77777777" w:rsidR="0041640B" w:rsidRPr="0041640B" w:rsidRDefault="0041640B" w:rsidP="00906C0F">
      <w:pPr>
        <w:pStyle w:val="NormalWeb"/>
        <w:spacing w:before="0" w:beforeAutospacing="0" w:afterLines="160" w:after="384" w:afterAutospacing="0" w:line="360" w:lineRule="auto"/>
        <w:ind w:left="720" w:hanging="720"/>
      </w:pPr>
      <w:r w:rsidRPr="0041640B">
        <w:t>Bashar, A., Hasin, A.A., Sakib, M.N. and Bashar, N.B., 2024. Lean implementation barriers in the apparel industry in Bangladesh. </w:t>
      </w:r>
      <w:r w:rsidRPr="0041640B">
        <w:rPr>
          <w:i/>
          <w:iCs/>
        </w:rPr>
        <w:t>International Journal of Lean Six Sigma</w:t>
      </w:r>
      <w:r w:rsidRPr="0041640B">
        <w:t>, </w:t>
      </w:r>
      <w:r w:rsidRPr="0041640B">
        <w:rPr>
          <w:i/>
          <w:iCs/>
        </w:rPr>
        <w:t>15</w:t>
      </w:r>
      <w:r w:rsidRPr="0041640B">
        <w:t>(4), pp.906-924.</w:t>
      </w:r>
    </w:p>
    <w:p w14:paraId="2232C5FD" w14:textId="77777777" w:rsidR="0041640B" w:rsidRPr="0041640B" w:rsidRDefault="0041640B" w:rsidP="00906C0F">
      <w:pPr>
        <w:pStyle w:val="NormalWeb"/>
        <w:spacing w:before="0" w:beforeAutospacing="0" w:afterLines="160" w:after="384" w:afterAutospacing="0" w:line="360" w:lineRule="auto"/>
        <w:ind w:left="720" w:hanging="720"/>
      </w:pPr>
      <w:r w:rsidRPr="0041640B">
        <w:lastRenderedPageBreak/>
        <w:t>Bashar, A., Hasin, A.A., Sakib, M.N. and Bashar, N.B., 2024. Lean implementation barriers in the apparel industry in Bangladesh. </w:t>
      </w:r>
      <w:r w:rsidRPr="0041640B">
        <w:rPr>
          <w:i/>
          <w:iCs/>
        </w:rPr>
        <w:t>International Journal of Lean Six Sigma</w:t>
      </w:r>
      <w:r w:rsidRPr="0041640B">
        <w:t>, </w:t>
      </w:r>
      <w:r w:rsidRPr="0041640B">
        <w:rPr>
          <w:i/>
          <w:iCs/>
        </w:rPr>
        <w:t>15</w:t>
      </w:r>
      <w:r w:rsidRPr="0041640B">
        <w:t>(4), pp.906-924.</w:t>
      </w:r>
    </w:p>
    <w:p w14:paraId="10E24E29" w14:textId="77777777" w:rsidR="0041640B" w:rsidRPr="0041640B" w:rsidRDefault="0041640B" w:rsidP="00906C0F">
      <w:pPr>
        <w:spacing w:afterLines="160" w:after="384"/>
        <w:ind w:left="720" w:hanging="720"/>
        <w:rPr>
          <w:rFonts w:cs="Times New Roman"/>
        </w:rPr>
      </w:pPr>
      <w:r w:rsidRPr="0041640B">
        <w:rPr>
          <w:rFonts w:cs="Times New Roman"/>
        </w:rPr>
        <w:t>Bauer, M., van Dinther, C. and Kiefer, D., 2020. Machine learning in SME: an empirical study on enablers and success factors.</w:t>
      </w:r>
    </w:p>
    <w:p w14:paraId="54DD26CD" w14:textId="77777777" w:rsidR="0041640B" w:rsidRPr="0041640B" w:rsidRDefault="0041640B" w:rsidP="00906C0F">
      <w:pPr>
        <w:spacing w:afterLines="160" w:after="384"/>
        <w:ind w:left="720" w:hanging="720"/>
        <w:rPr>
          <w:rFonts w:cs="Times New Roman"/>
        </w:rPr>
      </w:pPr>
      <w:r w:rsidRPr="0041640B">
        <w:rPr>
          <w:rFonts w:cs="Times New Roman"/>
        </w:rPr>
        <w:t>Becker, W. and Schmid, O., 2020. The right digital strategy for your business: an empirical analysis of the design and implementation of digital strategies in SMEs and LSEs. </w:t>
      </w:r>
      <w:r w:rsidRPr="0041640B">
        <w:rPr>
          <w:rFonts w:cs="Times New Roman"/>
          <w:i/>
          <w:iCs/>
        </w:rPr>
        <w:t>Business Research</w:t>
      </w:r>
      <w:r w:rsidRPr="0041640B">
        <w:rPr>
          <w:rFonts w:cs="Times New Roman"/>
        </w:rPr>
        <w:t>, </w:t>
      </w:r>
      <w:r w:rsidRPr="0041640B">
        <w:rPr>
          <w:rFonts w:cs="Times New Roman"/>
          <w:i/>
          <w:iCs/>
        </w:rPr>
        <w:t>13</w:t>
      </w:r>
      <w:r w:rsidRPr="0041640B">
        <w:rPr>
          <w:rFonts w:cs="Times New Roman"/>
        </w:rPr>
        <w:t>(3), pp.985-1005.</w:t>
      </w:r>
    </w:p>
    <w:p w14:paraId="4326713F" w14:textId="77777777" w:rsidR="0041640B" w:rsidRPr="0041640B" w:rsidRDefault="0041640B" w:rsidP="00906C0F">
      <w:pPr>
        <w:spacing w:afterLines="160" w:after="384"/>
        <w:ind w:left="720" w:hanging="720"/>
        <w:rPr>
          <w:rFonts w:cs="Times New Roman"/>
        </w:rPr>
      </w:pPr>
      <w:r w:rsidRPr="0041640B">
        <w:rPr>
          <w:rFonts w:cs="Times New Roman"/>
        </w:rPr>
        <w:t>Bellamy, L.C., Amoo, N., Mervyn, K. and Hiddlestone-Mumford, J., 2019. The use of strategy tools and frameworks by SMEs in the strategy formation process. </w:t>
      </w:r>
      <w:r w:rsidRPr="0041640B">
        <w:rPr>
          <w:rFonts w:cs="Times New Roman"/>
          <w:i/>
          <w:iCs/>
        </w:rPr>
        <w:t>International Journal of Organizational Analysis</w:t>
      </w:r>
      <w:r w:rsidRPr="0041640B">
        <w:rPr>
          <w:rFonts w:cs="Times New Roman"/>
        </w:rPr>
        <w:t>, </w:t>
      </w:r>
      <w:r w:rsidRPr="0041640B">
        <w:rPr>
          <w:rFonts w:cs="Times New Roman"/>
          <w:i/>
          <w:iCs/>
        </w:rPr>
        <w:t>27</w:t>
      </w:r>
      <w:r w:rsidRPr="0041640B">
        <w:rPr>
          <w:rFonts w:cs="Times New Roman"/>
        </w:rPr>
        <w:t>(2), pp.337-367.</w:t>
      </w:r>
    </w:p>
    <w:p w14:paraId="34D35182" w14:textId="77777777" w:rsidR="0041640B" w:rsidRPr="0041640B" w:rsidRDefault="0041640B" w:rsidP="00906C0F">
      <w:pPr>
        <w:pStyle w:val="NormalWeb"/>
        <w:spacing w:before="0" w:beforeAutospacing="0" w:afterLines="160" w:after="384" w:afterAutospacing="0" w:line="360" w:lineRule="auto"/>
        <w:ind w:left="720" w:hanging="720"/>
      </w:pPr>
      <w:r w:rsidRPr="0041640B">
        <w:t xml:space="preserve">Bettoni, A., Matteri, D., Montini, E., Gładysz, B. and Carpanzano, E. (2021). An AI adoption model for SMEs: a conceptual framework. </w:t>
      </w:r>
      <w:r w:rsidRPr="0041640B">
        <w:rPr>
          <w:i/>
          <w:iCs/>
        </w:rPr>
        <w:t>IFAC-PapersOnLine</w:t>
      </w:r>
      <w:r w:rsidRPr="0041640B">
        <w:t>, [online] 54(1), pp.702–708. https://doi.org/10.1016/j.ifacol.2021.08.082.</w:t>
      </w:r>
    </w:p>
    <w:p w14:paraId="29EAB6FA" w14:textId="77777777" w:rsidR="0041640B" w:rsidRPr="0041640B" w:rsidRDefault="0041640B" w:rsidP="00906C0F">
      <w:pPr>
        <w:spacing w:afterLines="160" w:after="384"/>
        <w:ind w:left="720" w:hanging="720"/>
        <w:rPr>
          <w:rFonts w:cs="Times New Roman"/>
        </w:rPr>
      </w:pPr>
      <w:r w:rsidRPr="0041640B">
        <w:rPr>
          <w:rFonts w:cs="Times New Roman"/>
        </w:rPr>
        <w:t>Bhuiyan, M.I., Faraji, M.R., Rashid, M., Bhuyan, M.K., Hossain, R. and Ghose, P., 2024. Digital transformation in SMEs emerging technological tools and technologies for enhancing the SME’s strategies and outcomes. </w:t>
      </w:r>
      <w:r w:rsidRPr="0041640B">
        <w:rPr>
          <w:rFonts w:cs="Times New Roman"/>
          <w:i/>
          <w:iCs/>
        </w:rPr>
        <w:t>Journal of Ecohumanism</w:t>
      </w:r>
      <w:r w:rsidRPr="0041640B">
        <w:rPr>
          <w:rFonts w:cs="Times New Roman"/>
        </w:rPr>
        <w:t>, </w:t>
      </w:r>
      <w:r w:rsidRPr="0041640B">
        <w:rPr>
          <w:rFonts w:cs="Times New Roman"/>
          <w:i/>
          <w:iCs/>
        </w:rPr>
        <w:t>3</w:t>
      </w:r>
      <w:r w:rsidRPr="0041640B">
        <w:rPr>
          <w:rFonts w:cs="Times New Roman"/>
        </w:rPr>
        <w:t>(4), pp.211-224.</w:t>
      </w:r>
    </w:p>
    <w:p w14:paraId="2C7A6AFD" w14:textId="77777777" w:rsidR="0041640B" w:rsidRPr="005C147F" w:rsidRDefault="0041640B" w:rsidP="00906C0F">
      <w:pPr>
        <w:ind w:left="720" w:hanging="720"/>
        <w:rPr>
          <w:rFonts w:cs="Times New Roman"/>
        </w:rPr>
      </w:pPr>
      <w:r w:rsidRPr="005C147F">
        <w:rPr>
          <w:rFonts w:cs="Times New Roman"/>
        </w:rPr>
        <w:t xml:space="preserve">Booth, A., Sutton, A. and Papaioannou, D. (2021) </w:t>
      </w:r>
      <w:r w:rsidRPr="005C147F">
        <w:rPr>
          <w:rFonts w:cs="Times New Roman"/>
          <w:i/>
          <w:iCs/>
        </w:rPr>
        <w:t>Systematic approaches to a successful literature review</w:t>
      </w:r>
      <w:r w:rsidRPr="005C147F">
        <w:rPr>
          <w:rFonts w:cs="Times New Roman"/>
        </w:rPr>
        <w:t>. 3rd edn. London: SAGE.</w:t>
      </w:r>
    </w:p>
    <w:p w14:paraId="6F674167" w14:textId="77777777" w:rsidR="0041640B" w:rsidRPr="0041640B" w:rsidRDefault="0041640B" w:rsidP="00906C0F">
      <w:pPr>
        <w:ind w:left="720" w:hanging="720"/>
        <w:rPr>
          <w:rFonts w:cs="Times New Roman"/>
        </w:rPr>
      </w:pPr>
      <w:r w:rsidRPr="0041640B">
        <w:rPr>
          <w:rFonts w:cs="Times New Roman"/>
        </w:rPr>
        <w:t xml:space="preserve">Booth, A., Sutton, A. and Papaioannou, D. (2021) </w:t>
      </w:r>
      <w:r w:rsidRPr="0041640B">
        <w:rPr>
          <w:rFonts w:cs="Times New Roman"/>
          <w:i/>
          <w:iCs/>
        </w:rPr>
        <w:t>Systematic approaches to a successful literature review</w:t>
      </w:r>
      <w:r w:rsidRPr="0041640B">
        <w:rPr>
          <w:rFonts w:cs="Times New Roman"/>
        </w:rPr>
        <w:t>. 3rd edn. London: SAGE.</w:t>
      </w:r>
    </w:p>
    <w:p w14:paraId="6744EFEC" w14:textId="77777777" w:rsidR="0041640B" w:rsidRPr="0041640B" w:rsidRDefault="0041640B" w:rsidP="00906C0F">
      <w:pPr>
        <w:ind w:left="720" w:hanging="720"/>
        <w:rPr>
          <w:rFonts w:cs="Times New Roman"/>
        </w:rPr>
      </w:pPr>
      <w:r w:rsidRPr="0041640B">
        <w:rPr>
          <w:rFonts w:cs="Times New Roman"/>
        </w:rPr>
        <w:t>Brown, N. and Brown, I., 2019. From digital business strategy to digital transformation-How: A systematic literature review. </w:t>
      </w:r>
      <w:r w:rsidRPr="0041640B">
        <w:rPr>
          <w:rFonts w:cs="Times New Roman"/>
          <w:i/>
          <w:iCs/>
        </w:rPr>
        <w:t>Proceedings of the South African Institute of Computer Scientists and Information Technologists 2019</w:t>
      </w:r>
      <w:r w:rsidRPr="0041640B">
        <w:rPr>
          <w:rFonts w:cs="Times New Roman"/>
        </w:rPr>
        <w:t>, pp.1-8.</w:t>
      </w:r>
    </w:p>
    <w:p w14:paraId="5AB512F7" w14:textId="77777777" w:rsidR="0041640B" w:rsidRPr="0041640B" w:rsidRDefault="0041640B" w:rsidP="00906C0F">
      <w:pPr>
        <w:ind w:left="720" w:hanging="720"/>
        <w:rPr>
          <w:rFonts w:cs="Times New Roman"/>
        </w:rPr>
      </w:pPr>
      <w:r w:rsidRPr="0041640B">
        <w:rPr>
          <w:rFonts w:cs="Times New Roman"/>
        </w:rPr>
        <w:lastRenderedPageBreak/>
        <w:t>Candraningrat, C., Handriana, T. and Saifuddin, M., 2025. The Strategic Role of Digital Capabilities in Organizational Performance: A Systematic Literature Review. </w:t>
      </w:r>
      <w:r w:rsidRPr="0041640B">
        <w:rPr>
          <w:rFonts w:cs="Times New Roman"/>
          <w:i/>
          <w:iCs/>
        </w:rPr>
        <w:t>International Journal of Information Science and Management (IJISM)</w:t>
      </w:r>
      <w:r w:rsidRPr="0041640B">
        <w:rPr>
          <w:rFonts w:cs="Times New Roman"/>
        </w:rPr>
        <w:t>, </w:t>
      </w:r>
      <w:r w:rsidRPr="0041640B">
        <w:rPr>
          <w:rFonts w:cs="Times New Roman"/>
          <w:i/>
          <w:iCs/>
        </w:rPr>
        <w:t>23</w:t>
      </w:r>
      <w:r w:rsidRPr="0041640B">
        <w:rPr>
          <w:rFonts w:cs="Times New Roman"/>
        </w:rPr>
        <w:t>(3), pp.111-129.</w:t>
      </w:r>
    </w:p>
    <w:p w14:paraId="6FA56C96" w14:textId="77777777" w:rsidR="0041640B" w:rsidRPr="0041640B" w:rsidRDefault="0041640B" w:rsidP="00906C0F">
      <w:pPr>
        <w:ind w:left="720" w:hanging="720"/>
        <w:rPr>
          <w:rFonts w:cs="Times New Roman"/>
        </w:rPr>
      </w:pPr>
      <w:r w:rsidRPr="0041640B">
        <w:rPr>
          <w:rFonts w:cs="Times New Roman"/>
        </w:rPr>
        <w:t>Cantú, A., Aguiñaga, E. and Scheel, C., 2021. Learning from failure and success: The challenges for circular economy implementation in SMEs in an emerging economy. </w:t>
      </w:r>
      <w:r w:rsidRPr="0041640B">
        <w:rPr>
          <w:rFonts w:cs="Times New Roman"/>
          <w:i/>
          <w:iCs/>
        </w:rPr>
        <w:t>Sustainability</w:t>
      </w:r>
      <w:r w:rsidRPr="0041640B">
        <w:rPr>
          <w:rFonts w:cs="Times New Roman"/>
        </w:rPr>
        <w:t>, </w:t>
      </w:r>
      <w:r w:rsidRPr="0041640B">
        <w:rPr>
          <w:rFonts w:cs="Times New Roman"/>
          <w:i/>
          <w:iCs/>
        </w:rPr>
        <w:t>13</w:t>
      </w:r>
      <w:r w:rsidRPr="0041640B">
        <w:rPr>
          <w:rFonts w:cs="Times New Roman"/>
        </w:rPr>
        <w:t>(3), p.1529.</w:t>
      </w:r>
    </w:p>
    <w:p w14:paraId="3843B50C" w14:textId="77777777" w:rsidR="0041640B" w:rsidRPr="0041640B" w:rsidRDefault="0041640B" w:rsidP="00906C0F">
      <w:pPr>
        <w:ind w:left="720" w:hanging="720"/>
        <w:rPr>
          <w:rFonts w:cs="Times New Roman"/>
        </w:rPr>
      </w:pPr>
      <w:r w:rsidRPr="0041640B">
        <w:rPr>
          <w:rFonts w:cs="Times New Roman"/>
        </w:rPr>
        <w:t>Chan, H.H.Y., Henninger, C., Boardman, R. and Blazquez Cano, M., 2024. The adoption of digital fashion as an end product: A systematic literature review of research foci and future research agenda. </w:t>
      </w:r>
      <w:r w:rsidRPr="0041640B">
        <w:rPr>
          <w:rFonts w:cs="Times New Roman"/>
          <w:i/>
          <w:iCs/>
        </w:rPr>
        <w:t>Journal of Global Fashion Marketing</w:t>
      </w:r>
      <w:r w:rsidRPr="0041640B">
        <w:rPr>
          <w:rFonts w:cs="Times New Roman"/>
        </w:rPr>
        <w:t>, </w:t>
      </w:r>
      <w:r w:rsidRPr="0041640B">
        <w:rPr>
          <w:rFonts w:cs="Times New Roman"/>
          <w:i/>
          <w:iCs/>
        </w:rPr>
        <w:t>15</w:t>
      </w:r>
      <w:r w:rsidRPr="0041640B">
        <w:rPr>
          <w:rFonts w:cs="Times New Roman"/>
        </w:rPr>
        <w:t>(1), pp.155-180.</w:t>
      </w:r>
    </w:p>
    <w:p w14:paraId="18855F42" w14:textId="77777777" w:rsidR="0041640B" w:rsidRPr="0041640B" w:rsidRDefault="0041640B" w:rsidP="00906C0F">
      <w:pPr>
        <w:ind w:left="720" w:hanging="720"/>
        <w:rPr>
          <w:rFonts w:cs="Times New Roman"/>
        </w:rPr>
      </w:pPr>
      <w:r w:rsidRPr="0041640B">
        <w:rPr>
          <w:rFonts w:cs="Times New Roman"/>
        </w:rPr>
        <w:t>Chavarnakul, T., Xu, L.D., Bi, Z., Shankar, A., Dhiman, G., Viriyasitavat, W. and Hoonsopon, D., 2025. A Systematic Literature Review on Resilient Digital Transformation, Examining How Organizations Sustain Digital Capabilities. </w:t>
      </w:r>
      <w:r w:rsidRPr="0041640B">
        <w:rPr>
          <w:rFonts w:cs="Times New Roman"/>
          <w:i/>
          <w:iCs/>
        </w:rPr>
        <w:t>HighTech and Innovation Journal</w:t>
      </w:r>
      <w:r w:rsidRPr="0041640B">
        <w:rPr>
          <w:rFonts w:cs="Times New Roman"/>
        </w:rPr>
        <w:t>, </w:t>
      </w:r>
      <w:r w:rsidRPr="0041640B">
        <w:rPr>
          <w:rFonts w:cs="Times New Roman"/>
          <w:i/>
          <w:iCs/>
        </w:rPr>
        <w:t>6</w:t>
      </w:r>
      <w:r w:rsidRPr="0041640B">
        <w:rPr>
          <w:rFonts w:cs="Times New Roman"/>
        </w:rPr>
        <w:t>(2).</w:t>
      </w:r>
    </w:p>
    <w:p w14:paraId="4FA42EE8" w14:textId="77777777" w:rsidR="0041640B" w:rsidRPr="0041640B" w:rsidRDefault="0041640B" w:rsidP="00906C0F">
      <w:pPr>
        <w:ind w:left="720" w:hanging="720"/>
        <w:rPr>
          <w:rFonts w:cs="Times New Roman"/>
        </w:rPr>
      </w:pPr>
      <w:r w:rsidRPr="0041640B">
        <w:rPr>
          <w:rFonts w:cs="Times New Roman"/>
        </w:rPr>
        <w:t>Chen, C.K., 2026. Lean strategy implementation in SME manufacturing in developing countries: a systematic literature review. </w:t>
      </w:r>
      <w:r w:rsidRPr="0041640B">
        <w:rPr>
          <w:rFonts w:cs="Times New Roman"/>
          <w:i/>
          <w:iCs/>
        </w:rPr>
        <w:t>International Journal of Lean Six Sigma</w:t>
      </w:r>
      <w:r w:rsidRPr="0041640B">
        <w:rPr>
          <w:rFonts w:cs="Times New Roman"/>
        </w:rPr>
        <w:t>, pp.1-24.</w:t>
      </w:r>
    </w:p>
    <w:p w14:paraId="68A86281" w14:textId="77777777" w:rsidR="0041640B" w:rsidRPr="0041640B" w:rsidRDefault="0041640B" w:rsidP="00906C0F">
      <w:pPr>
        <w:ind w:left="720" w:hanging="720"/>
        <w:rPr>
          <w:rFonts w:cs="Times New Roman"/>
        </w:rPr>
      </w:pPr>
      <w:r w:rsidRPr="0041640B">
        <w:rPr>
          <w:rFonts w:cs="Times New Roman"/>
        </w:rPr>
        <w:t>Chen, Y., 2024. How blockchain adoption affects supply chain sustainability in the fashion industry: A systematic review and case studies. </w:t>
      </w:r>
      <w:r w:rsidRPr="0041640B">
        <w:rPr>
          <w:rFonts w:cs="Times New Roman"/>
          <w:i/>
          <w:iCs/>
        </w:rPr>
        <w:t>International Transactions in Operational Research</w:t>
      </w:r>
      <w:r w:rsidRPr="0041640B">
        <w:rPr>
          <w:rFonts w:cs="Times New Roman"/>
        </w:rPr>
        <w:t>, </w:t>
      </w:r>
      <w:r w:rsidRPr="0041640B">
        <w:rPr>
          <w:rFonts w:cs="Times New Roman"/>
          <w:i/>
          <w:iCs/>
        </w:rPr>
        <w:t>31</w:t>
      </w:r>
      <w:r w:rsidRPr="0041640B">
        <w:rPr>
          <w:rFonts w:cs="Times New Roman"/>
        </w:rPr>
        <w:t>(6), pp.3592-3620.</w:t>
      </w:r>
    </w:p>
    <w:p w14:paraId="1ED7E21B" w14:textId="77777777" w:rsidR="0041640B" w:rsidRPr="0041640B" w:rsidRDefault="0041640B" w:rsidP="00906C0F">
      <w:pPr>
        <w:ind w:left="720" w:hanging="720"/>
        <w:rPr>
          <w:rFonts w:cs="Times New Roman"/>
        </w:rPr>
      </w:pPr>
      <w:r w:rsidRPr="0041640B">
        <w:rPr>
          <w:rFonts w:cs="Times New Roman"/>
        </w:rPr>
        <w:t>Chong, J. and Duan, S., 2020. Understanding digital strategy for digital transformation: a review of literature.</w:t>
      </w:r>
    </w:p>
    <w:p w14:paraId="5B09E738" w14:textId="77777777" w:rsidR="0041640B" w:rsidRPr="0041640B" w:rsidRDefault="0041640B" w:rsidP="00906C0F">
      <w:pPr>
        <w:ind w:left="720" w:hanging="720"/>
        <w:rPr>
          <w:rFonts w:cs="Times New Roman"/>
        </w:rPr>
      </w:pPr>
      <w:r w:rsidRPr="0041640B">
        <w:rPr>
          <w:rFonts w:cs="Times New Roman"/>
        </w:rPr>
        <w:t>Chourasiya, R. and Pandey, S., 2025. Breathing new life: exploring the cutting edge of technology adoption in the textile industry. </w:t>
      </w:r>
      <w:r w:rsidRPr="0041640B">
        <w:rPr>
          <w:rFonts w:cs="Times New Roman"/>
          <w:i/>
          <w:iCs/>
        </w:rPr>
        <w:t>Research Journal of Textile and Apparel</w:t>
      </w:r>
      <w:r w:rsidRPr="0041640B">
        <w:rPr>
          <w:rFonts w:cs="Times New Roman"/>
        </w:rPr>
        <w:t>, </w:t>
      </w:r>
      <w:r w:rsidRPr="0041640B">
        <w:rPr>
          <w:rFonts w:cs="Times New Roman"/>
          <w:i/>
          <w:iCs/>
        </w:rPr>
        <w:t>29</w:t>
      </w:r>
      <w:r w:rsidRPr="0041640B">
        <w:rPr>
          <w:rFonts w:cs="Times New Roman"/>
        </w:rPr>
        <w:t>(4), pp.721-737.</w:t>
      </w:r>
    </w:p>
    <w:p w14:paraId="25F83F24" w14:textId="77777777" w:rsidR="0041640B" w:rsidRPr="0041640B" w:rsidRDefault="0041640B" w:rsidP="00906C0F">
      <w:pPr>
        <w:ind w:left="720" w:hanging="720"/>
        <w:rPr>
          <w:rFonts w:cs="Times New Roman"/>
        </w:rPr>
      </w:pPr>
      <w:r w:rsidRPr="0041640B">
        <w:rPr>
          <w:rFonts w:cs="Times New Roman"/>
        </w:rPr>
        <w:t>Chowdhury, P. and Shumon, R., 2020. Minimizing the gap between expectation and ability: Strategies for smes to implement social sustainability practices. </w:t>
      </w:r>
      <w:r w:rsidRPr="0041640B">
        <w:rPr>
          <w:rFonts w:cs="Times New Roman"/>
          <w:i/>
          <w:iCs/>
        </w:rPr>
        <w:t>Sustainability</w:t>
      </w:r>
      <w:r w:rsidRPr="0041640B">
        <w:rPr>
          <w:rFonts w:cs="Times New Roman"/>
        </w:rPr>
        <w:t>, </w:t>
      </w:r>
      <w:r w:rsidRPr="0041640B">
        <w:rPr>
          <w:rFonts w:cs="Times New Roman"/>
          <w:i/>
          <w:iCs/>
        </w:rPr>
        <w:t>12</w:t>
      </w:r>
      <w:r w:rsidRPr="0041640B">
        <w:rPr>
          <w:rFonts w:cs="Times New Roman"/>
        </w:rPr>
        <w:t>(16), p.6408.</w:t>
      </w:r>
    </w:p>
    <w:p w14:paraId="3F9AFBDB" w14:textId="77777777" w:rsidR="0041640B" w:rsidRPr="0041640B" w:rsidRDefault="0041640B" w:rsidP="00906C0F">
      <w:pPr>
        <w:ind w:left="720" w:hanging="720"/>
        <w:rPr>
          <w:rFonts w:cs="Times New Roman"/>
        </w:rPr>
      </w:pPr>
      <w:r w:rsidRPr="0041640B">
        <w:rPr>
          <w:rFonts w:cs="Times New Roman"/>
        </w:rPr>
        <w:t xml:space="preserve">Christofi, M., Lamprinakos, G., Nguyen, D.K. and Tran, P.T. (2025) ‘Digital strategy design and digital transformation: A review and future research directions’, </w:t>
      </w:r>
      <w:r w:rsidRPr="0041640B">
        <w:rPr>
          <w:rFonts w:cs="Times New Roman"/>
          <w:i/>
          <w:iCs/>
        </w:rPr>
        <w:t>International Marketing Review</w:t>
      </w:r>
      <w:r w:rsidRPr="0041640B">
        <w:rPr>
          <w:rFonts w:cs="Times New Roman"/>
        </w:rPr>
        <w:t>, 42(6), pp. 1065–1086.</w:t>
      </w:r>
    </w:p>
    <w:p w14:paraId="37BCC7BE" w14:textId="77777777" w:rsidR="0041640B" w:rsidRPr="0041640B" w:rsidRDefault="0041640B" w:rsidP="00906C0F">
      <w:pPr>
        <w:ind w:left="720" w:hanging="720"/>
        <w:rPr>
          <w:rFonts w:cs="Times New Roman"/>
        </w:rPr>
      </w:pPr>
      <w:r w:rsidRPr="0041640B">
        <w:rPr>
          <w:rFonts w:cs="Times New Roman"/>
        </w:rPr>
        <w:lastRenderedPageBreak/>
        <w:t>Cui, J., 2025. Exploring the impact of digital leadership and green digital innovation on corporate digital transformation. </w:t>
      </w:r>
      <w:r w:rsidRPr="0041640B">
        <w:rPr>
          <w:rFonts w:cs="Times New Roman"/>
          <w:i/>
          <w:iCs/>
        </w:rPr>
        <w:t>Journal of Current Social Issues Studies</w:t>
      </w:r>
      <w:r w:rsidRPr="0041640B">
        <w:rPr>
          <w:rFonts w:cs="Times New Roman"/>
        </w:rPr>
        <w:t>, </w:t>
      </w:r>
      <w:r w:rsidRPr="0041640B">
        <w:rPr>
          <w:rFonts w:cs="Times New Roman"/>
          <w:i/>
          <w:iCs/>
        </w:rPr>
        <w:t>2</w:t>
      </w:r>
      <w:r w:rsidRPr="0041640B">
        <w:rPr>
          <w:rFonts w:cs="Times New Roman"/>
        </w:rPr>
        <w:t>(4), pp.215-220.</w:t>
      </w:r>
    </w:p>
    <w:p w14:paraId="60478CED" w14:textId="77777777" w:rsidR="0041640B" w:rsidRPr="0041640B" w:rsidRDefault="0041640B" w:rsidP="0041640B">
      <w:pPr>
        <w:ind w:left="720" w:hanging="720"/>
        <w:rPr>
          <w:rFonts w:cs="Times New Roman"/>
        </w:rPr>
      </w:pPr>
      <w:r w:rsidRPr="0041640B">
        <w:rPr>
          <w:rFonts w:cs="Times New Roman"/>
        </w:rPr>
        <w:t>D’Adamo, I., Fratocchi, L., Grosso, C. and Tavana, M. (2025). An Integrated Business Strategy for the Twin Transition: Leveraging Digital Product Passports and Circular Economy Models. Business Strategy and the Environment. https://doi.org/10.1002/bse.70065.</w:t>
      </w:r>
    </w:p>
    <w:p w14:paraId="33F65630" w14:textId="77777777" w:rsidR="0041640B" w:rsidRPr="0041640B" w:rsidRDefault="0041640B" w:rsidP="00906C0F">
      <w:pPr>
        <w:ind w:left="720" w:hanging="720"/>
        <w:rPr>
          <w:rFonts w:cs="Times New Roman"/>
        </w:rPr>
      </w:pPr>
      <w:r w:rsidRPr="0041640B">
        <w:rPr>
          <w:rFonts w:cs="Times New Roman"/>
        </w:rPr>
        <w:t>Dal Forno, A.J., Bataglini, W.V., Steffens, F. and Ulson de Souza, A.A., 2023. Industry 4.0 in textile and apparel sector: a systematic literature review. </w:t>
      </w:r>
      <w:r w:rsidRPr="0041640B">
        <w:rPr>
          <w:rFonts w:cs="Times New Roman"/>
          <w:i/>
          <w:iCs/>
        </w:rPr>
        <w:t>Research Journal of Textile and Apparel</w:t>
      </w:r>
      <w:r w:rsidRPr="0041640B">
        <w:rPr>
          <w:rFonts w:cs="Times New Roman"/>
        </w:rPr>
        <w:t>, </w:t>
      </w:r>
      <w:r w:rsidRPr="0041640B">
        <w:rPr>
          <w:rFonts w:cs="Times New Roman"/>
          <w:i/>
          <w:iCs/>
        </w:rPr>
        <w:t>27</w:t>
      </w:r>
      <w:r w:rsidRPr="0041640B">
        <w:rPr>
          <w:rFonts w:cs="Times New Roman"/>
        </w:rPr>
        <w:t>(1), pp.95-117.</w:t>
      </w:r>
    </w:p>
    <w:p w14:paraId="0C552D1B" w14:textId="77777777" w:rsidR="0041640B" w:rsidRPr="0041640B" w:rsidRDefault="0041640B" w:rsidP="00A6769A">
      <w:pPr>
        <w:ind w:left="720" w:hanging="720"/>
        <w:rPr>
          <w:rFonts w:cs="Times New Roman"/>
        </w:rPr>
      </w:pPr>
      <w:r w:rsidRPr="0041640B">
        <w:rPr>
          <w:rFonts w:cs="Times New Roman"/>
        </w:rPr>
        <w:t>Denuwara, N., Maijala, J. and Hakovirta, M., 2019. Sustainability benefits of RFID technology in the apparel industry. </w:t>
      </w:r>
      <w:r w:rsidRPr="0041640B">
        <w:rPr>
          <w:rFonts w:cs="Times New Roman"/>
          <w:i/>
          <w:iCs/>
        </w:rPr>
        <w:t>Sustainability</w:t>
      </w:r>
      <w:r w:rsidRPr="0041640B">
        <w:rPr>
          <w:rFonts w:cs="Times New Roman"/>
        </w:rPr>
        <w:t>, </w:t>
      </w:r>
      <w:r w:rsidRPr="0041640B">
        <w:rPr>
          <w:rFonts w:cs="Times New Roman"/>
          <w:i/>
          <w:iCs/>
        </w:rPr>
        <w:t>11</w:t>
      </w:r>
      <w:r w:rsidRPr="0041640B">
        <w:rPr>
          <w:rFonts w:cs="Times New Roman"/>
        </w:rPr>
        <w:t>(22), p.6477.</w:t>
      </w:r>
    </w:p>
    <w:p w14:paraId="3AB02B18" w14:textId="77777777" w:rsidR="0041640B" w:rsidRPr="0041640B" w:rsidRDefault="0041640B" w:rsidP="00A6769A">
      <w:pPr>
        <w:ind w:left="720" w:hanging="720"/>
        <w:rPr>
          <w:rFonts w:cs="Times New Roman"/>
        </w:rPr>
      </w:pPr>
      <w:r w:rsidRPr="0041640B">
        <w:rPr>
          <w:rFonts w:cs="Times New Roman"/>
        </w:rPr>
        <w:t>Depperu, D., Galavotti, I. and Baraldi, F., 2024. Institutional distance and cross-border acquisitions into emerging markets: the moderating effect of context experience. </w:t>
      </w:r>
      <w:r w:rsidRPr="0041640B">
        <w:rPr>
          <w:rFonts w:cs="Times New Roman"/>
          <w:i/>
          <w:iCs/>
        </w:rPr>
        <w:t>International Journal of Emerging Markets</w:t>
      </w:r>
      <w:r w:rsidRPr="0041640B">
        <w:rPr>
          <w:rFonts w:cs="Times New Roman"/>
        </w:rPr>
        <w:t>, </w:t>
      </w:r>
      <w:r w:rsidRPr="0041640B">
        <w:rPr>
          <w:rFonts w:cs="Times New Roman"/>
          <w:i/>
          <w:iCs/>
        </w:rPr>
        <w:t>19</w:t>
      </w:r>
      <w:r w:rsidRPr="0041640B">
        <w:rPr>
          <w:rFonts w:cs="Times New Roman"/>
        </w:rPr>
        <w:t xml:space="preserve">(5), pp.1449-1472. </w:t>
      </w:r>
    </w:p>
    <w:p w14:paraId="1371F9BC" w14:textId="77777777" w:rsidR="0041640B" w:rsidRPr="0041640B" w:rsidRDefault="0041640B" w:rsidP="00906C0F">
      <w:pPr>
        <w:ind w:left="720" w:hanging="720"/>
        <w:rPr>
          <w:rFonts w:cs="Times New Roman"/>
        </w:rPr>
      </w:pPr>
      <w:r w:rsidRPr="0041640B">
        <w:rPr>
          <w:rFonts w:cs="Times New Roman"/>
        </w:rPr>
        <w:t>Gaikwad, S.K., Paul, A., Moktadir, M.A., Paul, S.K. and Chowdhury, P., 2020. Analyzing barriers and strategies for implementing Lean Six Sigma in the context of Indian SMEs. </w:t>
      </w:r>
      <w:r w:rsidRPr="0041640B">
        <w:rPr>
          <w:rFonts w:cs="Times New Roman"/>
          <w:i/>
          <w:iCs/>
        </w:rPr>
        <w:t>Benchmarking: An International Journal</w:t>
      </w:r>
      <w:r w:rsidRPr="0041640B">
        <w:rPr>
          <w:rFonts w:cs="Times New Roman"/>
        </w:rPr>
        <w:t>, </w:t>
      </w:r>
      <w:r w:rsidRPr="0041640B">
        <w:rPr>
          <w:rFonts w:cs="Times New Roman"/>
          <w:i/>
          <w:iCs/>
        </w:rPr>
        <w:t>27</w:t>
      </w:r>
      <w:r w:rsidRPr="0041640B">
        <w:rPr>
          <w:rFonts w:cs="Times New Roman"/>
        </w:rPr>
        <w:t>(8), pp.2365-2399.</w:t>
      </w:r>
    </w:p>
    <w:p w14:paraId="168655C0" w14:textId="77777777" w:rsidR="0041640B" w:rsidRPr="0041640B" w:rsidRDefault="0041640B" w:rsidP="00906C0F">
      <w:pPr>
        <w:ind w:left="720" w:hanging="720"/>
        <w:rPr>
          <w:rFonts w:cs="Times New Roman"/>
        </w:rPr>
      </w:pPr>
      <w:r w:rsidRPr="0041640B">
        <w:rPr>
          <w:rFonts w:cs="Times New Roman"/>
        </w:rPr>
        <w:t>Glogar, M., Petrak, S. and Mahnić Naglić, M., 2025. Digital technologies in the sustainable design and development of textiles and clothing—a literature review. </w:t>
      </w:r>
      <w:r w:rsidRPr="0041640B">
        <w:rPr>
          <w:rFonts w:cs="Times New Roman"/>
          <w:i/>
          <w:iCs/>
        </w:rPr>
        <w:t>Sustainability</w:t>
      </w:r>
      <w:r w:rsidRPr="0041640B">
        <w:rPr>
          <w:rFonts w:cs="Times New Roman"/>
        </w:rPr>
        <w:t>, </w:t>
      </w:r>
      <w:r w:rsidRPr="0041640B">
        <w:rPr>
          <w:rFonts w:cs="Times New Roman"/>
          <w:i/>
          <w:iCs/>
        </w:rPr>
        <w:t>17</w:t>
      </w:r>
      <w:r w:rsidRPr="0041640B">
        <w:rPr>
          <w:rFonts w:cs="Times New Roman"/>
        </w:rPr>
        <w:t>(4), p.1371.</w:t>
      </w:r>
    </w:p>
    <w:p w14:paraId="3A945FEC" w14:textId="77777777" w:rsidR="0041640B" w:rsidRPr="0041640B" w:rsidRDefault="0041640B" w:rsidP="00906C0F">
      <w:pPr>
        <w:ind w:left="720" w:hanging="720"/>
        <w:rPr>
          <w:rFonts w:cs="Times New Roman"/>
        </w:rPr>
      </w:pPr>
      <w:r w:rsidRPr="0041640B">
        <w:rPr>
          <w:rFonts w:cs="Times New Roman"/>
        </w:rPr>
        <w:t>Gomez-Trujillo, A.M. and Gonzalez-Perez, M.A., 2022. Digital transformation as a strategy to reach sustainability. </w:t>
      </w:r>
      <w:r w:rsidRPr="0041640B">
        <w:rPr>
          <w:rFonts w:cs="Times New Roman"/>
          <w:i/>
          <w:iCs/>
        </w:rPr>
        <w:t>Smart and Sustainable Built Environment</w:t>
      </w:r>
      <w:r w:rsidRPr="0041640B">
        <w:rPr>
          <w:rFonts w:cs="Times New Roman"/>
        </w:rPr>
        <w:t>, </w:t>
      </w:r>
      <w:r w:rsidRPr="0041640B">
        <w:rPr>
          <w:rFonts w:cs="Times New Roman"/>
          <w:i/>
          <w:iCs/>
        </w:rPr>
        <w:t>11</w:t>
      </w:r>
      <w:r w:rsidRPr="0041640B">
        <w:rPr>
          <w:rFonts w:cs="Times New Roman"/>
        </w:rPr>
        <w:t>(4), pp.1137-1162.</w:t>
      </w:r>
    </w:p>
    <w:p w14:paraId="6930AAE9" w14:textId="77777777" w:rsidR="0041640B" w:rsidRPr="0041640B" w:rsidRDefault="0041640B" w:rsidP="0041640B">
      <w:pPr>
        <w:ind w:left="720" w:hanging="720"/>
        <w:rPr>
          <w:rFonts w:cs="Times New Roman"/>
        </w:rPr>
      </w:pPr>
      <w:r w:rsidRPr="0041640B">
        <w:rPr>
          <w:rFonts w:cs="Times New Roman"/>
        </w:rPr>
        <w:t>Goudsblom, M. and Clarke, A. (2025). Enablers, Barriers and Systems for Organizational Change for Adopting and Implementing Local Governments’ Climate Mitigation Strategies: A Systematic Literature Review. Climate, 13(11), p.228. https://doi.org/10.3390/cli13110228.</w:t>
      </w:r>
    </w:p>
    <w:p w14:paraId="0B19A61B" w14:textId="77777777" w:rsidR="0041640B" w:rsidRPr="0041640B" w:rsidRDefault="0041640B" w:rsidP="00906C0F">
      <w:pPr>
        <w:ind w:left="720" w:hanging="720"/>
        <w:rPr>
          <w:rFonts w:cs="Times New Roman"/>
        </w:rPr>
      </w:pPr>
      <w:r w:rsidRPr="0041640B">
        <w:rPr>
          <w:rFonts w:cs="Times New Roman"/>
        </w:rPr>
        <w:t>Habib, M.M., Sabah, S., Chowdhury, F., Raisa, R. and Shuvo, T.F., 2024. Technology Enabled Ready-Made Garments Supply Chain Management: a Literature Review. </w:t>
      </w:r>
      <w:r w:rsidRPr="0041640B">
        <w:rPr>
          <w:rFonts w:cs="Times New Roman"/>
          <w:i/>
          <w:iCs/>
        </w:rPr>
        <w:t>Revista de Gestão Social e Ambiental</w:t>
      </w:r>
      <w:r w:rsidRPr="0041640B">
        <w:rPr>
          <w:rFonts w:cs="Times New Roman"/>
        </w:rPr>
        <w:t>, </w:t>
      </w:r>
      <w:r w:rsidRPr="0041640B">
        <w:rPr>
          <w:rFonts w:cs="Times New Roman"/>
          <w:i/>
          <w:iCs/>
        </w:rPr>
        <w:t>18</w:t>
      </w:r>
      <w:r w:rsidRPr="0041640B">
        <w:rPr>
          <w:rFonts w:cs="Times New Roman"/>
        </w:rPr>
        <w:t>(10), p.e08842.</w:t>
      </w:r>
    </w:p>
    <w:p w14:paraId="72061E24" w14:textId="77777777" w:rsidR="0041640B" w:rsidRPr="0041640B" w:rsidRDefault="0041640B" w:rsidP="00906C0F">
      <w:pPr>
        <w:ind w:left="720" w:hanging="720"/>
        <w:rPr>
          <w:rFonts w:cs="Times New Roman"/>
        </w:rPr>
      </w:pPr>
      <w:r w:rsidRPr="0041640B">
        <w:rPr>
          <w:rFonts w:cs="Times New Roman"/>
        </w:rPr>
        <w:lastRenderedPageBreak/>
        <w:t>Haddad, M.I., Williams, I.A., Hammoud, M.S. and Dwyer, R.J., 2020. Strategies for implementing innovation in small and medium-sized enterprises. </w:t>
      </w:r>
      <w:r w:rsidRPr="0041640B">
        <w:rPr>
          <w:rFonts w:cs="Times New Roman"/>
          <w:i/>
          <w:iCs/>
        </w:rPr>
        <w:t>World journal of entrepreneurship, management and sustainable development</w:t>
      </w:r>
      <w:r w:rsidRPr="0041640B">
        <w:rPr>
          <w:rFonts w:cs="Times New Roman"/>
        </w:rPr>
        <w:t>, </w:t>
      </w:r>
      <w:r w:rsidRPr="0041640B">
        <w:rPr>
          <w:rFonts w:cs="Times New Roman"/>
          <w:i/>
          <w:iCs/>
        </w:rPr>
        <w:t>16</w:t>
      </w:r>
      <w:r w:rsidRPr="0041640B">
        <w:rPr>
          <w:rFonts w:cs="Times New Roman"/>
        </w:rPr>
        <w:t>(1), pp.12-29.</w:t>
      </w:r>
    </w:p>
    <w:p w14:paraId="6FBF3E17" w14:textId="77777777" w:rsidR="0041640B" w:rsidRPr="0041640B" w:rsidRDefault="0041640B" w:rsidP="00906C0F">
      <w:pPr>
        <w:ind w:left="720" w:hanging="720"/>
        <w:rPr>
          <w:rFonts w:cs="Times New Roman"/>
        </w:rPr>
      </w:pPr>
      <w:r w:rsidRPr="0041640B">
        <w:rPr>
          <w:rFonts w:cs="Times New Roman"/>
        </w:rPr>
        <w:t>Hanelt, A., Bohnsack, R., Marz, D. and Antunes Marante, C., 2021. A systematic review of the literature on digital transformation: Insights and implications for strategy and organizational change. </w:t>
      </w:r>
      <w:r w:rsidRPr="0041640B">
        <w:rPr>
          <w:rFonts w:cs="Times New Roman"/>
          <w:i/>
          <w:iCs/>
        </w:rPr>
        <w:t>Journal of management studies</w:t>
      </w:r>
      <w:r w:rsidRPr="0041640B">
        <w:rPr>
          <w:rFonts w:cs="Times New Roman"/>
        </w:rPr>
        <w:t>, </w:t>
      </w:r>
      <w:r w:rsidRPr="0041640B">
        <w:rPr>
          <w:rFonts w:cs="Times New Roman"/>
          <w:i/>
          <w:iCs/>
        </w:rPr>
        <w:t>58</w:t>
      </w:r>
      <w:r w:rsidRPr="0041640B">
        <w:rPr>
          <w:rFonts w:cs="Times New Roman"/>
        </w:rPr>
        <w:t>(5), pp.1159-1197.</w:t>
      </w:r>
    </w:p>
    <w:p w14:paraId="16BDF1AB" w14:textId="77777777" w:rsidR="0041640B" w:rsidRPr="005C147F" w:rsidRDefault="0041640B" w:rsidP="00906C0F">
      <w:pPr>
        <w:ind w:left="720" w:hanging="720"/>
        <w:rPr>
          <w:rFonts w:cs="Times New Roman"/>
        </w:rPr>
      </w:pPr>
      <w:r w:rsidRPr="005C147F">
        <w:rPr>
          <w:rFonts w:cs="Times New Roman"/>
        </w:rPr>
        <w:t xml:space="preserve">Haq, U.N., Khan, M.M.R., Khan, A.M., Hasanuzzaman, M. and Hossain, M.R. (2025) ‘Global initiatives for Industry 4.0 implementation and progress within the textile and apparel manufacturing sector: A comprehensive review’, </w:t>
      </w:r>
      <w:r w:rsidRPr="005C147F">
        <w:rPr>
          <w:rFonts w:cs="Times New Roman"/>
          <w:i/>
          <w:iCs/>
        </w:rPr>
        <w:t>International Journal of Computer Integrated Manufacturing</w:t>
      </w:r>
      <w:r w:rsidRPr="005C147F">
        <w:rPr>
          <w:rFonts w:cs="Times New Roman"/>
        </w:rPr>
        <w:t>, 38(12), pp. 1637–1662.</w:t>
      </w:r>
    </w:p>
    <w:p w14:paraId="0FECE399" w14:textId="77777777" w:rsidR="0041640B" w:rsidRPr="0041640B" w:rsidRDefault="0041640B" w:rsidP="00906C0F">
      <w:pPr>
        <w:ind w:left="720" w:hanging="720"/>
        <w:rPr>
          <w:rFonts w:cs="Times New Roman"/>
        </w:rPr>
      </w:pPr>
      <w:r w:rsidRPr="0041640B">
        <w:rPr>
          <w:rFonts w:cs="Times New Roman"/>
        </w:rPr>
        <w:t>Haq, U.N., Khan, M.M.R., Khan, A.M., Hasanuzzaman, M. and Hossain, M.R., 2025. Global initiatives for industry 4.0 implementation and progress within the textile and apparel manufacturing sector: a comprehensive review. </w:t>
      </w:r>
      <w:r w:rsidRPr="0041640B">
        <w:rPr>
          <w:rFonts w:cs="Times New Roman"/>
          <w:i/>
          <w:iCs/>
        </w:rPr>
        <w:t>International Journal of Computer Integrated Manufacturing</w:t>
      </w:r>
      <w:r w:rsidRPr="0041640B">
        <w:rPr>
          <w:rFonts w:cs="Times New Roman"/>
        </w:rPr>
        <w:t>, </w:t>
      </w:r>
      <w:r w:rsidRPr="0041640B">
        <w:rPr>
          <w:rFonts w:cs="Times New Roman"/>
          <w:i/>
          <w:iCs/>
        </w:rPr>
        <w:t>38</w:t>
      </w:r>
      <w:r w:rsidRPr="0041640B">
        <w:rPr>
          <w:rFonts w:cs="Times New Roman"/>
        </w:rPr>
        <w:t>(12), pp.1637-1662.</w:t>
      </w:r>
    </w:p>
    <w:p w14:paraId="0DE41A16" w14:textId="77777777" w:rsidR="0041640B" w:rsidRPr="0041640B" w:rsidRDefault="0041640B" w:rsidP="00906C0F">
      <w:pPr>
        <w:ind w:left="720" w:hanging="720"/>
        <w:rPr>
          <w:rFonts w:cs="Times New Roman"/>
        </w:rPr>
      </w:pPr>
      <w:r w:rsidRPr="0041640B">
        <w:rPr>
          <w:rFonts w:cs="Times New Roman"/>
        </w:rPr>
        <w:t xml:space="preserve">Hart, C. (2018) </w:t>
      </w:r>
      <w:r w:rsidRPr="0041640B">
        <w:rPr>
          <w:rFonts w:cs="Times New Roman"/>
          <w:i/>
          <w:iCs/>
        </w:rPr>
        <w:t>Doing a literature review: Releasing the research imagination</w:t>
      </w:r>
      <w:r w:rsidRPr="0041640B">
        <w:rPr>
          <w:rFonts w:cs="Times New Roman"/>
        </w:rPr>
        <w:t>. 2nd edn. London: SAGE.</w:t>
      </w:r>
    </w:p>
    <w:p w14:paraId="02C965A2" w14:textId="77777777" w:rsidR="0041640B" w:rsidRPr="0041640B" w:rsidRDefault="0041640B" w:rsidP="00906C0F">
      <w:pPr>
        <w:pStyle w:val="NormalWeb"/>
        <w:spacing w:before="0" w:beforeAutospacing="0" w:after="160" w:afterAutospacing="0" w:line="360" w:lineRule="auto"/>
        <w:ind w:left="720" w:hanging="720"/>
      </w:pPr>
      <w:r w:rsidRPr="0041640B">
        <w:t>Hasan, S., Khan, G., Hoque, M.R., Hassan, F. and Ahmed, N., 2022. Lean practices in the Bangladeshi ready-made garments industry and global significance. </w:t>
      </w:r>
      <w:r w:rsidRPr="0041640B">
        <w:rPr>
          <w:i/>
          <w:iCs/>
        </w:rPr>
        <w:t>International journal of logistics research and applications</w:t>
      </w:r>
      <w:r w:rsidRPr="0041640B">
        <w:t>, </w:t>
      </w:r>
      <w:r w:rsidRPr="0041640B">
        <w:rPr>
          <w:i/>
          <w:iCs/>
        </w:rPr>
        <w:t>25</w:t>
      </w:r>
      <w:r w:rsidRPr="0041640B">
        <w:t>(3), pp.309-327.</w:t>
      </w:r>
    </w:p>
    <w:p w14:paraId="034CAEB4" w14:textId="77777777" w:rsidR="0041640B" w:rsidRPr="005C147F" w:rsidRDefault="0041640B" w:rsidP="00906C0F">
      <w:pPr>
        <w:ind w:left="720" w:hanging="720"/>
        <w:rPr>
          <w:rFonts w:cs="Times New Roman"/>
        </w:rPr>
      </w:pPr>
      <w:r w:rsidRPr="005C147F">
        <w:rPr>
          <w:rFonts w:cs="Times New Roman"/>
        </w:rPr>
        <w:t xml:space="preserve">Henderson, J.C. and Venkatraman, N. (1993) ‘Strategic alignment: Leveraging information technology for transforming organizations’, </w:t>
      </w:r>
      <w:r w:rsidRPr="005C147F">
        <w:rPr>
          <w:rFonts w:cs="Times New Roman"/>
          <w:i/>
          <w:iCs/>
        </w:rPr>
        <w:t>IBM Systems Journal</w:t>
      </w:r>
      <w:r w:rsidRPr="005C147F">
        <w:rPr>
          <w:rFonts w:cs="Times New Roman"/>
        </w:rPr>
        <w:t>, 32(1), pp. 4–16.</w:t>
      </w:r>
    </w:p>
    <w:p w14:paraId="2FD6E15F" w14:textId="77777777" w:rsidR="0041640B" w:rsidRPr="0041640B" w:rsidRDefault="0041640B" w:rsidP="00906C0F">
      <w:pPr>
        <w:ind w:left="720" w:hanging="720"/>
        <w:rPr>
          <w:rFonts w:cs="Times New Roman"/>
        </w:rPr>
      </w:pPr>
      <w:r w:rsidRPr="0041640B">
        <w:rPr>
          <w:rFonts w:cs="Times New Roman"/>
        </w:rPr>
        <w:t>Holzer, D., Rauter, R., Fleiß, E. and Stern, T., 2021. Mind the gap: Towards a systematic circular economy encouragement of small and medium-sized companies. </w:t>
      </w:r>
      <w:r w:rsidRPr="0041640B">
        <w:rPr>
          <w:rFonts w:cs="Times New Roman"/>
          <w:i/>
          <w:iCs/>
        </w:rPr>
        <w:t>Journal of Cleaner Production</w:t>
      </w:r>
      <w:r w:rsidRPr="0041640B">
        <w:rPr>
          <w:rFonts w:cs="Times New Roman"/>
        </w:rPr>
        <w:t>, </w:t>
      </w:r>
      <w:r w:rsidRPr="0041640B">
        <w:rPr>
          <w:rFonts w:cs="Times New Roman"/>
          <w:i/>
          <w:iCs/>
        </w:rPr>
        <w:t>298</w:t>
      </w:r>
      <w:r w:rsidRPr="0041640B">
        <w:rPr>
          <w:rFonts w:cs="Times New Roman"/>
        </w:rPr>
        <w:t>, p.126696.</w:t>
      </w:r>
    </w:p>
    <w:p w14:paraId="6190C9E7" w14:textId="77777777" w:rsidR="0041640B" w:rsidRPr="0041640B" w:rsidRDefault="0041640B" w:rsidP="00A6769A">
      <w:pPr>
        <w:ind w:left="720" w:hanging="720"/>
        <w:rPr>
          <w:rFonts w:cs="Times New Roman"/>
        </w:rPr>
      </w:pPr>
      <w:r w:rsidRPr="0041640B">
        <w:rPr>
          <w:rFonts w:cs="Times New Roman"/>
        </w:rPr>
        <w:t>Hoque, M.A., Rasiah, R., Furuoka, F. and Kumar, S., 2021. Technology adoption in the apparel industry: insight from literature review and research directions. </w:t>
      </w:r>
      <w:r w:rsidRPr="0041640B">
        <w:rPr>
          <w:rFonts w:cs="Times New Roman"/>
          <w:i/>
          <w:iCs/>
        </w:rPr>
        <w:t>Research Journal of Textile and Apparel</w:t>
      </w:r>
      <w:r w:rsidRPr="0041640B">
        <w:rPr>
          <w:rFonts w:cs="Times New Roman"/>
        </w:rPr>
        <w:t>, </w:t>
      </w:r>
      <w:r w:rsidRPr="0041640B">
        <w:rPr>
          <w:rFonts w:cs="Times New Roman"/>
          <w:i/>
          <w:iCs/>
        </w:rPr>
        <w:t>25</w:t>
      </w:r>
      <w:r w:rsidRPr="0041640B">
        <w:rPr>
          <w:rFonts w:cs="Times New Roman"/>
        </w:rPr>
        <w:t>(3), pp.292-307</w:t>
      </w:r>
      <w:r w:rsidRPr="0041640B">
        <w:rPr>
          <w:rFonts w:cs="Times New Roman"/>
        </w:rPr>
        <w:t>.</w:t>
      </w:r>
    </w:p>
    <w:p w14:paraId="0A9E97A9" w14:textId="77777777" w:rsidR="0041640B" w:rsidRPr="0041640B" w:rsidRDefault="0041640B" w:rsidP="00A6769A">
      <w:pPr>
        <w:ind w:left="720" w:hanging="720"/>
        <w:rPr>
          <w:rFonts w:cs="Times New Roman"/>
        </w:rPr>
      </w:pPr>
      <w:r w:rsidRPr="0041640B">
        <w:rPr>
          <w:rFonts w:cs="Times New Roman"/>
        </w:rPr>
        <w:lastRenderedPageBreak/>
        <w:t>Hoque, M.F., Zaman, A. and Bose, T.K., 2021. Why exporting is still the main international business mode from emerging economies? Evidence from institutional perspectives on the exporting RMG sector of Bangladesh. </w:t>
      </w:r>
      <w:r w:rsidRPr="0041640B">
        <w:rPr>
          <w:rFonts w:cs="Times New Roman"/>
          <w:i/>
          <w:iCs/>
        </w:rPr>
        <w:t>International Journal of Export Marketing</w:t>
      </w:r>
      <w:r w:rsidRPr="0041640B">
        <w:rPr>
          <w:rFonts w:cs="Times New Roman"/>
        </w:rPr>
        <w:t>, </w:t>
      </w:r>
      <w:r w:rsidRPr="0041640B">
        <w:rPr>
          <w:rFonts w:cs="Times New Roman"/>
          <w:i/>
          <w:iCs/>
        </w:rPr>
        <w:t>4</w:t>
      </w:r>
      <w:r w:rsidRPr="0041640B">
        <w:rPr>
          <w:rFonts w:cs="Times New Roman"/>
        </w:rPr>
        <w:t xml:space="preserve">(2), pp.178-204. </w:t>
      </w:r>
    </w:p>
    <w:p w14:paraId="012CE1B9" w14:textId="77777777" w:rsidR="0041640B" w:rsidRPr="0041640B" w:rsidRDefault="0041640B" w:rsidP="00906C0F">
      <w:pPr>
        <w:ind w:left="720" w:hanging="720"/>
        <w:rPr>
          <w:rFonts w:cs="Times New Roman"/>
        </w:rPr>
      </w:pPr>
      <w:r w:rsidRPr="0041640B">
        <w:rPr>
          <w:rFonts w:cs="Times New Roman"/>
        </w:rPr>
        <w:t>Hossain, I., Haque, A.M., Kadir, A. and Rana, M.S., 2025. Achieving sustainable development goals through knowledge management in Industry 4.0: A critical review from the perspective of Bangladesh. </w:t>
      </w:r>
      <w:r w:rsidRPr="0041640B">
        <w:rPr>
          <w:rFonts w:cs="Times New Roman"/>
          <w:i/>
          <w:iCs/>
        </w:rPr>
        <w:t>Artificial Intelligence and Machine Learning Applications for Sustainable Development</w:t>
      </w:r>
      <w:r w:rsidRPr="0041640B">
        <w:rPr>
          <w:rFonts w:cs="Times New Roman"/>
        </w:rPr>
        <w:t>, pp.82-102.</w:t>
      </w:r>
    </w:p>
    <w:p w14:paraId="31DC39F2" w14:textId="77777777" w:rsidR="0041640B" w:rsidRPr="0041640B" w:rsidRDefault="0041640B" w:rsidP="00906C0F">
      <w:pPr>
        <w:ind w:left="720" w:hanging="720"/>
        <w:rPr>
          <w:rFonts w:cs="Times New Roman"/>
        </w:rPr>
      </w:pPr>
      <w:r w:rsidRPr="0041640B">
        <w:rPr>
          <w:rFonts w:cs="Times New Roman"/>
        </w:rPr>
        <w:t>Hossain, M.S. and Kanon, M., The Textile Industry in a New Bangladesh: Navigating the Labyrinth of Challenges and Opportunities for Sustainable Growth.</w:t>
      </w:r>
    </w:p>
    <w:p w14:paraId="68A7B42E" w14:textId="77777777" w:rsidR="0041640B" w:rsidRPr="0041640B" w:rsidRDefault="0041640B" w:rsidP="00E25CEE">
      <w:pPr>
        <w:ind w:left="720" w:hanging="720"/>
        <w:rPr>
          <w:rFonts w:cs="Times New Roman"/>
        </w:rPr>
      </w:pPr>
      <w:r w:rsidRPr="0041640B">
        <w:rPr>
          <w:rFonts w:cs="Times New Roman"/>
        </w:rPr>
        <w:t>Hossain, R., 2024. Adopting Industry 4.0: A Strategic Solution for Transforming Smart Bangladesh: Prospective Connections, Opportunities, and Challenges. </w:t>
      </w:r>
      <w:r w:rsidRPr="0041640B">
        <w:rPr>
          <w:rFonts w:cs="Times New Roman"/>
          <w:i/>
          <w:iCs/>
        </w:rPr>
        <w:t>Pakistan Journal of Life &amp; Social Sciences</w:t>
      </w:r>
      <w:r w:rsidRPr="0041640B">
        <w:rPr>
          <w:rFonts w:cs="Times New Roman"/>
        </w:rPr>
        <w:t>, </w:t>
      </w:r>
      <w:r w:rsidRPr="0041640B">
        <w:rPr>
          <w:rFonts w:cs="Times New Roman"/>
          <w:i/>
          <w:iCs/>
        </w:rPr>
        <w:t>22</w:t>
      </w:r>
      <w:r w:rsidRPr="0041640B">
        <w:rPr>
          <w:rFonts w:cs="Times New Roman"/>
        </w:rPr>
        <w:t>(1).</w:t>
      </w:r>
    </w:p>
    <w:p w14:paraId="04B8480E" w14:textId="77777777" w:rsidR="0041640B" w:rsidRPr="0041640B" w:rsidRDefault="0041640B" w:rsidP="00E25CEE">
      <w:pPr>
        <w:ind w:left="720" w:hanging="720"/>
        <w:rPr>
          <w:rFonts w:cs="Times New Roman"/>
        </w:rPr>
      </w:pPr>
      <w:r w:rsidRPr="0041640B">
        <w:rPr>
          <w:rFonts w:cs="Times New Roman"/>
        </w:rPr>
        <w:t>Hossain, S., Kabir, R. and Latifee, E.H., 2019. Export competitiveness of Bangladesh readymade garments sector: challenges and prospects. </w:t>
      </w:r>
      <w:r w:rsidRPr="0041640B">
        <w:rPr>
          <w:rFonts w:cs="Times New Roman"/>
          <w:i/>
          <w:iCs/>
        </w:rPr>
        <w:t>International Journal of Research in Business and Social Science</w:t>
      </w:r>
      <w:r w:rsidRPr="0041640B">
        <w:rPr>
          <w:rFonts w:cs="Times New Roman"/>
        </w:rPr>
        <w:t>, </w:t>
      </w:r>
      <w:r w:rsidRPr="0041640B">
        <w:rPr>
          <w:rFonts w:cs="Times New Roman"/>
          <w:i/>
          <w:iCs/>
        </w:rPr>
        <w:t>8</w:t>
      </w:r>
      <w:r w:rsidRPr="0041640B">
        <w:rPr>
          <w:rFonts w:cs="Times New Roman"/>
        </w:rPr>
        <w:t>(3), pp.45-63.</w:t>
      </w:r>
    </w:p>
    <w:p w14:paraId="2CB0FC22" w14:textId="77777777" w:rsidR="0041640B" w:rsidRPr="0041640B" w:rsidRDefault="0041640B" w:rsidP="00E25CEE">
      <w:pPr>
        <w:ind w:left="720" w:hanging="720"/>
        <w:rPr>
          <w:rFonts w:cs="Times New Roman"/>
        </w:rPr>
      </w:pPr>
      <w:r w:rsidRPr="0041640B">
        <w:rPr>
          <w:rFonts w:cs="Times New Roman"/>
        </w:rPr>
        <w:t>Huq, F.A. and Stevenson, M., 2020. Implementing socially sustainable practices in challenging institutional contexts: Building theory from seven developing country supplier cases. </w:t>
      </w:r>
      <w:r w:rsidRPr="0041640B">
        <w:rPr>
          <w:rFonts w:cs="Times New Roman"/>
          <w:i/>
          <w:iCs/>
        </w:rPr>
        <w:t>Journal of business ethics</w:t>
      </w:r>
      <w:r w:rsidRPr="0041640B">
        <w:rPr>
          <w:rFonts w:cs="Times New Roman"/>
        </w:rPr>
        <w:t>, </w:t>
      </w:r>
      <w:r w:rsidRPr="0041640B">
        <w:rPr>
          <w:rFonts w:cs="Times New Roman"/>
          <w:i/>
          <w:iCs/>
        </w:rPr>
        <w:t>161</w:t>
      </w:r>
      <w:r w:rsidRPr="0041640B">
        <w:rPr>
          <w:rFonts w:cs="Times New Roman"/>
        </w:rPr>
        <w:t xml:space="preserve">(2), pp.415-442. </w:t>
      </w:r>
    </w:p>
    <w:p w14:paraId="1CC55CED" w14:textId="77777777" w:rsidR="0041640B" w:rsidRPr="0041640B" w:rsidRDefault="0041640B" w:rsidP="00E25CEE">
      <w:pPr>
        <w:ind w:left="720" w:hanging="720"/>
        <w:rPr>
          <w:rFonts w:cs="Times New Roman"/>
        </w:rPr>
      </w:pPr>
      <w:r w:rsidRPr="0041640B">
        <w:rPr>
          <w:rFonts w:cs="Times New Roman"/>
        </w:rPr>
        <w:t>Ianniello, S., Cricelli, L. and Strazzullo, S., 2026. Linking technologies to sustainability outcomes: a systematic literature review on textile and apparel industry. </w:t>
      </w:r>
      <w:r w:rsidRPr="0041640B">
        <w:rPr>
          <w:rFonts w:cs="Times New Roman"/>
          <w:i/>
          <w:iCs/>
        </w:rPr>
        <w:t>Research Journal of Textile and Apparel</w:t>
      </w:r>
      <w:r w:rsidRPr="0041640B">
        <w:rPr>
          <w:rFonts w:cs="Times New Roman"/>
        </w:rPr>
        <w:t>, pp.1-27.</w:t>
      </w:r>
    </w:p>
    <w:p w14:paraId="5A8AA8E4" w14:textId="77777777" w:rsidR="0041640B" w:rsidRPr="0041640B" w:rsidRDefault="0041640B" w:rsidP="00E25CEE">
      <w:pPr>
        <w:ind w:left="720" w:hanging="720"/>
        <w:rPr>
          <w:rFonts w:cs="Times New Roman"/>
        </w:rPr>
      </w:pPr>
      <w:r w:rsidRPr="0041640B">
        <w:rPr>
          <w:rFonts w:cs="Times New Roman"/>
        </w:rPr>
        <w:t xml:space="preserve">Islam, Md.N.-U. -, Shah, Akter, M. and Chowdhury, H. (2025). Opportunities and Challenges of Implementing Society 5.0 in the Textile Industry: A Review. </w:t>
      </w:r>
      <w:r w:rsidRPr="0041640B">
        <w:rPr>
          <w:rFonts w:cs="Times New Roman"/>
          <w:i/>
          <w:iCs/>
        </w:rPr>
        <w:t>Materials Circular Economy</w:t>
      </w:r>
      <w:r w:rsidRPr="0041640B">
        <w:rPr>
          <w:rFonts w:cs="Times New Roman"/>
        </w:rPr>
        <w:t>, 7(1). https://doi.org/10.1007/s42824-025-00192-7.</w:t>
      </w:r>
    </w:p>
    <w:p w14:paraId="147E26E5" w14:textId="77777777" w:rsidR="0041640B" w:rsidRPr="0041640B" w:rsidRDefault="0041640B" w:rsidP="00E25CEE">
      <w:pPr>
        <w:ind w:left="720" w:hanging="720"/>
        <w:rPr>
          <w:rFonts w:cs="Times New Roman"/>
        </w:rPr>
      </w:pPr>
      <w:r w:rsidRPr="0041640B">
        <w:rPr>
          <w:rFonts w:cs="Times New Roman"/>
        </w:rPr>
        <w:t>Iyelolu, T.V., Agu, E.E., Idemudia, C. and Ijomah, T.I., 2024. Driving SME innovation with AI solutions: overcoming adoption barriers and future growth opportunities. </w:t>
      </w:r>
      <w:r w:rsidRPr="0041640B">
        <w:rPr>
          <w:rFonts w:cs="Times New Roman"/>
          <w:i/>
          <w:iCs/>
        </w:rPr>
        <w:t>International Journal of Science and Technology Research Archive</w:t>
      </w:r>
      <w:r w:rsidRPr="0041640B">
        <w:rPr>
          <w:rFonts w:cs="Times New Roman"/>
        </w:rPr>
        <w:t>, </w:t>
      </w:r>
      <w:r w:rsidRPr="0041640B">
        <w:rPr>
          <w:rFonts w:cs="Times New Roman"/>
          <w:i/>
          <w:iCs/>
        </w:rPr>
        <w:t>7</w:t>
      </w:r>
      <w:r w:rsidRPr="0041640B">
        <w:rPr>
          <w:rFonts w:cs="Times New Roman"/>
        </w:rPr>
        <w:t>(1), pp.036-054.</w:t>
      </w:r>
    </w:p>
    <w:p w14:paraId="46A6E087" w14:textId="77777777" w:rsidR="0041640B" w:rsidRPr="0041640B" w:rsidRDefault="0041640B" w:rsidP="00E25CEE">
      <w:pPr>
        <w:ind w:left="720" w:hanging="720"/>
        <w:rPr>
          <w:rFonts w:cs="Times New Roman"/>
        </w:rPr>
      </w:pPr>
      <w:r w:rsidRPr="0041640B">
        <w:rPr>
          <w:rFonts w:cs="Times New Roman"/>
        </w:rPr>
        <w:lastRenderedPageBreak/>
        <w:t>Jahan, S.M., Khan, T., Biswas, N., Asgar, A. and Zaman, K., 2022. Apparel 4.0: A Review of the Apparel Industry's Adoption of Frontier Technologies. </w:t>
      </w:r>
      <w:r w:rsidRPr="0041640B">
        <w:rPr>
          <w:rFonts w:cs="Times New Roman"/>
          <w:i/>
          <w:iCs/>
        </w:rPr>
        <w:t>European Journal of Business and Management</w:t>
      </w:r>
      <w:r w:rsidRPr="0041640B">
        <w:rPr>
          <w:rFonts w:cs="Times New Roman"/>
        </w:rPr>
        <w:t>, </w:t>
      </w:r>
      <w:r w:rsidRPr="0041640B">
        <w:rPr>
          <w:rFonts w:cs="Times New Roman"/>
          <w:i/>
          <w:iCs/>
        </w:rPr>
        <w:t>14</w:t>
      </w:r>
      <w:r w:rsidRPr="0041640B">
        <w:rPr>
          <w:rFonts w:cs="Times New Roman"/>
        </w:rPr>
        <w:t>(22), pp.33-43.</w:t>
      </w:r>
    </w:p>
    <w:p w14:paraId="0B0083DF" w14:textId="77777777" w:rsidR="0041640B" w:rsidRPr="0041640B" w:rsidRDefault="0041640B" w:rsidP="00E25CEE">
      <w:pPr>
        <w:ind w:left="720" w:hanging="720"/>
        <w:rPr>
          <w:rFonts w:cs="Times New Roman"/>
        </w:rPr>
      </w:pPr>
      <w:r w:rsidRPr="0041640B">
        <w:rPr>
          <w:rFonts w:cs="Times New Roman"/>
        </w:rPr>
        <w:t>Jamali, D. and Karam, C., 2018. Corporate social responsibility in developing countries as an emerging field of study. </w:t>
      </w:r>
      <w:r w:rsidRPr="0041640B">
        <w:rPr>
          <w:rFonts w:cs="Times New Roman"/>
          <w:i/>
          <w:iCs/>
        </w:rPr>
        <w:t>International journal of management reviews</w:t>
      </w:r>
      <w:r w:rsidRPr="0041640B">
        <w:rPr>
          <w:rFonts w:cs="Times New Roman"/>
        </w:rPr>
        <w:t>, </w:t>
      </w:r>
      <w:r w:rsidRPr="0041640B">
        <w:rPr>
          <w:rFonts w:cs="Times New Roman"/>
          <w:i/>
          <w:iCs/>
        </w:rPr>
        <w:t>20</w:t>
      </w:r>
      <w:r w:rsidRPr="0041640B">
        <w:rPr>
          <w:rFonts w:cs="Times New Roman"/>
        </w:rPr>
        <w:t xml:space="preserve">(1), pp.32-61. </w:t>
      </w:r>
    </w:p>
    <w:p w14:paraId="2DCFB9E9" w14:textId="77777777" w:rsidR="0041640B" w:rsidRPr="0041640B" w:rsidRDefault="0041640B" w:rsidP="00E25CEE">
      <w:pPr>
        <w:ind w:left="720" w:hanging="720"/>
        <w:rPr>
          <w:rFonts w:cs="Times New Roman"/>
        </w:rPr>
      </w:pPr>
      <w:r w:rsidRPr="005C147F">
        <w:rPr>
          <w:rFonts w:cs="Times New Roman"/>
        </w:rPr>
        <w:t xml:space="preserve">Kahre, C., Hoffmann, D. and Ahlemann, F. (2017) ‘Beyond business-IT alignment—digital business strategies as a paradigmatic shift: A review and research agenda’, </w:t>
      </w:r>
      <w:r w:rsidRPr="005C147F">
        <w:rPr>
          <w:rFonts w:cs="Times New Roman"/>
          <w:i/>
          <w:iCs/>
        </w:rPr>
        <w:t>Proceedings of the 25th European Conference on Information Systems (ECIS)</w:t>
      </w:r>
      <w:r w:rsidRPr="005C147F">
        <w:rPr>
          <w:rFonts w:cs="Times New Roman"/>
        </w:rPr>
        <w:t>.</w:t>
      </w:r>
    </w:p>
    <w:p w14:paraId="151BE674" w14:textId="77777777" w:rsidR="0041640B" w:rsidRPr="0041640B" w:rsidRDefault="0041640B" w:rsidP="00E25CEE">
      <w:pPr>
        <w:ind w:left="720" w:hanging="720"/>
        <w:rPr>
          <w:rFonts w:cs="Times New Roman"/>
        </w:rPr>
      </w:pPr>
      <w:r w:rsidRPr="0041640B">
        <w:rPr>
          <w:rFonts w:cs="Times New Roman"/>
        </w:rPr>
        <w:t>Kahre, C., Hoffmann, D. and Ahlemann, F., 2017. Beyond business-IT alignment-digital business strategies as a paradigmatic shift: a review and research agenda.</w:t>
      </w:r>
    </w:p>
    <w:p w14:paraId="6A64BC91" w14:textId="77777777" w:rsidR="0041640B" w:rsidRPr="0041640B" w:rsidRDefault="0041640B" w:rsidP="00E25CEE">
      <w:pPr>
        <w:ind w:left="720" w:hanging="720"/>
        <w:rPr>
          <w:rFonts w:cs="Times New Roman"/>
        </w:rPr>
      </w:pPr>
      <w:r w:rsidRPr="0041640B">
        <w:rPr>
          <w:rFonts w:cs="Times New Roman"/>
        </w:rPr>
        <w:t>Khan, M.M.A., Alam, M.J., Saha, S. and Sayem, A., 2024. Critical barriers to adopt sustainable manufacturing practices in medium-sized ready-made garment manufacturing enterprises and their mitigation strategies. </w:t>
      </w:r>
      <w:r w:rsidRPr="0041640B">
        <w:rPr>
          <w:rFonts w:cs="Times New Roman"/>
          <w:i/>
          <w:iCs/>
        </w:rPr>
        <w:t>Heliyon</w:t>
      </w:r>
      <w:r w:rsidRPr="0041640B">
        <w:rPr>
          <w:rFonts w:cs="Times New Roman"/>
        </w:rPr>
        <w:t>, </w:t>
      </w:r>
      <w:r w:rsidRPr="0041640B">
        <w:rPr>
          <w:rFonts w:cs="Times New Roman"/>
          <w:i/>
          <w:iCs/>
        </w:rPr>
        <w:t>10</w:t>
      </w:r>
      <w:r w:rsidRPr="0041640B">
        <w:rPr>
          <w:rFonts w:cs="Times New Roman"/>
        </w:rPr>
        <w:t>(20).</w:t>
      </w:r>
    </w:p>
    <w:p w14:paraId="35A2EB01" w14:textId="77777777" w:rsidR="0041640B" w:rsidRPr="0041640B" w:rsidRDefault="0041640B" w:rsidP="00E25CEE">
      <w:pPr>
        <w:ind w:left="720" w:hanging="720"/>
        <w:rPr>
          <w:rFonts w:cs="Times New Roman"/>
        </w:rPr>
      </w:pPr>
      <w:r w:rsidRPr="0041640B">
        <w:rPr>
          <w:rFonts w:cs="Times New Roman"/>
        </w:rPr>
        <w:t>Kitsios, F. and Kamariotou, M., 2021. Artificial intelligence and business strategy towards digital transformation: A research agenda. </w:t>
      </w:r>
      <w:r w:rsidRPr="0041640B">
        <w:rPr>
          <w:rFonts w:cs="Times New Roman"/>
          <w:i/>
          <w:iCs/>
        </w:rPr>
        <w:t>Sustainability</w:t>
      </w:r>
      <w:r w:rsidRPr="0041640B">
        <w:rPr>
          <w:rFonts w:cs="Times New Roman"/>
        </w:rPr>
        <w:t>, </w:t>
      </w:r>
      <w:r w:rsidRPr="0041640B">
        <w:rPr>
          <w:rFonts w:cs="Times New Roman"/>
          <w:i/>
          <w:iCs/>
        </w:rPr>
        <w:t>13</w:t>
      </w:r>
      <w:r w:rsidRPr="0041640B">
        <w:rPr>
          <w:rFonts w:cs="Times New Roman"/>
        </w:rPr>
        <w:t>(4), p.2025.</w:t>
      </w:r>
    </w:p>
    <w:p w14:paraId="461E6785" w14:textId="77777777" w:rsidR="0041640B" w:rsidRPr="0041640B" w:rsidRDefault="0041640B" w:rsidP="00E25CEE">
      <w:pPr>
        <w:ind w:left="720" w:hanging="720"/>
        <w:rPr>
          <w:rFonts w:cs="Times New Roman"/>
        </w:rPr>
      </w:pPr>
      <w:r w:rsidRPr="0041640B">
        <w:rPr>
          <w:rFonts w:cs="Times New Roman"/>
        </w:rPr>
        <w:t>Konopik, J., Jahn, C., Schuster, T., Hoßbach, N. and Pflaum, A., 2022. Mastering the digital transformation through organizational capabilities: A conceptual framework. </w:t>
      </w:r>
      <w:r w:rsidRPr="0041640B">
        <w:rPr>
          <w:rFonts w:cs="Times New Roman"/>
          <w:i/>
          <w:iCs/>
        </w:rPr>
        <w:t>Digital Business</w:t>
      </w:r>
      <w:r w:rsidRPr="0041640B">
        <w:rPr>
          <w:rFonts w:cs="Times New Roman"/>
        </w:rPr>
        <w:t>, </w:t>
      </w:r>
      <w:r w:rsidRPr="0041640B">
        <w:rPr>
          <w:rFonts w:cs="Times New Roman"/>
          <w:i/>
          <w:iCs/>
        </w:rPr>
        <w:t>2</w:t>
      </w:r>
      <w:r w:rsidRPr="0041640B">
        <w:rPr>
          <w:rFonts w:cs="Times New Roman"/>
        </w:rPr>
        <w:t>(2), p.100019.</w:t>
      </w:r>
    </w:p>
    <w:p w14:paraId="17763136" w14:textId="77777777" w:rsidR="0041640B" w:rsidRPr="0041640B" w:rsidRDefault="0041640B" w:rsidP="00E25CEE">
      <w:pPr>
        <w:ind w:left="720" w:hanging="720"/>
        <w:rPr>
          <w:rFonts w:cs="Times New Roman"/>
        </w:rPr>
      </w:pPr>
      <w:r w:rsidRPr="0041640B">
        <w:rPr>
          <w:rFonts w:cs="Times New Roman"/>
        </w:rPr>
        <w:t>Kowsar, M.M., 2022. A systematic review of credit risk assessment models in emerging economies: A focus on Bangladesh's commercial banking sector. </w:t>
      </w:r>
      <w:r w:rsidRPr="0041640B">
        <w:rPr>
          <w:rFonts w:cs="Times New Roman"/>
          <w:i/>
          <w:iCs/>
        </w:rPr>
        <w:t>American Journal of Advanced Technology and Engineering Solutions</w:t>
      </w:r>
      <w:r w:rsidRPr="0041640B">
        <w:rPr>
          <w:rFonts w:cs="Times New Roman"/>
        </w:rPr>
        <w:t>, </w:t>
      </w:r>
      <w:r w:rsidRPr="0041640B">
        <w:rPr>
          <w:rFonts w:cs="Times New Roman"/>
          <w:i/>
          <w:iCs/>
        </w:rPr>
        <w:t>2</w:t>
      </w:r>
      <w:r w:rsidRPr="0041640B">
        <w:rPr>
          <w:rFonts w:cs="Times New Roman"/>
        </w:rPr>
        <w:t>(01), pp.01-31.</w:t>
      </w:r>
    </w:p>
    <w:p w14:paraId="2C4A9A91" w14:textId="77777777" w:rsidR="0041640B" w:rsidRPr="0041640B" w:rsidRDefault="0041640B" w:rsidP="00E25CEE">
      <w:pPr>
        <w:ind w:left="720" w:hanging="720"/>
        <w:rPr>
          <w:rFonts w:cs="Times New Roman"/>
        </w:rPr>
      </w:pPr>
      <w:r w:rsidRPr="0041640B">
        <w:rPr>
          <w:rFonts w:cs="Times New Roman"/>
        </w:rPr>
        <w:t>Leso, B.H., Cortimiglia, M.N., Ghezzi, A. and Minatogawa, V., 2024. Exploring digital transformation capability via a blended perspective of dynamic capabilities and digital maturity: a pattern matching approach. </w:t>
      </w:r>
      <w:r w:rsidRPr="0041640B">
        <w:rPr>
          <w:rFonts w:cs="Times New Roman"/>
          <w:i/>
          <w:iCs/>
        </w:rPr>
        <w:t>Review of Managerial Science</w:t>
      </w:r>
      <w:r w:rsidRPr="0041640B">
        <w:rPr>
          <w:rFonts w:cs="Times New Roman"/>
        </w:rPr>
        <w:t>, </w:t>
      </w:r>
      <w:r w:rsidRPr="0041640B">
        <w:rPr>
          <w:rFonts w:cs="Times New Roman"/>
          <w:i/>
          <w:iCs/>
        </w:rPr>
        <w:t>18</w:t>
      </w:r>
      <w:r w:rsidRPr="0041640B">
        <w:rPr>
          <w:rFonts w:cs="Times New Roman"/>
        </w:rPr>
        <w:t>(4), pp.1149-1187.</w:t>
      </w:r>
    </w:p>
    <w:p w14:paraId="45187E1F" w14:textId="77777777" w:rsidR="0041640B" w:rsidRPr="0041640B" w:rsidRDefault="0041640B" w:rsidP="00E25CEE">
      <w:pPr>
        <w:ind w:left="720" w:hanging="720"/>
        <w:rPr>
          <w:rFonts w:cs="Times New Roman"/>
        </w:rPr>
      </w:pPr>
      <w:r w:rsidRPr="0041640B">
        <w:rPr>
          <w:rFonts w:cs="Times New Roman"/>
        </w:rPr>
        <w:t xml:space="preserve">Li, C.L., Khandoker, A.H. and Li, A., 2025. Exploring contribution and challenges towards socioeconomic development in Bangladesh: The case of ready-made garments </w:t>
      </w:r>
      <w:r w:rsidRPr="0041640B">
        <w:rPr>
          <w:rFonts w:cs="Times New Roman"/>
        </w:rPr>
        <w:lastRenderedPageBreak/>
        <w:t>industry. </w:t>
      </w:r>
      <w:r w:rsidRPr="0041640B">
        <w:rPr>
          <w:rFonts w:cs="Times New Roman"/>
          <w:i/>
          <w:iCs/>
        </w:rPr>
        <w:t>International Journal of Application on Economics and Business</w:t>
      </w:r>
      <w:r w:rsidRPr="0041640B">
        <w:rPr>
          <w:rFonts w:cs="Times New Roman"/>
        </w:rPr>
        <w:t>, </w:t>
      </w:r>
      <w:r w:rsidRPr="0041640B">
        <w:rPr>
          <w:rFonts w:cs="Times New Roman"/>
          <w:i/>
          <w:iCs/>
        </w:rPr>
        <w:t>3</w:t>
      </w:r>
      <w:r w:rsidRPr="0041640B">
        <w:rPr>
          <w:rFonts w:cs="Times New Roman"/>
        </w:rPr>
        <w:t>(1), pp.144-153.</w:t>
      </w:r>
    </w:p>
    <w:p w14:paraId="57AB561C" w14:textId="77777777" w:rsidR="0041640B" w:rsidRPr="0041640B" w:rsidRDefault="0041640B" w:rsidP="00E25CEE">
      <w:pPr>
        <w:ind w:left="720" w:hanging="720"/>
        <w:rPr>
          <w:rFonts w:cs="Times New Roman"/>
        </w:rPr>
      </w:pPr>
      <w:r w:rsidRPr="0041640B">
        <w:rPr>
          <w:rFonts w:cs="Times New Roman"/>
        </w:rPr>
        <w:t>Liaw, S.T. and Godinho, M.A., 2023. Digital health and capability maturity models—a critical thematic review and conceptual synthesis of the literature. </w:t>
      </w:r>
      <w:r w:rsidRPr="0041640B">
        <w:rPr>
          <w:rFonts w:cs="Times New Roman"/>
          <w:i/>
          <w:iCs/>
        </w:rPr>
        <w:t>Journal of the American Medical Informatics Association</w:t>
      </w:r>
      <w:r w:rsidRPr="0041640B">
        <w:rPr>
          <w:rFonts w:cs="Times New Roman"/>
        </w:rPr>
        <w:t>, </w:t>
      </w:r>
      <w:r w:rsidRPr="0041640B">
        <w:rPr>
          <w:rFonts w:cs="Times New Roman"/>
          <w:i/>
          <w:iCs/>
        </w:rPr>
        <w:t>30</w:t>
      </w:r>
      <w:r w:rsidRPr="0041640B">
        <w:rPr>
          <w:rFonts w:cs="Times New Roman"/>
        </w:rPr>
        <w:t>(2), pp.393-406.</w:t>
      </w:r>
    </w:p>
    <w:p w14:paraId="63134AC2" w14:textId="77777777" w:rsidR="0041640B" w:rsidRPr="0041640B" w:rsidRDefault="0041640B" w:rsidP="00E25CEE">
      <w:pPr>
        <w:ind w:left="720" w:hanging="720"/>
        <w:rPr>
          <w:rFonts w:cs="Times New Roman"/>
        </w:rPr>
      </w:pPr>
      <w:r w:rsidRPr="0041640B">
        <w:rPr>
          <w:rFonts w:cs="Times New Roman"/>
        </w:rPr>
        <w:t>Liu, S. and Liu, C., 2025. Mapping the digital transformation in the fashion industry: the past, present and future. </w:t>
      </w:r>
      <w:r w:rsidRPr="0041640B">
        <w:rPr>
          <w:rFonts w:cs="Times New Roman"/>
          <w:i/>
          <w:iCs/>
        </w:rPr>
        <w:t>Journal of Fashion Marketing and Management: An International Journal</w:t>
      </w:r>
      <w:r w:rsidRPr="0041640B">
        <w:rPr>
          <w:rFonts w:cs="Times New Roman"/>
        </w:rPr>
        <w:t>, </w:t>
      </w:r>
      <w:r w:rsidRPr="0041640B">
        <w:rPr>
          <w:rFonts w:cs="Times New Roman"/>
          <w:i/>
          <w:iCs/>
        </w:rPr>
        <w:t>29</w:t>
      </w:r>
      <w:r w:rsidRPr="0041640B">
        <w:rPr>
          <w:rFonts w:cs="Times New Roman"/>
        </w:rPr>
        <w:t>(7), pp.1292-1319.</w:t>
      </w:r>
    </w:p>
    <w:p w14:paraId="7627E577" w14:textId="77777777" w:rsidR="0041640B" w:rsidRPr="0041640B" w:rsidRDefault="0041640B" w:rsidP="00E25CEE">
      <w:pPr>
        <w:ind w:left="720" w:hanging="720"/>
        <w:rPr>
          <w:rFonts w:cs="Times New Roman"/>
        </w:rPr>
      </w:pPr>
      <w:r w:rsidRPr="005C147F">
        <w:rPr>
          <w:rFonts w:cs="Times New Roman"/>
        </w:rPr>
        <w:t>Mahmood, A., Habib, M.A., Ahmad, M. and Baig, S.A. (2025) ‘Assessing Industry 4.0 readiness</w:t>
      </w:r>
      <w:r w:rsidRPr="0041640B">
        <w:rPr>
          <w:rFonts w:cs="Times New Roman"/>
        </w:rPr>
        <w:t xml:space="preserve"> </w:t>
      </w:r>
      <w:r w:rsidRPr="005C147F">
        <w:rPr>
          <w:rFonts w:cs="Times New Roman"/>
        </w:rPr>
        <w:t xml:space="preserve">and adoption barriers in the textile sector: Strategic insights for sustainable industrial transformation’, </w:t>
      </w:r>
      <w:r w:rsidRPr="005C147F">
        <w:rPr>
          <w:rFonts w:cs="Times New Roman"/>
          <w:i/>
          <w:iCs/>
        </w:rPr>
        <w:t>IEEE Access</w:t>
      </w:r>
      <w:r w:rsidRPr="005C147F">
        <w:rPr>
          <w:rFonts w:cs="Times New Roman"/>
        </w:rPr>
        <w:t>.</w:t>
      </w:r>
    </w:p>
    <w:p w14:paraId="739B0322" w14:textId="77777777" w:rsidR="0041640B" w:rsidRPr="0041640B" w:rsidRDefault="0041640B" w:rsidP="00E25CEE">
      <w:pPr>
        <w:ind w:left="720" w:hanging="720"/>
        <w:rPr>
          <w:rFonts w:cs="Times New Roman"/>
        </w:rPr>
      </w:pPr>
      <w:r w:rsidRPr="0041640B">
        <w:rPr>
          <w:rFonts w:cs="Times New Roman"/>
        </w:rPr>
        <w:t>Mahmood, A., Habib, M.A., Ahmad, M. and Baig, S.A., 2025. Assessing Industry 4.0 Readiness and Adoption Barriers in Textile Sector: Strategic Insights for Sustainable Industrial Transformation. </w:t>
      </w:r>
      <w:r w:rsidRPr="0041640B">
        <w:rPr>
          <w:rFonts w:cs="Times New Roman"/>
          <w:i/>
          <w:iCs/>
        </w:rPr>
        <w:t>IEEE Access</w:t>
      </w:r>
      <w:r w:rsidRPr="0041640B">
        <w:rPr>
          <w:rFonts w:cs="Times New Roman"/>
        </w:rPr>
        <w:t>.</w:t>
      </w:r>
    </w:p>
    <w:p w14:paraId="1CD427C4" w14:textId="77777777" w:rsidR="0041640B" w:rsidRPr="0041640B" w:rsidRDefault="0041640B" w:rsidP="00E25CEE">
      <w:pPr>
        <w:ind w:left="720" w:hanging="720"/>
        <w:rPr>
          <w:rFonts w:cs="Times New Roman"/>
        </w:rPr>
      </w:pPr>
      <w:r w:rsidRPr="0041640B">
        <w:rPr>
          <w:rFonts w:cs="Times New Roman"/>
        </w:rPr>
        <w:t>Malchenko, Y., Gogua, M., Golovacheva, K., Smirnova, M. and Alkanova, O., 2020. A critical review of digital capability frameworks: a consumer perspective. </w:t>
      </w:r>
      <w:r w:rsidRPr="0041640B">
        <w:rPr>
          <w:rFonts w:cs="Times New Roman"/>
          <w:i/>
          <w:iCs/>
        </w:rPr>
        <w:t>Digital policy, regulation and governance</w:t>
      </w:r>
      <w:r w:rsidRPr="0041640B">
        <w:rPr>
          <w:rFonts w:cs="Times New Roman"/>
        </w:rPr>
        <w:t>, </w:t>
      </w:r>
      <w:r w:rsidRPr="0041640B">
        <w:rPr>
          <w:rFonts w:cs="Times New Roman"/>
          <w:i/>
          <w:iCs/>
        </w:rPr>
        <w:t>22</w:t>
      </w:r>
      <w:r w:rsidRPr="0041640B">
        <w:rPr>
          <w:rFonts w:cs="Times New Roman"/>
        </w:rPr>
        <w:t>(4), pp.269-288.</w:t>
      </w:r>
    </w:p>
    <w:p w14:paraId="120639C9" w14:textId="77777777" w:rsidR="0041640B" w:rsidRPr="0041640B" w:rsidRDefault="0041640B" w:rsidP="00E25CEE">
      <w:pPr>
        <w:ind w:left="720" w:hanging="720"/>
        <w:rPr>
          <w:rFonts w:cs="Times New Roman"/>
        </w:rPr>
      </w:pPr>
      <w:r w:rsidRPr="0041640B">
        <w:rPr>
          <w:rFonts w:cs="Times New Roman"/>
        </w:rPr>
        <w:t>Mian, M.E.U., 2020. </w:t>
      </w:r>
      <w:r w:rsidRPr="0041640B">
        <w:rPr>
          <w:rFonts w:cs="Times New Roman"/>
          <w:i/>
          <w:iCs/>
        </w:rPr>
        <w:t>A study on competitiveness of ready-made garments for export-led economic growth in Bangladesh: issues and challenges</w:t>
      </w:r>
      <w:r w:rsidRPr="0041640B">
        <w:rPr>
          <w:rFonts w:cs="Times New Roman"/>
        </w:rPr>
        <w:t> (Doctoral dissertation).</w:t>
      </w:r>
    </w:p>
    <w:p w14:paraId="13E3949C" w14:textId="77777777" w:rsidR="0041640B" w:rsidRPr="0041640B" w:rsidRDefault="0041640B" w:rsidP="00E25CEE">
      <w:pPr>
        <w:ind w:left="720" w:hanging="720"/>
        <w:rPr>
          <w:rFonts w:cs="Times New Roman"/>
        </w:rPr>
      </w:pPr>
      <w:r w:rsidRPr="0041640B">
        <w:rPr>
          <w:rFonts w:cs="Times New Roman"/>
        </w:rPr>
        <w:t>Mili, S., 2026. Bridging the gap between business strategies and sustainability integration in Spanish food SME s. </w:t>
      </w:r>
      <w:r w:rsidRPr="0041640B">
        <w:rPr>
          <w:rFonts w:cs="Times New Roman"/>
          <w:i/>
          <w:iCs/>
        </w:rPr>
        <w:t>International Journal on Food System Dynamics</w:t>
      </w:r>
      <w:r w:rsidRPr="0041640B">
        <w:rPr>
          <w:rFonts w:cs="Times New Roman"/>
        </w:rPr>
        <w:t>, </w:t>
      </w:r>
      <w:r w:rsidRPr="0041640B">
        <w:rPr>
          <w:rFonts w:cs="Times New Roman"/>
          <w:i/>
          <w:iCs/>
        </w:rPr>
        <w:t>17</w:t>
      </w:r>
      <w:r w:rsidRPr="0041640B">
        <w:rPr>
          <w:rFonts w:cs="Times New Roman"/>
        </w:rPr>
        <w:t>(1), pp.1-14.</w:t>
      </w:r>
    </w:p>
    <w:p w14:paraId="1CC8EE2E" w14:textId="77777777" w:rsidR="0041640B" w:rsidRPr="0041640B" w:rsidRDefault="0041640B" w:rsidP="00E25CEE">
      <w:pPr>
        <w:ind w:left="720" w:hanging="720"/>
        <w:rPr>
          <w:rFonts w:cs="Times New Roman"/>
        </w:rPr>
      </w:pPr>
      <w:r w:rsidRPr="0041640B">
        <w:rPr>
          <w:rFonts w:cs="Times New Roman"/>
        </w:rPr>
        <w:t>Mitroulis, D., Kitsios, F. and Kitsios, F., 2019, February. Digital transformation strategy: A literature review. In </w:t>
      </w:r>
      <w:r w:rsidRPr="0041640B">
        <w:rPr>
          <w:rFonts w:cs="Times New Roman"/>
          <w:i/>
          <w:iCs/>
        </w:rPr>
        <w:t>Proceedings of the 6th National Student Conference of HELORS, Xanthi, Greece</w:t>
      </w:r>
      <w:r w:rsidRPr="0041640B">
        <w:rPr>
          <w:rFonts w:cs="Times New Roman"/>
        </w:rPr>
        <w:t> (pp. 59-61).</w:t>
      </w:r>
    </w:p>
    <w:p w14:paraId="63661574" w14:textId="77777777" w:rsidR="0041640B" w:rsidRPr="0041640B" w:rsidRDefault="0041640B" w:rsidP="0041640B">
      <w:pPr>
        <w:ind w:left="720" w:hanging="720"/>
        <w:rPr>
          <w:rFonts w:cs="Times New Roman"/>
        </w:rPr>
        <w:sectPr w:rsidR="0041640B" w:rsidRPr="0041640B" w:rsidSect="0041640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41640B">
        <w:rPr>
          <w:rFonts w:cs="Times New Roman"/>
        </w:rPr>
        <w:t>Moshtari, M. and Seepma, Aline P. (2025). How Governmental Policies Shape Supply Chain Learning and Responsiveness: A Service Triad Approach to Higher Education. Journal of Supply Chain Management. https://doi.org/10.1111/jscm.70013.</w:t>
      </w:r>
    </w:p>
    <w:p w14:paraId="5E51EC90" w14:textId="77777777" w:rsidR="0041640B" w:rsidRPr="0041640B" w:rsidRDefault="0041640B" w:rsidP="00E25CEE">
      <w:pPr>
        <w:ind w:left="720" w:hanging="720"/>
        <w:rPr>
          <w:rFonts w:cs="Times New Roman"/>
        </w:rPr>
      </w:pPr>
      <w:r w:rsidRPr="0041640B">
        <w:rPr>
          <w:rFonts w:cs="Times New Roman"/>
        </w:rPr>
        <w:lastRenderedPageBreak/>
        <w:t>Motamedimoghadam, M., Mira da Silva, M. and Amaral, M., 2025. Organizational capabilities for digital innovation: a systematic literature review. </w:t>
      </w:r>
      <w:r w:rsidRPr="0041640B">
        <w:rPr>
          <w:rFonts w:cs="Times New Roman"/>
          <w:i/>
          <w:iCs/>
        </w:rPr>
        <w:t>European Journal of Innovation Management</w:t>
      </w:r>
      <w:r w:rsidRPr="0041640B">
        <w:rPr>
          <w:rFonts w:cs="Times New Roman"/>
        </w:rPr>
        <w:t>, </w:t>
      </w:r>
      <w:r w:rsidRPr="0041640B">
        <w:rPr>
          <w:rFonts w:cs="Times New Roman"/>
          <w:i/>
          <w:iCs/>
        </w:rPr>
        <w:t>28</w:t>
      </w:r>
      <w:r w:rsidRPr="0041640B">
        <w:rPr>
          <w:rFonts w:cs="Times New Roman"/>
        </w:rPr>
        <w:t>(7), pp.3024-3048.</w:t>
      </w:r>
    </w:p>
    <w:p w14:paraId="07ED3FF6" w14:textId="77777777" w:rsidR="0041640B" w:rsidRPr="0041640B" w:rsidRDefault="0041640B" w:rsidP="00E25CEE">
      <w:pPr>
        <w:ind w:left="720" w:hanging="720"/>
        <w:rPr>
          <w:rFonts w:cs="Times New Roman"/>
        </w:rPr>
      </w:pPr>
      <w:r w:rsidRPr="0041640B">
        <w:rPr>
          <w:rFonts w:cs="Times New Roman"/>
        </w:rPr>
        <w:t>Nath, S.D., Mustayin, S.S. and Eweje, G., 2025. Circular economy in a developing country's textile and apparel industry: managerial perspectives on challenges and motivators. </w:t>
      </w:r>
      <w:r w:rsidRPr="0041640B">
        <w:rPr>
          <w:rFonts w:cs="Times New Roman"/>
          <w:i/>
          <w:iCs/>
        </w:rPr>
        <w:t>Business Strategy and the Environment</w:t>
      </w:r>
      <w:r w:rsidRPr="0041640B">
        <w:rPr>
          <w:rFonts w:cs="Times New Roman"/>
        </w:rPr>
        <w:t>, </w:t>
      </w:r>
      <w:r w:rsidRPr="0041640B">
        <w:rPr>
          <w:rFonts w:cs="Times New Roman"/>
          <w:i/>
          <w:iCs/>
        </w:rPr>
        <w:t>34</w:t>
      </w:r>
      <w:r w:rsidRPr="0041640B">
        <w:rPr>
          <w:rFonts w:cs="Times New Roman"/>
        </w:rPr>
        <w:t xml:space="preserve">(3), pp.3600-3617. </w:t>
      </w:r>
    </w:p>
    <w:p w14:paraId="33BB6635" w14:textId="77777777" w:rsidR="0041640B" w:rsidRPr="0041640B" w:rsidRDefault="0041640B" w:rsidP="00E25CEE">
      <w:pPr>
        <w:ind w:left="720" w:hanging="720"/>
        <w:rPr>
          <w:rFonts w:cs="Times New Roman"/>
        </w:rPr>
      </w:pPr>
      <w:r w:rsidRPr="0041640B">
        <w:rPr>
          <w:rFonts w:cs="Times New Roman"/>
        </w:rPr>
        <w:t>Nipa, N.J., 2023. </w:t>
      </w:r>
      <w:r w:rsidRPr="0041640B">
        <w:rPr>
          <w:rFonts w:cs="Times New Roman"/>
          <w:i/>
          <w:iCs/>
        </w:rPr>
        <w:t>Application of Information and Communication Technology in Readymade Garments Industry: A Study on Bangladesh Market</w:t>
      </w:r>
      <w:r w:rsidRPr="0041640B">
        <w:rPr>
          <w:rFonts w:cs="Times New Roman"/>
        </w:rPr>
        <w:t> (Doctoral dissertation, © University of Dhaka).</w:t>
      </w:r>
    </w:p>
    <w:p w14:paraId="374CCEAE" w14:textId="77777777" w:rsidR="0041640B" w:rsidRPr="0041640B" w:rsidRDefault="0041640B" w:rsidP="00E25CEE">
      <w:pPr>
        <w:ind w:left="720" w:hanging="720"/>
        <w:rPr>
          <w:rFonts w:cs="Times New Roman"/>
        </w:rPr>
      </w:pPr>
      <w:r w:rsidRPr="0041640B">
        <w:rPr>
          <w:rFonts w:cs="Times New Roman"/>
        </w:rPr>
        <w:t>Ogunyemi, A.A., Diyaolu, I.J., Awoyelu, I.O., Bakare, K.O. and Oluwatope, A.O., 2022, December. Digital transformation of the textile and fashion design industry in the global south: A scoping review. In </w:t>
      </w:r>
      <w:r w:rsidRPr="0041640B">
        <w:rPr>
          <w:rFonts w:cs="Times New Roman"/>
          <w:i/>
          <w:iCs/>
        </w:rPr>
        <w:t>International Conference on e-Infrastructure and e-Services for Developing Countries</w:t>
      </w:r>
      <w:r w:rsidRPr="0041640B">
        <w:rPr>
          <w:rFonts w:cs="Times New Roman"/>
        </w:rPr>
        <w:t> (pp. 391-413). Cham: Springer Nature Switzerland.</w:t>
      </w:r>
    </w:p>
    <w:p w14:paraId="18A1B15F" w14:textId="77777777" w:rsidR="0041640B" w:rsidRPr="0041640B" w:rsidRDefault="0041640B" w:rsidP="00E25CEE">
      <w:pPr>
        <w:ind w:left="720" w:hanging="720"/>
        <w:rPr>
          <w:rFonts w:cs="Times New Roman"/>
        </w:rPr>
      </w:pPr>
      <w:r w:rsidRPr="0041640B">
        <w:rPr>
          <w:rFonts w:cs="Times New Roman"/>
        </w:rPr>
        <w:t>Omri, N., Al Masry, Z., Mairot, N., Giampiccolo, S. and Zerhouni, N., 2020. Industrial data management strategy towards an SME-oriented PHM. </w:t>
      </w:r>
      <w:r w:rsidRPr="0041640B">
        <w:rPr>
          <w:rFonts w:cs="Times New Roman"/>
          <w:i/>
          <w:iCs/>
        </w:rPr>
        <w:t>Journal of Manufacturing Systems</w:t>
      </w:r>
      <w:r w:rsidRPr="0041640B">
        <w:rPr>
          <w:rFonts w:cs="Times New Roman"/>
        </w:rPr>
        <w:t>, </w:t>
      </w:r>
      <w:r w:rsidRPr="0041640B">
        <w:rPr>
          <w:rFonts w:cs="Times New Roman"/>
          <w:i/>
          <w:iCs/>
        </w:rPr>
        <w:t>56</w:t>
      </w:r>
      <w:r w:rsidRPr="0041640B">
        <w:rPr>
          <w:rFonts w:cs="Times New Roman"/>
        </w:rPr>
        <w:t>, pp.23-36.</w:t>
      </w:r>
    </w:p>
    <w:p w14:paraId="0E1E39EB" w14:textId="77777777" w:rsidR="0041640B" w:rsidRPr="0041640B" w:rsidRDefault="0041640B" w:rsidP="00E25CEE">
      <w:pPr>
        <w:ind w:left="720" w:hanging="720"/>
        <w:rPr>
          <w:rFonts w:cs="Times New Roman"/>
        </w:rPr>
      </w:pPr>
      <w:r w:rsidRPr="0041640B">
        <w:rPr>
          <w:rFonts w:cs="Times New Roman"/>
        </w:rPr>
        <w:t>Orisadare, E.A., Achukwu, O.E., Ogunyemi, A.A., Adedeji, D.O., Diyaolu, I.J., Ugwu, E.I., Oluwatope, A.O., Bakare, K.O. and Awoyelu, I.O., 2025. Digitalisation and green strategies: a systematic review of the textile, apparel and fashion industries. </w:t>
      </w:r>
      <w:r w:rsidRPr="0041640B">
        <w:rPr>
          <w:rFonts w:cs="Times New Roman"/>
          <w:i/>
          <w:iCs/>
        </w:rPr>
        <w:t>Circular Economy and Sustainability</w:t>
      </w:r>
      <w:r w:rsidRPr="0041640B">
        <w:rPr>
          <w:rFonts w:cs="Times New Roman"/>
        </w:rPr>
        <w:t>, </w:t>
      </w:r>
      <w:r w:rsidRPr="0041640B">
        <w:rPr>
          <w:rFonts w:cs="Times New Roman"/>
          <w:i/>
          <w:iCs/>
        </w:rPr>
        <w:t>5</w:t>
      </w:r>
      <w:r w:rsidRPr="0041640B">
        <w:rPr>
          <w:rFonts w:cs="Times New Roman"/>
        </w:rPr>
        <w:t>(4), pp.2775-2827.</w:t>
      </w:r>
    </w:p>
    <w:p w14:paraId="38A0ACE3" w14:textId="77777777" w:rsidR="0041640B" w:rsidRPr="0041640B" w:rsidRDefault="0041640B" w:rsidP="00E25CEE">
      <w:pPr>
        <w:ind w:left="720" w:hanging="720"/>
        <w:rPr>
          <w:rFonts w:cs="Times New Roman"/>
        </w:rPr>
      </w:pPr>
      <w:r w:rsidRPr="0041640B">
        <w:rPr>
          <w:rFonts w:cs="Times New Roman"/>
        </w:rPr>
        <w:t xml:space="preserve">Paul, J. (2020). SCOPE framework for SMEs: A new theoretical lens for success and internationalization. </w:t>
      </w:r>
      <w:r w:rsidRPr="0041640B">
        <w:rPr>
          <w:rFonts w:cs="Times New Roman"/>
          <w:i/>
          <w:iCs/>
        </w:rPr>
        <w:t>European Management Journal</w:t>
      </w:r>
      <w:r w:rsidRPr="0041640B">
        <w:rPr>
          <w:rFonts w:cs="Times New Roman"/>
        </w:rPr>
        <w:t>, 38(2), pp.219–230. https://doi.org/10.1016/j.emj.2020.02.001.</w:t>
      </w:r>
    </w:p>
    <w:p w14:paraId="07154301" w14:textId="77777777" w:rsidR="0041640B" w:rsidRPr="0041640B" w:rsidRDefault="0041640B" w:rsidP="00E25CEE">
      <w:pPr>
        <w:ind w:left="720" w:hanging="720"/>
        <w:rPr>
          <w:rFonts w:cs="Times New Roman"/>
        </w:rPr>
      </w:pPr>
      <w:r w:rsidRPr="0041640B">
        <w:rPr>
          <w:rFonts w:cs="Times New Roman"/>
        </w:rPr>
        <w:t xml:space="preserve">Paul, J. and Criado, A.R. (2020) ‘The art of writing literature review: What do we know and what do we need to know?’, </w:t>
      </w:r>
      <w:r w:rsidRPr="0041640B">
        <w:rPr>
          <w:rFonts w:cs="Times New Roman"/>
          <w:i/>
          <w:iCs/>
        </w:rPr>
        <w:t>International Business Review</w:t>
      </w:r>
      <w:r w:rsidRPr="0041640B">
        <w:rPr>
          <w:rFonts w:cs="Times New Roman"/>
        </w:rPr>
        <w:t>, 29(4), 101717.</w:t>
      </w:r>
    </w:p>
    <w:p w14:paraId="55B83C3A" w14:textId="77777777" w:rsidR="0041640B" w:rsidRPr="0041640B" w:rsidRDefault="0041640B" w:rsidP="00E25CEE">
      <w:pPr>
        <w:ind w:left="720" w:hanging="720"/>
        <w:rPr>
          <w:rFonts w:cs="Times New Roman"/>
        </w:rPr>
      </w:pPr>
      <w:r w:rsidRPr="0041640B">
        <w:rPr>
          <w:rFonts w:cs="Times New Roman"/>
        </w:rPr>
        <w:t>Ping Ho, S., Dahal, R. and Tserng, H.P., 2023. A contingency model of strategic responses to the institutional challenges in emerging countries: Evidence and findings from least developed countries. </w:t>
      </w:r>
      <w:r w:rsidRPr="0041640B">
        <w:rPr>
          <w:rFonts w:cs="Times New Roman"/>
          <w:i/>
          <w:iCs/>
        </w:rPr>
        <w:t>Journal of Management in Engineering</w:t>
      </w:r>
      <w:r w:rsidRPr="0041640B">
        <w:rPr>
          <w:rFonts w:cs="Times New Roman"/>
        </w:rPr>
        <w:t>, </w:t>
      </w:r>
      <w:r w:rsidRPr="0041640B">
        <w:rPr>
          <w:rFonts w:cs="Times New Roman"/>
          <w:i/>
          <w:iCs/>
        </w:rPr>
        <w:t>39</w:t>
      </w:r>
      <w:r w:rsidRPr="0041640B">
        <w:rPr>
          <w:rFonts w:cs="Times New Roman"/>
        </w:rPr>
        <w:t xml:space="preserve">(4), p.04023015. </w:t>
      </w:r>
    </w:p>
    <w:p w14:paraId="17EB661F" w14:textId="77777777" w:rsidR="0041640B" w:rsidRPr="0041640B" w:rsidRDefault="0041640B" w:rsidP="00E25CEE">
      <w:pPr>
        <w:ind w:left="720" w:hanging="720"/>
        <w:rPr>
          <w:rFonts w:cs="Times New Roman"/>
        </w:rPr>
      </w:pPr>
      <w:r w:rsidRPr="0041640B">
        <w:rPr>
          <w:rFonts w:cs="Times New Roman"/>
        </w:rPr>
        <w:lastRenderedPageBreak/>
        <w:t>Queiroz, M.M., Pereira, S.C.F., Telles, R. and Machado, M.C., 2021. Industry 4.0 and digital supply chain capabilities: A framework for understanding digitalisation challenges and opportunities. </w:t>
      </w:r>
      <w:r w:rsidRPr="0041640B">
        <w:rPr>
          <w:rFonts w:cs="Times New Roman"/>
          <w:i/>
          <w:iCs/>
        </w:rPr>
        <w:t>Benchmarking: an international journal</w:t>
      </w:r>
      <w:r w:rsidRPr="0041640B">
        <w:rPr>
          <w:rFonts w:cs="Times New Roman"/>
        </w:rPr>
        <w:t>, </w:t>
      </w:r>
      <w:r w:rsidRPr="0041640B">
        <w:rPr>
          <w:rFonts w:cs="Times New Roman"/>
          <w:i/>
          <w:iCs/>
        </w:rPr>
        <w:t>28</w:t>
      </w:r>
      <w:r w:rsidRPr="0041640B">
        <w:rPr>
          <w:rFonts w:cs="Times New Roman"/>
        </w:rPr>
        <w:t>(5), pp.1761-1782.</w:t>
      </w:r>
    </w:p>
    <w:p w14:paraId="3CB98010" w14:textId="77777777" w:rsidR="0041640B" w:rsidRPr="0041640B" w:rsidRDefault="0041640B" w:rsidP="00E25CEE">
      <w:pPr>
        <w:ind w:left="720" w:hanging="720"/>
        <w:rPr>
          <w:rFonts w:cs="Times New Roman"/>
        </w:rPr>
      </w:pPr>
      <w:r w:rsidRPr="0041640B">
        <w:rPr>
          <w:rFonts w:cs="Times New Roman"/>
        </w:rPr>
        <w:t>Raihan, S., 2024. Informal institutions, the RMG sector, and the present challenge of export diversification in Bangladesh. </w:t>
      </w:r>
      <w:r w:rsidRPr="0041640B">
        <w:rPr>
          <w:rFonts w:cs="Times New Roman"/>
          <w:i/>
          <w:iCs/>
        </w:rPr>
        <w:t>Is the Bangladesh paradox sustainable</w:t>
      </w:r>
      <w:r w:rsidRPr="0041640B">
        <w:rPr>
          <w:rFonts w:cs="Times New Roman"/>
        </w:rPr>
        <w:t xml:space="preserve">, pp.101-136. </w:t>
      </w:r>
    </w:p>
    <w:p w14:paraId="3372C69F" w14:textId="77777777" w:rsidR="0041640B" w:rsidRPr="0041640B" w:rsidRDefault="0041640B" w:rsidP="00E25CEE">
      <w:pPr>
        <w:ind w:left="720" w:hanging="720"/>
        <w:rPr>
          <w:rFonts w:cs="Times New Roman"/>
        </w:rPr>
      </w:pPr>
      <w:r w:rsidRPr="0041640B">
        <w:rPr>
          <w:rFonts w:cs="Times New Roman"/>
        </w:rPr>
        <w:t>Rashid, K.H.O., Al Aziz, R., Karmaker, C.L., Bari, A.M. and Raihan, A., 2025. Evaluating the challenges to circular economy implementation in the apparel accessories industry: Implications for sustainable development. </w:t>
      </w:r>
      <w:r w:rsidRPr="0041640B">
        <w:rPr>
          <w:rFonts w:cs="Times New Roman"/>
          <w:i/>
          <w:iCs/>
        </w:rPr>
        <w:t>Green Technologies and Sustainability</w:t>
      </w:r>
      <w:r w:rsidRPr="0041640B">
        <w:rPr>
          <w:rFonts w:cs="Times New Roman"/>
        </w:rPr>
        <w:t>, </w:t>
      </w:r>
      <w:r w:rsidRPr="0041640B">
        <w:rPr>
          <w:rFonts w:cs="Times New Roman"/>
          <w:i/>
          <w:iCs/>
        </w:rPr>
        <w:t>3</w:t>
      </w:r>
      <w:r w:rsidRPr="0041640B">
        <w:rPr>
          <w:rFonts w:cs="Times New Roman"/>
        </w:rPr>
        <w:t>(2), p.100140.</w:t>
      </w:r>
    </w:p>
    <w:p w14:paraId="553A8F50" w14:textId="77777777" w:rsidR="0041640B" w:rsidRPr="0041640B" w:rsidRDefault="0041640B" w:rsidP="00E25CEE">
      <w:pPr>
        <w:ind w:left="720" w:hanging="720"/>
        <w:rPr>
          <w:rFonts w:cs="Times New Roman"/>
        </w:rPr>
      </w:pPr>
      <w:r w:rsidRPr="0041640B">
        <w:rPr>
          <w:rFonts w:cs="Times New Roman"/>
        </w:rPr>
        <w:t>Rautenbach, W.J., de Kock, I. and Jooste, J.L., 2019, June. The development of a conceptual model for enabling a value-adding digital transformation: A conceptual model that aids organisations in the digital transformation process. In </w:t>
      </w:r>
      <w:r w:rsidRPr="0041640B">
        <w:rPr>
          <w:rFonts w:cs="Times New Roman"/>
          <w:i/>
          <w:iCs/>
        </w:rPr>
        <w:t>2019 IEEE International Conference on Engineering, Technology and Innovation (ICE/ITMC)</w:t>
      </w:r>
      <w:r w:rsidRPr="0041640B">
        <w:rPr>
          <w:rFonts w:cs="Times New Roman"/>
        </w:rPr>
        <w:t> (pp. 1-10). IEEE.</w:t>
      </w:r>
    </w:p>
    <w:p w14:paraId="4298C9D4" w14:textId="77777777" w:rsidR="0041640B" w:rsidRPr="0041640B" w:rsidRDefault="0041640B" w:rsidP="00E25CEE">
      <w:pPr>
        <w:ind w:left="720" w:hanging="720"/>
        <w:rPr>
          <w:rFonts w:cs="Times New Roman"/>
        </w:rPr>
      </w:pPr>
      <w:r w:rsidRPr="0041640B">
        <w:rPr>
          <w:rFonts w:cs="Times New Roman"/>
        </w:rPr>
        <w:t>Rêgo, B.S., Jayantilal, S., Ferreira, J.J. and Carayannis, E.G., 2022. Digital transformation and strategic management: A systematic review of the literature. </w:t>
      </w:r>
      <w:r w:rsidRPr="0041640B">
        <w:rPr>
          <w:rFonts w:cs="Times New Roman"/>
          <w:i/>
          <w:iCs/>
        </w:rPr>
        <w:t>Journal of the Knowledge Economy</w:t>
      </w:r>
      <w:r w:rsidRPr="0041640B">
        <w:rPr>
          <w:rFonts w:cs="Times New Roman"/>
        </w:rPr>
        <w:t>, </w:t>
      </w:r>
      <w:r w:rsidRPr="0041640B">
        <w:rPr>
          <w:rFonts w:cs="Times New Roman"/>
          <w:i/>
          <w:iCs/>
        </w:rPr>
        <w:t>13</w:t>
      </w:r>
      <w:r w:rsidRPr="0041640B">
        <w:rPr>
          <w:rFonts w:cs="Times New Roman"/>
        </w:rPr>
        <w:t>(4), pp.3195-3222.</w:t>
      </w:r>
    </w:p>
    <w:p w14:paraId="7A8394B7" w14:textId="77777777" w:rsidR="0041640B" w:rsidRPr="0041640B" w:rsidRDefault="0041640B" w:rsidP="00E25CEE">
      <w:pPr>
        <w:ind w:left="720" w:hanging="720"/>
        <w:rPr>
          <w:rFonts w:cs="Times New Roman"/>
        </w:rPr>
      </w:pPr>
      <w:r w:rsidRPr="005C147F">
        <w:rPr>
          <w:rFonts w:cs="Times New Roman"/>
        </w:rPr>
        <w:t xml:space="preserve">Ridley, D. (2012) </w:t>
      </w:r>
      <w:r w:rsidRPr="005C147F">
        <w:rPr>
          <w:rFonts w:cs="Times New Roman"/>
          <w:i/>
          <w:iCs/>
        </w:rPr>
        <w:t>The literature review: A step-by-step guide for students</w:t>
      </w:r>
      <w:r w:rsidRPr="005C147F">
        <w:rPr>
          <w:rFonts w:cs="Times New Roman"/>
        </w:rPr>
        <w:t>. 2nd edn. London: SAGE.</w:t>
      </w:r>
    </w:p>
    <w:p w14:paraId="24ED345B" w14:textId="77777777" w:rsidR="0041640B" w:rsidRPr="0041640B" w:rsidRDefault="0041640B" w:rsidP="009A5AA1">
      <w:pPr>
        <w:ind w:left="720" w:hanging="720"/>
        <w:rPr>
          <w:rFonts w:cs="Times New Roman"/>
        </w:rPr>
      </w:pPr>
      <w:r w:rsidRPr="0041640B">
        <w:rPr>
          <w:rFonts w:cs="Times New Roman"/>
        </w:rPr>
        <w:t>Rizana, A.F., Wiratmadja, I.I. and Akbar, M., 2025. Exploring capabilities for digital transformation in the business context: Insight from a systematic literature review. </w:t>
      </w:r>
      <w:r w:rsidRPr="0041640B">
        <w:rPr>
          <w:rFonts w:cs="Times New Roman"/>
          <w:i/>
          <w:iCs/>
        </w:rPr>
        <w:t>Sustainability</w:t>
      </w:r>
      <w:r w:rsidRPr="0041640B">
        <w:rPr>
          <w:rFonts w:cs="Times New Roman"/>
        </w:rPr>
        <w:t>, </w:t>
      </w:r>
      <w:r w:rsidRPr="0041640B">
        <w:rPr>
          <w:rFonts w:cs="Times New Roman"/>
          <w:i/>
          <w:iCs/>
        </w:rPr>
        <w:t>17</w:t>
      </w:r>
      <w:r w:rsidRPr="0041640B">
        <w:rPr>
          <w:rFonts w:cs="Times New Roman"/>
        </w:rPr>
        <w:t>(9), p.4222.</w:t>
      </w:r>
    </w:p>
    <w:p w14:paraId="3AFE54E9" w14:textId="77777777" w:rsidR="0041640B" w:rsidRPr="0041640B" w:rsidRDefault="0041640B" w:rsidP="009A5AA1">
      <w:pPr>
        <w:ind w:left="720" w:hanging="720"/>
        <w:rPr>
          <w:rFonts w:cs="Times New Roman"/>
        </w:rPr>
      </w:pPr>
      <w:r w:rsidRPr="0041640B">
        <w:rPr>
          <w:rFonts w:cs="Times New Roman"/>
        </w:rPr>
        <w:t>Roy, A. and Ahmed, M.J., 2025. Tech-Driven Fashion Navigating the Opportunities and Challenges of Digitalization. </w:t>
      </w:r>
      <w:r w:rsidRPr="0041640B">
        <w:rPr>
          <w:rFonts w:cs="Times New Roman"/>
          <w:i/>
          <w:iCs/>
        </w:rPr>
        <w:t>Applied IT &amp; Engineering</w:t>
      </w:r>
      <w:r w:rsidRPr="0041640B">
        <w:rPr>
          <w:rFonts w:cs="Times New Roman"/>
        </w:rPr>
        <w:t>, </w:t>
      </w:r>
      <w:r w:rsidRPr="0041640B">
        <w:rPr>
          <w:rFonts w:cs="Times New Roman"/>
          <w:i/>
          <w:iCs/>
        </w:rPr>
        <w:t>3</w:t>
      </w:r>
      <w:r w:rsidRPr="0041640B">
        <w:rPr>
          <w:rFonts w:cs="Times New Roman"/>
        </w:rPr>
        <w:t>(1), pp.1-10.</w:t>
      </w:r>
    </w:p>
    <w:p w14:paraId="4A0C3DEB" w14:textId="77777777" w:rsidR="0041640B" w:rsidRPr="0041640B" w:rsidRDefault="0041640B" w:rsidP="009A5AA1">
      <w:pPr>
        <w:ind w:left="720" w:hanging="720"/>
        <w:rPr>
          <w:rFonts w:cs="Times New Roman"/>
        </w:rPr>
      </w:pPr>
      <w:r w:rsidRPr="0041640B">
        <w:rPr>
          <w:rFonts w:cs="Times New Roman"/>
        </w:rPr>
        <w:t>Sabuj, S.U., Ali, S.M., Hasan, K.W. and Paul, S.K., 2021. Contextual relationships among key factors related to environmental sustainability: Evidence from an emerging economy. </w:t>
      </w:r>
      <w:r w:rsidRPr="0041640B">
        <w:rPr>
          <w:rFonts w:cs="Times New Roman"/>
          <w:i/>
          <w:iCs/>
        </w:rPr>
        <w:t>Sustainable Production and Consumption</w:t>
      </w:r>
      <w:r w:rsidRPr="0041640B">
        <w:rPr>
          <w:rFonts w:cs="Times New Roman"/>
        </w:rPr>
        <w:t>, </w:t>
      </w:r>
      <w:r w:rsidRPr="0041640B">
        <w:rPr>
          <w:rFonts w:cs="Times New Roman"/>
          <w:i/>
          <w:iCs/>
        </w:rPr>
        <w:t>27</w:t>
      </w:r>
      <w:r w:rsidRPr="0041640B">
        <w:rPr>
          <w:rFonts w:cs="Times New Roman"/>
        </w:rPr>
        <w:t xml:space="preserve">, pp.86-99. </w:t>
      </w:r>
    </w:p>
    <w:p w14:paraId="52B040F4" w14:textId="77777777" w:rsidR="0041640B" w:rsidRPr="0041640B" w:rsidRDefault="0041640B" w:rsidP="009A5AA1">
      <w:pPr>
        <w:ind w:left="720" w:hanging="720"/>
        <w:rPr>
          <w:rFonts w:cs="Times New Roman"/>
        </w:rPr>
      </w:pPr>
      <w:r w:rsidRPr="0041640B">
        <w:rPr>
          <w:rFonts w:cs="Times New Roman"/>
        </w:rPr>
        <w:t xml:space="preserve">Salman, S., Hasanat, S., Rahman, R. and Moon, M., 2024. Analyzing the key barriers of adopting Industry 4.0 in Bangladesh’s ready-made garment industry: an emerging economy </w:t>
      </w:r>
      <w:r w:rsidRPr="0041640B">
        <w:rPr>
          <w:rFonts w:cs="Times New Roman"/>
        </w:rPr>
        <w:lastRenderedPageBreak/>
        <w:t>example. </w:t>
      </w:r>
      <w:r w:rsidRPr="0041640B">
        <w:rPr>
          <w:rFonts w:cs="Times New Roman"/>
          <w:i/>
          <w:iCs/>
        </w:rPr>
        <w:t>International Journal of Industrial Engineering and Operations Management</w:t>
      </w:r>
      <w:r w:rsidRPr="0041640B">
        <w:rPr>
          <w:rFonts w:cs="Times New Roman"/>
        </w:rPr>
        <w:t>, </w:t>
      </w:r>
      <w:r w:rsidRPr="0041640B">
        <w:rPr>
          <w:rFonts w:cs="Times New Roman"/>
          <w:i/>
          <w:iCs/>
        </w:rPr>
        <w:t>6</w:t>
      </w:r>
      <w:r w:rsidRPr="0041640B">
        <w:rPr>
          <w:rFonts w:cs="Times New Roman"/>
        </w:rPr>
        <w:t xml:space="preserve">(3), pp.232-255. </w:t>
      </w:r>
    </w:p>
    <w:p w14:paraId="4EB8AFA6" w14:textId="77777777" w:rsidR="0041640B" w:rsidRPr="0041640B" w:rsidRDefault="0041640B" w:rsidP="009A5AA1">
      <w:pPr>
        <w:ind w:left="720" w:hanging="720"/>
        <w:rPr>
          <w:rFonts w:cs="Times New Roman"/>
        </w:rPr>
      </w:pPr>
      <w:r w:rsidRPr="0041640B">
        <w:rPr>
          <w:rFonts w:cs="Times New Roman"/>
        </w:rPr>
        <w:t>Salvetti, N. and Jeurissen, R., 2022. The role of institutional mechanisms in inducing corporate socially responsible behaviour: A study into the garment sector of Bangladesh. In </w:t>
      </w:r>
      <w:r w:rsidRPr="0041640B">
        <w:rPr>
          <w:rFonts w:cs="Times New Roman"/>
          <w:i/>
          <w:iCs/>
        </w:rPr>
        <w:t>Emerging Economic Models for Sustainable Businesses: A Practical Approach</w:t>
      </w:r>
      <w:r w:rsidRPr="0041640B">
        <w:rPr>
          <w:rFonts w:cs="Times New Roman"/>
        </w:rPr>
        <w:t xml:space="preserve"> (pp. 45-65). Singapore: Springer Nature Singapore. </w:t>
      </w:r>
    </w:p>
    <w:p w14:paraId="1E37596F" w14:textId="77777777" w:rsidR="0041640B" w:rsidRPr="0041640B" w:rsidRDefault="0041640B" w:rsidP="009A5AA1">
      <w:pPr>
        <w:ind w:left="720" w:hanging="720"/>
        <w:rPr>
          <w:rFonts w:cs="Times New Roman"/>
        </w:rPr>
      </w:pPr>
      <w:r w:rsidRPr="005C147F">
        <w:rPr>
          <w:rFonts w:cs="Times New Roman"/>
        </w:rPr>
        <w:t xml:space="preserve">Saunders, M., Lewis, P. and Thornhill, A. (2019) </w:t>
      </w:r>
      <w:r w:rsidRPr="005C147F">
        <w:rPr>
          <w:rFonts w:cs="Times New Roman"/>
          <w:i/>
          <w:iCs/>
        </w:rPr>
        <w:t>Research methods for business students</w:t>
      </w:r>
      <w:r w:rsidRPr="005C147F">
        <w:rPr>
          <w:rFonts w:cs="Times New Roman"/>
        </w:rPr>
        <w:t>. 8th edn. Harlow: Pearson.</w:t>
      </w:r>
    </w:p>
    <w:p w14:paraId="4C6EC0E7" w14:textId="77777777" w:rsidR="0041640B" w:rsidRPr="0041640B" w:rsidRDefault="0041640B" w:rsidP="009A5AA1">
      <w:pPr>
        <w:ind w:left="720" w:hanging="720"/>
        <w:rPr>
          <w:rFonts w:cs="Times New Roman"/>
        </w:rPr>
      </w:pPr>
      <w:r w:rsidRPr="0041640B">
        <w:rPr>
          <w:rFonts w:cs="Times New Roman"/>
        </w:rPr>
        <w:t>Saura, J.R., Palacios-Marqués, D. and Ribeiro-Soriano, D., 2023. Digital marketing in SMEs via data-driven strategies: Reviewing the current state of research. </w:t>
      </w:r>
      <w:r w:rsidRPr="0041640B">
        <w:rPr>
          <w:rFonts w:cs="Times New Roman"/>
          <w:i/>
          <w:iCs/>
        </w:rPr>
        <w:t>Journal of Small Business Management</w:t>
      </w:r>
      <w:r w:rsidRPr="0041640B">
        <w:rPr>
          <w:rFonts w:cs="Times New Roman"/>
        </w:rPr>
        <w:t>, </w:t>
      </w:r>
      <w:r w:rsidRPr="0041640B">
        <w:rPr>
          <w:rFonts w:cs="Times New Roman"/>
          <w:i/>
          <w:iCs/>
        </w:rPr>
        <w:t>61</w:t>
      </w:r>
      <w:r w:rsidRPr="0041640B">
        <w:rPr>
          <w:rFonts w:cs="Times New Roman"/>
        </w:rPr>
        <w:t>(3), pp.1278-1313.</w:t>
      </w:r>
    </w:p>
    <w:p w14:paraId="4FEB45FE" w14:textId="77777777" w:rsidR="0041640B" w:rsidRPr="0041640B" w:rsidRDefault="0041640B" w:rsidP="009A5AA1">
      <w:pPr>
        <w:ind w:left="720" w:hanging="720"/>
        <w:rPr>
          <w:rFonts w:cs="Times New Roman"/>
        </w:rPr>
      </w:pPr>
      <w:r w:rsidRPr="0041640B">
        <w:rPr>
          <w:rFonts w:cs="Times New Roman"/>
        </w:rPr>
        <w:t>Sharmin, S., 2022. IR 4.0 in the apparel industry of Bangladesh: prospects and challenges. </w:t>
      </w:r>
      <w:r w:rsidRPr="0041640B">
        <w:rPr>
          <w:rFonts w:cs="Times New Roman"/>
          <w:i/>
          <w:iCs/>
        </w:rPr>
        <w:t>Dhaka University Journal of Management</w:t>
      </w:r>
      <w:r w:rsidRPr="0041640B">
        <w:rPr>
          <w:rFonts w:cs="Times New Roman"/>
        </w:rPr>
        <w:t>, </w:t>
      </w:r>
      <w:r w:rsidRPr="0041640B">
        <w:rPr>
          <w:rFonts w:cs="Times New Roman"/>
          <w:i/>
          <w:iCs/>
        </w:rPr>
        <w:t>14</w:t>
      </w:r>
      <w:r w:rsidRPr="0041640B">
        <w:rPr>
          <w:rFonts w:cs="Times New Roman"/>
        </w:rPr>
        <w:t>(1), pp.133-151.</w:t>
      </w:r>
    </w:p>
    <w:p w14:paraId="0FE90694" w14:textId="77777777" w:rsidR="0041640B" w:rsidRPr="0041640B" w:rsidRDefault="0041640B" w:rsidP="009A5AA1">
      <w:pPr>
        <w:ind w:left="720" w:hanging="720"/>
        <w:rPr>
          <w:rFonts w:cs="Times New Roman"/>
        </w:rPr>
      </w:pPr>
      <w:r w:rsidRPr="0041640B">
        <w:rPr>
          <w:rFonts w:cs="Times New Roman"/>
        </w:rPr>
        <w:t>Shi, Y., Gao, Y., Luo, Y. and Hu, J., 2022. Fusions of industrialisation and digitalisation (FID) in the digital economy: Industrial system digitalisation, digital technology industrialisation, and beyond. </w:t>
      </w:r>
      <w:r w:rsidRPr="0041640B">
        <w:rPr>
          <w:rFonts w:cs="Times New Roman"/>
          <w:i/>
          <w:iCs/>
        </w:rPr>
        <w:t>Journal of Digital Economy</w:t>
      </w:r>
      <w:r w:rsidRPr="0041640B">
        <w:rPr>
          <w:rFonts w:cs="Times New Roman"/>
        </w:rPr>
        <w:t>, </w:t>
      </w:r>
      <w:r w:rsidRPr="0041640B">
        <w:rPr>
          <w:rFonts w:cs="Times New Roman"/>
          <w:i/>
          <w:iCs/>
        </w:rPr>
        <w:t>1</w:t>
      </w:r>
      <w:r w:rsidRPr="0041640B">
        <w:rPr>
          <w:rFonts w:cs="Times New Roman"/>
        </w:rPr>
        <w:t>(1), pp.73-88.</w:t>
      </w:r>
    </w:p>
    <w:p w14:paraId="79AE256B" w14:textId="77777777" w:rsidR="0041640B" w:rsidRPr="0041640B" w:rsidRDefault="0041640B" w:rsidP="009A5AA1">
      <w:pPr>
        <w:ind w:left="720" w:hanging="720"/>
        <w:rPr>
          <w:rFonts w:cs="Times New Roman"/>
        </w:rPr>
      </w:pPr>
      <w:r w:rsidRPr="0041640B">
        <w:rPr>
          <w:rFonts w:cs="Times New Roman"/>
        </w:rPr>
        <w:t>Siddiqui, N., Limon, G.Q., Hossain, M.S. and Mintoo, A.A., 2023. A Systematic review of ERP implementation strategies in the retail industry: integration challenges, success factors, and digital maturity models.</w:t>
      </w:r>
    </w:p>
    <w:p w14:paraId="28DE68EB" w14:textId="77777777" w:rsidR="0041640B" w:rsidRPr="0041640B" w:rsidRDefault="0041640B" w:rsidP="009A5AA1">
      <w:pPr>
        <w:ind w:left="720" w:hanging="720"/>
        <w:rPr>
          <w:rFonts w:cs="Times New Roman"/>
        </w:rPr>
      </w:pPr>
      <w:r w:rsidRPr="0041640B">
        <w:rPr>
          <w:rFonts w:cs="Times New Roman"/>
        </w:rPr>
        <w:t>Snyder, H., 2019. Literature review as a research methodology: An overview and guidelines. </w:t>
      </w:r>
      <w:r w:rsidRPr="0041640B">
        <w:rPr>
          <w:rFonts w:cs="Times New Roman"/>
          <w:i/>
          <w:iCs/>
        </w:rPr>
        <w:t>Journal of business research</w:t>
      </w:r>
      <w:r w:rsidRPr="0041640B">
        <w:rPr>
          <w:rFonts w:cs="Times New Roman"/>
        </w:rPr>
        <w:t>, </w:t>
      </w:r>
      <w:r w:rsidRPr="0041640B">
        <w:rPr>
          <w:rFonts w:cs="Times New Roman"/>
          <w:i/>
          <w:iCs/>
        </w:rPr>
        <w:t>104</w:t>
      </w:r>
      <w:r w:rsidRPr="0041640B">
        <w:rPr>
          <w:rFonts w:cs="Times New Roman"/>
        </w:rPr>
        <w:t>, pp.333-339.</w:t>
      </w:r>
    </w:p>
    <w:p w14:paraId="776BBA56" w14:textId="77777777" w:rsidR="0041640B" w:rsidRPr="0041640B" w:rsidRDefault="0041640B" w:rsidP="009A5AA1">
      <w:pPr>
        <w:ind w:left="720" w:hanging="720"/>
        <w:rPr>
          <w:rFonts w:cs="Times New Roman"/>
        </w:rPr>
      </w:pPr>
      <w:r w:rsidRPr="0041640B">
        <w:rPr>
          <w:rFonts w:cs="Times New Roman"/>
        </w:rPr>
        <w:t>Sobhan, A. and Bose, S., 2019. Institutional characteristics and outcomes of corporate governance in Bangladesh: research challenges. </w:t>
      </w:r>
      <w:r w:rsidRPr="0041640B">
        <w:rPr>
          <w:rFonts w:cs="Times New Roman"/>
          <w:i/>
          <w:iCs/>
        </w:rPr>
        <w:t>The Routledge companion to accounting in emerging economies</w:t>
      </w:r>
      <w:r w:rsidRPr="0041640B">
        <w:rPr>
          <w:rFonts w:cs="Times New Roman"/>
        </w:rPr>
        <w:t>, pp.196-209.</w:t>
      </w:r>
    </w:p>
    <w:p w14:paraId="7AD87391" w14:textId="77777777" w:rsidR="0041640B" w:rsidRPr="0041640B" w:rsidRDefault="0041640B" w:rsidP="009A5AA1">
      <w:pPr>
        <w:ind w:left="720" w:hanging="720"/>
        <w:rPr>
          <w:rFonts w:cs="Times New Roman"/>
        </w:rPr>
      </w:pPr>
      <w:r w:rsidRPr="0041640B">
        <w:rPr>
          <w:rFonts w:cs="Times New Roman"/>
        </w:rPr>
        <w:t>Sobhan, N. and Hassan, A., 2024. The effect of institutional environment on entrepreneurship in emerging economies: female entrepreneurs in Bangladesh. </w:t>
      </w:r>
      <w:r w:rsidRPr="0041640B">
        <w:rPr>
          <w:rFonts w:cs="Times New Roman"/>
          <w:i/>
          <w:iCs/>
        </w:rPr>
        <w:t>Journal of Entrepreneurship in Emerging Economies</w:t>
      </w:r>
      <w:r w:rsidRPr="0041640B">
        <w:rPr>
          <w:rFonts w:cs="Times New Roman"/>
        </w:rPr>
        <w:t>, </w:t>
      </w:r>
      <w:r w:rsidRPr="0041640B">
        <w:rPr>
          <w:rFonts w:cs="Times New Roman"/>
          <w:i/>
          <w:iCs/>
        </w:rPr>
        <w:t>16</w:t>
      </w:r>
      <w:r w:rsidRPr="0041640B">
        <w:rPr>
          <w:rFonts w:cs="Times New Roman"/>
        </w:rPr>
        <w:t xml:space="preserve">(1), pp.12-32. </w:t>
      </w:r>
    </w:p>
    <w:p w14:paraId="5CD68B78" w14:textId="77777777" w:rsidR="0041640B" w:rsidRPr="0041640B" w:rsidRDefault="0041640B" w:rsidP="009A5AA1">
      <w:pPr>
        <w:ind w:left="720" w:hanging="720"/>
        <w:rPr>
          <w:rFonts w:cs="Times New Roman"/>
        </w:rPr>
      </w:pPr>
      <w:r w:rsidRPr="0041640B">
        <w:rPr>
          <w:rFonts w:cs="Times New Roman"/>
        </w:rPr>
        <w:lastRenderedPageBreak/>
        <w:t>Talapatra, S. and Uddin, M.K., 2019. Prioritizing the barriers of TQM implementation from the perspective of garment sector in developing countries. </w:t>
      </w:r>
      <w:r w:rsidRPr="0041640B">
        <w:rPr>
          <w:rFonts w:cs="Times New Roman"/>
          <w:i/>
          <w:iCs/>
        </w:rPr>
        <w:t>Benchmarking: An International Journal</w:t>
      </w:r>
      <w:r w:rsidRPr="0041640B">
        <w:rPr>
          <w:rFonts w:cs="Times New Roman"/>
        </w:rPr>
        <w:t>, </w:t>
      </w:r>
      <w:r w:rsidRPr="0041640B">
        <w:rPr>
          <w:rFonts w:cs="Times New Roman"/>
          <w:i/>
          <w:iCs/>
        </w:rPr>
        <w:t>26</w:t>
      </w:r>
      <w:r w:rsidRPr="0041640B">
        <w:rPr>
          <w:rFonts w:cs="Times New Roman"/>
        </w:rPr>
        <w:t>(7), pp.2205-2224.</w:t>
      </w:r>
    </w:p>
    <w:p w14:paraId="2DB155EF" w14:textId="77777777" w:rsidR="0041640B" w:rsidRPr="0041640B" w:rsidRDefault="0041640B" w:rsidP="009A5AA1">
      <w:pPr>
        <w:ind w:left="720" w:hanging="720"/>
        <w:rPr>
          <w:rFonts w:cs="Times New Roman"/>
        </w:rPr>
      </w:pPr>
      <w:r w:rsidRPr="0041640B">
        <w:rPr>
          <w:rFonts w:cs="Times New Roman"/>
        </w:rPr>
        <w:t>Tama, E., 2025. Challenges faced by SMEs in Embracing Digital Transformation: A case study of the Clothing Industry in Bangladesh using the TOE Framework. </w:t>
      </w:r>
      <w:r w:rsidRPr="0041640B">
        <w:rPr>
          <w:rFonts w:cs="Times New Roman"/>
          <w:i/>
          <w:iCs/>
        </w:rPr>
        <w:t>Desafíos que enfrentan las pymes al adoptar la transformación digital: un estudio de caso de la industria de la confección en Bangladesh utilizando el marco TOE] https://doi. org/10.5281/ZENODO</w:t>
      </w:r>
      <w:r w:rsidRPr="0041640B">
        <w:rPr>
          <w:rFonts w:cs="Times New Roman"/>
        </w:rPr>
        <w:t>, </w:t>
      </w:r>
      <w:r w:rsidRPr="0041640B">
        <w:rPr>
          <w:rFonts w:cs="Times New Roman"/>
          <w:i/>
          <w:iCs/>
        </w:rPr>
        <w:t>16430226</w:t>
      </w:r>
      <w:r w:rsidRPr="0041640B">
        <w:rPr>
          <w:rFonts w:cs="Times New Roman"/>
        </w:rPr>
        <w:t>.</w:t>
      </w:r>
    </w:p>
    <w:p w14:paraId="073A756A" w14:textId="77777777" w:rsidR="0041640B" w:rsidRPr="0041640B" w:rsidRDefault="0041640B" w:rsidP="009A5AA1">
      <w:pPr>
        <w:ind w:left="720" w:hanging="720"/>
        <w:rPr>
          <w:rFonts w:cs="Times New Roman"/>
        </w:rPr>
      </w:pPr>
      <w:r w:rsidRPr="005C147F">
        <w:rPr>
          <w:rFonts w:cs="Times New Roman"/>
        </w:rPr>
        <w:t xml:space="preserve">Teece, D.J., Pisano, G. and Shuen, A. (1997) ‘Dynamic capabilities and strategic management’, </w:t>
      </w:r>
      <w:r w:rsidRPr="005C147F">
        <w:rPr>
          <w:rFonts w:cs="Times New Roman"/>
          <w:i/>
          <w:iCs/>
        </w:rPr>
        <w:t>Strategic Management Journal</w:t>
      </w:r>
      <w:r w:rsidRPr="005C147F">
        <w:rPr>
          <w:rFonts w:cs="Times New Roman"/>
        </w:rPr>
        <w:t>, 18(7), pp. 509–533.</w:t>
      </w:r>
    </w:p>
    <w:p w14:paraId="68B710D6" w14:textId="77777777" w:rsidR="0041640B" w:rsidRPr="0041640B" w:rsidRDefault="0041640B" w:rsidP="009A5AA1">
      <w:pPr>
        <w:ind w:left="720" w:hanging="720"/>
        <w:rPr>
          <w:rFonts w:cs="Times New Roman"/>
        </w:rPr>
      </w:pPr>
      <w:r w:rsidRPr="0041640B">
        <w:rPr>
          <w:rFonts w:cs="Times New Roman"/>
        </w:rPr>
        <w:t>Thi, U.N., Van, M.H., Mahmud, I. and Thuy, L.V.T., 2023. Innovation and the sustainable competitive advantage of young firms: A strategy implementation approach. </w:t>
      </w:r>
      <w:r w:rsidRPr="0041640B">
        <w:rPr>
          <w:rFonts w:cs="Times New Roman"/>
          <w:i/>
          <w:iCs/>
        </w:rPr>
        <w:t>Sustainability</w:t>
      </w:r>
      <w:r w:rsidRPr="0041640B">
        <w:rPr>
          <w:rFonts w:cs="Times New Roman"/>
        </w:rPr>
        <w:t>, </w:t>
      </w:r>
      <w:r w:rsidRPr="0041640B">
        <w:rPr>
          <w:rFonts w:cs="Times New Roman"/>
          <w:i/>
          <w:iCs/>
        </w:rPr>
        <w:t>15</w:t>
      </w:r>
      <w:r w:rsidRPr="0041640B">
        <w:rPr>
          <w:rFonts w:cs="Times New Roman"/>
        </w:rPr>
        <w:t>(13), p.10555.</w:t>
      </w:r>
    </w:p>
    <w:p w14:paraId="520DDDD3" w14:textId="77777777" w:rsidR="0041640B" w:rsidRPr="0041640B" w:rsidRDefault="0041640B" w:rsidP="009A5AA1">
      <w:pPr>
        <w:ind w:left="720" w:hanging="720"/>
        <w:rPr>
          <w:rFonts w:cs="Times New Roman"/>
        </w:rPr>
      </w:pPr>
      <w:r w:rsidRPr="0041640B">
        <w:rPr>
          <w:rFonts w:cs="Times New Roman"/>
        </w:rPr>
        <w:t>Tsiu, S.V., Ngobeni, M., Mathabela, L. and Thango, B., 2025. Applications and competitive advantages of data mining and business intelligence in SMEs performance: A systematic review. </w:t>
      </w:r>
      <w:r w:rsidRPr="0041640B">
        <w:rPr>
          <w:rFonts w:cs="Times New Roman"/>
          <w:i/>
          <w:iCs/>
        </w:rPr>
        <w:t>Businesses</w:t>
      </w:r>
      <w:r w:rsidRPr="0041640B">
        <w:rPr>
          <w:rFonts w:cs="Times New Roman"/>
        </w:rPr>
        <w:t>, </w:t>
      </w:r>
      <w:r w:rsidRPr="0041640B">
        <w:rPr>
          <w:rFonts w:cs="Times New Roman"/>
          <w:i/>
          <w:iCs/>
        </w:rPr>
        <w:t>5</w:t>
      </w:r>
      <w:r w:rsidRPr="0041640B">
        <w:rPr>
          <w:rFonts w:cs="Times New Roman"/>
        </w:rPr>
        <w:t>(2), p.22.</w:t>
      </w:r>
    </w:p>
    <w:p w14:paraId="7903B9B2" w14:textId="77777777" w:rsidR="0041640B" w:rsidRPr="0041640B" w:rsidRDefault="0041640B" w:rsidP="009A5AA1">
      <w:pPr>
        <w:ind w:left="720" w:hanging="720"/>
        <w:rPr>
          <w:rFonts w:cs="Times New Roman"/>
        </w:rPr>
      </w:pPr>
      <w:r w:rsidRPr="0041640B">
        <w:rPr>
          <w:rFonts w:cs="Times New Roman"/>
        </w:rPr>
        <w:t>Uduwela, W.C., De Silva, R.K.J. and Rupasinghe, T.D., 2020, December. Digital transformations in the apparel value chain for mass personalization. In </w:t>
      </w:r>
      <w:r w:rsidRPr="0041640B">
        <w:rPr>
          <w:rFonts w:cs="Times New Roman"/>
          <w:i/>
          <w:iCs/>
        </w:rPr>
        <w:t>2020 IEEE International Conference on Industrial Engineering and Engineering Management (IEEM)</w:t>
      </w:r>
      <w:r w:rsidRPr="0041640B">
        <w:rPr>
          <w:rFonts w:cs="Times New Roman"/>
        </w:rPr>
        <w:t> (pp. 450-454). IEEE.</w:t>
      </w:r>
    </w:p>
    <w:p w14:paraId="1EF7DDE6" w14:textId="77777777" w:rsidR="0041640B" w:rsidRPr="0041640B" w:rsidRDefault="0041640B" w:rsidP="009A5AA1">
      <w:pPr>
        <w:ind w:left="720" w:hanging="720"/>
        <w:rPr>
          <w:rFonts w:cs="Times New Roman"/>
        </w:rPr>
      </w:pPr>
      <w:r w:rsidRPr="005C147F">
        <w:rPr>
          <w:rFonts w:cs="Times New Roman"/>
        </w:rPr>
        <w:t xml:space="preserve">Uhlig, M. and Remané, G. (2022) ‘A systematic literature review on digital business strategy’, </w:t>
      </w:r>
      <w:r w:rsidRPr="005C147F">
        <w:rPr>
          <w:rFonts w:cs="Times New Roman"/>
          <w:i/>
          <w:iCs/>
        </w:rPr>
        <w:t>Proceedings of the European Conference on Information Systems (ECIS)</w:t>
      </w:r>
      <w:r w:rsidRPr="0041640B">
        <w:rPr>
          <w:rFonts w:cs="Times New Roman"/>
        </w:rPr>
        <w:t>.</w:t>
      </w:r>
    </w:p>
    <w:p w14:paraId="26087A54" w14:textId="77777777" w:rsidR="0041640B" w:rsidRPr="0041640B" w:rsidRDefault="0041640B" w:rsidP="009A5AA1">
      <w:pPr>
        <w:ind w:left="720" w:hanging="720"/>
        <w:rPr>
          <w:rFonts w:cs="Times New Roman"/>
        </w:rPr>
      </w:pPr>
      <w:r w:rsidRPr="0041640B">
        <w:rPr>
          <w:rFonts w:cs="Times New Roman"/>
        </w:rPr>
        <w:t>Uhlig, M. and Remané, G., 2022. A systematic literature review on digital business strategy.</w:t>
      </w:r>
    </w:p>
    <w:p w14:paraId="2E499DB7" w14:textId="77777777" w:rsidR="0041640B" w:rsidRPr="0041640B" w:rsidRDefault="0041640B" w:rsidP="009A5AA1">
      <w:pPr>
        <w:ind w:left="720" w:hanging="720"/>
        <w:rPr>
          <w:rFonts w:cs="Times New Roman"/>
        </w:rPr>
      </w:pPr>
      <w:r w:rsidRPr="0041640B">
        <w:rPr>
          <w:rFonts w:cs="Times New Roman"/>
        </w:rPr>
        <w:t>Umantsiv, Y., Biliavska, Y. and Osiyevskyy, O., 2025. Digital transformation as a business development strategy. </w:t>
      </w:r>
      <w:r w:rsidRPr="0041640B">
        <w:rPr>
          <w:rFonts w:cs="Times New Roman"/>
          <w:i/>
          <w:iCs/>
        </w:rPr>
        <w:t>Strategy &amp; Leadership</w:t>
      </w:r>
      <w:r w:rsidRPr="0041640B">
        <w:rPr>
          <w:rFonts w:cs="Times New Roman"/>
        </w:rPr>
        <w:t>, </w:t>
      </w:r>
      <w:r w:rsidRPr="0041640B">
        <w:rPr>
          <w:rFonts w:cs="Times New Roman"/>
          <w:i/>
          <w:iCs/>
        </w:rPr>
        <w:t>53</w:t>
      </w:r>
      <w:r w:rsidRPr="0041640B">
        <w:rPr>
          <w:rFonts w:cs="Times New Roman"/>
        </w:rPr>
        <w:t>(5), pp.489-503.</w:t>
      </w:r>
    </w:p>
    <w:p w14:paraId="59344DF8" w14:textId="77777777" w:rsidR="0041640B" w:rsidRPr="0041640B" w:rsidRDefault="0041640B" w:rsidP="009A5AA1">
      <w:pPr>
        <w:ind w:left="720" w:hanging="720"/>
        <w:rPr>
          <w:rFonts w:cs="Times New Roman"/>
        </w:rPr>
      </w:pPr>
      <w:r w:rsidRPr="0041640B">
        <w:rPr>
          <w:rFonts w:cs="Times New Roman"/>
        </w:rPr>
        <w:t>Vial, G., 2021. Understanding digital transformation: A review and a research agenda. </w:t>
      </w:r>
      <w:r w:rsidRPr="0041640B">
        <w:rPr>
          <w:rFonts w:cs="Times New Roman"/>
          <w:i/>
          <w:iCs/>
        </w:rPr>
        <w:t>Managing digital transformation</w:t>
      </w:r>
      <w:r w:rsidRPr="0041640B">
        <w:rPr>
          <w:rFonts w:cs="Times New Roman"/>
        </w:rPr>
        <w:t>, pp.13-66.</w:t>
      </w:r>
    </w:p>
    <w:p w14:paraId="46A010CA" w14:textId="77777777" w:rsidR="0041640B" w:rsidRPr="0041640B" w:rsidRDefault="0041640B" w:rsidP="009A5AA1">
      <w:pPr>
        <w:ind w:left="720" w:hanging="720"/>
        <w:rPr>
          <w:rFonts w:cs="Times New Roman"/>
        </w:rPr>
      </w:pPr>
      <w:r w:rsidRPr="0041640B">
        <w:rPr>
          <w:rFonts w:cs="Times New Roman"/>
        </w:rPr>
        <w:lastRenderedPageBreak/>
        <w:t>Vigfússon, K., Jóhannsdóttir, L. and Ólafsson, S., 2021. Obstacles to strategy implementation and success factors: A review of empirical literature. </w:t>
      </w:r>
      <w:r w:rsidRPr="0041640B">
        <w:rPr>
          <w:rFonts w:cs="Times New Roman"/>
          <w:i/>
          <w:iCs/>
        </w:rPr>
        <w:t>Strategic Management-International Journal of Strategic Management and Decision Support Systems in Strategic Management</w:t>
      </w:r>
      <w:r w:rsidRPr="0041640B">
        <w:rPr>
          <w:rFonts w:cs="Times New Roman"/>
        </w:rPr>
        <w:t>, </w:t>
      </w:r>
      <w:r w:rsidRPr="0041640B">
        <w:rPr>
          <w:rFonts w:cs="Times New Roman"/>
          <w:i/>
          <w:iCs/>
        </w:rPr>
        <w:t>26</w:t>
      </w:r>
      <w:r w:rsidRPr="0041640B">
        <w:rPr>
          <w:rFonts w:cs="Times New Roman"/>
        </w:rPr>
        <w:t>(2).</w:t>
      </w:r>
    </w:p>
    <w:p w14:paraId="05B0EC3B" w14:textId="77777777" w:rsidR="0041640B" w:rsidRPr="0041640B" w:rsidRDefault="0041640B" w:rsidP="009A5AA1">
      <w:pPr>
        <w:ind w:left="720" w:hanging="720"/>
        <w:rPr>
          <w:rFonts w:cs="Times New Roman"/>
        </w:rPr>
      </w:pPr>
      <w:r w:rsidRPr="0041640B">
        <w:rPr>
          <w:rFonts w:cs="Times New Roman"/>
        </w:rPr>
        <w:t>Wang, J., 2026. A Literature Review of Enterprise Strategic Management in the Context of Digital Transformation. </w:t>
      </w:r>
      <w:r w:rsidRPr="0041640B">
        <w:rPr>
          <w:rFonts w:cs="Times New Roman"/>
          <w:i/>
          <w:iCs/>
        </w:rPr>
        <w:t>Economics and Management Innovation</w:t>
      </w:r>
      <w:r w:rsidRPr="0041640B">
        <w:rPr>
          <w:rFonts w:cs="Times New Roman"/>
        </w:rPr>
        <w:t>, </w:t>
      </w:r>
      <w:r w:rsidRPr="0041640B">
        <w:rPr>
          <w:rFonts w:cs="Times New Roman"/>
          <w:i/>
          <w:iCs/>
        </w:rPr>
        <w:t>3</w:t>
      </w:r>
      <w:r w:rsidRPr="0041640B">
        <w:rPr>
          <w:rFonts w:cs="Times New Roman"/>
        </w:rPr>
        <w:t>(1), pp.71-78.</w:t>
      </w:r>
    </w:p>
    <w:p w14:paraId="6F63348D" w14:textId="77777777" w:rsidR="0041640B" w:rsidRPr="0041640B" w:rsidRDefault="0041640B" w:rsidP="009A5AA1">
      <w:pPr>
        <w:ind w:left="720" w:hanging="720"/>
        <w:rPr>
          <w:rFonts w:cs="Times New Roman"/>
        </w:rPr>
      </w:pPr>
      <w:r w:rsidRPr="0041640B">
        <w:rPr>
          <w:rFonts w:cs="Times New Roman"/>
        </w:rPr>
        <w:t xml:space="preserve">Wright, A. and Michailova, S. (2022). Critical literature reviews: A critique and actionable advice. </w:t>
      </w:r>
      <w:r w:rsidRPr="0041640B">
        <w:rPr>
          <w:rFonts w:cs="Times New Roman"/>
          <w:i/>
          <w:iCs/>
        </w:rPr>
        <w:t>Management Learning</w:t>
      </w:r>
      <w:r w:rsidRPr="0041640B">
        <w:rPr>
          <w:rFonts w:cs="Times New Roman"/>
        </w:rPr>
        <w:t>, 54(2), p.135050762110739. https://doi.org/10.1177/13505076211073961.</w:t>
      </w:r>
    </w:p>
    <w:p w14:paraId="4BE3EA00" w14:textId="77777777" w:rsidR="0041640B" w:rsidRPr="0041640B" w:rsidRDefault="0041640B" w:rsidP="009A5AA1">
      <w:pPr>
        <w:ind w:left="720" w:hanging="720"/>
        <w:rPr>
          <w:rFonts w:cs="Times New Roman"/>
        </w:rPr>
      </w:pPr>
      <w:r w:rsidRPr="0041640B">
        <w:rPr>
          <w:rFonts w:cs="Times New Roman"/>
        </w:rPr>
        <w:t>Yasiukovich, S. and Haddara, M., 2021. Social CRM in SMEs: A systematic literature review. </w:t>
      </w:r>
      <w:r w:rsidRPr="0041640B">
        <w:rPr>
          <w:rFonts w:cs="Times New Roman"/>
          <w:i/>
          <w:iCs/>
        </w:rPr>
        <w:t>Procedia Computer Science</w:t>
      </w:r>
      <w:r w:rsidRPr="0041640B">
        <w:rPr>
          <w:rFonts w:cs="Times New Roman"/>
        </w:rPr>
        <w:t>, </w:t>
      </w:r>
      <w:r w:rsidRPr="0041640B">
        <w:rPr>
          <w:rFonts w:cs="Times New Roman"/>
          <w:i/>
          <w:iCs/>
        </w:rPr>
        <w:t>181</w:t>
      </w:r>
      <w:r w:rsidRPr="0041640B">
        <w:rPr>
          <w:rFonts w:cs="Times New Roman"/>
        </w:rPr>
        <w:t>, pp.535-544.</w:t>
      </w:r>
    </w:p>
    <w:p w14:paraId="0194E7AF" w14:textId="77777777" w:rsidR="0041640B" w:rsidRPr="0041640B" w:rsidRDefault="0041640B" w:rsidP="009A5AA1">
      <w:pPr>
        <w:ind w:left="720" w:hanging="720"/>
        <w:rPr>
          <w:rFonts w:cs="Times New Roman"/>
        </w:rPr>
      </w:pPr>
      <w:r w:rsidRPr="0041640B">
        <w:rPr>
          <w:rFonts w:cs="Times New Roman"/>
        </w:rPr>
        <w:t>Yiyan, W. and Zakaria, N., 2023. Technology integration to promote circular economy transformation of the garment industry: a systematic literature review. </w:t>
      </w:r>
      <w:r w:rsidRPr="0041640B">
        <w:rPr>
          <w:rFonts w:cs="Times New Roman"/>
          <w:i/>
          <w:iCs/>
        </w:rPr>
        <w:t>Autex Research Journal</w:t>
      </w:r>
      <w:r w:rsidRPr="0041640B">
        <w:rPr>
          <w:rFonts w:cs="Times New Roman"/>
        </w:rPr>
        <w:t>, </w:t>
      </w:r>
      <w:r w:rsidRPr="0041640B">
        <w:rPr>
          <w:rFonts w:cs="Times New Roman"/>
          <w:i/>
          <w:iCs/>
        </w:rPr>
        <w:t>24</w:t>
      </w:r>
      <w:r w:rsidRPr="0041640B">
        <w:rPr>
          <w:rFonts w:cs="Times New Roman"/>
        </w:rPr>
        <w:t>(1), p.20230006.</w:t>
      </w:r>
    </w:p>
    <w:p w14:paraId="776575A6" w14:textId="7D44AABF" w:rsidR="00DB4466" w:rsidRPr="00AE1CCA" w:rsidRDefault="00E57B58" w:rsidP="00AE1CCA">
      <w:pPr>
        <w:pStyle w:val="Heading1"/>
        <w:rPr>
          <w:sz w:val="24"/>
          <w:szCs w:val="24"/>
        </w:rPr>
      </w:pPr>
      <w:bookmarkStart w:id="34" w:name="_Toc227739769"/>
      <w:r w:rsidRPr="00AE1CCA">
        <w:rPr>
          <w:sz w:val="24"/>
          <w:szCs w:val="24"/>
        </w:rPr>
        <w:t>Appendices</w:t>
      </w:r>
      <w:bookmarkEnd w:id="34"/>
    </w:p>
    <w:p w14:paraId="152817E1" w14:textId="232E468E" w:rsidR="00B55435" w:rsidRPr="00AE1CCA" w:rsidRDefault="00B55435" w:rsidP="00AE1CCA">
      <w:pPr>
        <w:pStyle w:val="Heading2"/>
      </w:pPr>
      <w:bookmarkStart w:id="35" w:name="_Toc227739770"/>
      <w:r w:rsidRPr="00AE1CCA">
        <w:t xml:space="preserve">Details of Annotated </w:t>
      </w:r>
      <w:r w:rsidR="009A5AA1" w:rsidRPr="00AE1CCA">
        <w:t>Bibliography</w:t>
      </w:r>
      <w:bookmarkEnd w:id="35"/>
    </w:p>
    <w:p w14:paraId="3D549605" w14:textId="080A7B47" w:rsidR="00B55435" w:rsidRPr="00AE1CCA" w:rsidRDefault="00B55435" w:rsidP="00AE1CCA">
      <w:pPr>
        <w:rPr>
          <w:rFonts w:cs="Times New Roman"/>
          <w:b/>
          <w:bCs/>
        </w:rPr>
      </w:pPr>
      <w:r w:rsidRPr="00AE1CCA">
        <w:rPr>
          <w:rFonts w:cs="Times New Roman"/>
          <w:b/>
          <w:bCs/>
        </w:rPr>
        <w:t xml:space="preserve">Kahre et al. (2017) </w:t>
      </w:r>
    </w:p>
    <w:p w14:paraId="0F4304A3" w14:textId="268E54B6" w:rsidR="00B55435" w:rsidRPr="00AE1CCA" w:rsidRDefault="00B55435" w:rsidP="00AE1CCA">
      <w:pPr>
        <w:rPr>
          <w:rFonts w:cs="Times New Roman"/>
        </w:rPr>
      </w:pPr>
      <w:r w:rsidRPr="00AE1CCA">
        <w:rPr>
          <w:rFonts w:cs="Times New Roman"/>
        </w:rPr>
        <w:t>Kahre et al. (2017) critically discuss the classic business IT alignment models and state that they are too rigid to be able to address rapidly evolving and digital environments. Based on the dynamic capability theory, they put forward adaptive and co-evolutionary alignment models which enable organisations to adjust to technological change. Nevertheless, it is an abstract study, which cannot be empirically proved, especially in SMEs.</w:t>
      </w:r>
    </w:p>
    <w:p w14:paraId="1915A5C7" w14:textId="79FD1984" w:rsidR="00B55435" w:rsidRPr="00AE1CCA" w:rsidRDefault="00B55435" w:rsidP="00AE1CCA">
      <w:pPr>
        <w:rPr>
          <w:rFonts w:cs="Times New Roman"/>
          <w:b/>
          <w:bCs/>
        </w:rPr>
      </w:pPr>
      <w:r w:rsidRPr="00AE1CCA">
        <w:rPr>
          <w:rFonts w:cs="Times New Roman"/>
          <w:b/>
          <w:bCs/>
        </w:rPr>
        <w:t>Ahmed (2021)</w:t>
      </w:r>
    </w:p>
    <w:p w14:paraId="6E857E7C" w14:textId="77777777" w:rsidR="00B55435" w:rsidRPr="00AE1CCA" w:rsidRDefault="00B55435" w:rsidP="00AE1CCA">
      <w:pPr>
        <w:rPr>
          <w:rFonts w:cs="Times New Roman"/>
        </w:rPr>
      </w:pPr>
      <w:r w:rsidRPr="00AE1CCA">
        <w:rPr>
          <w:rFonts w:cs="Times New Roman"/>
        </w:rPr>
        <w:t>On the strength of PRISMA-based systematic review on the Bangladesh apparel industry, Ahmed (2021) implies good growth of exports but observes shortcomings in the ICT capacity and value chain incorporation. Although it offers valuable insights that are useful in the industry level, it fails to analyse strategic practices in the firms limiting its applicability to SMEs.</w:t>
      </w:r>
    </w:p>
    <w:p w14:paraId="125247EC" w14:textId="33BE3CD6" w:rsidR="00B55435" w:rsidRPr="00AE1CCA" w:rsidRDefault="00B55435" w:rsidP="00AE1CCA">
      <w:pPr>
        <w:rPr>
          <w:rFonts w:cs="Times New Roman"/>
          <w:b/>
          <w:bCs/>
        </w:rPr>
      </w:pPr>
      <w:r w:rsidRPr="00AE1CCA">
        <w:rPr>
          <w:rFonts w:cs="Times New Roman"/>
          <w:b/>
          <w:bCs/>
        </w:rPr>
        <w:lastRenderedPageBreak/>
        <w:t>Brown and Brown (2019)</w:t>
      </w:r>
    </w:p>
    <w:p w14:paraId="799DD95C" w14:textId="16C8E322" w:rsidR="00B55435" w:rsidRPr="00AE1CCA" w:rsidRDefault="00B55435" w:rsidP="00AE1CCA">
      <w:pPr>
        <w:rPr>
          <w:rFonts w:cs="Times New Roman"/>
        </w:rPr>
      </w:pPr>
      <w:r w:rsidRPr="00AE1CCA">
        <w:rPr>
          <w:rFonts w:cs="Times New Roman"/>
        </w:rPr>
        <w:t>Brown and Brown (2019) address the connection between digital business strategy and digital transformation with the systematic review and highlight such constructs as digital leadership, innovation and organisational change, suggesting a conceptual framework. Nevertheless, its lack of empirical testing narrows down on its practical use.</w:t>
      </w:r>
    </w:p>
    <w:p w14:paraId="37A89A34" w14:textId="3B466534" w:rsidR="00B55435" w:rsidRPr="00AE1CCA" w:rsidRDefault="00B55435" w:rsidP="00AE1CCA">
      <w:pPr>
        <w:rPr>
          <w:rFonts w:cs="Times New Roman"/>
          <w:b/>
          <w:bCs/>
        </w:rPr>
      </w:pPr>
      <w:r w:rsidRPr="00AE1CCA">
        <w:rPr>
          <w:rFonts w:cs="Times New Roman"/>
          <w:b/>
          <w:bCs/>
        </w:rPr>
        <w:t>Wang (2026)</w:t>
      </w:r>
    </w:p>
    <w:p w14:paraId="5A30996D" w14:textId="77777777" w:rsidR="00B55435" w:rsidRPr="00AE1CCA" w:rsidRDefault="00B55435" w:rsidP="00AE1CCA">
      <w:pPr>
        <w:rPr>
          <w:rFonts w:cs="Times New Roman"/>
        </w:rPr>
      </w:pPr>
      <w:r w:rsidRPr="00AE1CCA">
        <w:rPr>
          <w:rFonts w:cs="Times New Roman"/>
        </w:rPr>
        <w:t>Wang (2026) presents a summary of strategic management with respect to digital transformation and concentration on digital capabilities and organisational agility, with a discussion of the challenges: lack of skills and technological upheaval. Nonetheless, it does not provide SME focus and industry background.</w:t>
      </w:r>
    </w:p>
    <w:p w14:paraId="157AD0F4" w14:textId="37F876B2" w:rsidR="00B55435" w:rsidRPr="00AE1CCA" w:rsidRDefault="00B55435" w:rsidP="00AE1CCA">
      <w:pPr>
        <w:rPr>
          <w:rFonts w:cs="Times New Roman"/>
          <w:b/>
          <w:bCs/>
        </w:rPr>
      </w:pPr>
      <w:r w:rsidRPr="00AE1CCA">
        <w:rPr>
          <w:rFonts w:cs="Times New Roman"/>
          <w:b/>
          <w:bCs/>
        </w:rPr>
        <w:t>Uhlig and Remané (2022)</w:t>
      </w:r>
    </w:p>
    <w:p w14:paraId="23AED8C4" w14:textId="77777777" w:rsidR="00B55435" w:rsidRPr="00AE1CCA" w:rsidRDefault="00B55435" w:rsidP="00AE1CCA">
      <w:pPr>
        <w:rPr>
          <w:rFonts w:cs="Times New Roman"/>
        </w:rPr>
      </w:pPr>
      <w:r w:rsidRPr="00AE1CCA">
        <w:rPr>
          <w:rFonts w:cs="Times New Roman"/>
        </w:rPr>
        <w:t>Uhlig and Remané (2022) create an extensive framework of digital business strategy by conducting a systematic review and describing elements and processes as well as anticipated results of the implementation of digital strategy. Yet, it is hypothetical and not empirically tested.</w:t>
      </w:r>
    </w:p>
    <w:p w14:paraId="05BE8C8E" w14:textId="101E633D" w:rsidR="00B55435" w:rsidRPr="00AE1CCA" w:rsidRDefault="00B55435" w:rsidP="00AE1CCA">
      <w:pPr>
        <w:rPr>
          <w:rFonts w:cs="Times New Roman"/>
          <w:b/>
          <w:bCs/>
        </w:rPr>
      </w:pPr>
      <w:r w:rsidRPr="00AE1CCA">
        <w:rPr>
          <w:rFonts w:cs="Times New Roman"/>
          <w:b/>
          <w:bCs/>
        </w:rPr>
        <w:t>Cui (2025)</w:t>
      </w:r>
    </w:p>
    <w:p w14:paraId="7A22E3A5" w14:textId="77777777" w:rsidR="00B55435" w:rsidRPr="00AE1CCA" w:rsidRDefault="00B55435" w:rsidP="00AE1CCA">
      <w:pPr>
        <w:rPr>
          <w:rFonts w:cs="Times New Roman"/>
        </w:rPr>
      </w:pPr>
      <w:r w:rsidRPr="00AE1CCA">
        <w:rPr>
          <w:rFonts w:cs="Times New Roman"/>
        </w:rPr>
        <w:t>The research project by Cui (2025) explores the importance of digital leadership in facilitating green innovation based on qualitative case studies and interviews and concludes that leadership plays a crucial role in determining innovation performance and sustainability levels. But its emphasis on large organisations restricts its applicability to SMEs.</w:t>
      </w:r>
    </w:p>
    <w:p w14:paraId="27843CC2" w14:textId="7118644D" w:rsidR="00B55435" w:rsidRPr="00AE1CCA" w:rsidRDefault="00B55435" w:rsidP="00AE1CCA">
      <w:pPr>
        <w:rPr>
          <w:rFonts w:cs="Times New Roman"/>
          <w:b/>
          <w:bCs/>
        </w:rPr>
      </w:pPr>
      <w:r w:rsidRPr="00AE1CCA">
        <w:rPr>
          <w:rFonts w:cs="Times New Roman"/>
          <w:b/>
          <w:bCs/>
        </w:rPr>
        <w:t>Hossain and Kanon (2025)</w:t>
      </w:r>
    </w:p>
    <w:p w14:paraId="171BB638" w14:textId="77777777" w:rsidR="00B55435" w:rsidRPr="00AE1CCA" w:rsidRDefault="00B55435" w:rsidP="00AE1CCA">
      <w:pPr>
        <w:rPr>
          <w:rFonts w:cs="Times New Roman"/>
        </w:rPr>
      </w:pPr>
      <w:r w:rsidRPr="00AE1CCA">
        <w:rPr>
          <w:rFonts w:cs="Times New Roman"/>
        </w:rPr>
        <w:t>Umantsiv et al. (2025) conceptual model and bibliometric analysis on digital transformation as a strategic weapon and suggest an organized model between strategy and transformation processes. Nevertheless, empirical data on SMEs is lacking, which restricts its applicability.</w:t>
      </w:r>
    </w:p>
    <w:p w14:paraId="1D2A50B9" w14:textId="03A52210" w:rsidR="00B55435" w:rsidRPr="00AE1CCA" w:rsidRDefault="00B55435" w:rsidP="00AE1CCA">
      <w:pPr>
        <w:rPr>
          <w:rFonts w:cs="Times New Roman"/>
          <w:b/>
          <w:bCs/>
        </w:rPr>
      </w:pPr>
      <w:r w:rsidRPr="00AE1CCA">
        <w:rPr>
          <w:rFonts w:cs="Times New Roman"/>
          <w:b/>
          <w:bCs/>
        </w:rPr>
        <w:t>Hossain and Kanon (2025)</w:t>
      </w:r>
    </w:p>
    <w:p w14:paraId="7B677C88" w14:textId="77777777" w:rsidR="00B55435" w:rsidRPr="00AE1CCA" w:rsidRDefault="00B55435" w:rsidP="00AE1CCA">
      <w:pPr>
        <w:rPr>
          <w:rFonts w:cs="Times New Roman"/>
        </w:rPr>
      </w:pPr>
      <w:r w:rsidRPr="00AE1CCA">
        <w:rPr>
          <w:rFonts w:cs="Times New Roman"/>
          <w:b/>
          <w:bCs/>
        </w:rPr>
        <w:t>Hossain and Kanon (2025)</w:t>
      </w:r>
      <w:r w:rsidRPr="00AE1CCA">
        <w:rPr>
          <w:rFonts w:cs="Times New Roman"/>
        </w:rPr>
        <w:t xml:space="preserve"> assess the Bangladesh RMG industry in terms of mixed methods and present the following problems in its operation, including labor-related nature, compliance cost, </w:t>
      </w:r>
      <w:r w:rsidRPr="00AE1CCA">
        <w:rPr>
          <w:rFonts w:cs="Times New Roman"/>
        </w:rPr>
        <w:lastRenderedPageBreak/>
        <w:t>and logistics inefficiency as well as Industry 4.0 and sustainability prospects. Nonetheless, it is still at industry level.</w:t>
      </w:r>
    </w:p>
    <w:p w14:paraId="4C215781" w14:textId="5E009514" w:rsidR="00B55435" w:rsidRPr="00AE1CCA" w:rsidRDefault="00B55435" w:rsidP="00AE1CCA">
      <w:pPr>
        <w:rPr>
          <w:rFonts w:cs="Times New Roman"/>
          <w:b/>
          <w:bCs/>
        </w:rPr>
      </w:pPr>
      <w:r w:rsidRPr="00AE1CCA">
        <w:rPr>
          <w:rFonts w:cs="Times New Roman"/>
          <w:b/>
          <w:bCs/>
        </w:rPr>
        <w:t>Hossain (2024)</w:t>
      </w:r>
    </w:p>
    <w:p w14:paraId="3626D17F" w14:textId="77777777" w:rsidR="00B55435" w:rsidRPr="00AE1CCA" w:rsidRDefault="00B55435" w:rsidP="00AE1CCA">
      <w:pPr>
        <w:rPr>
          <w:rFonts w:cs="Times New Roman"/>
        </w:rPr>
      </w:pPr>
      <w:r w:rsidRPr="00AE1CCA">
        <w:rPr>
          <w:rFonts w:cs="Times New Roman"/>
        </w:rPr>
        <w:t>The article by Hossain (2024) explores the uptake of Industry 4.0 in Bangladesh as part of the Smart Bangladesh initiative and outlines opportunities and obstacles to digital transformation in various sectors. Nonetheless, the use of secondary data and scanty evidence does decrease the level of robustness.</w:t>
      </w:r>
    </w:p>
    <w:p w14:paraId="0A3FC29E" w14:textId="323B0D00" w:rsidR="00B55435" w:rsidRPr="00AE1CCA" w:rsidRDefault="00B55435" w:rsidP="00AE1CCA">
      <w:pPr>
        <w:rPr>
          <w:rFonts w:cs="Times New Roman"/>
          <w:b/>
          <w:bCs/>
        </w:rPr>
      </w:pPr>
      <w:r w:rsidRPr="00AE1CCA">
        <w:rPr>
          <w:rFonts w:cs="Times New Roman"/>
          <w:b/>
          <w:bCs/>
        </w:rPr>
        <w:t>Rafique and Islam (2025)</w:t>
      </w:r>
    </w:p>
    <w:p w14:paraId="4B19D3D5" w14:textId="77777777" w:rsidR="00B55435" w:rsidRPr="00AE1CCA" w:rsidRDefault="00B55435" w:rsidP="00AE1CCA">
      <w:pPr>
        <w:rPr>
          <w:rFonts w:cs="Times New Roman"/>
        </w:rPr>
      </w:pPr>
      <w:r w:rsidRPr="00AE1CCA">
        <w:rPr>
          <w:rFonts w:cs="Times New Roman"/>
        </w:rPr>
        <w:t>Rafique and Islam (2025) use a PRISMA-based review to assess the economic significance of the RMG sector in Bangladesh and emphasize the impact that it has on GDP and the workforce, including the problems regarding labour standards, sustainability, and transfer to technological use. There is limited firm-level insights.</w:t>
      </w:r>
    </w:p>
    <w:p w14:paraId="38E06134" w14:textId="5AA31633" w:rsidR="00B55435" w:rsidRPr="00AE1CCA" w:rsidRDefault="00B55435" w:rsidP="00AE1CCA">
      <w:pPr>
        <w:rPr>
          <w:rFonts w:cs="Times New Roman"/>
          <w:b/>
          <w:bCs/>
        </w:rPr>
      </w:pPr>
      <w:r w:rsidRPr="00AE1CCA">
        <w:rPr>
          <w:rFonts w:cs="Times New Roman"/>
          <w:b/>
          <w:bCs/>
        </w:rPr>
        <w:t>Hasan and Shehun (2022)</w:t>
      </w:r>
    </w:p>
    <w:p w14:paraId="12FDE508" w14:textId="77777777" w:rsidR="00B55435" w:rsidRPr="00AE1CCA" w:rsidRDefault="00B55435" w:rsidP="00AE1CCA">
      <w:pPr>
        <w:rPr>
          <w:rFonts w:cs="Times New Roman"/>
        </w:rPr>
      </w:pPr>
      <w:r w:rsidRPr="00AE1CCA">
        <w:rPr>
          <w:rFonts w:cs="Times New Roman"/>
        </w:rPr>
        <w:t>Hasan and Shehun (2022) summarize sustainable supply chain practices in the retail clothing industry and highlight the importance of digital technologies in making supply chain sustainable. Although it is centered mostly on big companies and does not give an analysis of SMEs.</w:t>
      </w:r>
    </w:p>
    <w:p w14:paraId="1FEC8CE2" w14:textId="50E575F8" w:rsidR="00B55435" w:rsidRPr="00AE1CCA" w:rsidRDefault="00B55435" w:rsidP="00AE1CCA">
      <w:pPr>
        <w:rPr>
          <w:rFonts w:cs="Times New Roman"/>
          <w:b/>
          <w:bCs/>
        </w:rPr>
      </w:pPr>
      <w:r w:rsidRPr="00AE1CCA">
        <w:rPr>
          <w:rFonts w:cs="Times New Roman"/>
          <w:b/>
          <w:bCs/>
        </w:rPr>
        <w:t>Bhuiyan et al. (2024)</w:t>
      </w:r>
    </w:p>
    <w:p w14:paraId="34710AE3" w14:textId="77777777" w:rsidR="00B55435" w:rsidRPr="00AE1CCA" w:rsidRDefault="00B55435" w:rsidP="00AE1CCA">
      <w:pPr>
        <w:rPr>
          <w:rFonts w:cs="Times New Roman"/>
        </w:rPr>
      </w:pPr>
      <w:r w:rsidRPr="00AE1CCA">
        <w:rPr>
          <w:rFonts w:cs="Times New Roman"/>
        </w:rPr>
        <w:t>Bhuiyan et al. (2024) consider digital transformation in SMEs by adopting a mixed-method approach and note the advantages of efficiency, being innovative, and enhanced customer interaction. Nevertheless, no profound consideration of the cost implications takes place.</w:t>
      </w:r>
    </w:p>
    <w:p w14:paraId="6FBB852C" w14:textId="5CDF71E5" w:rsidR="00B55435" w:rsidRPr="00AE1CCA" w:rsidRDefault="00B55435" w:rsidP="00AE1CCA">
      <w:pPr>
        <w:rPr>
          <w:rFonts w:cs="Times New Roman"/>
          <w:b/>
          <w:bCs/>
        </w:rPr>
      </w:pPr>
      <w:r w:rsidRPr="00AE1CCA">
        <w:rPr>
          <w:rFonts w:cs="Times New Roman"/>
          <w:b/>
          <w:bCs/>
        </w:rPr>
        <w:t>Hossain et al. (2025)</w:t>
      </w:r>
    </w:p>
    <w:p w14:paraId="07F0D99B" w14:textId="77777777" w:rsidR="00B55435" w:rsidRPr="00AE1CCA" w:rsidRDefault="00B55435" w:rsidP="00AE1CCA">
      <w:pPr>
        <w:rPr>
          <w:rFonts w:cs="Times New Roman"/>
        </w:rPr>
      </w:pPr>
      <w:r w:rsidRPr="00AE1CCA">
        <w:rPr>
          <w:rFonts w:cs="Times New Roman"/>
        </w:rPr>
        <w:t>Hossain et al. (2025) discusses the impact of knowledge management and Industry 4.0 on sustainable development in a critical review and can identify opportunities to transform the process i.e. digital transformation but are conceptual.</w:t>
      </w:r>
    </w:p>
    <w:p w14:paraId="3DD8C316" w14:textId="3FEC127E" w:rsidR="00B55435" w:rsidRPr="00AE1CCA" w:rsidRDefault="00B55435" w:rsidP="00AE1CCA">
      <w:pPr>
        <w:rPr>
          <w:rFonts w:cs="Times New Roman"/>
          <w:b/>
          <w:bCs/>
        </w:rPr>
      </w:pPr>
      <w:r w:rsidRPr="00AE1CCA">
        <w:rPr>
          <w:rFonts w:cs="Times New Roman"/>
          <w:b/>
          <w:bCs/>
        </w:rPr>
        <w:t>Islam et al. (2025)</w:t>
      </w:r>
    </w:p>
    <w:p w14:paraId="3FC0EA2D" w14:textId="77777777" w:rsidR="00B55435" w:rsidRPr="00AE1CCA" w:rsidRDefault="00B55435" w:rsidP="00AE1CCA">
      <w:pPr>
        <w:rPr>
          <w:rFonts w:cs="Times New Roman"/>
        </w:rPr>
      </w:pPr>
      <w:r w:rsidRPr="00AE1CCA">
        <w:rPr>
          <w:rFonts w:cs="Times New Roman"/>
        </w:rPr>
        <w:lastRenderedPageBreak/>
        <w:t>Islam et al. (2025) discuss the latest technologies, like AI and automation, in ensuring more sustainability and circular economy practices and point to their main advantages and also outline the challenges of implementation, such as the lack of skills and investment.</w:t>
      </w:r>
    </w:p>
    <w:p w14:paraId="66E48940" w14:textId="5D4B2DE4" w:rsidR="00B55435" w:rsidRPr="00AE1CCA" w:rsidRDefault="00B55435" w:rsidP="00AE1CCA">
      <w:pPr>
        <w:rPr>
          <w:rFonts w:cs="Times New Roman"/>
          <w:b/>
          <w:bCs/>
        </w:rPr>
      </w:pPr>
      <w:r w:rsidRPr="00AE1CCA">
        <w:rPr>
          <w:rFonts w:cs="Times New Roman"/>
          <w:b/>
          <w:bCs/>
        </w:rPr>
        <w:t>Siddiqui et al. (2025)</w:t>
      </w:r>
    </w:p>
    <w:p w14:paraId="68725256" w14:textId="77777777" w:rsidR="00B55435" w:rsidRPr="00AE1CCA" w:rsidRDefault="00B55435" w:rsidP="00AE1CCA">
      <w:pPr>
        <w:rPr>
          <w:rFonts w:cs="Times New Roman"/>
        </w:rPr>
      </w:pPr>
      <w:r w:rsidRPr="00AE1CCA">
        <w:rPr>
          <w:rFonts w:cs="Times New Roman"/>
        </w:rPr>
        <w:t>Siddiqui et al. (2025) investigate the ERP implementation in the garment sector through a PRISMA method and reveal barriers associated with organisational resistance, the intricacy of integration, and the absence of digital maturity. Nevertheless, there are few strategies that are specific to SME.</w:t>
      </w:r>
    </w:p>
    <w:p w14:paraId="04CD9147" w14:textId="1D918830" w:rsidR="00B55435" w:rsidRPr="00AE1CCA" w:rsidRDefault="00B55435" w:rsidP="00AE1CCA">
      <w:pPr>
        <w:rPr>
          <w:rFonts w:cs="Times New Roman"/>
          <w:b/>
          <w:bCs/>
        </w:rPr>
      </w:pPr>
      <w:r w:rsidRPr="00AE1CCA">
        <w:rPr>
          <w:rFonts w:cs="Times New Roman"/>
          <w:b/>
          <w:bCs/>
        </w:rPr>
        <w:t>Habib et al. (2024)</w:t>
      </w:r>
    </w:p>
    <w:p w14:paraId="5A6EFAB8" w14:textId="3AB71AF2" w:rsidR="00B55435" w:rsidRPr="00AE1CCA" w:rsidRDefault="00B55435" w:rsidP="00AE1CCA">
      <w:pPr>
        <w:rPr>
          <w:rFonts w:cs="Times New Roman"/>
        </w:rPr>
      </w:pPr>
      <w:r w:rsidRPr="00AE1CCA">
        <w:rPr>
          <w:rFonts w:cs="Times New Roman"/>
        </w:rPr>
        <w:t>Habib et al. (2024) discuss the supply chains facilitated by technology in the RMG industry and note the advantage of AI, IoT, and blockchain in enhancing efficiency and transparency. The cost of implementation and low digital literacy, however, are also major challenges.</w:t>
      </w:r>
      <w:r w:rsidRPr="00AE1CCA">
        <w:rPr>
          <w:rFonts w:cs="Times New Roman"/>
        </w:rPr>
        <w:t xml:space="preserve">  </w:t>
      </w:r>
    </w:p>
    <w:p w14:paraId="011F8254" w14:textId="77777777" w:rsidR="00B55435" w:rsidRPr="00AE1CCA" w:rsidRDefault="00B55435" w:rsidP="00AE1CCA">
      <w:pPr>
        <w:rPr>
          <w:rFonts w:cs="Times New Roman"/>
          <w:b/>
          <w:bCs/>
        </w:rPr>
      </w:pPr>
      <w:r w:rsidRPr="00AE1CCA">
        <w:rPr>
          <w:rFonts w:cs="Times New Roman"/>
          <w:b/>
          <w:bCs/>
        </w:rPr>
        <w:t>Bettoni et al. (2021)</w:t>
      </w:r>
    </w:p>
    <w:p w14:paraId="30D793A7" w14:textId="77777777" w:rsidR="00B55435" w:rsidRPr="00AE1CCA" w:rsidRDefault="00B55435" w:rsidP="00AE1CCA">
      <w:pPr>
        <w:rPr>
          <w:rFonts w:cs="Times New Roman"/>
        </w:rPr>
      </w:pPr>
      <w:r w:rsidRPr="00AE1CCA">
        <w:rPr>
          <w:rFonts w:cs="Times New Roman"/>
        </w:rPr>
        <w:t>Bettoni et al. (2021) create a SME-specific conceptual AI readiness model to evaluate the degree of digitalisation of the respective company and facilitate the process of adoption of AI. The framework offers simplification and viable advice on complicated structures. They applied it on 39 firms and the small sample limits generalisability and further validation is necessary.</w:t>
      </w:r>
    </w:p>
    <w:p w14:paraId="437C33F4" w14:textId="77777777" w:rsidR="00B55435" w:rsidRPr="00AE1CCA" w:rsidRDefault="00B55435" w:rsidP="00AE1CCA">
      <w:pPr>
        <w:rPr>
          <w:rFonts w:cs="Times New Roman"/>
          <w:b/>
          <w:bCs/>
        </w:rPr>
      </w:pPr>
      <w:r w:rsidRPr="00AE1CCA">
        <w:rPr>
          <w:rFonts w:cs="Times New Roman"/>
          <w:b/>
          <w:bCs/>
        </w:rPr>
        <w:t>Paul (2020)</w:t>
      </w:r>
    </w:p>
    <w:p w14:paraId="0EE1F60E" w14:textId="77777777" w:rsidR="00B55435" w:rsidRPr="00AE1CCA" w:rsidRDefault="00B55435" w:rsidP="00AE1CCA">
      <w:pPr>
        <w:rPr>
          <w:rFonts w:cs="Times New Roman"/>
        </w:rPr>
      </w:pPr>
      <w:r w:rsidRPr="00AE1CCA">
        <w:rPr>
          <w:rFonts w:cs="Times New Roman"/>
        </w:rPr>
        <w:t>Paul (2020) introduces the concept of the SCOPE framework, which mainly concentrates on activities to evaluate the challenges, opportunities and issues that SMEs encounter in the foreign markets. According to case studies, the framework points out internal and external obstacles to the success of SMEs. The model is however theoretical and with little empirical testing.</w:t>
      </w:r>
    </w:p>
    <w:p w14:paraId="2D0F30C8" w14:textId="77777777" w:rsidR="00B55435" w:rsidRPr="00AE1CCA" w:rsidRDefault="00B55435" w:rsidP="00AE1CCA">
      <w:pPr>
        <w:rPr>
          <w:rFonts w:cs="Times New Roman"/>
          <w:b/>
          <w:bCs/>
        </w:rPr>
      </w:pPr>
      <w:r w:rsidRPr="00AE1CCA">
        <w:rPr>
          <w:rFonts w:cs="Times New Roman"/>
          <w:b/>
          <w:bCs/>
        </w:rPr>
        <w:t>Bauer et al. (2020)</w:t>
      </w:r>
    </w:p>
    <w:p w14:paraId="26BDCF64" w14:textId="3ACF275F" w:rsidR="00B55435" w:rsidRPr="00AE1CCA" w:rsidRDefault="00B55435" w:rsidP="00AE1CCA">
      <w:pPr>
        <w:rPr>
          <w:rFonts w:cs="Times New Roman"/>
        </w:rPr>
      </w:pPr>
      <w:r w:rsidRPr="00AE1CCA">
        <w:rPr>
          <w:rFonts w:cs="Times New Roman"/>
        </w:rPr>
        <w:t>In a qualitative study of machine learning adoption among SMEs, Bauer et al. (2020) list some of the main barriers as the absence of technical knowledge and resources. The research concludes that adoption can be facilitated with extraneous alliances and instruments. The small sample size, however, restricts general applicability.</w:t>
      </w:r>
    </w:p>
    <w:p w14:paraId="3D90D922" w14:textId="280B7407" w:rsidR="00E57B58" w:rsidRPr="009A5AA1" w:rsidRDefault="00E57B58" w:rsidP="00AE1CCA">
      <w:pPr>
        <w:rPr>
          <w:rFonts w:cs="Times New Roman"/>
          <w:b/>
          <w:bCs/>
        </w:rPr>
      </w:pPr>
      <w:r w:rsidRPr="009A5AA1">
        <w:rPr>
          <w:rFonts w:cs="Times New Roman"/>
          <w:b/>
          <w:bCs/>
        </w:rPr>
        <w:t>Motamedimoghadam et al. (2024)</w:t>
      </w:r>
    </w:p>
    <w:p w14:paraId="46918A33" w14:textId="77777777" w:rsidR="00E57B58" w:rsidRPr="00AE1CCA" w:rsidRDefault="00E57B58" w:rsidP="00AE1CCA">
      <w:pPr>
        <w:rPr>
          <w:rFonts w:cs="Times New Roman"/>
        </w:rPr>
      </w:pPr>
      <w:r w:rsidRPr="00AE1CCA">
        <w:rPr>
          <w:rFonts w:cs="Times New Roman"/>
        </w:rPr>
        <w:lastRenderedPageBreak/>
        <w:t>This paper performs a systematic literature review to determine organisational capabilities needed to innovate digitally. It categorizes capabilities as sensing, analytics-driven, digital platform, and orchestration capabilities. The capabilities enable firms to be responsive to market changes and improve innovation. Nevertheless, it is more of a conceptual study that is not supported with any empirical test. It is applicable because it gives it a capability-based base of digital transformation.</w:t>
      </w:r>
    </w:p>
    <w:p w14:paraId="4DA1853C" w14:textId="77777777" w:rsidR="00E57B58" w:rsidRPr="009A5AA1" w:rsidRDefault="00E57B58" w:rsidP="00AE1CCA">
      <w:pPr>
        <w:rPr>
          <w:rFonts w:cs="Times New Roman"/>
          <w:b/>
          <w:bCs/>
        </w:rPr>
      </w:pPr>
      <w:r w:rsidRPr="009A5AA1">
        <w:rPr>
          <w:rFonts w:cs="Times New Roman"/>
          <w:b/>
          <w:bCs/>
        </w:rPr>
        <w:t>Malchenko et al. (2020)</w:t>
      </w:r>
    </w:p>
    <w:p w14:paraId="1D15117E" w14:textId="77777777" w:rsidR="00E57B58" w:rsidRPr="00AE1CCA" w:rsidRDefault="00E57B58" w:rsidP="00AE1CCA">
      <w:pPr>
        <w:rPr>
          <w:rFonts w:cs="Times New Roman"/>
        </w:rPr>
      </w:pPr>
      <w:r w:rsidRPr="00AE1CCA">
        <w:rPr>
          <w:rFonts w:cs="Times New Roman"/>
        </w:rPr>
        <w:t>This paper critically examines existing digital capability frameworks with consumer in mind. It points out the constraints in the representation of stakeholders and measurement models. This analysis recommends incorporation of consumer views into capability model. Nonetheless, this narrows its applicability to organisational settings due to the emphasis on consumers. It can be used to learn about the gaps in conceptualisation of capability.</w:t>
      </w:r>
    </w:p>
    <w:p w14:paraId="3C59AE28" w14:textId="77777777" w:rsidR="00E57B58" w:rsidRPr="009A5AA1" w:rsidRDefault="00E57B58" w:rsidP="00AE1CCA">
      <w:pPr>
        <w:rPr>
          <w:rFonts w:cs="Times New Roman"/>
          <w:b/>
          <w:bCs/>
        </w:rPr>
      </w:pPr>
      <w:r w:rsidRPr="009A5AA1">
        <w:rPr>
          <w:rFonts w:cs="Times New Roman"/>
          <w:b/>
          <w:bCs/>
        </w:rPr>
        <w:t>Candraningrat et al. (2025)</w:t>
      </w:r>
    </w:p>
    <w:p w14:paraId="27CED995" w14:textId="77777777" w:rsidR="00E57B58" w:rsidRPr="00AE1CCA" w:rsidRDefault="00E57B58" w:rsidP="00AE1CCA">
      <w:pPr>
        <w:rPr>
          <w:rFonts w:cs="Times New Roman"/>
        </w:rPr>
      </w:pPr>
      <w:r w:rsidRPr="00AE1CCA">
        <w:rPr>
          <w:rFonts w:cs="Times New Roman"/>
        </w:rPr>
        <w:t>This is a systematic review of the literature on the role of digital capabilities in organisational performance. It recognizes such primary drivers like digital culture, infrastructure, and skills. Results of the study support this hypothesis, showing that capabilities increase competitiveness but the effect of capabilities is often mediated by other variables. Nevertheless, these mediating relationships are not exhaustively examined in the study. It can be applied in correlating capabilities and the performance results.</w:t>
      </w:r>
    </w:p>
    <w:p w14:paraId="098D6C16" w14:textId="77777777" w:rsidR="00E57B58" w:rsidRPr="009A5AA1" w:rsidRDefault="00E57B58" w:rsidP="00AE1CCA">
      <w:pPr>
        <w:rPr>
          <w:rFonts w:cs="Times New Roman"/>
          <w:b/>
          <w:bCs/>
        </w:rPr>
      </w:pPr>
      <w:r w:rsidRPr="009A5AA1">
        <w:rPr>
          <w:rFonts w:cs="Times New Roman"/>
          <w:b/>
          <w:bCs/>
        </w:rPr>
        <w:t>Chavarnakul et al. (2025)</w:t>
      </w:r>
    </w:p>
    <w:p w14:paraId="4D297548" w14:textId="77777777" w:rsidR="00E57B58" w:rsidRPr="00AE1CCA" w:rsidRDefault="00E57B58" w:rsidP="00AE1CCA">
      <w:pPr>
        <w:rPr>
          <w:rFonts w:cs="Times New Roman"/>
        </w:rPr>
      </w:pPr>
      <w:r w:rsidRPr="00AE1CCA">
        <w:rPr>
          <w:rFonts w:cs="Times New Roman"/>
        </w:rPr>
        <w:t>This paper builds resilient digital transformation through a systematic review with PRISMA. It determines technological, organisational and environmental capabilities needed to sustain change. The research focuses on flexibility and lifelong development possibilities. Nevertheless, it is theoretical and not based on empirical research. It can be applied in the development of digital capabilities on a long-term basis.</w:t>
      </w:r>
    </w:p>
    <w:p w14:paraId="71FD0FE4" w14:textId="77777777" w:rsidR="00E57B58" w:rsidRPr="009A5AA1" w:rsidRDefault="00E57B58" w:rsidP="00AE1CCA">
      <w:pPr>
        <w:rPr>
          <w:rFonts w:cs="Times New Roman"/>
          <w:b/>
          <w:bCs/>
        </w:rPr>
      </w:pPr>
      <w:r w:rsidRPr="009A5AA1">
        <w:rPr>
          <w:rFonts w:cs="Times New Roman"/>
          <w:b/>
          <w:bCs/>
        </w:rPr>
        <w:t>Rautenbach et al. (2019)</w:t>
      </w:r>
    </w:p>
    <w:p w14:paraId="45A3F611" w14:textId="7E79401E" w:rsidR="00E57B58" w:rsidRPr="00AE1CCA" w:rsidRDefault="00E57B58" w:rsidP="00AE1CCA">
      <w:pPr>
        <w:rPr>
          <w:rFonts w:cs="Times New Roman"/>
        </w:rPr>
      </w:pPr>
      <w:r w:rsidRPr="00AE1CCA">
        <w:rPr>
          <w:rFonts w:cs="Times New Roman"/>
        </w:rPr>
        <w:t xml:space="preserve">This paper creates a conceptual framework of the value-adding digital transformation through literature and interviews with experts. It recognises six main dimensions of capability that aid organisational change. The model offers a systematic approach to the evaluation of digital </w:t>
      </w:r>
      <w:r w:rsidRPr="00AE1CCA">
        <w:rPr>
          <w:rFonts w:cs="Times New Roman"/>
        </w:rPr>
        <w:lastRenderedPageBreak/>
        <w:t>preparedness. Nonetheless, it has little empirical validation, thereby minimising its generalisability. It is applicable in the context of comprehending capability-based model of transformation.</w:t>
      </w:r>
    </w:p>
    <w:p w14:paraId="0FC599FD" w14:textId="77777777" w:rsidR="003C4F69" w:rsidRPr="009A5AA1" w:rsidRDefault="003C4F69" w:rsidP="00AE1CCA">
      <w:pPr>
        <w:rPr>
          <w:rFonts w:cs="Times New Roman"/>
          <w:b/>
          <w:bCs/>
        </w:rPr>
      </w:pPr>
      <w:r w:rsidRPr="009A5AA1">
        <w:rPr>
          <w:rFonts w:cs="Times New Roman"/>
          <w:b/>
          <w:bCs/>
        </w:rPr>
        <w:t>Huq and Stevenson (2020)</w:t>
      </w:r>
    </w:p>
    <w:p w14:paraId="6AC17351" w14:textId="77777777" w:rsidR="003C4F69" w:rsidRPr="00AE1CCA" w:rsidRDefault="003C4F69" w:rsidP="00AE1CCA">
      <w:pPr>
        <w:rPr>
          <w:rFonts w:cs="Times New Roman"/>
        </w:rPr>
      </w:pPr>
      <w:r w:rsidRPr="00AE1CCA">
        <w:rPr>
          <w:rFonts w:cs="Times New Roman"/>
        </w:rPr>
        <w:t>This paper explores the application of socially sustainable ways of doing things in the apparel supply chains in Bangladesh through institutional theory. It presents coercive, mimetic and normative pressures as some of the major factors behind sustainability adoption through a multi-case study on seven suppliers. One of the important contributions is the determination of new coercive pressure, that is, horizontal buyer collaboration. Nevertheless, the research also mentions such concept as the decoupling, according to which the companies pursue practices in meaning and not in practice. The study is useful in the study of institutional bottlenecks and sustainability issues in the developing economies.</w:t>
      </w:r>
    </w:p>
    <w:p w14:paraId="1BB97CE6" w14:textId="77777777" w:rsidR="003C4F69" w:rsidRPr="009A5AA1" w:rsidRDefault="003C4F69" w:rsidP="00AE1CCA">
      <w:pPr>
        <w:rPr>
          <w:rFonts w:cs="Times New Roman"/>
          <w:b/>
          <w:bCs/>
        </w:rPr>
      </w:pPr>
      <w:r w:rsidRPr="009A5AA1">
        <w:rPr>
          <w:rFonts w:cs="Times New Roman"/>
          <w:b/>
          <w:bCs/>
        </w:rPr>
        <w:t>Salvetti and Jeurissen (2022)</w:t>
      </w:r>
    </w:p>
    <w:p w14:paraId="3980E8E0" w14:textId="77777777" w:rsidR="003C4F69" w:rsidRPr="00AE1CCA" w:rsidRDefault="003C4F69" w:rsidP="00AE1CCA">
      <w:pPr>
        <w:rPr>
          <w:rFonts w:cs="Times New Roman"/>
        </w:rPr>
      </w:pPr>
      <w:r w:rsidRPr="00AE1CCA">
        <w:rPr>
          <w:rFonts w:cs="Times New Roman"/>
        </w:rPr>
        <w:t>This paper uses the neo-institutional theory to analyze the uptake of CSR within the garment industry in Bangladesh. It uses interviews with 25 experts to pinpoint coercive, normative, and mimetic, which are associated with CSR development. The results indicate that enforcement mechanisms play an important role in ensuring compliance whereas engagement strategies are necessary in ensuring that long term sustainability is achieved. Nonetheless, small qualitative sample limits the study. It is practical in interpreting the various institutional forces of sustainability practices.</w:t>
      </w:r>
    </w:p>
    <w:p w14:paraId="45BA1487" w14:textId="77777777" w:rsidR="003C4F69" w:rsidRPr="009A5AA1" w:rsidRDefault="003C4F69" w:rsidP="00AE1CCA">
      <w:pPr>
        <w:rPr>
          <w:rFonts w:cs="Times New Roman"/>
          <w:b/>
          <w:bCs/>
        </w:rPr>
      </w:pPr>
      <w:r w:rsidRPr="009A5AA1">
        <w:rPr>
          <w:rFonts w:cs="Times New Roman"/>
          <w:b/>
          <w:bCs/>
        </w:rPr>
        <w:t>Nath et al. (2025)</w:t>
      </w:r>
    </w:p>
    <w:p w14:paraId="69E654D5" w14:textId="77777777" w:rsidR="003C4F69" w:rsidRPr="00AE1CCA" w:rsidRDefault="003C4F69" w:rsidP="00AE1CCA">
      <w:pPr>
        <w:rPr>
          <w:rFonts w:cs="Times New Roman"/>
        </w:rPr>
      </w:pPr>
      <w:r w:rsidRPr="00AE1CCA">
        <w:rPr>
          <w:rFonts w:cs="Times New Roman"/>
        </w:rPr>
        <w:t>The article investigates the concept of a circular economy implemented in the textile industry in Bangladesh through interviews with 18 managers. It explains the main threats which include high expenses, technology deficiency, poor regulation, and insufficient managerial dedication. Meanwhile, the following drivers are included: buyer pressure, collaboration, and growing awareness. The research is beneficial in that it connects institutional theory and sustainability adoption. But the results are situational and qualitative.</w:t>
      </w:r>
    </w:p>
    <w:p w14:paraId="0243E38A" w14:textId="77777777" w:rsidR="003C4F69" w:rsidRPr="009A5AA1" w:rsidRDefault="003C4F69" w:rsidP="00AE1CCA">
      <w:pPr>
        <w:rPr>
          <w:rFonts w:cs="Times New Roman"/>
          <w:b/>
          <w:bCs/>
        </w:rPr>
      </w:pPr>
      <w:r w:rsidRPr="009A5AA1">
        <w:rPr>
          <w:rFonts w:cs="Times New Roman"/>
          <w:b/>
          <w:bCs/>
        </w:rPr>
        <w:t>Sobhan and Hassan (2024)</w:t>
      </w:r>
    </w:p>
    <w:p w14:paraId="2D01D0AF" w14:textId="77777777" w:rsidR="003C4F69" w:rsidRPr="00AE1CCA" w:rsidRDefault="003C4F69" w:rsidP="00AE1CCA">
      <w:pPr>
        <w:rPr>
          <w:rFonts w:cs="Times New Roman"/>
        </w:rPr>
      </w:pPr>
      <w:r w:rsidRPr="00AE1CCA">
        <w:rPr>
          <w:rFonts w:cs="Times New Roman"/>
        </w:rPr>
        <w:lastRenderedPageBreak/>
        <w:t>This paper focuses on how female entrepreneurship in Bangladesh depends on institutional environment based on survey data (PLS-SEM). It finds that cultural situation, education and policy support are associated with positive impact on entrepreneurship whereas financial and network factors are not important. The article gives empirical insights into institutional implications but is constrained to the gender specific entrepreneurship case.</w:t>
      </w:r>
    </w:p>
    <w:p w14:paraId="21423B81" w14:textId="77777777" w:rsidR="003C4F69" w:rsidRPr="009A5AA1" w:rsidRDefault="003C4F69" w:rsidP="00AE1CCA">
      <w:pPr>
        <w:rPr>
          <w:rFonts w:cs="Times New Roman"/>
          <w:b/>
          <w:bCs/>
        </w:rPr>
      </w:pPr>
      <w:r w:rsidRPr="009A5AA1">
        <w:rPr>
          <w:rFonts w:cs="Times New Roman"/>
          <w:b/>
          <w:bCs/>
        </w:rPr>
        <w:t>Li et al. (2025)</w:t>
      </w:r>
    </w:p>
    <w:p w14:paraId="3FE3661D" w14:textId="77777777" w:rsidR="003C4F69" w:rsidRPr="00AE1CCA" w:rsidRDefault="003C4F69" w:rsidP="00AE1CCA">
      <w:pPr>
        <w:rPr>
          <w:rFonts w:cs="Times New Roman"/>
        </w:rPr>
      </w:pPr>
      <w:r w:rsidRPr="00AE1CCA">
        <w:rPr>
          <w:rFonts w:cs="Times New Roman"/>
        </w:rPr>
        <w:t>This paper examines the socio-economic input of the RMG industry through qualitative research methods such as interview, and focus groups. It concludes that the industry plays a great role in employment, poverty alleviation and economic development. Yet, labour conditions, global competition and sustainability concerns are still there. The research can be handy to get a broader picture of the economic environment of the garment industry.</w:t>
      </w:r>
    </w:p>
    <w:p w14:paraId="2118B1A6" w14:textId="261280C7" w:rsidR="003C4F69" w:rsidRPr="009A5AA1" w:rsidRDefault="003C4F69" w:rsidP="00AE1CCA">
      <w:pPr>
        <w:rPr>
          <w:rFonts w:cs="Times New Roman"/>
          <w:b/>
          <w:bCs/>
        </w:rPr>
      </w:pPr>
      <w:r w:rsidRPr="009A5AA1">
        <w:rPr>
          <w:rFonts w:cs="Times New Roman"/>
          <w:b/>
          <w:bCs/>
        </w:rPr>
        <w:t>Raihan</w:t>
      </w:r>
      <w:r w:rsidRPr="009A5AA1">
        <w:rPr>
          <w:rFonts w:cs="Times New Roman"/>
          <w:b/>
          <w:bCs/>
        </w:rPr>
        <w:t xml:space="preserve"> (2024</w:t>
      </w:r>
      <w:r w:rsidRPr="009A5AA1">
        <w:rPr>
          <w:rFonts w:cs="Times New Roman"/>
          <w:b/>
          <w:bCs/>
        </w:rPr>
        <w:t>)</w:t>
      </w:r>
    </w:p>
    <w:p w14:paraId="529BFFDA" w14:textId="77777777" w:rsidR="003C4F69" w:rsidRPr="00AE1CCA" w:rsidRDefault="003C4F69" w:rsidP="00AE1CCA">
      <w:pPr>
        <w:rPr>
          <w:rFonts w:cs="Times New Roman"/>
        </w:rPr>
      </w:pPr>
      <w:r w:rsidRPr="00AE1CCA">
        <w:rPr>
          <w:rFonts w:cs="Times New Roman"/>
        </w:rPr>
        <w:t>This paper explains how Bangladesh has cultivated its RMG industry in terms of institutional and policy supporting factors like subsidies, quotes, and labour benefits. It points out to the danger of over reliance on a single export industry and lack of diversification. The research offers macro-level data, but does not include analysis on a firm level.</w:t>
      </w:r>
    </w:p>
    <w:p w14:paraId="06BA3FEF" w14:textId="77777777" w:rsidR="003C4F69" w:rsidRPr="009A5AA1" w:rsidRDefault="003C4F69" w:rsidP="00AE1CCA">
      <w:pPr>
        <w:rPr>
          <w:rFonts w:cs="Times New Roman"/>
          <w:b/>
          <w:bCs/>
        </w:rPr>
      </w:pPr>
      <w:r w:rsidRPr="009A5AA1">
        <w:rPr>
          <w:rFonts w:cs="Times New Roman"/>
          <w:b/>
          <w:bCs/>
        </w:rPr>
        <w:t>Hoque et al. (2021)</w:t>
      </w:r>
    </w:p>
    <w:p w14:paraId="7A311994" w14:textId="77777777" w:rsidR="003C4F69" w:rsidRPr="00AE1CCA" w:rsidRDefault="003C4F69" w:rsidP="00AE1CCA">
      <w:pPr>
        <w:rPr>
          <w:rFonts w:cs="Times New Roman"/>
        </w:rPr>
      </w:pPr>
      <w:r w:rsidRPr="00AE1CCA">
        <w:rPr>
          <w:rFonts w:cs="Times New Roman"/>
        </w:rPr>
        <w:t>In this paper, the institutional theory is exploited to find out the reasons why the dominance of exporting is still an issue in emerging economies such as Bangladesh. It concludes that regulatory failures and the existence of institutional voids has a powerful impact on strategic decisions of firms. The research makes a contribution to study of international business strategies but is confined to the analysis of export.</w:t>
      </w:r>
    </w:p>
    <w:p w14:paraId="07750CBD" w14:textId="77777777" w:rsidR="003C4F69" w:rsidRPr="009A5AA1" w:rsidRDefault="003C4F69" w:rsidP="00AE1CCA">
      <w:pPr>
        <w:rPr>
          <w:rFonts w:cs="Times New Roman"/>
          <w:b/>
          <w:bCs/>
        </w:rPr>
      </w:pPr>
      <w:r w:rsidRPr="009A5AA1">
        <w:rPr>
          <w:rFonts w:cs="Times New Roman"/>
          <w:b/>
          <w:bCs/>
        </w:rPr>
        <w:t>Salman et al. (2024)</w:t>
      </w:r>
    </w:p>
    <w:p w14:paraId="7A6ED1FA" w14:textId="470A5C9F" w:rsidR="003C4F69" w:rsidRPr="00AE1CCA" w:rsidRDefault="003C4F69" w:rsidP="00AE1CCA">
      <w:pPr>
        <w:rPr>
          <w:rFonts w:cs="Times New Roman"/>
        </w:rPr>
      </w:pPr>
      <w:r w:rsidRPr="00AE1CCA">
        <w:rPr>
          <w:rFonts w:cs="Times New Roman"/>
        </w:rPr>
        <w:t>This paper determines the obstacles to Industry 4.0 in the RMG industry in Bangladesh through the Delphi and DEMATEL techniques. It concludes that deficiency, in training, change resistance, and low motivation are significant obstacles. The research has good methodology input but it does not cover the context of a country.</w:t>
      </w:r>
    </w:p>
    <w:p w14:paraId="27CDA2D8" w14:textId="74F2FB41" w:rsidR="00E624AB" w:rsidRPr="009A5AA1" w:rsidRDefault="00E624AB" w:rsidP="00AE1CCA">
      <w:pPr>
        <w:rPr>
          <w:rFonts w:cs="Times New Roman"/>
          <w:b/>
          <w:bCs/>
        </w:rPr>
      </w:pPr>
      <w:r w:rsidRPr="009A5AA1">
        <w:rPr>
          <w:rFonts w:cs="Times New Roman"/>
          <w:b/>
          <w:bCs/>
        </w:rPr>
        <w:t xml:space="preserve">Bhuiyan et al. (2024) </w:t>
      </w:r>
    </w:p>
    <w:p w14:paraId="615AA63E" w14:textId="16ED0EA4" w:rsidR="00E624AB" w:rsidRPr="00AE1CCA" w:rsidRDefault="00E624AB" w:rsidP="00AE1CCA">
      <w:pPr>
        <w:rPr>
          <w:rFonts w:cs="Times New Roman"/>
        </w:rPr>
      </w:pPr>
      <w:r w:rsidRPr="00AE1CCA">
        <w:rPr>
          <w:rFonts w:cs="Times New Roman"/>
        </w:rPr>
        <w:lastRenderedPageBreak/>
        <w:t>The study by Bhuiyan et al. (2024) is a mixed-method approach involving systematic review and qualitative interviews, which conducts an analysis of the digital transformation in SMEs. The researchers discover that digital technologies promote the efficiency of operations, cost reduction, the level of customer service, and facilitate the process of making decisions based on the data. It also mentions advantages like access to the global market and development of innovations. Nonetheless, there are several threats encountered by SMEs such as technological barriers to adoption, technology, production systems, business models, and strategic implementation. The research highlights the importance of an active strategic approach, digital tools integration, and alignment with the goals of innovation in successful digital transformation. It further hints that further studies are required on challenges sector-specific and the importance of supply chain integration in digital transformation of SME.</w:t>
      </w:r>
    </w:p>
    <w:p w14:paraId="7E20C365" w14:textId="04D49AAD" w:rsidR="00E624AB" w:rsidRPr="009A5AA1" w:rsidRDefault="00E624AB" w:rsidP="00AE1CCA">
      <w:pPr>
        <w:rPr>
          <w:rFonts w:cs="Times New Roman"/>
          <w:b/>
          <w:bCs/>
        </w:rPr>
      </w:pPr>
      <w:r w:rsidRPr="009A5AA1">
        <w:rPr>
          <w:rFonts w:cs="Times New Roman"/>
          <w:b/>
          <w:bCs/>
        </w:rPr>
        <w:t xml:space="preserve">Cantuyan ila et al. (2021) </w:t>
      </w:r>
    </w:p>
    <w:p w14:paraId="49F4F6BF" w14:textId="77777777" w:rsidR="00E624AB" w:rsidRPr="00AE1CCA" w:rsidRDefault="00E624AB" w:rsidP="00AE1CCA">
      <w:pPr>
        <w:rPr>
          <w:rFonts w:cs="Times New Roman"/>
        </w:rPr>
      </w:pPr>
    </w:p>
    <w:p w14:paraId="55AADD5E" w14:textId="77777777" w:rsidR="00E624AB" w:rsidRPr="00AE1CCA" w:rsidRDefault="00E624AB" w:rsidP="00AE1CCA">
      <w:pPr>
        <w:rPr>
          <w:rFonts w:cs="Times New Roman"/>
        </w:rPr>
      </w:pPr>
      <w:r w:rsidRPr="00AE1CCA">
        <w:rPr>
          <w:rFonts w:cs="Times New Roman"/>
        </w:rPr>
        <w:t>Cantu et al. (2021) compare the application of circular economy (CE) in SMEs in emerging economies through the multiple case study. The research also concludes internal and external obstacles, including inadequate infrastructure, ineffective institutional support, and the mismatch between CE strategies and local market factors. It emphasizes the fact that the failure of CE initiatives mostly occurs because of deficient contextual fit, whereas successful companies can adjust in accordance with the local regulatory, economic, and consumer environments to model their business. The research value is its focus on context-specific strategies in transitioning SMEs to sustainability.</w:t>
      </w:r>
    </w:p>
    <w:p w14:paraId="42B14673" w14:textId="31D2A33D" w:rsidR="00E624AB" w:rsidRPr="009A5AA1" w:rsidRDefault="00E624AB" w:rsidP="00AE1CCA">
      <w:pPr>
        <w:rPr>
          <w:rFonts w:cs="Times New Roman"/>
          <w:b/>
          <w:bCs/>
        </w:rPr>
      </w:pPr>
      <w:r w:rsidRPr="009A5AA1">
        <w:rPr>
          <w:rFonts w:cs="Times New Roman"/>
          <w:b/>
          <w:bCs/>
        </w:rPr>
        <w:t xml:space="preserve">Nguyen et al. (2023) </w:t>
      </w:r>
    </w:p>
    <w:p w14:paraId="612B574E" w14:textId="77777777" w:rsidR="00E624AB" w:rsidRPr="00AE1CCA" w:rsidRDefault="00E624AB" w:rsidP="00AE1CCA">
      <w:pPr>
        <w:rPr>
          <w:rFonts w:cs="Times New Roman"/>
        </w:rPr>
      </w:pPr>
      <w:r w:rsidRPr="00AE1CCA">
        <w:rPr>
          <w:rFonts w:cs="Times New Roman"/>
        </w:rPr>
        <w:t>Nguyen et al. (2023) examine the effects of innovation in the strategy level on the process and system innovation within young firms through a quantitative survey study. The research concludes that strategic innovation is a strengthening element of operational innovation and hence sustainable competitive advantage (SCA). The study emphasizes the significance of harmonising innovation between levels in an organisation. The study is however restricted to a single-country set-up (Vietnam), which reduces generalisability. It offers valuable information on how innovation strategies can lead to long-term competitiveness in new markets.</w:t>
      </w:r>
    </w:p>
    <w:p w14:paraId="4E28B993" w14:textId="02379C62" w:rsidR="00E624AB" w:rsidRPr="009A5AA1" w:rsidRDefault="00E624AB" w:rsidP="00AE1CCA">
      <w:pPr>
        <w:rPr>
          <w:rFonts w:cs="Times New Roman"/>
          <w:b/>
          <w:bCs/>
        </w:rPr>
      </w:pPr>
      <w:r w:rsidRPr="009A5AA1">
        <w:rPr>
          <w:rFonts w:cs="Times New Roman"/>
          <w:b/>
          <w:bCs/>
        </w:rPr>
        <w:lastRenderedPageBreak/>
        <w:t xml:space="preserve">Omri et al. (2020) </w:t>
      </w:r>
    </w:p>
    <w:p w14:paraId="1B00AB53" w14:textId="77777777" w:rsidR="00E624AB" w:rsidRPr="00AE1CCA" w:rsidRDefault="00E624AB" w:rsidP="00AE1CCA">
      <w:pPr>
        <w:rPr>
          <w:rFonts w:cs="Times New Roman"/>
        </w:rPr>
      </w:pPr>
      <w:r w:rsidRPr="00AE1CCA">
        <w:rPr>
          <w:rFonts w:cs="Times New Roman"/>
        </w:rPr>
        <w:t>Omri et al. (2020) discuss the application of predictive maintenance (PHM) systems based on data in SME. The research points out universally recognized obstacles which include low data quality, insufficient amounts of data, insufficient infrastructure. It suggests a robust data management plan designed specifically to serve SMEs and the use of scalable data systems with an affordable solution. This study proves that SMEs do not need a large-firm technological model, but instead, custom-made frameworks. It helps fill an essential gap in SME-oriented strategies of the digital implementation.</w:t>
      </w:r>
    </w:p>
    <w:p w14:paraId="78E42220" w14:textId="44FE9F54" w:rsidR="00E624AB" w:rsidRPr="009A5AA1" w:rsidRDefault="00E624AB" w:rsidP="00AE1CCA">
      <w:pPr>
        <w:rPr>
          <w:rFonts w:cs="Times New Roman"/>
          <w:b/>
          <w:bCs/>
        </w:rPr>
      </w:pPr>
      <w:r w:rsidRPr="009A5AA1">
        <w:rPr>
          <w:rFonts w:cs="Times New Roman"/>
          <w:b/>
          <w:bCs/>
        </w:rPr>
        <w:t xml:space="preserve">Saura et al. (2021) </w:t>
      </w:r>
    </w:p>
    <w:p w14:paraId="4B6E22CB" w14:textId="77777777" w:rsidR="00E624AB" w:rsidRPr="00AE1CCA" w:rsidRDefault="00E624AB" w:rsidP="00AE1CCA">
      <w:pPr>
        <w:rPr>
          <w:rFonts w:cs="Times New Roman"/>
        </w:rPr>
      </w:pPr>
      <w:r w:rsidRPr="00AE1CCA">
        <w:rPr>
          <w:rFonts w:cs="Times New Roman"/>
        </w:rPr>
        <w:t>The article by Saura et al. (2021) is a systematic literature review of the application of data science in digital marketing of SMEs. Key applications identified in the study include customer analytics, personalization, market segmentation and performance optimisation. It concludes that data-driven marketing increases the competitiveness and market access by SMEs. Nevertheless, competition together with some factors like shortage of technical expertise, resources, or inadequate transparency of methods inhibits adoption. The research also suggests future research opportunities particularly in enhancing SME capability development within data-driven environment.</w:t>
      </w:r>
    </w:p>
    <w:p w14:paraId="4D9AA46E" w14:textId="2A028C1C" w:rsidR="00E624AB" w:rsidRPr="009A5AA1" w:rsidRDefault="00E624AB" w:rsidP="00AE1CCA">
      <w:pPr>
        <w:rPr>
          <w:rFonts w:cs="Times New Roman"/>
          <w:b/>
          <w:bCs/>
        </w:rPr>
      </w:pPr>
      <w:r w:rsidRPr="009A5AA1">
        <w:rPr>
          <w:rFonts w:cs="Times New Roman"/>
          <w:b/>
          <w:bCs/>
        </w:rPr>
        <w:t xml:space="preserve">Tsiu et al. (2025) </w:t>
      </w:r>
    </w:p>
    <w:p w14:paraId="4ED4D130" w14:textId="455A8A5C" w:rsidR="00E624AB" w:rsidRPr="00AE1CCA" w:rsidRDefault="00E624AB" w:rsidP="00AE1CCA">
      <w:pPr>
        <w:rPr>
          <w:rFonts w:cs="Times New Roman"/>
        </w:rPr>
      </w:pPr>
      <w:r w:rsidRPr="00AE1CCA">
        <w:rPr>
          <w:rFonts w:cs="Times New Roman"/>
        </w:rPr>
        <w:t>The research presented by Tsiu et al. (2025) examines the importance of business intelligence (BI) and data mining in the performance of SMEs based on a systematic literature review. The results have shown that BI tools enhance the decision-making process, operational effectiveness and competitiveness. More sophisticated methods of analytics like machine learning and predictive modelling are being employed. Nevertheless, SMEs have serious challenges such as the cost of implementation, high level of technology and untrained manpower. The paper highlights the importance of training, inexpensive technologies, and the government policy support to make successful adoption possible. It underlines the absence of empirical validation and asks more context-related research.</w:t>
      </w:r>
    </w:p>
    <w:p w14:paraId="4FE9E910" w14:textId="77777777" w:rsidR="00BD60B8" w:rsidRPr="009A5AA1" w:rsidRDefault="00BD60B8" w:rsidP="00AE1CCA">
      <w:pPr>
        <w:rPr>
          <w:rFonts w:cs="Times New Roman"/>
          <w:b/>
          <w:bCs/>
        </w:rPr>
      </w:pPr>
      <w:r w:rsidRPr="009A5AA1">
        <w:rPr>
          <w:rFonts w:cs="Times New Roman"/>
          <w:b/>
          <w:bCs/>
        </w:rPr>
        <w:t>Christofi et al. (2025)</w:t>
      </w:r>
    </w:p>
    <w:p w14:paraId="5B9EEA45" w14:textId="77777777" w:rsidR="00BD60B8" w:rsidRPr="00AE1CCA" w:rsidRDefault="00BD60B8" w:rsidP="00AE1CCA">
      <w:pPr>
        <w:rPr>
          <w:rFonts w:cs="Times New Roman"/>
        </w:rPr>
      </w:pPr>
      <w:r w:rsidRPr="00AE1CCA">
        <w:rPr>
          <w:rFonts w:cs="Times New Roman"/>
        </w:rPr>
        <w:lastRenderedPageBreak/>
        <w:t>The study of Christofi et al. (2025) focuses on the correlation between the process of developing a digital strategy and the digital transformation: the authors conduct a thematic overview of the literature. The research creates a conceptual connection of strategy and innovation at the global scale, showing that digitalisation is becoming of strategic significance in organisations. Nevertheless, it is mainly oriented on big companies, which is why it is not applicable to SMEs, which means that the research gap in the development of strategies based on digital strategies targeted at SMEs.</w:t>
      </w:r>
    </w:p>
    <w:p w14:paraId="3E9F64CC" w14:textId="77777777" w:rsidR="00BD60B8" w:rsidRPr="009A5AA1" w:rsidRDefault="00BD60B8" w:rsidP="00AE1CCA">
      <w:pPr>
        <w:rPr>
          <w:rFonts w:cs="Times New Roman"/>
          <w:b/>
          <w:bCs/>
        </w:rPr>
      </w:pPr>
      <w:r w:rsidRPr="009A5AA1">
        <w:rPr>
          <w:rFonts w:cs="Times New Roman"/>
          <w:b/>
          <w:bCs/>
        </w:rPr>
        <w:t>Orisadare et al. (2025)</w:t>
      </w:r>
    </w:p>
    <w:p w14:paraId="03EAAA13" w14:textId="77777777" w:rsidR="00BD60B8" w:rsidRPr="00AE1CCA" w:rsidRDefault="00BD60B8" w:rsidP="00AE1CCA">
      <w:pPr>
        <w:rPr>
          <w:rFonts w:cs="Times New Roman"/>
        </w:rPr>
      </w:pPr>
      <w:r w:rsidRPr="00AE1CCA">
        <w:rPr>
          <w:rFonts w:cs="Times New Roman"/>
        </w:rPr>
        <w:t>Orisadare et al. (2025) provide the systematic review of digitalisation and green strategies of the textile industry. The research also determines the contribution that the use of technologies like AI, IoT, and robotics has in enhancing performance and facilitating sustainability objectives. Nevertheless, the study is mostly descriptive and lacks firm-level or empirical results, restricting the potential of explaining organisational-level change.</w:t>
      </w:r>
    </w:p>
    <w:p w14:paraId="65D7E197" w14:textId="77777777" w:rsidR="00BD60B8" w:rsidRPr="009A5AA1" w:rsidRDefault="00BD60B8" w:rsidP="00AE1CCA">
      <w:pPr>
        <w:rPr>
          <w:rFonts w:cs="Times New Roman"/>
          <w:b/>
          <w:bCs/>
        </w:rPr>
      </w:pPr>
      <w:r w:rsidRPr="009A5AA1">
        <w:rPr>
          <w:rFonts w:cs="Times New Roman"/>
          <w:b/>
          <w:bCs/>
        </w:rPr>
        <w:t>Haq et al. (2025)</w:t>
      </w:r>
    </w:p>
    <w:p w14:paraId="25F65824" w14:textId="77777777" w:rsidR="00BD60B8" w:rsidRPr="00AE1CCA" w:rsidRDefault="00BD60B8" w:rsidP="00AE1CCA">
      <w:pPr>
        <w:rPr>
          <w:rFonts w:cs="Times New Roman"/>
        </w:rPr>
      </w:pPr>
      <w:r w:rsidRPr="00AE1CCA">
        <w:rPr>
          <w:rFonts w:cs="Times New Roman"/>
        </w:rPr>
        <w:t>Haqu et al. (2025) discuss the implementation of Industry 4.0 in the textile industry and propose the technology-specific solutions such as IoT, automation and smart systems. The work points out adoption gaps in the developing economies and in the developed ones. The deficiency in theoretical readiness and practical performance is signaled by the absence of firm-level empirical data, though.</w:t>
      </w:r>
    </w:p>
    <w:p w14:paraId="782BCC49" w14:textId="77777777" w:rsidR="00BD60B8" w:rsidRPr="009A5AA1" w:rsidRDefault="00BD60B8" w:rsidP="00AE1CCA">
      <w:pPr>
        <w:rPr>
          <w:rFonts w:cs="Times New Roman"/>
          <w:b/>
          <w:bCs/>
        </w:rPr>
      </w:pPr>
      <w:r w:rsidRPr="009A5AA1">
        <w:rPr>
          <w:rFonts w:cs="Times New Roman"/>
          <w:b/>
          <w:bCs/>
        </w:rPr>
        <w:t>Mahmood et al. (2025)</w:t>
      </w:r>
    </w:p>
    <w:p w14:paraId="43490A06" w14:textId="77777777" w:rsidR="00BD60B8" w:rsidRPr="00AE1CCA" w:rsidRDefault="00BD60B8" w:rsidP="00AE1CCA">
      <w:pPr>
        <w:rPr>
          <w:rFonts w:cs="Times New Roman"/>
        </w:rPr>
      </w:pPr>
      <w:r w:rsidRPr="00AE1CCA">
        <w:rPr>
          <w:rFonts w:cs="Times New Roman"/>
        </w:rPr>
        <w:t>Mahmood et al. (2025) explore the Industry 4.0 preparedness in the textile industry through survey-based research based on the Resource-Based View (RBV). Among the significant obstacles mentioned in the study are resource constraints and capability gaps in the developing economies. Nonetheless, the emphasis on Pakistan limits the generalizability, although the results remain valuable in the spectrum of comprehending the SME-level adoption issues.</w:t>
      </w:r>
    </w:p>
    <w:p w14:paraId="31B71AF0" w14:textId="77777777" w:rsidR="00BD60B8" w:rsidRPr="009A5AA1" w:rsidRDefault="00BD60B8" w:rsidP="00AE1CCA">
      <w:pPr>
        <w:rPr>
          <w:rFonts w:cs="Times New Roman"/>
          <w:b/>
          <w:bCs/>
        </w:rPr>
      </w:pPr>
      <w:r w:rsidRPr="009A5AA1">
        <w:rPr>
          <w:rFonts w:cs="Times New Roman"/>
          <w:b/>
          <w:bCs/>
        </w:rPr>
        <w:t>Liu and Liu (2025)</w:t>
      </w:r>
    </w:p>
    <w:p w14:paraId="589125CE" w14:textId="77777777" w:rsidR="00BD60B8" w:rsidRPr="00AE1CCA" w:rsidRDefault="00BD60B8" w:rsidP="00AE1CCA">
      <w:pPr>
        <w:rPr>
          <w:rFonts w:cs="Times New Roman"/>
        </w:rPr>
      </w:pPr>
      <w:r w:rsidRPr="00AE1CCA">
        <w:rPr>
          <w:rFonts w:cs="Times New Roman"/>
        </w:rPr>
        <w:t xml:space="preserve">In their Journal article, Liu and Liu (2025) employ bibliometric and thematic analysis to understand the trend of digitalisation in the fashion industry. The paper identifies the major trends, </w:t>
      </w:r>
      <w:r w:rsidRPr="00AE1CCA">
        <w:rPr>
          <w:rFonts w:cs="Times New Roman"/>
        </w:rPr>
        <w:lastRenderedPageBreak/>
        <w:t>including the introduction of AI and online communication with consumers. Nonetheless, it is a general analysis that does not directly focus on SMEs or emerging economies, which restricts contextual, so the analysis has a narrow scope.</w:t>
      </w:r>
    </w:p>
    <w:p w14:paraId="44520703" w14:textId="77777777" w:rsidR="00BD60B8" w:rsidRPr="009A5AA1" w:rsidRDefault="00BD60B8" w:rsidP="00AE1CCA">
      <w:pPr>
        <w:rPr>
          <w:rFonts w:cs="Times New Roman"/>
          <w:b/>
          <w:bCs/>
        </w:rPr>
      </w:pPr>
      <w:r w:rsidRPr="009A5AA1">
        <w:rPr>
          <w:rFonts w:cs="Times New Roman"/>
          <w:b/>
          <w:bCs/>
        </w:rPr>
        <w:t>Kitsios and Kamariotou (2021)</w:t>
      </w:r>
    </w:p>
    <w:p w14:paraId="19E3D3A9" w14:textId="77777777" w:rsidR="00BD60B8" w:rsidRPr="00AE1CCA" w:rsidRDefault="00BD60B8" w:rsidP="00AE1CCA">
      <w:pPr>
        <w:rPr>
          <w:rFonts w:cs="Times New Roman"/>
        </w:rPr>
      </w:pPr>
      <w:r w:rsidRPr="00AE1CCA">
        <w:rPr>
          <w:rFonts w:cs="Times New Roman"/>
        </w:rPr>
        <w:t>Kitsios and Kamariotou (2021) discuss the contribution of AI to business strategy as a systematic literature review. The paper suggests a theoretical model that connects the AI potentials to strategic value co-creation. Its non-empirical validation however, diminishes its practical use especially to SMEs.</w:t>
      </w:r>
    </w:p>
    <w:p w14:paraId="130838FA" w14:textId="77777777" w:rsidR="00BD60B8" w:rsidRPr="009A5AA1" w:rsidRDefault="00BD60B8" w:rsidP="00AE1CCA">
      <w:pPr>
        <w:rPr>
          <w:rFonts w:cs="Times New Roman"/>
          <w:b/>
          <w:bCs/>
        </w:rPr>
      </w:pPr>
      <w:r w:rsidRPr="009A5AA1">
        <w:rPr>
          <w:rFonts w:cs="Times New Roman"/>
          <w:b/>
          <w:bCs/>
        </w:rPr>
        <w:t>Vial (2021)</w:t>
      </w:r>
    </w:p>
    <w:p w14:paraId="3D7E87B1" w14:textId="77777777" w:rsidR="00BD60B8" w:rsidRPr="00AE1CCA" w:rsidRDefault="00BD60B8" w:rsidP="00AE1CCA">
      <w:pPr>
        <w:rPr>
          <w:rFonts w:cs="Times New Roman"/>
        </w:rPr>
      </w:pPr>
      <w:r w:rsidRPr="00AE1CCA">
        <w:rPr>
          <w:rFonts w:cs="Times New Roman"/>
        </w:rPr>
        <w:t>Vial (2021) carefully analyzes 282 papers about the digital transformation and creates an orderly conceptual framework. This paper describes the concept of digital transformation as either a disruptive process or strategic and organisational change. Nevertheless, conclusions are mostly speculative and do not offer specific empirical knowledge.</w:t>
      </w:r>
    </w:p>
    <w:p w14:paraId="3ADCBEAD" w14:textId="6D7FBC2D" w:rsidR="00BD60B8" w:rsidRPr="00E25CEE" w:rsidRDefault="00E25CEE" w:rsidP="00AE1CCA">
      <w:pPr>
        <w:rPr>
          <w:rFonts w:cs="Times New Roman"/>
          <w:b/>
          <w:bCs/>
        </w:rPr>
      </w:pPr>
      <w:r w:rsidRPr="00E25CEE">
        <w:rPr>
          <w:rFonts w:cs="Times New Roman"/>
          <w:b/>
          <w:bCs/>
        </w:rPr>
        <w:t>G</w:t>
      </w:r>
      <w:r w:rsidR="00BD60B8" w:rsidRPr="00E25CEE">
        <w:rPr>
          <w:rFonts w:cs="Times New Roman"/>
          <w:b/>
          <w:bCs/>
        </w:rPr>
        <w:t>omez-Trujillo and Gonzalez-Perez (2022)</w:t>
      </w:r>
    </w:p>
    <w:p w14:paraId="418BB5AF" w14:textId="77777777" w:rsidR="00BD60B8" w:rsidRPr="00AE1CCA" w:rsidRDefault="00BD60B8" w:rsidP="00AE1CCA">
      <w:pPr>
        <w:rPr>
          <w:rFonts w:cs="Times New Roman"/>
        </w:rPr>
      </w:pPr>
      <w:r w:rsidRPr="00AE1CCA">
        <w:rPr>
          <w:rFonts w:cs="Times New Roman"/>
        </w:rPr>
        <w:t>Gomez-Trujillo and Gonzalez-Perez (2022) explore the issue of the connection between digitalisation and sustainability. According to the study, digital transformation can be seen as a facilitator of sustainable business practices. Nevertheless, the heterogeneous and inconsistent results of the studies hamper clarity and generalisability.</w:t>
      </w:r>
    </w:p>
    <w:p w14:paraId="6B9536A0" w14:textId="77777777" w:rsidR="00BD60B8" w:rsidRPr="00E25CEE" w:rsidRDefault="00BD60B8" w:rsidP="00AE1CCA">
      <w:pPr>
        <w:rPr>
          <w:rFonts w:cs="Times New Roman"/>
          <w:b/>
          <w:bCs/>
        </w:rPr>
      </w:pPr>
      <w:r w:rsidRPr="00E25CEE">
        <w:rPr>
          <w:rFonts w:cs="Times New Roman"/>
          <w:b/>
          <w:bCs/>
        </w:rPr>
        <w:t>Rego et al. (2022)</w:t>
      </w:r>
    </w:p>
    <w:p w14:paraId="565D8CCA" w14:textId="77777777" w:rsidR="00BD60B8" w:rsidRPr="00AE1CCA" w:rsidRDefault="00BD60B8" w:rsidP="00AE1CCA">
      <w:pPr>
        <w:rPr>
          <w:rFonts w:cs="Times New Roman"/>
        </w:rPr>
      </w:pPr>
      <w:r w:rsidRPr="00AE1CCA">
        <w:rPr>
          <w:rFonts w:cs="Times New Roman"/>
        </w:rPr>
        <w:t>The systematic review by Rego et al. (2022) analyzes the concept of digital transformation in terms of strategic management. The study typifies various strategy processes and lays critical research gaps especially in implementation. Nevertheless, the sparse stream of the empirical literature demonstrates that it is necessary to conduct additional research.</w:t>
      </w:r>
    </w:p>
    <w:p w14:paraId="331A5789" w14:textId="77777777" w:rsidR="00BD60B8" w:rsidRPr="00E25CEE" w:rsidRDefault="00BD60B8" w:rsidP="00AE1CCA">
      <w:pPr>
        <w:rPr>
          <w:rFonts w:cs="Times New Roman"/>
          <w:b/>
          <w:bCs/>
        </w:rPr>
      </w:pPr>
      <w:r w:rsidRPr="00E25CEE">
        <w:rPr>
          <w:rFonts w:cs="Times New Roman"/>
          <w:b/>
          <w:bCs/>
        </w:rPr>
        <w:t>Hanelt et al. (2020)</w:t>
      </w:r>
    </w:p>
    <w:p w14:paraId="149CFFE9" w14:textId="77777777" w:rsidR="00BD60B8" w:rsidRPr="00AE1CCA" w:rsidRDefault="00BD60B8" w:rsidP="00AE1CCA">
      <w:pPr>
        <w:rPr>
          <w:rFonts w:cs="Times New Roman"/>
        </w:rPr>
      </w:pPr>
      <w:r w:rsidRPr="00AE1CCA">
        <w:rPr>
          <w:rFonts w:cs="Times New Roman"/>
        </w:rPr>
        <w:t xml:space="preserve">Hanelt et al. (2020) analyse the digital transformation process as an organisational change process based on a systematic review of literature. Patterns found in the study include continuous </w:t>
      </w:r>
      <w:r w:rsidRPr="00AE1CCA">
        <w:rPr>
          <w:rFonts w:cs="Times New Roman"/>
        </w:rPr>
        <w:lastRenderedPageBreak/>
        <w:t>adaptation, systemic change, and strategic renewal. Nonetheless, it also indicates that conventional frameworks are not entirely enough to elucidate the complexity of digital transformation.</w:t>
      </w:r>
    </w:p>
    <w:p w14:paraId="6414428C" w14:textId="2546AC26" w:rsidR="00BD60B8" w:rsidRPr="00E25CEE" w:rsidRDefault="00BD60B8" w:rsidP="00AE1CCA">
      <w:pPr>
        <w:rPr>
          <w:rFonts w:cs="Times New Roman"/>
          <w:b/>
          <w:bCs/>
        </w:rPr>
      </w:pPr>
      <w:r w:rsidRPr="00E25CEE">
        <w:rPr>
          <w:rFonts w:cs="Times New Roman"/>
          <w:b/>
          <w:bCs/>
        </w:rPr>
        <w:t>Mitroulis and Kitsios (</w:t>
      </w:r>
      <w:r w:rsidR="00E25CEE">
        <w:rPr>
          <w:rFonts w:cs="Times New Roman"/>
          <w:b/>
          <w:bCs/>
        </w:rPr>
        <w:t>2019</w:t>
      </w:r>
      <w:r w:rsidRPr="00E25CEE">
        <w:rPr>
          <w:rFonts w:cs="Times New Roman"/>
          <w:b/>
          <w:bCs/>
        </w:rPr>
        <w:t>).</w:t>
      </w:r>
    </w:p>
    <w:p w14:paraId="7849D391" w14:textId="77777777" w:rsidR="00BD60B8" w:rsidRPr="00AE1CCA" w:rsidRDefault="00BD60B8" w:rsidP="00AE1CCA">
      <w:pPr>
        <w:rPr>
          <w:rFonts w:cs="Times New Roman"/>
        </w:rPr>
      </w:pPr>
      <w:r w:rsidRPr="00AE1CCA">
        <w:rPr>
          <w:rFonts w:cs="Times New Roman"/>
        </w:rPr>
        <w:t>Mitroulis and Kitsios examine the concept of digital transformation strategy based on literature review and come up with a theoretical framework that integrates technology adoption, value-generation and structural change. But the model is not empirically validated and thus cannot find application in actual organisational situations.</w:t>
      </w:r>
    </w:p>
    <w:p w14:paraId="7BCFE162" w14:textId="77777777" w:rsidR="00BD60B8" w:rsidRPr="00E25CEE" w:rsidRDefault="00BD60B8" w:rsidP="00AE1CCA">
      <w:pPr>
        <w:rPr>
          <w:rFonts w:cs="Times New Roman"/>
          <w:b/>
          <w:bCs/>
        </w:rPr>
      </w:pPr>
      <w:r w:rsidRPr="00E25CEE">
        <w:rPr>
          <w:rFonts w:cs="Times New Roman"/>
          <w:b/>
          <w:bCs/>
        </w:rPr>
        <w:t>Chong and Duan (2020)</w:t>
      </w:r>
    </w:p>
    <w:p w14:paraId="4B7611EC" w14:textId="71065A25" w:rsidR="00BD60B8" w:rsidRPr="00AE1CCA" w:rsidRDefault="00BD60B8" w:rsidP="00AE1CCA">
      <w:pPr>
        <w:rPr>
          <w:rFonts w:cs="Times New Roman"/>
        </w:rPr>
      </w:pPr>
      <w:r w:rsidRPr="00AE1CCA">
        <w:rPr>
          <w:rFonts w:cs="Times New Roman"/>
        </w:rPr>
        <w:t>In their case study, Chong and Duan (2020) investigate the development of digital strategies based on the MENA region by means of a literature review. The paper presents a theoretical guideline to the implementation of the strategy. But the fact that it is not empirically tested constrains its practical applicability particularly to SMEs.</w:t>
      </w:r>
    </w:p>
    <w:p w14:paraId="184F612C" w14:textId="77777777" w:rsidR="008B5110" w:rsidRPr="009A5AA1" w:rsidRDefault="008B5110" w:rsidP="00AE1CCA">
      <w:pPr>
        <w:rPr>
          <w:rFonts w:cs="Times New Roman"/>
          <w:b/>
          <w:bCs/>
        </w:rPr>
      </w:pPr>
      <w:r w:rsidRPr="009A5AA1">
        <w:rPr>
          <w:rFonts w:cs="Times New Roman"/>
          <w:b/>
          <w:bCs/>
        </w:rPr>
        <w:t>Khan et al. (2024)</w:t>
      </w:r>
    </w:p>
    <w:p w14:paraId="384F8E9B" w14:textId="77777777" w:rsidR="008B5110" w:rsidRPr="00AE1CCA" w:rsidRDefault="008B5110" w:rsidP="00AE1CCA">
      <w:pPr>
        <w:rPr>
          <w:rFonts w:cs="Times New Roman"/>
        </w:rPr>
      </w:pPr>
      <w:r w:rsidRPr="00AE1CCA">
        <w:rPr>
          <w:rFonts w:cs="Times New Roman"/>
        </w:rPr>
        <w:t>The article by Khan et al. (2024) explores key obstacles to adoption of sustainable manufacturing in medium-sized garment businesses by reviewing literature, collecting expert opinion, and the Fuzzy Delphi Method. High costs of sustainable products, absent commitment by suppliers and information inaccessibility are seen as some of the major obstacles that have been identified in the study. To mitigate these issues, the authors present such strategies as collaborative, incorporation of sustainability standards, technological investment, and green supply chain. Although the study offers real-world mitigation measures, complexity in the implementation is still a challenge to SMEs.</w:t>
      </w:r>
    </w:p>
    <w:p w14:paraId="349DBA8F" w14:textId="77777777" w:rsidR="008B5110" w:rsidRPr="009A5AA1" w:rsidRDefault="008B5110" w:rsidP="00AE1CCA">
      <w:pPr>
        <w:rPr>
          <w:rFonts w:cs="Times New Roman"/>
          <w:b/>
          <w:bCs/>
        </w:rPr>
      </w:pPr>
      <w:r w:rsidRPr="009A5AA1">
        <w:rPr>
          <w:rFonts w:cs="Times New Roman"/>
          <w:b/>
          <w:bCs/>
        </w:rPr>
        <w:t>Talapatra and Uddin (2019)</w:t>
      </w:r>
    </w:p>
    <w:p w14:paraId="220AC689" w14:textId="77777777" w:rsidR="008B5110" w:rsidRPr="00AE1CCA" w:rsidRDefault="008B5110" w:rsidP="00AE1CCA">
      <w:pPr>
        <w:rPr>
          <w:rFonts w:cs="Times New Roman"/>
        </w:rPr>
      </w:pPr>
      <w:r w:rsidRPr="00AE1CCA">
        <w:rPr>
          <w:rFonts w:cs="Times New Roman"/>
        </w:rPr>
        <w:t>Talapatra and Uddin (2019) discuss the obstacles to Total Quality Management (TQM) application in the RMG industry through a fuzzy analytic hierarchy process. The literature notes that barriers are critical and include poor planning, insufficient funding, inefficiency in employee training and insufficient empowering. These obstacles play an important role in deterring effective quality management implementation. The research contributes to some valuable managerial insights though it is focuses on the developing country settings.</w:t>
      </w:r>
    </w:p>
    <w:p w14:paraId="4E296093" w14:textId="77777777" w:rsidR="008B5110" w:rsidRPr="009A5AA1" w:rsidRDefault="008B5110" w:rsidP="00AE1CCA">
      <w:pPr>
        <w:rPr>
          <w:rFonts w:cs="Times New Roman"/>
          <w:b/>
          <w:bCs/>
        </w:rPr>
      </w:pPr>
      <w:r w:rsidRPr="009A5AA1">
        <w:rPr>
          <w:rFonts w:cs="Times New Roman"/>
          <w:b/>
          <w:bCs/>
        </w:rPr>
        <w:lastRenderedPageBreak/>
        <w:t>Bashar et al. (2024)</w:t>
      </w:r>
    </w:p>
    <w:p w14:paraId="246AC870" w14:textId="77777777" w:rsidR="008B5110" w:rsidRPr="00AE1CCA" w:rsidRDefault="008B5110" w:rsidP="00AE1CCA">
      <w:pPr>
        <w:rPr>
          <w:rFonts w:cs="Times New Roman"/>
        </w:rPr>
      </w:pPr>
      <w:r w:rsidRPr="00AE1CCA">
        <w:rPr>
          <w:rFonts w:cs="Times New Roman"/>
        </w:rPr>
        <w:t>With the help of empirical evidence on 177 firms in the apparel sector of Bangladesh, Bashar et al. (2024) identify challenges to implementing lean within the industry. The research determines that major obstacles include the absence of knowledge about the lean systems, problems in the organisational culture and resistance by employees. The results point to the misalignment between lean theory and practice. Nonetheless, sector specificity restricts more generalisability.</w:t>
      </w:r>
    </w:p>
    <w:p w14:paraId="7BFAC20E" w14:textId="5F3B92F0" w:rsidR="008B5110" w:rsidRPr="009A5AA1" w:rsidRDefault="008B5110" w:rsidP="00AE1CCA">
      <w:pPr>
        <w:rPr>
          <w:rFonts w:cs="Times New Roman"/>
          <w:b/>
          <w:bCs/>
        </w:rPr>
      </w:pPr>
      <w:r w:rsidRPr="009A5AA1">
        <w:rPr>
          <w:rFonts w:cs="Times New Roman"/>
          <w:b/>
          <w:bCs/>
        </w:rPr>
        <w:t>Tama (2025)</w:t>
      </w:r>
    </w:p>
    <w:p w14:paraId="5DF38546" w14:textId="76CDF64B" w:rsidR="008B5110" w:rsidRPr="00AE1CCA" w:rsidRDefault="008B5110" w:rsidP="00AE1CCA">
      <w:pPr>
        <w:rPr>
          <w:rFonts w:cs="Times New Roman"/>
        </w:rPr>
      </w:pPr>
      <w:r w:rsidRPr="00AE1CCA">
        <w:rPr>
          <w:rFonts w:cs="Times New Roman"/>
        </w:rPr>
        <w:t xml:space="preserve">Using a framework of TOE, </w:t>
      </w:r>
      <w:r w:rsidRPr="00AE1CCA">
        <w:rPr>
          <w:rFonts w:cs="Times New Roman"/>
        </w:rPr>
        <w:t xml:space="preserve">Tama </w:t>
      </w:r>
      <w:r w:rsidRPr="00AE1CCA">
        <w:rPr>
          <w:rFonts w:cs="Times New Roman"/>
        </w:rPr>
        <w:t>investigates the problem of digital transformation of SMEs in the Bangladesh clothing sector. The paper reveals the obstacles on technological, organisational and environmental levels such as scarcity of resources, deficit of skills and poor ability to support the policy. It also identifies how the government efforts have facilitated the use of digital. Although insightful, the research is founded on qualitative data with a constrained scope.</w:t>
      </w:r>
    </w:p>
    <w:p w14:paraId="36977A6C" w14:textId="77777777" w:rsidR="008B5110" w:rsidRPr="009A5AA1" w:rsidRDefault="008B5110" w:rsidP="00AE1CCA">
      <w:pPr>
        <w:rPr>
          <w:rFonts w:cs="Times New Roman"/>
          <w:b/>
          <w:bCs/>
        </w:rPr>
      </w:pPr>
      <w:r w:rsidRPr="009A5AA1">
        <w:rPr>
          <w:rFonts w:cs="Times New Roman"/>
          <w:b/>
          <w:bCs/>
        </w:rPr>
        <w:t>Hasan et al. (2020)</w:t>
      </w:r>
    </w:p>
    <w:p w14:paraId="0E732F81" w14:textId="6C405620" w:rsidR="008B5110" w:rsidRPr="00AE1CCA" w:rsidRDefault="008B5110" w:rsidP="00AE1CCA">
      <w:pPr>
        <w:rPr>
          <w:rFonts w:cs="Times New Roman"/>
        </w:rPr>
      </w:pPr>
      <w:r w:rsidRPr="00AE1CCA">
        <w:rPr>
          <w:rFonts w:cs="Times New Roman"/>
        </w:rPr>
        <w:t>Hasan et al. (2020) describe the application of lean practice to the Bangladesh RMG sector to determine the implementation of lean practices by the sector qualitatively. The analysis of efficiency has resulted in benefits with practices like ERP integration, just-in-time production and quality inspection systems. Nevertheless, the lack of a strategic vision and the willingness of the top management to implement lean practices on a large scale restricts the implementation of the lean practice.</w:t>
      </w:r>
    </w:p>
    <w:p w14:paraId="061BB449" w14:textId="77777777" w:rsidR="008B5110" w:rsidRPr="009A5AA1" w:rsidRDefault="008B5110" w:rsidP="00AE1CCA">
      <w:pPr>
        <w:rPr>
          <w:rFonts w:cs="Times New Roman"/>
          <w:b/>
          <w:bCs/>
        </w:rPr>
      </w:pPr>
      <w:r w:rsidRPr="009A5AA1">
        <w:rPr>
          <w:rFonts w:cs="Times New Roman"/>
          <w:b/>
          <w:bCs/>
        </w:rPr>
        <w:t>Mian (2020)</w:t>
      </w:r>
    </w:p>
    <w:p w14:paraId="6FE01195" w14:textId="77777777" w:rsidR="008B5110" w:rsidRPr="00AE1CCA" w:rsidRDefault="008B5110" w:rsidP="00AE1CCA">
      <w:pPr>
        <w:rPr>
          <w:rFonts w:cs="Times New Roman"/>
        </w:rPr>
      </w:pPr>
      <w:r w:rsidRPr="00AE1CCA">
        <w:rPr>
          <w:rFonts w:cs="Times New Roman"/>
        </w:rPr>
        <w:t>Mian (2020) investigates the competitive aspect of the RMG industry in Bangladesh in the use of Porters Diamond Model and mixed method comprised of surveys and interviews. The paper concludes that factor conditions (low-cost labour) and industry structure, in comparison to weak domestic demand conditions are the major factors that influence competitiveness. There was also growth due to government support, and the external influences like the MFA and GSP. Nevertheless, mobile application areas present significant challenges, including the shortage of skilled workers, ineffective R&amp;D, source of funds and high degree of lack of sophisticated industry clusters, which could demonstrate structural shortfalls in long-term competitiveness.</w:t>
      </w:r>
    </w:p>
    <w:p w14:paraId="2818093F" w14:textId="77777777" w:rsidR="008B5110" w:rsidRPr="009A5AA1" w:rsidRDefault="008B5110" w:rsidP="00AE1CCA">
      <w:pPr>
        <w:rPr>
          <w:rFonts w:cs="Times New Roman"/>
          <w:b/>
          <w:bCs/>
        </w:rPr>
      </w:pPr>
      <w:r w:rsidRPr="009A5AA1">
        <w:rPr>
          <w:rFonts w:cs="Times New Roman"/>
          <w:b/>
          <w:bCs/>
        </w:rPr>
        <w:lastRenderedPageBreak/>
        <w:t>Nipa (2023)</w:t>
      </w:r>
    </w:p>
    <w:p w14:paraId="3D277547" w14:textId="77777777" w:rsidR="008B5110" w:rsidRPr="00AE1CCA" w:rsidRDefault="008B5110" w:rsidP="00AE1CCA">
      <w:pPr>
        <w:rPr>
          <w:rFonts w:cs="Times New Roman"/>
        </w:rPr>
      </w:pPr>
      <w:r w:rsidRPr="00AE1CCA">
        <w:rPr>
          <w:rFonts w:cs="Times New Roman"/>
        </w:rPr>
        <w:t>In one of the studies by Nipa (2023), the author discusses the role of Information and Communication Technology (ICT) in Bangladesh RMG sector and how it has enhanced efficiency and sustainability in operations. Some of the technologies that the study acknowledges as important to the advancement in productivity and decision making are ERP systems, CAD/CAM, automated sewing, and communication in real-time. In spite of the advantages, there is imbalanced adoption of ICT as a result of infrastructure demands, cost factors and technical illiteracy. According to the research, ICT integration on a larger scale can contribute to sustainability and competitiveness in the industry in a profound way.</w:t>
      </w:r>
    </w:p>
    <w:p w14:paraId="61212CCE" w14:textId="77777777" w:rsidR="008B5110" w:rsidRPr="009A5AA1" w:rsidRDefault="008B5110" w:rsidP="00AE1CCA">
      <w:pPr>
        <w:rPr>
          <w:rFonts w:cs="Times New Roman"/>
          <w:b/>
          <w:bCs/>
        </w:rPr>
      </w:pPr>
      <w:r w:rsidRPr="009A5AA1">
        <w:rPr>
          <w:rFonts w:cs="Times New Roman"/>
          <w:b/>
          <w:bCs/>
        </w:rPr>
        <w:t>Alam (2021)</w:t>
      </w:r>
    </w:p>
    <w:p w14:paraId="5815C28A" w14:textId="50C0BF17" w:rsidR="000529E3" w:rsidRPr="00AE1CCA" w:rsidRDefault="008B5110" w:rsidP="00AE1CCA">
      <w:pPr>
        <w:rPr>
          <w:rFonts w:cs="Times New Roman"/>
        </w:rPr>
      </w:pPr>
      <w:r w:rsidRPr="00AE1CCA">
        <w:rPr>
          <w:rFonts w:cs="Times New Roman"/>
        </w:rPr>
        <w:t>Alam (2021) explores the issue of applying sustainability in the Bangladesh garment industry through a case-based study method. The research report has found significant obstacles such as poor conditions of work, wages, environmental contamination, lax policies, and, stakeholder ignorance. It also shows how challenging it is to achieve sustainability and a cost-effective process since green practices tend to drive the cost of production with no financial benefits by the consumers to the producers. The results also highlight the necessity to have better supply chain coordination, processes of better regulatory enforcement and ways to incorporate sustainability and economic performance.</w:t>
      </w:r>
    </w:p>
    <w:p w14:paraId="1FB3A4D5" w14:textId="77777777" w:rsidR="00B4468C" w:rsidRPr="009A5AA1" w:rsidRDefault="00B4468C" w:rsidP="00AE1CCA">
      <w:pPr>
        <w:rPr>
          <w:rFonts w:cs="Times New Roman"/>
          <w:b/>
          <w:bCs/>
        </w:rPr>
      </w:pPr>
      <w:r w:rsidRPr="009A5AA1">
        <w:rPr>
          <w:rFonts w:cs="Times New Roman"/>
          <w:b/>
          <w:bCs/>
        </w:rPr>
        <w:t>Motamedimoghadam et al. (2024)</w:t>
      </w:r>
    </w:p>
    <w:p w14:paraId="49C7339B" w14:textId="77777777" w:rsidR="00B4468C" w:rsidRPr="00AE1CCA" w:rsidRDefault="00B4468C" w:rsidP="00AE1CCA">
      <w:pPr>
        <w:rPr>
          <w:rFonts w:cs="Times New Roman"/>
        </w:rPr>
      </w:pPr>
      <w:r w:rsidRPr="00AE1CCA">
        <w:rPr>
          <w:rFonts w:cs="Times New Roman"/>
        </w:rPr>
        <w:t>Motamedimoghadam et al. (2024) conduct a systematic literature review of the capabilities of organisations to achieve digital innovation. The paper refers to some critical groupings of capabilities including sensing, analytics, platforms, and orchestration. Nonetheless, it is ideal. Applicable in the interpretation of capability-based digital innovation.</w:t>
      </w:r>
    </w:p>
    <w:p w14:paraId="7A138BEF" w14:textId="77777777" w:rsidR="00B4468C" w:rsidRPr="009A5AA1" w:rsidRDefault="00B4468C" w:rsidP="00AE1CCA">
      <w:pPr>
        <w:rPr>
          <w:rFonts w:cs="Times New Roman"/>
          <w:b/>
          <w:bCs/>
        </w:rPr>
      </w:pPr>
      <w:r w:rsidRPr="009A5AA1">
        <w:rPr>
          <w:rFonts w:cs="Times New Roman"/>
          <w:b/>
          <w:bCs/>
        </w:rPr>
        <w:t>Malchenko et al. (2020)</w:t>
      </w:r>
    </w:p>
    <w:p w14:paraId="364873FB" w14:textId="77777777" w:rsidR="00B4468C" w:rsidRPr="00AE1CCA" w:rsidRDefault="00B4468C" w:rsidP="00AE1CCA">
      <w:pPr>
        <w:rPr>
          <w:rFonts w:cs="Times New Roman"/>
        </w:rPr>
      </w:pPr>
      <w:r w:rsidRPr="00AE1CCA">
        <w:rPr>
          <w:rFonts w:cs="Times New Roman"/>
        </w:rPr>
        <w:t>Malchenko et al. (2020) critically evaluate digital capability frameworks as a consumer. The research points out the lapses in stakeholder inclusion and measurement methods. Nevertheless, consumer orientation reduces organisation relevance. Helpful in conceptualisation of capability.</w:t>
      </w:r>
    </w:p>
    <w:p w14:paraId="14963A0E" w14:textId="77777777" w:rsidR="00B4468C" w:rsidRPr="009A5AA1" w:rsidRDefault="00B4468C" w:rsidP="00AE1CCA">
      <w:pPr>
        <w:rPr>
          <w:rFonts w:cs="Times New Roman"/>
          <w:b/>
          <w:bCs/>
        </w:rPr>
      </w:pPr>
      <w:r w:rsidRPr="009A5AA1">
        <w:rPr>
          <w:rFonts w:cs="Times New Roman"/>
          <w:b/>
          <w:bCs/>
        </w:rPr>
        <w:t>Candraningrat et al. (2025)</w:t>
      </w:r>
    </w:p>
    <w:p w14:paraId="623DE4B4" w14:textId="77777777" w:rsidR="00B4468C" w:rsidRPr="00AE1CCA" w:rsidRDefault="00B4468C" w:rsidP="00AE1CCA">
      <w:pPr>
        <w:rPr>
          <w:rFonts w:cs="Times New Roman"/>
        </w:rPr>
      </w:pPr>
      <w:r w:rsidRPr="00AE1CCA">
        <w:rPr>
          <w:rFonts w:cs="Times New Roman"/>
        </w:rPr>
        <w:lastRenderedPageBreak/>
        <w:t>Candraningrat et al. (2025) discuss the contribution of digital capabilities to the organisational performance through a systematic review. The paper identifies culture, infrastructure, and skills as the driving forces. At the same time, a complete exploration of mediating factors is not conducted. helpful in correlating abilities and performance.</w:t>
      </w:r>
    </w:p>
    <w:p w14:paraId="7B7BC160" w14:textId="77777777" w:rsidR="00B4468C" w:rsidRPr="009A5AA1" w:rsidRDefault="00B4468C" w:rsidP="00AE1CCA">
      <w:pPr>
        <w:rPr>
          <w:rFonts w:cs="Times New Roman"/>
          <w:b/>
          <w:bCs/>
        </w:rPr>
      </w:pPr>
      <w:r w:rsidRPr="009A5AA1">
        <w:rPr>
          <w:rFonts w:cs="Times New Roman"/>
          <w:b/>
          <w:bCs/>
        </w:rPr>
        <w:t>Chavarnakul et al. (2025)</w:t>
      </w:r>
    </w:p>
    <w:p w14:paraId="55B686F8" w14:textId="77777777" w:rsidR="00B4468C" w:rsidRPr="00AE1CCA" w:rsidRDefault="00B4468C" w:rsidP="00AE1CCA">
      <w:pPr>
        <w:rPr>
          <w:rFonts w:cs="Times New Roman"/>
        </w:rPr>
      </w:pPr>
      <w:r w:rsidRPr="00AE1CCA">
        <w:rPr>
          <w:rFonts w:cs="Times New Roman"/>
        </w:rPr>
        <w:t>Chavarnakul et al. (2025) examine resilient digital transformation by reviewing articles on PRISMA. The research points out technological, organisational and environmental strengths in maintaining change. But nonetheless, it is theoretical. Helpful to interpret long-term development of digital capability.</w:t>
      </w:r>
    </w:p>
    <w:p w14:paraId="5664C51D" w14:textId="77777777" w:rsidR="00B4468C" w:rsidRPr="009A5AA1" w:rsidRDefault="00B4468C" w:rsidP="00AE1CCA">
      <w:pPr>
        <w:rPr>
          <w:rFonts w:cs="Times New Roman"/>
          <w:b/>
          <w:bCs/>
        </w:rPr>
      </w:pPr>
      <w:r w:rsidRPr="009A5AA1">
        <w:rPr>
          <w:rFonts w:cs="Times New Roman"/>
          <w:b/>
          <w:bCs/>
        </w:rPr>
        <w:t>Queiroz et al. (2021)</w:t>
      </w:r>
    </w:p>
    <w:p w14:paraId="72EACE63" w14:textId="77777777" w:rsidR="00B4468C" w:rsidRPr="00AE1CCA" w:rsidRDefault="00B4468C" w:rsidP="00AE1CCA">
      <w:pPr>
        <w:rPr>
          <w:rFonts w:cs="Times New Roman"/>
        </w:rPr>
      </w:pPr>
      <w:r w:rsidRPr="00AE1CCA">
        <w:rPr>
          <w:rFonts w:cs="Times New Roman"/>
        </w:rPr>
        <w:t>Queiroz et al. (2021) create a paradigm of digital supply chain capabilities based on a literature-based paradigm. The research pinpoints dominant capabilities dimensions and facilitating technologies. Nonetheless, it is not empirically verified. Applicable to supply chain digitalisation.</w:t>
      </w:r>
    </w:p>
    <w:p w14:paraId="5974A140" w14:textId="77777777" w:rsidR="00B4468C" w:rsidRPr="009A5AA1" w:rsidRDefault="00B4468C" w:rsidP="00AE1CCA">
      <w:pPr>
        <w:rPr>
          <w:rFonts w:cs="Times New Roman"/>
          <w:b/>
          <w:bCs/>
        </w:rPr>
      </w:pPr>
      <w:r w:rsidRPr="009A5AA1">
        <w:rPr>
          <w:rFonts w:cs="Times New Roman"/>
          <w:b/>
          <w:bCs/>
        </w:rPr>
        <w:t>Rizana et al. (2025)</w:t>
      </w:r>
    </w:p>
    <w:p w14:paraId="6A5AFA26" w14:textId="77777777" w:rsidR="00B4468C" w:rsidRPr="00AE1CCA" w:rsidRDefault="00B4468C" w:rsidP="00AE1CCA">
      <w:pPr>
        <w:rPr>
          <w:rFonts w:cs="Times New Roman"/>
        </w:rPr>
      </w:pPr>
      <w:r w:rsidRPr="00AE1CCA">
        <w:rPr>
          <w:rFonts w:cs="Times New Roman"/>
        </w:rPr>
        <w:t>Rizana et al. (2025) analyze digital transformation abilities based on a systematic literature review. Among the capabilities that are identified in the study are leadership, human capital and digital investment. Nevertheless, it is not clear how it should be implemented in practice. Applicable in the requirement of capabilities.</w:t>
      </w:r>
    </w:p>
    <w:p w14:paraId="3F3B8535" w14:textId="77777777" w:rsidR="00B4468C" w:rsidRPr="009A5AA1" w:rsidRDefault="00B4468C" w:rsidP="00AE1CCA">
      <w:pPr>
        <w:rPr>
          <w:rFonts w:cs="Times New Roman"/>
          <w:b/>
          <w:bCs/>
        </w:rPr>
      </w:pPr>
      <w:r w:rsidRPr="009A5AA1">
        <w:rPr>
          <w:rFonts w:cs="Times New Roman"/>
          <w:b/>
          <w:bCs/>
        </w:rPr>
        <w:t>Liaw and Godinho (2023)</w:t>
      </w:r>
    </w:p>
    <w:p w14:paraId="69721054" w14:textId="77777777" w:rsidR="00B4468C" w:rsidRPr="00AE1CCA" w:rsidRDefault="00B4468C" w:rsidP="00AE1CCA">
      <w:pPr>
        <w:rPr>
          <w:rFonts w:cs="Times New Roman"/>
        </w:rPr>
      </w:pPr>
      <w:r w:rsidRPr="00AE1CCA">
        <w:rPr>
          <w:rFonts w:cs="Times New Roman"/>
        </w:rPr>
        <w:t>Liaw and Godinho (2023) review the models of digital capability maturity, using a thematic review. The paper identifies dynamic and changing stages of capability. Nonetheless, cross-model fragmentation brings complexity. Helpful in conceptualizing digital maturity frameworks.</w:t>
      </w:r>
    </w:p>
    <w:p w14:paraId="57E94AB2" w14:textId="77777777" w:rsidR="00B4468C" w:rsidRPr="009A5AA1" w:rsidRDefault="00B4468C" w:rsidP="00AE1CCA">
      <w:pPr>
        <w:rPr>
          <w:rFonts w:cs="Times New Roman"/>
          <w:b/>
          <w:bCs/>
        </w:rPr>
      </w:pPr>
      <w:r w:rsidRPr="009A5AA1">
        <w:rPr>
          <w:rFonts w:cs="Times New Roman"/>
          <w:b/>
          <w:bCs/>
        </w:rPr>
        <w:t>Konopik et al. (2022)</w:t>
      </w:r>
    </w:p>
    <w:p w14:paraId="2BE362E3" w14:textId="77777777" w:rsidR="00B4468C" w:rsidRPr="00AE1CCA" w:rsidRDefault="00B4468C" w:rsidP="00AE1CCA">
      <w:pPr>
        <w:rPr>
          <w:rFonts w:cs="Times New Roman"/>
        </w:rPr>
      </w:pPr>
      <w:r w:rsidRPr="00AE1CCA">
        <w:rPr>
          <w:rFonts w:cs="Times New Roman"/>
        </w:rPr>
        <w:t>Konopik et al. (2022) investigate the concept of organisational capabilities to digital transformation based on a conceptual framework. The research associates’ capabilities to dynamic capability theory. Nevertheless, it is not empirically tested. Applicable in the context of capability development over time.</w:t>
      </w:r>
    </w:p>
    <w:p w14:paraId="4D55583C" w14:textId="77777777" w:rsidR="00B4468C" w:rsidRPr="009A5AA1" w:rsidRDefault="00B4468C" w:rsidP="00AE1CCA">
      <w:pPr>
        <w:rPr>
          <w:rFonts w:cs="Times New Roman"/>
          <w:b/>
          <w:bCs/>
        </w:rPr>
      </w:pPr>
      <w:r w:rsidRPr="009A5AA1">
        <w:rPr>
          <w:rFonts w:cs="Times New Roman"/>
          <w:b/>
          <w:bCs/>
        </w:rPr>
        <w:lastRenderedPageBreak/>
        <w:t>Leso et al. (2024)</w:t>
      </w:r>
    </w:p>
    <w:p w14:paraId="5E26D15C" w14:textId="77777777" w:rsidR="00B4468C" w:rsidRPr="00AE1CCA" w:rsidRDefault="00B4468C" w:rsidP="00AE1CCA">
      <w:pPr>
        <w:rPr>
          <w:rFonts w:cs="Times New Roman"/>
        </w:rPr>
      </w:pPr>
      <w:r w:rsidRPr="00AE1CCA">
        <w:rPr>
          <w:rFonts w:cs="Times New Roman"/>
        </w:rPr>
        <w:t>Leso et al. (2024) compare the capabilities of digital transformation with a systematic review and a comparison of cases. The research postulates a digital maturity framework, which considers dynamic capability. Nevertheless, there is a lack of generalisability. Applicable to the meaning of transformation based on capabilities.</w:t>
      </w:r>
    </w:p>
    <w:p w14:paraId="123A8EEA" w14:textId="77777777" w:rsidR="00B4468C" w:rsidRPr="009A5AA1" w:rsidRDefault="00B4468C" w:rsidP="00AE1CCA">
      <w:pPr>
        <w:rPr>
          <w:rFonts w:cs="Times New Roman"/>
          <w:b/>
          <w:bCs/>
        </w:rPr>
      </w:pPr>
      <w:r w:rsidRPr="009A5AA1">
        <w:rPr>
          <w:rFonts w:cs="Times New Roman"/>
          <w:b/>
          <w:bCs/>
        </w:rPr>
        <w:t>Rautenbach et al. (2019)</w:t>
      </w:r>
    </w:p>
    <w:p w14:paraId="6B896E56" w14:textId="77777777" w:rsidR="00B4468C" w:rsidRPr="00AE1CCA" w:rsidRDefault="00B4468C" w:rsidP="00AE1CCA">
      <w:pPr>
        <w:rPr>
          <w:rFonts w:cs="Times New Roman"/>
        </w:rPr>
      </w:pPr>
      <w:r w:rsidRPr="00AE1CCA">
        <w:rPr>
          <w:rFonts w:cs="Times New Roman"/>
        </w:rPr>
        <w:t>Rautenbach et al. (2019) prepare a conceptual framework to facilitate the value-adding digital transformation based on literature and interviews with experts. The research has found that there are six capability dimensions that can assist the organisational transformation. Nevertheless, little empirical validation inhibits generalisability. helpful with learning about the capability-based models of digital transformation.</w:t>
      </w:r>
    </w:p>
    <w:p w14:paraId="5A00DD18" w14:textId="77777777" w:rsidR="008B5110" w:rsidRPr="00AE1CCA" w:rsidRDefault="008B5110" w:rsidP="00AE1CCA">
      <w:pPr>
        <w:pStyle w:val="Heading2"/>
      </w:pPr>
      <w:bookmarkStart w:id="36" w:name="_Toc227739771"/>
      <w:r w:rsidRPr="00AE1CCA">
        <w:rPr>
          <w:rStyle w:val="Strong"/>
          <w:b/>
          <w:bCs/>
        </w:rPr>
        <w:t>Gap Matrix</w:t>
      </w:r>
      <w:bookmarkEnd w:id="36"/>
    </w:p>
    <w:tbl>
      <w:tblPr>
        <w:tblStyle w:val="TableGrid"/>
        <w:tblW w:w="0" w:type="auto"/>
        <w:tblLook w:val="04A0" w:firstRow="1" w:lastRow="0" w:firstColumn="1" w:lastColumn="0" w:noHBand="0" w:noVBand="1"/>
      </w:tblPr>
      <w:tblGrid>
        <w:gridCol w:w="2103"/>
        <w:gridCol w:w="1625"/>
        <w:gridCol w:w="1992"/>
        <w:gridCol w:w="2029"/>
        <w:gridCol w:w="1601"/>
      </w:tblGrid>
      <w:tr w:rsidR="008B5110" w:rsidRPr="00AE1CCA" w14:paraId="7A4AE40C" w14:textId="77777777" w:rsidTr="008B5110">
        <w:tc>
          <w:tcPr>
            <w:tcW w:w="0" w:type="auto"/>
            <w:hideMark/>
          </w:tcPr>
          <w:p w14:paraId="6E2EB663" w14:textId="77777777" w:rsidR="008B5110" w:rsidRPr="00AE1CCA" w:rsidRDefault="008B5110" w:rsidP="00AE1CCA">
            <w:pPr>
              <w:jc w:val="center"/>
              <w:rPr>
                <w:rFonts w:cs="Times New Roman"/>
                <w:b/>
                <w:bCs/>
              </w:rPr>
            </w:pPr>
            <w:r w:rsidRPr="00AE1CCA">
              <w:rPr>
                <w:rFonts w:cs="Times New Roman"/>
                <w:b/>
                <w:bCs/>
              </w:rPr>
              <w:t>Study</w:t>
            </w:r>
          </w:p>
        </w:tc>
        <w:tc>
          <w:tcPr>
            <w:tcW w:w="0" w:type="auto"/>
            <w:hideMark/>
          </w:tcPr>
          <w:p w14:paraId="1117D78C" w14:textId="77777777" w:rsidR="008B5110" w:rsidRPr="00AE1CCA" w:rsidRDefault="008B5110" w:rsidP="00AE1CCA">
            <w:pPr>
              <w:jc w:val="center"/>
              <w:rPr>
                <w:rFonts w:cs="Times New Roman"/>
                <w:b/>
                <w:bCs/>
              </w:rPr>
            </w:pPr>
            <w:r w:rsidRPr="00AE1CCA">
              <w:rPr>
                <w:rFonts w:cs="Times New Roman"/>
                <w:b/>
                <w:bCs/>
              </w:rPr>
              <w:t>Theory Gap</w:t>
            </w:r>
          </w:p>
        </w:tc>
        <w:tc>
          <w:tcPr>
            <w:tcW w:w="0" w:type="auto"/>
            <w:hideMark/>
          </w:tcPr>
          <w:p w14:paraId="5AB4D8C5" w14:textId="77777777" w:rsidR="008B5110" w:rsidRPr="00AE1CCA" w:rsidRDefault="008B5110" w:rsidP="00AE1CCA">
            <w:pPr>
              <w:jc w:val="center"/>
              <w:rPr>
                <w:rFonts w:cs="Times New Roman"/>
                <w:b/>
                <w:bCs/>
              </w:rPr>
            </w:pPr>
            <w:r w:rsidRPr="00AE1CCA">
              <w:rPr>
                <w:rFonts w:cs="Times New Roman"/>
                <w:b/>
                <w:bCs/>
              </w:rPr>
              <w:t>Method Gap</w:t>
            </w:r>
          </w:p>
        </w:tc>
        <w:tc>
          <w:tcPr>
            <w:tcW w:w="0" w:type="auto"/>
            <w:hideMark/>
          </w:tcPr>
          <w:p w14:paraId="66ECDF45" w14:textId="77777777" w:rsidR="008B5110" w:rsidRPr="00AE1CCA" w:rsidRDefault="008B5110" w:rsidP="00AE1CCA">
            <w:pPr>
              <w:jc w:val="center"/>
              <w:rPr>
                <w:rFonts w:cs="Times New Roman"/>
                <w:b/>
                <w:bCs/>
              </w:rPr>
            </w:pPr>
            <w:r w:rsidRPr="00AE1CCA">
              <w:rPr>
                <w:rFonts w:cs="Times New Roman"/>
                <w:b/>
                <w:bCs/>
              </w:rPr>
              <w:t>Context Gap</w:t>
            </w:r>
          </w:p>
        </w:tc>
        <w:tc>
          <w:tcPr>
            <w:tcW w:w="0" w:type="auto"/>
            <w:hideMark/>
          </w:tcPr>
          <w:p w14:paraId="283E54E0" w14:textId="77777777" w:rsidR="008B5110" w:rsidRPr="00AE1CCA" w:rsidRDefault="008B5110" w:rsidP="00AE1CCA">
            <w:pPr>
              <w:jc w:val="center"/>
              <w:rPr>
                <w:rFonts w:cs="Times New Roman"/>
                <w:b/>
                <w:bCs/>
              </w:rPr>
            </w:pPr>
            <w:r w:rsidRPr="00AE1CCA">
              <w:rPr>
                <w:rFonts w:cs="Times New Roman"/>
                <w:b/>
                <w:bCs/>
              </w:rPr>
              <w:t>Key Insight</w:t>
            </w:r>
          </w:p>
        </w:tc>
      </w:tr>
      <w:tr w:rsidR="008B5110" w:rsidRPr="00AE1CCA" w14:paraId="7EA114F8" w14:textId="77777777" w:rsidTr="008B5110">
        <w:tc>
          <w:tcPr>
            <w:tcW w:w="0" w:type="auto"/>
            <w:hideMark/>
          </w:tcPr>
          <w:p w14:paraId="261B95EC" w14:textId="77777777" w:rsidR="008B5110" w:rsidRPr="00AE1CCA" w:rsidRDefault="008B5110" w:rsidP="00AE1CCA">
            <w:pPr>
              <w:jc w:val="left"/>
              <w:rPr>
                <w:rFonts w:cs="Times New Roman"/>
              </w:rPr>
            </w:pPr>
            <w:r w:rsidRPr="00AE1CCA">
              <w:rPr>
                <w:rFonts w:cs="Times New Roman"/>
              </w:rPr>
              <w:t>Kahre et al. (2017)</w:t>
            </w:r>
          </w:p>
        </w:tc>
        <w:tc>
          <w:tcPr>
            <w:tcW w:w="0" w:type="auto"/>
            <w:hideMark/>
          </w:tcPr>
          <w:p w14:paraId="0B53586D" w14:textId="77777777" w:rsidR="008B5110" w:rsidRPr="00AE1CCA" w:rsidRDefault="008B5110" w:rsidP="00AE1CCA">
            <w:pPr>
              <w:rPr>
                <w:rFonts w:cs="Times New Roman"/>
              </w:rPr>
            </w:pPr>
            <w:r w:rsidRPr="00AE1CCA">
              <w:rPr>
                <w:rFonts w:cs="Times New Roman"/>
              </w:rPr>
              <w:t>Traditional alignment models are too static for dynamic SME environments</w:t>
            </w:r>
          </w:p>
        </w:tc>
        <w:tc>
          <w:tcPr>
            <w:tcW w:w="0" w:type="auto"/>
            <w:hideMark/>
          </w:tcPr>
          <w:p w14:paraId="17741156" w14:textId="77777777" w:rsidR="008B5110" w:rsidRPr="00AE1CCA" w:rsidRDefault="008B5110" w:rsidP="00AE1CCA">
            <w:pPr>
              <w:rPr>
                <w:rFonts w:cs="Times New Roman"/>
              </w:rPr>
            </w:pPr>
            <w:r w:rsidRPr="00AE1CCA">
              <w:rPr>
                <w:rFonts w:cs="Times New Roman"/>
              </w:rPr>
              <w:t>Conceptual only; no empirical validation</w:t>
            </w:r>
          </w:p>
        </w:tc>
        <w:tc>
          <w:tcPr>
            <w:tcW w:w="0" w:type="auto"/>
            <w:hideMark/>
          </w:tcPr>
          <w:p w14:paraId="5AC9CB82" w14:textId="77777777" w:rsidR="008B5110" w:rsidRPr="00AE1CCA" w:rsidRDefault="008B5110" w:rsidP="00AE1CCA">
            <w:pPr>
              <w:rPr>
                <w:rFonts w:cs="Times New Roman"/>
              </w:rPr>
            </w:pPr>
            <w:r w:rsidRPr="00AE1CCA">
              <w:rPr>
                <w:rFonts w:cs="Times New Roman"/>
              </w:rPr>
              <w:t>No SME or emerging economy focus</w:t>
            </w:r>
          </w:p>
        </w:tc>
        <w:tc>
          <w:tcPr>
            <w:tcW w:w="0" w:type="auto"/>
            <w:hideMark/>
          </w:tcPr>
          <w:p w14:paraId="0A912E12" w14:textId="77777777" w:rsidR="008B5110" w:rsidRPr="00AE1CCA" w:rsidRDefault="008B5110" w:rsidP="00AE1CCA">
            <w:pPr>
              <w:rPr>
                <w:rFonts w:cs="Times New Roman"/>
              </w:rPr>
            </w:pPr>
            <w:r w:rsidRPr="00AE1CCA">
              <w:rPr>
                <w:rFonts w:cs="Times New Roman"/>
              </w:rPr>
              <w:t>Strategic alignment needs adaptive, capability-based framing</w:t>
            </w:r>
          </w:p>
        </w:tc>
      </w:tr>
      <w:tr w:rsidR="008B5110" w:rsidRPr="00AE1CCA" w14:paraId="7CC7761D" w14:textId="77777777" w:rsidTr="008B5110">
        <w:tc>
          <w:tcPr>
            <w:tcW w:w="0" w:type="auto"/>
            <w:hideMark/>
          </w:tcPr>
          <w:p w14:paraId="04AE6349" w14:textId="77777777" w:rsidR="008B5110" w:rsidRPr="00AE1CCA" w:rsidRDefault="008B5110" w:rsidP="00AE1CCA">
            <w:pPr>
              <w:rPr>
                <w:rFonts w:cs="Times New Roman"/>
              </w:rPr>
            </w:pPr>
            <w:r w:rsidRPr="00AE1CCA">
              <w:rPr>
                <w:rFonts w:cs="Times New Roman"/>
              </w:rPr>
              <w:t>Uhlig and Remané (2022)</w:t>
            </w:r>
          </w:p>
        </w:tc>
        <w:tc>
          <w:tcPr>
            <w:tcW w:w="0" w:type="auto"/>
            <w:hideMark/>
          </w:tcPr>
          <w:p w14:paraId="31239E4B" w14:textId="77777777" w:rsidR="008B5110" w:rsidRPr="00AE1CCA" w:rsidRDefault="008B5110" w:rsidP="00AE1CCA">
            <w:pPr>
              <w:rPr>
                <w:rFonts w:cs="Times New Roman"/>
              </w:rPr>
            </w:pPr>
            <w:r w:rsidRPr="00AE1CCA">
              <w:rPr>
                <w:rFonts w:cs="Times New Roman"/>
              </w:rPr>
              <w:t>Digital business strategy framework lacks context-specific adaptation</w:t>
            </w:r>
          </w:p>
        </w:tc>
        <w:tc>
          <w:tcPr>
            <w:tcW w:w="0" w:type="auto"/>
            <w:hideMark/>
          </w:tcPr>
          <w:p w14:paraId="3E7C749E" w14:textId="77777777" w:rsidR="008B5110" w:rsidRPr="00AE1CCA" w:rsidRDefault="008B5110" w:rsidP="00AE1CCA">
            <w:pPr>
              <w:rPr>
                <w:rFonts w:cs="Times New Roman"/>
              </w:rPr>
            </w:pPr>
            <w:r w:rsidRPr="00AE1CCA">
              <w:rPr>
                <w:rFonts w:cs="Times New Roman"/>
              </w:rPr>
              <w:t>Systematic review without empirical testing</w:t>
            </w:r>
          </w:p>
        </w:tc>
        <w:tc>
          <w:tcPr>
            <w:tcW w:w="0" w:type="auto"/>
            <w:hideMark/>
          </w:tcPr>
          <w:p w14:paraId="4792B547" w14:textId="77777777" w:rsidR="008B5110" w:rsidRPr="00AE1CCA" w:rsidRDefault="008B5110" w:rsidP="00AE1CCA">
            <w:pPr>
              <w:rPr>
                <w:rFonts w:cs="Times New Roman"/>
              </w:rPr>
            </w:pPr>
            <w:r w:rsidRPr="00AE1CCA">
              <w:rPr>
                <w:rFonts w:cs="Times New Roman"/>
              </w:rPr>
              <w:t>No Bangladesh or garment sector focus</w:t>
            </w:r>
          </w:p>
        </w:tc>
        <w:tc>
          <w:tcPr>
            <w:tcW w:w="0" w:type="auto"/>
            <w:hideMark/>
          </w:tcPr>
          <w:p w14:paraId="62414380" w14:textId="77777777" w:rsidR="008B5110" w:rsidRPr="00AE1CCA" w:rsidRDefault="008B5110" w:rsidP="00AE1CCA">
            <w:pPr>
              <w:rPr>
                <w:rFonts w:cs="Times New Roman"/>
              </w:rPr>
            </w:pPr>
            <w:r w:rsidRPr="00AE1CCA">
              <w:rPr>
                <w:rFonts w:cs="Times New Roman"/>
              </w:rPr>
              <w:t>Digital strategy integration is valuable but weakly operationalised</w:t>
            </w:r>
          </w:p>
        </w:tc>
      </w:tr>
      <w:tr w:rsidR="008B5110" w:rsidRPr="00AE1CCA" w14:paraId="6ADAE56F" w14:textId="77777777" w:rsidTr="008B5110">
        <w:tc>
          <w:tcPr>
            <w:tcW w:w="0" w:type="auto"/>
            <w:hideMark/>
          </w:tcPr>
          <w:p w14:paraId="0B0B36F7" w14:textId="77777777" w:rsidR="008B5110" w:rsidRPr="00AE1CCA" w:rsidRDefault="008B5110" w:rsidP="00AE1CCA">
            <w:pPr>
              <w:rPr>
                <w:rFonts w:cs="Times New Roman"/>
              </w:rPr>
            </w:pPr>
            <w:r w:rsidRPr="00AE1CCA">
              <w:rPr>
                <w:rFonts w:cs="Times New Roman"/>
              </w:rPr>
              <w:t>Brown and Brown (2019)</w:t>
            </w:r>
          </w:p>
        </w:tc>
        <w:tc>
          <w:tcPr>
            <w:tcW w:w="0" w:type="auto"/>
            <w:hideMark/>
          </w:tcPr>
          <w:p w14:paraId="48486218" w14:textId="77777777" w:rsidR="008B5110" w:rsidRPr="00AE1CCA" w:rsidRDefault="008B5110" w:rsidP="00AE1CCA">
            <w:pPr>
              <w:rPr>
                <w:rFonts w:cs="Times New Roman"/>
              </w:rPr>
            </w:pPr>
            <w:r w:rsidRPr="00AE1CCA">
              <w:rPr>
                <w:rFonts w:cs="Times New Roman"/>
              </w:rPr>
              <w:t xml:space="preserve">Limited explanation of how digital </w:t>
            </w:r>
            <w:r w:rsidRPr="00AE1CCA">
              <w:rPr>
                <w:rFonts w:cs="Times New Roman"/>
              </w:rPr>
              <w:lastRenderedPageBreak/>
              <w:t>strategy becomes transformation in SMEs</w:t>
            </w:r>
          </w:p>
        </w:tc>
        <w:tc>
          <w:tcPr>
            <w:tcW w:w="0" w:type="auto"/>
            <w:hideMark/>
          </w:tcPr>
          <w:p w14:paraId="1BE80DAF" w14:textId="77777777" w:rsidR="008B5110" w:rsidRPr="00AE1CCA" w:rsidRDefault="008B5110" w:rsidP="00AE1CCA">
            <w:pPr>
              <w:rPr>
                <w:rFonts w:cs="Times New Roman"/>
              </w:rPr>
            </w:pPr>
            <w:r w:rsidRPr="00AE1CCA">
              <w:rPr>
                <w:rFonts w:cs="Times New Roman"/>
              </w:rPr>
              <w:lastRenderedPageBreak/>
              <w:t>Conceptual review only</w:t>
            </w:r>
          </w:p>
        </w:tc>
        <w:tc>
          <w:tcPr>
            <w:tcW w:w="0" w:type="auto"/>
            <w:hideMark/>
          </w:tcPr>
          <w:p w14:paraId="3061B9AF" w14:textId="77777777" w:rsidR="008B5110" w:rsidRPr="00AE1CCA" w:rsidRDefault="008B5110" w:rsidP="00AE1CCA">
            <w:pPr>
              <w:rPr>
                <w:rFonts w:cs="Times New Roman"/>
              </w:rPr>
            </w:pPr>
            <w:r w:rsidRPr="00AE1CCA">
              <w:rPr>
                <w:rFonts w:cs="Times New Roman"/>
              </w:rPr>
              <w:t>No SME-specific evidence</w:t>
            </w:r>
          </w:p>
        </w:tc>
        <w:tc>
          <w:tcPr>
            <w:tcW w:w="0" w:type="auto"/>
            <w:hideMark/>
          </w:tcPr>
          <w:p w14:paraId="301D3083" w14:textId="77777777" w:rsidR="008B5110" w:rsidRPr="00AE1CCA" w:rsidRDefault="008B5110" w:rsidP="00AE1CCA">
            <w:pPr>
              <w:rPr>
                <w:rFonts w:cs="Times New Roman"/>
              </w:rPr>
            </w:pPr>
            <w:r w:rsidRPr="00AE1CCA">
              <w:rPr>
                <w:rFonts w:cs="Times New Roman"/>
              </w:rPr>
              <w:t xml:space="preserve">Digital leadership and maturity </w:t>
            </w:r>
            <w:r w:rsidRPr="00AE1CCA">
              <w:rPr>
                <w:rFonts w:cs="Times New Roman"/>
              </w:rPr>
              <w:lastRenderedPageBreak/>
              <w:t>matter for transformation</w:t>
            </w:r>
          </w:p>
        </w:tc>
      </w:tr>
      <w:tr w:rsidR="008B5110" w:rsidRPr="00AE1CCA" w14:paraId="0969085F" w14:textId="77777777" w:rsidTr="008B5110">
        <w:tc>
          <w:tcPr>
            <w:tcW w:w="0" w:type="auto"/>
            <w:hideMark/>
          </w:tcPr>
          <w:p w14:paraId="6AA0B6FA" w14:textId="77777777" w:rsidR="008B5110" w:rsidRPr="00AE1CCA" w:rsidRDefault="008B5110" w:rsidP="00AE1CCA">
            <w:pPr>
              <w:rPr>
                <w:rFonts w:cs="Times New Roman"/>
              </w:rPr>
            </w:pPr>
            <w:r w:rsidRPr="00AE1CCA">
              <w:rPr>
                <w:rFonts w:cs="Times New Roman"/>
              </w:rPr>
              <w:lastRenderedPageBreak/>
              <w:t>Christofi et al. (2025)</w:t>
            </w:r>
          </w:p>
        </w:tc>
        <w:tc>
          <w:tcPr>
            <w:tcW w:w="0" w:type="auto"/>
            <w:hideMark/>
          </w:tcPr>
          <w:p w14:paraId="32988524" w14:textId="77777777" w:rsidR="008B5110" w:rsidRPr="00AE1CCA" w:rsidRDefault="008B5110" w:rsidP="00AE1CCA">
            <w:pPr>
              <w:rPr>
                <w:rFonts w:cs="Times New Roman"/>
              </w:rPr>
            </w:pPr>
            <w:r w:rsidRPr="00AE1CCA">
              <w:rPr>
                <w:rFonts w:cs="Times New Roman"/>
              </w:rPr>
              <w:t>Digital strategy literature is large-firm biased</w:t>
            </w:r>
          </w:p>
        </w:tc>
        <w:tc>
          <w:tcPr>
            <w:tcW w:w="0" w:type="auto"/>
            <w:hideMark/>
          </w:tcPr>
          <w:p w14:paraId="20387445" w14:textId="77777777" w:rsidR="008B5110" w:rsidRPr="00AE1CCA" w:rsidRDefault="008B5110" w:rsidP="00AE1CCA">
            <w:pPr>
              <w:rPr>
                <w:rFonts w:cs="Times New Roman"/>
              </w:rPr>
            </w:pPr>
            <w:r w:rsidRPr="00AE1CCA">
              <w:rPr>
                <w:rFonts w:cs="Times New Roman"/>
              </w:rPr>
              <w:t>Review-based; limited empirical grounding</w:t>
            </w:r>
          </w:p>
        </w:tc>
        <w:tc>
          <w:tcPr>
            <w:tcW w:w="0" w:type="auto"/>
            <w:hideMark/>
          </w:tcPr>
          <w:p w14:paraId="30D14BC4" w14:textId="77777777" w:rsidR="008B5110" w:rsidRPr="00AE1CCA" w:rsidRDefault="008B5110" w:rsidP="00AE1CCA">
            <w:pPr>
              <w:rPr>
                <w:rFonts w:cs="Times New Roman"/>
              </w:rPr>
            </w:pPr>
            <w:r w:rsidRPr="00AE1CCA">
              <w:rPr>
                <w:rFonts w:cs="Times New Roman"/>
              </w:rPr>
              <w:t>Weak SME relevance</w:t>
            </w:r>
          </w:p>
        </w:tc>
        <w:tc>
          <w:tcPr>
            <w:tcW w:w="0" w:type="auto"/>
            <w:hideMark/>
          </w:tcPr>
          <w:p w14:paraId="685469BB" w14:textId="77777777" w:rsidR="008B5110" w:rsidRPr="00AE1CCA" w:rsidRDefault="008B5110" w:rsidP="00AE1CCA">
            <w:pPr>
              <w:rPr>
                <w:rFonts w:cs="Times New Roman"/>
              </w:rPr>
            </w:pPr>
            <w:r w:rsidRPr="00AE1CCA">
              <w:rPr>
                <w:rFonts w:cs="Times New Roman"/>
              </w:rPr>
              <w:t>Digital transformation is strategically central but underexplored in SMEs</w:t>
            </w:r>
          </w:p>
        </w:tc>
      </w:tr>
      <w:tr w:rsidR="008B5110" w:rsidRPr="00AE1CCA" w14:paraId="41B766FF" w14:textId="77777777" w:rsidTr="008B5110">
        <w:tc>
          <w:tcPr>
            <w:tcW w:w="0" w:type="auto"/>
            <w:hideMark/>
          </w:tcPr>
          <w:p w14:paraId="1D72EB65" w14:textId="77777777" w:rsidR="008B5110" w:rsidRPr="00AE1CCA" w:rsidRDefault="008B5110" w:rsidP="00AE1CCA">
            <w:pPr>
              <w:rPr>
                <w:rFonts w:cs="Times New Roman"/>
              </w:rPr>
            </w:pPr>
            <w:r w:rsidRPr="00AE1CCA">
              <w:rPr>
                <w:rFonts w:cs="Times New Roman"/>
              </w:rPr>
              <w:t>Mahmood et al. (2025)</w:t>
            </w:r>
          </w:p>
        </w:tc>
        <w:tc>
          <w:tcPr>
            <w:tcW w:w="0" w:type="auto"/>
            <w:hideMark/>
          </w:tcPr>
          <w:p w14:paraId="5CBD5516" w14:textId="77777777" w:rsidR="008B5110" w:rsidRPr="00AE1CCA" w:rsidRDefault="008B5110" w:rsidP="00AE1CCA">
            <w:pPr>
              <w:rPr>
                <w:rFonts w:cs="Times New Roman"/>
              </w:rPr>
            </w:pPr>
            <w:r w:rsidRPr="00AE1CCA">
              <w:rPr>
                <w:rFonts w:cs="Times New Roman"/>
              </w:rPr>
              <w:t>RBV explains readiness but underplays institutional constraints</w:t>
            </w:r>
          </w:p>
        </w:tc>
        <w:tc>
          <w:tcPr>
            <w:tcW w:w="0" w:type="auto"/>
            <w:hideMark/>
          </w:tcPr>
          <w:p w14:paraId="66760D33" w14:textId="77777777" w:rsidR="008B5110" w:rsidRPr="00AE1CCA" w:rsidRDefault="008B5110" w:rsidP="00AE1CCA">
            <w:pPr>
              <w:rPr>
                <w:rFonts w:cs="Times New Roman"/>
              </w:rPr>
            </w:pPr>
            <w:r w:rsidRPr="00AE1CCA">
              <w:rPr>
                <w:rFonts w:cs="Times New Roman"/>
              </w:rPr>
              <w:t>Survey evidence limited to one context</w:t>
            </w:r>
          </w:p>
        </w:tc>
        <w:tc>
          <w:tcPr>
            <w:tcW w:w="0" w:type="auto"/>
            <w:hideMark/>
          </w:tcPr>
          <w:p w14:paraId="59E5400F" w14:textId="77777777" w:rsidR="008B5110" w:rsidRPr="00AE1CCA" w:rsidRDefault="008B5110" w:rsidP="00AE1CCA">
            <w:pPr>
              <w:rPr>
                <w:rFonts w:cs="Times New Roman"/>
              </w:rPr>
            </w:pPr>
            <w:r w:rsidRPr="00AE1CCA">
              <w:rPr>
                <w:rFonts w:cs="Times New Roman"/>
              </w:rPr>
              <w:t>Pakistan only; limited transferability to Bangladesh</w:t>
            </w:r>
          </w:p>
        </w:tc>
        <w:tc>
          <w:tcPr>
            <w:tcW w:w="0" w:type="auto"/>
            <w:hideMark/>
          </w:tcPr>
          <w:p w14:paraId="4AD753D1" w14:textId="77777777" w:rsidR="008B5110" w:rsidRPr="00AE1CCA" w:rsidRDefault="008B5110" w:rsidP="00AE1CCA">
            <w:pPr>
              <w:rPr>
                <w:rFonts w:cs="Times New Roman"/>
              </w:rPr>
            </w:pPr>
            <w:r w:rsidRPr="00AE1CCA">
              <w:rPr>
                <w:rFonts w:cs="Times New Roman"/>
              </w:rPr>
              <w:t>Resource and capability shortages hinder Industry 4.0 adoption</w:t>
            </w:r>
          </w:p>
        </w:tc>
      </w:tr>
      <w:tr w:rsidR="008B5110" w:rsidRPr="00AE1CCA" w14:paraId="09B00718" w14:textId="77777777" w:rsidTr="008B5110">
        <w:tc>
          <w:tcPr>
            <w:tcW w:w="0" w:type="auto"/>
            <w:hideMark/>
          </w:tcPr>
          <w:p w14:paraId="33F717F5" w14:textId="77777777" w:rsidR="008B5110" w:rsidRPr="00AE1CCA" w:rsidRDefault="008B5110" w:rsidP="00AE1CCA">
            <w:pPr>
              <w:rPr>
                <w:rFonts w:cs="Times New Roman"/>
              </w:rPr>
            </w:pPr>
            <w:r w:rsidRPr="00AE1CCA">
              <w:rPr>
                <w:rFonts w:cs="Times New Roman"/>
              </w:rPr>
              <w:t>Haq et al. (2025)</w:t>
            </w:r>
          </w:p>
        </w:tc>
        <w:tc>
          <w:tcPr>
            <w:tcW w:w="0" w:type="auto"/>
            <w:hideMark/>
          </w:tcPr>
          <w:p w14:paraId="295EEB3F" w14:textId="77777777" w:rsidR="008B5110" w:rsidRPr="00AE1CCA" w:rsidRDefault="008B5110" w:rsidP="00AE1CCA">
            <w:pPr>
              <w:rPr>
                <w:rFonts w:cs="Times New Roman"/>
              </w:rPr>
            </w:pPr>
            <w:r w:rsidRPr="00AE1CCA">
              <w:rPr>
                <w:rFonts w:cs="Times New Roman"/>
              </w:rPr>
              <w:t>Strong focus on technology, weak theory of implementation</w:t>
            </w:r>
          </w:p>
        </w:tc>
        <w:tc>
          <w:tcPr>
            <w:tcW w:w="0" w:type="auto"/>
            <w:hideMark/>
          </w:tcPr>
          <w:p w14:paraId="3973902D" w14:textId="77777777" w:rsidR="008B5110" w:rsidRPr="00AE1CCA" w:rsidRDefault="008B5110" w:rsidP="00AE1CCA">
            <w:pPr>
              <w:rPr>
                <w:rFonts w:cs="Times New Roman"/>
              </w:rPr>
            </w:pPr>
            <w:r w:rsidRPr="00AE1CCA">
              <w:rPr>
                <w:rFonts w:cs="Times New Roman"/>
              </w:rPr>
              <w:t>Review without firm-level evidence</w:t>
            </w:r>
          </w:p>
        </w:tc>
        <w:tc>
          <w:tcPr>
            <w:tcW w:w="0" w:type="auto"/>
            <w:hideMark/>
          </w:tcPr>
          <w:p w14:paraId="216EE258" w14:textId="77777777" w:rsidR="008B5110" w:rsidRPr="00AE1CCA" w:rsidRDefault="008B5110" w:rsidP="00AE1CCA">
            <w:pPr>
              <w:rPr>
                <w:rFonts w:cs="Times New Roman"/>
              </w:rPr>
            </w:pPr>
            <w:r w:rsidRPr="00AE1CCA">
              <w:rPr>
                <w:rFonts w:cs="Times New Roman"/>
              </w:rPr>
              <w:t>Developing economies discussed broadly, not Bangladesh-specific</w:t>
            </w:r>
          </w:p>
        </w:tc>
        <w:tc>
          <w:tcPr>
            <w:tcW w:w="0" w:type="auto"/>
            <w:hideMark/>
          </w:tcPr>
          <w:p w14:paraId="35EE1533" w14:textId="77777777" w:rsidR="008B5110" w:rsidRPr="00AE1CCA" w:rsidRDefault="008B5110" w:rsidP="00AE1CCA">
            <w:pPr>
              <w:rPr>
                <w:rFonts w:cs="Times New Roman"/>
              </w:rPr>
            </w:pPr>
            <w:r w:rsidRPr="00AE1CCA">
              <w:rPr>
                <w:rFonts w:cs="Times New Roman"/>
              </w:rPr>
              <w:t>Readiness does not guarantee implementation</w:t>
            </w:r>
          </w:p>
        </w:tc>
      </w:tr>
      <w:tr w:rsidR="008B5110" w:rsidRPr="00AE1CCA" w14:paraId="25154688" w14:textId="77777777" w:rsidTr="008B5110">
        <w:tc>
          <w:tcPr>
            <w:tcW w:w="0" w:type="auto"/>
            <w:hideMark/>
          </w:tcPr>
          <w:p w14:paraId="410CD4B9" w14:textId="77777777" w:rsidR="008B5110" w:rsidRPr="00AE1CCA" w:rsidRDefault="008B5110" w:rsidP="00AE1CCA">
            <w:pPr>
              <w:rPr>
                <w:rFonts w:cs="Times New Roman"/>
              </w:rPr>
            </w:pPr>
            <w:r w:rsidRPr="00AE1CCA">
              <w:rPr>
                <w:rFonts w:cs="Times New Roman"/>
              </w:rPr>
              <w:t>Hoque et al. (2021)</w:t>
            </w:r>
          </w:p>
        </w:tc>
        <w:tc>
          <w:tcPr>
            <w:tcW w:w="0" w:type="auto"/>
            <w:hideMark/>
          </w:tcPr>
          <w:p w14:paraId="24498F1B" w14:textId="77777777" w:rsidR="008B5110" w:rsidRPr="00AE1CCA" w:rsidRDefault="008B5110" w:rsidP="00AE1CCA">
            <w:pPr>
              <w:rPr>
                <w:rFonts w:cs="Times New Roman"/>
              </w:rPr>
            </w:pPr>
            <w:r w:rsidRPr="00AE1CCA">
              <w:rPr>
                <w:rFonts w:cs="Times New Roman"/>
              </w:rPr>
              <w:t>Adoption theories in apparel underuse TOE and institutional lenses</w:t>
            </w:r>
          </w:p>
        </w:tc>
        <w:tc>
          <w:tcPr>
            <w:tcW w:w="0" w:type="auto"/>
            <w:hideMark/>
          </w:tcPr>
          <w:p w14:paraId="3503C6BE" w14:textId="77777777" w:rsidR="008B5110" w:rsidRPr="00AE1CCA" w:rsidRDefault="008B5110" w:rsidP="00AE1CCA">
            <w:pPr>
              <w:rPr>
                <w:rFonts w:cs="Times New Roman"/>
              </w:rPr>
            </w:pPr>
            <w:r w:rsidRPr="00AE1CCA">
              <w:rPr>
                <w:rFonts w:cs="Times New Roman"/>
              </w:rPr>
              <w:t>Bibliometric/review approach; limited field evidence</w:t>
            </w:r>
          </w:p>
        </w:tc>
        <w:tc>
          <w:tcPr>
            <w:tcW w:w="0" w:type="auto"/>
            <w:hideMark/>
          </w:tcPr>
          <w:p w14:paraId="6CEC28E2" w14:textId="77777777" w:rsidR="008B5110" w:rsidRPr="00AE1CCA" w:rsidRDefault="008B5110" w:rsidP="00AE1CCA">
            <w:pPr>
              <w:rPr>
                <w:rFonts w:cs="Times New Roman"/>
              </w:rPr>
            </w:pPr>
            <w:r w:rsidRPr="00AE1CCA">
              <w:rPr>
                <w:rFonts w:cs="Times New Roman"/>
              </w:rPr>
              <w:t>Apparel context broad, not Bangladesh SME-specific</w:t>
            </w:r>
          </w:p>
        </w:tc>
        <w:tc>
          <w:tcPr>
            <w:tcW w:w="0" w:type="auto"/>
            <w:hideMark/>
          </w:tcPr>
          <w:p w14:paraId="3AE95958" w14:textId="77777777" w:rsidR="008B5110" w:rsidRPr="00AE1CCA" w:rsidRDefault="008B5110" w:rsidP="00AE1CCA">
            <w:pPr>
              <w:rPr>
                <w:rFonts w:cs="Times New Roman"/>
              </w:rPr>
            </w:pPr>
            <w:r w:rsidRPr="00AE1CCA">
              <w:rPr>
                <w:rFonts w:cs="Times New Roman"/>
              </w:rPr>
              <w:t>Technology adoption research lacks stronger theoretical diversity</w:t>
            </w:r>
          </w:p>
        </w:tc>
      </w:tr>
      <w:tr w:rsidR="008B5110" w:rsidRPr="00AE1CCA" w14:paraId="173C284A" w14:textId="77777777" w:rsidTr="008B5110">
        <w:tc>
          <w:tcPr>
            <w:tcW w:w="0" w:type="auto"/>
            <w:hideMark/>
          </w:tcPr>
          <w:p w14:paraId="3C3FA6C6" w14:textId="77777777" w:rsidR="008B5110" w:rsidRPr="00AE1CCA" w:rsidRDefault="008B5110" w:rsidP="00AE1CCA">
            <w:pPr>
              <w:rPr>
                <w:rFonts w:cs="Times New Roman"/>
              </w:rPr>
            </w:pPr>
            <w:r w:rsidRPr="00AE1CCA">
              <w:rPr>
                <w:rFonts w:cs="Times New Roman"/>
              </w:rPr>
              <w:lastRenderedPageBreak/>
              <w:t>Bhuiyan et al. (2024)</w:t>
            </w:r>
          </w:p>
        </w:tc>
        <w:tc>
          <w:tcPr>
            <w:tcW w:w="0" w:type="auto"/>
            <w:hideMark/>
          </w:tcPr>
          <w:p w14:paraId="70EDCBD3" w14:textId="77777777" w:rsidR="008B5110" w:rsidRPr="00AE1CCA" w:rsidRDefault="008B5110" w:rsidP="00AE1CCA">
            <w:pPr>
              <w:rPr>
                <w:rFonts w:cs="Times New Roman"/>
              </w:rPr>
            </w:pPr>
            <w:r w:rsidRPr="00AE1CCA">
              <w:rPr>
                <w:rFonts w:cs="Times New Roman"/>
              </w:rPr>
              <w:t>Digital transformation benefits are identified, but capability pathways are unclear</w:t>
            </w:r>
          </w:p>
        </w:tc>
        <w:tc>
          <w:tcPr>
            <w:tcW w:w="0" w:type="auto"/>
            <w:hideMark/>
          </w:tcPr>
          <w:p w14:paraId="6DB14BF2" w14:textId="77777777" w:rsidR="008B5110" w:rsidRPr="00AE1CCA" w:rsidRDefault="008B5110" w:rsidP="00AE1CCA">
            <w:pPr>
              <w:rPr>
                <w:rFonts w:cs="Times New Roman"/>
              </w:rPr>
            </w:pPr>
            <w:r w:rsidRPr="00AE1CCA">
              <w:rPr>
                <w:rFonts w:cs="Times New Roman"/>
              </w:rPr>
              <w:t>Mixed-method but cost dimension underexplored</w:t>
            </w:r>
          </w:p>
        </w:tc>
        <w:tc>
          <w:tcPr>
            <w:tcW w:w="0" w:type="auto"/>
            <w:hideMark/>
          </w:tcPr>
          <w:p w14:paraId="45BB6B24" w14:textId="77777777" w:rsidR="008B5110" w:rsidRPr="00AE1CCA" w:rsidRDefault="008B5110" w:rsidP="00AE1CCA">
            <w:pPr>
              <w:rPr>
                <w:rFonts w:cs="Times New Roman"/>
              </w:rPr>
            </w:pPr>
            <w:r w:rsidRPr="00AE1CCA">
              <w:rPr>
                <w:rFonts w:cs="Times New Roman"/>
              </w:rPr>
              <w:t>SME context broad, not garment-specific</w:t>
            </w:r>
          </w:p>
        </w:tc>
        <w:tc>
          <w:tcPr>
            <w:tcW w:w="0" w:type="auto"/>
            <w:hideMark/>
          </w:tcPr>
          <w:p w14:paraId="420A1108" w14:textId="77777777" w:rsidR="008B5110" w:rsidRPr="00AE1CCA" w:rsidRDefault="008B5110" w:rsidP="00AE1CCA">
            <w:pPr>
              <w:rPr>
                <w:rFonts w:cs="Times New Roman"/>
              </w:rPr>
            </w:pPr>
            <w:r w:rsidRPr="00AE1CCA">
              <w:rPr>
                <w:rFonts w:cs="Times New Roman"/>
              </w:rPr>
              <w:t>SMEs gain efficiency and innovation but face implementation barriers</w:t>
            </w:r>
          </w:p>
        </w:tc>
      </w:tr>
      <w:tr w:rsidR="008B5110" w:rsidRPr="00AE1CCA" w14:paraId="7C3E61CC" w14:textId="77777777" w:rsidTr="008B5110">
        <w:tc>
          <w:tcPr>
            <w:tcW w:w="0" w:type="auto"/>
            <w:hideMark/>
          </w:tcPr>
          <w:p w14:paraId="79E26430" w14:textId="77777777" w:rsidR="008B5110" w:rsidRPr="00AE1CCA" w:rsidRDefault="008B5110" w:rsidP="00AE1CCA">
            <w:pPr>
              <w:rPr>
                <w:rFonts w:cs="Times New Roman"/>
              </w:rPr>
            </w:pPr>
            <w:r w:rsidRPr="00AE1CCA">
              <w:rPr>
                <w:rFonts w:cs="Times New Roman"/>
              </w:rPr>
              <w:t>Motamedimoghadam et al. (2024)</w:t>
            </w:r>
          </w:p>
        </w:tc>
        <w:tc>
          <w:tcPr>
            <w:tcW w:w="0" w:type="auto"/>
            <w:hideMark/>
          </w:tcPr>
          <w:p w14:paraId="7D2A8650" w14:textId="77777777" w:rsidR="008B5110" w:rsidRPr="00AE1CCA" w:rsidRDefault="008B5110" w:rsidP="00AE1CCA">
            <w:pPr>
              <w:rPr>
                <w:rFonts w:cs="Times New Roman"/>
              </w:rPr>
            </w:pPr>
            <w:r w:rsidRPr="00AE1CCA">
              <w:rPr>
                <w:rFonts w:cs="Times New Roman"/>
              </w:rPr>
              <w:t>Capability clusters are identified, but linkage to SME performance is weak</w:t>
            </w:r>
          </w:p>
        </w:tc>
        <w:tc>
          <w:tcPr>
            <w:tcW w:w="0" w:type="auto"/>
            <w:hideMark/>
          </w:tcPr>
          <w:p w14:paraId="636F9516" w14:textId="77777777" w:rsidR="008B5110" w:rsidRPr="00AE1CCA" w:rsidRDefault="008B5110" w:rsidP="00AE1CCA">
            <w:pPr>
              <w:rPr>
                <w:rFonts w:cs="Times New Roman"/>
              </w:rPr>
            </w:pPr>
            <w:r w:rsidRPr="00AE1CCA">
              <w:rPr>
                <w:rFonts w:cs="Times New Roman"/>
              </w:rPr>
              <w:t>Systematic review only</w:t>
            </w:r>
          </w:p>
        </w:tc>
        <w:tc>
          <w:tcPr>
            <w:tcW w:w="0" w:type="auto"/>
            <w:hideMark/>
          </w:tcPr>
          <w:p w14:paraId="4AB747BB" w14:textId="77777777" w:rsidR="008B5110" w:rsidRPr="00AE1CCA" w:rsidRDefault="008B5110" w:rsidP="00AE1CCA">
            <w:pPr>
              <w:rPr>
                <w:rFonts w:cs="Times New Roman"/>
              </w:rPr>
            </w:pPr>
            <w:r w:rsidRPr="00AE1CCA">
              <w:rPr>
                <w:rFonts w:cs="Times New Roman"/>
              </w:rPr>
              <w:t>No emerging economy focus</w:t>
            </w:r>
          </w:p>
        </w:tc>
        <w:tc>
          <w:tcPr>
            <w:tcW w:w="0" w:type="auto"/>
            <w:hideMark/>
          </w:tcPr>
          <w:p w14:paraId="7447A97F" w14:textId="77777777" w:rsidR="008B5110" w:rsidRPr="00AE1CCA" w:rsidRDefault="008B5110" w:rsidP="00AE1CCA">
            <w:pPr>
              <w:rPr>
                <w:rFonts w:cs="Times New Roman"/>
              </w:rPr>
            </w:pPr>
            <w:r w:rsidRPr="00AE1CCA">
              <w:rPr>
                <w:rFonts w:cs="Times New Roman"/>
              </w:rPr>
              <w:t>Sensing, analytics, platforms, and orchestration are core capabilities</w:t>
            </w:r>
          </w:p>
        </w:tc>
      </w:tr>
      <w:tr w:rsidR="008B5110" w:rsidRPr="00AE1CCA" w14:paraId="2250533D" w14:textId="77777777" w:rsidTr="008B5110">
        <w:tc>
          <w:tcPr>
            <w:tcW w:w="0" w:type="auto"/>
            <w:hideMark/>
          </w:tcPr>
          <w:p w14:paraId="003AC846" w14:textId="77777777" w:rsidR="008B5110" w:rsidRPr="00AE1CCA" w:rsidRDefault="008B5110" w:rsidP="00AE1CCA">
            <w:pPr>
              <w:rPr>
                <w:rFonts w:cs="Times New Roman"/>
              </w:rPr>
            </w:pPr>
            <w:r w:rsidRPr="00AE1CCA">
              <w:rPr>
                <w:rFonts w:cs="Times New Roman"/>
              </w:rPr>
              <w:t>Rizana et al. (2025)</w:t>
            </w:r>
          </w:p>
        </w:tc>
        <w:tc>
          <w:tcPr>
            <w:tcW w:w="0" w:type="auto"/>
            <w:hideMark/>
          </w:tcPr>
          <w:p w14:paraId="6A21CDF7" w14:textId="77777777" w:rsidR="008B5110" w:rsidRPr="00AE1CCA" w:rsidRDefault="008B5110" w:rsidP="00AE1CCA">
            <w:pPr>
              <w:rPr>
                <w:rFonts w:cs="Times New Roman"/>
              </w:rPr>
            </w:pPr>
            <w:r w:rsidRPr="00AE1CCA">
              <w:rPr>
                <w:rFonts w:cs="Times New Roman"/>
              </w:rPr>
              <w:t>Capability dimensions are clear, but causal pathways remain underdeveloped</w:t>
            </w:r>
          </w:p>
        </w:tc>
        <w:tc>
          <w:tcPr>
            <w:tcW w:w="0" w:type="auto"/>
            <w:hideMark/>
          </w:tcPr>
          <w:p w14:paraId="2DE760D6" w14:textId="77777777" w:rsidR="008B5110" w:rsidRPr="00AE1CCA" w:rsidRDefault="008B5110" w:rsidP="00AE1CCA">
            <w:pPr>
              <w:rPr>
                <w:rFonts w:cs="Times New Roman"/>
              </w:rPr>
            </w:pPr>
            <w:r w:rsidRPr="00AE1CCA">
              <w:rPr>
                <w:rFonts w:cs="Times New Roman"/>
              </w:rPr>
              <w:t>Review-based; limited implementation evidence</w:t>
            </w:r>
          </w:p>
        </w:tc>
        <w:tc>
          <w:tcPr>
            <w:tcW w:w="0" w:type="auto"/>
            <w:hideMark/>
          </w:tcPr>
          <w:p w14:paraId="207ACD62" w14:textId="77777777" w:rsidR="008B5110" w:rsidRPr="00AE1CCA" w:rsidRDefault="008B5110" w:rsidP="00AE1CCA">
            <w:pPr>
              <w:rPr>
                <w:rFonts w:cs="Times New Roman"/>
              </w:rPr>
            </w:pPr>
            <w:r w:rsidRPr="00AE1CCA">
              <w:rPr>
                <w:rFonts w:cs="Times New Roman"/>
              </w:rPr>
              <w:t>No Bangladesh/garment specificity</w:t>
            </w:r>
          </w:p>
        </w:tc>
        <w:tc>
          <w:tcPr>
            <w:tcW w:w="0" w:type="auto"/>
            <w:hideMark/>
          </w:tcPr>
          <w:p w14:paraId="2225E1B3" w14:textId="77777777" w:rsidR="008B5110" w:rsidRPr="00AE1CCA" w:rsidRDefault="008B5110" w:rsidP="00AE1CCA">
            <w:pPr>
              <w:rPr>
                <w:rFonts w:cs="Times New Roman"/>
              </w:rPr>
            </w:pPr>
            <w:r w:rsidRPr="00AE1CCA">
              <w:rPr>
                <w:rFonts w:cs="Times New Roman"/>
              </w:rPr>
              <w:t>Leadership, investment, and human capital are central to transformation</w:t>
            </w:r>
          </w:p>
        </w:tc>
      </w:tr>
      <w:tr w:rsidR="008B5110" w:rsidRPr="00AE1CCA" w14:paraId="14D9607C" w14:textId="77777777" w:rsidTr="008B5110">
        <w:tc>
          <w:tcPr>
            <w:tcW w:w="0" w:type="auto"/>
            <w:hideMark/>
          </w:tcPr>
          <w:p w14:paraId="7E962260" w14:textId="77777777" w:rsidR="008B5110" w:rsidRPr="00AE1CCA" w:rsidRDefault="008B5110" w:rsidP="00AE1CCA">
            <w:pPr>
              <w:rPr>
                <w:rFonts w:cs="Times New Roman"/>
              </w:rPr>
            </w:pPr>
            <w:r w:rsidRPr="00AE1CCA">
              <w:rPr>
                <w:rFonts w:cs="Times New Roman"/>
              </w:rPr>
              <w:t>Huq and Stevenson (2020)</w:t>
            </w:r>
          </w:p>
        </w:tc>
        <w:tc>
          <w:tcPr>
            <w:tcW w:w="0" w:type="auto"/>
            <w:hideMark/>
          </w:tcPr>
          <w:p w14:paraId="60B1A732" w14:textId="77777777" w:rsidR="008B5110" w:rsidRPr="00AE1CCA" w:rsidRDefault="008B5110" w:rsidP="00AE1CCA">
            <w:pPr>
              <w:rPr>
                <w:rFonts w:cs="Times New Roman"/>
              </w:rPr>
            </w:pPr>
            <w:r w:rsidRPr="00AE1CCA">
              <w:rPr>
                <w:rFonts w:cs="Times New Roman"/>
              </w:rPr>
              <w:t>Institutional theory explains pressure, but less on long-term capability building</w:t>
            </w:r>
          </w:p>
        </w:tc>
        <w:tc>
          <w:tcPr>
            <w:tcW w:w="0" w:type="auto"/>
            <w:hideMark/>
          </w:tcPr>
          <w:p w14:paraId="1A681FC7" w14:textId="77777777" w:rsidR="008B5110" w:rsidRPr="00AE1CCA" w:rsidRDefault="008B5110" w:rsidP="00AE1CCA">
            <w:pPr>
              <w:rPr>
                <w:rFonts w:cs="Times New Roman"/>
              </w:rPr>
            </w:pPr>
            <w:r w:rsidRPr="00AE1CCA">
              <w:rPr>
                <w:rFonts w:cs="Times New Roman"/>
              </w:rPr>
              <w:t>Multi-case qualitative; no wider generalisation</w:t>
            </w:r>
          </w:p>
        </w:tc>
        <w:tc>
          <w:tcPr>
            <w:tcW w:w="0" w:type="auto"/>
            <w:hideMark/>
          </w:tcPr>
          <w:p w14:paraId="2797DD60" w14:textId="77777777" w:rsidR="008B5110" w:rsidRPr="00AE1CCA" w:rsidRDefault="008B5110" w:rsidP="00AE1CCA">
            <w:pPr>
              <w:rPr>
                <w:rFonts w:cs="Times New Roman"/>
              </w:rPr>
            </w:pPr>
            <w:r w:rsidRPr="00AE1CCA">
              <w:rPr>
                <w:rFonts w:cs="Times New Roman"/>
              </w:rPr>
              <w:t>Bangladesh suppliers, but not SME digital strategy focus</w:t>
            </w:r>
          </w:p>
        </w:tc>
        <w:tc>
          <w:tcPr>
            <w:tcW w:w="0" w:type="auto"/>
            <w:hideMark/>
          </w:tcPr>
          <w:p w14:paraId="08147BAD" w14:textId="77777777" w:rsidR="008B5110" w:rsidRPr="00AE1CCA" w:rsidRDefault="008B5110" w:rsidP="00AE1CCA">
            <w:pPr>
              <w:rPr>
                <w:rFonts w:cs="Times New Roman"/>
              </w:rPr>
            </w:pPr>
            <w:r w:rsidRPr="00AE1CCA">
              <w:rPr>
                <w:rFonts w:cs="Times New Roman"/>
              </w:rPr>
              <w:t>Coercive, mimetic, and normative pressures shape sustainability adoption</w:t>
            </w:r>
          </w:p>
        </w:tc>
      </w:tr>
      <w:tr w:rsidR="008B5110" w:rsidRPr="00AE1CCA" w14:paraId="3FC6BB21" w14:textId="77777777" w:rsidTr="008B5110">
        <w:tc>
          <w:tcPr>
            <w:tcW w:w="0" w:type="auto"/>
            <w:hideMark/>
          </w:tcPr>
          <w:p w14:paraId="72573735" w14:textId="77777777" w:rsidR="008B5110" w:rsidRPr="00AE1CCA" w:rsidRDefault="008B5110" w:rsidP="00AE1CCA">
            <w:pPr>
              <w:rPr>
                <w:rFonts w:cs="Times New Roman"/>
              </w:rPr>
            </w:pPr>
            <w:r w:rsidRPr="00AE1CCA">
              <w:rPr>
                <w:rFonts w:cs="Times New Roman"/>
              </w:rPr>
              <w:lastRenderedPageBreak/>
              <w:t>Salvetti and Jeurissen (2022)</w:t>
            </w:r>
          </w:p>
        </w:tc>
        <w:tc>
          <w:tcPr>
            <w:tcW w:w="0" w:type="auto"/>
            <w:hideMark/>
          </w:tcPr>
          <w:p w14:paraId="16EDD502" w14:textId="77777777" w:rsidR="008B5110" w:rsidRPr="00AE1CCA" w:rsidRDefault="008B5110" w:rsidP="00AE1CCA">
            <w:pPr>
              <w:rPr>
                <w:rFonts w:cs="Times New Roman"/>
              </w:rPr>
            </w:pPr>
            <w:r w:rsidRPr="00AE1CCA">
              <w:rPr>
                <w:rFonts w:cs="Times New Roman"/>
              </w:rPr>
              <w:t>CSR transition explained institutionally, but not linked strongly to digitalisation</w:t>
            </w:r>
          </w:p>
        </w:tc>
        <w:tc>
          <w:tcPr>
            <w:tcW w:w="0" w:type="auto"/>
            <w:hideMark/>
          </w:tcPr>
          <w:p w14:paraId="3D115ECE" w14:textId="77777777" w:rsidR="008B5110" w:rsidRPr="00AE1CCA" w:rsidRDefault="008B5110" w:rsidP="00AE1CCA">
            <w:pPr>
              <w:rPr>
                <w:rFonts w:cs="Times New Roman"/>
              </w:rPr>
            </w:pPr>
            <w:r w:rsidRPr="00AE1CCA">
              <w:rPr>
                <w:rFonts w:cs="Times New Roman"/>
              </w:rPr>
              <w:t>Limited qualitative sample</w:t>
            </w:r>
          </w:p>
        </w:tc>
        <w:tc>
          <w:tcPr>
            <w:tcW w:w="0" w:type="auto"/>
            <w:hideMark/>
          </w:tcPr>
          <w:p w14:paraId="5E6EDDB3" w14:textId="77777777" w:rsidR="008B5110" w:rsidRPr="00AE1CCA" w:rsidRDefault="008B5110" w:rsidP="00AE1CCA">
            <w:pPr>
              <w:rPr>
                <w:rFonts w:cs="Times New Roman"/>
              </w:rPr>
            </w:pPr>
            <w:r w:rsidRPr="00AE1CCA">
              <w:rPr>
                <w:rFonts w:cs="Times New Roman"/>
              </w:rPr>
              <w:t>Bangladesh garment sector only</w:t>
            </w:r>
          </w:p>
        </w:tc>
        <w:tc>
          <w:tcPr>
            <w:tcW w:w="0" w:type="auto"/>
            <w:hideMark/>
          </w:tcPr>
          <w:p w14:paraId="5E3C0633" w14:textId="77777777" w:rsidR="008B5110" w:rsidRPr="00AE1CCA" w:rsidRDefault="008B5110" w:rsidP="00AE1CCA">
            <w:pPr>
              <w:rPr>
                <w:rFonts w:cs="Times New Roman"/>
              </w:rPr>
            </w:pPr>
            <w:r w:rsidRPr="00AE1CCA">
              <w:rPr>
                <w:rFonts w:cs="Times New Roman"/>
              </w:rPr>
              <w:t>Enforcement matters for compliance; engagement matters for deeper change</w:t>
            </w:r>
          </w:p>
        </w:tc>
      </w:tr>
      <w:tr w:rsidR="008B5110" w:rsidRPr="00AE1CCA" w14:paraId="7E141BDA" w14:textId="77777777" w:rsidTr="008B5110">
        <w:tc>
          <w:tcPr>
            <w:tcW w:w="0" w:type="auto"/>
            <w:hideMark/>
          </w:tcPr>
          <w:p w14:paraId="4605AA58" w14:textId="77777777" w:rsidR="008B5110" w:rsidRPr="00AE1CCA" w:rsidRDefault="008B5110" w:rsidP="00AE1CCA">
            <w:pPr>
              <w:rPr>
                <w:rFonts w:cs="Times New Roman"/>
              </w:rPr>
            </w:pPr>
            <w:r w:rsidRPr="00AE1CCA">
              <w:rPr>
                <w:rFonts w:cs="Times New Roman"/>
              </w:rPr>
              <w:t>Nath et al. (2025)</w:t>
            </w:r>
          </w:p>
        </w:tc>
        <w:tc>
          <w:tcPr>
            <w:tcW w:w="0" w:type="auto"/>
            <w:hideMark/>
          </w:tcPr>
          <w:p w14:paraId="6264C523" w14:textId="77777777" w:rsidR="008B5110" w:rsidRPr="00AE1CCA" w:rsidRDefault="008B5110" w:rsidP="00AE1CCA">
            <w:pPr>
              <w:rPr>
                <w:rFonts w:cs="Times New Roman"/>
              </w:rPr>
            </w:pPr>
            <w:r w:rsidRPr="00AE1CCA">
              <w:rPr>
                <w:rFonts w:cs="Times New Roman"/>
              </w:rPr>
              <w:t>Circular economy studies under-theorise strategic alignment</w:t>
            </w:r>
          </w:p>
        </w:tc>
        <w:tc>
          <w:tcPr>
            <w:tcW w:w="0" w:type="auto"/>
            <w:hideMark/>
          </w:tcPr>
          <w:p w14:paraId="4EEBC161" w14:textId="77777777" w:rsidR="008B5110" w:rsidRPr="00AE1CCA" w:rsidRDefault="008B5110" w:rsidP="00AE1CCA">
            <w:pPr>
              <w:rPr>
                <w:rFonts w:cs="Times New Roman"/>
              </w:rPr>
            </w:pPr>
            <w:r w:rsidRPr="00AE1CCA">
              <w:rPr>
                <w:rFonts w:cs="Times New Roman"/>
              </w:rPr>
              <w:t>Interview-based; limited breadth</w:t>
            </w:r>
          </w:p>
        </w:tc>
        <w:tc>
          <w:tcPr>
            <w:tcW w:w="0" w:type="auto"/>
            <w:hideMark/>
          </w:tcPr>
          <w:p w14:paraId="45669522" w14:textId="77777777" w:rsidR="008B5110" w:rsidRPr="00AE1CCA" w:rsidRDefault="008B5110" w:rsidP="00AE1CCA">
            <w:pPr>
              <w:rPr>
                <w:rFonts w:cs="Times New Roman"/>
              </w:rPr>
            </w:pPr>
            <w:r w:rsidRPr="00AE1CCA">
              <w:rPr>
                <w:rFonts w:cs="Times New Roman"/>
              </w:rPr>
              <w:t>Bangladesh textile suppliers only</w:t>
            </w:r>
          </w:p>
        </w:tc>
        <w:tc>
          <w:tcPr>
            <w:tcW w:w="0" w:type="auto"/>
            <w:hideMark/>
          </w:tcPr>
          <w:p w14:paraId="0B740C9A" w14:textId="77777777" w:rsidR="008B5110" w:rsidRPr="00AE1CCA" w:rsidRDefault="008B5110" w:rsidP="00AE1CCA">
            <w:pPr>
              <w:rPr>
                <w:rFonts w:cs="Times New Roman"/>
              </w:rPr>
            </w:pPr>
            <w:r w:rsidRPr="00AE1CCA">
              <w:rPr>
                <w:rFonts w:cs="Times New Roman"/>
              </w:rPr>
              <w:t>Cost, regulation, and weak technology access impede CE adoption</w:t>
            </w:r>
          </w:p>
        </w:tc>
      </w:tr>
      <w:tr w:rsidR="008B5110" w:rsidRPr="00AE1CCA" w14:paraId="4722256F" w14:textId="77777777" w:rsidTr="008B5110">
        <w:tc>
          <w:tcPr>
            <w:tcW w:w="0" w:type="auto"/>
            <w:hideMark/>
          </w:tcPr>
          <w:p w14:paraId="647D64F7" w14:textId="77777777" w:rsidR="008B5110" w:rsidRPr="00AE1CCA" w:rsidRDefault="008B5110" w:rsidP="00AE1CCA">
            <w:pPr>
              <w:rPr>
                <w:rFonts w:cs="Times New Roman"/>
              </w:rPr>
            </w:pPr>
            <w:r w:rsidRPr="00AE1CCA">
              <w:rPr>
                <w:rFonts w:cs="Times New Roman"/>
              </w:rPr>
              <w:t>Salman et al. (2024)</w:t>
            </w:r>
          </w:p>
        </w:tc>
        <w:tc>
          <w:tcPr>
            <w:tcW w:w="0" w:type="auto"/>
            <w:hideMark/>
          </w:tcPr>
          <w:p w14:paraId="399751CA" w14:textId="77777777" w:rsidR="008B5110" w:rsidRPr="00AE1CCA" w:rsidRDefault="008B5110" w:rsidP="00AE1CCA">
            <w:pPr>
              <w:rPr>
                <w:rFonts w:cs="Times New Roman"/>
              </w:rPr>
            </w:pPr>
            <w:r w:rsidRPr="00AE1CCA">
              <w:rPr>
                <w:rFonts w:cs="Times New Roman"/>
              </w:rPr>
              <w:t>Industry 4.0 barriers identified, but theory of strategic response is limited</w:t>
            </w:r>
          </w:p>
        </w:tc>
        <w:tc>
          <w:tcPr>
            <w:tcW w:w="0" w:type="auto"/>
            <w:hideMark/>
          </w:tcPr>
          <w:p w14:paraId="7D298819" w14:textId="77777777" w:rsidR="008B5110" w:rsidRPr="00AE1CCA" w:rsidRDefault="008B5110" w:rsidP="00AE1CCA">
            <w:pPr>
              <w:rPr>
                <w:rFonts w:cs="Times New Roman"/>
              </w:rPr>
            </w:pPr>
            <w:r w:rsidRPr="00AE1CCA">
              <w:rPr>
                <w:rFonts w:cs="Times New Roman"/>
              </w:rPr>
              <w:t>Delphi-DEMATEL strong for ranking, weak for longitudinal validation</w:t>
            </w:r>
          </w:p>
        </w:tc>
        <w:tc>
          <w:tcPr>
            <w:tcW w:w="0" w:type="auto"/>
            <w:hideMark/>
          </w:tcPr>
          <w:p w14:paraId="3D571F7E" w14:textId="77777777" w:rsidR="008B5110" w:rsidRPr="00AE1CCA" w:rsidRDefault="008B5110" w:rsidP="00AE1CCA">
            <w:pPr>
              <w:rPr>
                <w:rFonts w:cs="Times New Roman"/>
              </w:rPr>
            </w:pPr>
            <w:r w:rsidRPr="00AE1CCA">
              <w:rPr>
                <w:rFonts w:cs="Times New Roman"/>
              </w:rPr>
              <w:t>Bangladesh RMG context only</w:t>
            </w:r>
          </w:p>
        </w:tc>
        <w:tc>
          <w:tcPr>
            <w:tcW w:w="0" w:type="auto"/>
            <w:hideMark/>
          </w:tcPr>
          <w:p w14:paraId="525FFAB7" w14:textId="77777777" w:rsidR="008B5110" w:rsidRPr="00AE1CCA" w:rsidRDefault="008B5110" w:rsidP="00AE1CCA">
            <w:pPr>
              <w:rPr>
                <w:rFonts w:cs="Times New Roman"/>
              </w:rPr>
            </w:pPr>
            <w:r w:rsidRPr="00AE1CCA">
              <w:rPr>
                <w:rFonts w:cs="Times New Roman"/>
              </w:rPr>
              <w:t>Training gaps, low motivation, and resistance to change are major barriers</w:t>
            </w:r>
          </w:p>
        </w:tc>
      </w:tr>
      <w:tr w:rsidR="008B5110" w:rsidRPr="00AE1CCA" w14:paraId="5DF9D8A3" w14:textId="77777777" w:rsidTr="008B5110">
        <w:tc>
          <w:tcPr>
            <w:tcW w:w="0" w:type="auto"/>
            <w:hideMark/>
          </w:tcPr>
          <w:p w14:paraId="0402DCD5" w14:textId="77777777" w:rsidR="008B5110" w:rsidRPr="00AE1CCA" w:rsidRDefault="008B5110" w:rsidP="00AE1CCA">
            <w:pPr>
              <w:rPr>
                <w:rFonts w:cs="Times New Roman"/>
              </w:rPr>
            </w:pPr>
            <w:r w:rsidRPr="00AE1CCA">
              <w:rPr>
                <w:rFonts w:cs="Times New Roman"/>
              </w:rPr>
              <w:t>Chowdhury and Shumon (2020)</w:t>
            </w:r>
          </w:p>
        </w:tc>
        <w:tc>
          <w:tcPr>
            <w:tcW w:w="0" w:type="auto"/>
            <w:hideMark/>
          </w:tcPr>
          <w:p w14:paraId="7CDE921F" w14:textId="77777777" w:rsidR="008B5110" w:rsidRPr="00AE1CCA" w:rsidRDefault="008B5110" w:rsidP="00AE1CCA">
            <w:pPr>
              <w:rPr>
                <w:rFonts w:cs="Times New Roman"/>
              </w:rPr>
            </w:pPr>
            <w:r w:rsidRPr="00AE1CCA">
              <w:rPr>
                <w:rFonts w:cs="Times New Roman"/>
              </w:rPr>
              <w:t>Social sustainability in SMEs lacks SME-specific implementation theory</w:t>
            </w:r>
          </w:p>
        </w:tc>
        <w:tc>
          <w:tcPr>
            <w:tcW w:w="0" w:type="auto"/>
            <w:hideMark/>
          </w:tcPr>
          <w:p w14:paraId="019898B1" w14:textId="77777777" w:rsidR="008B5110" w:rsidRPr="00AE1CCA" w:rsidRDefault="008B5110" w:rsidP="00AE1CCA">
            <w:pPr>
              <w:rPr>
                <w:rFonts w:cs="Times New Roman"/>
              </w:rPr>
            </w:pPr>
            <w:r w:rsidRPr="00AE1CCA">
              <w:rPr>
                <w:rFonts w:cs="Times New Roman"/>
              </w:rPr>
              <w:t>Literature-based propositions; not empirically tested</w:t>
            </w:r>
          </w:p>
        </w:tc>
        <w:tc>
          <w:tcPr>
            <w:tcW w:w="0" w:type="auto"/>
            <w:hideMark/>
          </w:tcPr>
          <w:p w14:paraId="5626614B" w14:textId="77777777" w:rsidR="008B5110" w:rsidRPr="00AE1CCA" w:rsidRDefault="008B5110" w:rsidP="00AE1CCA">
            <w:pPr>
              <w:rPr>
                <w:rFonts w:cs="Times New Roman"/>
              </w:rPr>
            </w:pPr>
            <w:r w:rsidRPr="00AE1CCA">
              <w:rPr>
                <w:rFonts w:cs="Times New Roman"/>
              </w:rPr>
              <w:t>Broad SME context, not garment-specific</w:t>
            </w:r>
          </w:p>
        </w:tc>
        <w:tc>
          <w:tcPr>
            <w:tcW w:w="0" w:type="auto"/>
            <w:hideMark/>
          </w:tcPr>
          <w:p w14:paraId="196F4D6C" w14:textId="77777777" w:rsidR="008B5110" w:rsidRPr="00AE1CCA" w:rsidRDefault="008B5110" w:rsidP="00AE1CCA">
            <w:pPr>
              <w:rPr>
                <w:rFonts w:cs="Times New Roman"/>
              </w:rPr>
            </w:pPr>
            <w:r w:rsidRPr="00AE1CCA">
              <w:rPr>
                <w:rFonts w:cs="Times New Roman"/>
              </w:rPr>
              <w:t>Stakeholder expectations exceed SME capability and support structures</w:t>
            </w:r>
          </w:p>
        </w:tc>
      </w:tr>
      <w:tr w:rsidR="008B5110" w:rsidRPr="00AE1CCA" w14:paraId="52FE566D" w14:textId="77777777" w:rsidTr="008B5110">
        <w:tc>
          <w:tcPr>
            <w:tcW w:w="0" w:type="auto"/>
            <w:hideMark/>
          </w:tcPr>
          <w:p w14:paraId="54F8CC17" w14:textId="77777777" w:rsidR="008B5110" w:rsidRPr="00AE1CCA" w:rsidRDefault="008B5110" w:rsidP="00AE1CCA">
            <w:pPr>
              <w:rPr>
                <w:rFonts w:cs="Times New Roman"/>
              </w:rPr>
            </w:pPr>
            <w:r w:rsidRPr="00AE1CCA">
              <w:rPr>
                <w:rFonts w:cs="Times New Roman"/>
              </w:rPr>
              <w:t>Becker and Schmid (2020)</w:t>
            </w:r>
          </w:p>
        </w:tc>
        <w:tc>
          <w:tcPr>
            <w:tcW w:w="0" w:type="auto"/>
            <w:hideMark/>
          </w:tcPr>
          <w:p w14:paraId="67BA7741" w14:textId="77777777" w:rsidR="008B5110" w:rsidRPr="00AE1CCA" w:rsidRDefault="008B5110" w:rsidP="00AE1CCA">
            <w:pPr>
              <w:rPr>
                <w:rFonts w:cs="Times New Roman"/>
              </w:rPr>
            </w:pPr>
            <w:r w:rsidRPr="00AE1CCA">
              <w:rPr>
                <w:rFonts w:cs="Times New Roman"/>
              </w:rPr>
              <w:t xml:space="preserve">Digital strategy models do not fully explain SME </w:t>
            </w:r>
            <w:r w:rsidRPr="00AE1CCA">
              <w:rPr>
                <w:rFonts w:cs="Times New Roman"/>
              </w:rPr>
              <w:lastRenderedPageBreak/>
              <w:t>execution gaps</w:t>
            </w:r>
          </w:p>
        </w:tc>
        <w:tc>
          <w:tcPr>
            <w:tcW w:w="0" w:type="auto"/>
            <w:hideMark/>
          </w:tcPr>
          <w:p w14:paraId="777DDDD7" w14:textId="77777777" w:rsidR="008B5110" w:rsidRPr="00AE1CCA" w:rsidRDefault="008B5110" w:rsidP="00AE1CCA">
            <w:pPr>
              <w:rPr>
                <w:rFonts w:cs="Times New Roman"/>
              </w:rPr>
            </w:pPr>
            <w:r w:rsidRPr="00AE1CCA">
              <w:rPr>
                <w:rFonts w:cs="Times New Roman"/>
              </w:rPr>
              <w:lastRenderedPageBreak/>
              <w:t>Qualitative-empirical, but not sector-specific</w:t>
            </w:r>
          </w:p>
        </w:tc>
        <w:tc>
          <w:tcPr>
            <w:tcW w:w="0" w:type="auto"/>
            <w:hideMark/>
          </w:tcPr>
          <w:p w14:paraId="32B46A28" w14:textId="77777777" w:rsidR="008B5110" w:rsidRPr="00AE1CCA" w:rsidRDefault="008B5110" w:rsidP="00AE1CCA">
            <w:pPr>
              <w:rPr>
                <w:rFonts w:cs="Times New Roman"/>
              </w:rPr>
            </w:pPr>
            <w:r w:rsidRPr="00AE1CCA">
              <w:rPr>
                <w:rFonts w:cs="Times New Roman"/>
              </w:rPr>
              <w:t>Not focused on emerging economies</w:t>
            </w:r>
          </w:p>
        </w:tc>
        <w:tc>
          <w:tcPr>
            <w:tcW w:w="0" w:type="auto"/>
            <w:hideMark/>
          </w:tcPr>
          <w:p w14:paraId="4E594D7B" w14:textId="77777777" w:rsidR="008B5110" w:rsidRPr="00AE1CCA" w:rsidRDefault="008B5110" w:rsidP="00AE1CCA">
            <w:pPr>
              <w:rPr>
                <w:rFonts w:cs="Times New Roman"/>
              </w:rPr>
            </w:pPr>
            <w:r w:rsidRPr="00AE1CCA">
              <w:rPr>
                <w:rFonts w:cs="Times New Roman"/>
              </w:rPr>
              <w:t>Structural change and financing are critical for implementation</w:t>
            </w:r>
          </w:p>
        </w:tc>
      </w:tr>
      <w:tr w:rsidR="008B5110" w:rsidRPr="00AE1CCA" w14:paraId="109395CF" w14:textId="77777777" w:rsidTr="008B5110">
        <w:tc>
          <w:tcPr>
            <w:tcW w:w="0" w:type="auto"/>
            <w:hideMark/>
          </w:tcPr>
          <w:p w14:paraId="02467F46" w14:textId="77777777" w:rsidR="008B5110" w:rsidRPr="00AE1CCA" w:rsidRDefault="008B5110" w:rsidP="00AE1CCA">
            <w:pPr>
              <w:rPr>
                <w:rFonts w:cs="Times New Roman"/>
              </w:rPr>
            </w:pPr>
            <w:r w:rsidRPr="00AE1CCA">
              <w:rPr>
                <w:rFonts w:cs="Times New Roman"/>
              </w:rPr>
              <w:t>Cantú et al. (2021)</w:t>
            </w:r>
          </w:p>
        </w:tc>
        <w:tc>
          <w:tcPr>
            <w:tcW w:w="0" w:type="auto"/>
            <w:hideMark/>
          </w:tcPr>
          <w:p w14:paraId="658D5494" w14:textId="77777777" w:rsidR="008B5110" w:rsidRPr="00AE1CCA" w:rsidRDefault="008B5110" w:rsidP="00AE1CCA">
            <w:pPr>
              <w:rPr>
                <w:rFonts w:cs="Times New Roman"/>
              </w:rPr>
            </w:pPr>
            <w:r w:rsidRPr="00AE1CCA">
              <w:rPr>
                <w:rFonts w:cs="Times New Roman"/>
              </w:rPr>
              <w:t>CE theory underplays local institutional fit in SMEs</w:t>
            </w:r>
          </w:p>
        </w:tc>
        <w:tc>
          <w:tcPr>
            <w:tcW w:w="0" w:type="auto"/>
            <w:hideMark/>
          </w:tcPr>
          <w:p w14:paraId="79F29BCA" w14:textId="77777777" w:rsidR="008B5110" w:rsidRPr="00AE1CCA" w:rsidRDefault="008B5110" w:rsidP="00AE1CCA">
            <w:pPr>
              <w:rPr>
                <w:rFonts w:cs="Times New Roman"/>
              </w:rPr>
            </w:pPr>
            <w:r w:rsidRPr="00AE1CCA">
              <w:rPr>
                <w:rFonts w:cs="Times New Roman"/>
              </w:rPr>
              <w:t>Multiple-case but limited scale</w:t>
            </w:r>
          </w:p>
        </w:tc>
        <w:tc>
          <w:tcPr>
            <w:tcW w:w="0" w:type="auto"/>
            <w:hideMark/>
          </w:tcPr>
          <w:p w14:paraId="6B4F860C" w14:textId="77777777" w:rsidR="008B5110" w:rsidRPr="00AE1CCA" w:rsidRDefault="008B5110" w:rsidP="00AE1CCA">
            <w:pPr>
              <w:rPr>
                <w:rFonts w:cs="Times New Roman"/>
              </w:rPr>
            </w:pPr>
            <w:r w:rsidRPr="00AE1CCA">
              <w:rPr>
                <w:rFonts w:cs="Times New Roman"/>
              </w:rPr>
              <w:t>Mexico, not Bangladesh</w:t>
            </w:r>
          </w:p>
        </w:tc>
        <w:tc>
          <w:tcPr>
            <w:tcW w:w="0" w:type="auto"/>
            <w:hideMark/>
          </w:tcPr>
          <w:p w14:paraId="64D66954" w14:textId="77777777" w:rsidR="008B5110" w:rsidRPr="00AE1CCA" w:rsidRDefault="008B5110" w:rsidP="00AE1CCA">
            <w:pPr>
              <w:rPr>
                <w:rFonts w:cs="Times New Roman"/>
              </w:rPr>
            </w:pPr>
            <w:r w:rsidRPr="00AE1CCA">
              <w:rPr>
                <w:rFonts w:cs="Times New Roman"/>
              </w:rPr>
              <w:t>Strategy-context fit determines CE success in emerging economies</w:t>
            </w:r>
          </w:p>
        </w:tc>
      </w:tr>
      <w:tr w:rsidR="008B5110" w:rsidRPr="00AE1CCA" w14:paraId="325A0F0F" w14:textId="77777777" w:rsidTr="008B5110">
        <w:tc>
          <w:tcPr>
            <w:tcW w:w="0" w:type="auto"/>
            <w:hideMark/>
          </w:tcPr>
          <w:p w14:paraId="08E6D4F5" w14:textId="77777777" w:rsidR="008B5110" w:rsidRPr="00AE1CCA" w:rsidRDefault="008B5110" w:rsidP="00AE1CCA">
            <w:pPr>
              <w:rPr>
                <w:rFonts w:cs="Times New Roman"/>
              </w:rPr>
            </w:pPr>
            <w:r w:rsidRPr="00AE1CCA">
              <w:rPr>
                <w:rFonts w:cs="Times New Roman"/>
              </w:rPr>
              <w:t>Omri et al. (2020)</w:t>
            </w:r>
          </w:p>
        </w:tc>
        <w:tc>
          <w:tcPr>
            <w:tcW w:w="0" w:type="auto"/>
            <w:hideMark/>
          </w:tcPr>
          <w:p w14:paraId="1A847BAB" w14:textId="77777777" w:rsidR="008B5110" w:rsidRPr="00AE1CCA" w:rsidRDefault="008B5110" w:rsidP="00AE1CCA">
            <w:pPr>
              <w:rPr>
                <w:rFonts w:cs="Times New Roman"/>
              </w:rPr>
            </w:pPr>
            <w:r w:rsidRPr="00AE1CCA">
              <w:rPr>
                <w:rFonts w:cs="Times New Roman"/>
              </w:rPr>
              <w:t>Digital implementation theory ignores SME data constraints</w:t>
            </w:r>
          </w:p>
        </w:tc>
        <w:tc>
          <w:tcPr>
            <w:tcW w:w="0" w:type="auto"/>
            <w:hideMark/>
          </w:tcPr>
          <w:p w14:paraId="67891F98" w14:textId="77777777" w:rsidR="008B5110" w:rsidRPr="00AE1CCA" w:rsidRDefault="008B5110" w:rsidP="00AE1CCA">
            <w:pPr>
              <w:rPr>
                <w:rFonts w:cs="Times New Roman"/>
              </w:rPr>
            </w:pPr>
            <w:r w:rsidRPr="00AE1CCA">
              <w:rPr>
                <w:rFonts w:cs="Times New Roman"/>
              </w:rPr>
              <w:t>Case-based; narrow application</w:t>
            </w:r>
          </w:p>
        </w:tc>
        <w:tc>
          <w:tcPr>
            <w:tcW w:w="0" w:type="auto"/>
            <w:hideMark/>
          </w:tcPr>
          <w:p w14:paraId="128DE735" w14:textId="77777777" w:rsidR="008B5110" w:rsidRPr="00AE1CCA" w:rsidRDefault="008B5110" w:rsidP="00AE1CCA">
            <w:pPr>
              <w:rPr>
                <w:rFonts w:cs="Times New Roman"/>
              </w:rPr>
            </w:pPr>
            <w:r w:rsidRPr="00AE1CCA">
              <w:rPr>
                <w:rFonts w:cs="Times New Roman"/>
              </w:rPr>
              <w:t>French SME only</w:t>
            </w:r>
          </w:p>
        </w:tc>
        <w:tc>
          <w:tcPr>
            <w:tcW w:w="0" w:type="auto"/>
            <w:hideMark/>
          </w:tcPr>
          <w:p w14:paraId="68EB9FB0" w14:textId="77777777" w:rsidR="008B5110" w:rsidRPr="00AE1CCA" w:rsidRDefault="008B5110" w:rsidP="00AE1CCA">
            <w:pPr>
              <w:rPr>
                <w:rFonts w:cs="Times New Roman"/>
              </w:rPr>
            </w:pPr>
            <w:r w:rsidRPr="00AE1CCA">
              <w:rPr>
                <w:rFonts w:cs="Times New Roman"/>
              </w:rPr>
              <w:t>Data quality and infrastructure heavily shape digital adoption outcomes</w:t>
            </w:r>
          </w:p>
        </w:tc>
      </w:tr>
      <w:tr w:rsidR="008B5110" w:rsidRPr="00AE1CCA" w14:paraId="6B2B6D3C" w14:textId="77777777" w:rsidTr="008B5110">
        <w:tc>
          <w:tcPr>
            <w:tcW w:w="0" w:type="auto"/>
            <w:hideMark/>
          </w:tcPr>
          <w:p w14:paraId="44009069" w14:textId="77777777" w:rsidR="008B5110" w:rsidRPr="00AE1CCA" w:rsidRDefault="008B5110" w:rsidP="00AE1CCA">
            <w:pPr>
              <w:rPr>
                <w:rFonts w:cs="Times New Roman"/>
              </w:rPr>
            </w:pPr>
            <w:r w:rsidRPr="00AE1CCA">
              <w:rPr>
                <w:rFonts w:cs="Times New Roman"/>
              </w:rPr>
              <w:t>Tsiu et al. (2025)</w:t>
            </w:r>
          </w:p>
        </w:tc>
        <w:tc>
          <w:tcPr>
            <w:tcW w:w="0" w:type="auto"/>
            <w:hideMark/>
          </w:tcPr>
          <w:p w14:paraId="64B0DD71" w14:textId="77777777" w:rsidR="008B5110" w:rsidRPr="00AE1CCA" w:rsidRDefault="008B5110" w:rsidP="00AE1CCA">
            <w:pPr>
              <w:rPr>
                <w:rFonts w:cs="Times New Roman"/>
              </w:rPr>
            </w:pPr>
            <w:r w:rsidRPr="00AE1CCA">
              <w:rPr>
                <w:rFonts w:cs="Times New Roman"/>
              </w:rPr>
              <w:t>BI capability-performance link is known, but implementation pathways are weak</w:t>
            </w:r>
          </w:p>
        </w:tc>
        <w:tc>
          <w:tcPr>
            <w:tcW w:w="0" w:type="auto"/>
            <w:hideMark/>
          </w:tcPr>
          <w:p w14:paraId="702C14F6" w14:textId="77777777" w:rsidR="008B5110" w:rsidRPr="00AE1CCA" w:rsidRDefault="008B5110" w:rsidP="00AE1CCA">
            <w:pPr>
              <w:rPr>
                <w:rFonts w:cs="Times New Roman"/>
              </w:rPr>
            </w:pPr>
            <w:r w:rsidRPr="00AE1CCA">
              <w:rPr>
                <w:rFonts w:cs="Times New Roman"/>
              </w:rPr>
              <w:t>Systematic review; empirical validation still limited</w:t>
            </w:r>
          </w:p>
        </w:tc>
        <w:tc>
          <w:tcPr>
            <w:tcW w:w="0" w:type="auto"/>
            <w:hideMark/>
          </w:tcPr>
          <w:p w14:paraId="662D0432" w14:textId="77777777" w:rsidR="008B5110" w:rsidRPr="00AE1CCA" w:rsidRDefault="008B5110" w:rsidP="00AE1CCA">
            <w:pPr>
              <w:rPr>
                <w:rFonts w:cs="Times New Roman"/>
              </w:rPr>
            </w:pPr>
            <w:r w:rsidRPr="00AE1CCA">
              <w:rPr>
                <w:rFonts w:cs="Times New Roman"/>
              </w:rPr>
              <w:t>Sector coverage broad, not garment-specific</w:t>
            </w:r>
          </w:p>
        </w:tc>
        <w:tc>
          <w:tcPr>
            <w:tcW w:w="0" w:type="auto"/>
            <w:hideMark/>
          </w:tcPr>
          <w:p w14:paraId="6806E27B" w14:textId="77777777" w:rsidR="008B5110" w:rsidRPr="00AE1CCA" w:rsidRDefault="008B5110" w:rsidP="00AE1CCA">
            <w:pPr>
              <w:rPr>
                <w:rFonts w:cs="Times New Roman"/>
              </w:rPr>
            </w:pPr>
            <w:r w:rsidRPr="00AE1CCA">
              <w:rPr>
                <w:rFonts w:cs="Times New Roman"/>
              </w:rPr>
              <w:t>Costs, complexity, and skill shortages limit SME analytics adoption</w:t>
            </w:r>
          </w:p>
        </w:tc>
      </w:tr>
    </w:tbl>
    <w:p w14:paraId="4D74164E" w14:textId="77777777" w:rsidR="008B5110" w:rsidRPr="00AE1CCA" w:rsidRDefault="008B5110" w:rsidP="00AE1CCA">
      <w:pPr>
        <w:rPr>
          <w:rFonts w:cs="Times New Roman"/>
        </w:rPr>
      </w:pPr>
    </w:p>
    <w:sectPr w:rsidR="008B5110" w:rsidRPr="00AE1CCA" w:rsidSect="009A5AA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4302"/>
    <w:multiLevelType w:val="multilevel"/>
    <w:tmpl w:val="E730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52C47"/>
    <w:multiLevelType w:val="multilevel"/>
    <w:tmpl w:val="BAA619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5879F7"/>
    <w:multiLevelType w:val="multilevel"/>
    <w:tmpl w:val="793C8BF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210E8B"/>
    <w:multiLevelType w:val="hybridMultilevel"/>
    <w:tmpl w:val="27AA259E"/>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4" w15:restartNumberingAfterBreak="0">
    <w:nsid w:val="0F44598B"/>
    <w:multiLevelType w:val="multilevel"/>
    <w:tmpl w:val="C1B4C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B3821"/>
    <w:multiLevelType w:val="multilevel"/>
    <w:tmpl w:val="1BF86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EF4CC5"/>
    <w:multiLevelType w:val="multilevel"/>
    <w:tmpl w:val="C680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0F2E95"/>
    <w:multiLevelType w:val="multilevel"/>
    <w:tmpl w:val="9B604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40641D"/>
    <w:multiLevelType w:val="multilevel"/>
    <w:tmpl w:val="DBF85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1743B8"/>
    <w:multiLevelType w:val="multilevel"/>
    <w:tmpl w:val="5D701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C97465"/>
    <w:multiLevelType w:val="multilevel"/>
    <w:tmpl w:val="2C2AC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B13DE3"/>
    <w:multiLevelType w:val="multilevel"/>
    <w:tmpl w:val="F9027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A50F73"/>
    <w:multiLevelType w:val="multilevel"/>
    <w:tmpl w:val="E6E2E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DC0001"/>
    <w:multiLevelType w:val="multilevel"/>
    <w:tmpl w:val="B692A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7149AC"/>
    <w:multiLevelType w:val="multilevel"/>
    <w:tmpl w:val="1C847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D22E1E"/>
    <w:multiLevelType w:val="multilevel"/>
    <w:tmpl w:val="C44E7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4570B0"/>
    <w:multiLevelType w:val="multilevel"/>
    <w:tmpl w:val="E600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54259D"/>
    <w:multiLevelType w:val="multilevel"/>
    <w:tmpl w:val="704EF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3370FF"/>
    <w:multiLevelType w:val="multilevel"/>
    <w:tmpl w:val="76D42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0A54AE"/>
    <w:multiLevelType w:val="multilevel"/>
    <w:tmpl w:val="7EB4656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61083742"/>
    <w:multiLevelType w:val="multilevel"/>
    <w:tmpl w:val="3E046E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7D35A4E"/>
    <w:multiLevelType w:val="multilevel"/>
    <w:tmpl w:val="557CFF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3D3E73"/>
    <w:multiLevelType w:val="multilevel"/>
    <w:tmpl w:val="0B0AB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E5353F"/>
    <w:multiLevelType w:val="multilevel"/>
    <w:tmpl w:val="C6624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016D89"/>
    <w:multiLevelType w:val="multilevel"/>
    <w:tmpl w:val="C2804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4461374">
    <w:abstractNumId w:val="4"/>
  </w:num>
  <w:num w:numId="2" w16cid:durableId="1319114267">
    <w:abstractNumId w:val="5"/>
  </w:num>
  <w:num w:numId="3" w16cid:durableId="440153118">
    <w:abstractNumId w:val="12"/>
  </w:num>
  <w:num w:numId="4" w16cid:durableId="806044177">
    <w:abstractNumId w:val="8"/>
  </w:num>
  <w:num w:numId="5" w16cid:durableId="1996567175">
    <w:abstractNumId w:val="13"/>
  </w:num>
  <w:num w:numId="6" w16cid:durableId="1247693302">
    <w:abstractNumId w:val="10"/>
  </w:num>
  <w:num w:numId="7" w16cid:durableId="1499073324">
    <w:abstractNumId w:val="9"/>
  </w:num>
  <w:num w:numId="8" w16cid:durableId="238290530">
    <w:abstractNumId w:val="16"/>
  </w:num>
  <w:num w:numId="9" w16cid:durableId="1743870855">
    <w:abstractNumId w:val="7"/>
  </w:num>
  <w:num w:numId="10" w16cid:durableId="1339502465">
    <w:abstractNumId w:val="6"/>
  </w:num>
  <w:num w:numId="11" w16cid:durableId="1983579857">
    <w:abstractNumId w:val="22"/>
  </w:num>
  <w:num w:numId="12" w16cid:durableId="1807821539">
    <w:abstractNumId w:val="15"/>
  </w:num>
  <w:num w:numId="13" w16cid:durableId="2040929664">
    <w:abstractNumId w:val="0"/>
  </w:num>
  <w:num w:numId="14" w16cid:durableId="37366824">
    <w:abstractNumId w:val="24"/>
  </w:num>
  <w:num w:numId="15" w16cid:durableId="607663866">
    <w:abstractNumId w:val="14"/>
  </w:num>
  <w:num w:numId="16" w16cid:durableId="1410493327">
    <w:abstractNumId w:val="17"/>
  </w:num>
  <w:num w:numId="17" w16cid:durableId="810633606">
    <w:abstractNumId w:val="11"/>
  </w:num>
  <w:num w:numId="18" w16cid:durableId="13698523">
    <w:abstractNumId w:val="21"/>
  </w:num>
  <w:num w:numId="19" w16cid:durableId="1240746198">
    <w:abstractNumId w:val="20"/>
  </w:num>
  <w:num w:numId="20" w16cid:durableId="816916091">
    <w:abstractNumId w:val="1"/>
  </w:num>
  <w:num w:numId="21" w16cid:durableId="1706447733">
    <w:abstractNumId w:val="2"/>
  </w:num>
  <w:num w:numId="22" w16cid:durableId="97141871">
    <w:abstractNumId w:val="23"/>
  </w:num>
  <w:num w:numId="23" w16cid:durableId="984774588">
    <w:abstractNumId w:val="18"/>
  </w:num>
  <w:num w:numId="24" w16cid:durableId="818232843">
    <w:abstractNumId w:val="19"/>
  </w:num>
  <w:num w:numId="25" w16cid:durableId="14032181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485"/>
    <w:rsid w:val="000529E3"/>
    <w:rsid w:val="0007004E"/>
    <w:rsid w:val="000D6946"/>
    <w:rsid w:val="000F49D9"/>
    <w:rsid w:val="00153485"/>
    <w:rsid w:val="001975A5"/>
    <w:rsid w:val="001F0EF3"/>
    <w:rsid w:val="001F6722"/>
    <w:rsid w:val="00217AC7"/>
    <w:rsid w:val="00222D47"/>
    <w:rsid w:val="00322563"/>
    <w:rsid w:val="003810AA"/>
    <w:rsid w:val="003C4F69"/>
    <w:rsid w:val="003D5B2B"/>
    <w:rsid w:val="0041640B"/>
    <w:rsid w:val="00463F93"/>
    <w:rsid w:val="005C147F"/>
    <w:rsid w:val="005F67ED"/>
    <w:rsid w:val="006751DF"/>
    <w:rsid w:val="006F0B22"/>
    <w:rsid w:val="0070732D"/>
    <w:rsid w:val="008B5110"/>
    <w:rsid w:val="00906C0F"/>
    <w:rsid w:val="009378BC"/>
    <w:rsid w:val="009A5AA1"/>
    <w:rsid w:val="009C23B4"/>
    <w:rsid w:val="009F5997"/>
    <w:rsid w:val="00A6769A"/>
    <w:rsid w:val="00AE1CCA"/>
    <w:rsid w:val="00B01B76"/>
    <w:rsid w:val="00B43D6F"/>
    <w:rsid w:val="00B4468C"/>
    <w:rsid w:val="00B55435"/>
    <w:rsid w:val="00BD60B8"/>
    <w:rsid w:val="00BF133F"/>
    <w:rsid w:val="00CE14ED"/>
    <w:rsid w:val="00D534DE"/>
    <w:rsid w:val="00DB4466"/>
    <w:rsid w:val="00DD4010"/>
    <w:rsid w:val="00E25CEE"/>
    <w:rsid w:val="00E57B58"/>
    <w:rsid w:val="00E624AB"/>
    <w:rsid w:val="00EB49AB"/>
    <w:rsid w:val="00EE2EEC"/>
    <w:rsid w:val="00EF3761"/>
    <w:rsid w:val="00F363B9"/>
    <w:rsid w:val="00F43493"/>
    <w:rsid w:val="00F6799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CC455"/>
  <w15:chartTrackingRefBased/>
  <w15:docId w15:val="{296A8F56-EA85-405B-BD0B-8B7C5F63B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48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53485"/>
    <w:pPr>
      <w:numPr>
        <w:numId w:val="24"/>
      </w:numPr>
      <w:jc w:val="center"/>
      <w:outlineLvl w:val="0"/>
    </w:pPr>
    <w:rPr>
      <w:rFonts w:cs="Times New Roman"/>
      <w:b/>
      <w:bCs/>
      <w:sz w:val="28"/>
      <w:szCs w:val="28"/>
    </w:rPr>
  </w:style>
  <w:style w:type="paragraph" w:styleId="Heading2">
    <w:name w:val="heading 2"/>
    <w:basedOn w:val="Normal"/>
    <w:next w:val="Normal"/>
    <w:link w:val="Heading2Char"/>
    <w:uiPriority w:val="9"/>
    <w:unhideWhenUsed/>
    <w:qFormat/>
    <w:rsid w:val="00153485"/>
    <w:pPr>
      <w:numPr>
        <w:ilvl w:val="1"/>
        <w:numId w:val="24"/>
      </w:numPr>
      <w:outlineLvl w:val="1"/>
    </w:pPr>
    <w:rPr>
      <w:rFonts w:cs="Times New Roman"/>
      <w:b/>
      <w:bCs/>
    </w:rPr>
  </w:style>
  <w:style w:type="paragraph" w:styleId="Heading3">
    <w:name w:val="heading 3"/>
    <w:basedOn w:val="Normal"/>
    <w:next w:val="Normal"/>
    <w:link w:val="Heading3Char"/>
    <w:uiPriority w:val="9"/>
    <w:unhideWhenUsed/>
    <w:qFormat/>
    <w:rsid w:val="00EF3761"/>
    <w:pPr>
      <w:keepNext/>
      <w:keepLines/>
      <w:numPr>
        <w:ilvl w:val="2"/>
        <w:numId w:val="24"/>
      </w:numPr>
      <w:spacing w:before="160" w:after="80"/>
      <w:outlineLvl w:val="2"/>
    </w:pPr>
    <w:rPr>
      <w:rFonts w:eastAsiaTheme="majorEastAsia" w:cstheme="majorBidi"/>
      <w:b/>
      <w:bCs/>
      <w:i/>
      <w:iCs/>
    </w:rPr>
  </w:style>
  <w:style w:type="paragraph" w:styleId="Heading4">
    <w:name w:val="heading 4"/>
    <w:basedOn w:val="Normal"/>
    <w:next w:val="Normal"/>
    <w:link w:val="Heading4Char"/>
    <w:uiPriority w:val="9"/>
    <w:semiHidden/>
    <w:unhideWhenUsed/>
    <w:qFormat/>
    <w:rsid w:val="00153485"/>
    <w:pPr>
      <w:keepNext/>
      <w:keepLines/>
      <w:numPr>
        <w:ilvl w:val="3"/>
        <w:numId w:val="2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485"/>
    <w:pPr>
      <w:keepNext/>
      <w:keepLines/>
      <w:numPr>
        <w:ilvl w:val="4"/>
        <w:numId w:val="2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485"/>
    <w:pPr>
      <w:keepNext/>
      <w:keepLines/>
      <w:numPr>
        <w:ilvl w:val="5"/>
        <w:numId w:val="2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485"/>
    <w:pPr>
      <w:keepNext/>
      <w:keepLines/>
      <w:numPr>
        <w:ilvl w:val="6"/>
        <w:numId w:val="2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485"/>
    <w:pPr>
      <w:keepNext/>
      <w:keepLines/>
      <w:numPr>
        <w:ilvl w:val="7"/>
        <w:numId w:val="2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485"/>
    <w:pPr>
      <w:keepNext/>
      <w:keepLines/>
      <w:numPr>
        <w:ilvl w:val="8"/>
        <w:numId w:val="2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485"/>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153485"/>
    <w:rPr>
      <w:rFonts w:ascii="Times New Roman" w:hAnsi="Times New Roman" w:cs="Times New Roman"/>
      <w:b/>
      <w:bCs/>
    </w:rPr>
  </w:style>
  <w:style w:type="character" w:customStyle="1" w:styleId="Heading3Char">
    <w:name w:val="Heading 3 Char"/>
    <w:basedOn w:val="DefaultParagraphFont"/>
    <w:link w:val="Heading3"/>
    <w:uiPriority w:val="9"/>
    <w:rsid w:val="00EF3761"/>
    <w:rPr>
      <w:rFonts w:ascii="Times New Roman" w:eastAsiaTheme="majorEastAsia" w:hAnsi="Times New Roman" w:cstheme="majorBidi"/>
      <w:b/>
      <w:bCs/>
      <w:i/>
      <w:iCs/>
    </w:rPr>
  </w:style>
  <w:style w:type="character" w:customStyle="1" w:styleId="Heading4Char">
    <w:name w:val="Heading 4 Char"/>
    <w:basedOn w:val="DefaultParagraphFont"/>
    <w:link w:val="Heading4"/>
    <w:uiPriority w:val="9"/>
    <w:semiHidden/>
    <w:rsid w:val="001534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4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4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4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4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485"/>
    <w:rPr>
      <w:rFonts w:eastAsiaTheme="majorEastAsia" w:cstheme="majorBidi"/>
      <w:color w:val="272727" w:themeColor="text1" w:themeTint="D8"/>
    </w:rPr>
  </w:style>
  <w:style w:type="paragraph" w:styleId="Title">
    <w:name w:val="Title"/>
    <w:basedOn w:val="Normal"/>
    <w:next w:val="Normal"/>
    <w:link w:val="TitleChar"/>
    <w:uiPriority w:val="10"/>
    <w:qFormat/>
    <w:rsid w:val="001534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4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4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4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485"/>
    <w:pPr>
      <w:spacing w:before="160"/>
      <w:jc w:val="center"/>
    </w:pPr>
    <w:rPr>
      <w:i/>
      <w:iCs/>
      <w:color w:val="404040" w:themeColor="text1" w:themeTint="BF"/>
    </w:rPr>
  </w:style>
  <w:style w:type="character" w:customStyle="1" w:styleId="QuoteChar">
    <w:name w:val="Quote Char"/>
    <w:basedOn w:val="DefaultParagraphFont"/>
    <w:link w:val="Quote"/>
    <w:uiPriority w:val="29"/>
    <w:rsid w:val="00153485"/>
    <w:rPr>
      <w:i/>
      <w:iCs/>
      <w:color w:val="404040" w:themeColor="text1" w:themeTint="BF"/>
    </w:rPr>
  </w:style>
  <w:style w:type="paragraph" w:styleId="ListParagraph">
    <w:name w:val="List Paragraph"/>
    <w:basedOn w:val="Normal"/>
    <w:uiPriority w:val="34"/>
    <w:qFormat/>
    <w:rsid w:val="00153485"/>
    <w:pPr>
      <w:ind w:left="720"/>
      <w:contextualSpacing/>
    </w:pPr>
  </w:style>
  <w:style w:type="character" w:styleId="IntenseEmphasis">
    <w:name w:val="Intense Emphasis"/>
    <w:basedOn w:val="DefaultParagraphFont"/>
    <w:uiPriority w:val="21"/>
    <w:qFormat/>
    <w:rsid w:val="00153485"/>
    <w:rPr>
      <w:i/>
      <w:iCs/>
      <w:color w:val="0F4761" w:themeColor="accent1" w:themeShade="BF"/>
    </w:rPr>
  </w:style>
  <w:style w:type="paragraph" w:styleId="IntenseQuote">
    <w:name w:val="Intense Quote"/>
    <w:basedOn w:val="Normal"/>
    <w:next w:val="Normal"/>
    <w:link w:val="IntenseQuoteChar"/>
    <w:uiPriority w:val="30"/>
    <w:qFormat/>
    <w:rsid w:val="001534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485"/>
    <w:rPr>
      <w:i/>
      <w:iCs/>
      <w:color w:val="0F4761" w:themeColor="accent1" w:themeShade="BF"/>
    </w:rPr>
  </w:style>
  <w:style w:type="character" w:styleId="IntenseReference">
    <w:name w:val="Intense Reference"/>
    <w:basedOn w:val="DefaultParagraphFont"/>
    <w:uiPriority w:val="32"/>
    <w:qFormat/>
    <w:rsid w:val="00153485"/>
    <w:rPr>
      <w:b/>
      <w:bCs/>
      <w:smallCaps/>
      <w:color w:val="0F4761" w:themeColor="accent1" w:themeShade="BF"/>
      <w:spacing w:val="5"/>
    </w:rPr>
  </w:style>
  <w:style w:type="character" w:styleId="Strong">
    <w:name w:val="Strong"/>
    <w:basedOn w:val="DefaultParagraphFont"/>
    <w:uiPriority w:val="22"/>
    <w:qFormat/>
    <w:rsid w:val="00EF3761"/>
    <w:rPr>
      <w:b/>
      <w:bCs/>
    </w:rPr>
  </w:style>
  <w:style w:type="paragraph" w:styleId="NormalWeb">
    <w:name w:val="Normal (Web)"/>
    <w:basedOn w:val="Normal"/>
    <w:uiPriority w:val="99"/>
    <w:unhideWhenUsed/>
    <w:rsid w:val="00EF3761"/>
    <w:pPr>
      <w:spacing w:before="100" w:beforeAutospacing="1" w:after="100" w:afterAutospacing="1" w:line="240" w:lineRule="auto"/>
      <w:jc w:val="left"/>
    </w:pPr>
    <w:rPr>
      <w:rFonts w:eastAsia="Times New Roman" w:cs="Times New Roman"/>
      <w:kern w:val="0"/>
      <w14:ligatures w14:val="none"/>
    </w:rPr>
  </w:style>
  <w:style w:type="table" w:styleId="TableGrid">
    <w:name w:val="Table Grid"/>
    <w:basedOn w:val="TableNormal"/>
    <w:uiPriority w:val="39"/>
    <w:rsid w:val="008B51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769A"/>
    <w:pPr>
      <w:keepNext/>
      <w:keepLines/>
      <w:numPr>
        <w:numId w:val="0"/>
      </w:numPr>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A6769A"/>
    <w:pPr>
      <w:spacing w:after="100"/>
    </w:pPr>
  </w:style>
  <w:style w:type="paragraph" w:styleId="TOC2">
    <w:name w:val="toc 2"/>
    <w:basedOn w:val="Normal"/>
    <w:next w:val="Normal"/>
    <w:autoRedefine/>
    <w:uiPriority w:val="39"/>
    <w:unhideWhenUsed/>
    <w:rsid w:val="00A6769A"/>
    <w:pPr>
      <w:tabs>
        <w:tab w:val="left" w:pos="720"/>
        <w:tab w:val="right" w:leader="dot" w:pos="9350"/>
      </w:tabs>
      <w:spacing w:after="100"/>
      <w:ind w:left="240"/>
    </w:pPr>
  </w:style>
  <w:style w:type="paragraph" w:styleId="TOC3">
    <w:name w:val="toc 3"/>
    <w:basedOn w:val="Normal"/>
    <w:next w:val="Normal"/>
    <w:autoRedefine/>
    <w:uiPriority w:val="39"/>
    <w:unhideWhenUsed/>
    <w:rsid w:val="00A6769A"/>
    <w:pPr>
      <w:tabs>
        <w:tab w:val="left" w:pos="1170"/>
        <w:tab w:val="right" w:leader="dot" w:pos="9350"/>
      </w:tabs>
      <w:spacing w:after="100"/>
      <w:ind w:left="480"/>
    </w:pPr>
  </w:style>
  <w:style w:type="character" w:styleId="Hyperlink">
    <w:name w:val="Hyperlink"/>
    <w:basedOn w:val="DefaultParagraphFont"/>
    <w:uiPriority w:val="99"/>
    <w:unhideWhenUsed/>
    <w:rsid w:val="00A6769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D3A0C-CA65-47CD-AA68-347A3CC1C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19764</Words>
  <Characters>112655</Characters>
  <DocSecurity>0</DocSecurity>
  <Lines>938</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2026-04-22T07:11:00Z</dcterms:created>
  <dcterms:modified xsi:type="dcterms:W3CDTF">2026-04-22T07:42:00Z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eb77cbad-a4e9-4477-ae29-4bbddd7cee0f</vt:lpwstr>
  </property>
</Properties>
</file>