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4E3425" w14:textId="04206BBC" w:rsidR="00F35C6B" w:rsidRPr="004F73B0" w:rsidRDefault="00F35C6B" w:rsidP="00BB58D5">
      <w:pPr>
        <w:spacing w:before="600" w:after="200"/>
      </w:pPr>
    </w:p>
    <w:p w14:paraId="23333979" w14:textId="77777777" w:rsidR="00F35C6B" w:rsidRPr="004F73B0" w:rsidRDefault="001B31C4">
      <w:pPr>
        <w:spacing w:before="200" w:after="600"/>
        <w:jc w:val="center"/>
      </w:pPr>
      <w:r w:rsidRPr="004F73B0">
        <w:rPr>
          <w:b/>
          <w:bCs/>
          <w:color w:val="1F3864"/>
          <w:sz w:val="40"/>
          <w:szCs w:val="40"/>
        </w:rPr>
        <w:t>Report on the Case of Mr Ahmed</w:t>
      </w:r>
    </w:p>
    <w:tbl>
      <w:tblPr>
        <w:tblW w:w="9498" w:type="dxa"/>
        <w:tblCellSpacing w:w="20" w:type="dxa"/>
        <w:tblInd w:w="-434"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Look w:val="0000" w:firstRow="0" w:lastRow="0" w:firstColumn="0" w:lastColumn="0" w:noHBand="0" w:noVBand="0"/>
      </w:tblPr>
      <w:tblGrid>
        <w:gridCol w:w="2694"/>
        <w:gridCol w:w="6804"/>
      </w:tblGrid>
      <w:tr w:rsidR="004F73B0" w:rsidRPr="004F73B0" w14:paraId="65AA5D7E" w14:textId="3FFC2EED" w:rsidTr="004F73B0">
        <w:trPr>
          <w:trHeight w:val="311"/>
          <w:tblCellSpacing w:w="20" w:type="dxa"/>
        </w:trPr>
        <w:tc>
          <w:tcPr>
            <w:tcW w:w="2634" w:type="dxa"/>
            <w:tcBorders>
              <w:bottom w:val="outset" w:sz="6" w:space="0" w:color="auto"/>
              <w:right w:val="outset" w:sz="6" w:space="0" w:color="auto"/>
            </w:tcBorders>
          </w:tcPr>
          <w:p w14:paraId="33C69E0E" w14:textId="7B7430A6" w:rsidR="004F73B0" w:rsidRPr="004F73B0" w:rsidRDefault="004F73B0" w:rsidP="004F73B0">
            <w:pPr>
              <w:spacing w:after="140"/>
              <w:rPr>
                <w:b/>
                <w:bCs/>
              </w:rPr>
            </w:pPr>
            <w:r w:rsidRPr="004F73B0">
              <w:rPr>
                <w:b/>
                <w:bCs/>
              </w:rPr>
              <w:t>Student Name:</w:t>
            </w:r>
          </w:p>
        </w:tc>
        <w:tc>
          <w:tcPr>
            <w:tcW w:w="6744" w:type="dxa"/>
            <w:tcBorders>
              <w:left w:val="outset" w:sz="6" w:space="0" w:color="auto"/>
              <w:bottom w:val="outset" w:sz="6" w:space="0" w:color="auto"/>
            </w:tcBorders>
          </w:tcPr>
          <w:p w14:paraId="48A11450" w14:textId="497CE71B" w:rsidR="004F73B0" w:rsidRPr="0068681B" w:rsidRDefault="004F73B0" w:rsidP="004F73B0">
            <w:pPr>
              <w:spacing w:after="140"/>
              <w:rPr>
                <w:b/>
                <w:bCs/>
                <w:u w:val="single"/>
              </w:rPr>
            </w:pPr>
            <w:r w:rsidRPr="0068681B">
              <w:rPr>
                <w:b/>
                <w:bCs/>
                <w:u w:val="single"/>
              </w:rPr>
              <w:t>Rajni</w:t>
            </w:r>
          </w:p>
        </w:tc>
      </w:tr>
      <w:tr w:rsidR="004F73B0" w:rsidRPr="004F73B0" w14:paraId="528E3F3B" w14:textId="77777777" w:rsidTr="004F73B0">
        <w:trPr>
          <w:trHeight w:val="226"/>
          <w:tblCellSpacing w:w="20" w:type="dxa"/>
        </w:trPr>
        <w:tc>
          <w:tcPr>
            <w:tcW w:w="2634" w:type="dxa"/>
            <w:tcBorders>
              <w:top w:val="outset" w:sz="6" w:space="0" w:color="auto"/>
              <w:bottom w:val="outset" w:sz="6" w:space="0" w:color="auto"/>
              <w:right w:val="outset" w:sz="6" w:space="0" w:color="auto"/>
            </w:tcBorders>
          </w:tcPr>
          <w:p w14:paraId="7E369B6B" w14:textId="3B985984" w:rsidR="004F73B0" w:rsidRPr="004F73B0" w:rsidRDefault="004F73B0" w:rsidP="004F73B0">
            <w:pPr>
              <w:spacing w:after="140"/>
              <w:rPr>
                <w:b/>
                <w:bCs/>
              </w:rPr>
            </w:pPr>
            <w:r w:rsidRPr="004F73B0">
              <w:rPr>
                <w:b/>
                <w:bCs/>
              </w:rPr>
              <w:t xml:space="preserve">Student Number:   </w:t>
            </w:r>
          </w:p>
        </w:tc>
        <w:tc>
          <w:tcPr>
            <w:tcW w:w="6744" w:type="dxa"/>
            <w:tcBorders>
              <w:top w:val="outset" w:sz="6" w:space="0" w:color="auto"/>
              <w:left w:val="outset" w:sz="6" w:space="0" w:color="auto"/>
              <w:bottom w:val="outset" w:sz="6" w:space="0" w:color="auto"/>
            </w:tcBorders>
          </w:tcPr>
          <w:p w14:paraId="0FF55A1A" w14:textId="79FBCDE6" w:rsidR="004F73B0" w:rsidRPr="0068681B" w:rsidRDefault="007C3D27" w:rsidP="004F73B0">
            <w:pPr>
              <w:spacing w:after="140"/>
              <w:rPr>
                <w:b/>
                <w:bCs/>
                <w:u w:val="single"/>
              </w:rPr>
            </w:pPr>
            <w:r>
              <w:rPr>
                <w:b/>
                <w:bCs/>
                <w:u w:val="single"/>
              </w:rPr>
              <w:t>2508602</w:t>
            </w:r>
          </w:p>
        </w:tc>
      </w:tr>
      <w:tr w:rsidR="004F73B0" w:rsidRPr="004F73B0" w14:paraId="546A38BD" w14:textId="77777777" w:rsidTr="004F73B0">
        <w:trPr>
          <w:trHeight w:val="272"/>
          <w:tblCellSpacing w:w="20" w:type="dxa"/>
        </w:trPr>
        <w:tc>
          <w:tcPr>
            <w:tcW w:w="2634" w:type="dxa"/>
            <w:tcBorders>
              <w:top w:val="outset" w:sz="6" w:space="0" w:color="auto"/>
              <w:bottom w:val="outset" w:sz="6" w:space="0" w:color="auto"/>
              <w:right w:val="outset" w:sz="6" w:space="0" w:color="auto"/>
            </w:tcBorders>
          </w:tcPr>
          <w:p w14:paraId="3B02E0AE" w14:textId="6A04AE47" w:rsidR="004F73B0" w:rsidRPr="004F73B0" w:rsidRDefault="004F73B0" w:rsidP="004F73B0">
            <w:pPr>
              <w:spacing w:after="140"/>
              <w:rPr>
                <w:b/>
                <w:bCs/>
              </w:rPr>
            </w:pPr>
            <w:r w:rsidRPr="004F73B0">
              <w:rPr>
                <w:b/>
                <w:bCs/>
              </w:rPr>
              <w:t xml:space="preserve">Module Code:      </w:t>
            </w:r>
          </w:p>
        </w:tc>
        <w:tc>
          <w:tcPr>
            <w:tcW w:w="6744" w:type="dxa"/>
            <w:tcBorders>
              <w:top w:val="outset" w:sz="6" w:space="0" w:color="auto"/>
              <w:left w:val="outset" w:sz="6" w:space="0" w:color="auto"/>
              <w:bottom w:val="outset" w:sz="6" w:space="0" w:color="auto"/>
            </w:tcBorders>
          </w:tcPr>
          <w:p w14:paraId="78724FBF" w14:textId="331196EE" w:rsidR="004F73B0" w:rsidRPr="0068681B" w:rsidRDefault="004F73B0" w:rsidP="004F73B0">
            <w:pPr>
              <w:spacing w:after="140"/>
              <w:rPr>
                <w:b/>
                <w:bCs/>
                <w:u w:val="single"/>
              </w:rPr>
            </w:pPr>
            <w:r w:rsidRPr="0068681B">
              <w:rPr>
                <w:b/>
                <w:bCs/>
                <w:u w:val="single"/>
              </w:rPr>
              <w:t>LCHS4003</w:t>
            </w:r>
          </w:p>
        </w:tc>
      </w:tr>
      <w:tr w:rsidR="004F73B0" w:rsidRPr="004F73B0" w14:paraId="68F14382" w14:textId="77777777" w:rsidTr="004F73B0">
        <w:trPr>
          <w:trHeight w:val="378"/>
          <w:tblCellSpacing w:w="20" w:type="dxa"/>
        </w:trPr>
        <w:tc>
          <w:tcPr>
            <w:tcW w:w="2634" w:type="dxa"/>
            <w:tcBorders>
              <w:top w:val="outset" w:sz="6" w:space="0" w:color="auto"/>
              <w:bottom w:val="outset" w:sz="6" w:space="0" w:color="auto"/>
              <w:right w:val="outset" w:sz="6" w:space="0" w:color="auto"/>
            </w:tcBorders>
          </w:tcPr>
          <w:p w14:paraId="56D125AD" w14:textId="5FBA5FEE" w:rsidR="004F73B0" w:rsidRPr="004F73B0" w:rsidRDefault="004F73B0" w:rsidP="004F73B0">
            <w:pPr>
              <w:spacing w:after="140"/>
              <w:rPr>
                <w:b/>
                <w:bCs/>
              </w:rPr>
            </w:pPr>
            <w:r w:rsidRPr="004F73B0">
              <w:rPr>
                <w:b/>
                <w:bCs/>
              </w:rPr>
              <w:t xml:space="preserve">Module Title:          </w:t>
            </w:r>
          </w:p>
        </w:tc>
        <w:tc>
          <w:tcPr>
            <w:tcW w:w="6744" w:type="dxa"/>
            <w:tcBorders>
              <w:top w:val="outset" w:sz="6" w:space="0" w:color="auto"/>
              <w:left w:val="outset" w:sz="6" w:space="0" w:color="auto"/>
              <w:bottom w:val="outset" w:sz="6" w:space="0" w:color="auto"/>
            </w:tcBorders>
          </w:tcPr>
          <w:p w14:paraId="309F439A" w14:textId="0BFF2726" w:rsidR="004F73B0" w:rsidRPr="0068681B" w:rsidRDefault="004F73B0" w:rsidP="004F73B0">
            <w:pPr>
              <w:spacing w:after="140"/>
              <w:rPr>
                <w:b/>
                <w:bCs/>
                <w:u w:val="single"/>
              </w:rPr>
            </w:pPr>
            <w:r w:rsidRPr="0068681B">
              <w:rPr>
                <w:b/>
                <w:bCs/>
                <w:u w:val="single"/>
              </w:rPr>
              <w:t>Skills for the Workplace</w:t>
            </w:r>
          </w:p>
        </w:tc>
      </w:tr>
      <w:tr w:rsidR="004F73B0" w:rsidRPr="004F73B0" w14:paraId="3D337902" w14:textId="77777777" w:rsidTr="004F73B0">
        <w:trPr>
          <w:trHeight w:val="303"/>
          <w:tblCellSpacing w:w="20" w:type="dxa"/>
        </w:trPr>
        <w:tc>
          <w:tcPr>
            <w:tcW w:w="2634" w:type="dxa"/>
            <w:tcBorders>
              <w:top w:val="outset" w:sz="6" w:space="0" w:color="auto"/>
              <w:bottom w:val="outset" w:sz="6" w:space="0" w:color="auto"/>
              <w:right w:val="outset" w:sz="6" w:space="0" w:color="auto"/>
            </w:tcBorders>
          </w:tcPr>
          <w:p w14:paraId="178EAEBE" w14:textId="068F6075" w:rsidR="004F73B0" w:rsidRPr="004F73B0" w:rsidRDefault="004F73B0" w:rsidP="004F73B0">
            <w:pPr>
              <w:spacing w:after="140"/>
              <w:rPr>
                <w:b/>
                <w:bCs/>
              </w:rPr>
            </w:pPr>
            <w:r w:rsidRPr="004F73B0">
              <w:rPr>
                <w:b/>
                <w:bCs/>
              </w:rPr>
              <w:t xml:space="preserve">Lecturer's Name:   </w:t>
            </w:r>
          </w:p>
        </w:tc>
        <w:tc>
          <w:tcPr>
            <w:tcW w:w="6744" w:type="dxa"/>
            <w:tcBorders>
              <w:top w:val="outset" w:sz="6" w:space="0" w:color="auto"/>
              <w:left w:val="outset" w:sz="6" w:space="0" w:color="auto"/>
              <w:bottom w:val="outset" w:sz="6" w:space="0" w:color="auto"/>
            </w:tcBorders>
          </w:tcPr>
          <w:p w14:paraId="57D2632C" w14:textId="78E6C23F" w:rsidR="004F73B0" w:rsidRPr="0068681B" w:rsidRDefault="007C3D27" w:rsidP="004F73B0">
            <w:pPr>
              <w:spacing w:after="140"/>
              <w:rPr>
                <w:b/>
                <w:bCs/>
                <w:u w:val="single"/>
              </w:rPr>
            </w:pPr>
            <w:r>
              <w:rPr>
                <w:b/>
                <w:bCs/>
                <w:u w:val="single"/>
              </w:rPr>
              <w:t>DANILE</w:t>
            </w:r>
          </w:p>
        </w:tc>
      </w:tr>
      <w:tr w:rsidR="004F73B0" w:rsidRPr="004F73B0" w14:paraId="33E458A1" w14:textId="77777777" w:rsidTr="004F73B0">
        <w:trPr>
          <w:trHeight w:val="552"/>
          <w:tblCellSpacing w:w="20" w:type="dxa"/>
        </w:trPr>
        <w:tc>
          <w:tcPr>
            <w:tcW w:w="2634" w:type="dxa"/>
            <w:tcBorders>
              <w:top w:val="outset" w:sz="6" w:space="0" w:color="auto"/>
              <w:bottom w:val="outset" w:sz="6" w:space="0" w:color="auto"/>
              <w:right w:val="outset" w:sz="6" w:space="0" w:color="auto"/>
            </w:tcBorders>
          </w:tcPr>
          <w:p w14:paraId="20F4E05D" w14:textId="68F4CA23" w:rsidR="004F73B0" w:rsidRPr="004F73B0" w:rsidRDefault="004F73B0" w:rsidP="004F73B0">
            <w:pPr>
              <w:spacing w:after="140"/>
              <w:rPr>
                <w:b/>
                <w:bCs/>
              </w:rPr>
            </w:pPr>
            <w:r w:rsidRPr="004F73B0">
              <w:rPr>
                <w:b/>
                <w:bCs/>
              </w:rPr>
              <w:t xml:space="preserve">Assignment Title:   </w:t>
            </w:r>
          </w:p>
        </w:tc>
        <w:tc>
          <w:tcPr>
            <w:tcW w:w="6744" w:type="dxa"/>
            <w:tcBorders>
              <w:top w:val="outset" w:sz="6" w:space="0" w:color="auto"/>
              <w:left w:val="outset" w:sz="6" w:space="0" w:color="auto"/>
              <w:bottom w:val="outset" w:sz="6" w:space="0" w:color="auto"/>
            </w:tcBorders>
          </w:tcPr>
          <w:p w14:paraId="6D50128B" w14:textId="1D5AEDDD" w:rsidR="004F73B0" w:rsidRPr="0068681B" w:rsidRDefault="004F73B0" w:rsidP="004F73B0">
            <w:pPr>
              <w:spacing w:after="140"/>
              <w:rPr>
                <w:b/>
                <w:bCs/>
                <w:u w:val="single"/>
              </w:rPr>
            </w:pPr>
            <w:r w:rsidRPr="0068681B">
              <w:rPr>
                <w:b/>
                <w:bCs/>
                <w:u w:val="single"/>
              </w:rPr>
              <w:t>Component 2: Report on the Case of Mr. Ahmed</w:t>
            </w:r>
          </w:p>
        </w:tc>
      </w:tr>
      <w:tr w:rsidR="004F73B0" w:rsidRPr="004F73B0" w14:paraId="30603613" w14:textId="77777777" w:rsidTr="004F73B0">
        <w:trPr>
          <w:trHeight w:val="288"/>
          <w:tblCellSpacing w:w="20" w:type="dxa"/>
        </w:trPr>
        <w:tc>
          <w:tcPr>
            <w:tcW w:w="2634" w:type="dxa"/>
            <w:tcBorders>
              <w:top w:val="outset" w:sz="6" w:space="0" w:color="auto"/>
              <w:right w:val="outset" w:sz="6" w:space="0" w:color="auto"/>
            </w:tcBorders>
          </w:tcPr>
          <w:p w14:paraId="52E548D4" w14:textId="1DBA4D70" w:rsidR="004F73B0" w:rsidRPr="004F73B0" w:rsidRDefault="004F73B0" w:rsidP="004F73B0">
            <w:pPr>
              <w:spacing w:after="140"/>
              <w:rPr>
                <w:b/>
                <w:bCs/>
              </w:rPr>
            </w:pPr>
            <w:r w:rsidRPr="004F73B0">
              <w:rPr>
                <w:b/>
                <w:bCs/>
              </w:rPr>
              <w:t xml:space="preserve">Date Submitted:    </w:t>
            </w:r>
          </w:p>
        </w:tc>
        <w:tc>
          <w:tcPr>
            <w:tcW w:w="6744" w:type="dxa"/>
            <w:tcBorders>
              <w:top w:val="outset" w:sz="6" w:space="0" w:color="auto"/>
              <w:left w:val="outset" w:sz="6" w:space="0" w:color="auto"/>
            </w:tcBorders>
          </w:tcPr>
          <w:p w14:paraId="4127D697" w14:textId="0F3988A6" w:rsidR="004F73B0" w:rsidRPr="0068681B" w:rsidRDefault="004F73B0" w:rsidP="004F73B0">
            <w:pPr>
              <w:spacing w:after="140"/>
              <w:rPr>
                <w:b/>
                <w:bCs/>
                <w:u w:val="single"/>
              </w:rPr>
            </w:pPr>
            <w:r w:rsidRPr="0068681B">
              <w:rPr>
                <w:b/>
                <w:bCs/>
                <w:u w:val="single"/>
              </w:rPr>
              <w:t>Friday, 27th March 2026, 10 am</w:t>
            </w:r>
          </w:p>
        </w:tc>
      </w:tr>
    </w:tbl>
    <w:p w14:paraId="12AB94D4" w14:textId="77777777" w:rsidR="00885B43" w:rsidRDefault="00885B43" w:rsidP="00885B43">
      <w:pPr>
        <w:spacing w:before="120" w:after="100" w:line="360" w:lineRule="auto"/>
        <w:rPr>
          <w:sz w:val="40"/>
          <w:szCs w:val="40"/>
        </w:rPr>
      </w:pPr>
    </w:p>
    <w:p w14:paraId="49D39B12" w14:textId="446931E2" w:rsidR="004A0A18" w:rsidRPr="00885B43" w:rsidRDefault="00885B43" w:rsidP="00885B43">
      <w:pPr>
        <w:pStyle w:val="ListParagraph"/>
        <w:spacing w:before="120" w:after="100" w:line="360" w:lineRule="auto"/>
        <w:ind w:left="720"/>
        <w:rPr>
          <w:sz w:val="40"/>
          <w:szCs w:val="40"/>
        </w:rPr>
      </w:pPr>
      <w:r w:rsidRPr="00885B43">
        <w:rPr>
          <w:sz w:val="40"/>
          <w:szCs w:val="40"/>
        </w:rPr>
        <w:t xml:space="preserve">Content page </w:t>
      </w:r>
    </w:p>
    <w:p w14:paraId="56C48BEA" w14:textId="169B6EF2" w:rsidR="00885B43" w:rsidRDefault="00885B43" w:rsidP="00885B43">
      <w:pPr>
        <w:pStyle w:val="ListParagraph"/>
        <w:numPr>
          <w:ilvl w:val="0"/>
          <w:numId w:val="6"/>
        </w:numPr>
        <w:spacing w:before="120" w:after="100" w:line="360" w:lineRule="auto"/>
      </w:pPr>
      <w:r w:rsidRPr="00885B43">
        <w:t>Introduction</w:t>
      </w:r>
    </w:p>
    <w:p w14:paraId="126CD12A" w14:textId="4A3F5A4B" w:rsidR="00885B43" w:rsidRDefault="00885B43" w:rsidP="00885B43">
      <w:pPr>
        <w:pStyle w:val="ListParagraph"/>
        <w:numPr>
          <w:ilvl w:val="0"/>
          <w:numId w:val="6"/>
        </w:numPr>
        <w:spacing w:before="120" w:after="100" w:line="360" w:lineRule="auto"/>
      </w:pPr>
      <w:r>
        <w:t>The importance of effective communication</w:t>
      </w:r>
    </w:p>
    <w:p w14:paraId="3D3664FE" w14:textId="080D89FF" w:rsidR="00885B43" w:rsidRDefault="00885B43" w:rsidP="00885B43">
      <w:pPr>
        <w:pStyle w:val="ListParagraph"/>
        <w:numPr>
          <w:ilvl w:val="0"/>
          <w:numId w:val="6"/>
        </w:numPr>
        <w:spacing w:before="120" w:after="100" w:line="360" w:lineRule="auto"/>
      </w:pPr>
      <w:r>
        <w:t xml:space="preserve">The importance of good </w:t>
      </w:r>
      <w:proofErr w:type="gramStart"/>
      <w:r>
        <w:t>administrative</w:t>
      </w:r>
      <w:proofErr w:type="gramEnd"/>
      <w:r>
        <w:t xml:space="preserve"> and record keeping</w:t>
      </w:r>
    </w:p>
    <w:p w14:paraId="11822F30" w14:textId="330E71EC" w:rsidR="00885B43" w:rsidRDefault="00885B43" w:rsidP="00885B43">
      <w:pPr>
        <w:pStyle w:val="ListParagraph"/>
        <w:numPr>
          <w:ilvl w:val="0"/>
          <w:numId w:val="7"/>
        </w:numPr>
        <w:spacing w:before="120" w:after="100" w:line="360" w:lineRule="auto"/>
      </w:pPr>
      <w:r>
        <w:t xml:space="preserve">The </w:t>
      </w:r>
      <w:proofErr w:type="gramStart"/>
      <w:r>
        <w:t>important</w:t>
      </w:r>
      <w:proofErr w:type="gramEnd"/>
      <w:r>
        <w:t xml:space="preserve"> of working collaboratively</w:t>
      </w:r>
    </w:p>
    <w:p w14:paraId="3122BF49" w14:textId="42AE389B" w:rsidR="00885B43" w:rsidRDefault="00885B43" w:rsidP="00885B43">
      <w:pPr>
        <w:pStyle w:val="ListParagraph"/>
        <w:numPr>
          <w:ilvl w:val="0"/>
          <w:numId w:val="7"/>
        </w:numPr>
        <w:spacing w:before="120" w:after="100" w:line="360" w:lineRule="auto"/>
      </w:pPr>
      <w:r>
        <w:t>Conclusion</w:t>
      </w:r>
    </w:p>
    <w:p w14:paraId="3A143F11" w14:textId="5B5909A4" w:rsidR="00885B43" w:rsidRDefault="00885B43" w:rsidP="00885B43">
      <w:pPr>
        <w:pStyle w:val="ListParagraph"/>
        <w:numPr>
          <w:ilvl w:val="0"/>
          <w:numId w:val="7"/>
        </w:numPr>
        <w:spacing w:before="120" w:after="100" w:line="360" w:lineRule="auto"/>
      </w:pPr>
      <w:r>
        <w:t>Reference list</w:t>
      </w:r>
    </w:p>
    <w:p w14:paraId="4170E057" w14:textId="77777777" w:rsidR="00885B43" w:rsidRPr="00885B43" w:rsidRDefault="00885B43" w:rsidP="00885B43">
      <w:pPr>
        <w:spacing w:before="120" w:after="100" w:line="360" w:lineRule="auto"/>
      </w:pPr>
    </w:p>
    <w:p w14:paraId="0D846B13" w14:textId="77777777" w:rsidR="00885B43" w:rsidRPr="00885B43" w:rsidRDefault="00885B43" w:rsidP="00885B43">
      <w:pPr>
        <w:spacing w:before="120" w:after="100" w:line="360" w:lineRule="auto"/>
        <w:rPr>
          <w:sz w:val="40"/>
          <w:szCs w:val="40"/>
        </w:rPr>
      </w:pPr>
    </w:p>
    <w:p w14:paraId="1589F97D" w14:textId="77777777" w:rsidR="004A0A18" w:rsidRPr="004F73B0" w:rsidRDefault="004A0A18" w:rsidP="004A0A18">
      <w:pPr>
        <w:spacing w:before="120" w:after="100" w:line="360" w:lineRule="auto"/>
        <w:ind w:left="720" w:hanging="720"/>
      </w:pPr>
    </w:p>
    <w:p w14:paraId="2F14163F" w14:textId="77777777" w:rsidR="004A0A18" w:rsidRPr="004F73B0" w:rsidRDefault="004A0A18" w:rsidP="004A0A18">
      <w:pPr>
        <w:spacing w:before="120" w:after="100" w:line="360" w:lineRule="auto"/>
        <w:ind w:left="720" w:hanging="720"/>
      </w:pPr>
    </w:p>
    <w:p w14:paraId="761B7AEC" w14:textId="77777777" w:rsidR="004A0A18" w:rsidRPr="004F73B0" w:rsidRDefault="004A0A18" w:rsidP="004A0A18">
      <w:pPr>
        <w:spacing w:before="120" w:after="100" w:line="360" w:lineRule="auto"/>
        <w:ind w:left="720" w:hanging="720"/>
      </w:pPr>
    </w:p>
    <w:p w14:paraId="30ABE499" w14:textId="77777777" w:rsidR="004A0A18" w:rsidRPr="004F73B0" w:rsidRDefault="004A0A18" w:rsidP="004A0A18">
      <w:pPr>
        <w:spacing w:before="120" w:after="100" w:line="360" w:lineRule="auto"/>
        <w:ind w:left="720" w:hanging="720"/>
      </w:pPr>
    </w:p>
    <w:p w14:paraId="7FF07B6A" w14:textId="77777777" w:rsidR="004A0A18" w:rsidRPr="004F73B0" w:rsidRDefault="004A0A18" w:rsidP="004A0A18">
      <w:pPr>
        <w:spacing w:before="120" w:after="100" w:line="360" w:lineRule="auto"/>
        <w:ind w:left="720" w:hanging="720"/>
      </w:pPr>
    </w:p>
    <w:p w14:paraId="7F39C2A9" w14:textId="77777777" w:rsidR="004A0A18" w:rsidRPr="004F73B0" w:rsidRDefault="004A0A18" w:rsidP="004A0A18">
      <w:pPr>
        <w:spacing w:before="120" w:after="100" w:line="360" w:lineRule="auto"/>
        <w:ind w:left="720" w:hanging="720"/>
      </w:pPr>
    </w:p>
    <w:p w14:paraId="6DD2E577" w14:textId="77777777" w:rsidR="004A0A18" w:rsidRPr="004F73B0" w:rsidRDefault="004A0A18" w:rsidP="004A0A18">
      <w:pPr>
        <w:spacing w:before="120" w:after="100" w:line="360" w:lineRule="auto"/>
        <w:ind w:left="720" w:hanging="720"/>
      </w:pPr>
    </w:p>
    <w:p w14:paraId="4CFDF70A" w14:textId="77777777" w:rsidR="004A0A18" w:rsidRPr="004F73B0" w:rsidRDefault="004A0A18" w:rsidP="004A0A18">
      <w:pPr>
        <w:spacing w:before="120" w:after="100" w:line="360" w:lineRule="auto"/>
        <w:ind w:left="720" w:hanging="720"/>
      </w:pPr>
    </w:p>
    <w:p w14:paraId="4DF3C49E" w14:textId="77777777" w:rsidR="004A0A18" w:rsidRPr="004F73B0" w:rsidRDefault="004A0A18" w:rsidP="004A0A18">
      <w:pPr>
        <w:spacing w:before="120" w:after="100" w:line="360" w:lineRule="auto"/>
        <w:ind w:left="720" w:hanging="720"/>
      </w:pPr>
    </w:p>
    <w:p w14:paraId="4CA037C5" w14:textId="77777777" w:rsidR="004A0A18" w:rsidRPr="004F73B0" w:rsidRDefault="004A0A18" w:rsidP="004A0A18">
      <w:pPr>
        <w:spacing w:before="120" w:after="100" w:line="360" w:lineRule="auto"/>
        <w:ind w:left="720" w:hanging="720"/>
      </w:pPr>
    </w:p>
    <w:p w14:paraId="3FCD3045" w14:textId="77777777" w:rsidR="004A0A18" w:rsidRPr="004F73B0" w:rsidRDefault="004A0A18" w:rsidP="004A0A18">
      <w:pPr>
        <w:spacing w:before="120" w:after="100" w:line="360" w:lineRule="auto"/>
        <w:ind w:left="720" w:hanging="720"/>
      </w:pPr>
    </w:p>
    <w:p w14:paraId="4A5A7E07" w14:textId="77777777" w:rsidR="004A0A18" w:rsidRPr="004F73B0" w:rsidRDefault="004A0A18" w:rsidP="004A0A18">
      <w:pPr>
        <w:spacing w:before="120" w:after="100" w:line="360" w:lineRule="auto"/>
        <w:ind w:left="720" w:hanging="720"/>
      </w:pPr>
    </w:p>
    <w:p w14:paraId="3DBF0E08" w14:textId="77777777" w:rsidR="004A0A18" w:rsidRPr="004F73B0" w:rsidRDefault="004A0A18" w:rsidP="0068681B">
      <w:pPr>
        <w:spacing w:before="120" w:after="100" w:line="360" w:lineRule="auto"/>
      </w:pPr>
    </w:p>
    <w:p w14:paraId="1EC21EFC" w14:textId="77777777" w:rsidR="004A0A18" w:rsidRPr="004A0A18" w:rsidRDefault="004A0A18" w:rsidP="004A0A18">
      <w:pPr>
        <w:spacing w:before="120" w:after="100" w:line="360" w:lineRule="auto"/>
        <w:ind w:left="720" w:hanging="720"/>
        <w:rPr>
          <w:b/>
          <w:bCs/>
          <w:i/>
          <w:iCs/>
          <w:u w:val="single"/>
        </w:rPr>
      </w:pPr>
      <w:r w:rsidRPr="004A0A18">
        <w:rPr>
          <w:b/>
          <w:bCs/>
          <w:i/>
          <w:iCs/>
          <w:u w:val="single"/>
        </w:rPr>
        <w:t>Introduction</w:t>
      </w:r>
    </w:p>
    <w:p w14:paraId="182B67D1" w14:textId="5AE92712" w:rsidR="004A0A18" w:rsidRPr="004A0A18" w:rsidRDefault="004A0A18" w:rsidP="004A0A18">
      <w:pPr>
        <w:spacing w:before="120" w:after="100" w:line="360" w:lineRule="auto"/>
      </w:pPr>
      <w:r w:rsidRPr="004A0A18">
        <w:t xml:space="preserve">Effective health and social care </w:t>
      </w:r>
      <w:r w:rsidR="00D27371" w:rsidRPr="004A0A18">
        <w:t>depend on</w:t>
      </w:r>
      <w:r w:rsidRPr="004A0A18">
        <w:t xml:space="preserve"> three </w:t>
      </w:r>
      <w:r w:rsidR="00D27371" w:rsidRPr="00D27371">
        <w:t>main supports</w:t>
      </w:r>
      <w:r w:rsidRPr="004A0A18">
        <w:t xml:space="preserve">: </w:t>
      </w:r>
      <w:r w:rsidR="0068681B" w:rsidRPr="004A0A18">
        <w:t xml:space="preserve">communication </w:t>
      </w:r>
      <w:r w:rsidR="00D27371" w:rsidRPr="00D27371">
        <w:t>management skills</w:t>
      </w:r>
      <w:r w:rsidRPr="004A0A18">
        <w:t xml:space="preserve"> and </w:t>
      </w:r>
      <w:r w:rsidR="00D27371" w:rsidRPr="004A0A18">
        <w:t>combined</w:t>
      </w:r>
      <w:r w:rsidRPr="004A0A18">
        <w:t xml:space="preserve"> work. </w:t>
      </w:r>
      <w:r w:rsidR="00D27371" w:rsidRPr="00D27371">
        <w:t>This report studies the case</w:t>
      </w:r>
      <w:r w:rsidRPr="004A0A18">
        <w:t xml:space="preserve"> of Mr Ahmed, </w:t>
      </w:r>
      <w:r w:rsidR="00D27371" w:rsidRPr="00D27371">
        <w:t>a 68</w:t>
      </w:r>
      <w:r w:rsidR="00D27371">
        <w:t xml:space="preserve"> </w:t>
      </w:r>
      <w:r w:rsidR="00D27371" w:rsidRPr="00D27371">
        <w:t>year</w:t>
      </w:r>
      <w:r w:rsidR="00D27371">
        <w:t xml:space="preserve"> old person</w:t>
      </w:r>
      <w:r w:rsidR="00D27371" w:rsidRPr="00D27371">
        <w:t xml:space="preserve"> in recovery after a stroke</w:t>
      </w:r>
      <w:r w:rsidRPr="004A0A18">
        <w:t xml:space="preserve"> who lives with his wife</w:t>
      </w:r>
      <w:r w:rsidR="00D27371">
        <w:t>.</w:t>
      </w:r>
      <w:r w:rsidRPr="004A0A18">
        <w:t xml:space="preserve"> </w:t>
      </w:r>
      <w:r w:rsidR="00D27371">
        <w:t xml:space="preserve">He </w:t>
      </w:r>
      <w:r w:rsidR="00D27371" w:rsidRPr="00D27371">
        <w:t>gets support from different healthcare services.</w:t>
      </w:r>
      <w:r w:rsidRPr="004A0A18">
        <w:t xml:space="preserve"> </w:t>
      </w:r>
      <w:r w:rsidR="00D27371" w:rsidRPr="00D27371">
        <w:t>Mr Ahmed speaks Bengali as his first language</w:t>
      </w:r>
      <w:r w:rsidR="00D27371">
        <w:t>. H</w:t>
      </w:r>
      <w:r w:rsidRPr="004A0A18">
        <w:t xml:space="preserve">is stroke has affected his ability to </w:t>
      </w:r>
      <w:r w:rsidR="002626C1" w:rsidRPr="004A0A18">
        <w:t>communicate</w:t>
      </w:r>
      <w:r w:rsidRPr="004A0A18">
        <w:t xml:space="preserve"> </w:t>
      </w:r>
      <w:r w:rsidR="002626C1">
        <w:t>t</w:t>
      </w:r>
      <w:r w:rsidR="002626C1" w:rsidRPr="002626C1">
        <w:t>his means the care team needs to take extra care to understand and support his needs.</w:t>
      </w:r>
      <w:r w:rsidRPr="004A0A18">
        <w:t xml:space="preserve"> The recent </w:t>
      </w:r>
      <w:r w:rsidR="002626C1" w:rsidRPr="004A0A18">
        <w:t>case</w:t>
      </w:r>
      <w:r w:rsidRPr="004A0A18">
        <w:t xml:space="preserve"> </w:t>
      </w:r>
      <w:r w:rsidR="002626C1" w:rsidRPr="004A0A18">
        <w:t>comprising</w:t>
      </w:r>
      <w:r w:rsidRPr="004A0A18">
        <w:t xml:space="preserve"> a missed home visit by the domiciliary care agency, resulted in Mr</w:t>
      </w:r>
      <w:r w:rsidR="002626C1">
        <w:t>.</w:t>
      </w:r>
      <w:r w:rsidRPr="004A0A18">
        <w:t xml:space="preserve"> Ahmed</w:t>
      </w:r>
      <w:r w:rsidR="002626C1">
        <w:t xml:space="preserve"> </w:t>
      </w:r>
      <w:r w:rsidR="002626C1" w:rsidRPr="002626C1">
        <w:t>not getting his prescribed medication on schedule</w:t>
      </w:r>
      <w:r w:rsidR="002626C1">
        <w:t>.</w:t>
      </w:r>
      <w:r w:rsidRPr="004A0A18">
        <w:t xml:space="preserve"> This report will </w:t>
      </w:r>
      <w:r w:rsidR="002626C1">
        <w:t>r</w:t>
      </w:r>
      <w:r w:rsidR="002626C1" w:rsidRPr="002626C1">
        <w:t>eview methods of successful communication</w:t>
      </w:r>
      <w:r w:rsidRPr="004A0A18">
        <w:t xml:space="preserve"> under the Equality Act 2010, the importance of record</w:t>
      </w:r>
      <w:r w:rsidR="002626C1">
        <w:t xml:space="preserve"> </w:t>
      </w:r>
      <w:r w:rsidRPr="004A0A18">
        <w:t xml:space="preserve">keeping under the Data Protection Act 2018 and the value of </w:t>
      </w:r>
      <w:r w:rsidR="002626C1" w:rsidRPr="004A0A18">
        <w:t>joint</w:t>
      </w:r>
      <w:r w:rsidRPr="004A0A18">
        <w:t xml:space="preserve"> working, </w:t>
      </w:r>
      <w:r w:rsidR="002626C1">
        <w:t>u</w:t>
      </w:r>
      <w:r w:rsidR="002626C1" w:rsidRPr="002626C1">
        <w:t>sing relevant laws as reference</w:t>
      </w:r>
      <w:r w:rsidRPr="004A0A18">
        <w:t xml:space="preserve">, policy frameworks and </w:t>
      </w:r>
      <w:r w:rsidR="002626C1" w:rsidRPr="004A0A18">
        <w:t>theoretic</w:t>
      </w:r>
      <w:r w:rsidRPr="004A0A18">
        <w:t xml:space="preserve"> models.</w:t>
      </w:r>
    </w:p>
    <w:p w14:paraId="543A6E3A" w14:textId="77777777" w:rsidR="004A0A18" w:rsidRPr="004A0A18" w:rsidRDefault="001B31C4" w:rsidP="004A0A18">
      <w:pPr>
        <w:spacing w:before="120" w:after="100" w:line="360" w:lineRule="auto"/>
        <w:ind w:left="720" w:hanging="720"/>
      </w:pPr>
      <w:r>
        <w:pict w14:anchorId="6F2393C8">
          <v:rect id="_x0000_i1025" style="width:0;height:1.5pt" o:hralign="center" o:hrstd="t" o:hr="t" fillcolor="#a0a0a0" stroked="f"/>
        </w:pict>
      </w:r>
    </w:p>
    <w:p w14:paraId="04E6648C" w14:textId="3FC2BBD9" w:rsidR="007915EE" w:rsidRPr="007915EE" w:rsidRDefault="004A0A18" w:rsidP="007915EE">
      <w:pPr>
        <w:spacing w:before="120" w:after="100" w:line="360" w:lineRule="auto"/>
        <w:ind w:left="720" w:hanging="720"/>
        <w:rPr>
          <w:i/>
          <w:iCs/>
          <w:u w:val="single"/>
        </w:rPr>
      </w:pPr>
      <w:r w:rsidRPr="004A0A18">
        <w:rPr>
          <w:b/>
          <w:bCs/>
          <w:i/>
          <w:iCs/>
          <w:u w:val="single"/>
        </w:rPr>
        <w:t>1. The Importance of Effective Communication</w:t>
      </w:r>
    </w:p>
    <w:p w14:paraId="3C61CFBB" w14:textId="4D5406C8" w:rsidR="004A0A18" w:rsidRPr="004A0A18" w:rsidRDefault="007915EE" w:rsidP="004A0A18">
      <w:pPr>
        <w:spacing w:before="120" w:after="100" w:line="360" w:lineRule="auto"/>
        <w:rPr>
          <w:lang w:val="en-US"/>
        </w:rPr>
      </w:pPr>
      <w:r w:rsidRPr="007915EE">
        <w:rPr>
          <w:lang w:val="en-US"/>
        </w:rPr>
        <w:t xml:space="preserve">When someone like Mr. Ahmed has a stroke and finds it hard to communicate, </w:t>
      </w:r>
      <w:r w:rsidR="002626C1">
        <w:rPr>
          <w:lang w:val="en-US"/>
        </w:rPr>
        <w:t>make</w:t>
      </w:r>
      <w:r w:rsidRPr="007915EE">
        <w:rPr>
          <w:lang w:val="en-US"/>
        </w:rPr>
        <w:t xml:space="preserve"> sure we talk to them clearly</w:t>
      </w:r>
      <w:r w:rsidR="002626C1">
        <w:rPr>
          <w:lang w:val="en-US"/>
        </w:rPr>
        <w:t>,</w:t>
      </w:r>
      <w:r w:rsidRPr="007915EE">
        <w:rPr>
          <w:lang w:val="en-US"/>
        </w:rPr>
        <w:t xml:space="preserve"> provid</w:t>
      </w:r>
      <w:r w:rsidR="002626C1">
        <w:rPr>
          <w:lang w:val="en-US"/>
        </w:rPr>
        <w:t>e</w:t>
      </w:r>
      <w:r w:rsidRPr="007915EE">
        <w:rPr>
          <w:lang w:val="en-US"/>
        </w:rPr>
        <w:t xml:space="preserve"> safe and helpful healthcare. When we talk about communication in health and social care, it</w:t>
      </w:r>
      <w:r w:rsidR="002626C1">
        <w:rPr>
          <w:lang w:val="en-US"/>
        </w:rPr>
        <w:t xml:space="preserve"> is </w:t>
      </w:r>
      <w:r w:rsidR="002626C1" w:rsidRPr="007915EE">
        <w:rPr>
          <w:lang w:val="en-US"/>
        </w:rPr>
        <w:t>exchanging</w:t>
      </w:r>
      <w:r w:rsidRPr="007915EE">
        <w:rPr>
          <w:lang w:val="en-US"/>
        </w:rPr>
        <w:t xml:space="preserve"> information. It impacts how a person using the service feels understood. The care team needs to focus on helping Mr. Ahmed because he doesn't understand complicated English and he also has aphasia from his stroke. These two things make it hard for him to communicate.</w:t>
      </w:r>
      <w:r w:rsidRPr="007915EE">
        <w:rPr>
          <w:lang w:val="en-US"/>
        </w:rPr>
        <w:br/>
        <w:t xml:space="preserve">The Equality Act of 2010 says that health and social care providers </w:t>
      </w:r>
      <w:r w:rsidR="002626C1" w:rsidRPr="007915EE">
        <w:rPr>
          <w:lang w:val="en-US"/>
        </w:rPr>
        <w:t>must</w:t>
      </w:r>
      <w:r w:rsidRPr="007915EE">
        <w:rPr>
          <w:lang w:val="en-US"/>
        </w:rPr>
        <w:t xml:space="preserve"> make reasonable changes so that people who have </w:t>
      </w:r>
      <w:r w:rsidR="002626C1">
        <w:t>s</w:t>
      </w:r>
      <w:r w:rsidR="002626C1" w:rsidRPr="002626C1">
        <w:t xml:space="preserve">afeguarded </w:t>
      </w:r>
      <w:r w:rsidR="002626C1">
        <w:t>n</w:t>
      </w:r>
      <w:r w:rsidR="002626C1" w:rsidRPr="002626C1">
        <w:t xml:space="preserve">o disadvantage applies to </w:t>
      </w:r>
      <w:r w:rsidR="009A50F8" w:rsidRPr="002626C1">
        <w:t>this feature</w:t>
      </w:r>
      <w:r w:rsidRPr="007915EE">
        <w:rPr>
          <w:lang w:val="en-US"/>
        </w:rPr>
        <w:t xml:space="preserve">. Mr. Ahmed is Bengali and has a communication problem because of a stroke. These are two things that are protected by law. </w:t>
      </w:r>
      <w:r w:rsidR="009A50F8" w:rsidRPr="007915EE">
        <w:rPr>
          <w:lang w:val="en-US"/>
        </w:rPr>
        <w:t>Therefore</w:t>
      </w:r>
      <w:r w:rsidRPr="007915EE">
        <w:rPr>
          <w:lang w:val="en-US"/>
        </w:rPr>
        <w:t xml:space="preserve">, practically, that means we need to get interpreters, give people information that's been translated and use pictures to help explain </w:t>
      </w:r>
      <w:r w:rsidR="009A50F8" w:rsidRPr="007915EE">
        <w:rPr>
          <w:lang w:val="en-US"/>
        </w:rPr>
        <w:lastRenderedPageBreak/>
        <w:t>things</w:t>
      </w:r>
      <w:r w:rsidRPr="007915EE">
        <w:rPr>
          <w:lang w:val="en-US"/>
        </w:rPr>
        <w:t xml:space="preserve">, 2010. His wife </w:t>
      </w:r>
      <w:r w:rsidR="009A50F8" w:rsidRPr="007915EE">
        <w:rPr>
          <w:lang w:val="en-US"/>
        </w:rPr>
        <w:t>generally</w:t>
      </w:r>
      <w:r w:rsidRPr="007915EE">
        <w:rPr>
          <w:lang w:val="en-US"/>
        </w:rPr>
        <w:t xml:space="preserve"> speaks for him, but it's important for professionals to talk directly to Mr. Ahmed. If we always go through family, it might make it harder to keep his information </w:t>
      </w:r>
      <w:r w:rsidR="009A50F8" w:rsidRPr="007915EE">
        <w:rPr>
          <w:lang w:val="en-US"/>
        </w:rPr>
        <w:t>personal</w:t>
      </w:r>
      <w:r w:rsidRPr="007915EE">
        <w:rPr>
          <w:lang w:val="en-US"/>
        </w:rPr>
        <w:t xml:space="preserve">, </w:t>
      </w:r>
      <w:r w:rsidR="009A50F8">
        <w:t>s</w:t>
      </w:r>
      <w:r w:rsidR="009A50F8" w:rsidRPr="009A50F8">
        <w:t>upport his independence and treat him respectfully</w:t>
      </w:r>
      <w:r w:rsidRPr="007915EE">
        <w:rPr>
          <w:lang w:val="en-US"/>
        </w:rPr>
        <w:t xml:space="preserve">. Plus, there's a </w:t>
      </w:r>
      <w:r w:rsidR="009A50F8" w:rsidRPr="007915EE">
        <w:rPr>
          <w:lang w:val="en-US"/>
        </w:rPr>
        <w:t>chance thing</w:t>
      </w:r>
      <w:r w:rsidRPr="007915EE">
        <w:rPr>
          <w:lang w:val="en-US"/>
        </w:rPr>
        <w:t xml:space="preserve"> could get misunderstood. (Skills for Care, 2022).</w:t>
      </w:r>
    </w:p>
    <w:p w14:paraId="0F6B1E2A" w14:textId="1CDEA880" w:rsidR="004A0A18" w:rsidRPr="004A0A18" w:rsidRDefault="004A0A18" w:rsidP="004A0A18">
      <w:pPr>
        <w:spacing w:before="120" w:after="100" w:line="360" w:lineRule="auto"/>
      </w:pPr>
      <w:r w:rsidRPr="004A0A18">
        <w:t xml:space="preserve">To </w:t>
      </w:r>
      <w:r w:rsidR="009A50F8" w:rsidRPr="004A0A18">
        <w:t>organize</w:t>
      </w:r>
      <w:r w:rsidRPr="004A0A18">
        <w:t xml:space="preserve"> communication effectively, the SOLER model (Egan, 2010) provides a </w:t>
      </w:r>
      <w:r w:rsidR="009A50F8" w:rsidRPr="004A0A18">
        <w:t>plain</w:t>
      </w:r>
      <w:r w:rsidRPr="004A0A18">
        <w:t xml:space="preserve"> and practical framework for </w:t>
      </w:r>
      <w:r w:rsidR="009A50F8" w:rsidRPr="004A0A18">
        <w:t>non</w:t>
      </w:r>
      <w:r w:rsidR="009A50F8">
        <w:t>v</w:t>
      </w:r>
      <w:r w:rsidR="009A50F8" w:rsidRPr="004A0A18">
        <w:t>erbal</w:t>
      </w:r>
      <w:r w:rsidRPr="004A0A18">
        <w:t xml:space="preserve"> communication. SOLER stands for:</w:t>
      </w:r>
    </w:p>
    <w:p w14:paraId="1B70F3F2" w14:textId="0950CB49" w:rsidR="004A0A18" w:rsidRPr="004A0A18" w:rsidRDefault="004A0A18" w:rsidP="004A0A18">
      <w:pPr>
        <w:numPr>
          <w:ilvl w:val="0"/>
          <w:numId w:val="3"/>
        </w:numPr>
        <w:spacing w:before="120" w:after="100" w:line="360" w:lineRule="auto"/>
      </w:pPr>
      <w:r w:rsidRPr="004A0A18">
        <w:rPr>
          <w:b/>
          <w:bCs/>
        </w:rPr>
        <w:t>S – Sit squarely:</w:t>
      </w:r>
      <w:r w:rsidRPr="004A0A18">
        <w:t xml:space="preserve"> face the service user directly to show full attention and to </w:t>
      </w:r>
      <w:r w:rsidR="009A50F8" w:rsidRPr="004A0A18">
        <w:t>smooth</w:t>
      </w:r>
      <w:r w:rsidRPr="004A0A18">
        <w:t xml:space="preserve"> lip</w:t>
      </w:r>
      <w:r w:rsidR="009A50F8">
        <w:t xml:space="preserve"> </w:t>
      </w:r>
      <w:r w:rsidRPr="004A0A18">
        <w:t>reading.</w:t>
      </w:r>
    </w:p>
    <w:p w14:paraId="574B57B7" w14:textId="65D289FD" w:rsidR="004A0A18" w:rsidRPr="004A0A18" w:rsidRDefault="004A0A18" w:rsidP="004A0A18">
      <w:pPr>
        <w:numPr>
          <w:ilvl w:val="0"/>
          <w:numId w:val="3"/>
        </w:numPr>
        <w:spacing w:before="120" w:after="100" w:line="360" w:lineRule="auto"/>
      </w:pPr>
      <w:r w:rsidRPr="004A0A18">
        <w:rPr>
          <w:b/>
          <w:bCs/>
        </w:rPr>
        <w:t>O – Open posture:</w:t>
      </w:r>
      <w:r w:rsidRPr="004A0A18">
        <w:t xml:space="preserve"> keep arms uncrossed and body language open to </w:t>
      </w:r>
      <w:r w:rsidR="009A50F8" w:rsidRPr="004A0A18">
        <w:t>communicate</w:t>
      </w:r>
      <w:r w:rsidRPr="004A0A18">
        <w:t>.</w:t>
      </w:r>
    </w:p>
    <w:p w14:paraId="0070E84B" w14:textId="0AE9D0A6" w:rsidR="004A0A18" w:rsidRPr="004A0A18" w:rsidRDefault="004A0A18" w:rsidP="004A0A18">
      <w:pPr>
        <w:numPr>
          <w:ilvl w:val="0"/>
          <w:numId w:val="3"/>
        </w:numPr>
        <w:spacing w:before="120" w:after="100" w:line="360" w:lineRule="auto"/>
      </w:pPr>
      <w:r w:rsidRPr="004A0A18">
        <w:rPr>
          <w:b/>
          <w:bCs/>
        </w:rPr>
        <w:t>L – Lean forward slightly:</w:t>
      </w:r>
      <w:r w:rsidRPr="004A0A18">
        <w:t xml:space="preserve"> a gentle forward lean </w:t>
      </w:r>
      <w:r w:rsidR="009A50F8">
        <w:t>s</w:t>
      </w:r>
      <w:r w:rsidR="009A50F8" w:rsidRPr="009A50F8">
        <w:t>hows involvement</w:t>
      </w:r>
      <w:r w:rsidRPr="004A0A18">
        <w:t xml:space="preserve"> and interest.</w:t>
      </w:r>
    </w:p>
    <w:p w14:paraId="068C2C70" w14:textId="6DF7B4ED" w:rsidR="004A0A18" w:rsidRPr="004A0A18" w:rsidRDefault="004A0A18" w:rsidP="004A0A18">
      <w:pPr>
        <w:numPr>
          <w:ilvl w:val="0"/>
          <w:numId w:val="3"/>
        </w:numPr>
        <w:spacing w:before="120" w:after="100" w:line="360" w:lineRule="auto"/>
      </w:pPr>
      <w:r w:rsidRPr="004A0A18">
        <w:rPr>
          <w:b/>
          <w:bCs/>
        </w:rPr>
        <w:t>E – Eye contact:</w:t>
      </w:r>
      <w:r w:rsidRPr="004A0A18">
        <w:t xml:space="preserve"> </w:t>
      </w:r>
      <w:r w:rsidR="009A50F8" w:rsidRPr="004A0A18">
        <w:t>support</w:t>
      </w:r>
      <w:r w:rsidRPr="004A0A18">
        <w:t xml:space="preserve"> </w:t>
      </w:r>
      <w:r w:rsidR="009A50F8" w:rsidRPr="004A0A18">
        <w:t>correct</w:t>
      </w:r>
      <w:r w:rsidRPr="004A0A18">
        <w:t xml:space="preserve"> and culturally sensitive eye contact.</w:t>
      </w:r>
    </w:p>
    <w:p w14:paraId="4A917817" w14:textId="1CA460BE" w:rsidR="004A0A18" w:rsidRPr="004A0A18" w:rsidRDefault="004A0A18" w:rsidP="004A0A18">
      <w:pPr>
        <w:numPr>
          <w:ilvl w:val="0"/>
          <w:numId w:val="3"/>
        </w:numPr>
        <w:spacing w:before="120" w:after="100" w:line="360" w:lineRule="auto"/>
      </w:pPr>
      <w:r w:rsidRPr="004A0A18">
        <w:rPr>
          <w:b/>
          <w:bCs/>
        </w:rPr>
        <w:t>R – Relax:</w:t>
      </w:r>
      <w:r w:rsidRPr="004A0A18">
        <w:t xml:space="preserve"> a calm, </w:t>
      </w:r>
      <w:r w:rsidR="009A50F8">
        <w:t>g</w:t>
      </w:r>
      <w:r w:rsidR="009A50F8" w:rsidRPr="009A50F8">
        <w:t>entle attitude cuts</w:t>
      </w:r>
      <w:r w:rsidRPr="004A0A18">
        <w:t xml:space="preserve"> the service user's anxiety and encourages them to communicate.</w:t>
      </w:r>
    </w:p>
    <w:p w14:paraId="088C11C8" w14:textId="43B041EE" w:rsidR="004A0A18" w:rsidRPr="004A0A18" w:rsidRDefault="007915EE" w:rsidP="007915EE">
      <w:pPr>
        <w:spacing w:before="120" w:after="100" w:line="360" w:lineRule="auto"/>
      </w:pPr>
      <w:r w:rsidRPr="007915EE">
        <w:t xml:space="preserve">When a care worker comes to Mr. Ahmed's house to give him his medicine, they should sit so they are facing him. This helps him read their lips since he has aphasia. When you're trying to talk after a stroke, it can be </w:t>
      </w:r>
      <w:r w:rsidR="00F76495" w:rsidRPr="007915EE">
        <w:t>stressful</w:t>
      </w:r>
      <w:r w:rsidRPr="007915EE">
        <w:t xml:space="preserve">. But if you stand or sit in a </w:t>
      </w:r>
      <w:r w:rsidR="00F76495" w:rsidRPr="007915EE">
        <w:t>comfortable</w:t>
      </w:r>
      <w:r w:rsidRPr="007915EE">
        <w:t xml:space="preserve">, open way, it can </w:t>
      </w:r>
      <w:r w:rsidR="00F76495" w:rsidRPr="007915EE">
        <w:t>make</w:t>
      </w:r>
      <w:r w:rsidRPr="007915EE">
        <w:t xml:space="preserve"> you feel less anxious about trying to communicate. When you use simple, short sentences and these nonverbal approaches, it makes the </w:t>
      </w:r>
      <w:r w:rsidR="00814627" w:rsidRPr="007915EE">
        <w:t>contact</w:t>
      </w:r>
      <w:r w:rsidRPr="007915EE">
        <w:t xml:space="preserve"> easier to understand and more comforting.</w:t>
      </w:r>
      <w:r w:rsidRPr="007915EE">
        <w:br/>
      </w:r>
      <w:r w:rsidR="00814627">
        <w:t>A</w:t>
      </w:r>
      <w:r w:rsidRPr="007915EE">
        <w:t>bout that time we messed up a dose, it was because we didn't talk well enough. If the care agency and the whole team had a clear plan for handing things, they would have noticed the missed visit and done something about it</w:t>
      </w:r>
      <w:r w:rsidR="00814627">
        <w:t xml:space="preserve"> </w:t>
      </w:r>
      <w:r w:rsidRPr="007915EE">
        <w:t xml:space="preserve">faster. The Equality Act also says that if there's any change to Mr. Ahmed's care, he needs to be told about it in a way he can understand, through a Bengali interpreter. He shouldn't be left. When the care team uses both the Equality Act and the SOLER approach, they can make sure Mr. Ahmed is </w:t>
      </w:r>
      <w:r w:rsidR="00814627" w:rsidRPr="007915EE">
        <w:t>honestly</w:t>
      </w:r>
      <w:r w:rsidRPr="007915EE">
        <w:t xml:space="preserve"> involved in decisions about his own care.</w:t>
      </w:r>
      <w:r w:rsidR="001B31C4">
        <w:pict w14:anchorId="42E94423">
          <v:rect id="_x0000_i1026" style="width:0;height:1.5pt" o:hralign="center" o:hrstd="t" o:hr="t" fillcolor="#a0a0a0" stroked="f"/>
        </w:pict>
      </w:r>
    </w:p>
    <w:p w14:paraId="0092CAD3" w14:textId="77777777" w:rsidR="004A0A18" w:rsidRPr="004A0A18" w:rsidRDefault="004A0A18" w:rsidP="004A0A18">
      <w:pPr>
        <w:spacing w:before="120" w:after="100" w:line="360" w:lineRule="auto"/>
        <w:ind w:left="720" w:hanging="720"/>
        <w:rPr>
          <w:i/>
          <w:iCs/>
          <w:u w:val="single"/>
        </w:rPr>
      </w:pPr>
      <w:r w:rsidRPr="004A0A18">
        <w:rPr>
          <w:b/>
          <w:bCs/>
          <w:i/>
          <w:iCs/>
          <w:u w:val="single"/>
        </w:rPr>
        <w:t>2. The Importance of Good Administrative Skills and Record-Keeping</w:t>
      </w:r>
    </w:p>
    <w:p w14:paraId="0ECC8492" w14:textId="70DECDA2" w:rsidR="004A0A18" w:rsidRPr="004A0A18" w:rsidRDefault="00814627" w:rsidP="007915EE">
      <w:pPr>
        <w:spacing w:before="120" w:after="100" w:line="360" w:lineRule="auto"/>
      </w:pPr>
      <w:r w:rsidRPr="00814627">
        <w:t>Strong organizational abilities</w:t>
      </w:r>
      <w:r w:rsidR="007915EE" w:rsidRPr="007915EE">
        <w:t xml:space="preserve"> help make sure care is delivered </w:t>
      </w:r>
      <w:r w:rsidRPr="007915EE">
        <w:t>easily</w:t>
      </w:r>
      <w:r w:rsidR="007915EE" w:rsidRPr="007915EE">
        <w:t xml:space="preserve"> and safely. "For Mr. Ahmed, the missed home visit caused a delay in his medication shows a big problem with how things are managed and how risks are handled." The Care Quality Commission, or CQC, has rules that say if you're a registered care provider, you need to keep good records for everyone. These records must be correct, full and written at the time things happen. </w:t>
      </w:r>
      <w:r w:rsidRPr="007915EE">
        <w:t>That’s</w:t>
      </w:r>
      <w:r w:rsidR="007915EE" w:rsidRPr="007915EE">
        <w:t xml:space="preserve"> the Health and Social Care Act of 2008 and its 2014 regulations. Rule 17 says we </w:t>
      </w:r>
      <w:r w:rsidR="007915EE" w:rsidRPr="007915EE">
        <w:lastRenderedPageBreak/>
        <w:t>need to keep good records and have ways to check that our services are safe and high</w:t>
      </w:r>
      <w:r>
        <w:t xml:space="preserve"> </w:t>
      </w:r>
      <w:r w:rsidR="007915EE" w:rsidRPr="007915EE">
        <w:t xml:space="preserve">quality. When Mr. Ahmed's care agency missed his visit and didn't notice or fix it quickly, it makes you </w:t>
      </w:r>
      <w:r w:rsidRPr="007915EE">
        <w:t>be unsure</w:t>
      </w:r>
      <w:r w:rsidR="007915EE" w:rsidRPr="007915EE">
        <w:t xml:space="preserve"> if they're meeting the required standards.</w:t>
      </w:r>
      <w:r w:rsidR="007915EE" w:rsidRPr="007915EE">
        <w:br/>
        <w:t xml:space="preserve">Keeping good records is the main way to stop these kinds of problems from </w:t>
      </w:r>
      <w:r w:rsidRPr="007915EE">
        <w:t>occurring</w:t>
      </w:r>
      <w:r w:rsidR="007915EE" w:rsidRPr="007915EE">
        <w:t xml:space="preserve">. For Mr. Ahmed, his care record </w:t>
      </w:r>
      <w:proofErr w:type="gramStart"/>
      <w:r w:rsidR="007915EE" w:rsidRPr="007915EE">
        <w:t>show</w:t>
      </w:r>
      <w:proofErr w:type="gramEnd"/>
      <w:r w:rsidR="007915EE" w:rsidRPr="007915EE">
        <w:t xml:space="preserve"> every visit planned and done, what medicine he was given, how he was doing during the visit and anything people noticed or worried about. When staff use digital systems to record when they start and finish visits, it automatically creates a detailed record of what happened and when. If a visit doesn't get marked as done, the system should tell a supervisor right away. That way, someone can check in before the person needing service gets hurt. We're taking a more hands</w:t>
      </w:r>
      <w:r>
        <w:t xml:space="preserve"> </w:t>
      </w:r>
      <w:r w:rsidR="007915EE" w:rsidRPr="007915EE">
        <w:t>on approach to make sure something like Mr. Ahmed missing his medication doesn't happen again.</w:t>
      </w:r>
      <w:r w:rsidR="007915EE" w:rsidRPr="007915EE">
        <w:br/>
        <w:t xml:space="preserve">The way health and social care services handle your personal information is guided by two main rules: the Data Protection Act of 2018 and the UK's General Data Protection Regulation. When handling personal information, we need to do it legally, fairly, and openly. We should only gather this data for a clear </w:t>
      </w:r>
      <w:proofErr w:type="gramStart"/>
      <w:r w:rsidR="007915EE" w:rsidRPr="007915EE">
        <w:t>reason, and</w:t>
      </w:r>
      <w:proofErr w:type="gramEnd"/>
      <w:r w:rsidR="007915EE" w:rsidRPr="007915EE">
        <w:t xml:space="preserve"> only collect what's really needed. It's important to keep the information correct and current, store it only as long as it's truly necessary, and always make sure it's kept safe. </w:t>
      </w:r>
      <w:proofErr w:type="gramStart"/>
      <w:r w:rsidR="007915EE" w:rsidRPr="007915EE">
        <w:t>So</w:t>
      </w:r>
      <w:proofErr w:type="gramEnd"/>
      <w:r w:rsidR="007915EE" w:rsidRPr="007915EE">
        <w:t xml:space="preserve"> for Mr Ahmed, his care records, medical history, and medicine schedules need to be kept safe. And only the people on his care team who are supposed to see them should be able to.</w:t>
      </w:r>
      <w:r w:rsidR="007915EE" w:rsidRPr="007915EE">
        <w:br/>
        <w:t xml:space="preserve">Mr. Ahmed can see his own records because of the DPA 2018. So, everything written about him needs to be based on facts, sound professional, and not hold any judgments. The Care Act of 2014 also says that care providers </w:t>
      </w:r>
      <w:proofErr w:type="gramStart"/>
      <w:r w:rsidR="007915EE" w:rsidRPr="007915EE">
        <w:t>have to</w:t>
      </w:r>
      <w:proofErr w:type="gramEnd"/>
      <w:r w:rsidR="007915EE" w:rsidRPr="007915EE">
        <w:t xml:space="preserve"> include people in decisions about their own care. They also need to make sure that the people's well-being is the </w:t>
      </w:r>
      <w:proofErr w:type="gramStart"/>
      <w:r w:rsidR="007915EE" w:rsidRPr="007915EE">
        <w:t>main focus</w:t>
      </w:r>
      <w:proofErr w:type="gramEnd"/>
      <w:r w:rsidR="007915EE" w:rsidRPr="007915EE">
        <w:t xml:space="preserve"> of all their </w:t>
      </w:r>
      <w:proofErr w:type="gramStart"/>
      <w:r w:rsidR="007915EE" w:rsidRPr="007915EE">
        <w:t>plans.(</w:t>
      </w:r>
      <w:proofErr w:type="gramEnd"/>
      <w:r w:rsidR="007915EE" w:rsidRPr="007915EE">
        <w:t>UK, 2014). So, we need to regularly check and update Mr. Ahmed's care plan. Everyone involved should always have the latest version. We also need to train our staff on how to manage information properly. This way, everyone on the care team will use the same standards all the time. Good administration isn't just about following rules; it directly keeps people like Mr. Ahmed safe and makes sure his rights are looked after.</w:t>
      </w:r>
      <w:r w:rsidR="001B31C4">
        <w:pict w14:anchorId="09E7BC86">
          <v:rect id="_x0000_i1027" style="width:0;height:1.5pt" o:hralign="center" o:hrstd="t" o:hr="t" fillcolor="#a0a0a0" stroked="f"/>
        </w:pict>
      </w:r>
    </w:p>
    <w:p w14:paraId="57069630" w14:textId="77777777" w:rsidR="004A0A18" w:rsidRPr="004A0A18" w:rsidRDefault="004A0A18" w:rsidP="004A0A18">
      <w:pPr>
        <w:spacing w:before="120" w:after="100" w:line="360" w:lineRule="auto"/>
        <w:ind w:left="720" w:hanging="720"/>
        <w:rPr>
          <w:i/>
          <w:iCs/>
          <w:u w:val="single"/>
        </w:rPr>
      </w:pPr>
      <w:r w:rsidRPr="004A0A18">
        <w:rPr>
          <w:b/>
          <w:bCs/>
          <w:i/>
          <w:iCs/>
          <w:u w:val="single"/>
        </w:rPr>
        <w:t>3. The Importance of Working Collaboratively</w:t>
      </w:r>
    </w:p>
    <w:p w14:paraId="70E39C3F" w14:textId="4C7A5AF6" w:rsidR="004A0A18" w:rsidRPr="004A0A18" w:rsidRDefault="007915EE" w:rsidP="007915EE">
      <w:pPr>
        <w:spacing w:before="120" w:after="100" w:line="360" w:lineRule="auto"/>
      </w:pPr>
      <w:r w:rsidRPr="00814627">
        <w:t>So, Mr. Ahmed has a whole team looking after him: his regular doctor, a district nurse, someone who helps with his speech, and care workers who come to his home</w:t>
      </w:r>
      <w:r w:rsidRPr="007915EE">
        <w:t xml:space="preserve">. To make sure Mr Ahmed gets the best care, everyone involved needs to work together. This way, things run smoothly for him and he doesn't get disconnected services. The Francis Report back in 2013 really showed us how bad things can get when people in health and social care don't talk to each other well or work together. It made it clear that working together isn't just a </w:t>
      </w:r>
      <w:r w:rsidRPr="007915EE">
        <w:lastRenderedPageBreak/>
        <w:t>nice-to-have; it's something professionals absolutely must do, both for their job and because it's the right thing to do.</w:t>
      </w:r>
      <w:r w:rsidRPr="007915EE">
        <w:br/>
        <w:t>Working together with different types of experts is usually how we get things done collaboratively. In MDT meetings, the GP, district nurse, therapist, and care agency all get together to share information. They also make sure they're on the same page about Mr. Ahmed's care plan and can spot any new worries. For example, the recommendations from the speech and language therapist about how to make sure Mr. Ahmed can swallow safely need to be clearly told to the home care workers who make his food. If not, his safety is directly at risk (NHS, 2024). The SBAR tool helps people from different jobs in healthcare talk to each other about patient care. It’s a simple way to share important information, using four steps: Situation, Background, Assessment, and Recommendation. This makes it easier to understand each other and helps avoid mistakes.</w:t>
      </w:r>
      <w:r w:rsidRPr="007915EE">
        <w:br/>
        <w:t xml:space="preserve">When different agencies try to work together, it's </w:t>
      </w:r>
      <w:proofErr w:type="gramStart"/>
      <w:r w:rsidRPr="007915EE">
        <w:t>pretty common</w:t>
      </w:r>
      <w:proofErr w:type="gramEnd"/>
      <w:r w:rsidRPr="007915EE">
        <w:t xml:space="preserve"> to run into problems. For example, they often have different things they think are most important. It's also hard for them to share information sometimes, and things can really mess up with scheduling or getting everyone in the right place. That missed home visit is a good example of how that can go wrong. We can deal with these issues by having a specific Key Worker for Mr Ahmed. This person would </w:t>
      </w:r>
      <w:proofErr w:type="gramStart"/>
      <w:r w:rsidRPr="007915EE">
        <w:t>be in charge of</w:t>
      </w:r>
      <w:proofErr w:type="gramEnd"/>
      <w:r w:rsidRPr="007915EE">
        <w:t xml:space="preserve"> getting all the involved agencies to work together. We'd also set up clear rules for sharing information, but only after Mr Ahmed agrees to it from the very beginning. And finally, we would use a shared digital record where everyone involved can put in updates and see them right away. To help Mr. Ahmed recover safely, the team needs to make sure everyone knows their job, talks openly, and uses simple tools like SBAR. This way, any care needs that are missed can be quickly found and sorted out.</w:t>
      </w:r>
      <w:r w:rsidR="001B31C4">
        <w:pict w14:anchorId="1A3810F0">
          <v:rect id="_x0000_i1028" style="width:0;height:1.5pt" o:hralign="center" o:hrstd="t" o:hr="t" fillcolor="#a0a0a0" stroked="f"/>
        </w:pict>
      </w:r>
    </w:p>
    <w:p w14:paraId="66EE21E2" w14:textId="77777777" w:rsidR="004A0A18" w:rsidRPr="004A0A18" w:rsidRDefault="004A0A18" w:rsidP="004A0A18">
      <w:pPr>
        <w:spacing w:before="120" w:after="100" w:line="360" w:lineRule="auto"/>
        <w:ind w:left="720" w:hanging="720"/>
        <w:rPr>
          <w:i/>
          <w:iCs/>
          <w:u w:val="single"/>
        </w:rPr>
      </w:pPr>
      <w:r w:rsidRPr="004A0A18">
        <w:rPr>
          <w:b/>
          <w:bCs/>
          <w:i/>
          <w:iCs/>
          <w:u w:val="single"/>
        </w:rPr>
        <w:t>Conclusion</w:t>
      </w:r>
    </w:p>
    <w:p w14:paraId="5896C4D3" w14:textId="35D7E7F3" w:rsidR="004A0A18" w:rsidRPr="004A0A18" w:rsidRDefault="007915EE" w:rsidP="004A0A18">
      <w:pPr>
        <w:spacing w:before="120" w:after="100" w:line="360" w:lineRule="auto"/>
      </w:pPr>
      <w:r w:rsidRPr="007915EE">
        <w:t xml:space="preserve">So, Mr Ahmed's situation shows how important good communication, careful paperwork and teamwork are for getting good health and social care. Following the Equality Act of 2010 and using communication methods like the SOLER model helps make sure Mr. Ahmed's cultural and physical needs are understood and taken care of. Following the Data Protection Act 2018 and UK GDPR, as well as standards from the CQC and the Care Act 2014, helps make sure his records are kept safe and correct. This helps prevent mistakes, like the time his medication was missed. So, when everyone works together using things like SBAR and the Key Worker model, it helps make sure that all the different people involved are </w:t>
      </w:r>
      <w:proofErr w:type="gramStart"/>
      <w:r w:rsidRPr="007915EE">
        <w:t>actually working</w:t>
      </w:r>
      <w:proofErr w:type="gramEnd"/>
      <w:r w:rsidRPr="007915EE">
        <w:t xml:space="preserve"> as a team, instead of just doing their own thing. These three things together make a solid base for a service that helps Mr Ahmed get better and feel good, and it's all done safely, effectively, and with respect.</w:t>
      </w:r>
    </w:p>
    <w:p w14:paraId="11090D90" w14:textId="2E83BC4F" w:rsidR="007915EE" w:rsidRPr="00814627" w:rsidRDefault="001B31C4" w:rsidP="00814627">
      <w:pPr>
        <w:spacing w:before="120" w:after="100" w:line="360" w:lineRule="auto"/>
        <w:ind w:left="720" w:hanging="720"/>
      </w:pPr>
      <w:r>
        <w:lastRenderedPageBreak/>
        <w:pict w14:anchorId="73EE79C3">
          <v:rect id="_x0000_i1029" style="width:0;height:1.5pt" o:hralign="center" o:hrstd="t" o:hr="t" fillcolor="#a0a0a0" stroked="f"/>
        </w:pict>
      </w:r>
    </w:p>
    <w:p w14:paraId="2EDD3BEB" w14:textId="23871A4F" w:rsidR="004A0A18" w:rsidRPr="004A0A18" w:rsidRDefault="004A0A18" w:rsidP="004A0A18">
      <w:pPr>
        <w:spacing w:before="120" w:after="100" w:line="360" w:lineRule="auto"/>
        <w:ind w:left="720" w:hanging="720"/>
        <w:rPr>
          <w:i/>
          <w:iCs/>
          <w:u w:val="single"/>
        </w:rPr>
      </w:pPr>
      <w:r w:rsidRPr="004A0A18">
        <w:rPr>
          <w:b/>
          <w:bCs/>
          <w:i/>
          <w:iCs/>
          <w:u w:val="single"/>
        </w:rPr>
        <w:t>Reference List</w:t>
      </w:r>
    </w:p>
    <w:p w14:paraId="7850774A" w14:textId="77777777" w:rsidR="004A0A18" w:rsidRPr="004A0A18" w:rsidRDefault="004A0A18" w:rsidP="004A0A18">
      <w:pPr>
        <w:spacing w:before="120" w:after="100" w:line="360" w:lineRule="auto"/>
        <w:ind w:left="720" w:hanging="720"/>
      </w:pPr>
      <w:r w:rsidRPr="004A0A18">
        <w:t>Care Quality Commission (CQC). (2023) Regulation 17</w:t>
      </w:r>
      <w:r w:rsidRPr="007C3D27">
        <w:rPr>
          <w:i/>
          <w:iCs/>
        </w:rPr>
        <w:t>: Good governance</w:t>
      </w:r>
      <w:r w:rsidRPr="004A0A18">
        <w:t xml:space="preserve">. Available at: </w:t>
      </w:r>
      <w:hyperlink r:id="rId7" w:history="1">
        <w:r w:rsidRPr="004A0A18">
          <w:rPr>
            <w:rStyle w:val="Hyperlink"/>
          </w:rPr>
          <w:t>https://www.cqc.org.uk/guidance-providers/regulations/regulation-17-good-governance</w:t>
        </w:r>
      </w:hyperlink>
      <w:r w:rsidRPr="004A0A18">
        <w:t xml:space="preserve"> (Accessed: 20 March 2026).</w:t>
      </w:r>
    </w:p>
    <w:p w14:paraId="41FD58AE" w14:textId="77777777" w:rsidR="004A0A18" w:rsidRPr="004A0A18" w:rsidRDefault="004A0A18" w:rsidP="004A0A18">
      <w:pPr>
        <w:spacing w:before="120" w:after="100" w:line="360" w:lineRule="auto"/>
        <w:ind w:left="720" w:hanging="720"/>
      </w:pPr>
      <w:r w:rsidRPr="004A0A18">
        <w:t xml:space="preserve">Department of Health and Social Care. (2018) </w:t>
      </w:r>
      <w:r w:rsidRPr="007C3D27">
        <w:rPr>
          <w:i/>
          <w:iCs/>
        </w:rPr>
        <w:t>Data Protection Act</w:t>
      </w:r>
      <w:r w:rsidRPr="004A0A18">
        <w:t xml:space="preserve"> </w:t>
      </w:r>
      <w:r w:rsidRPr="007C3D27">
        <w:rPr>
          <w:i/>
          <w:iCs/>
        </w:rPr>
        <w:t>2018</w:t>
      </w:r>
      <w:r w:rsidRPr="004A0A18">
        <w:t>. London: The Stationery Office.</w:t>
      </w:r>
    </w:p>
    <w:p w14:paraId="2F3FDC5C" w14:textId="77777777" w:rsidR="004A0A18" w:rsidRPr="004A0A18" w:rsidRDefault="004A0A18" w:rsidP="004A0A18">
      <w:pPr>
        <w:spacing w:before="120" w:after="100" w:line="360" w:lineRule="auto"/>
        <w:ind w:left="720" w:hanging="720"/>
      </w:pPr>
      <w:r w:rsidRPr="004A0A18">
        <w:t xml:space="preserve">Egan, G. (2010) </w:t>
      </w:r>
      <w:r w:rsidRPr="007C3D27">
        <w:rPr>
          <w:i/>
          <w:iCs/>
        </w:rPr>
        <w:t>The Skilled Helper</w:t>
      </w:r>
      <w:r w:rsidRPr="004A0A18">
        <w:t xml:space="preserve">: A Problem-Management and Opportunity-Development Approach to Helping. 10th </w:t>
      </w:r>
      <w:proofErr w:type="spellStart"/>
      <w:r w:rsidRPr="004A0A18">
        <w:t>edn</w:t>
      </w:r>
      <w:proofErr w:type="spellEnd"/>
      <w:r w:rsidRPr="004A0A18">
        <w:t>. Belmont: Cengage Learning.</w:t>
      </w:r>
    </w:p>
    <w:p w14:paraId="3FF58466" w14:textId="77777777" w:rsidR="004A0A18" w:rsidRPr="004A0A18" w:rsidRDefault="004A0A18" w:rsidP="004A0A18">
      <w:pPr>
        <w:spacing w:before="120" w:after="100" w:line="360" w:lineRule="auto"/>
        <w:ind w:left="720" w:hanging="720"/>
      </w:pPr>
      <w:r w:rsidRPr="004A0A18">
        <w:t xml:space="preserve">Francis, R. (2013) </w:t>
      </w:r>
      <w:r w:rsidRPr="007C3D27">
        <w:rPr>
          <w:i/>
          <w:iCs/>
        </w:rPr>
        <w:t>Report of the Mid Staffordshire NHS Foundation Trust Public Inquiry. London:</w:t>
      </w:r>
      <w:r w:rsidRPr="004A0A18">
        <w:t xml:space="preserve"> The Stationery Office. Available at: </w:t>
      </w:r>
      <w:hyperlink r:id="rId8" w:history="1">
        <w:r w:rsidRPr="004A0A18">
          <w:rPr>
            <w:rStyle w:val="Hyperlink"/>
          </w:rPr>
          <w:t>https://www.gov.uk/government/publications/report-of-the-mid-staffordshire-nhs-foundation-trust-public-inquiry</w:t>
        </w:r>
      </w:hyperlink>
      <w:r w:rsidRPr="004A0A18">
        <w:t xml:space="preserve"> (Accessed: 20 March 2026).</w:t>
      </w:r>
    </w:p>
    <w:p w14:paraId="48E501C4" w14:textId="77777777" w:rsidR="004A0A18" w:rsidRPr="004A0A18" w:rsidRDefault="004A0A18" w:rsidP="004A0A18">
      <w:pPr>
        <w:spacing w:before="120" w:after="100" w:line="360" w:lineRule="auto"/>
        <w:ind w:left="720" w:hanging="720"/>
      </w:pPr>
      <w:r w:rsidRPr="004A0A18">
        <w:t>GOV.UK. (2010</w:t>
      </w:r>
      <w:r w:rsidRPr="007C3D27">
        <w:rPr>
          <w:i/>
          <w:iCs/>
        </w:rPr>
        <w:t>) Equality Act 2010</w:t>
      </w:r>
      <w:r w:rsidRPr="004A0A18">
        <w:t xml:space="preserve">. Available at: </w:t>
      </w:r>
      <w:hyperlink r:id="rId9" w:history="1">
        <w:r w:rsidRPr="004A0A18">
          <w:rPr>
            <w:rStyle w:val="Hyperlink"/>
          </w:rPr>
          <w:t>https://www.legislation.gov.uk/ukpga/2010/15/contents/enacted</w:t>
        </w:r>
      </w:hyperlink>
      <w:r w:rsidRPr="004A0A18">
        <w:t xml:space="preserve"> (Accessed: 20 March 2026).</w:t>
      </w:r>
    </w:p>
    <w:p w14:paraId="14818556" w14:textId="77777777" w:rsidR="004A0A18" w:rsidRPr="004A0A18" w:rsidRDefault="004A0A18" w:rsidP="004A0A18">
      <w:pPr>
        <w:spacing w:before="120" w:after="100" w:line="360" w:lineRule="auto"/>
        <w:ind w:left="720" w:hanging="720"/>
      </w:pPr>
      <w:r w:rsidRPr="004A0A18">
        <w:t>GOV.UK</w:t>
      </w:r>
      <w:r w:rsidRPr="007C3D27">
        <w:rPr>
          <w:i/>
          <w:iCs/>
        </w:rPr>
        <w:t>. (2014) Care Act 2014</w:t>
      </w:r>
      <w:r w:rsidRPr="004A0A18">
        <w:t xml:space="preserve">. Available at: </w:t>
      </w:r>
      <w:hyperlink r:id="rId10" w:history="1">
        <w:r w:rsidRPr="004A0A18">
          <w:rPr>
            <w:rStyle w:val="Hyperlink"/>
          </w:rPr>
          <w:t>https://www.legislation.gov.uk/ukpga/2014/23/contents/enacted</w:t>
        </w:r>
      </w:hyperlink>
      <w:r w:rsidRPr="004A0A18">
        <w:t xml:space="preserve"> (Accessed: 20 March 2026).</w:t>
      </w:r>
    </w:p>
    <w:p w14:paraId="47E4F282" w14:textId="77777777" w:rsidR="004A0A18" w:rsidRPr="004A0A18" w:rsidRDefault="004A0A18" w:rsidP="004A0A18">
      <w:pPr>
        <w:spacing w:before="120" w:after="100" w:line="360" w:lineRule="auto"/>
        <w:ind w:left="720" w:hanging="720"/>
      </w:pPr>
      <w:r w:rsidRPr="004A0A18">
        <w:t xml:space="preserve">Moss, B. (2017) </w:t>
      </w:r>
      <w:r w:rsidRPr="007C3D27">
        <w:rPr>
          <w:i/>
          <w:iCs/>
        </w:rPr>
        <w:t>Communication Skills in Health and Social Care.</w:t>
      </w:r>
      <w:r w:rsidRPr="004A0A18">
        <w:t xml:space="preserve"> 4th </w:t>
      </w:r>
      <w:proofErr w:type="spellStart"/>
      <w:r w:rsidRPr="004A0A18">
        <w:t>edn</w:t>
      </w:r>
      <w:proofErr w:type="spellEnd"/>
      <w:r w:rsidRPr="004A0A18">
        <w:t>. London: SAGE Publications.</w:t>
      </w:r>
    </w:p>
    <w:p w14:paraId="35383CE5" w14:textId="77777777" w:rsidR="004A0A18" w:rsidRPr="004A0A18" w:rsidRDefault="004A0A18" w:rsidP="004A0A18">
      <w:pPr>
        <w:spacing w:before="120" w:after="100" w:line="360" w:lineRule="auto"/>
        <w:ind w:left="720" w:hanging="720"/>
      </w:pPr>
      <w:r w:rsidRPr="004A0A18">
        <w:t xml:space="preserve">NHS. (2024) </w:t>
      </w:r>
      <w:r w:rsidRPr="007C3D27">
        <w:rPr>
          <w:i/>
          <w:iCs/>
        </w:rPr>
        <w:t>Multi-Disciplinary Teams (MDTs).</w:t>
      </w:r>
      <w:r w:rsidRPr="004A0A18">
        <w:t xml:space="preserve"> Available at: </w:t>
      </w:r>
      <w:hyperlink r:id="rId11" w:history="1">
        <w:r w:rsidRPr="004A0A18">
          <w:rPr>
            <w:rStyle w:val="Hyperlink"/>
          </w:rPr>
          <w:t>https://www.nhs.uk/conditions/nhs-services/multidisciplinary-teams-mdts/</w:t>
        </w:r>
      </w:hyperlink>
      <w:r w:rsidRPr="004A0A18">
        <w:t xml:space="preserve"> (Accessed: 20 March 2026).</w:t>
      </w:r>
    </w:p>
    <w:p w14:paraId="4984E499" w14:textId="77777777" w:rsidR="004A0A18" w:rsidRPr="004A0A18" w:rsidRDefault="004A0A18" w:rsidP="004A0A18">
      <w:pPr>
        <w:spacing w:before="120" w:after="100" w:line="360" w:lineRule="auto"/>
        <w:ind w:left="720" w:hanging="720"/>
      </w:pPr>
      <w:r w:rsidRPr="004A0A18">
        <w:t xml:space="preserve">NHS England. </w:t>
      </w:r>
      <w:r w:rsidRPr="007C3D27">
        <w:rPr>
          <w:i/>
          <w:iCs/>
        </w:rPr>
        <w:t>(2022) SBAR Communication Tool</w:t>
      </w:r>
      <w:r w:rsidRPr="004A0A18">
        <w:t xml:space="preserve">. Available at: </w:t>
      </w:r>
      <w:hyperlink r:id="rId12" w:history="1">
        <w:r w:rsidRPr="004A0A18">
          <w:rPr>
            <w:rStyle w:val="Hyperlink"/>
          </w:rPr>
          <w:t>https://www.england.nhs.uk/patient-safety/sbar-communication-tool/</w:t>
        </w:r>
      </w:hyperlink>
      <w:r w:rsidRPr="004A0A18">
        <w:t xml:space="preserve"> (Accessed: 20 March 2026).</w:t>
      </w:r>
    </w:p>
    <w:p w14:paraId="0A429F65" w14:textId="77777777" w:rsidR="004A0A18" w:rsidRPr="004A0A18" w:rsidRDefault="004A0A18" w:rsidP="004A0A18">
      <w:pPr>
        <w:spacing w:before="120" w:after="100" w:line="360" w:lineRule="auto"/>
        <w:ind w:left="720" w:hanging="720"/>
      </w:pPr>
      <w:r w:rsidRPr="004A0A18">
        <w:t xml:space="preserve">Skills for Care. (2022) </w:t>
      </w:r>
      <w:r w:rsidRPr="007C3D27">
        <w:rPr>
          <w:i/>
          <w:iCs/>
        </w:rPr>
        <w:t>Communication Skills for Health and Social Care</w:t>
      </w:r>
      <w:r w:rsidRPr="004A0A18">
        <w:t>. Leeds: Skills for Care.</w:t>
      </w:r>
    </w:p>
    <w:p w14:paraId="7E8F14A0" w14:textId="77777777" w:rsidR="004A0A18" w:rsidRDefault="004A0A18" w:rsidP="004A0A18">
      <w:pPr>
        <w:spacing w:before="120" w:after="100" w:line="360" w:lineRule="auto"/>
        <w:ind w:left="720" w:hanging="720"/>
      </w:pPr>
    </w:p>
    <w:sectPr w:rsidR="004A0A18" w:rsidSect="004A0A18">
      <w:footerReference w:type="default" r:id="rId13"/>
      <w:pgSz w:w="11906" w:h="16838"/>
      <w:pgMar w:top="1440" w:right="1440" w:bottom="1440" w:left="1440" w:header="708" w:footer="708" w:gutter="0"/>
      <w:pgBorders w:offsetFrom="page">
        <w:top w:val="outset" w:sz="6" w:space="24" w:color="auto" w:shadow="1"/>
        <w:left w:val="outset" w:sz="6" w:space="24" w:color="auto" w:shadow="1"/>
        <w:bottom w:val="outset" w:sz="6" w:space="24" w:color="auto" w:shadow="1"/>
        <w:right w:val="outset" w:sz="6"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A2B4B7" w14:textId="77777777" w:rsidR="001B31C4" w:rsidRPr="004F73B0" w:rsidRDefault="001B31C4">
      <w:r w:rsidRPr="004F73B0">
        <w:separator/>
      </w:r>
    </w:p>
  </w:endnote>
  <w:endnote w:type="continuationSeparator" w:id="0">
    <w:p w14:paraId="4FAA5C1D" w14:textId="77777777" w:rsidR="001B31C4" w:rsidRPr="004F73B0" w:rsidRDefault="001B31C4">
      <w:r w:rsidRPr="004F73B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28B155" w14:textId="77777777" w:rsidR="00F35C6B" w:rsidRPr="004F73B0" w:rsidRDefault="001B31C4">
    <w:pPr>
      <w:jc w:val="center"/>
    </w:pPr>
    <w:r w:rsidRPr="004F73B0">
      <w:rPr>
        <w:color w:val="888888"/>
        <w:sz w:val="18"/>
        <w:szCs w:val="18"/>
      </w:rPr>
      <w:t xml:space="preserve">Page </w:t>
    </w:r>
    <w:r w:rsidRPr="004F73B0">
      <w:rPr>
        <w:color w:val="888888"/>
        <w:sz w:val="18"/>
        <w:szCs w:val="18"/>
      </w:rPr>
      <w:fldChar w:fldCharType="begin"/>
    </w:r>
    <w:r w:rsidRPr="004F73B0">
      <w:rPr>
        <w:color w:val="888888"/>
        <w:sz w:val="18"/>
        <w:szCs w:val="18"/>
      </w:rPr>
      <w:instrText>PAGE</w:instrText>
    </w:r>
    <w:r w:rsidRPr="004F73B0">
      <w:rPr>
        <w:color w:val="888888"/>
        <w:sz w:val="18"/>
        <w:szCs w:val="18"/>
      </w:rPr>
      <w:fldChar w:fldCharType="separate"/>
    </w:r>
    <w:r w:rsidR="009713EE" w:rsidRPr="004F73B0">
      <w:rPr>
        <w:color w:val="888888"/>
        <w:sz w:val="18"/>
        <w:szCs w:val="18"/>
      </w:rPr>
      <w:t>1</w:t>
    </w:r>
    <w:r w:rsidRPr="004F73B0">
      <w:rPr>
        <w:color w:val="888888"/>
        <w:sz w:val="18"/>
        <w:szCs w:val="18"/>
      </w:rPr>
      <w:fldChar w:fldCharType="end"/>
    </w:r>
    <w:r w:rsidRPr="004F73B0">
      <w:rPr>
        <w:color w:val="888888"/>
        <w:sz w:val="18"/>
        <w:szCs w:val="18"/>
      </w:rPr>
      <w:t xml:space="preserve"> of </w:t>
    </w:r>
    <w:r w:rsidRPr="004F73B0">
      <w:rPr>
        <w:color w:val="888888"/>
        <w:sz w:val="18"/>
        <w:szCs w:val="18"/>
      </w:rPr>
      <w:fldChar w:fldCharType="begin"/>
    </w:r>
    <w:r w:rsidRPr="004F73B0">
      <w:rPr>
        <w:color w:val="888888"/>
        <w:sz w:val="18"/>
        <w:szCs w:val="18"/>
      </w:rPr>
      <w:instrText>NUMPAGES</w:instrText>
    </w:r>
    <w:r w:rsidRPr="004F73B0">
      <w:rPr>
        <w:color w:val="888888"/>
        <w:sz w:val="18"/>
        <w:szCs w:val="18"/>
      </w:rPr>
      <w:fldChar w:fldCharType="separate"/>
    </w:r>
    <w:r w:rsidR="009713EE" w:rsidRPr="004F73B0">
      <w:rPr>
        <w:color w:val="888888"/>
        <w:sz w:val="18"/>
        <w:szCs w:val="18"/>
      </w:rPr>
      <w:t>2</w:t>
    </w:r>
    <w:r w:rsidRPr="004F73B0">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35AB2C" w14:textId="77777777" w:rsidR="001B31C4" w:rsidRPr="004F73B0" w:rsidRDefault="001B31C4">
      <w:r w:rsidRPr="004F73B0">
        <w:separator/>
      </w:r>
    </w:p>
  </w:footnote>
  <w:footnote w:type="continuationSeparator" w:id="0">
    <w:p w14:paraId="24FFCDD5" w14:textId="77777777" w:rsidR="001B31C4" w:rsidRPr="004F73B0" w:rsidRDefault="001B31C4">
      <w:r w:rsidRPr="004F73B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E4383"/>
    <w:multiLevelType w:val="hybridMultilevel"/>
    <w:tmpl w:val="11C63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FE5397"/>
    <w:multiLevelType w:val="hybridMultilevel"/>
    <w:tmpl w:val="4A7E2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0A7324"/>
    <w:multiLevelType w:val="multilevel"/>
    <w:tmpl w:val="05668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8F050D5"/>
    <w:multiLevelType w:val="multilevel"/>
    <w:tmpl w:val="91C23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782C45"/>
    <w:multiLevelType w:val="hybridMultilevel"/>
    <w:tmpl w:val="7E260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F47A19"/>
    <w:multiLevelType w:val="hybridMultilevel"/>
    <w:tmpl w:val="DB5A9E4C"/>
    <w:lvl w:ilvl="0" w:tplc="63F66FFE">
      <w:start w:val="1"/>
      <w:numFmt w:val="bullet"/>
      <w:lvlText w:val="•"/>
      <w:lvlJc w:val="left"/>
      <w:pPr>
        <w:ind w:left="720" w:hanging="360"/>
      </w:pPr>
    </w:lvl>
    <w:lvl w:ilvl="1" w:tplc="C7F21BC8">
      <w:numFmt w:val="decimal"/>
      <w:lvlText w:val=""/>
      <w:lvlJc w:val="left"/>
    </w:lvl>
    <w:lvl w:ilvl="2" w:tplc="4AB2F306">
      <w:numFmt w:val="decimal"/>
      <w:lvlText w:val=""/>
      <w:lvlJc w:val="left"/>
    </w:lvl>
    <w:lvl w:ilvl="3" w:tplc="E74023D2">
      <w:numFmt w:val="decimal"/>
      <w:lvlText w:val=""/>
      <w:lvlJc w:val="left"/>
    </w:lvl>
    <w:lvl w:ilvl="4" w:tplc="7368B9B8">
      <w:numFmt w:val="decimal"/>
      <w:lvlText w:val=""/>
      <w:lvlJc w:val="left"/>
    </w:lvl>
    <w:lvl w:ilvl="5" w:tplc="3B988D2C">
      <w:numFmt w:val="decimal"/>
      <w:lvlText w:val=""/>
      <w:lvlJc w:val="left"/>
    </w:lvl>
    <w:lvl w:ilvl="6" w:tplc="6A6ABC98">
      <w:numFmt w:val="decimal"/>
      <w:lvlText w:val=""/>
      <w:lvlJc w:val="left"/>
    </w:lvl>
    <w:lvl w:ilvl="7" w:tplc="BFC0D176">
      <w:numFmt w:val="decimal"/>
      <w:lvlText w:val=""/>
      <w:lvlJc w:val="left"/>
    </w:lvl>
    <w:lvl w:ilvl="8" w:tplc="3F065A0E">
      <w:numFmt w:val="decimal"/>
      <w:lvlText w:val=""/>
      <w:lvlJc w:val="left"/>
    </w:lvl>
  </w:abstractNum>
  <w:abstractNum w:abstractNumId="6" w15:restartNumberingAfterBreak="0">
    <w:nsid w:val="5CEB7D69"/>
    <w:multiLevelType w:val="hybridMultilevel"/>
    <w:tmpl w:val="ED927B7E"/>
    <w:lvl w:ilvl="0" w:tplc="27728714">
      <w:start w:val="1"/>
      <w:numFmt w:val="bullet"/>
      <w:lvlText w:val="●"/>
      <w:lvlJc w:val="left"/>
      <w:pPr>
        <w:ind w:left="720" w:hanging="360"/>
      </w:pPr>
    </w:lvl>
    <w:lvl w:ilvl="1" w:tplc="76FE8FB0">
      <w:start w:val="1"/>
      <w:numFmt w:val="bullet"/>
      <w:lvlText w:val="○"/>
      <w:lvlJc w:val="left"/>
      <w:pPr>
        <w:ind w:left="1440" w:hanging="360"/>
      </w:pPr>
    </w:lvl>
    <w:lvl w:ilvl="2" w:tplc="EBF6BE7A">
      <w:start w:val="1"/>
      <w:numFmt w:val="bullet"/>
      <w:lvlText w:val="■"/>
      <w:lvlJc w:val="left"/>
      <w:pPr>
        <w:ind w:left="2160" w:hanging="360"/>
      </w:pPr>
    </w:lvl>
    <w:lvl w:ilvl="3" w:tplc="EC007482">
      <w:start w:val="1"/>
      <w:numFmt w:val="bullet"/>
      <w:lvlText w:val="●"/>
      <w:lvlJc w:val="left"/>
      <w:pPr>
        <w:ind w:left="2880" w:hanging="360"/>
      </w:pPr>
    </w:lvl>
    <w:lvl w:ilvl="4" w:tplc="1CEE4B00">
      <w:start w:val="1"/>
      <w:numFmt w:val="bullet"/>
      <w:lvlText w:val="○"/>
      <w:lvlJc w:val="left"/>
      <w:pPr>
        <w:ind w:left="3600" w:hanging="360"/>
      </w:pPr>
    </w:lvl>
    <w:lvl w:ilvl="5" w:tplc="987A1930">
      <w:start w:val="1"/>
      <w:numFmt w:val="bullet"/>
      <w:lvlText w:val="■"/>
      <w:lvlJc w:val="left"/>
      <w:pPr>
        <w:ind w:left="4320" w:hanging="360"/>
      </w:pPr>
    </w:lvl>
    <w:lvl w:ilvl="6" w:tplc="BC8857C4">
      <w:start w:val="1"/>
      <w:numFmt w:val="bullet"/>
      <w:lvlText w:val="●"/>
      <w:lvlJc w:val="left"/>
      <w:pPr>
        <w:ind w:left="5040" w:hanging="360"/>
      </w:pPr>
    </w:lvl>
    <w:lvl w:ilvl="7" w:tplc="730AB274">
      <w:start w:val="1"/>
      <w:numFmt w:val="bullet"/>
      <w:lvlText w:val="●"/>
      <w:lvlJc w:val="left"/>
      <w:pPr>
        <w:ind w:left="5760" w:hanging="360"/>
      </w:pPr>
    </w:lvl>
    <w:lvl w:ilvl="8" w:tplc="9E7A5520">
      <w:start w:val="1"/>
      <w:numFmt w:val="bullet"/>
      <w:lvlText w:val="●"/>
      <w:lvlJc w:val="left"/>
      <w:pPr>
        <w:ind w:left="6480" w:hanging="360"/>
      </w:pPr>
    </w:lvl>
  </w:abstractNum>
  <w:num w:numId="1" w16cid:durableId="1028095982">
    <w:abstractNumId w:val="6"/>
    <w:lvlOverride w:ilvl="0">
      <w:startOverride w:val="1"/>
    </w:lvlOverride>
  </w:num>
  <w:num w:numId="2" w16cid:durableId="1876888727">
    <w:abstractNumId w:val="5"/>
    <w:lvlOverride w:ilvl="0">
      <w:startOverride w:val="1"/>
    </w:lvlOverride>
  </w:num>
  <w:num w:numId="3" w16cid:durableId="1780100954">
    <w:abstractNumId w:val="3"/>
  </w:num>
  <w:num w:numId="4" w16cid:durableId="1267813280">
    <w:abstractNumId w:val="2"/>
  </w:num>
  <w:num w:numId="5" w16cid:durableId="2119597475">
    <w:abstractNumId w:val="1"/>
  </w:num>
  <w:num w:numId="6" w16cid:durableId="1571500962">
    <w:abstractNumId w:val="0"/>
  </w:num>
  <w:num w:numId="7" w16cid:durableId="19345891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5C6B"/>
    <w:rsid w:val="000D4A07"/>
    <w:rsid w:val="00190AC9"/>
    <w:rsid w:val="001B31C4"/>
    <w:rsid w:val="002626C1"/>
    <w:rsid w:val="00283536"/>
    <w:rsid w:val="003E5FD1"/>
    <w:rsid w:val="003F4781"/>
    <w:rsid w:val="00483731"/>
    <w:rsid w:val="004A0A18"/>
    <w:rsid w:val="004F73B0"/>
    <w:rsid w:val="006578DC"/>
    <w:rsid w:val="0068681B"/>
    <w:rsid w:val="007915EE"/>
    <w:rsid w:val="007C3D27"/>
    <w:rsid w:val="0080121E"/>
    <w:rsid w:val="008138C2"/>
    <w:rsid w:val="00814627"/>
    <w:rsid w:val="00885B43"/>
    <w:rsid w:val="00900888"/>
    <w:rsid w:val="009713EE"/>
    <w:rsid w:val="009A50F8"/>
    <w:rsid w:val="009D2908"/>
    <w:rsid w:val="00BB58D5"/>
    <w:rsid w:val="00C83E86"/>
    <w:rsid w:val="00CF6606"/>
    <w:rsid w:val="00D27371"/>
    <w:rsid w:val="00E04ED4"/>
    <w:rsid w:val="00ED7B4C"/>
    <w:rsid w:val="00F35C6B"/>
    <w:rsid w:val="00F764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C891CE"/>
  <w15:docId w15:val="{7DDB255E-F236-48B5-B4F4-508575469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uiPriority w:val="9"/>
    <w:qFormat/>
    <w:pPr>
      <w:pBdr>
        <w:bottom w:val="single" w:sz="4" w:space="2" w:color="2E5496"/>
      </w:pBdr>
      <w:spacing w:before="360" w:after="160"/>
      <w:outlineLvl w:val="0"/>
    </w:pPr>
    <w:rPr>
      <w:b/>
      <w:bCs/>
      <w:color w:val="1F3864"/>
      <w:sz w:val="26"/>
      <w:szCs w:val="26"/>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4A0A18"/>
    <w:pPr>
      <w:tabs>
        <w:tab w:val="center" w:pos="4680"/>
        <w:tab w:val="right" w:pos="9360"/>
      </w:tabs>
    </w:pPr>
  </w:style>
  <w:style w:type="character" w:customStyle="1" w:styleId="HeaderChar">
    <w:name w:val="Header Char"/>
    <w:basedOn w:val="DefaultParagraphFont"/>
    <w:link w:val="Header"/>
    <w:uiPriority w:val="99"/>
    <w:rsid w:val="004A0A18"/>
  </w:style>
  <w:style w:type="paragraph" w:styleId="Footer">
    <w:name w:val="footer"/>
    <w:basedOn w:val="Normal"/>
    <w:link w:val="FooterChar"/>
    <w:uiPriority w:val="99"/>
    <w:unhideWhenUsed/>
    <w:rsid w:val="004A0A18"/>
    <w:pPr>
      <w:tabs>
        <w:tab w:val="center" w:pos="4680"/>
        <w:tab w:val="right" w:pos="9360"/>
      </w:tabs>
    </w:pPr>
  </w:style>
  <w:style w:type="character" w:customStyle="1" w:styleId="FooterChar">
    <w:name w:val="Footer Char"/>
    <w:basedOn w:val="DefaultParagraphFont"/>
    <w:link w:val="Footer"/>
    <w:uiPriority w:val="99"/>
    <w:rsid w:val="004A0A18"/>
  </w:style>
  <w:style w:type="character" w:styleId="UnresolvedMention">
    <w:name w:val="Unresolved Mention"/>
    <w:basedOn w:val="DefaultParagraphFont"/>
    <w:uiPriority w:val="99"/>
    <w:semiHidden/>
    <w:unhideWhenUsed/>
    <w:rsid w:val="004A0A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report-of-the-mid-staffordshire-nhs-foundation-trust-public-inquir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qc.org.uk/guidance-providers/regulations/regulation-17-good-governance" TargetMode="External"/><Relationship Id="rId12" Type="http://schemas.openxmlformats.org/officeDocument/2006/relationships/hyperlink" Target="https://www.england.nhs.uk/patient-safety/sbar-communication-too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nhs-services/multidisciplinary-teams-mdt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egislation.gov.uk/ukpga/2014/23/contents/enacted" TargetMode="External"/><Relationship Id="rId4" Type="http://schemas.openxmlformats.org/officeDocument/2006/relationships/webSettings" Target="webSettings.xml"/><Relationship Id="rId9" Type="http://schemas.openxmlformats.org/officeDocument/2006/relationships/hyperlink" Target="https://www.legislation.gov.uk/ukpga/2010/15/contents/enact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1925</Words>
  <Characters>10979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rajni devi</cp:lastModifiedBy>
  <cp:revision>2</cp:revision>
  <dcterms:created xsi:type="dcterms:W3CDTF">2026-03-16T12:08:00Z</dcterms:created>
  <dcterms:modified xsi:type="dcterms:W3CDTF">2026-03-16T12:08:00Z</dcterms:modified>
</cp:coreProperties>
</file>