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8374F" w14:textId="77777777" w:rsidR="0094305A" w:rsidRDefault="0094305A" w:rsidP="2215DEB6">
      <w:pPr>
        <w:spacing w:line="360" w:lineRule="auto"/>
        <w:rPr>
          <w:rFonts w:ascii="Arial" w:eastAsia="Arial" w:hAnsi="Arial" w:cs="Arial"/>
        </w:rPr>
      </w:pPr>
    </w:p>
    <w:p w14:paraId="26FD8515" w14:textId="77777777" w:rsidR="00F907C8" w:rsidRDefault="00F907C8" w:rsidP="2215DEB6">
      <w:pPr>
        <w:spacing w:line="360" w:lineRule="auto"/>
        <w:rPr>
          <w:rFonts w:ascii="Arial" w:eastAsia="Arial" w:hAnsi="Arial" w:cs="Arial"/>
        </w:rPr>
      </w:pPr>
    </w:p>
    <w:p w14:paraId="527FC358" w14:textId="50F738A5" w:rsidR="00F907C8" w:rsidRDefault="03D8E11B" w:rsidP="2215DEB6">
      <w:pPr>
        <w:spacing w:line="360" w:lineRule="auto"/>
        <w:jc w:val="center"/>
        <w:rPr>
          <w:rFonts w:ascii="Arial" w:eastAsia="Arial" w:hAnsi="Arial" w:cs="Arial"/>
        </w:rPr>
      </w:pPr>
      <w:r w:rsidRPr="2215DEB6">
        <w:rPr>
          <w:rFonts w:ascii="Arial" w:eastAsia="Arial" w:hAnsi="Arial" w:cs="Arial"/>
        </w:rPr>
        <w:t>BA (Hons) Business Management</w:t>
      </w:r>
    </w:p>
    <w:p w14:paraId="398C487D" w14:textId="7AF3A73E" w:rsidR="00F907C8" w:rsidRDefault="03D8E11B" w:rsidP="2215DEB6">
      <w:pPr>
        <w:spacing w:line="360" w:lineRule="auto"/>
        <w:jc w:val="center"/>
        <w:rPr>
          <w:rFonts w:ascii="Arial" w:eastAsia="Arial" w:hAnsi="Arial" w:cs="Arial"/>
        </w:rPr>
      </w:pPr>
      <w:r w:rsidRPr="2215DEB6">
        <w:rPr>
          <w:rFonts w:ascii="Arial" w:eastAsia="Arial" w:hAnsi="Arial" w:cs="Arial"/>
        </w:rPr>
        <w:t>Academic Skills - LCBB4012</w:t>
      </w:r>
    </w:p>
    <w:p w14:paraId="53AFE3C5" w14:textId="64CA9DBA" w:rsidR="00F907C8" w:rsidRDefault="03D8E11B" w:rsidP="2215DEB6">
      <w:pPr>
        <w:spacing w:line="360" w:lineRule="auto"/>
        <w:jc w:val="center"/>
        <w:rPr>
          <w:rFonts w:ascii="Arial" w:eastAsia="Arial" w:hAnsi="Arial" w:cs="Arial"/>
        </w:rPr>
      </w:pPr>
      <w:r w:rsidRPr="2215DEB6">
        <w:rPr>
          <w:rFonts w:ascii="Arial" w:eastAsia="Arial" w:hAnsi="Arial" w:cs="Arial"/>
        </w:rPr>
        <w:t>Component 2: Coursework: Group Written Report</w:t>
      </w:r>
    </w:p>
    <w:p w14:paraId="5D871695" w14:textId="2AAF920D" w:rsidR="00F907C8" w:rsidRDefault="03D8E11B" w:rsidP="2215DEB6">
      <w:pPr>
        <w:spacing w:line="360" w:lineRule="auto"/>
        <w:jc w:val="center"/>
        <w:rPr>
          <w:rFonts w:ascii="Arial" w:eastAsia="Arial" w:hAnsi="Arial" w:cs="Arial"/>
        </w:rPr>
      </w:pPr>
      <w:r w:rsidRPr="2215DEB6">
        <w:rPr>
          <w:rFonts w:ascii="Arial" w:eastAsia="Arial" w:hAnsi="Arial" w:cs="Arial"/>
        </w:rPr>
        <w:t>Humaira Fayaz – 2410061​</w:t>
      </w:r>
      <w:r w:rsidR="4E207B04" w:rsidRPr="2215DEB6">
        <w:rPr>
          <w:rFonts w:ascii="Arial" w:eastAsia="Arial" w:hAnsi="Arial" w:cs="Arial"/>
        </w:rPr>
        <w:t xml:space="preserve"> (Team Leader)</w:t>
      </w:r>
    </w:p>
    <w:p w14:paraId="44295870" w14:textId="3EAF0378" w:rsidR="00F907C8" w:rsidRDefault="03D8E11B" w:rsidP="2215DEB6">
      <w:pPr>
        <w:spacing w:line="360" w:lineRule="auto"/>
        <w:jc w:val="center"/>
        <w:rPr>
          <w:rFonts w:ascii="Arial" w:eastAsia="Arial" w:hAnsi="Arial" w:cs="Arial"/>
        </w:rPr>
      </w:pPr>
      <w:r w:rsidRPr="2215DEB6">
        <w:rPr>
          <w:rFonts w:ascii="Arial" w:eastAsia="Arial" w:hAnsi="Arial" w:cs="Arial"/>
        </w:rPr>
        <w:t>Shamson Al-Nasa – 2410062​</w:t>
      </w:r>
    </w:p>
    <w:p w14:paraId="0DAF7B19" w14:textId="5B24DCFF" w:rsidR="00F907C8" w:rsidRDefault="03D8E11B" w:rsidP="2215DEB6">
      <w:pPr>
        <w:spacing w:line="360" w:lineRule="auto"/>
        <w:jc w:val="center"/>
        <w:rPr>
          <w:rFonts w:ascii="Arial" w:eastAsia="Arial" w:hAnsi="Arial" w:cs="Arial"/>
        </w:rPr>
      </w:pPr>
      <w:r w:rsidRPr="2215DEB6">
        <w:rPr>
          <w:rFonts w:ascii="Arial" w:eastAsia="Arial" w:hAnsi="Arial" w:cs="Arial"/>
        </w:rPr>
        <w:t>Sobia Kousar – 2324345​</w:t>
      </w:r>
    </w:p>
    <w:p w14:paraId="2FCF8B04" w14:textId="201220D0" w:rsidR="00F907C8" w:rsidRDefault="03D8E11B" w:rsidP="2215DEB6">
      <w:pPr>
        <w:spacing w:line="360" w:lineRule="auto"/>
        <w:jc w:val="center"/>
        <w:rPr>
          <w:rFonts w:ascii="Arial" w:eastAsia="Arial" w:hAnsi="Arial" w:cs="Arial"/>
        </w:rPr>
      </w:pPr>
      <w:r w:rsidRPr="2215DEB6">
        <w:rPr>
          <w:rFonts w:ascii="Arial" w:eastAsia="Arial" w:hAnsi="Arial" w:cs="Arial"/>
        </w:rPr>
        <w:t>Bianca Ioana Lionte - 2518777</w:t>
      </w:r>
    </w:p>
    <w:p w14:paraId="645E32E9" w14:textId="77777777" w:rsidR="00F907C8" w:rsidRDefault="00F907C8" w:rsidP="2215DEB6">
      <w:pPr>
        <w:rPr>
          <w:sz w:val="32"/>
          <w:szCs w:val="32"/>
        </w:rPr>
      </w:pPr>
    </w:p>
    <w:p w14:paraId="3CC6964F" w14:textId="77777777" w:rsidR="00F907C8" w:rsidRDefault="00F907C8"/>
    <w:p w14:paraId="5C5ED03E" w14:textId="77777777" w:rsidR="00F907C8" w:rsidRDefault="00F907C8"/>
    <w:p w14:paraId="7D1A9FE3" w14:textId="20FB56EA" w:rsidR="00F907C8" w:rsidRDefault="00F907C8" w:rsidP="2215DEB6"/>
    <w:p w14:paraId="76147459" w14:textId="77777777" w:rsidR="00F907C8" w:rsidRDefault="00F907C8"/>
    <w:p w14:paraId="36FBE48F" w14:textId="77777777" w:rsidR="00F907C8" w:rsidRDefault="00F907C8"/>
    <w:p w14:paraId="4DA47626" w14:textId="77777777" w:rsidR="00F907C8" w:rsidRDefault="00F907C8"/>
    <w:p w14:paraId="1B7AFF5C" w14:textId="77777777" w:rsidR="00F907C8" w:rsidRDefault="00F907C8"/>
    <w:p w14:paraId="06647CB6" w14:textId="77777777" w:rsidR="00F907C8" w:rsidRDefault="00F907C8"/>
    <w:p w14:paraId="20A0236D" w14:textId="77777777" w:rsidR="00F907C8" w:rsidRDefault="00F907C8"/>
    <w:p w14:paraId="3C10C1B5" w14:textId="77777777" w:rsidR="00F907C8" w:rsidRDefault="00F907C8"/>
    <w:p w14:paraId="6774D469" w14:textId="77777777" w:rsidR="00F907C8" w:rsidRDefault="00F907C8"/>
    <w:p w14:paraId="5F634B7E" w14:textId="77777777" w:rsidR="00F907C8" w:rsidRDefault="00F907C8"/>
    <w:p w14:paraId="5A6C7656" w14:textId="6FA5217F" w:rsidR="2215DEB6" w:rsidRDefault="2215DEB6"/>
    <w:p w14:paraId="61E1EE26" w14:textId="77777777" w:rsidR="00F907C8" w:rsidRDefault="00F907C8" w:rsidP="00F907C8"/>
    <w:p w14:paraId="7D87ED8C" w14:textId="77777777" w:rsidR="00F907C8" w:rsidRDefault="00F907C8" w:rsidP="00F907C8"/>
    <w:p w14:paraId="3C8CB075" w14:textId="77777777" w:rsidR="00F907C8" w:rsidRDefault="00F907C8" w:rsidP="00F907C8"/>
    <w:p w14:paraId="2E0D830D" w14:textId="77777777" w:rsidR="00F907C8" w:rsidRDefault="00F907C8" w:rsidP="00F907C8"/>
    <w:sdt>
      <w:sdtPr>
        <w:rPr>
          <w:rFonts w:asciiTheme="minorHAnsi" w:eastAsiaTheme="minorHAnsi" w:hAnsiTheme="minorHAnsi" w:cstheme="minorBidi"/>
          <w:color w:val="auto"/>
          <w:kern w:val="2"/>
          <w:sz w:val="24"/>
          <w:szCs w:val="24"/>
          <w:lang w:eastAsia="en-US"/>
          <w14:ligatures w14:val="standardContextual"/>
        </w:rPr>
        <w:id w:val="1960171347"/>
        <w:docPartObj>
          <w:docPartGallery w:val="Table of Contents"/>
          <w:docPartUnique/>
        </w:docPartObj>
      </w:sdtPr>
      <w:sdtContent>
        <w:p w14:paraId="12D242C2" w14:textId="53B6E40D" w:rsidR="00F907C8" w:rsidRDefault="03D8E11B" w:rsidP="2215DEB6">
          <w:pPr>
            <w:pStyle w:val="TOCHeading"/>
          </w:pPr>
          <w:r>
            <w:t>Contents</w:t>
          </w:r>
        </w:p>
        <w:p w14:paraId="0331786A" w14:textId="31475B53" w:rsidR="00F907C8" w:rsidRDefault="2215DEB6" w:rsidP="2215DEB6">
          <w:pPr>
            <w:pStyle w:val="TOC2"/>
            <w:tabs>
              <w:tab w:val="right" w:leader="dot" w:pos="9015"/>
            </w:tabs>
            <w:rPr>
              <w:rStyle w:val="Hyperlink"/>
              <w:noProof/>
            </w:rPr>
          </w:pPr>
          <w:r>
            <w:fldChar w:fldCharType="begin"/>
          </w:r>
          <w:r w:rsidR="00F907C8">
            <w:instrText>TOC \o "1-2" \z \u \h</w:instrText>
          </w:r>
          <w:r>
            <w:fldChar w:fldCharType="separate"/>
          </w:r>
          <w:hyperlink w:anchor="_Toc987857752">
            <w:r w:rsidRPr="2215DEB6">
              <w:rPr>
                <w:rStyle w:val="Hyperlink"/>
              </w:rPr>
              <w:t>Introduction - (Sobia Kousar)</w:t>
            </w:r>
            <w:r w:rsidR="00F907C8">
              <w:tab/>
            </w:r>
            <w:r w:rsidR="00F907C8">
              <w:fldChar w:fldCharType="begin"/>
            </w:r>
            <w:r w:rsidR="00F907C8">
              <w:instrText>PAGEREF _Toc987857752 \h</w:instrText>
            </w:r>
            <w:r w:rsidR="00F907C8">
              <w:fldChar w:fldCharType="separate"/>
            </w:r>
            <w:r w:rsidRPr="2215DEB6">
              <w:rPr>
                <w:rStyle w:val="Hyperlink"/>
              </w:rPr>
              <w:t>2</w:t>
            </w:r>
            <w:r w:rsidR="00F907C8">
              <w:fldChar w:fldCharType="end"/>
            </w:r>
          </w:hyperlink>
        </w:p>
        <w:p w14:paraId="1BE52C6A" w14:textId="2FE9823B" w:rsidR="00F907C8" w:rsidRDefault="2215DEB6" w:rsidP="2215DEB6">
          <w:pPr>
            <w:pStyle w:val="TOC2"/>
            <w:tabs>
              <w:tab w:val="right" w:leader="dot" w:pos="9015"/>
            </w:tabs>
            <w:rPr>
              <w:rStyle w:val="Hyperlink"/>
              <w:noProof/>
            </w:rPr>
          </w:pPr>
          <w:hyperlink w:anchor="_Toc997227708">
            <w:r w:rsidRPr="2215DEB6">
              <w:rPr>
                <w:rStyle w:val="Hyperlink"/>
              </w:rPr>
              <w:t>Definition of Team Working - (Sobia Kousar)</w:t>
            </w:r>
            <w:r w:rsidR="00F907C8">
              <w:tab/>
            </w:r>
            <w:r w:rsidR="00F907C8">
              <w:fldChar w:fldCharType="begin"/>
            </w:r>
            <w:r w:rsidR="00F907C8">
              <w:instrText>PAGEREF _Toc997227708 \h</w:instrText>
            </w:r>
            <w:r w:rsidR="00F907C8">
              <w:fldChar w:fldCharType="separate"/>
            </w:r>
            <w:r w:rsidRPr="2215DEB6">
              <w:rPr>
                <w:rStyle w:val="Hyperlink"/>
              </w:rPr>
              <w:t>3</w:t>
            </w:r>
            <w:r w:rsidR="00F907C8">
              <w:fldChar w:fldCharType="end"/>
            </w:r>
          </w:hyperlink>
        </w:p>
        <w:p w14:paraId="41E590F0" w14:textId="3310EA33" w:rsidR="00F907C8" w:rsidRDefault="2215DEB6" w:rsidP="2215DEB6">
          <w:pPr>
            <w:pStyle w:val="TOC2"/>
            <w:tabs>
              <w:tab w:val="right" w:leader="dot" w:pos="9015"/>
            </w:tabs>
            <w:rPr>
              <w:rStyle w:val="Hyperlink"/>
              <w:noProof/>
            </w:rPr>
          </w:pPr>
          <w:hyperlink w:anchor="_Toc1571018060">
            <w:r w:rsidRPr="2215DEB6">
              <w:rPr>
                <w:rStyle w:val="Hyperlink"/>
              </w:rPr>
              <w:t>Key Theories Related to Team Working - (Shamson Al-Nasa)</w:t>
            </w:r>
            <w:r w:rsidR="00F907C8">
              <w:tab/>
            </w:r>
            <w:r w:rsidR="00F907C8">
              <w:fldChar w:fldCharType="begin"/>
            </w:r>
            <w:r w:rsidR="00F907C8">
              <w:instrText>PAGEREF _Toc1571018060 \h</w:instrText>
            </w:r>
            <w:r w:rsidR="00F907C8">
              <w:fldChar w:fldCharType="separate"/>
            </w:r>
            <w:r w:rsidRPr="2215DEB6">
              <w:rPr>
                <w:rStyle w:val="Hyperlink"/>
              </w:rPr>
              <w:t>4</w:t>
            </w:r>
            <w:r w:rsidR="00F907C8">
              <w:fldChar w:fldCharType="end"/>
            </w:r>
          </w:hyperlink>
        </w:p>
        <w:p w14:paraId="1EF61B09" w14:textId="6B27A712" w:rsidR="00F907C8" w:rsidRDefault="2215DEB6" w:rsidP="2215DEB6">
          <w:pPr>
            <w:pStyle w:val="TOC2"/>
            <w:tabs>
              <w:tab w:val="right" w:leader="dot" w:pos="9015"/>
            </w:tabs>
            <w:rPr>
              <w:rStyle w:val="Hyperlink"/>
              <w:noProof/>
            </w:rPr>
          </w:pPr>
          <w:hyperlink w:anchor="_Toc1795787761">
            <w:r w:rsidRPr="2215DEB6">
              <w:rPr>
                <w:rStyle w:val="Hyperlink"/>
              </w:rPr>
              <w:t>A Discussion on the Importance of Team Working - (Shamson Al-Nasa)</w:t>
            </w:r>
            <w:r w:rsidR="00F907C8">
              <w:tab/>
            </w:r>
            <w:r w:rsidR="00F907C8">
              <w:fldChar w:fldCharType="begin"/>
            </w:r>
            <w:r w:rsidR="00F907C8">
              <w:instrText>PAGEREF _Toc1795787761 \h</w:instrText>
            </w:r>
            <w:r w:rsidR="00F907C8">
              <w:fldChar w:fldCharType="separate"/>
            </w:r>
            <w:r w:rsidRPr="2215DEB6">
              <w:rPr>
                <w:rStyle w:val="Hyperlink"/>
              </w:rPr>
              <w:t>6</w:t>
            </w:r>
            <w:r w:rsidR="00F907C8">
              <w:fldChar w:fldCharType="end"/>
            </w:r>
          </w:hyperlink>
        </w:p>
        <w:p w14:paraId="6277E58F" w14:textId="51EFCAAC" w:rsidR="00F907C8" w:rsidRDefault="2215DEB6" w:rsidP="2215DEB6">
          <w:pPr>
            <w:pStyle w:val="TOC2"/>
            <w:tabs>
              <w:tab w:val="right" w:leader="dot" w:pos="9015"/>
            </w:tabs>
            <w:rPr>
              <w:rStyle w:val="Hyperlink"/>
              <w:noProof/>
            </w:rPr>
          </w:pPr>
          <w:hyperlink w:anchor="_Toc754871844">
            <w:r w:rsidRPr="2215DEB6">
              <w:rPr>
                <w:rStyle w:val="Hyperlink"/>
              </w:rPr>
              <w:t>A Discussion on the Key Characteristics of Effective Team Working – (Bianca Ioana Lionte)</w:t>
            </w:r>
            <w:r w:rsidR="00F907C8">
              <w:tab/>
            </w:r>
            <w:r w:rsidR="00F907C8">
              <w:fldChar w:fldCharType="begin"/>
            </w:r>
            <w:r w:rsidR="00F907C8">
              <w:instrText>PAGEREF _Toc754871844 \h</w:instrText>
            </w:r>
            <w:r w:rsidR="00F907C8">
              <w:fldChar w:fldCharType="separate"/>
            </w:r>
            <w:r w:rsidRPr="2215DEB6">
              <w:rPr>
                <w:rStyle w:val="Hyperlink"/>
              </w:rPr>
              <w:t>7</w:t>
            </w:r>
            <w:r w:rsidR="00F907C8">
              <w:fldChar w:fldCharType="end"/>
            </w:r>
          </w:hyperlink>
        </w:p>
        <w:p w14:paraId="2CAE8F1E" w14:textId="256792A1" w:rsidR="00F907C8" w:rsidRDefault="2215DEB6" w:rsidP="2215DEB6">
          <w:pPr>
            <w:pStyle w:val="TOC2"/>
            <w:tabs>
              <w:tab w:val="right" w:leader="dot" w:pos="9015"/>
            </w:tabs>
            <w:rPr>
              <w:rStyle w:val="Hyperlink"/>
              <w:noProof/>
            </w:rPr>
          </w:pPr>
          <w:hyperlink w:anchor="_Toc1513247737">
            <w:r w:rsidRPr="2215DEB6">
              <w:rPr>
                <w:rStyle w:val="Hyperlink"/>
              </w:rPr>
              <w:t>Conclusion – (Humaira Fayaz)</w:t>
            </w:r>
            <w:r w:rsidR="00F907C8">
              <w:tab/>
            </w:r>
            <w:r w:rsidR="00F907C8">
              <w:fldChar w:fldCharType="begin"/>
            </w:r>
            <w:r w:rsidR="00F907C8">
              <w:instrText>PAGEREF _Toc1513247737 \h</w:instrText>
            </w:r>
            <w:r w:rsidR="00F907C8">
              <w:fldChar w:fldCharType="separate"/>
            </w:r>
            <w:r w:rsidRPr="2215DEB6">
              <w:rPr>
                <w:rStyle w:val="Hyperlink"/>
              </w:rPr>
              <w:t>9</w:t>
            </w:r>
            <w:r w:rsidR="00F907C8">
              <w:fldChar w:fldCharType="end"/>
            </w:r>
          </w:hyperlink>
        </w:p>
        <w:p w14:paraId="29B452D6" w14:textId="4E3D5F1C" w:rsidR="2215DEB6" w:rsidRDefault="2215DEB6" w:rsidP="2215DEB6">
          <w:pPr>
            <w:pStyle w:val="TOC2"/>
            <w:tabs>
              <w:tab w:val="right" w:leader="dot" w:pos="9015"/>
            </w:tabs>
            <w:rPr>
              <w:rStyle w:val="Hyperlink"/>
            </w:rPr>
          </w:pPr>
          <w:hyperlink w:anchor="_Toc475056141">
            <w:r w:rsidRPr="2215DEB6">
              <w:rPr>
                <w:rStyle w:val="Hyperlink"/>
              </w:rPr>
              <w:t>References</w:t>
            </w:r>
            <w:r>
              <w:tab/>
            </w:r>
            <w:r>
              <w:fldChar w:fldCharType="begin"/>
            </w:r>
            <w:r>
              <w:instrText>PAGEREF _Toc475056141 \h</w:instrText>
            </w:r>
            <w:r>
              <w:fldChar w:fldCharType="separate"/>
            </w:r>
            <w:r w:rsidRPr="2215DEB6">
              <w:rPr>
                <w:rStyle w:val="Hyperlink"/>
              </w:rPr>
              <w:t>10</w:t>
            </w:r>
            <w:r>
              <w:fldChar w:fldCharType="end"/>
            </w:r>
          </w:hyperlink>
          <w:r>
            <w:fldChar w:fldCharType="end"/>
          </w:r>
        </w:p>
      </w:sdtContent>
    </w:sdt>
    <w:p w14:paraId="2757D216" w14:textId="3FB54884" w:rsidR="00F907C8" w:rsidRDefault="00F907C8"/>
    <w:p w14:paraId="7DDBC27C" w14:textId="77777777" w:rsidR="00F907C8" w:rsidRDefault="00F907C8" w:rsidP="00F907C8"/>
    <w:p w14:paraId="7441D2AF" w14:textId="77777777" w:rsidR="00F907C8" w:rsidRDefault="00F907C8" w:rsidP="00F907C8"/>
    <w:p w14:paraId="555C6049" w14:textId="77777777" w:rsidR="00F907C8" w:rsidRDefault="00F907C8" w:rsidP="00F907C8"/>
    <w:p w14:paraId="53C075FB" w14:textId="77777777" w:rsidR="00F907C8" w:rsidRDefault="00F907C8" w:rsidP="00F907C8"/>
    <w:p w14:paraId="1DFFAA8D" w14:textId="77777777" w:rsidR="00F907C8" w:rsidRDefault="00F907C8" w:rsidP="00F907C8"/>
    <w:p w14:paraId="23839C08" w14:textId="77777777" w:rsidR="00F907C8" w:rsidRDefault="00F907C8" w:rsidP="00F907C8"/>
    <w:p w14:paraId="74CF9197" w14:textId="77777777" w:rsidR="00F907C8" w:rsidRDefault="00F907C8" w:rsidP="00F907C8"/>
    <w:p w14:paraId="655F6205" w14:textId="77777777" w:rsidR="00F907C8" w:rsidRDefault="00F907C8" w:rsidP="00F907C8"/>
    <w:p w14:paraId="1A0F6BE6" w14:textId="77777777" w:rsidR="00F907C8" w:rsidRDefault="00F907C8" w:rsidP="00F907C8"/>
    <w:p w14:paraId="28818885" w14:textId="77777777" w:rsidR="00F907C8" w:rsidRDefault="00F907C8" w:rsidP="00F907C8"/>
    <w:p w14:paraId="3879FAB7" w14:textId="77777777" w:rsidR="00F907C8" w:rsidRDefault="00F907C8" w:rsidP="00F907C8"/>
    <w:p w14:paraId="5E8432D0" w14:textId="77777777" w:rsidR="00F907C8" w:rsidRDefault="00F907C8" w:rsidP="00F907C8"/>
    <w:p w14:paraId="22255638" w14:textId="77777777" w:rsidR="00F907C8" w:rsidRDefault="00F907C8" w:rsidP="00F907C8"/>
    <w:p w14:paraId="1E0DFF74" w14:textId="77777777" w:rsidR="00F907C8" w:rsidRDefault="00F907C8" w:rsidP="00F907C8"/>
    <w:p w14:paraId="1DE5DAC0" w14:textId="77777777" w:rsidR="00F907C8" w:rsidRDefault="00F907C8" w:rsidP="00F907C8"/>
    <w:p w14:paraId="752FE317" w14:textId="77777777" w:rsidR="00F907C8" w:rsidRDefault="00F907C8" w:rsidP="00F907C8"/>
    <w:p w14:paraId="188323F1" w14:textId="77777777" w:rsidR="00F907C8" w:rsidRDefault="00F907C8" w:rsidP="00F907C8"/>
    <w:p w14:paraId="337A16D9" w14:textId="2D643472" w:rsidR="00F907C8" w:rsidRDefault="03D8E11B" w:rsidP="2215DEB6">
      <w:pPr>
        <w:pStyle w:val="Heading2"/>
        <w:rPr>
          <w:rFonts w:ascii="Arial" w:eastAsia="Arial" w:hAnsi="Arial" w:cs="Arial"/>
          <w:sz w:val="24"/>
          <w:szCs w:val="24"/>
        </w:rPr>
      </w:pPr>
      <w:bookmarkStart w:id="0" w:name="_Toc987857752"/>
      <w:r>
        <w:lastRenderedPageBreak/>
        <w:t>Introduction</w:t>
      </w:r>
      <w:r w:rsidR="58681FF0">
        <w:t xml:space="preserve"> - </w:t>
      </w:r>
      <w:r w:rsidR="4F5903BE">
        <w:t>(Sobia Kousar)</w:t>
      </w:r>
      <w:bookmarkEnd w:id="0"/>
    </w:p>
    <w:p w14:paraId="306C2C98" w14:textId="18742C6F" w:rsidR="00C85B92" w:rsidRDefault="7324E76C" w:rsidP="2215DEB6">
      <w:pPr>
        <w:spacing w:line="360" w:lineRule="auto"/>
        <w:rPr>
          <w:rFonts w:ascii="Arial" w:eastAsia="Arial" w:hAnsi="Arial" w:cs="Arial"/>
        </w:rPr>
      </w:pPr>
      <w:r w:rsidRPr="2215DEB6">
        <w:rPr>
          <w:rFonts w:ascii="Arial" w:eastAsia="Arial" w:hAnsi="Arial" w:cs="Arial"/>
        </w:rPr>
        <w:t>Teamwork is essential for academic and professional success. Modern educational and industrial environments require people to work together to attain objectives while completing challenging duties more efficiently. Teamwork lets people share expertise, abilities, and previous experience to create better results. Group work in the classroom helps students learn to communicate, problem-solve, and think critically while respecting different viewpoints. Students need these talents for collaborative careers (Kozlowski</w:t>
      </w:r>
      <w:r w:rsidR="1AD56C14" w:rsidRPr="2215DEB6">
        <w:rPr>
          <w:rFonts w:ascii="Arial" w:eastAsia="Arial" w:hAnsi="Arial" w:cs="Arial"/>
        </w:rPr>
        <w:t xml:space="preserve"> </w:t>
      </w:r>
      <w:r w:rsidRPr="2215DEB6">
        <w:rPr>
          <w:rFonts w:ascii="Arial" w:eastAsia="Arial" w:hAnsi="Arial" w:cs="Arial"/>
        </w:rPr>
        <w:t>and Bell, 2013).</w:t>
      </w:r>
    </w:p>
    <w:p w14:paraId="5C162873" w14:textId="12AC7B5D" w:rsidR="00C85B92" w:rsidRDefault="7324E76C" w:rsidP="2215DEB6">
      <w:pPr>
        <w:spacing w:line="360" w:lineRule="auto"/>
        <w:rPr>
          <w:rFonts w:ascii="Arial" w:eastAsia="Arial" w:hAnsi="Arial" w:cs="Arial"/>
        </w:rPr>
      </w:pPr>
      <w:r w:rsidRPr="2215DEB6">
        <w:rPr>
          <w:rFonts w:ascii="Arial" w:eastAsia="Arial" w:hAnsi="Arial" w:cs="Arial"/>
        </w:rPr>
        <w:t xml:space="preserve">Teamwork helps people gain confidence, strengthen interactions, and learn how to effectively </w:t>
      </w:r>
      <w:proofErr w:type="gramStart"/>
      <w:r w:rsidRPr="2215DEB6">
        <w:rPr>
          <w:rFonts w:ascii="Arial" w:eastAsia="Arial" w:hAnsi="Arial" w:cs="Arial"/>
        </w:rPr>
        <w:t>handle</w:t>
      </w:r>
      <w:proofErr w:type="gramEnd"/>
      <w:r w:rsidRPr="2215DEB6">
        <w:rPr>
          <w:rFonts w:ascii="Arial" w:eastAsia="Arial" w:hAnsi="Arial" w:cs="Arial"/>
        </w:rPr>
        <w:t xml:space="preserve"> collective duties. Teamwork lets people learn, share, and solve issues in new ways. Teamwork fosters creativity and innovation by sharing perspectives and experiences (McEwan </w:t>
      </w:r>
      <w:r w:rsidRPr="2215DEB6">
        <w:rPr>
          <w:rFonts w:ascii="Arial" w:eastAsia="Arial" w:hAnsi="Arial" w:cs="Arial"/>
          <w:i/>
          <w:iCs/>
        </w:rPr>
        <w:t>et al.</w:t>
      </w:r>
      <w:r w:rsidRPr="2215DEB6">
        <w:rPr>
          <w:rFonts w:ascii="Arial" w:eastAsia="Arial" w:hAnsi="Arial" w:cs="Arial"/>
        </w:rPr>
        <w:t>, 2017). Teamwork is vital in the medical sector, business, higher education, and social service settings to deliver effective services and achieve organisational goals. Doctors, nurses, and social workers must work together to provide safe, high-quality treatment. Communication issues and misunderstandings can hurt results without good teamwork (Strom and Strom, 2011).</w:t>
      </w:r>
    </w:p>
    <w:p w14:paraId="51550BC7" w14:textId="62023C81" w:rsidR="00C85B92" w:rsidRDefault="7324E76C" w:rsidP="2215DEB6">
      <w:pPr>
        <w:spacing w:line="360" w:lineRule="auto"/>
        <w:rPr>
          <w:rFonts w:ascii="Arial" w:eastAsia="Arial" w:hAnsi="Arial" w:cs="Arial"/>
        </w:rPr>
      </w:pPr>
      <w:r w:rsidRPr="2215DEB6">
        <w:rPr>
          <w:rFonts w:ascii="Arial" w:eastAsia="Arial" w:hAnsi="Arial" w:cs="Arial"/>
        </w:rPr>
        <w:t xml:space="preserve">Teamwork also fosters leadership, time management, dispute resolution, and flexibility. In group assignments, students learn to split duties, meet deadlines, and collaborate to finish. These scenarios depict working circumstances when employees must </w:t>
      </w:r>
      <w:proofErr w:type="gramStart"/>
      <w:r w:rsidRPr="2215DEB6">
        <w:rPr>
          <w:rFonts w:ascii="Arial" w:eastAsia="Arial" w:hAnsi="Arial" w:cs="Arial"/>
        </w:rPr>
        <w:t>work</w:t>
      </w:r>
      <w:proofErr w:type="gramEnd"/>
      <w:r w:rsidRPr="2215DEB6">
        <w:rPr>
          <w:rFonts w:ascii="Arial" w:eastAsia="Arial" w:hAnsi="Arial" w:cs="Arial"/>
        </w:rPr>
        <w:t xml:space="preserve"> with people from diverse fields. Teamwork fosters respect and trust, which enhances relationships and performance. Success in teamwork is not automatic. It involves open communication, shared goals, and equitable participation. Teams with these elements are more productive and successful than individuals (Lau, Kwong, Chong, and Wong, 2013). Students should grasp teamwork and its function in professionally and academically contexts as they prepare for their professions. This study will define teamwork and explain why it is crucial for learning and professional success.</w:t>
      </w:r>
    </w:p>
    <w:p w14:paraId="76F4DA1E" w14:textId="77777777" w:rsidR="00C85B92" w:rsidRPr="00F907C8" w:rsidRDefault="00C85B92" w:rsidP="2215DEB6">
      <w:pPr>
        <w:spacing w:line="360" w:lineRule="auto"/>
        <w:rPr>
          <w:rFonts w:ascii="Arial" w:eastAsia="Arial" w:hAnsi="Arial" w:cs="Arial"/>
        </w:rPr>
      </w:pPr>
    </w:p>
    <w:p w14:paraId="54B7B4D8" w14:textId="1CA47247" w:rsidR="00F907C8" w:rsidRDefault="03D8E11B" w:rsidP="2215DEB6">
      <w:pPr>
        <w:pStyle w:val="Heading2"/>
        <w:rPr>
          <w:rFonts w:ascii="Arial" w:eastAsia="Arial" w:hAnsi="Arial" w:cs="Arial"/>
          <w:b/>
          <w:bCs/>
          <w:sz w:val="24"/>
          <w:szCs w:val="24"/>
        </w:rPr>
      </w:pPr>
      <w:bookmarkStart w:id="1" w:name="_Toc997227708"/>
      <w:r>
        <w:lastRenderedPageBreak/>
        <w:t xml:space="preserve">Definition of Team Working </w:t>
      </w:r>
      <w:r w:rsidR="58681FF0">
        <w:t xml:space="preserve">- </w:t>
      </w:r>
      <w:r w:rsidR="17A1D8F6">
        <w:t>(Sobia Kousar)</w:t>
      </w:r>
      <w:bookmarkEnd w:id="1"/>
    </w:p>
    <w:p w14:paraId="052F5316" w14:textId="414CC0F9" w:rsidR="00C85B92" w:rsidRDefault="19960C61" w:rsidP="2215DEB6">
      <w:pPr>
        <w:spacing w:line="360" w:lineRule="auto"/>
        <w:rPr>
          <w:rFonts w:ascii="Arial" w:eastAsia="Arial" w:hAnsi="Arial" w:cs="Arial"/>
        </w:rPr>
      </w:pPr>
      <w:r w:rsidRPr="2215DEB6">
        <w:rPr>
          <w:rFonts w:ascii="Arial" w:eastAsia="Arial" w:hAnsi="Arial" w:cs="Arial"/>
        </w:rPr>
        <w:t>According to McEwan</w:t>
      </w:r>
      <w:r w:rsidR="56FB628B" w:rsidRPr="2215DEB6">
        <w:rPr>
          <w:rFonts w:ascii="Arial" w:eastAsia="Arial" w:hAnsi="Arial" w:cs="Arial"/>
        </w:rPr>
        <w:t xml:space="preserve"> and</w:t>
      </w:r>
      <w:r w:rsidRPr="2215DEB6">
        <w:rPr>
          <w:rFonts w:ascii="Arial" w:eastAsia="Arial" w:hAnsi="Arial" w:cs="Arial"/>
        </w:rPr>
        <w:t xml:space="preserve"> Beauchamp</w:t>
      </w:r>
      <w:r w:rsidR="0428C7B9" w:rsidRPr="2215DEB6">
        <w:rPr>
          <w:rFonts w:ascii="Arial" w:eastAsia="Arial" w:hAnsi="Arial" w:cs="Arial"/>
        </w:rPr>
        <w:t>(2014)</w:t>
      </w:r>
      <w:r w:rsidRPr="2215DEB6">
        <w:rPr>
          <w:rFonts w:ascii="Arial" w:eastAsia="Arial" w:hAnsi="Arial" w:cs="Arial"/>
        </w:rPr>
        <w:t xml:space="preserve">, </w:t>
      </w:r>
      <w:r w:rsidR="7EF59382" w:rsidRPr="2215DEB6">
        <w:rPr>
          <w:rFonts w:ascii="Arial" w:eastAsia="Arial" w:hAnsi="Arial" w:cs="Arial"/>
        </w:rPr>
        <w:t>c</w:t>
      </w:r>
      <w:r w:rsidRPr="2215DEB6">
        <w:rPr>
          <w:rFonts w:ascii="Arial" w:eastAsia="Arial" w:hAnsi="Arial" w:cs="Arial"/>
        </w:rPr>
        <w:t xml:space="preserve">ollaborative effort by two or more people toward the accomplishment of a shared objective or task is known as teamwork. Members work together, communicate, and coordinate their efforts so that the group </w:t>
      </w:r>
      <w:proofErr w:type="gramStart"/>
      <w:r w:rsidRPr="2215DEB6">
        <w:rPr>
          <w:rFonts w:ascii="Arial" w:eastAsia="Arial" w:hAnsi="Arial" w:cs="Arial"/>
        </w:rPr>
        <w:t>as a whole can</w:t>
      </w:r>
      <w:proofErr w:type="gramEnd"/>
      <w:r w:rsidRPr="2215DEB6">
        <w:rPr>
          <w:rFonts w:ascii="Arial" w:eastAsia="Arial" w:hAnsi="Arial" w:cs="Arial"/>
        </w:rPr>
        <w:t xml:space="preserve"> benefit from everyone's expertise. </w:t>
      </w:r>
      <w:proofErr w:type="gramStart"/>
      <w:r w:rsidRPr="2215DEB6">
        <w:rPr>
          <w:rFonts w:ascii="Arial" w:eastAsia="Arial" w:hAnsi="Arial" w:cs="Arial"/>
        </w:rPr>
        <w:t>Many</w:t>
      </w:r>
      <w:proofErr w:type="gramEnd"/>
      <w:r w:rsidRPr="2215DEB6">
        <w:rPr>
          <w:rFonts w:ascii="Arial" w:eastAsia="Arial" w:hAnsi="Arial" w:cs="Arial"/>
        </w:rPr>
        <w:t xml:space="preserve"> studies in organisational and managerial theory and practice have shown that </w:t>
      </w:r>
      <w:proofErr w:type="gramStart"/>
      <w:r w:rsidRPr="2215DEB6">
        <w:rPr>
          <w:rFonts w:ascii="Arial" w:eastAsia="Arial" w:hAnsi="Arial" w:cs="Arial"/>
        </w:rPr>
        <w:t>in order for</w:t>
      </w:r>
      <w:proofErr w:type="gramEnd"/>
      <w:r w:rsidRPr="2215DEB6">
        <w:rPr>
          <w:rFonts w:ascii="Arial" w:eastAsia="Arial" w:hAnsi="Arial" w:cs="Arial"/>
        </w:rPr>
        <w:t xml:space="preserve"> a team to achieve its goals, its members must be able to work together, exchange information, and support one another (Jackson, Sibson, and Riebe, 2014).</w:t>
      </w:r>
    </w:p>
    <w:p w14:paraId="0193C09F" w14:textId="265BC776" w:rsidR="00C85B92" w:rsidRDefault="19960C61" w:rsidP="2215DEB6">
      <w:pPr>
        <w:spacing w:line="360" w:lineRule="auto"/>
        <w:rPr>
          <w:rFonts w:ascii="Arial" w:eastAsia="Arial" w:hAnsi="Arial" w:cs="Arial"/>
        </w:rPr>
      </w:pPr>
      <w:r w:rsidRPr="2215DEB6">
        <w:rPr>
          <w:rFonts w:ascii="Arial" w:eastAsia="Arial" w:hAnsi="Arial" w:cs="Arial"/>
        </w:rPr>
        <w:t xml:space="preserve">The premise upon which teamwork is based is that multiple individuals may accomplish more when they work together. The team succeeds because every member does their part and brings something special to the table. To ensure that every team member feels appreciated and inspired to contribute, productive collaboration depends on honesty, responsibility, and open dialogue. Team members </w:t>
      </w:r>
      <w:proofErr w:type="gramStart"/>
      <w:r w:rsidRPr="2215DEB6">
        <w:rPr>
          <w:rFonts w:ascii="Arial" w:eastAsia="Arial" w:hAnsi="Arial" w:cs="Arial"/>
        </w:rPr>
        <w:t>are able to</w:t>
      </w:r>
      <w:proofErr w:type="gramEnd"/>
      <w:r w:rsidRPr="2215DEB6">
        <w:rPr>
          <w:rFonts w:ascii="Arial" w:eastAsia="Arial" w:hAnsi="Arial" w:cs="Arial"/>
        </w:rPr>
        <w:t xml:space="preserve"> do more, make better judgements, and solve problems faster when they work together (Beaubien and Baker, 2017).</w:t>
      </w:r>
    </w:p>
    <w:p w14:paraId="4C96425F" w14:textId="3B2A3EF9" w:rsidR="00C85B92" w:rsidRDefault="19960C61" w:rsidP="2215DEB6">
      <w:pPr>
        <w:spacing w:line="360" w:lineRule="auto"/>
        <w:rPr>
          <w:rFonts w:ascii="Arial" w:eastAsia="Arial" w:hAnsi="Arial" w:cs="Arial"/>
        </w:rPr>
      </w:pPr>
      <w:r w:rsidRPr="2215DEB6">
        <w:rPr>
          <w:rFonts w:ascii="Arial" w:eastAsia="Arial" w:hAnsi="Arial" w:cs="Arial"/>
        </w:rPr>
        <w:t xml:space="preserve">Group projects, presentations, and other forms of collaborative learning are common ways in which students work together in academic settings. Students </w:t>
      </w:r>
      <w:proofErr w:type="gramStart"/>
      <w:r w:rsidRPr="2215DEB6">
        <w:rPr>
          <w:rFonts w:ascii="Arial" w:eastAsia="Arial" w:hAnsi="Arial" w:cs="Arial"/>
        </w:rPr>
        <w:t>are encouraged</w:t>
      </w:r>
      <w:proofErr w:type="gramEnd"/>
      <w:r w:rsidRPr="2215DEB6">
        <w:rPr>
          <w:rFonts w:ascii="Arial" w:eastAsia="Arial" w:hAnsi="Arial" w:cs="Arial"/>
        </w:rPr>
        <w:t xml:space="preserve"> to collaborate on these assignments by expressing their thoughts, assigning roles, and working towards a common goal. Students not only learn the material, but they also acquire marketable talents that companies seek out in potential employees (Welp and Manser, 2016). In the business world, teams help companies reach their objectives, boost productivity, and </w:t>
      </w:r>
      <w:proofErr w:type="gramStart"/>
      <w:r w:rsidRPr="2215DEB6">
        <w:rPr>
          <w:rFonts w:ascii="Arial" w:eastAsia="Arial" w:hAnsi="Arial" w:cs="Arial"/>
        </w:rPr>
        <w:t>come up with</w:t>
      </w:r>
      <w:proofErr w:type="gramEnd"/>
      <w:r w:rsidRPr="2215DEB6">
        <w:rPr>
          <w:rFonts w:ascii="Arial" w:eastAsia="Arial" w:hAnsi="Arial" w:cs="Arial"/>
        </w:rPr>
        <w:t xml:space="preserve"> </w:t>
      </w:r>
      <w:proofErr w:type="gramStart"/>
      <w:r w:rsidRPr="2215DEB6">
        <w:rPr>
          <w:rFonts w:ascii="Arial" w:eastAsia="Arial" w:hAnsi="Arial" w:cs="Arial"/>
        </w:rPr>
        <w:t>new ideas</w:t>
      </w:r>
      <w:proofErr w:type="gramEnd"/>
      <w:r w:rsidRPr="2215DEB6">
        <w:rPr>
          <w:rFonts w:ascii="Arial" w:eastAsia="Arial" w:hAnsi="Arial" w:cs="Arial"/>
        </w:rPr>
        <w:t xml:space="preserve"> by combining the knowledge of </w:t>
      </w:r>
      <w:proofErr w:type="gramStart"/>
      <w:r w:rsidRPr="2215DEB6">
        <w:rPr>
          <w:rFonts w:ascii="Arial" w:eastAsia="Arial" w:hAnsi="Arial" w:cs="Arial"/>
        </w:rPr>
        <w:t>many</w:t>
      </w:r>
      <w:proofErr w:type="gramEnd"/>
      <w:r w:rsidRPr="2215DEB6">
        <w:rPr>
          <w:rFonts w:ascii="Arial" w:eastAsia="Arial" w:hAnsi="Arial" w:cs="Arial"/>
        </w:rPr>
        <w:t xml:space="preserve"> people. </w:t>
      </w:r>
      <w:proofErr w:type="gramStart"/>
      <w:r w:rsidRPr="2215DEB6">
        <w:rPr>
          <w:rFonts w:ascii="Arial" w:eastAsia="Arial" w:hAnsi="Arial" w:cs="Arial"/>
        </w:rPr>
        <w:t>As a whole, working</w:t>
      </w:r>
      <w:proofErr w:type="gramEnd"/>
      <w:r w:rsidRPr="2215DEB6">
        <w:rPr>
          <w:rFonts w:ascii="Arial" w:eastAsia="Arial" w:hAnsi="Arial" w:cs="Arial"/>
        </w:rPr>
        <w:t xml:space="preserve"> in a team is crucial in the classroom and the business. It encourages people to work together, enhances their </w:t>
      </w:r>
      <w:proofErr w:type="gramStart"/>
      <w:r w:rsidRPr="2215DEB6">
        <w:rPr>
          <w:rFonts w:ascii="Arial" w:eastAsia="Arial" w:hAnsi="Arial" w:cs="Arial"/>
        </w:rPr>
        <w:t>problem-solving skills</w:t>
      </w:r>
      <w:proofErr w:type="gramEnd"/>
      <w:r w:rsidRPr="2215DEB6">
        <w:rPr>
          <w:rFonts w:ascii="Arial" w:eastAsia="Arial" w:hAnsi="Arial" w:cs="Arial"/>
        </w:rPr>
        <w:t>, and lets them learn from each other while they pursue common goals. The ability to work well with others is, thus, crucial for success in school and the workplace afterwards</w:t>
      </w:r>
      <w:r w:rsidR="1F257D71" w:rsidRPr="2215DEB6">
        <w:rPr>
          <w:rFonts w:ascii="Arial" w:eastAsia="Arial" w:hAnsi="Arial" w:cs="Arial"/>
        </w:rPr>
        <w:t xml:space="preserve"> </w:t>
      </w:r>
      <w:r w:rsidRPr="2215DEB6">
        <w:rPr>
          <w:rFonts w:ascii="Arial" w:eastAsia="Arial" w:hAnsi="Arial" w:cs="Arial"/>
        </w:rPr>
        <w:t xml:space="preserve">(Schmutz, </w:t>
      </w:r>
      <w:proofErr w:type="gramStart"/>
      <w:r w:rsidRPr="2215DEB6">
        <w:rPr>
          <w:rFonts w:ascii="Arial" w:eastAsia="Arial" w:hAnsi="Arial" w:cs="Arial"/>
        </w:rPr>
        <w:t>Meier</w:t>
      </w:r>
      <w:proofErr w:type="gramEnd"/>
      <w:r w:rsidRPr="2215DEB6">
        <w:rPr>
          <w:rFonts w:ascii="Arial" w:eastAsia="Arial" w:hAnsi="Arial" w:cs="Arial"/>
        </w:rPr>
        <w:t xml:space="preserve"> and Manser, 2019).</w:t>
      </w:r>
    </w:p>
    <w:p w14:paraId="632E6B66" w14:textId="77777777" w:rsidR="00C85B92" w:rsidRPr="00F907C8" w:rsidRDefault="00C85B92" w:rsidP="2215DEB6">
      <w:pPr>
        <w:spacing w:line="360" w:lineRule="auto"/>
        <w:rPr>
          <w:rFonts w:ascii="Arial" w:eastAsia="Arial" w:hAnsi="Arial" w:cs="Arial"/>
        </w:rPr>
      </w:pPr>
    </w:p>
    <w:p w14:paraId="0BB99952" w14:textId="11C4E6F4" w:rsidR="00F907C8" w:rsidRDefault="03D8E11B" w:rsidP="2215DEB6">
      <w:pPr>
        <w:pStyle w:val="Heading2"/>
        <w:rPr>
          <w:rFonts w:ascii="Arial" w:eastAsia="Arial" w:hAnsi="Arial" w:cs="Arial"/>
          <w:b/>
          <w:bCs/>
          <w:sz w:val="24"/>
          <w:szCs w:val="24"/>
        </w:rPr>
      </w:pPr>
      <w:bookmarkStart w:id="2" w:name="_Toc1571018060"/>
      <w:r>
        <w:t xml:space="preserve">Key Theories Related to Team Working </w:t>
      </w:r>
      <w:r w:rsidR="58681FF0">
        <w:t xml:space="preserve">- </w:t>
      </w:r>
      <w:r w:rsidR="2CAE6471">
        <w:t>(Shamson Al-Nasa)</w:t>
      </w:r>
      <w:bookmarkEnd w:id="2"/>
    </w:p>
    <w:p w14:paraId="4D0D47CB" w14:textId="4E9730C6" w:rsidR="00C85B92" w:rsidRDefault="63F7A8D7" w:rsidP="2215DEB6">
      <w:pPr>
        <w:spacing w:line="360" w:lineRule="auto"/>
        <w:rPr>
          <w:rFonts w:ascii="Arial" w:eastAsia="Arial" w:hAnsi="Arial" w:cs="Arial"/>
        </w:rPr>
      </w:pPr>
      <w:r w:rsidRPr="2215DEB6">
        <w:rPr>
          <w:rFonts w:ascii="Arial" w:eastAsia="Arial" w:hAnsi="Arial" w:cs="Arial"/>
        </w:rPr>
        <w:t xml:space="preserve">Two widely recognised frameworks for understanding teamwork are Meredith Belbin’s Team Roles and Bruce Tuckman’s model of group development. Belbin’s </w:t>
      </w:r>
      <w:r w:rsidRPr="2215DEB6">
        <w:rPr>
          <w:rFonts w:ascii="Arial" w:eastAsia="Arial" w:hAnsi="Arial" w:cs="Arial"/>
        </w:rPr>
        <w:lastRenderedPageBreak/>
        <w:t xml:space="preserve">framework identifies key behavioural roles that individuals adopt within a team, particularly within the category of action-orientated roles. These include the </w:t>
      </w:r>
      <w:r w:rsidRPr="2215DEB6">
        <w:rPr>
          <w:rFonts w:ascii="Arial" w:eastAsia="Arial" w:hAnsi="Arial" w:cs="Arial"/>
          <w:i/>
          <w:iCs/>
        </w:rPr>
        <w:t>Shaper</w:t>
      </w:r>
      <w:r w:rsidRPr="2215DEB6">
        <w:rPr>
          <w:rFonts w:ascii="Arial" w:eastAsia="Arial" w:hAnsi="Arial" w:cs="Arial"/>
        </w:rPr>
        <w:t xml:space="preserve">, who provides the drive and determination to overcome obstacles; the </w:t>
      </w:r>
      <w:r w:rsidRPr="2215DEB6">
        <w:rPr>
          <w:rFonts w:ascii="Arial" w:eastAsia="Arial" w:hAnsi="Arial" w:cs="Arial"/>
          <w:i/>
          <w:iCs/>
        </w:rPr>
        <w:t>Implementer</w:t>
      </w:r>
      <w:r w:rsidRPr="2215DEB6">
        <w:rPr>
          <w:rFonts w:ascii="Arial" w:eastAsia="Arial" w:hAnsi="Arial" w:cs="Arial"/>
        </w:rPr>
        <w:t xml:space="preserve">, who focuses on practical execution of tasks; and the </w:t>
      </w:r>
      <w:r w:rsidRPr="2215DEB6">
        <w:rPr>
          <w:rFonts w:ascii="Arial" w:eastAsia="Arial" w:hAnsi="Arial" w:cs="Arial"/>
          <w:i/>
          <w:iCs/>
        </w:rPr>
        <w:t>Completer/Finisher</w:t>
      </w:r>
      <w:r w:rsidRPr="2215DEB6">
        <w:rPr>
          <w:rFonts w:ascii="Arial" w:eastAsia="Arial" w:hAnsi="Arial" w:cs="Arial"/>
        </w:rPr>
        <w:t>, who ensures work is completed to a high standard with close attention to detail.</w:t>
      </w:r>
      <w:r w:rsidR="00C85B92">
        <w:br/>
      </w:r>
      <w:r w:rsidR="00C85B92">
        <w:br/>
      </w:r>
      <w:r w:rsidR="0C739AFD" w:rsidRPr="2215DEB6">
        <w:rPr>
          <w:rFonts w:ascii="Arial" w:eastAsia="Arial" w:hAnsi="Arial" w:cs="Arial"/>
          <w:b/>
          <w:bCs/>
        </w:rPr>
        <w:t>Action-orientated roles</w:t>
      </w:r>
      <w:r w:rsidR="0C739AFD" w:rsidRPr="2215DEB6">
        <w:rPr>
          <w:rFonts w:ascii="Arial" w:eastAsia="Arial" w:hAnsi="Arial" w:cs="Arial"/>
        </w:rPr>
        <w:t xml:space="preserve"> include the </w:t>
      </w:r>
      <w:r w:rsidR="0C739AFD" w:rsidRPr="2215DEB6">
        <w:rPr>
          <w:rFonts w:ascii="Arial" w:eastAsia="Arial" w:hAnsi="Arial" w:cs="Arial"/>
          <w:i/>
          <w:iCs/>
        </w:rPr>
        <w:t>Shaper</w:t>
      </w:r>
      <w:r w:rsidR="0C739AFD" w:rsidRPr="2215DEB6">
        <w:rPr>
          <w:rFonts w:ascii="Arial" w:eastAsia="Arial" w:hAnsi="Arial" w:cs="Arial"/>
        </w:rPr>
        <w:t xml:space="preserve">, who provides the drive and courage needed to overcome obstacles; the </w:t>
      </w:r>
      <w:r w:rsidR="0C739AFD" w:rsidRPr="2215DEB6">
        <w:rPr>
          <w:rFonts w:ascii="Arial" w:eastAsia="Arial" w:hAnsi="Arial" w:cs="Arial"/>
          <w:i/>
          <w:iCs/>
        </w:rPr>
        <w:t>Implementer</w:t>
      </w:r>
      <w:r w:rsidR="0C739AFD" w:rsidRPr="2215DEB6">
        <w:rPr>
          <w:rFonts w:ascii="Arial" w:eastAsia="Arial" w:hAnsi="Arial" w:cs="Arial"/>
        </w:rPr>
        <w:t xml:space="preserve">, a practical individual who carries out tasks; and the </w:t>
      </w:r>
      <w:r w:rsidR="0C739AFD" w:rsidRPr="2215DEB6">
        <w:rPr>
          <w:rFonts w:ascii="Arial" w:eastAsia="Arial" w:hAnsi="Arial" w:cs="Arial"/>
          <w:i/>
          <w:iCs/>
        </w:rPr>
        <w:t>Completer</w:t>
      </w:r>
      <w:r w:rsidR="553916FC" w:rsidRPr="2215DEB6">
        <w:rPr>
          <w:rFonts w:ascii="Arial" w:eastAsia="Arial" w:hAnsi="Arial" w:cs="Arial"/>
          <w:i/>
          <w:iCs/>
        </w:rPr>
        <w:t>/</w:t>
      </w:r>
      <w:r w:rsidR="0C739AFD" w:rsidRPr="2215DEB6">
        <w:rPr>
          <w:rFonts w:ascii="Arial" w:eastAsia="Arial" w:hAnsi="Arial" w:cs="Arial"/>
          <w:i/>
          <w:iCs/>
        </w:rPr>
        <w:t>Finisher</w:t>
      </w:r>
      <w:r w:rsidR="0C739AFD" w:rsidRPr="2215DEB6">
        <w:rPr>
          <w:rFonts w:ascii="Arial" w:eastAsia="Arial" w:hAnsi="Arial" w:cs="Arial"/>
        </w:rPr>
        <w:t>, who ensures that work is completed to a high standard with attention to detail and minimal errors.</w:t>
      </w:r>
    </w:p>
    <w:p w14:paraId="33E6DFAE" w14:textId="296893DC" w:rsidR="00C85B92" w:rsidRDefault="0C739AFD" w:rsidP="2215DEB6">
      <w:pPr>
        <w:spacing w:line="360" w:lineRule="auto"/>
        <w:rPr>
          <w:rFonts w:ascii="Arial" w:eastAsia="Arial" w:hAnsi="Arial" w:cs="Arial"/>
        </w:rPr>
      </w:pPr>
      <w:r w:rsidRPr="2215DEB6">
        <w:rPr>
          <w:rFonts w:ascii="Arial" w:eastAsia="Arial" w:hAnsi="Arial" w:cs="Arial"/>
          <w:b/>
          <w:bCs/>
        </w:rPr>
        <w:t>Social (people-orientated)</w:t>
      </w:r>
      <w:r w:rsidRPr="2215DEB6">
        <w:rPr>
          <w:rFonts w:ascii="Arial" w:eastAsia="Arial" w:hAnsi="Arial" w:cs="Arial"/>
        </w:rPr>
        <w:t xml:space="preserve"> </w:t>
      </w:r>
      <w:r w:rsidRPr="2215DEB6">
        <w:rPr>
          <w:rFonts w:ascii="Arial" w:eastAsia="Arial" w:hAnsi="Arial" w:cs="Arial"/>
          <w:b/>
          <w:bCs/>
        </w:rPr>
        <w:t xml:space="preserve">roles </w:t>
      </w:r>
      <w:r w:rsidRPr="2215DEB6">
        <w:rPr>
          <w:rFonts w:ascii="Arial" w:eastAsia="Arial" w:hAnsi="Arial" w:cs="Arial"/>
        </w:rPr>
        <w:t xml:space="preserve">include the </w:t>
      </w:r>
      <w:r w:rsidRPr="2215DEB6">
        <w:rPr>
          <w:rFonts w:ascii="Arial" w:eastAsia="Arial" w:hAnsi="Arial" w:cs="Arial"/>
          <w:i/>
          <w:iCs/>
        </w:rPr>
        <w:t>Co-ordinator</w:t>
      </w:r>
      <w:r w:rsidRPr="2215DEB6">
        <w:rPr>
          <w:rFonts w:ascii="Arial" w:eastAsia="Arial" w:hAnsi="Arial" w:cs="Arial"/>
        </w:rPr>
        <w:t xml:space="preserve">, typically a mature individual who delegates tasks effectively; the </w:t>
      </w:r>
      <w:r w:rsidRPr="2215DEB6">
        <w:rPr>
          <w:rFonts w:ascii="Arial" w:eastAsia="Arial" w:hAnsi="Arial" w:cs="Arial"/>
          <w:i/>
          <w:iCs/>
        </w:rPr>
        <w:t>Team Worker</w:t>
      </w:r>
      <w:r w:rsidRPr="2215DEB6">
        <w:rPr>
          <w:rFonts w:ascii="Arial" w:eastAsia="Arial" w:hAnsi="Arial" w:cs="Arial"/>
        </w:rPr>
        <w:t xml:space="preserve">, who is cooperative and attentive to team members’ needs; the </w:t>
      </w:r>
      <w:r w:rsidRPr="2215DEB6">
        <w:rPr>
          <w:rFonts w:ascii="Arial" w:eastAsia="Arial" w:hAnsi="Arial" w:cs="Arial"/>
          <w:i/>
          <w:iCs/>
        </w:rPr>
        <w:t>Monitor Evaluator</w:t>
      </w:r>
      <w:r w:rsidRPr="2215DEB6">
        <w:rPr>
          <w:rFonts w:ascii="Arial" w:eastAsia="Arial" w:hAnsi="Arial" w:cs="Arial"/>
        </w:rPr>
        <w:t xml:space="preserve">, who adopts a strategic and logical approach, carefully considering different viewpoints to reach balanced conclusions and reduce conflict; and the </w:t>
      </w:r>
      <w:r w:rsidRPr="2215DEB6">
        <w:rPr>
          <w:rFonts w:ascii="Arial" w:eastAsia="Arial" w:hAnsi="Arial" w:cs="Arial"/>
          <w:i/>
          <w:iCs/>
        </w:rPr>
        <w:t>Resource Investigator</w:t>
      </w:r>
      <w:r w:rsidRPr="2215DEB6">
        <w:rPr>
          <w:rFonts w:ascii="Arial" w:eastAsia="Arial" w:hAnsi="Arial" w:cs="Arial"/>
        </w:rPr>
        <w:t>, who is enthusiastic and explores opportunities to enhance team performance.</w:t>
      </w:r>
    </w:p>
    <w:p w14:paraId="400D3120" w14:textId="4FC9890E" w:rsidR="00C85B92" w:rsidRDefault="0C739AFD" w:rsidP="2215DEB6">
      <w:pPr>
        <w:spacing w:line="360" w:lineRule="auto"/>
        <w:rPr>
          <w:rFonts w:ascii="Arial" w:eastAsia="Arial" w:hAnsi="Arial" w:cs="Arial"/>
        </w:rPr>
      </w:pPr>
      <w:r w:rsidRPr="2215DEB6">
        <w:rPr>
          <w:rFonts w:ascii="Arial" w:eastAsia="Arial" w:hAnsi="Arial" w:cs="Arial"/>
          <w:b/>
          <w:bCs/>
        </w:rPr>
        <w:t>Thinking (cerebral) roles</w:t>
      </w:r>
      <w:r w:rsidRPr="2215DEB6">
        <w:rPr>
          <w:rFonts w:ascii="Arial" w:eastAsia="Arial" w:hAnsi="Arial" w:cs="Arial"/>
        </w:rPr>
        <w:t xml:space="preserve"> include the </w:t>
      </w:r>
      <w:r w:rsidRPr="2215DEB6">
        <w:rPr>
          <w:rFonts w:ascii="Arial" w:eastAsia="Arial" w:hAnsi="Arial" w:cs="Arial"/>
          <w:i/>
          <w:iCs/>
        </w:rPr>
        <w:t>Plant</w:t>
      </w:r>
      <w:r w:rsidRPr="2215DEB6">
        <w:rPr>
          <w:rFonts w:ascii="Arial" w:eastAsia="Arial" w:hAnsi="Arial" w:cs="Arial"/>
        </w:rPr>
        <w:t xml:space="preserve">, who demonstrates creativity and generates innovative ideas, although they may sometimes overlook details or struggle with communication; the </w:t>
      </w:r>
      <w:r w:rsidRPr="2215DEB6">
        <w:rPr>
          <w:rFonts w:ascii="Arial" w:eastAsia="Arial" w:hAnsi="Arial" w:cs="Arial"/>
          <w:i/>
          <w:iCs/>
        </w:rPr>
        <w:t xml:space="preserve">Monitor Evaluator </w:t>
      </w:r>
      <w:r w:rsidRPr="2215DEB6">
        <w:rPr>
          <w:rFonts w:ascii="Arial" w:eastAsia="Arial" w:hAnsi="Arial" w:cs="Arial"/>
        </w:rPr>
        <w:t xml:space="preserve">(also categorised here), who provides logical analysis to improve team efficiency; and the </w:t>
      </w:r>
      <w:r w:rsidRPr="2215DEB6">
        <w:rPr>
          <w:rFonts w:ascii="Arial" w:eastAsia="Arial" w:hAnsi="Arial" w:cs="Arial"/>
          <w:i/>
          <w:iCs/>
        </w:rPr>
        <w:t>Specialist</w:t>
      </w:r>
      <w:r w:rsidRPr="2215DEB6">
        <w:rPr>
          <w:rFonts w:ascii="Arial" w:eastAsia="Arial" w:hAnsi="Arial" w:cs="Arial"/>
        </w:rPr>
        <w:t>, who contributes in-depth technical knowledge and skills (Rydenfält, Odenrick and Larsson, 2017).</w:t>
      </w:r>
    </w:p>
    <w:p w14:paraId="69DACB8C" w14:textId="12D13D5A" w:rsidR="00C85B92" w:rsidRDefault="0C739AFD" w:rsidP="2215DEB6">
      <w:pPr>
        <w:spacing w:line="360" w:lineRule="auto"/>
        <w:rPr>
          <w:rFonts w:ascii="Arial" w:eastAsia="Arial" w:hAnsi="Arial" w:cs="Arial"/>
        </w:rPr>
      </w:pPr>
      <w:r w:rsidRPr="2215DEB6">
        <w:rPr>
          <w:rFonts w:ascii="Arial" w:eastAsia="Arial" w:hAnsi="Arial" w:cs="Arial"/>
        </w:rPr>
        <w:t xml:space="preserve">Bruce Tuckman’s model explains how teams develop through stages. Originally consisting of four stages—Forming, Storming, Norming, and Performing—it </w:t>
      </w:r>
      <w:proofErr w:type="gramStart"/>
      <w:r w:rsidRPr="2215DEB6">
        <w:rPr>
          <w:rFonts w:ascii="Arial" w:eastAsia="Arial" w:hAnsi="Arial" w:cs="Arial"/>
        </w:rPr>
        <w:t>was later expanded</w:t>
      </w:r>
      <w:proofErr w:type="gramEnd"/>
      <w:r w:rsidRPr="2215DEB6">
        <w:rPr>
          <w:rFonts w:ascii="Arial" w:eastAsia="Arial" w:hAnsi="Arial" w:cs="Arial"/>
        </w:rPr>
        <w:t xml:space="preserve"> to include a fifth stage, Adjourning. The model remains widely used today to understand team development. Tuckman (1965) suggests that teams cannot immediately become effective; instead, they must progress through stages. During the Forming stage, members get to know one another, behave politely, and begin to understand their goals, roles, and expectations (Knight, 2007; Klasmeier and Rowold, 2022).</w:t>
      </w:r>
    </w:p>
    <w:p w14:paraId="0FCB9CF9" w14:textId="19CBF01F" w:rsidR="00C85B92" w:rsidRDefault="0C739AFD" w:rsidP="2215DEB6">
      <w:pPr>
        <w:spacing w:line="360" w:lineRule="auto"/>
        <w:rPr>
          <w:rFonts w:ascii="Arial" w:eastAsia="Arial" w:hAnsi="Arial" w:cs="Arial"/>
        </w:rPr>
      </w:pPr>
      <w:r w:rsidRPr="2215DEB6">
        <w:rPr>
          <w:rFonts w:ascii="Arial" w:eastAsia="Arial" w:hAnsi="Arial" w:cs="Arial"/>
        </w:rPr>
        <w:t xml:space="preserve">Leadership during this stage tends to be directive, although shared leadership behaviours may also emerge. The Storming stage is characterised by conflict, where </w:t>
      </w:r>
      <w:r w:rsidRPr="2215DEB6">
        <w:rPr>
          <w:rFonts w:ascii="Arial" w:eastAsia="Arial" w:hAnsi="Arial" w:cs="Arial"/>
        </w:rPr>
        <w:lastRenderedPageBreak/>
        <w:t xml:space="preserve">individual personalities and working styles become more visible, potentially leading to tension. However, this stage is essential, as it allows issues to surface and </w:t>
      </w:r>
      <w:proofErr w:type="gramStart"/>
      <w:r w:rsidRPr="2215DEB6">
        <w:rPr>
          <w:rFonts w:ascii="Arial" w:eastAsia="Arial" w:hAnsi="Arial" w:cs="Arial"/>
        </w:rPr>
        <w:t>be resolved</w:t>
      </w:r>
      <w:proofErr w:type="gramEnd"/>
      <w:r w:rsidRPr="2215DEB6">
        <w:rPr>
          <w:rFonts w:ascii="Arial" w:eastAsia="Arial" w:hAnsi="Arial" w:cs="Arial"/>
        </w:rPr>
        <w:t>, helping to build trust among team members. This phase plays a critical role in strengthening team dynamics (Knight, 2007).</w:t>
      </w:r>
    </w:p>
    <w:p w14:paraId="2B7CEA14" w14:textId="0C4B8801" w:rsidR="00C85B92" w:rsidRDefault="0C739AFD" w:rsidP="2215DEB6">
      <w:pPr>
        <w:spacing w:line="360" w:lineRule="auto"/>
        <w:rPr>
          <w:rFonts w:ascii="Arial" w:eastAsia="Arial" w:hAnsi="Arial" w:cs="Arial"/>
        </w:rPr>
      </w:pPr>
      <w:r w:rsidRPr="2215DEB6">
        <w:rPr>
          <w:rFonts w:ascii="Arial" w:eastAsia="Arial" w:hAnsi="Arial" w:cs="Arial"/>
        </w:rPr>
        <w:t xml:space="preserve">The Norming stage occurs when the team begins to establish shared values, responsibilities, and processes. Communication improves, collaboration becomes more effective, and members grow more supportive of one another. At this stage, the team develops stronger problem-solving abilities and functions more professionally. Finally, in the Adjourning stage, the team disbands after achieving its goals, reflecting on its performance and the contributions of its members (McCarthy, 2012; Zirar et al., 2025; Bush, </w:t>
      </w:r>
      <w:proofErr w:type="gramStart"/>
      <w:r w:rsidRPr="2215DEB6">
        <w:rPr>
          <w:rFonts w:ascii="Arial" w:eastAsia="Arial" w:hAnsi="Arial" w:cs="Arial"/>
        </w:rPr>
        <w:t>Baker</w:t>
      </w:r>
      <w:proofErr w:type="gramEnd"/>
      <w:r w:rsidRPr="2215DEB6">
        <w:rPr>
          <w:rFonts w:ascii="Arial" w:eastAsia="Arial" w:hAnsi="Arial" w:cs="Arial"/>
        </w:rPr>
        <w:t xml:space="preserve"> and Greenhaw, 2025).</w:t>
      </w:r>
    </w:p>
    <w:p w14:paraId="4416DDE8" w14:textId="77777777" w:rsidR="00C85B92" w:rsidRPr="00F907C8" w:rsidRDefault="00C85B92" w:rsidP="2215DEB6">
      <w:pPr>
        <w:spacing w:line="360" w:lineRule="auto"/>
        <w:rPr>
          <w:rFonts w:ascii="Arial" w:eastAsia="Arial" w:hAnsi="Arial" w:cs="Arial"/>
        </w:rPr>
      </w:pPr>
    </w:p>
    <w:p w14:paraId="6533D534" w14:textId="1893AD60" w:rsidR="00F907C8" w:rsidRDefault="03D8E11B" w:rsidP="2215DEB6">
      <w:pPr>
        <w:pStyle w:val="Heading2"/>
        <w:rPr>
          <w:rFonts w:ascii="Arial" w:eastAsia="Arial" w:hAnsi="Arial" w:cs="Arial"/>
          <w:b/>
          <w:bCs/>
          <w:sz w:val="24"/>
          <w:szCs w:val="24"/>
        </w:rPr>
      </w:pPr>
      <w:bookmarkStart w:id="3" w:name="_Toc1795787761"/>
      <w:r>
        <w:t xml:space="preserve">A Discussion on the Importance of Team Working </w:t>
      </w:r>
      <w:r w:rsidR="707B0E73">
        <w:t xml:space="preserve">- </w:t>
      </w:r>
      <w:r w:rsidR="0595B0D1">
        <w:t>(Shamson Al-Nasa)</w:t>
      </w:r>
      <w:bookmarkEnd w:id="3"/>
    </w:p>
    <w:p w14:paraId="1D2114A7" w14:textId="6C078198" w:rsidR="3F97418C" w:rsidRDefault="3F97418C" w:rsidP="2215DEB6">
      <w:pPr>
        <w:spacing w:line="360" w:lineRule="auto"/>
        <w:rPr>
          <w:rFonts w:ascii="Arial" w:eastAsia="Arial" w:hAnsi="Arial" w:cs="Arial"/>
        </w:rPr>
      </w:pPr>
      <w:r w:rsidRPr="2215DEB6">
        <w:rPr>
          <w:rFonts w:ascii="Arial" w:eastAsia="Arial" w:hAnsi="Arial" w:cs="Arial"/>
        </w:rPr>
        <w:t xml:space="preserve">Effective teamwork is a fundamental component of both academic and organisational success, shaped by how individuals interact, </w:t>
      </w:r>
      <w:proofErr w:type="gramStart"/>
      <w:r w:rsidRPr="2215DEB6">
        <w:rPr>
          <w:rFonts w:ascii="Arial" w:eastAsia="Arial" w:hAnsi="Arial" w:cs="Arial"/>
        </w:rPr>
        <w:t>communicate</w:t>
      </w:r>
      <w:proofErr w:type="gramEnd"/>
      <w:r w:rsidRPr="2215DEB6">
        <w:rPr>
          <w:rFonts w:ascii="Arial" w:eastAsia="Arial" w:hAnsi="Arial" w:cs="Arial"/>
        </w:rPr>
        <w:t xml:space="preserve"> and contribute within a group. Team effectiveness </w:t>
      </w:r>
      <w:proofErr w:type="gramStart"/>
      <w:r w:rsidRPr="2215DEB6">
        <w:rPr>
          <w:rFonts w:ascii="Arial" w:eastAsia="Arial" w:hAnsi="Arial" w:cs="Arial"/>
        </w:rPr>
        <w:t>is influenced</w:t>
      </w:r>
      <w:proofErr w:type="gramEnd"/>
      <w:r w:rsidRPr="2215DEB6">
        <w:rPr>
          <w:rFonts w:ascii="Arial" w:eastAsia="Arial" w:hAnsi="Arial" w:cs="Arial"/>
        </w:rPr>
        <w:t xml:space="preserve"> by group development processes, which determine how well members collaborate to achieve shared goals. Meredith Belbin emphasises that teams perform most effectively when individuals cooperate and provide mutual support, enabling tasks to </w:t>
      </w:r>
      <w:proofErr w:type="gramStart"/>
      <w:r w:rsidRPr="2215DEB6">
        <w:rPr>
          <w:rFonts w:ascii="Arial" w:eastAsia="Arial" w:hAnsi="Arial" w:cs="Arial"/>
        </w:rPr>
        <w:t>be completed</w:t>
      </w:r>
      <w:proofErr w:type="gramEnd"/>
      <w:r w:rsidRPr="2215DEB6">
        <w:rPr>
          <w:rFonts w:ascii="Arial" w:eastAsia="Arial" w:hAnsi="Arial" w:cs="Arial"/>
        </w:rPr>
        <w:t xml:space="preserve"> more efficiently.</w:t>
      </w:r>
    </w:p>
    <w:p w14:paraId="50D10137" w14:textId="41E51346" w:rsidR="3F97418C" w:rsidRDefault="3F97418C" w:rsidP="2215DEB6">
      <w:pPr>
        <w:spacing w:line="360" w:lineRule="auto"/>
        <w:rPr>
          <w:rFonts w:ascii="Arial" w:eastAsia="Arial" w:hAnsi="Arial" w:cs="Arial"/>
        </w:rPr>
      </w:pPr>
      <w:r w:rsidRPr="2215DEB6">
        <w:rPr>
          <w:rFonts w:ascii="Arial" w:eastAsia="Arial" w:hAnsi="Arial" w:cs="Arial"/>
        </w:rPr>
        <w:t xml:space="preserve">In addition, diversity within teams plays a significant role in enhancing communication, broadening </w:t>
      </w:r>
      <w:proofErr w:type="gramStart"/>
      <w:r w:rsidRPr="2215DEB6">
        <w:rPr>
          <w:rFonts w:ascii="Arial" w:eastAsia="Arial" w:hAnsi="Arial" w:cs="Arial"/>
        </w:rPr>
        <w:t>perspectives</w:t>
      </w:r>
      <w:proofErr w:type="gramEnd"/>
      <w:r w:rsidRPr="2215DEB6">
        <w:rPr>
          <w:rFonts w:ascii="Arial" w:eastAsia="Arial" w:hAnsi="Arial" w:cs="Arial"/>
        </w:rPr>
        <w:t xml:space="preserve"> and improving overall problem-solving. When managed effectively, these differences strengthen collaboration and contribute to more successful outcomes. Belbin’s model further supports this by identifying nine distinct team roles, highlighting how varied behaviours and strengths can </w:t>
      </w:r>
      <w:proofErr w:type="gramStart"/>
      <w:r w:rsidRPr="2215DEB6">
        <w:rPr>
          <w:rFonts w:ascii="Arial" w:eastAsia="Arial" w:hAnsi="Arial" w:cs="Arial"/>
        </w:rPr>
        <w:t>be combined</w:t>
      </w:r>
      <w:proofErr w:type="gramEnd"/>
      <w:r w:rsidRPr="2215DEB6">
        <w:rPr>
          <w:rFonts w:ascii="Arial" w:eastAsia="Arial" w:hAnsi="Arial" w:cs="Arial"/>
        </w:rPr>
        <w:t xml:space="preserve"> to optimise team performance (Zaharia, </w:t>
      </w:r>
      <w:proofErr w:type="gramStart"/>
      <w:r w:rsidRPr="2215DEB6">
        <w:rPr>
          <w:rFonts w:ascii="Arial" w:eastAsia="Arial" w:hAnsi="Arial" w:cs="Arial"/>
        </w:rPr>
        <w:t>Aurora</w:t>
      </w:r>
      <w:proofErr w:type="gramEnd"/>
      <w:r w:rsidRPr="2215DEB6">
        <w:rPr>
          <w:rFonts w:ascii="Arial" w:eastAsia="Arial" w:hAnsi="Arial" w:cs="Arial"/>
        </w:rPr>
        <w:t xml:space="preserve"> and Popa, 2024).</w:t>
      </w:r>
    </w:p>
    <w:p w14:paraId="6E4D308E" w14:textId="16D2BE7C" w:rsidR="3F97418C" w:rsidRDefault="3F97418C" w:rsidP="2215DEB6">
      <w:pPr>
        <w:spacing w:line="360" w:lineRule="auto"/>
        <w:rPr>
          <w:rFonts w:ascii="Arial" w:eastAsia="Arial" w:hAnsi="Arial" w:cs="Arial"/>
        </w:rPr>
      </w:pPr>
      <w:r w:rsidRPr="2215DEB6">
        <w:rPr>
          <w:rFonts w:ascii="Arial" w:eastAsia="Arial" w:hAnsi="Arial" w:cs="Arial"/>
        </w:rPr>
        <w:t xml:space="preserve">Empirical research further reinforces the importance of teamwork in improving performance outcomes. For instance, a systematic review by Schmutz, Meier and Manser (2019) found that teamwork has a consistent positive impact on performance across a range of settings, demonstrating that effective collaboration is a key driver </w:t>
      </w:r>
      <w:r w:rsidRPr="2215DEB6">
        <w:rPr>
          <w:rFonts w:ascii="Arial" w:eastAsia="Arial" w:hAnsi="Arial" w:cs="Arial"/>
        </w:rPr>
        <w:lastRenderedPageBreak/>
        <w:t xml:space="preserve">of success regardless of task type or team </w:t>
      </w:r>
      <w:r w:rsidR="294C6747" w:rsidRPr="2215DEB6">
        <w:rPr>
          <w:rFonts w:ascii="Arial" w:eastAsia="Arial" w:hAnsi="Arial" w:cs="Arial"/>
        </w:rPr>
        <w:t>composition.</w:t>
      </w:r>
      <w:r w:rsidRPr="2215DEB6">
        <w:rPr>
          <w:rFonts w:ascii="Arial" w:eastAsia="Arial" w:hAnsi="Arial" w:cs="Arial"/>
        </w:rPr>
        <w:t xml:space="preserve"> Similarly, McEwan </w:t>
      </w:r>
      <w:r w:rsidRPr="2215DEB6">
        <w:rPr>
          <w:rFonts w:ascii="Arial" w:eastAsia="Arial" w:hAnsi="Arial" w:cs="Arial"/>
          <w:i/>
          <w:iCs/>
        </w:rPr>
        <w:t>et al.</w:t>
      </w:r>
      <w:r w:rsidRPr="2215DEB6">
        <w:rPr>
          <w:rFonts w:ascii="Arial" w:eastAsia="Arial" w:hAnsi="Arial" w:cs="Arial"/>
        </w:rPr>
        <w:t xml:space="preserve"> (2017) highlight that teamwork interventions significantly improve both team functioning and overall performance, suggesting that teamwork is not only beneficial but can also </w:t>
      </w:r>
      <w:proofErr w:type="gramStart"/>
      <w:r w:rsidRPr="2215DEB6">
        <w:rPr>
          <w:rFonts w:ascii="Arial" w:eastAsia="Arial" w:hAnsi="Arial" w:cs="Arial"/>
        </w:rPr>
        <w:t>be developed</w:t>
      </w:r>
      <w:proofErr w:type="gramEnd"/>
      <w:r w:rsidRPr="2215DEB6">
        <w:rPr>
          <w:rFonts w:ascii="Arial" w:eastAsia="Arial" w:hAnsi="Arial" w:cs="Arial"/>
        </w:rPr>
        <w:t xml:space="preserve"> and strengthened through structured approaches.</w:t>
      </w:r>
    </w:p>
    <w:p w14:paraId="2C703CBC" w14:textId="3E4C9F2E" w:rsidR="3F97418C" w:rsidRDefault="3F97418C" w:rsidP="2215DEB6">
      <w:pPr>
        <w:spacing w:line="360" w:lineRule="auto"/>
        <w:rPr>
          <w:rFonts w:ascii="Arial" w:eastAsia="Arial" w:hAnsi="Arial" w:cs="Arial"/>
        </w:rPr>
      </w:pPr>
      <w:r w:rsidRPr="2215DEB6">
        <w:rPr>
          <w:rFonts w:ascii="Arial" w:eastAsia="Arial" w:hAnsi="Arial" w:cs="Arial"/>
        </w:rPr>
        <w:t xml:space="preserve">Furthermore, within academic environments, teamwork </w:t>
      </w:r>
      <w:proofErr w:type="gramStart"/>
      <w:r w:rsidRPr="2215DEB6">
        <w:rPr>
          <w:rFonts w:ascii="Arial" w:eastAsia="Arial" w:hAnsi="Arial" w:cs="Arial"/>
        </w:rPr>
        <w:t>is recognised</w:t>
      </w:r>
      <w:proofErr w:type="gramEnd"/>
      <w:r w:rsidRPr="2215DEB6">
        <w:rPr>
          <w:rFonts w:ascii="Arial" w:eastAsia="Arial" w:hAnsi="Arial" w:cs="Arial"/>
        </w:rPr>
        <w:t xml:space="preserve"> as a core competency that enhances learning outcomes and prepares individuals for collaborative professional settings. Research indicates that collaborative work enables individuals to combine knowledge, </w:t>
      </w:r>
      <w:proofErr w:type="gramStart"/>
      <w:r w:rsidRPr="2215DEB6">
        <w:rPr>
          <w:rFonts w:ascii="Arial" w:eastAsia="Arial" w:hAnsi="Arial" w:cs="Arial"/>
        </w:rPr>
        <w:t>skills</w:t>
      </w:r>
      <w:proofErr w:type="gramEnd"/>
      <w:r w:rsidRPr="2215DEB6">
        <w:rPr>
          <w:rFonts w:ascii="Arial" w:eastAsia="Arial" w:hAnsi="Arial" w:cs="Arial"/>
        </w:rPr>
        <w:t xml:space="preserve"> and perspectives, leading to more effective learning and adaptability in team-based environments (Aranzabal </w:t>
      </w:r>
      <w:r w:rsidRPr="2215DEB6">
        <w:rPr>
          <w:rFonts w:ascii="Arial" w:eastAsia="Arial" w:hAnsi="Arial" w:cs="Arial"/>
          <w:i/>
          <w:iCs/>
        </w:rPr>
        <w:t>et al.</w:t>
      </w:r>
      <w:r w:rsidRPr="2215DEB6">
        <w:rPr>
          <w:rFonts w:ascii="Arial" w:eastAsia="Arial" w:hAnsi="Arial" w:cs="Arial"/>
        </w:rPr>
        <w:t>, 202</w:t>
      </w:r>
      <w:r w:rsidR="7CCB622E" w:rsidRPr="2215DEB6">
        <w:rPr>
          <w:rFonts w:ascii="Arial" w:eastAsia="Arial" w:hAnsi="Arial" w:cs="Arial"/>
        </w:rPr>
        <w:t>1</w:t>
      </w:r>
      <w:r w:rsidR="2B848710" w:rsidRPr="2215DEB6">
        <w:rPr>
          <w:rFonts w:ascii="Arial" w:eastAsia="Arial" w:hAnsi="Arial" w:cs="Arial"/>
        </w:rPr>
        <w:t>).</w:t>
      </w:r>
      <w:r w:rsidRPr="2215DEB6">
        <w:rPr>
          <w:rFonts w:ascii="Arial" w:eastAsia="Arial" w:hAnsi="Arial" w:cs="Arial"/>
        </w:rPr>
        <w:t xml:space="preserve"> This highlights that teamwork is not only essential for immediate task completion but also for long-term skill development and employability.</w:t>
      </w:r>
    </w:p>
    <w:p w14:paraId="4C862A10" w14:textId="4400BA0F" w:rsidR="3F97418C" w:rsidRDefault="3F97418C" w:rsidP="2215DEB6">
      <w:pPr>
        <w:spacing w:line="360" w:lineRule="auto"/>
        <w:rPr>
          <w:rFonts w:ascii="Arial" w:eastAsia="Arial" w:hAnsi="Arial" w:cs="Arial"/>
        </w:rPr>
      </w:pPr>
      <w:r w:rsidRPr="2215DEB6">
        <w:rPr>
          <w:rFonts w:ascii="Arial" w:eastAsia="Arial" w:hAnsi="Arial" w:cs="Arial"/>
        </w:rPr>
        <w:t xml:space="preserve">However, while teamwork offers significant advantages, it is not inherently effective without the right conditions. Poor communication, lack of coordination and unclear roles can limit team performance and reduce overall effectiveness. Therefore, successful teamwork depends not only on bringing individuals together, but on how well their interactions </w:t>
      </w:r>
      <w:proofErr w:type="gramStart"/>
      <w:r w:rsidRPr="2215DEB6">
        <w:rPr>
          <w:rFonts w:ascii="Arial" w:eastAsia="Arial" w:hAnsi="Arial" w:cs="Arial"/>
        </w:rPr>
        <w:t>are structured</w:t>
      </w:r>
      <w:proofErr w:type="gramEnd"/>
      <w:r w:rsidRPr="2215DEB6">
        <w:rPr>
          <w:rFonts w:ascii="Arial" w:eastAsia="Arial" w:hAnsi="Arial" w:cs="Arial"/>
        </w:rPr>
        <w:t xml:space="preserve"> and managed to achieve shared objectives.</w:t>
      </w:r>
    </w:p>
    <w:p w14:paraId="783DC3D5" w14:textId="13DD2304" w:rsidR="2215DEB6" w:rsidRDefault="2215DEB6" w:rsidP="2215DEB6">
      <w:pPr>
        <w:spacing w:line="360" w:lineRule="auto"/>
        <w:rPr>
          <w:rFonts w:ascii="Arial" w:eastAsia="Arial" w:hAnsi="Arial" w:cs="Arial"/>
        </w:rPr>
      </w:pPr>
    </w:p>
    <w:p w14:paraId="10871ED5" w14:textId="339D3945" w:rsidR="00F907C8" w:rsidRDefault="03D8E11B" w:rsidP="2215DEB6">
      <w:pPr>
        <w:pStyle w:val="Heading2"/>
        <w:rPr>
          <w:rFonts w:ascii="Arial" w:eastAsia="Arial" w:hAnsi="Arial" w:cs="Arial"/>
          <w:b/>
          <w:bCs/>
          <w:sz w:val="24"/>
          <w:szCs w:val="24"/>
        </w:rPr>
      </w:pPr>
      <w:bookmarkStart w:id="4" w:name="_Toc754871844"/>
      <w:r>
        <w:t>A Discussion on the Key Characteristics of Effective Team Working</w:t>
      </w:r>
      <w:r w:rsidR="2BF43AB3">
        <w:t xml:space="preserve"> – </w:t>
      </w:r>
      <w:r w:rsidR="4201ED92">
        <w:t>(Bianca Ioana Lionte)</w:t>
      </w:r>
      <w:bookmarkEnd w:id="4"/>
    </w:p>
    <w:p w14:paraId="256C46FA" w14:textId="133C69C2" w:rsidR="00F907C8" w:rsidRDefault="6AA5C6F2" w:rsidP="2215DEB6">
      <w:pPr>
        <w:spacing w:line="360" w:lineRule="auto"/>
        <w:rPr>
          <w:rFonts w:ascii="Arial" w:eastAsia="Arial" w:hAnsi="Arial" w:cs="Arial"/>
        </w:rPr>
      </w:pPr>
      <w:proofErr w:type="gramStart"/>
      <w:r w:rsidRPr="2215DEB6">
        <w:rPr>
          <w:rFonts w:ascii="Arial" w:eastAsia="Arial" w:hAnsi="Arial" w:cs="Arial"/>
        </w:rPr>
        <w:t>Some</w:t>
      </w:r>
      <w:proofErr w:type="gramEnd"/>
      <w:r w:rsidRPr="2215DEB6">
        <w:rPr>
          <w:rFonts w:ascii="Arial" w:eastAsia="Arial" w:hAnsi="Arial" w:cs="Arial"/>
        </w:rPr>
        <w:t xml:space="preserve"> key characteristics of effective teamworking involve examining </w:t>
      </w:r>
      <w:proofErr w:type="gramStart"/>
      <w:r w:rsidRPr="2215DEB6">
        <w:rPr>
          <w:rFonts w:ascii="Arial" w:eastAsia="Arial" w:hAnsi="Arial" w:cs="Arial"/>
        </w:rPr>
        <w:t>several</w:t>
      </w:r>
      <w:proofErr w:type="gramEnd"/>
      <w:r w:rsidRPr="2215DEB6">
        <w:rPr>
          <w:rFonts w:ascii="Arial" w:eastAsia="Arial" w:hAnsi="Arial" w:cs="Arial"/>
        </w:rPr>
        <w:t xml:space="preserve"> key elements. First, clear communication &amp; trust is crucial, as it ensures that all team members </w:t>
      </w:r>
      <w:proofErr w:type="gramStart"/>
      <w:r w:rsidRPr="2215DEB6">
        <w:rPr>
          <w:rFonts w:ascii="Arial" w:eastAsia="Arial" w:hAnsi="Arial" w:cs="Arial"/>
        </w:rPr>
        <w:t>are aligned</w:t>
      </w:r>
      <w:proofErr w:type="gramEnd"/>
      <w:r w:rsidRPr="2215DEB6">
        <w:rPr>
          <w:rFonts w:ascii="Arial" w:eastAsia="Arial" w:hAnsi="Arial" w:cs="Arial"/>
        </w:rPr>
        <w:t xml:space="preserve"> on goals, expectations, and responsibilities (Butchibabu et al., 2016). However, ineffective communication can contribute to a lack of trust between team members, which in turn may lead to reluctance to share information or participate in decision-making processes (Edmondson, 2002). This suggests the need to improve soft skills and relationship-building among team members and managers, as this can enhance the project you are currently working on and encourage participation and collaboration while considering diverse viewpoints. This includes active listening and the ability to provide constructive feedback (Paredes-Velasco et al., 2023). Trust plays a vital role in fostering an environment where individuals feel safe to share their ideas and take risks. When team members trust one another, collaboration becomes more fluid and productive. </w:t>
      </w:r>
    </w:p>
    <w:p w14:paraId="57950EEB" w14:textId="35FCD610" w:rsidR="00F907C8" w:rsidRDefault="6AA5C6F2" w:rsidP="2215DEB6">
      <w:pPr>
        <w:spacing w:line="360" w:lineRule="auto"/>
        <w:rPr>
          <w:rFonts w:ascii="Arial" w:eastAsia="Arial" w:hAnsi="Arial" w:cs="Arial"/>
        </w:rPr>
      </w:pPr>
      <w:r w:rsidRPr="2215DEB6">
        <w:rPr>
          <w:rFonts w:ascii="Arial" w:eastAsia="Arial" w:hAnsi="Arial" w:cs="Arial"/>
        </w:rPr>
        <w:lastRenderedPageBreak/>
        <w:t xml:space="preserve">Moreover, effective teams often demonstrate </w:t>
      </w:r>
      <w:proofErr w:type="gramStart"/>
      <w:r w:rsidRPr="2215DEB6">
        <w:rPr>
          <w:rFonts w:ascii="Arial" w:eastAsia="Arial" w:hAnsi="Arial" w:cs="Arial"/>
        </w:rPr>
        <w:t>a strong sense</w:t>
      </w:r>
      <w:proofErr w:type="gramEnd"/>
      <w:r w:rsidRPr="2215DEB6">
        <w:rPr>
          <w:rFonts w:ascii="Arial" w:eastAsia="Arial" w:hAnsi="Arial" w:cs="Arial"/>
        </w:rPr>
        <w:t xml:space="preserve"> of shared purpose. This collective goal serves as a unifying force, motivating team members to work together towards common objectives while valuing each member's unique contributions. Research suggests that teams perform more effectively when members understand and commit to shared goals, as this helps align individual efforts with the overall mission of the group (Katzenbach and Smith, 1993). A strong shared purpose can also strengthen engagement and motivation, particularly in academic group projects where students must coordinate their efforts to meet assessment criteria and deadlines. Models of team development, such as the one proposed by Bruce Tuckman through Tuckman's stages of group development, highlight that teams become more effective as they progress through stages of development and build cohesion around common objectives (Tuckman, 1965). </w:t>
      </w:r>
    </w:p>
    <w:p w14:paraId="657B8CC5" w14:textId="230B5FAF" w:rsidR="00F907C8" w:rsidRDefault="6AA5C6F2" w:rsidP="2215DEB6">
      <w:pPr>
        <w:spacing w:line="360" w:lineRule="auto"/>
        <w:rPr>
          <w:rFonts w:ascii="Arial" w:eastAsia="Arial" w:hAnsi="Arial" w:cs="Arial"/>
        </w:rPr>
      </w:pPr>
      <w:r w:rsidRPr="2215DEB6">
        <w:rPr>
          <w:rFonts w:ascii="Arial" w:eastAsia="Arial" w:hAnsi="Arial" w:cs="Arial"/>
        </w:rPr>
        <w:t xml:space="preserve">Additionally, adaptability is an important characteristic in effective teamwork. Teams must be flexible to respond to changes and challenges, allowing them to pivot strategies when necessary and maintain progress. In both academic and professional environments, unexpected issues such as changing project requirements, time constraints, or differences in opinion can arise. Teams that demonstrate adaptability are more capable of overcoming these obstacles because they are open to revising plans and adjusting their approach when needed. Research within organizational behaviour indicates that adaptable teams are better able to solve complex problems and sustain performance in dynamic environments (Salas, </w:t>
      </w:r>
      <w:proofErr w:type="gramStart"/>
      <w:r w:rsidRPr="2215DEB6">
        <w:rPr>
          <w:rFonts w:ascii="Arial" w:eastAsia="Arial" w:hAnsi="Arial" w:cs="Arial"/>
        </w:rPr>
        <w:t>Sims</w:t>
      </w:r>
      <w:proofErr w:type="gramEnd"/>
      <w:r w:rsidRPr="2215DEB6">
        <w:rPr>
          <w:rFonts w:ascii="Arial" w:eastAsia="Arial" w:hAnsi="Arial" w:cs="Arial"/>
        </w:rPr>
        <w:t xml:space="preserve"> and Burke, 2005). This ability to adapt also encourages continuous learning, as team members reflect on their performance and identify ways to improve collaboration and outcomes. </w:t>
      </w:r>
    </w:p>
    <w:p w14:paraId="18432A2F" w14:textId="5C444789" w:rsidR="00F907C8" w:rsidRDefault="6AA5C6F2" w:rsidP="2215DEB6">
      <w:pPr>
        <w:spacing w:line="360" w:lineRule="auto"/>
        <w:rPr>
          <w:rFonts w:ascii="Arial" w:eastAsia="Arial" w:hAnsi="Arial" w:cs="Arial"/>
        </w:rPr>
      </w:pPr>
      <w:r w:rsidRPr="2215DEB6">
        <w:rPr>
          <w:rFonts w:ascii="Arial" w:eastAsia="Arial" w:hAnsi="Arial" w:cs="Arial"/>
        </w:rPr>
        <w:t xml:space="preserve">Lastly, a healthy balance of accountability and support helps to create a culture of excellence. Team members must hold each other accountable for their responsibilities while also providing encouragement and assistance when needed. Accountability ensures that individuals remain committed to their assigned tasks and deadlines, which is particularly important in academic group assessments where the performance of one member can influence the overall result. At the same time, supportive team environments encourage cooperation and help individuals feel comfortable seeking help or offering suggestions. The importance of balancing responsibility and support </w:t>
      </w:r>
      <w:proofErr w:type="gramStart"/>
      <w:r w:rsidRPr="2215DEB6">
        <w:rPr>
          <w:rFonts w:ascii="Arial" w:eastAsia="Arial" w:hAnsi="Arial" w:cs="Arial"/>
        </w:rPr>
        <w:t>is also reflected</w:t>
      </w:r>
      <w:proofErr w:type="gramEnd"/>
      <w:r w:rsidRPr="2215DEB6">
        <w:rPr>
          <w:rFonts w:ascii="Arial" w:eastAsia="Arial" w:hAnsi="Arial" w:cs="Arial"/>
        </w:rPr>
        <w:t xml:space="preserve"> in frameworks such as Belbin Team Roles </w:t>
      </w:r>
      <w:r w:rsidRPr="2215DEB6">
        <w:rPr>
          <w:rFonts w:ascii="Arial" w:eastAsia="Arial" w:hAnsi="Arial" w:cs="Arial"/>
        </w:rPr>
        <w:lastRenderedPageBreak/>
        <w:t xml:space="preserve">developed by Meredith Belbin, which emphasises the value of complementary contributions and mutual responsibility within teams (Belbin, 2010). When team members support one another while maintaining accountability, teams are more likely to sustain productivity and achieve high-quality outcomes. </w:t>
      </w:r>
    </w:p>
    <w:p w14:paraId="4218A251" w14:textId="4EC677C7" w:rsidR="00F907C8" w:rsidRDefault="6AA5C6F2" w:rsidP="2215DEB6">
      <w:pPr>
        <w:spacing w:line="360" w:lineRule="auto"/>
        <w:rPr>
          <w:rFonts w:ascii="Arial" w:eastAsia="Arial" w:hAnsi="Arial" w:cs="Arial"/>
        </w:rPr>
      </w:pPr>
      <w:r w:rsidRPr="2215DEB6">
        <w:rPr>
          <w:rFonts w:ascii="Arial" w:eastAsia="Arial" w:hAnsi="Arial" w:cs="Arial"/>
        </w:rPr>
        <w:t>Overall, these characteristics—clear communication, trust, shared purpose, adaptability, and accountability—are fundamental to fostering a collaborative and effective team environment. Developing these qualities not only enhances academic group work but also prepares individuals for professional settings where teamwork is essential for achieving organisational goals and managing complex tasks (West, 2012; Robbins and Judge, 2017). By understanding and applying these characteristics, teams can create an environment that encourages participation, innovation, and shared success.</w:t>
      </w:r>
    </w:p>
    <w:p w14:paraId="46082ADF" w14:textId="12B9FA95" w:rsidR="00C85B92" w:rsidRPr="00F907C8" w:rsidRDefault="00C85B92" w:rsidP="2215DEB6">
      <w:pPr>
        <w:spacing w:line="360" w:lineRule="auto"/>
        <w:rPr>
          <w:rFonts w:ascii="Arial" w:eastAsia="Arial" w:hAnsi="Arial" w:cs="Arial"/>
        </w:rPr>
      </w:pPr>
    </w:p>
    <w:p w14:paraId="58DE0FDD" w14:textId="5DC5D9BD" w:rsidR="00F907C8" w:rsidRPr="00F907C8" w:rsidRDefault="03D8E11B" w:rsidP="2215DEB6">
      <w:pPr>
        <w:pStyle w:val="Heading2"/>
        <w:rPr>
          <w:rFonts w:ascii="Arial" w:eastAsia="Arial" w:hAnsi="Arial" w:cs="Arial"/>
          <w:b/>
          <w:bCs/>
          <w:sz w:val="24"/>
          <w:szCs w:val="24"/>
        </w:rPr>
      </w:pPr>
      <w:bookmarkStart w:id="5" w:name="_Toc1513247737"/>
      <w:r>
        <w:t>Conclusion</w:t>
      </w:r>
      <w:r w:rsidR="13AB351C">
        <w:t xml:space="preserve"> – </w:t>
      </w:r>
      <w:r w:rsidR="27344AA1">
        <w:t>(Humaira Fayaz)</w:t>
      </w:r>
      <w:bookmarkEnd w:id="5"/>
    </w:p>
    <w:p w14:paraId="15F22C65" w14:textId="6BAB2F1E" w:rsidR="23FD8804" w:rsidRDefault="23FD8804" w:rsidP="2215DEB6">
      <w:pPr>
        <w:spacing w:line="360" w:lineRule="auto"/>
        <w:rPr>
          <w:rFonts w:ascii="Arial" w:eastAsia="Arial" w:hAnsi="Arial" w:cs="Arial"/>
        </w:rPr>
      </w:pPr>
      <w:r w:rsidRPr="2215DEB6">
        <w:rPr>
          <w:rFonts w:ascii="Arial" w:eastAsia="Arial" w:hAnsi="Arial" w:cs="Arial"/>
        </w:rPr>
        <w:t xml:space="preserve">In conclusion, teamwork represents a critical mechanism underpinning both academic achievement and organisational effectiveness. As highlighted by Martín-Hernández </w:t>
      </w:r>
      <w:r w:rsidRPr="2215DEB6">
        <w:rPr>
          <w:rFonts w:ascii="Arial" w:eastAsia="Arial" w:hAnsi="Arial" w:cs="Arial"/>
          <w:i/>
          <w:iCs/>
        </w:rPr>
        <w:t>et al.</w:t>
      </w:r>
      <w:r w:rsidRPr="2215DEB6">
        <w:rPr>
          <w:rFonts w:ascii="Arial" w:eastAsia="Arial" w:hAnsi="Arial" w:cs="Arial"/>
        </w:rPr>
        <w:t xml:space="preserve"> (2022) and Srikanth, Harvey and Peterson (2016), collaborative working not only integrates diverse perspectives but also strengthens problem-solving capacity, </w:t>
      </w:r>
      <w:proofErr w:type="gramStart"/>
      <w:r w:rsidRPr="2215DEB6">
        <w:rPr>
          <w:rFonts w:ascii="Arial" w:eastAsia="Arial" w:hAnsi="Arial" w:cs="Arial"/>
        </w:rPr>
        <w:t>ultimately enhancing</w:t>
      </w:r>
      <w:proofErr w:type="gramEnd"/>
      <w:r w:rsidRPr="2215DEB6">
        <w:rPr>
          <w:rFonts w:ascii="Arial" w:eastAsia="Arial" w:hAnsi="Arial" w:cs="Arial"/>
        </w:rPr>
        <w:t xml:space="preserve"> overall group performance. However, this analysis acknowledges that diversity within teams may initially generate coordination challenges, particularly in the absence of effective communication and clearly aligned expectations.</w:t>
      </w:r>
    </w:p>
    <w:p w14:paraId="4411DCD4" w14:textId="3A89E262" w:rsidR="63405CD3" w:rsidRDefault="63405CD3" w:rsidP="2215DEB6">
      <w:pPr>
        <w:spacing w:line="360" w:lineRule="auto"/>
        <w:rPr>
          <w:rFonts w:ascii="Arial" w:eastAsia="Arial" w:hAnsi="Arial" w:cs="Arial"/>
        </w:rPr>
      </w:pPr>
      <w:r w:rsidRPr="2215DEB6">
        <w:rPr>
          <w:rFonts w:ascii="Arial" w:eastAsia="Arial" w:hAnsi="Arial" w:cs="Arial"/>
        </w:rPr>
        <w:t xml:space="preserve">Conceptual frameworks such as Meredith Belbin’s Team Roles and Bruce Tuckman’s Stages of Group Development provide a structured lens through which team dynamics can </w:t>
      </w:r>
      <w:proofErr w:type="gramStart"/>
      <w:r w:rsidRPr="2215DEB6">
        <w:rPr>
          <w:rFonts w:ascii="Arial" w:eastAsia="Arial" w:hAnsi="Arial" w:cs="Arial"/>
        </w:rPr>
        <w:t>be critically understood</w:t>
      </w:r>
      <w:proofErr w:type="gramEnd"/>
      <w:r w:rsidRPr="2215DEB6">
        <w:rPr>
          <w:rFonts w:ascii="Arial" w:eastAsia="Arial" w:hAnsi="Arial" w:cs="Arial"/>
        </w:rPr>
        <w:t xml:space="preserve">. While Belbin emphasises the strategic alignment of individual strengths to optimise team performance (Aranzabal, Epelde and Artetxe, 2022), Tuckman illustrates the developmental nature of teamwork, recognising that conflict and instability are often necessary before high performance </w:t>
      </w:r>
      <w:proofErr w:type="gramStart"/>
      <w:r w:rsidRPr="2215DEB6">
        <w:rPr>
          <w:rFonts w:ascii="Arial" w:eastAsia="Arial" w:hAnsi="Arial" w:cs="Arial"/>
        </w:rPr>
        <w:t>is achieved</w:t>
      </w:r>
      <w:proofErr w:type="gramEnd"/>
      <w:r w:rsidRPr="2215DEB6">
        <w:rPr>
          <w:rFonts w:ascii="Arial" w:eastAsia="Arial" w:hAnsi="Arial" w:cs="Arial"/>
        </w:rPr>
        <w:t xml:space="preserve">. However, both models have been criticised for being too simple and not always reflecting how teams behave in real working environments. Together, these models reinforce the idea that effective teamwork is not incidental but deliberately </w:t>
      </w:r>
      <w:r w:rsidRPr="2215DEB6">
        <w:rPr>
          <w:rFonts w:ascii="Arial" w:eastAsia="Arial" w:hAnsi="Arial" w:cs="Arial"/>
        </w:rPr>
        <w:lastRenderedPageBreak/>
        <w:t>cultivated through role clarity and adaptive group processes (Natvig and Stark, 2016).</w:t>
      </w:r>
    </w:p>
    <w:p w14:paraId="23643D89" w14:textId="4BA1AF09" w:rsidR="23FD8804" w:rsidRDefault="23FD8804" w:rsidP="2215DEB6">
      <w:pPr>
        <w:spacing w:line="360" w:lineRule="auto"/>
        <w:rPr>
          <w:rFonts w:ascii="Arial" w:eastAsia="Arial" w:hAnsi="Arial" w:cs="Arial"/>
        </w:rPr>
      </w:pPr>
      <w:r w:rsidRPr="2215DEB6">
        <w:rPr>
          <w:rFonts w:ascii="Arial" w:eastAsia="Arial" w:hAnsi="Arial" w:cs="Arial"/>
        </w:rPr>
        <w:t xml:space="preserve">The significance of teamwork extends beyond theoretical understanding into practical application. Within academic contexts, collaborative learning environments facilitate deeper engagement and improved outcomes, while in professional settings, effective teamwork is </w:t>
      </w:r>
      <w:proofErr w:type="gramStart"/>
      <w:r w:rsidRPr="2215DEB6">
        <w:rPr>
          <w:rFonts w:ascii="Arial" w:eastAsia="Arial" w:hAnsi="Arial" w:cs="Arial"/>
        </w:rPr>
        <w:t>closely linked</w:t>
      </w:r>
      <w:proofErr w:type="gramEnd"/>
      <w:r w:rsidRPr="2215DEB6">
        <w:rPr>
          <w:rFonts w:ascii="Arial" w:eastAsia="Arial" w:hAnsi="Arial" w:cs="Arial"/>
        </w:rPr>
        <w:t xml:space="preserve"> to innovation, </w:t>
      </w:r>
      <w:proofErr w:type="gramStart"/>
      <w:r w:rsidRPr="2215DEB6">
        <w:rPr>
          <w:rFonts w:ascii="Arial" w:eastAsia="Arial" w:hAnsi="Arial" w:cs="Arial"/>
        </w:rPr>
        <w:t>productivity</w:t>
      </w:r>
      <w:proofErr w:type="gramEnd"/>
      <w:r w:rsidRPr="2215DEB6">
        <w:rPr>
          <w:rFonts w:ascii="Arial" w:eastAsia="Arial" w:hAnsi="Arial" w:cs="Arial"/>
        </w:rPr>
        <w:t xml:space="preserve"> and organisational resilience. Nevertheless, these benefits are contingent on key enabling conditions, including trust, open </w:t>
      </w:r>
      <w:proofErr w:type="gramStart"/>
      <w:r w:rsidRPr="2215DEB6">
        <w:rPr>
          <w:rFonts w:ascii="Arial" w:eastAsia="Arial" w:hAnsi="Arial" w:cs="Arial"/>
        </w:rPr>
        <w:t>communication</w:t>
      </w:r>
      <w:proofErr w:type="gramEnd"/>
      <w:r w:rsidRPr="2215DEB6">
        <w:rPr>
          <w:rFonts w:ascii="Arial" w:eastAsia="Arial" w:hAnsi="Arial" w:cs="Arial"/>
        </w:rPr>
        <w:t xml:space="preserve"> and clearly defined roles (Nwabufo and Obodozie, 2025). In the absence of these conditions, teamwork may instead lead to conflict, inefficiency, reduced performance, and diminished critical thinking and problem-solving capacity (Huri </w:t>
      </w:r>
      <w:r w:rsidRPr="2215DEB6">
        <w:rPr>
          <w:rFonts w:ascii="Arial" w:eastAsia="Arial" w:hAnsi="Arial" w:cs="Arial"/>
          <w:i/>
          <w:iCs/>
        </w:rPr>
        <w:t>et al.</w:t>
      </w:r>
      <w:r w:rsidRPr="2215DEB6">
        <w:rPr>
          <w:rFonts w:ascii="Arial" w:eastAsia="Arial" w:hAnsi="Arial" w:cs="Arial"/>
        </w:rPr>
        <w:t>, 2024).</w:t>
      </w:r>
    </w:p>
    <w:p w14:paraId="1D15FE3B" w14:textId="13DD8056" w:rsidR="23FD8804" w:rsidRDefault="23FD8804" w:rsidP="2215DEB6">
      <w:pPr>
        <w:spacing w:line="360" w:lineRule="auto"/>
        <w:rPr>
          <w:rFonts w:ascii="Arial" w:eastAsia="Arial" w:hAnsi="Arial" w:cs="Arial"/>
        </w:rPr>
      </w:pPr>
      <w:r w:rsidRPr="2215DEB6">
        <w:rPr>
          <w:rFonts w:ascii="Arial" w:eastAsia="Arial" w:hAnsi="Arial" w:cs="Arial"/>
        </w:rPr>
        <w:t xml:space="preserve">Teamwork should not </w:t>
      </w:r>
      <w:proofErr w:type="gramStart"/>
      <w:r w:rsidRPr="2215DEB6">
        <w:rPr>
          <w:rFonts w:ascii="Arial" w:eastAsia="Arial" w:hAnsi="Arial" w:cs="Arial"/>
        </w:rPr>
        <w:t>be regarded</w:t>
      </w:r>
      <w:proofErr w:type="gramEnd"/>
      <w:r w:rsidRPr="2215DEB6">
        <w:rPr>
          <w:rFonts w:ascii="Arial" w:eastAsia="Arial" w:hAnsi="Arial" w:cs="Arial"/>
        </w:rPr>
        <w:t xml:space="preserve"> as an inherently positive construct, but rather as a complex process requiring ongoing management and critical reflection. Its success hinges on how effectively individuals and organisations navigate interpersonal differences, structure </w:t>
      </w:r>
      <w:proofErr w:type="gramStart"/>
      <w:r w:rsidRPr="2215DEB6">
        <w:rPr>
          <w:rFonts w:ascii="Arial" w:eastAsia="Arial" w:hAnsi="Arial" w:cs="Arial"/>
        </w:rPr>
        <w:t>collaboration</w:t>
      </w:r>
      <w:proofErr w:type="gramEnd"/>
      <w:r w:rsidRPr="2215DEB6">
        <w:rPr>
          <w:rFonts w:ascii="Arial" w:eastAsia="Arial" w:hAnsi="Arial" w:cs="Arial"/>
        </w:rPr>
        <w:t xml:space="preserve"> and adapt to evolving challenges (Parumasur and Govender, 2013). As working environments become increasingly complex and interconnected, the ability to engage in informed and strategically managed teamwork becomes essential for long-term success (Cardoso, 2005). Consequently, the capacity to actively contribute to effective teamwork emerges as a decisive factor in both academic achievement and sustained professional effectiveness within increasingly collaborative environments.</w:t>
      </w:r>
    </w:p>
    <w:p w14:paraId="4E4F2E9F" w14:textId="0702E117" w:rsidR="2215DEB6" w:rsidRDefault="2215DEB6" w:rsidP="2215DEB6">
      <w:pPr>
        <w:spacing w:line="276" w:lineRule="auto"/>
        <w:rPr>
          <w:rFonts w:ascii="Aptos" w:eastAsia="Aptos" w:hAnsi="Aptos" w:cs="Aptos"/>
        </w:rPr>
      </w:pPr>
    </w:p>
    <w:p w14:paraId="4EC88569" w14:textId="3A29BD6F" w:rsidR="2215DEB6" w:rsidRDefault="2215DEB6" w:rsidP="2215DEB6"/>
    <w:p w14:paraId="6332BE0A" w14:textId="59D7E2C7" w:rsidR="2215DEB6" w:rsidRDefault="2215DEB6" w:rsidP="2215DEB6"/>
    <w:p w14:paraId="7F224F67" w14:textId="1E26A534" w:rsidR="2215DEB6" w:rsidRDefault="2215DEB6" w:rsidP="2215DEB6"/>
    <w:p w14:paraId="749FC96D" w14:textId="3431A2A8" w:rsidR="2215DEB6" w:rsidRDefault="2215DEB6" w:rsidP="2215DEB6">
      <w:pPr>
        <w:pStyle w:val="Heading2"/>
      </w:pPr>
    </w:p>
    <w:p w14:paraId="773924B2" w14:textId="3A8B9056" w:rsidR="2215DEB6" w:rsidRDefault="2215DEB6" w:rsidP="2215DEB6">
      <w:pPr>
        <w:pStyle w:val="Heading2"/>
      </w:pPr>
    </w:p>
    <w:p w14:paraId="0B57F492" w14:textId="19422EFD" w:rsidR="2215DEB6" w:rsidRDefault="2215DEB6" w:rsidP="2215DEB6">
      <w:pPr>
        <w:pStyle w:val="Heading2"/>
      </w:pPr>
    </w:p>
    <w:p w14:paraId="707302C8" w14:textId="2120A85C" w:rsidR="2215DEB6" w:rsidRDefault="2215DEB6" w:rsidP="2215DEB6"/>
    <w:p w14:paraId="5AC7A276" w14:textId="6C8185DA" w:rsidR="2215DEB6" w:rsidRDefault="2215DEB6" w:rsidP="2215DEB6">
      <w:pPr>
        <w:pStyle w:val="Heading2"/>
      </w:pPr>
    </w:p>
    <w:p w14:paraId="187EFBD4" w14:textId="153F150F" w:rsidR="4CE468BE" w:rsidRDefault="4CE468BE" w:rsidP="2215DEB6">
      <w:pPr>
        <w:pStyle w:val="Heading2"/>
        <w:rPr>
          <w:rFonts w:ascii="Arial" w:eastAsia="Arial" w:hAnsi="Arial" w:cs="Arial"/>
          <w:b/>
          <w:bCs/>
          <w:sz w:val="28"/>
          <w:szCs w:val="28"/>
        </w:rPr>
      </w:pPr>
      <w:bookmarkStart w:id="6" w:name="_Toc475056141"/>
      <w:r>
        <w:t>References</w:t>
      </w:r>
      <w:bookmarkEnd w:id="6"/>
    </w:p>
    <w:p w14:paraId="0DF7CECC" w14:textId="30045EFA"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Aranzabal, A., Epelde, E. and Artetxe, M. (2021) ‘Team formation on the basis of Belbin’s roles to enhance students’ performance in project‑based learning’, </w:t>
      </w:r>
      <w:r w:rsidRPr="2215DEB6">
        <w:rPr>
          <w:rFonts w:ascii="Arial" w:eastAsia="Arial" w:hAnsi="Arial" w:cs="Arial"/>
          <w:i/>
          <w:iCs/>
        </w:rPr>
        <w:t>Education for Chemical Engineers</w:t>
      </w:r>
      <w:r w:rsidRPr="2215DEB6">
        <w:rPr>
          <w:rFonts w:ascii="Arial" w:eastAsia="Arial" w:hAnsi="Arial" w:cs="Arial"/>
        </w:rPr>
        <w:t>, 38, pp. 22–37. doi:10.1016/j.ece.2021.09.001.</w:t>
      </w:r>
    </w:p>
    <w:p w14:paraId="227A52CB" w14:textId="39532989"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Beaubien, J.M. and Baker, D.P. (2017) ‘The use of simulation for training teamwork skills in health care: how low can you go?’, </w:t>
      </w:r>
      <w:r w:rsidRPr="2215DEB6">
        <w:rPr>
          <w:rFonts w:ascii="Arial" w:eastAsia="Arial" w:hAnsi="Arial" w:cs="Arial"/>
          <w:i/>
          <w:iCs/>
        </w:rPr>
        <w:t>Simulation in Aviation Training</w:t>
      </w:r>
      <w:r w:rsidRPr="2215DEB6">
        <w:rPr>
          <w:rFonts w:ascii="Arial" w:eastAsia="Arial" w:hAnsi="Arial" w:cs="Arial"/>
        </w:rPr>
        <w:t>, pp. 445–450.</w:t>
      </w:r>
    </w:p>
    <w:p w14:paraId="04F8E695" w14:textId="683924F6"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Belbin, M. (2010) </w:t>
      </w:r>
      <w:r w:rsidRPr="2215DEB6">
        <w:rPr>
          <w:rFonts w:ascii="Arial" w:eastAsia="Arial" w:hAnsi="Arial" w:cs="Arial"/>
          <w:i/>
          <w:iCs/>
        </w:rPr>
        <w:t>Team Roles at Work</w:t>
      </w:r>
      <w:r w:rsidRPr="2215DEB6">
        <w:rPr>
          <w:rFonts w:ascii="Arial" w:eastAsia="Arial" w:hAnsi="Arial" w:cs="Arial"/>
        </w:rPr>
        <w:t>. Oxford: Butterworth-Heinemann.</w:t>
      </w:r>
    </w:p>
    <w:p w14:paraId="0DCA7DC7" w14:textId="442495D1"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Bush, S.A., Baker, C.N. and Greenhaw, L.L. (2025) ‘Leading teams #7: Adjourning’, </w:t>
      </w:r>
      <w:r w:rsidRPr="2215DEB6">
        <w:rPr>
          <w:rFonts w:ascii="Arial" w:eastAsia="Arial" w:hAnsi="Arial" w:cs="Arial"/>
          <w:i/>
          <w:iCs/>
        </w:rPr>
        <w:t>EDIS (Gainesville, Fla.)</w:t>
      </w:r>
      <w:r w:rsidRPr="2215DEB6">
        <w:rPr>
          <w:rFonts w:ascii="Arial" w:eastAsia="Arial" w:hAnsi="Arial" w:cs="Arial"/>
        </w:rPr>
        <w:t xml:space="preserve">, 2025(4). Available at: </w:t>
      </w:r>
      <w:hyperlink r:id="rId8">
        <w:r w:rsidRPr="2215DEB6">
          <w:rPr>
            <w:rStyle w:val="Hyperlink"/>
            <w:rFonts w:ascii="Arial" w:eastAsia="Arial" w:hAnsi="Arial" w:cs="Arial"/>
          </w:rPr>
          <w:t>https://doi.org/10.32473/EDIS-WC485-2025</w:t>
        </w:r>
      </w:hyperlink>
    </w:p>
    <w:p w14:paraId="1EC1EB30" w14:textId="385D9372"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Butchibabu, A. et al. (2016) ‘Implicit Coordination Strategies for Effective Team Communication’, </w:t>
      </w:r>
      <w:r w:rsidRPr="2215DEB6">
        <w:rPr>
          <w:rFonts w:ascii="Arial" w:eastAsia="Arial" w:hAnsi="Arial" w:cs="Arial"/>
          <w:i/>
          <w:iCs/>
        </w:rPr>
        <w:t>Human Factors</w:t>
      </w:r>
      <w:r w:rsidRPr="2215DEB6">
        <w:rPr>
          <w:rFonts w:ascii="Arial" w:eastAsia="Arial" w:hAnsi="Arial" w:cs="Arial"/>
        </w:rPr>
        <w:t xml:space="preserve">, 58(4), pp. 595–610. Available at: </w:t>
      </w:r>
      <w:hyperlink r:id="rId9">
        <w:r w:rsidRPr="2215DEB6">
          <w:rPr>
            <w:rStyle w:val="Hyperlink"/>
            <w:rFonts w:ascii="Arial" w:eastAsia="Arial" w:hAnsi="Arial" w:cs="Arial"/>
          </w:rPr>
          <w:t>https://doi.org/10.1177/0018720816639712</w:t>
        </w:r>
      </w:hyperlink>
      <w:r w:rsidRPr="2215DEB6">
        <w:rPr>
          <w:rFonts w:ascii="Arial" w:eastAsia="Arial" w:hAnsi="Arial" w:cs="Arial"/>
        </w:rPr>
        <w:t>.</w:t>
      </w:r>
    </w:p>
    <w:p w14:paraId="7436341F" w14:textId="1BB12F85"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Cardoso, J. (2005) ‘About the Complexity of Teamwork and Collaboration Processes’, in </w:t>
      </w:r>
      <w:r w:rsidRPr="2215DEB6">
        <w:rPr>
          <w:rFonts w:ascii="Arial" w:eastAsia="Arial" w:hAnsi="Arial" w:cs="Arial"/>
          <w:i/>
          <w:iCs/>
        </w:rPr>
        <w:t>2005 Symposium on Applications and the Internet Workshops (SAINT 2005 Workshops)</w:t>
      </w:r>
      <w:r w:rsidRPr="2215DEB6">
        <w:rPr>
          <w:rFonts w:ascii="Arial" w:eastAsia="Arial" w:hAnsi="Arial" w:cs="Arial"/>
        </w:rPr>
        <w:t xml:space="preserve">. IEEE, pp. 218–221. Available at: </w:t>
      </w:r>
      <w:hyperlink r:id="rId10">
        <w:r w:rsidRPr="2215DEB6">
          <w:rPr>
            <w:rStyle w:val="Hyperlink"/>
            <w:rFonts w:ascii="Arial" w:eastAsia="Arial" w:hAnsi="Arial" w:cs="Arial"/>
          </w:rPr>
          <w:t>https://doi.org/10.1109/SAINTW.2005.1620015</w:t>
        </w:r>
      </w:hyperlink>
      <w:r w:rsidRPr="2215DEB6">
        <w:rPr>
          <w:rFonts w:ascii="Arial" w:eastAsia="Arial" w:hAnsi="Arial" w:cs="Arial"/>
        </w:rPr>
        <w:t>.</w:t>
      </w:r>
    </w:p>
    <w:p w14:paraId="00398BEA" w14:textId="0A15ED8E" w:rsidR="6FC246CD" w:rsidRDefault="6FC246CD" w:rsidP="2215DEB6">
      <w:pPr>
        <w:spacing w:before="240" w:after="240" w:line="360" w:lineRule="auto"/>
        <w:rPr>
          <w:rFonts w:ascii="Arial" w:eastAsia="Arial" w:hAnsi="Arial" w:cs="Arial"/>
        </w:rPr>
      </w:pPr>
      <w:r w:rsidRPr="2215DEB6">
        <w:rPr>
          <w:rFonts w:ascii="Arial" w:eastAsia="Arial" w:hAnsi="Arial" w:cs="Arial"/>
        </w:rPr>
        <w:t>Edmondson, A. (2002) </w:t>
      </w:r>
      <w:r w:rsidRPr="2215DEB6">
        <w:rPr>
          <w:rFonts w:ascii="Arial" w:eastAsia="Arial" w:hAnsi="Arial" w:cs="Arial"/>
          <w:i/>
          <w:iCs/>
        </w:rPr>
        <w:t>Managing the risk of learning: Psychological safety in work teams</w:t>
      </w:r>
      <w:r w:rsidRPr="2215DEB6">
        <w:rPr>
          <w:rFonts w:ascii="Arial" w:eastAsia="Arial" w:hAnsi="Arial" w:cs="Arial"/>
        </w:rPr>
        <w:t xml:space="preserve">. [online] Available at: </w:t>
      </w:r>
      <w:hyperlink r:id="rId11">
        <w:r w:rsidRPr="2215DEB6">
          <w:rPr>
            <w:rStyle w:val="Hyperlink"/>
            <w:rFonts w:ascii="Arial" w:eastAsia="Arial" w:hAnsi="Arial" w:cs="Arial"/>
          </w:rPr>
          <w:t>https://www.hbs.edu/ris/Publication%20Files/02-062_0b5726a8-443d-4629-9e75-736679b870fc.pdf</w:t>
        </w:r>
      </w:hyperlink>
      <w:r w:rsidRPr="2215DEB6">
        <w:rPr>
          <w:rFonts w:ascii="Arial" w:eastAsia="Arial" w:hAnsi="Arial" w:cs="Arial"/>
        </w:rPr>
        <w:t>.</w:t>
      </w:r>
    </w:p>
    <w:p w14:paraId="0D979A50" w14:textId="40EA58E5"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Huri, A.S., Sahae, J.P., Prince, </w:t>
      </w:r>
      <w:proofErr w:type="gramStart"/>
      <w:r w:rsidRPr="2215DEB6">
        <w:rPr>
          <w:rFonts w:ascii="Arial" w:eastAsia="Arial" w:hAnsi="Arial" w:cs="Arial"/>
        </w:rPr>
        <w:t>A.M.</w:t>
      </w:r>
      <w:proofErr w:type="gramEnd"/>
      <w:r w:rsidRPr="2215DEB6">
        <w:rPr>
          <w:rFonts w:ascii="Arial" w:eastAsia="Arial" w:hAnsi="Arial" w:cs="Arial"/>
        </w:rPr>
        <w:t xml:space="preserve"> and Srivastava, R. (2024) ‘Collaborative learning communities: Enhancing student engagement and academic achievement’, </w:t>
      </w:r>
      <w:r w:rsidRPr="2215DEB6">
        <w:rPr>
          <w:rFonts w:ascii="Arial" w:eastAsia="Arial" w:hAnsi="Arial" w:cs="Arial"/>
          <w:i/>
          <w:iCs/>
        </w:rPr>
        <w:t>Educational Administration: Theory and Practice</w:t>
      </w:r>
      <w:r w:rsidRPr="2215DEB6">
        <w:rPr>
          <w:rFonts w:ascii="Arial" w:eastAsia="Arial" w:hAnsi="Arial" w:cs="Arial"/>
        </w:rPr>
        <w:t>, 30(5), pp. 7031–7036.</w:t>
      </w:r>
    </w:p>
    <w:p w14:paraId="3CB943E6" w14:textId="51990589"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Jackson, D., Sibson, </w:t>
      </w:r>
      <w:proofErr w:type="gramStart"/>
      <w:r w:rsidRPr="2215DEB6">
        <w:rPr>
          <w:rFonts w:ascii="Arial" w:eastAsia="Arial" w:hAnsi="Arial" w:cs="Arial"/>
        </w:rPr>
        <w:t>R.</w:t>
      </w:r>
      <w:proofErr w:type="gramEnd"/>
      <w:r w:rsidRPr="2215DEB6">
        <w:rPr>
          <w:rFonts w:ascii="Arial" w:eastAsia="Arial" w:hAnsi="Arial" w:cs="Arial"/>
        </w:rPr>
        <w:t xml:space="preserve"> and Riebe, L. (2014) ‘Undergraduate perceptions of the development of team-working skills’, </w:t>
      </w:r>
      <w:r w:rsidRPr="2215DEB6">
        <w:rPr>
          <w:rFonts w:ascii="Arial" w:eastAsia="Arial" w:hAnsi="Arial" w:cs="Arial"/>
          <w:i/>
          <w:iCs/>
        </w:rPr>
        <w:t>Education+Training</w:t>
      </w:r>
      <w:r w:rsidRPr="2215DEB6">
        <w:rPr>
          <w:rFonts w:ascii="Arial" w:eastAsia="Arial" w:hAnsi="Arial" w:cs="Arial"/>
        </w:rPr>
        <w:t>, 56(1), pp. 7–20.</w:t>
      </w:r>
    </w:p>
    <w:p w14:paraId="1A98BC0F" w14:textId="6612959E" w:rsidR="6FC246CD" w:rsidRDefault="6FC246CD" w:rsidP="2215DEB6">
      <w:pPr>
        <w:spacing w:before="240" w:after="240" w:line="360" w:lineRule="auto"/>
        <w:rPr>
          <w:rFonts w:ascii="Arial" w:eastAsia="Arial" w:hAnsi="Arial" w:cs="Arial"/>
        </w:rPr>
      </w:pPr>
      <w:r w:rsidRPr="2215DEB6">
        <w:rPr>
          <w:rFonts w:ascii="Arial" w:eastAsia="Arial" w:hAnsi="Arial" w:cs="Arial"/>
        </w:rPr>
        <w:lastRenderedPageBreak/>
        <w:t xml:space="preserve">Johnson, </w:t>
      </w:r>
      <w:proofErr w:type="gramStart"/>
      <w:r w:rsidRPr="2215DEB6">
        <w:rPr>
          <w:rFonts w:ascii="Arial" w:eastAsia="Arial" w:hAnsi="Arial" w:cs="Arial"/>
        </w:rPr>
        <w:t>D.</w:t>
      </w:r>
      <w:proofErr w:type="gramEnd"/>
      <w:r w:rsidRPr="2215DEB6">
        <w:rPr>
          <w:rFonts w:ascii="Arial" w:eastAsia="Arial" w:hAnsi="Arial" w:cs="Arial"/>
        </w:rPr>
        <w:t xml:space="preserve"> and Johnson, F. (2017) </w:t>
      </w:r>
      <w:r w:rsidRPr="2215DEB6">
        <w:rPr>
          <w:rFonts w:ascii="Arial" w:eastAsia="Arial" w:hAnsi="Arial" w:cs="Arial"/>
          <w:i/>
          <w:iCs/>
        </w:rPr>
        <w:t>Joining Together: Group Theory and Group Skills</w:t>
      </w:r>
      <w:r w:rsidRPr="2215DEB6">
        <w:rPr>
          <w:rFonts w:ascii="Arial" w:eastAsia="Arial" w:hAnsi="Arial" w:cs="Arial"/>
        </w:rPr>
        <w:t>. Pearson.</w:t>
      </w:r>
    </w:p>
    <w:p w14:paraId="7CC13844" w14:textId="7781E6CD"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Katzenbach, J. and Smith, D. (1993) </w:t>
      </w:r>
      <w:r w:rsidRPr="2215DEB6">
        <w:rPr>
          <w:rFonts w:ascii="Arial" w:eastAsia="Arial" w:hAnsi="Arial" w:cs="Arial"/>
          <w:i/>
          <w:iCs/>
        </w:rPr>
        <w:t>The Wisdom of Teams: Creating the High-Performance Organization</w:t>
      </w:r>
      <w:r w:rsidRPr="2215DEB6">
        <w:rPr>
          <w:rFonts w:ascii="Arial" w:eastAsia="Arial" w:hAnsi="Arial" w:cs="Arial"/>
        </w:rPr>
        <w:t>. Boston: Harvard Business School Press.</w:t>
      </w:r>
    </w:p>
    <w:p w14:paraId="383EDCA0" w14:textId="76D0C3C4"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Klasmeier, K.N. and Rowold, J. (2022) ‘A diary study on shared leadership, teamwork engagement, and goal attainment’, </w:t>
      </w:r>
      <w:r w:rsidRPr="2215DEB6">
        <w:rPr>
          <w:rFonts w:ascii="Arial" w:eastAsia="Arial" w:hAnsi="Arial" w:cs="Arial"/>
          <w:i/>
          <w:iCs/>
        </w:rPr>
        <w:t>Journal of Occupational and Organizational Psychology</w:t>
      </w:r>
      <w:r w:rsidRPr="2215DEB6">
        <w:rPr>
          <w:rFonts w:ascii="Arial" w:eastAsia="Arial" w:hAnsi="Arial" w:cs="Arial"/>
        </w:rPr>
        <w:t xml:space="preserve">, 95(1), pp. 36–59. Available at: </w:t>
      </w:r>
      <w:hyperlink r:id="rId12">
        <w:r w:rsidRPr="2215DEB6">
          <w:rPr>
            <w:rStyle w:val="Hyperlink"/>
            <w:rFonts w:ascii="Arial" w:eastAsia="Arial" w:hAnsi="Arial" w:cs="Arial"/>
          </w:rPr>
          <w:t>https://doi.org/10.1111/joop.12371</w:t>
        </w:r>
      </w:hyperlink>
    </w:p>
    <w:p w14:paraId="024B35F4" w14:textId="29931329"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Knight, P.J. (2007) </w:t>
      </w:r>
      <w:r w:rsidRPr="2215DEB6">
        <w:rPr>
          <w:rFonts w:ascii="Arial" w:eastAsia="Arial" w:hAnsi="Arial" w:cs="Arial"/>
          <w:i/>
          <w:iCs/>
        </w:rPr>
        <w:t>Acquisition Community Team Dynamics: The Tuckman Model vs. the DAU Model</w:t>
      </w:r>
      <w:r w:rsidRPr="2215DEB6">
        <w:rPr>
          <w:rFonts w:ascii="Arial" w:eastAsia="Arial" w:hAnsi="Arial" w:cs="Arial"/>
        </w:rPr>
        <w:t>.</w:t>
      </w:r>
    </w:p>
    <w:p w14:paraId="62CE5200" w14:textId="45173DF4"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Kozlowski, S.W.J. and Bell, B.S. (2013) </w:t>
      </w:r>
      <w:r w:rsidRPr="2215DEB6">
        <w:rPr>
          <w:rFonts w:ascii="Arial" w:eastAsia="Arial" w:hAnsi="Arial" w:cs="Arial"/>
          <w:i/>
          <w:iCs/>
        </w:rPr>
        <w:t>Work groups and teams in organizations: Review update</w:t>
      </w:r>
      <w:r w:rsidRPr="2215DEB6">
        <w:rPr>
          <w:rFonts w:ascii="Arial" w:eastAsia="Arial" w:hAnsi="Arial" w:cs="Arial"/>
        </w:rPr>
        <w:t xml:space="preserve">, in </w:t>
      </w:r>
      <w:r w:rsidRPr="2215DEB6">
        <w:rPr>
          <w:rFonts w:ascii="Arial" w:eastAsia="Arial" w:hAnsi="Arial" w:cs="Arial"/>
          <w:i/>
          <w:iCs/>
        </w:rPr>
        <w:t>APA Handbook of Industrial and Organizational Psychology</w:t>
      </w:r>
      <w:r w:rsidRPr="2215DEB6">
        <w:rPr>
          <w:rFonts w:ascii="Arial" w:eastAsia="Arial" w:hAnsi="Arial" w:cs="Arial"/>
        </w:rPr>
        <w:t>, Volume 1.</w:t>
      </w:r>
    </w:p>
    <w:p w14:paraId="6BA3C027" w14:textId="68DF9DDF"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Lau, P., Kwong, T., Chong, </w:t>
      </w:r>
      <w:proofErr w:type="gramStart"/>
      <w:r w:rsidRPr="2215DEB6">
        <w:rPr>
          <w:rFonts w:ascii="Arial" w:eastAsia="Arial" w:hAnsi="Arial" w:cs="Arial"/>
        </w:rPr>
        <w:t>K.</w:t>
      </w:r>
      <w:proofErr w:type="gramEnd"/>
      <w:r w:rsidRPr="2215DEB6">
        <w:rPr>
          <w:rFonts w:ascii="Arial" w:eastAsia="Arial" w:hAnsi="Arial" w:cs="Arial"/>
        </w:rPr>
        <w:t xml:space="preserve"> and Wong, E. (2013) ‘Developing students’ teamwork skills in a cooperative learning project’, </w:t>
      </w:r>
      <w:r w:rsidRPr="2215DEB6">
        <w:rPr>
          <w:rFonts w:ascii="Arial" w:eastAsia="Arial" w:hAnsi="Arial" w:cs="Arial"/>
          <w:i/>
          <w:iCs/>
        </w:rPr>
        <w:t>International Journal for Lesson and Learning Studies</w:t>
      </w:r>
      <w:r w:rsidRPr="2215DEB6">
        <w:rPr>
          <w:rFonts w:ascii="Arial" w:eastAsia="Arial" w:hAnsi="Arial" w:cs="Arial"/>
        </w:rPr>
        <w:t>, 3(1), pp. 80–99.</w:t>
      </w:r>
    </w:p>
    <w:p w14:paraId="4F81856A" w14:textId="30A98FC8"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Martín-Hernández, P., Gil-Lacruz, M., Tesán-Tesán, A.C., Pérez-Nebra, A.R., Azkue-Beteta, J.L. and Rodrigo-Estevan, M.L. (2022) ‘The Moderating Role of Teamwork Engagement and Teambuilding on the Effect of Teamwork Competence as a Predictor of Innovation Behaviors among University Students’, </w:t>
      </w:r>
      <w:r w:rsidRPr="2215DEB6">
        <w:rPr>
          <w:rFonts w:ascii="Arial" w:eastAsia="Arial" w:hAnsi="Arial" w:cs="Arial"/>
          <w:i/>
          <w:iCs/>
        </w:rPr>
        <w:t>International Journal of Environmental Research and Public Health</w:t>
      </w:r>
      <w:r w:rsidRPr="2215DEB6">
        <w:rPr>
          <w:rFonts w:ascii="Arial" w:eastAsia="Arial" w:hAnsi="Arial" w:cs="Arial"/>
        </w:rPr>
        <w:t xml:space="preserve">, 19(19), p. 12047. doi: </w:t>
      </w:r>
      <w:hyperlink r:id="rId13">
        <w:r w:rsidRPr="2215DEB6">
          <w:rPr>
            <w:rStyle w:val="Hyperlink"/>
            <w:rFonts w:ascii="Arial" w:eastAsia="Arial" w:hAnsi="Arial" w:cs="Arial"/>
          </w:rPr>
          <w:t>https://doi.org/10.3390/ijerph191912047</w:t>
        </w:r>
      </w:hyperlink>
      <w:r w:rsidRPr="2215DEB6">
        <w:rPr>
          <w:rFonts w:ascii="Arial" w:eastAsia="Arial" w:hAnsi="Arial" w:cs="Arial"/>
        </w:rPr>
        <w:t>.</w:t>
      </w:r>
    </w:p>
    <w:p w14:paraId="56E6C5F7" w14:textId="68DED7C0"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McCarthy, D. (2012) ‘Norming versus performing: a team effort’, </w:t>
      </w:r>
      <w:r w:rsidRPr="2215DEB6">
        <w:rPr>
          <w:rFonts w:ascii="Arial" w:eastAsia="Arial" w:hAnsi="Arial" w:cs="Arial"/>
          <w:i/>
          <w:iCs/>
        </w:rPr>
        <w:t>Works Management</w:t>
      </w:r>
      <w:r w:rsidRPr="2215DEB6">
        <w:rPr>
          <w:rFonts w:ascii="Arial" w:eastAsia="Arial" w:hAnsi="Arial" w:cs="Arial"/>
        </w:rPr>
        <w:t>, 65(9), p. 10.</w:t>
      </w:r>
    </w:p>
    <w:p w14:paraId="2B274FF6" w14:textId="4901DD6D"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McEwan, D. and Beauchamp, M.R. (2014) ‘Teamwork in sport: A theoretical and integrative review’, </w:t>
      </w:r>
      <w:r w:rsidRPr="2215DEB6">
        <w:rPr>
          <w:rFonts w:ascii="Arial" w:eastAsia="Arial" w:hAnsi="Arial" w:cs="Arial"/>
          <w:i/>
          <w:iCs/>
        </w:rPr>
        <w:t>International Review of Sport and Exercise Psychology</w:t>
      </w:r>
      <w:r w:rsidRPr="2215DEB6">
        <w:rPr>
          <w:rFonts w:ascii="Arial" w:eastAsia="Arial" w:hAnsi="Arial" w:cs="Arial"/>
        </w:rPr>
        <w:t>, 7(1), pp. 229–250.</w:t>
      </w:r>
    </w:p>
    <w:p w14:paraId="40C3175D" w14:textId="0049C4C1" w:rsidR="6FC246CD" w:rsidRDefault="6FC246CD" w:rsidP="2215DEB6">
      <w:pPr>
        <w:spacing w:before="240" w:after="240" w:line="360" w:lineRule="auto"/>
        <w:rPr>
          <w:rFonts w:ascii="Arial" w:eastAsia="Arial" w:hAnsi="Arial" w:cs="Arial"/>
        </w:rPr>
      </w:pPr>
      <w:r w:rsidRPr="2215DEB6">
        <w:rPr>
          <w:rFonts w:ascii="Arial" w:eastAsia="Arial" w:hAnsi="Arial" w:cs="Arial"/>
        </w:rPr>
        <w:lastRenderedPageBreak/>
        <w:t xml:space="preserve">McEwan, D., Ruissen, G.R., Eys, M.A., Zumbo, B.D. and Beauchamp, M.R. (2017) ‘The effectiveness of teamwork training on teamwork behaviours and team performance: a systematic review and meta‑analysis of controlled interventions’, </w:t>
      </w:r>
      <w:r w:rsidRPr="2215DEB6">
        <w:rPr>
          <w:rFonts w:ascii="Arial" w:eastAsia="Arial" w:hAnsi="Arial" w:cs="Arial"/>
          <w:i/>
          <w:iCs/>
        </w:rPr>
        <w:t>PLOS ONE</w:t>
      </w:r>
      <w:r w:rsidRPr="2215DEB6">
        <w:rPr>
          <w:rFonts w:ascii="Arial" w:eastAsia="Arial" w:hAnsi="Arial" w:cs="Arial"/>
        </w:rPr>
        <w:t>, 12(1), e0169604. doi:10.1371/journal.pone.0169604.</w:t>
      </w:r>
    </w:p>
    <w:p w14:paraId="717B7B23" w14:textId="17370CDF"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Natvig, D. and Stark, N.L. (2016) ‘A project team analysis using Tuckman's model of small-group development’, </w:t>
      </w:r>
      <w:r w:rsidRPr="2215DEB6">
        <w:rPr>
          <w:rFonts w:ascii="Arial" w:eastAsia="Arial" w:hAnsi="Arial" w:cs="Arial"/>
          <w:i/>
          <w:iCs/>
        </w:rPr>
        <w:t>Journal of Nursing Education</w:t>
      </w:r>
      <w:r w:rsidRPr="2215DEB6">
        <w:rPr>
          <w:rFonts w:ascii="Arial" w:eastAsia="Arial" w:hAnsi="Arial" w:cs="Arial"/>
        </w:rPr>
        <w:t>, 55(12), pp. 675–681.</w:t>
      </w:r>
    </w:p>
    <w:p w14:paraId="2373366F" w14:textId="4AB44E97"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Nwabufo, I. and Obodozie, N. (2025) ‘Promoting collaboration in the modern workplace: A path to productivity and resilience’, </w:t>
      </w:r>
      <w:r w:rsidRPr="2215DEB6">
        <w:rPr>
          <w:rFonts w:ascii="Arial" w:eastAsia="Arial" w:hAnsi="Arial" w:cs="Arial"/>
          <w:i/>
          <w:iCs/>
        </w:rPr>
        <w:t>World Journal of Advanced Research and Reviews</w:t>
      </w:r>
      <w:r w:rsidRPr="2215DEB6">
        <w:rPr>
          <w:rFonts w:ascii="Arial" w:eastAsia="Arial" w:hAnsi="Arial" w:cs="Arial"/>
        </w:rPr>
        <w:t>, 25(2), pp. 10–30574.</w:t>
      </w:r>
    </w:p>
    <w:p w14:paraId="11FB92EC" w14:textId="489A924E"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Parumasur, S.B. and Govender, P. (2013) ‘The importance of teamwork, continuous top management support and training in bringing about TQM’, </w:t>
      </w:r>
      <w:r w:rsidRPr="2215DEB6">
        <w:rPr>
          <w:rFonts w:ascii="Arial" w:eastAsia="Arial" w:hAnsi="Arial" w:cs="Arial"/>
          <w:i/>
          <w:iCs/>
        </w:rPr>
        <w:t>Journal of Economics and Behavioral Studies</w:t>
      </w:r>
      <w:r w:rsidRPr="2215DEB6">
        <w:rPr>
          <w:rFonts w:ascii="Arial" w:eastAsia="Arial" w:hAnsi="Arial" w:cs="Arial"/>
        </w:rPr>
        <w:t>, 5(9), p. 639.</w:t>
      </w:r>
    </w:p>
    <w:p w14:paraId="5B0A01E5" w14:textId="5D397327"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Paredes-Velasco, M. et al. (2023) ‘Improving Soft Skills Through an Interdisciplinary Approach in a Realistic Context Between Education and CS Students in an HCI Course’, </w:t>
      </w:r>
      <w:r w:rsidRPr="2215DEB6">
        <w:rPr>
          <w:rFonts w:ascii="Arial" w:eastAsia="Arial" w:hAnsi="Arial" w:cs="Arial"/>
          <w:i/>
          <w:iCs/>
        </w:rPr>
        <w:t>IEEE Transactions on Education</w:t>
      </w:r>
      <w:r w:rsidRPr="2215DEB6">
        <w:rPr>
          <w:rFonts w:ascii="Arial" w:eastAsia="Arial" w:hAnsi="Arial" w:cs="Arial"/>
        </w:rPr>
        <w:t xml:space="preserve">, 66(6), pp. 579–590. Available at: </w:t>
      </w:r>
      <w:hyperlink r:id="rId14">
        <w:r w:rsidRPr="2215DEB6">
          <w:rPr>
            <w:rStyle w:val="Hyperlink"/>
            <w:rFonts w:ascii="Arial" w:eastAsia="Arial" w:hAnsi="Arial" w:cs="Arial"/>
          </w:rPr>
          <w:t>https://doi.org/10.1109/TE.2023.3269691</w:t>
        </w:r>
      </w:hyperlink>
      <w:r w:rsidRPr="2215DEB6">
        <w:rPr>
          <w:rFonts w:ascii="Arial" w:eastAsia="Arial" w:hAnsi="Arial" w:cs="Arial"/>
        </w:rPr>
        <w:t>.</w:t>
      </w:r>
    </w:p>
    <w:p w14:paraId="3C0D0267" w14:textId="4AA4045D"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Robbins, S. and Judge, T. (2017) </w:t>
      </w:r>
      <w:r w:rsidRPr="2215DEB6">
        <w:rPr>
          <w:rFonts w:ascii="Arial" w:eastAsia="Arial" w:hAnsi="Arial" w:cs="Arial"/>
          <w:i/>
          <w:iCs/>
        </w:rPr>
        <w:t>Organizational Behavior</w:t>
      </w:r>
      <w:r w:rsidRPr="2215DEB6">
        <w:rPr>
          <w:rFonts w:ascii="Arial" w:eastAsia="Arial" w:hAnsi="Arial" w:cs="Arial"/>
        </w:rPr>
        <w:t>. 17th edn. Harlow: Pearson.</w:t>
      </w:r>
    </w:p>
    <w:p w14:paraId="05752C9F" w14:textId="3B99913E"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Rydenfält, C., Odenrick, P. and Larsson, P.A. (2017) ‘Organizing for teamwork in healthcare: an alternative to team training?’, </w:t>
      </w:r>
      <w:r w:rsidRPr="2215DEB6">
        <w:rPr>
          <w:rFonts w:ascii="Arial" w:eastAsia="Arial" w:hAnsi="Arial" w:cs="Arial"/>
          <w:i/>
          <w:iCs/>
        </w:rPr>
        <w:t>Journal of Health Organization and Management</w:t>
      </w:r>
      <w:r w:rsidRPr="2215DEB6">
        <w:rPr>
          <w:rFonts w:ascii="Arial" w:eastAsia="Arial" w:hAnsi="Arial" w:cs="Arial"/>
        </w:rPr>
        <w:t xml:space="preserve">, 31(3), pp. 347–362. Available at: </w:t>
      </w:r>
      <w:hyperlink r:id="rId15">
        <w:r w:rsidRPr="2215DEB6">
          <w:rPr>
            <w:rStyle w:val="Hyperlink"/>
            <w:rFonts w:ascii="Arial" w:eastAsia="Arial" w:hAnsi="Arial" w:cs="Arial"/>
          </w:rPr>
          <w:t>https://doi.org/10.1108/JHOM-12-2016-0233</w:t>
        </w:r>
      </w:hyperlink>
    </w:p>
    <w:p w14:paraId="018C6C9C" w14:textId="4E4ABB91"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Salas, E., Sims, </w:t>
      </w:r>
      <w:proofErr w:type="gramStart"/>
      <w:r w:rsidRPr="2215DEB6">
        <w:rPr>
          <w:rFonts w:ascii="Arial" w:eastAsia="Arial" w:hAnsi="Arial" w:cs="Arial"/>
        </w:rPr>
        <w:t>D.</w:t>
      </w:r>
      <w:proofErr w:type="gramEnd"/>
      <w:r w:rsidRPr="2215DEB6">
        <w:rPr>
          <w:rFonts w:ascii="Arial" w:eastAsia="Arial" w:hAnsi="Arial" w:cs="Arial"/>
        </w:rPr>
        <w:t xml:space="preserve"> and Burke, C. (2005) ‘Is there a “Big Five” in teamwork?’, </w:t>
      </w:r>
      <w:r w:rsidRPr="2215DEB6">
        <w:rPr>
          <w:rFonts w:ascii="Arial" w:eastAsia="Arial" w:hAnsi="Arial" w:cs="Arial"/>
          <w:i/>
          <w:iCs/>
        </w:rPr>
        <w:t>Small Group Research</w:t>
      </w:r>
      <w:r w:rsidRPr="2215DEB6">
        <w:rPr>
          <w:rFonts w:ascii="Arial" w:eastAsia="Arial" w:hAnsi="Arial" w:cs="Arial"/>
        </w:rPr>
        <w:t>, 36(5), pp. 555–599.</w:t>
      </w:r>
    </w:p>
    <w:p w14:paraId="3F2D7A3B" w14:textId="52493E89" w:rsidR="6FC246CD" w:rsidRDefault="6FC246CD" w:rsidP="2215DEB6">
      <w:pPr>
        <w:spacing w:before="240" w:after="240" w:line="360" w:lineRule="auto"/>
        <w:rPr>
          <w:rFonts w:ascii="Arial" w:eastAsia="Arial" w:hAnsi="Arial" w:cs="Arial"/>
        </w:rPr>
      </w:pPr>
      <w:r w:rsidRPr="2215DEB6">
        <w:rPr>
          <w:rFonts w:ascii="Arial" w:eastAsia="Arial" w:hAnsi="Arial" w:cs="Arial"/>
        </w:rPr>
        <w:t>Schmutz, J.B., Meier, L.L. and Manser, T. (2019) ‘How effective is teamwork really? The relationship between teamwork and performance in healthcare teams: a systematic review and meta‑analysis</w:t>
      </w:r>
      <w:proofErr w:type="gramStart"/>
      <w:r w:rsidRPr="2215DEB6">
        <w:rPr>
          <w:rFonts w:ascii="Arial" w:eastAsia="Arial" w:hAnsi="Arial" w:cs="Arial"/>
        </w:rPr>
        <w:t>’,</w:t>
      </w:r>
      <w:proofErr w:type="gramEnd"/>
      <w:r w:rsidRPr="2215DEB6">
        <w:rPr>
          <w:rFonts w:ascii="Arial" w:eastAsia="Arial" w:hAnsi="Arial" w:cs="Arial"/>
        </w:rPr>
        <w:t xml:space="preserve"> </w:t>
      </w:r>
      <w:r w:rsidRPr="2215DEB6">
        <w:rPr>
          <w:rFonts w:ascii="Arial" w:eastAsia="Arial" w:hAnsi="Arial" w:cs="Arial"/>
          <w:i/>
          <w:iCs/>
        </w:rPr>
        <w:t>BMJ Open</w:t>
      </w:r>
      <w:r w:rsidRPr="2215DEB6">
        <w:rPr>
          <w:rFonts w:ascii="Arial" w:eastAsia="Arial" w:hAnsi="Arial" w:cs="Arial"/>
        </w:rPr>
        <w:t>, 9(9), e028280. doi:10.1136/bmjopen‑2018‑028280.</w:t>
      </w:r>
    </w:p>
    <w:p w14:paraId="47EF76FD" w14:textId="076B7F96" w:rsidR="6FC246CD" w:rsidRDefault="6FC246CD" w:rsidP="2215DEB6">
      <w:pPr>
        <w:spacing w:before="240" w:after="240" w:line="360" w:lineRule="auto"/>
        <w:rPr>
          <w:rFonts w:ascii="Arial" w:eastAsia="Arial" w:hAnsi="Arial" w:cs="Arial"/>
        </w:rPr>
      </w:pPr>
      <w:r w:rsidRPr="2215DEB6">
        <w:rPr>
          <w:rFonts w:ascii="Arial" w:eastAsia="Arial" w:hAnsi="Arial" w:cs="Arial"/>
        </w:rPr>
        <w:lastRenderedPageBreak/>
        <w:t xml:space="preserve">Strom, </w:t>
      </w:r>
      <w:proofErr w:type="gramStart"/>
      <w:r w:rsidRPr="2215DEB6">
        <w:rPr>
          <w:rFonts w:ascii="Arial" w:eastAsia="Arial" w:hAnsi="Arial" w:cs="Arial"/>
        </w:rPr>
        <w:t>P.S.</w:t>
      </w:r>
      <w:proofErr w:type="gramEnd"/>
      <w:r w:rsidRPr="2215DEB6">
        <w:rPr>
          <w:rFonts w:ascii="Arial" w:eastAsia="Arial" w:hAnsi="Arial" w:cs="Arial"/>
        </w:rPr>
        <w:t xml:space="preserve"> and Strom, R.D. (2011) ‘Teamwork skills assessment for cooperative learning’, </w:t>
      </w:r>
      <w:r w:rsidRPr="2215DEB6">
        <w:rPr>
          <w:rFonts w:ascii="Arial" w:eastAsia="Arial" w:hAnsi="Arial" w:cs="Arial"/>
          <w:i/>
          <w:iCs/>
        </w:rPr>
        <w:t>Educational Research and Evaluation</w:t>
      </w:r>
      <w:r w:rsidRPr="2215DEB6">
        <w:rPr>
          <w:rFonts w:ascii="Arial" w:eastAsia="Arial" w:hAnsi="Arial" w:cs="Arial"/>
        </w:rPr>
        <w:t>, 17(4), pp. 233–251.</w:t>
      </w:r>
    </w:p>
    <w:p w14:paraId="79B09BAB" w14:textId="06979111"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Srikanth, K., Harvey, </w:t>
      </w:r>
      <w:proofErr w:type="gramStart"/>
      <w:r w:rsidRPr="2215DEB6">
        <w:rPr>
          <w:rFonts w:ascii="Arial" w:eastAsia="Arial" w:hAnsi="Arial" w:cs="Arial"/>
        </w:rPr>
        <w:t>S.</w:t>
      </w:r>
      <w:proofErr w:type="gramEnd"/>
      <w:r w:rsidRPr="2215DEB6">
        <w:rPr>
          <w:rFonts w:ascii="Arial" w:eastAsia="Arial" w:hAnsi="Arial" w:cs="Arial"/>
        </w:rPr>
        <w:t xml:space="preserve"> and Peterson, R. (2016) ‘A Dynamic Perspective on Diverse Teams: Moving from the Dual-Process Model to a Dynamic Coordination-based Model of Diverse Team Performance’, </w:t>
      </w:r>
      <w:r w:rsidRPr="2215DEB6">
        <w:rPr>
          <w:rFonts w:ascii="Arial" w:eastAsia="Arial" w:hAnsi="Arial" w:cs="Arial"/>
          <w:i/>
          <w:iCs/>
        </w:rPr>
        <w:t>The Academy of Management Annals</w:t>
      </w:r>
      <w:r w:rsidRPr="2215DEB6">
        <w:rPr>
          <w:rFonts w:ascii="Arial" w:eastAsia="Arial" w:hAnsi="Arial" w:cs="Arial"/>
        </w:rPr>
        <w:t xml:space="preserve">, 10(1), pp. 453–493. Available at: </w:t>
      </w:r>
      <w:hyperlink r:id="rId16">
        <w:r w:rsidRPr="2215DEB6">
          <w:rPr>
            <w:rStyle w:val="Hyperlink"/>
            <w:rFonts w:ascii="Arial" w:eastAsia="Arial" w:hAnsi="Arial" w:cs="Arial"/>
          </w:rPr>
          <w:t>https://doi.org/10.1080/19416520.2016.1120973</w:t>
        </w:r>
      </w:hyperlink>
    </w:p>
    <w:p w14:paraId="7F576E3A" w14:textId="5E763663"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Tuckman, B. (1965) ‘Developmental sequence in small groups’, </w:t>
      </w:r>
      <w:r w:rsidRPr="2215DEB6">
        <w:rPr>
          <w:rFonts w:ascii="Arial" w:eastAsia="Arial" w:hAnsi="Arial" w:cs="Arial"/>
          <w:i/>
          <w:iCs/>
        </w:rPr>
        <w:t>Psychological Bulletin</w:t>
      </w:r>
      <w:r w:rsidRPr="2215DEB6">
        <w:rPr>
          <w:rFonts w:ascii="Arial" w:eastAsia="Arial" w:hAnsi="Arial" w:cs="Arial"/>
        </w:rPr>
        <w:t>, 63(6), pp. 384–399.</w:t>
      </w:r>
    </w:p>
    <w:p w14:paraId="2C392FD1" w14:textId="7EFE868C"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Welp, A. and Manser, T. (2016) ‘Integrating teamwork, clinician occupational well-being and patient safety–development of a conceptual framework based on a systematic review’, </w:t>
      </w:r>
      <w:r w:rsidRPr="2215DEB6">
        <w:rPr>
          <w:rFonts w:ascii="Arial" w:eastAsia="Arial" w:hAnsi="Arial" w:cs="Arial"/>
          <w:i/>
          <w:iCs/>
        </w:rPr>
        <w:t>BMC Health Services Research</w:t>
      </w:r>
      <w:r w:rsidRPr="2215DEB6">
        <w:rPr>
          <w:rFonts w:ascii="Arial" w:eastAsia="Arial" w:hAnsi="Arial" w:cs="Arial"/>
        </w:rPr>
        <w:t>, 16(1), p. 281.</w:t>
      </w:r>
    </w:p>
    <w:p w14:paraId="6426128A" w14:textId="1BA207A7"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West, M. (2012) </w:t>
      </w:r>
      <w:r w:rsidRPr="2215DEB6">
        <w:rPr>
          <w:rFonts w:ascii="Arial" w:eastAsia="Arial" w:hAnsi="Arial" w:cs="Arial"/>
          <w:i/>
          <w:iCs/>
        </w:rPr>
        <w:t>Effective Teamwork: Practical Lessons from Organizational Research</w:t>
      </w:r>
      <w:r w:rsidRPr="2215DEB6">
        <w:rPr>
          <w:rFonts w:ascii="Arial" w:eastAsia="Arial" w:hAnsi="Arial" w:cs="Arial"/>
        </w:rPr>
        <w:t>. 3rd edn. Chichester: Wiley.</w:t>
      </w:r>
    </w:p>
    <w:p w14:paraId="735589E3" w14:textId="54185691"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Zaharia, R.-M., Aurora, B.C. and Popa, A. (2024) ‘The interconnection between team role dynamics and the trajectory of financial performance: An integrated analysis in the context of the Belbin model’, </w:t>
      </w:r>
      <w:r w:rsidRPr="2215DEB6">
        <w:rPr>
          <w:rFonts w:ascii="Arial" w:eastAsia="Arial" w:hAnsi="Arial" w:cs="Arial"/>
          <w:i/>
          <w:iCs/>
        </w:rPr>
        <w:t>Ovidius University Annals, Economic Sciences Series</w:t>
      </w:r>
      <w:r w:rsidRPr="2215DEB6">
        <w:rPr>
          <w:rFonts w:ascii="Arial" w:eastAsia="Arial" w:hAnsi="Arial" w:cs="Arial"/>
        </w:rPr>
        <w:t>, XXIV(1), pp. 566–573.</w:t>
      </w:r>
    </w:p>
    <w:p w14:paraId="1CC935CD" w14:textId="502CF048" w:rsidR="6FC246CD" w:rsidRDefault="6FC246CD" w:rsidP="2215DEB6">
      <w:pPr>
        <w:spacing w:before="240" w:after="240" w:line="360" w:lineRule="auto"/>
        <w:rPr>
          <w:rFonts w:ascii="Arial" w:eastAsia="Arial" w:hAnsi="Arial" w:cs="Arial"/>
        </w:rPr>
      </w:pPr>
      <w:r w:rsidRPr="2215DEB6">
        <w:rPr>
          <w:rFonts w:ascii="Arial" w:eastAsia="Arial" w:hAnsi="Arial" w:cs="Arial"/>
        </w:rPr>
        <w:t xml:space="preserve">Zirar, A. et al. (2025) ‘Exploring lean team development from Tuckman’s model perspective’, </w:t>
      </w:r>
      <w:r w:rsidRPr="2215DEB6">
        <w:rPr>
          <w:rFonts w:ascii="Arial" w:eastAsia="Arial" w:hAnsi="Arial" w:cs="Arial"/>
          <w:i/>
          <w:iCs/>
        </w:rPr>
        <w:t>Production Planning &amp; Control</w:t>
      </w:r>
      <w:r w:rsidRPr="2215DEB6">
        <w:rPr>
          <w:rFonts w:ascii="Arial" w:eastAsia="Arial" w:hAnsi="Arial" w:cs="Arial"/>
        </w:rPr>
        <w:t xml:space="preserve">, 36(4), pp. 442–463. Available at: </w:t>
      </w:r>
      <w:hyperlink r:id="rId17">
        <w:r w:rsidRPr="2215DEB6">
          <w:rPr>
            <w:rStyle w:val="Hyperlink"/>
            <w:rFonts w:ascii="Arial" w:eastAsia="Arial" w:hAnsi="Arial" w:cs="Arial"/>
          </w:rPr>
          <w:t>https://doi.org/10.1080/09537287.2023.2275693</w:t>
        </w:r>
      </w:hyperlink>
    </w:p>
    <w:p w14:paraId="2A6F0BFC" w14:textId="5F97CB21" w:rsidR="2215DEB6" w:rsidRDefault="2215DEB6" w:rsidP="2215DEB6">
      <w:pPr>
        <w:pStyle w:val="ListParagraph"/>
        <w:spacing w:before="240" w:after="240"/>
        <w:rPr>
          <w:rFonts w:ascii="Aptos" w:eastAsia="Aptos" w:hAnsi="Aptos" w:cs="Aptos"/>
        </w:rPr>
      </w:pPr>
    </w:p>
    <w:p w14:paraId="795D0C79" w14:textId="5BB251D1" w:rsidR="2215DEB6" w:rsidRDefault="2215DEB6" w:rsidP="2215DEB6">
      <w:pPr>
        <w:rPr>
          <w:rFonts w:ascii="Aptos" w:eastAsia="Aptos" w:hAnsi="Aptos" w:cs="Aptos"/>
          <w:color w:val="000000" w:themeColor="text1"/>
        </w:rPr>
      </w:pPr>
    </w:p>
    <w:p w14:paraId="2EC12A10" w14:textId="17D1CF46" w:rsidR="2215DEB6" w:rsidRDefault="2215DEB6" w:rsidP="2215DEB6">
      <w:pPr>
        <w:rPr>
          <w:rFonts w:ascii="Aptos" w:eastAsia="Aptos" w:hAnsi="Aptos" w:cs="Aptos"/>
          <w:color w:val="000000" w:themeColor="text1"/>
        </w:rPr>
      </w:pPr>
    </w:p>
    <w:p w14:paraId="2CB9BBDB" w14:textId="5E92AEB6" w:rsidR="2215DEB6" w:rsidRDefault="2215DEB6" w:rsidP="2215DEB6">
      <w:pPr>
        <w:rPr>
          <w:rFonts w:ascii="Aptos" w:eastAsia="Aptos" w:hAnsi="Aptos" w:cs="Aptos"/>
          <w:color w:val="000000" w:themeColor="text1"/>
        </w:rPr>
      </w:pPr>
    </w:p>
    <w:p w14:paraId="7FF8A6DF" w14:textId="60905FB5" w:rsidR="2215DEB6" w:rsidRDefault="2215DEB6" w:rsidP="2215DEB6">
      <w:pPr>
        <w:rPr>
          <w:rFonts w:ascii="Aptos" w:eastAsia="Aptos" w:hAnsi="Aptos" w:cs="Aptos"/>
          <w:color w:val="000000" w:themeColor="text1"/>
        </w:rPr>
      </w:pPr>
    </w:p>
    <w:p w14:paraId="66F4C337" w14:textId="56DA6D06" w:rsidR="2215DEB6" w:rsidRDefault="2215DEB6" w:rsidP="2215DEB6"/>
    <w:sectPr w:rsidR="2215DE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A13F1A"/>
    <w:multiLevelType w:val="hybridMultilevel"/>
    <w:tmpl w:val="DB222BAA"/>
    <w:lvl w:ilvl="0" w:tplc="7E005B22">
      <w:start w:val="1"/>
      <w:numFmt w:val="bullet"/>
      <w:lvlText w:val=""/>
      <w:lvlJc w:val="left"/>
      <w:pPr>
        <w:ind w:left="720" w:hanging="360"/>
      </w:pPr>
      <w:rPr>
        <w:rFonts w:ascii="Symbol" w:hAnsi="Symbol" w:hint="default"/>
      </w:rPr>
    </w:lvl>
    <w:lvl w:ilvl="1" w:tplc="C2A84CB0">
      <w:start w:val="1"/>
      <w:numFmt w:val="bullet"/>
      <w:lvlText w:val="o"/>
      <w:lvlJc w:val="left"/>
      <w:pPr>
        <w:ind w:left="1440" w:hanging="360"/>
      </w:pPr>
      <w:rPr>
        <w:rFonts w:ascii="Courier New" w:hAnsi="Courier New" w:hint="default"/>
      </w:rPr>
    </w:lvl>
    <w:lvl w:ilvl="2" w:tplc="702EF90E">
      <w:start w:val="1"/>
      <w:numFmt w:val="bullet"/>
      <w:lvlText w:val=""/>
      <w:lvlJc w:val="left"/>
      <w:pPr>
        <w:ind w:left="2160" w:hanging="360"/>
      </w:pPr>
      <w:rPr>
        <w:rFonts w:ascii="Wingdings" w:hAnsi="Wingdings" w:hint="default"/>
      </w:rPr>
    </w:lvl>
    <w:lvl w:ilvl="3" w:tplc="115AF98C">
      <w:start w:val="1"/>
      <w:numFmt w:val="bullet"/>
      <w:lvlText w:val=""/>
      <w:lvlJc w:val="left"/>
      <w:pPr>
        <w:ind w:left="2880" w:hanging="360"/>
      </w:pPr>
      <w:rPr>
        <w:rFonts w:ascii="Symbol" w:hAnsi="Symbol" w:hint="default"/>
      </w:rPr>
    </w:lvl>
    <w:lvl w:ilvl="4" w:tplc="FC80400A">
      <w:start w:val="1"/>
      <w:numFmt w:val="bullet"/>
      <w:lvlText w:val="o"/>
      <w:lvlJc w:val="left"/>
      <w:pPr>
        <w:ind w:left="3600" w:hanging="360"/>
      </w:pPr>
      <w:rPr>
        <w:rFonts w:ascii="Courier New" w:hAnsi="Courier New" w:hint="default"/>
      </w:rPr>
    </w:lvl>
    <w:lvl w:ilvl="5" w:tplc="37004254">
      <w:start w:val="1"/>
      <w:numFmt w:val="bullet"/>
      <w:lvlText w:val=""/>
      <w:lvlJc w:val="left"/>
      <w:pPr>
        <w:ind w:left="4320" w:hanging="360"/>
      </w:pPr>
      <w:rPr>
        <w:rFonts w:ascii="Wingdings" w:hAnsi="Wingdings" w:hint="default"/>
      </w:rPr>
    </w:lvl>
    <w:lvl w:ilvl="6" w:tplc="00F4F536">
      <w:start w:val="1"/>
      <w:numFmt w:val="bullet"/>
      <w:lvlText w:val=""/>
      <w:lvlJc w:val="left"/>
      <w:pPr>
        <w:ind w:left="5040" w:hanging="360"/>
      </w:pPr>
      <w:rPr>
        <w:rFonts w:ascii="Symbol" w:hAnsi="Symbol" w:hint="default"/>
      </w:rPr>
    </w:lvl>
    <w:lvl w:ilvl="7" w:tplc="D99A76C4">
      <w:start w:val="1"/>
      <w:numFmt w:val="bullet"/>
      <w:lvlText w:val="o"/>
      <w:lvlJc w:val="left"/>
      <w:pPr>
        <w:ind w:left="5760" w:hanging="360"/>
      </w:pPr>
      <w:rPr>
        <w:rFonts w:ascii="Courier New" w:hAnsi="Courier New" w:hint="default"/>
      </w:rPr>
    </w:lvl>
    <w:lvl w:ilvl="8" w:tplc="A66878DE">
      <w:start w:val="1"/>
      <w:numFmt w:val="bullet"/>
      <w:lvlText w:val=""/>
      <w:lvlJc w:val="left"/>
      <w:pPr>
        <w:ind w:left="6480" w:hanging="360"/>
      </w:pPr>
      <w:rPr>
        <w:rFonts w:ascii="Wingdings" w:hAnsi="Wingdings" w:hint="default"/>
      </w:rPr>
    </w:lvl>
  </w:abstractNum>
  <w:abstractNum w:abstractNumId="1" w15:restartNumberingAfterBreak="0">
    <w:nsid w:val="52EE0F95"/>
    <w:multiLevelType w:val="hybridMultilevel"/>
    <w:tmpl w:val="0E5AFD0C"/>
    <w:lvl w:ilvl="0" w:tplc="3DFAF684">
      <w:start w:val="1"/>
      <w:numFmt w:val="bullet"/>
      <w:lvlText w:val=""/>
      <w:lvlJc w:val="left"/>
      <w:pPr>
        <w:ind w:left="720" w:hanging="360"/>
      </w:pPr>
      <w:rPr>
        <w:rFonts w:ascii="Symbol" w:hAnsi="Symbol" w:hint="default"/>
      </w:rPr>
    </w:lvl>
    <w:lvl w:ilvl="1" w:tplc="B59A7DCE">
      <w:start w:val="1"/>
      <w:numFmt w:val="bullet"/>
      <w:lvlText w:val="o"/>
      <w:lvlJc w:val="left"/>
      <w:pPr>
        <w:ind w:left="1440" w:hanging="360"/>
      </w:pPr>
      <w:rPr>
        <w:rFonts w:ascii="Courier New" w:hAnsi="Courier New" w:hint="default"/>
      </w:rPr>
    </w:lvl>
    <w:lvl w:ilvl="2" w:tplc="CE54FB8A">
      <w:start w:val="1"/>
      <w:numFmt w:val="bullet"/>
      <w:lvlText w:val=""/>
      <w:lvlJc w:val="left"/>
      <w:pPr>
        <w:ind w:left="2160" w:hanging="360"/>
      </w:pPr>
      <w:rPr>
        <w:rFonts w:ascii="Wingdings" w:hAnsi="Wingdings" w:hint="default"/>
      </w:rPr>
    </w:lvl>
    <w:lvl w:ilvl="3" w:tplc="72CA538A">
      <w:start w:val="1"/>
      <w:numFmt w:val="bullet"/>
      <w:lvlText w:val=""/>
      <w:lvlJc w:val="left"/>
      <w:pPr>
        <w:ind w:left="2880" w:hanging="360"/>
      </w:pPr>
      <w:rPr>
        <w:rFonts w:ascii="Symbol" w:hAnsi="Symbol" w:hint="default"/>
      </w:rPr>
    </w:lvl>
    <w:lvl w:ilvl="4" w:tplc="271CD786">
      <w:start w:val="1"/>
      <w:numFmt w:val="bullet"/>
      <w:lvlText w:val="o"/>
      <w:lvlJc w:val="left"/>
      <w:pPr>
        <w:ind w:left="3600" w:hanging="360"/>
      </w:pPr>
      <w:rPr>
        <w:rFonts w:ascii="Courier New" w:hAnsi="Courier New" w:hint="default"/>
      </w:rPr>
    </w:lvl>
    <w:lvl w:ilvl="5" w:tplc="CD6EB03E">
      <w:start w:val="1"/>
      <w:numFmt w:val="bullet"/>
      <w:lvlText w:val=""/>
      <w:lvlJc w:val="left"/>
      <w:pPr>
        <w:ind w:left="4320" w:hanging="360"/>
      </w:pPr>
      <w:rPr>
        <w:rFonts w:ascii="Wingdings" w:hAnsi="Wingdings" w:hint="default"/>
      </w:rPr>
    </w:lvl>
    <w:lvl w:ilvl="6" w:tplc="CD9A0E28">
      <w:start w:val="1"/>
      <w:numFmt w:val="bullet"/>
      <w:lvlText w:val=""/>
      <w:lvlJc w:val="left"/>
      <w:pPr>
        <w:ind w:left="5040" w:hanging="360"/>
      </w:pPr>
      <w:rPr>
        <w:rFonts w:ascii="Symbol" w:hAnsi="Symbol" w:hint="default"/>
      </w:rPr>
    </w:lvl>
    <w:lvl w:ilvl="7" w:tplc="95A6A720">
      <w:start w:val="1"/>
      <w:numFmt w:val="bullet"/>
      <w:lvlText w:val="o"/>
      <w:lvlJc w:val="left"/>
      <w:pPr>
        <w:ind w:left="5760" w:hanging="360"/>
      </w:pPr>
      <w:rPr>
        <w:rFonts w:ascii="Courier New" w:hAnsi="Courier New" w:hint="default"/>
      </w:rPr>
    </w:lvl>
    <w:lvl w:ilvl="8" w:tplc="F6F48190">
      <w:start w:val="1"/>
      <w:numFmt w:val="bullet"/>
      <w:lvlText w:val=""/>
      <w:lvlJc w:val="left"/>
      <w:pPr>
        <w:ind w:left="6480" w:hanging="360"/>
      </w:pPr>
      <w:rPr>
        <w:rFonts w:ascii="Wingdings" w:hAnsi="Wingdings" w:hint="default"/>
      </w:rPr>
    </w:lvl>
  </w:abstractNum>
  <w:abstractNum w:abstractNumId="2" w15:restartNumberingAfterBreak="0">
    <w:nsid w:val="5EBA6243"/>
    <w:multiLevelType w:val="hybridMultilevel"/>
    <w:tmpl w:val="0074C400"/>
    <w:lvl w:ilvl="0" w:tplc="0809000B">
      <w:start w:val="1"/>
      <w:numFmt w:val="bullet"/>
      <w:lvlText w:val=""/>
      <w:lvlJc w:val="left"/>
      <w:pPr>
        <w:ind w:left="1521" w:hanging="360"/>
      </w:pPr>
      <w:rPr>
        <w:rFonts w:ascii="Wingdings" w:hAnsi="Wingdings" w:hint="default"/>
      </w:rPr>
    </w:lvl>
    <w:lvl w:ilvl="1" w:tplc="08090003">
      <w:start w:val="1"/>
      <w:numFmt w:val="bullet"/>
      <w:lvlText w:val="o"/>
      <w:lvlJc w:val="left"/>
      <w:pPr>
        <w:ind w:left="2241" w:hanging="360"/>
      </w:pPr>
      <w:rPr>
        <w:rFonts w:ascii="Courier New" w:hAnsi="Courier New" w:cs="Courier New" w:hint="default"/>
      </w:rPr>
    </w:lvl>
    <w:lvl w:ilvl="2" w:tplc="08090005">
      <w:start w:val="1"/>
      <w:numFmt w:val="bullet"/>
      <w:lvlText w:val=""/>
      <w:lvlJc w:val="left"/>
      <w:pPr>
        <w:ind w:left="2961" w:hanging="360"/>
      </w:pPr>
      <w:rPr>
        <w:rFonts w:ascii="Wingdings" w:hAnsi="Wingdings" w:hint="default"/>
      </w:rPr>
    </w:lvl>
    <w:lvl w:ilvl="3" w:tplc="08090001">
      <w:start w:val="1"/>
      <w:numFmt w:val="bullet"/>
      <w:lvlText w:val=""/>
      <w:lvlJc w:val="left"/>
      <w:pPr>
        <w:ind w:left="3681" w:hanging="360"/>
      </w:pPr>
      <w:rPr>
        <w:rFonts w:ascii="Symbol" w:hAnsi="Symbol" w:hint="default"/>
      </w:rPr>
    </w:lvl>
    <w:lvl w:ilvl="4" w:tplc="08090003">
      <w:start w:val="1"/>
      <w:numFmt w:val="bullet"/>
      <w:lvlText w:val="o"/>
      <w:lvlJc w:val="left"/>
      <w:pPr>
        <w:ind w:left="4401" w:hanging="360"/>
      </w:pPr>
      <w:rPr>
        <w:rFonts w:ascii="Courier New" w:hAnsi="Courier New" w:cs="Courier New" w:hint="default"/>
      </w:rPr>
    </w:lvl>
    <w:lvl w:ilvl="5" w:tplc="08090005">
      <w:start w:val="1"/>
      <w:numFmt w:val="bullet"/>
      <w:lvlText w:val=""/>
      <w:lvlJc w:val="left"/>
      <w:pPr>
        <w:ind w:left="5121" w:hanging="360"/>
      </w:pPr>
      <w:rPr>
        <w:rFonts w:ascii="Wingdings" w:hAnsi="Wingdings" w:hint="default"/>
      </w:rPr>
    </w:lvl>
    <w:lvl w:ilvl="6" w:tplc="08090001">
      <w:start w:val="1"/>
      <w:numFmt w:val="bullet"/>
      <w:lvlText w:val=""/>
      <w:lvlJc w:val="left"/>
      <w:pPr>
        <w:ind w:left="5841" w:hanging="360"/>
      </w:pPr>
      <w:rPr>
        <w:rFonts w:ascii="Symbol" w:hAnsi="Symbol" w:hint="default"/>
      </w:rPr>
    </w:lvl>
    <w:lvl w:ilvl="7" w:tplc="08090003">
      <w:start w:val="1"/>
      <w:numFmt w:val="bullet"/>
      <w:lvlText w:val="o"/>
      <w:lvlJc w:val="left"/>
      <w:pPr>
        <w:ind w:left="6561" w:hanging="360"/>
      </w:pPr>
      <w:rPr>
        <w:rFonts w:ascii="Courier New" w:hAnsi="Courier New" w:cs="Courier New" w:hint="default"/>
      </w:rPr>
    </w:lvl>
    <w:lvl w:ilvl="8" w:tplc="08090005">
      <w:start w:val="1"/>
      <w:numFmt w:val="bullet"/>
      <w:lvlText w:val=""/>
      <w:lvlJc w:val="left"/>
      <w:pPr>
        <w:ind w:left="7281" w:hanging="360"/>
      </w:pPr>
      <w:rPr>
        <w:rFonts w:ascii="Wingdings" w:hAnsi="Wingdings" w:hint="default"/>
      </w:rPr>
    </w:lvl>
  </w:abstractNum>
  <w:num w:numId="1" w16cid:durableId="1518501025">
    <w:abstractNumId w:val="1"/>
  </w:num>
  <w:num w:numId="2" w16cid:durableId="895238662">
    <w:abstractNumId w:val="0"/>
  </w:num>
  <w:num w:numId="3" w16cid:durableId="5392434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7C8"/>
    <w:rsid w:val="00411FD2"/>
    <w:rsid w:val="00613A48"/>
    <w:rsid w:val="006E2792"/>
    <w:rsid w:val="00896897"/>
    <w:rsid w:val="00926B27"/>
    <w:rsid w:val="0094305A"/>
    <w:rsid w:val="0099183F"/>
    <w:rsid w:val="00C75DAE"/>
    <w:rsid w:val="00C85B92"/>
    <w:rsid w:val="00F236AB"/>
    <w:rsid w:val="00F907C8"/>
    <w:rsid w:val="01BB5401"/>
    <w:rsid w:val="03D8E11B"/>
    <w:rsid w:val="03FD881F"/>
    <w:rsid w:val="0428C7B9"/>
    <w:rsid w:val="04C02123"/>
    <w:rsid w:val="052801BF"/>
    <w:rsid w:val="0595B0D1"/>
    <w:rsid w:val="0BE05084"/>
    <w:rsid w:val="0C739AFD"/>
    <w:rsid w:val="0D771FE4"/>
    <w:rsid w:val="1366F50F"/>
    <w:rsid w:val="13AB351C"/>
    <w:rsid w:val="13C03619"/>
    <w:rsid w:val="15C4C3D8"/>
    <w:rsid w:val="16920AE4"/>
    <w:rsid w:val="17A1D8F6"/>
    <w:rsid w:val="19960C61"/>
    <w:rsid w:val="1A9C5F14"/>
    <w:rsid w:val="1AD56C14"/>
    <w:rsid w:val="1C52DD10"/>
    <w:rsid w:val="1E6F60CF"/>
    <w:rsid w:val="1F257D71"/>
    <w:rsid w:val="2074AD62"/>
    <w:rsid w:val="21E2D590"/>
    <w:rsid w:val="2215DEB6"/>
    <w:rsid w:val="22A92AAB"/>
    <w:rsid w:val="23FD8804"/>
    <w:rsid w:val="24D34003"/>
    <w:rsid w:val="27344AA1"/>
    <w:rsid w:val="28C0B061"/>
    <w:rsid w:val="294C6747"/>
    <w:rsid w:val="2B351B81"/>
    <w:rsid w:val="2B848710"/>
    <w:rsid w:val="2BF43AB3"/>
    <w:rsid w:val="2CAE6471"/>
    <w:rsid w:val="2D1F0A31"/>
    <w:rsid w:val="2F1D075C"/>
    <w:rsid w:val="2F9FAE71"/>
    <w:rsid w:val="31900D5D"/>
    <w:rsid w:val="390C0B32"/>
    <w:rsid w:val="3B308A8A"/>
    <w:rsid w:val="3C8FC319"/>
    <w:rsid w:val="3C96C6C6"/>
    <w:rsid w:val="3F97418C"/>
    <w:rsid w:val="3FC82E16"/>
    <w:rsid w:val="4201ED92"/>
    <w:rsid w:val="429B1578"/>
    <w:rsid w:val="45B31EE5"/>
    <w:rsid w:val="466F42D9"/>
    <w:rsid w:val="489DDC63"/>
    <w:rsid w:val="48F83A4C"/>
    <w:rsid w:val="4CE468BE"/>
    <w:rsid w:val="4DA10BE3"/>
    <w:rsid w:val="4E207B04"/>
    <w:rsid w:val="4F5903BE"/>
    <w:rsid w:val="4F723F40"/>
    <w:rsid w:val="4FE98E20"/>
    <w:rsid w:val="51CE897E"/>
    <w:rsid w:val="52B9274D"/>
    <w:rsid w:val="5352C0E8"/>
    <w:rsid w:val="53B0E074"/>
    <w:rsid w:val="553916FC"/>
    <w:rsid w:val="55706AFB"/>
    <w:rsid w:val="56FB628B"/>
    <w:rsid w:val="57575330"/>
    <w:rsid w:val="58681FF0"/>
    <w:rsid w:val="5905616C"/>
    <w:rsid w:val="59421594"/>
    <w:rsid w:val="59670EB6"/>
    <w:rsid w:val="59A29829"/>
    <w:rsid w:val="5CCDB4D6"/>
    <w:rsid w:val="61A5C77C"/>
    <w:rsid w:val="62A89D33"/>
    <w:rsid w:val="63405CD3"/>
    <w:rsid w:val="63F7A8D7"/>
    <w:rsid w:val="64349D13"/>
    <w:rsid w:val="66DE2195"/>
    <w:rsid w:val="6AA5C6F2"/>
    <w:rsid w:val="6B31F2F0"/>
    <w:rsid w:val="6E584CD6"/>
    <w:rsid w:val="6EF49CAF"/>
    <w:rsid w:val="6FC246CD"/>
    <w:rsid w:val="707B0E73"/>
    <w:rsid w:val="70861ED7"/>
    <w:rsid w:val="71B13127"/>
    <w:rsid w:val="722F85CD"/>
    <w:rsid w:val="729D903A"/>
    <w:rsid w:val="7324E76C"/>
    <w:rsid w:val="74F7C621"/>
    <w:rsid w:val="759819BC"/>
    <w:rsid w:val="7650F23F"/>
    <w:rsid w:val="790D61DA"/>
    <w:rsid w:val="7A4ED772"/>
    <w:rsid w:val="7CCB622E"/>
    <w:rsid w:val="7CE80D69"/>
    <w:rsid w:val="7EF59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25637"/>
  <w15:chartTrackingRefBased/>
  <w15:docId w15:val="{3C9EEA5E-F61C-4276-8ABE-EFFE94766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7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907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7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7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7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7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7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7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7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7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907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7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7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7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7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7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7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7C8"/>
    <w:rPr>
      <w:rFonts w:eastAsiaTheme="majorEastAsia" w:cstheme="majorBidi"/>
      <w:color w:val="272727" w:themeColor="text1" w:themeTint="D8"/>
    </w:rPr>
  </w:style>
  <w:style w:type="paragraph" w:styleId="Title">
    <w:name w:val="Title"/>
    <w:basedOn w:val="Normal"/>
    <w:next w:val="Normal"/>
    <w:link w:val="TitleChar"/>
    <w:uiPriority w:val="10"/>
    <w:qFormat/>
    <w:rsid w:val="00F907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7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7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7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7C8"/>
    <w:pPr>
      <w:spacing w:before="160"/>
      <w:jc w:val="center"/>
    </w:pPr>
    <w:rPr>
      <w:i/>
      <w:iCs/>
      <w:color w:val="404040" w:themeColor="text1" w:themeTint="BF"/>
    </w:rPr>
  </w:style>
  <w:style w:type="character" w:customStyle="1" w:styleId="QuoteChar">
    <w:name w:val="Quote Char"/>
    <w:basedOn w:val="DefaultParagraphFont"/>
    <w:link w:val="Quote"/>
    <w:uiPriority w:val="29"/>
    <w:rsid w:val="00F907C8"/>
    <w:rPr>
      <w:i/>
      <w:iCs/>
      <w:color w:val="404040" w:themeColor="text1" w:themeTint="BF"/>
    </w:rPr>
  </w:style>
  <w:style w:type="paragraph" w:styleId="ListParagraph">
    <w:name w:val="List Paragraph"/>
    <w:basedOn w:val="Normal"/>
    <w:uiPriority w:val="34"/>
    <w:qFormat/>
    <w:rsid w:val="00F907C8"/>
    <w:pPr>
      <w:ind w:left="720"/>
      <w:contextualSpacing/>
    </w:pPr>
  </w:style>
  <w:style w:type="character" w:styleId="IntenseEmphasis">
    <w:name w:val="Intense Emphasis"/>
    <w:basedOn w:val="DefaultParagraphFont"/>
    <w:uiPriority w:val="21"/>
    <w:qFormat/>
    <w:rsid w:val="00F907C8"/>
    <w:rPr>
      <w:i/>
      <w:iCs/>
      <w:color w:val="0F4761" w:themeColor="accent1" w:themeShade="BF"/>
    </w:rPr>
  </w:style>
  <w:style w:type="paragraph" w:styleId="IntenseQuote">
    <w:name w:val="Intense Quote"/>
    <w:basedOn w:val="Normal"/>
    <w:next w:val="Normal"/>
    <w:link w:val="IntenseQuoteChar"/>
    <w:uiPriority w:val="30"/>
    <w:qFormat/>
    <w:rsid w:val="00F907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7C8"/>
    <w:rPr>
      <w:i/>
      <w:iCs/>
      <w:color w:val="0F4761" w:themeColor="accent1" w:themeShade="BF"/>
    </w:rPr>
  </w:style>
  <w:style w:type="character" w:styleId="IntenseReference">
    <w:name w:val="Intense Reference"/>
    <w:basedOn w:val="DefaultParagraphFont"/>
    <w:uiPriority w:val="32"/>
    <w:qFormat/>
    <w:rsid w:val="00F907C8"/>
    <w:rPr>
      <w:b/>
      <w:bCs/>
      <w:smallCaps/>
      <w:color w:val="0F4761" w:themeColor="accent1" w:themeShade="BF"/>
      <w:spacing w:val="5"/>
    </w:rPr>
  </w:style>
  <w:style w:type="paragraph" w:styleId="TOCHeading">
    <w:name w:val="TOC Heading"/>
    <w:basedOn w:val="Heading1"/>
    <w:next w:val="Normal"/>
    <w:uiPriority w:val="39"/>
    <w:unhideWhenUsed/>
    <w:qFormat/>
    <w:rsid w:val="00F907C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F907C8"/>
    <w:pPr>
      <w:spacing w:after="100"/>
      <w:ind w:left="240"/>
    </w:pPr>
  </w:style>
  <w:style w:type="character" w:styleId="Hyperlink">
    <w:name w:val="Hyperlink"/>
    <w:basedOn w:val="DefaultParagraphFont"/>
    <w:uiPriority w:val="99"/>
    <w:unhideWhenUsed/>
    <w:rsid w:val="00F907C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2473/EDIS-WC485-2025" TargetMode="External"/><Relationship Id="rId13" Type="http://schemas.openxmlformats.org/officeDocument/2006/relationships/hyperlink" Target="https://doi.org/10.3390/ijerph191912047"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oi.org/10.1111/joop.12371" TargetMode="External"/><Relationship Id="rId17" Type="http://schemas.openxmlformats.org/officeDocument/2006/relationships/hyperlink" Target="https://doi.org/10.1080/09537287.2023.2275693" TargetMode="External"/><Relationship Id="rId2" Type="http://schemas.openxmlformats.org/officeDocument/2006/relationships/customXml" Target="../customXml/item2.xml"/><Relationship Id="rId16" Type="http://schemas.openxmlformats.org/officeDocument/2006/relationships/hyperlink" Target="https://doi.org/10.1080/19416520.2016.112097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bs.edu/ris/Publication%20Files/02-062_0b5726a8-443d-4629-9e75-736679b870fc.pdf" TargetMode="External"/><Relationship Id="rId5" Type="http://schemas.openxmlformats.org/officeDocument/2006/relationships/styles" Target="styles.xml"/><Relationship Id="rId15" Type="http://schemas.openxmlformats.org/officeDocument/2006/relationships/hyperlink" Target="https://doi.org/10.1108/JHOM-12-2016-0233" TargetMode="External"/><Relationship Id="rId10" Type="http://schemas.openxmlformats.org/officeDocument/2006/relationships/hyperlink" Target="https://doi.org/10.1109/SAINTW.2005.1620015"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doi.org/10.1177/0018720816639712" TargetMode="External"/><Relationship Id="rId14" Type="http://schemas.openxmlformats.org/officeDocument/2006/relationships/hyperlink" Target="https://doi.org/10.1109/TE.2023.32696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09ef85f57fbadcbcc1c84f635829deba">
  <xsd:schema xmlns:xsd="http://www.w3.org/2001/XMLSchema" xmlns:xs="http://www.w3.org/2001/XMLSchema" xmlns:p="http://schemas.microsoft.com/office/2006/metadata/properties" xmlns:ns3="0085e1a2-9cbf-4b92-866b-21f3c89040b6" targetNamespace="http://schemas.microsoft.com/office/2006/metadata/properties" ma:root="true" ma:fieldsID="f745c4bff9f36a9ed16ae6cdb8a659ac"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54F440-C5F1-42B2-9B90-85B6CEA7DD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A4BD2E-B11F-42E5-9D36-A6503C86CA23}">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DC76F3D6-ADBD-43E2-B217-D11E445FD76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3507</Words>
  <Characters>22238</Characters>
  <Application>Microsoft Office Word</Application>
  <DocSecurity>0</DocSecurity>
  <Lines>436</Lines>
  <Paragraphs>99</Paragraphs>
  <ScaleCrop>false</ScaleCrop>
  <Company/>
  <LinksUpToDate>false</LinksUpToDate>
  <CharactersWithSpaces>25646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Shamson Alnasa</dc:creator>
  <cp:keywords/>
  <dc:description/>
  <cp:lastModifiedBy>Humaira Fayaz (2410061)</cp:lastModifiedBy>
  <cp:revision>2</cp:revision>
  <dcterms:created xsi:type="dcterms:W3CDTF">2026-03-26T20:14:00Z</dcterms:created>
  <dcterms:modified xsi:type="dcterms:W3CDTF">2026-03-26T20:14:00Z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GrammarlyDocumentId">
    <vt:lpwstr>92d88444-8720-49f0-8a52-d8d6ddffbc94</vt:lpwstr>
  </property>
</Properties>
</file>