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BE0164" w14:textId="77777777" w:rsidR="00834021" w:rsidRDefault="00834021" w:rsidP="00834021">
      <w:pPr>
        <w:spacing w:line="360" w:lineRule="auto"/>
        <w:jc w:val="both"/>
        <w:rPr>
          <w:rFonts w:ascii="Arial" w:hAnsi="Arial" w:cs="Arial"/>
          <w:b/>
          <w:bCs/>
        </w:rPr>
      </w:pPr>
    </w:p>
    <w:p w14:paraId="044BA1ED" w14:textId="77777777" w:rsidR="001F4A8C" w:rsidRDefault="001F4A8C" w:rsidP="00834021">
      <w:pPr>
        <w:spacing w:line="360" w:lineRule="auto"/>
        <w:jc w:val="both"/>
        <w:rPr>
          <w:rFonts w:ascii="Arial" w:hAnsi="Arial" w:cs="Arial"/>
          <w:lang w:val="en"/>
        </w:rPr>
      </w:pPr>
    </w:p>
    <w:p w14:paraId="76BC0C55" w14:textId="77777777" w:rsidR="001F4A8C" w:rsidRDefault="001F4A8C" w:rsidP="00834021">
      <w:pPr>
        <w:spacing w:line="360" w:lineRule="auto"/>
        <w:jc w:val="both"/>
        <w:rPr>
          <w:rFonts w:ascii="Arial" w:hAnsi="Arial" w:cs="Arial"/>
          <w:lang w:val="en"/>
        </w:rPr>
      </w:pPr>
    </w:p>
    <w:p w14:paraId="460AA29F" w14:textId="6961F5B4" w:rsidR="001F4A8C" w:rsidRPr="001F4A8C" w:rsidRDefault="001F4A8C" w:rsidP="001F4A8C">
      <w:pPr>
        <w:spacing w:line="360" w:lineRule="auto"/>
        <w:jc w:val="center"/>
        <w:rPr>
          <w:rFonts w:ascii="Arial" w:hAnsi="Arial" w:cs="Arial"/>
          <w:b/>
          <w:bCs/>
          <w:sz w:val="36"/>
          <w:szCs w:val="36"/>
        </w:rPr>
      </w:pPr>
      <w:r w:rsidRPr="001F4A8C">
        <w:rPr>
          <w:rFonts w:ascii="Arial" w:hAnsi="Arial" w:cs="Arial"/>
          <w:b/>
          <w:bCs/>
          <w:sz w:val="36"/>
          <w:szCs w:val="36"/>
        </w:rPr>
        <w:t>Analysis of Marriott International, INC.</w:t>
      </w:r>
    </w:p>
    <w:p w14:paraId="581CC79B" w14:textId="2F5800B5" w:rsidR="001F4A8C" w:rsidRDefault="001F4A8C" w:rsidP="001F4A8C">
      <w:pPr>
        <w:spacing w:line="360" w:lineRule="auto"/>
        <w:jc w:val="center"/>
        <w:rPr>
          <w:rFonts w:ascii="Arial" w:hAnsi="Arial" w:cs="Arial"/>
          <w:b/>
          <w:bCs/>
          <w:sz w:val="36"/>
          <w:szCs w:val="36"/>
        </w:rPr>
      </w:pPr>
      <w:r w:rsidRPr="001F4A8C">
        <w:rPr>
          <w:rFonts w:ascii="Arial" w:hAnsi="Arial" w:cs="Arial"/>
          <w:b/>
          <w:bCs/>
          <w:sz w:val="36"/>
          <w:szCs w:val="36"/>
        </w:rPr>
        <w:t xml:space="preserve">Business </w:t>
      </w:r>
      <w:r w:rsidR="00455A05">
        <w:rPr>
          <w:rFonts w:ascii="Arial" w:hAnsi="Arial" w:cs="Arial"/>
          <w:b/>
          <w:bCs/>
          <w:sz w:val="36"/>
          <w:szCs w:val="36"/>
        </w:rPr>
        <w:t>Report</w:t>
      </w:r>
    </w:p>
    <w:p w14:paraId="68872E06" w14:textId="77777777" w:rsidR="001F4A8C" w:rsidRDefault="001F4A8C" w:rsidP="001F4A8C">
      <w:pPr>
        <w:spacing w:line="360" w:lineRule="auto"/>
        <w:jc w:val="center"/>
        <w:rPr>
          <w:rFonts w:ascii="Arial" w:hAnsi="Arial" w:cs="Arial"/>
          <w:b/>
          <w:bCs/>
          <w:sz w:val="36"/>
          <w:szCs w:val="36"/>
        </w:rPr>
      </w:pPr>
    </w:p>
    <w:p w14:paraId="2B0CEAD6" w14:textId="77777777" w:rsidR="001F4A8C" w:rsidRDefault="001F4A8C" w:rsidP="001F4A8C">
      <w:pPr>
        <w:spacing w:line="360" w:lineRule="auto"/>
        <w:jc w:val="center"/>
        <w:rPr>
          <w:rFonts w:ascii="Arial" w:hAnsi="Arial" w:cs="Arial"/>
          <w:b/>
          <w:bCs/>
          <w:sz w:val="36"/>
          <w:szCs w:val="36"/>
        </w:rPr>
      </w:pPr>
    </w:p>
    <w:p w14:paraId="0C2EB900" w14:textId="77777777" w:rsidR="001F4A8C" w:rsidRDefault="001F4A8C" w:rsidP="001F4A8C">
      <w:pPr>
        <w:spacing w:line="360" w:lineRule="auto"/>
        <w:jc w:val="center"/>
        <w:rPr>
          <w:rFonts w:ascii="Arial" w:hAnsi="Arial" w:cs="Arial"/>
          <w:b/>
          <w:bCs/>
          <w:sz w:val="36"/>
          <w:szCs w:val="36"/>
        </w:rPr>
      </w:pPr>
    </w:p>
    <w:p w14:paraId="69754C43" w14:textId="2E837AEA" w:rsidR="001F4A8C" w:rsidRDefault="001F4A8C" w:rsidP="001F4A8C">
      <w:pPr>
        <w:spacing w:line="360" w:lineRule="auto"/>
        <w:rPr>
          <w:rFonts w:ascii="Arial" w:hAnsi="Arial" w:cs="Arial"/>
          <w:sz w:val="32"/>
          <w:szCs w:val="32"/>
        </w:rPr>
      </w:pPr>
      <w:r w:rsidRPr="001F4A8C">
        <w:rPr>
          <w:rFonts w:ascii="Arial" w:hAnsi="Arial" w:cs="Arial"/>
          <w:sz w:val="32"/>
          <w:szCs w:val="32"/>
          <w:lang w:val="en"/>
        </w:rPr>
        <w:t xml:space="preserve">Module: </w:t>
      </w:r>
      <w:r w:rsidRPr="001F4A8C">
        <w:rPr>
          <w:rFonts w:ascii="Arial" w:hAnsi="Arial" w:cs="Arial"/>
          <w:sz w:val="32"/>
          <w:szCs w:val="32"/>
        </w:rPr>
        <w:t>Financial Management for the Hotel Industry</w:t>
      </w:r>
    </w:p>
    <w:p w14:paraId="535F9E6B" w14:textId="2F063C68" w:rsidR="001F4A8C" w:rsidRDefault="001F4A8C" w:rsidP="001F4A8C">
      <w:pPr>
        <w:spacing w:line="360" w:lineRule="auto"/>
        <w:rPr>
          <w:rFonts w:ascii="Arial" w:hAnsi="Arial" w:cs="Arial"/>
          <w:sz w:val="32"/>
          <w:szCs w:val="32"/>
        </w:rPr>
      </w:pPr>
      <w:r>
        <w:rPr>
          <w:rFonts w:ascii="Arial" w:hAnsi="Arial" w:cs="Arial"/>
          <w:sz w:val="32"/>
          <w:szCs w:val="32"/>
        </w:rPr>
        <w:t xml:space="preserve">Lecturer: </w:t>
      </w:r>
      <w:r w:rsidR="00150E39">
        <w:rPr>
          <w:rFonts w:ascii="Arial" w:hAnsi="Arial" w:cs="Arial"/>
          <w:sz w:val="32"/>
          <w:szCs w:val="32"/>
        </w:rPr>
        <w:t>Dr</w:t>
      </w:r>
      <w:r w:rsidRPr="001F4A8C">
        <w:rPr>
          <w:rFonts w:ascii="Arial" w:hAnsi="Arial" w:cs="Arial"/>
          <w:sz w:val="32"/>
          <w:szCs w:val="32"/>
        </w:rPr>
        <w:t xml:space="preserve"> Ernest Balutie Wavei</w:t>
      </w:r>
    </w:p>
    <w:p w14:paraId="26C83CFC" w14:textId="77777777" w:rsidR="001F4A8C" w:rsidRDefault="001F4A8C" w:rsidP="001F4A8C">
      <w:pPr>
        <w:spacing w:line="360" w:lineRule="auto"/>
        <w:rPr>
          <w:rFonts w:ascii="Arial" w:hAnsi="Arial" w:cs="Arial"/>
          <w:sz w:val="32"/>
          <w:szCs w:val="32"/>
        </w:rPr>
      </w:pPr>
    </w:p>
    <w:p w14:paraId="0A2D79B4" w14:textId="77777777" w:rsidR="001F4A8C" w:rsidRDefault="001F4A8C" w:rsidP="001F4A8C">
      <w:pPr>
        <w:spacing w:line="360" w:lineRule="auto"/>
        <w:rPr>
          <w:rFonts w:ascii="Arial" w:hAnsi="Arial" w:cs="Arial"/>
          <w:sz w:val="32"/>
          <w:szCs w:val="32"/>
        </w:rPr>
      </w:pPr>
    </w:p>
    <w:p w14:paraId="323CDDED" w14:textId="77777777" w:rsidR="001F4A8C" w:rsidRDefault="001F4A8C" w:rsidP="001F4A8C">
      <w:pPr>
        <w:spacing w:line="360" w:lineRule="auto"/>
        <w:rPr>
          <w:rFonts w:ascii="Arial" w:hAnsi="Arial" w:cs="Arial"/>
          <w:sz w:val="32"/>
          <w:szCs w:val="32"/>
        </w:rPr>
      </w:pPr>
    </w:p>
    <w:p w14:paraId="6C58244F" w14:textId="77777777" w:rsidR="001F4A8C" w:rsidRDefault="001F4A8C" w:rsidP="001F4A8C">
      <w:pPr>
        <w:spacing w:line="360" w:lineRule="auto"/>
        <w:rPr>
          <w:rFonts w:ascii="Arial" w:hAnsi="Arial" w:cs="Arial"/>
          <w:sz w:val="32"/>
          <w:szCs w:val="32"/>
        </w:rPr>
      </w:pPr>
    </w:p>
    <w:p w14:paraId="1DED6947" w14:textId="77777777" w:rsidR="001F4A8C" w:rsidRDefault="001F4A8C" w:rsidP="001F4A8C">
      <w:pPr>
        <w:spacing w:line="360" w:lineRule="auto"/>
        <w:rPr>
          <w:rFonts w:ascii="Arial" w:hAnsi="Arial" w:cs="Arial"/>
          <w:sz w:val="32"/>
          <w:szCs w:val="32"/>
        </w:rPr>
      </w:pPr>
    </w:p>
    <w:p w14:paraId="087BFCD1" w14:textId="77777777" w:rsidR="001F4A8C" w:rsidRDefault="001F4A8C" w:rsidP="001F4A8C">
      <w:pPr>
        <w:spacing w:line="360" w:lineRule="auto"/>
        <w:rPr>
          <w:rFonts w:ascii="Arial" w:hAnsi="Arial" w:cs="Arial"/>
          <w:sz w:val="32"/>
          <w:szCs w:val="32"/>
        </w:rPr>
      </w:pPr>
    </w:p>
    <w:p w14:paraId="39E68676" w14:textId="77777777" w:rsidR="001F4A8C" w:rsidRDefault="001F4A8C" w:rsidP="001F4A8C">
      <w:pPr>
        <w:spacing w:line="360" w:lineRule="auto"/>
        <w:rPr>
          <w:rFonts w:ascii="Arial" w:hAnsi="Arial" w:cs="Arial"/>
          <w:sz w:val="32"/>
          <w:szCs w:val="32"/>
        </w:rPr>
      </w:pPr>
    </w:p>
    <w:p w14:paraId="1C5A0694" w14:textId="0645723E" w:rsidR="001F4A8C" w:rsidRPr="001F4A8C" w:rsidRDefault="001F4A8C" w:rsidP="001F4A8C">
      <w:pPr>
        <w:spacing w:line="360" w:lineRule="auto"/>
        <w:jc w:val="right"/>
        <w:rPr>
          <w:rFonts w:ascii="Arial" w:hAnsi="Arial" w:cs="Arial"/>
          <w:sz w:val="32"/>
          <w:szCs w:val="32"/>
          <w:lang w:val="en"/>
        </w:rPr>
      </w:pPr>
      <w:r>
        <w:rPr>
          <w:rFonts w:ascii="Arial" w:hAnsi="Arial" w:cs="Arial"/>
          <w:sz w:val="32"/>
          <w:szCs w:val="32"/>
        </w:rPr>
        <w:t>Student: Silvia Badea (2130240)</w:t>
      </w:r>
    </w:p>
    <w:p w14:paraId="7485C425" w14:textId="77777777" w:rsidR="001F4A8C" w:rsidRDefault="001F4A8C" w:rsidP="001F4A8C">
      <w:pPr>
        <w:spacing w:line="360" w:lineRule="auto"/>
        <w:jc w:val="both"/>
        <w:rPr>
          <w:rFonts w:ascii="Arial" w:hAnsi="Arial" w:cs="Arial"/>
          <w:lang w:val="en"/>
        </w:rPr>
      </w:pPr>
    </w:p>
    <w:p w14:paraId="74EB40AC" w14:textId="77777777" w:rsidR="002278CE" w:rsidRDefault="002278CE" w:rsidP="00834021">
      <w:pPr>
        <w:spacing w:line="360" w:lineRule="auto"/>
        <w:jc w:val="both"/>
        <w:rPr>
          <w:rFonts w:ascii="Arial" w:hAnsi="Arial" w:cs="Arial"/>
        </w:rPr>
      </w:pPr>
    </w:p>
    <w:p w14:paraId="4A5F7E79" w14:textId="77777777" w:rsidR="00A94E03" w:rsidRPr="00A94E03" w:rsidRDefault="00A94E03" w:rsidP="00A94E03">
      <w:pPr>
        <w:spacing w:line="360" w:lineRule="auto"/>
        <w:jc w:val="both"/>
        <w:rPr>
          <w:rFonts w:ascii="Arial" w:hAnsi="Arial" w:cs="Arial"/>
          <w:b/>
          <w:bCs/>
        </w:rPr>
      </w:pPr>
      <w:r w:rsidRPr="00A94E03">
        <w:rPr>
          <w:rFonts w:ascii="Arial" w:hAnsi="Arial" w:cs="Arial"/>
          <w:b/>
          <w:bCs/>
        </w:rPr>
        <w:lastRenderedPageBreak/>
        <w:t>Executive Summary</w:t>
      </w:r>
    </w:p>
    <w:p w14:paraId="4C83C252" w14:textId="27DCF4EA" w:rsidR="00A94E03" w:rsidRDefault="00A94E03" w:rsidP="00A94E03">
      <w:pPr>
        <w:spacing w:line="360" w:lineRule="auto"/>
        <w:jc w:val="both"/>
        <w:rPr>
          <w:rFonts w:ascii="Arial" w:hAnsi="Arial" w:cs="Arial"/>
        </w:rPr>
      </w:pPr>
      <w:r w:rsidRPr="00A94E03">
        <w:rPr>
          <w:rFonts w:ascii="Arial" w:hAnsi="Arial" w:cs="Arial"/>
        </w:rPr>
        <w:t xml:space="preserve">This report analyses the financial performance, </w:t>
      </w:r>
      <w:r w:rsidR="00BF38BD">
        <w:rPr>
          <w:rFonts w:ascii="Arial" w:hAnsi="Arial" w:cs="Arial"/>
        </w:rPr>
        <w:t>segment</w:t>
      </w:r>
      <w:r w:rsidRPr="00A94E03">
        <w:rPr>
          <w:rFonts w:ascii="Arial" w:hAnsi="Arial" w:cs="Arial"/>
        </w:rPr>
        <w:t xml:space="preserve"> position, and growth potential of Marriott International over the past three years (2022–2024), with a focus on the company’s planned expansion into </w:t>
      </w:r>
      <w:r w:rsidR="000665C8" w:rsidRPr="000665C8">
        <w:rPr>
          <w:rFonts w:ascii="Arial" w:hAnsi="Arial" w:cs="Arial"/>
        </w:rPr>
        <w:t xml:space="preserve">developed regions </w:t>
      </w:r>
      <w:r w:rsidRPr="00A94E03">
        <w:rPr>
          <w:rFonts w:ascii="Arial" w:hAnsi="Arial" w:cs="Arial"/>
        </w:rPr>
        <w:t xml:space="preserve">in 2026. Marriott has demonstrated strong revenue </w:t>
      </w:r>
      <w:r w:rsidR="009E3E39">
        <w:rPr>
          <w:rFonts w:ascii="Arial" w:hAnsi="Arial" w:cs="Arial"/>
        </w:rPr>
        <w:t>expansion</w:t>
      </w:r>
      <w:r w:rsidRPr="00A94E03">
        <w:rPr>
          <w:rFonts w:ascii="Arial" w:hAnsi="Arial" w:cs="Arial"/>
        </w:rPr>
        <w:t xml:space="preserve">, supported by diversified income streams from room bookings, food and beverage services, franchising, and its loyalty programme, Marriott </w:t>
      </w:r>
      <w:r w:rsidR="003E13A0">
        <w:rPr>
          <w:rFonts w:ascii="Arial" w:hAnsi="Arial" w:cs="Arial"/>
        </w:rPr>
        <w:t>Bonvoy.</w:t>
      </w:r>
    </w:p>
    <w:p w14:paraId="7BA72CAF" w14:textId="33FC3623" w:rsidR="00815BD4" w:rsidRPr="00A94E03" w:rsidRDefault="00815BD4" w:rsidP="00A94E03">
      <w:pPr>
        <w:spacing w:line="360" w:lineRule="auto"/>
        <w:jc w:val="both"/>
        <w:rPr>
          <w:rFonts w:ascii="Arial" w:hAnsi="Arial" w:cs="Arial"/>
        </w:rPr>
      </w:pPr>
      <w:r w:rsidRPr="00815BD4">
        <w:rPr>
          <w:rFonts w:ascii="Arial" w:hAnsi="Arial" w:cs="Arial"/>
        </w:rPr>
        <w:t>Marriott should expand into developed regions in 2026 because these markets offer stable</w:t>
      </w:r>
      <w:r w:rsidR="00DC1D2D">
        <w:rPr>
          <w:rFonts w:ascii="Arial" w:hAnsi="Arial" w:cs="Arial"/>
        </w:rPr>
        <w:t xml:space="preserve"> and predictable demand, high customer purchasing power, and a </w:t>
      </w:r>
      <w:r w:rsidRPr="00815BD4">
        <w:rPr>
          <w:rFonts w:ascii="Arial" w:hAnsi="Arial" w:cs="Arial"/>
        </w:rPr>
        <w:t>strong alignment with Marriott’s well-established brand reputation. Expansion in these areas would increase revenue, enhance market presence, and allow the company to use its asset-light model efficiently to grow at lower financial risk.</w:t>
      </w:r>
    </w:p>
    <w:p w14:paraId="75C29FDF" w14:textId="381C9679" w:rsidR="00A94E03" w:rsidRPr="00A94E03" w:rsidRDefault="00A94E03" w:rsidP="00A94E03">
      <w:pPr>
        <w:spacing w:line="360" w:lineRule="auto"/>
        <w:jc w:val="both"/>
        <w:rPr>
          <w:rFonts w:ascii="Arial" w:hAnsi="Arial" w:cs="Arial"/>
        </w:rPr>
      </w:pPr>
      <w:r w:rsidRPr="00A94E03">
        <w:rPr>
          <w:rFonts w:ascii="Arial" w:hAnsi="Arial" w:cs="Arial"/>
        </w:rPr>
        <w:t xml:space="preserve">The company’s strong </w:t>
      </w:r>
      <w:r w:rsidR="00BF38BD">
        <w:rPr>
          <w:rFonts w:ascii="Arial" w:hAnsi="Arial" w:cs="Arial"/>
        </w:rPr>
        <w:t>industry</w:t>
      </w:r>
      <w:r w:rsidRPr="00A94E03">
        <w:rPr>
          <w:rFonts w:ascii="Arial" w:hAnsi="Arial" w:cs="Arial"/>
        </w:rPr>
        <w:t xml:space="preserve"> position is driven by brand recognition, strategic locations, and consistent </w:t>
      </w:r>
      <w:r w:rsidR="00453EDC">
        <w:rPr>
          <w:rFonts w:ascii="Arial" w:hAnsi="Arial" w:cs="Arial"/>
        </w:rPr>
        <w:t>amenities</w:t>
      </w:r>
      <w:r w:rsidRPr="00A94E03">
        <w:rPr>
          <w:rFonts w:ascii="Arial" w:hAnsi="Arial" w:cs="Arial"/>
        </w:rPr>
        <w:t xml:space="preserve"> quality across its portfolio of luxury, premium, and mid-range hotels. Marriott’s experience in international operations, combined with its asset-light strategy of franchising and management agreements, enables efficient expansion with lower financial risk</w:t>
      </w:r>
      <w:r w:rsidR="00EA6702">
        <w:rPr>
          <w:rFonts w:ascii="Arial" w:hAnsi="Arial" w:cs="Arial"/>
        </w:rPr>
        <w:t xml:space="preserve"> </w:t>
      </w:r>
      <w:r w:rsidR="00EA6702" w:rsidRPr="00EA6702">
        <w:rPr>
          <w:rFonts w:ascii="Arial" w:hAnsi="Arial" w:cs="Arial"/>
        </w:rPr>
        <w:t>(Mulet-Forteza et al., 2024)</w:t>
      </w:r>
      <w:r w:rsidR="00EA6702">
        <w:rPr>
          <w:rFonts w:ascii="Arial" w:hAnsi="Arial" w:cs="Arial"/>
        </w:rPr>
        <w:t>.</w:t>
      </w:r>
    </w:p>
    <w:p w14:paraId="467C3748" w14:textId="3F8DC2CC" w:rsidR="00A94E03" w:rsidRPr="00A94E03" w:rsidRDefault="00A94E03" w:rsidP="00A94E03">
      <w:pPr>
        <w:spacing w:line="360" w:lineRule="auto"/>
        <w:jc w:val="both"/>
        <w:rPr>
          <w:rFonts w:ascii="Arial" w:hAnsi="Arial" w:cs="Arial"/>
        </w:rPr>
      </w:pPr>
      <w:r w:rsidRPr="00A94E03">
        <w:rPr>
          <w:rFonts w:ascii="Arial" w:hAnsi="Arial" w:cs="Arial"/>
        </w:rPr>
        <w:t xml:space="preserve">This report identifies both opportunities and challenges in mature markets, including high competition, operational costs, and labour availability. Recommendations focus on strategic </w:t>
      </w:r>
      <w:r w:rsidR="009E3E39">
        <w:rPr>
          <w:rFonts w:ascii="Arial" w:hAnsi="Arial" w:cs="Arial"/>
        </w:rPr>
        <w:t>improvement</w:t>
      </w:r>
      <w:r w:rsidRPr="00A94E03">
        <w:rPr>
          <w:rFonts w:ascii="Arial" w:hAnsi="Arial" w:cs="Arial"/>
        </w:rPr>
        <w:t xml:space="preserve"> through franchising, partnerships with local operators, selective </w:t>
      </w:r>
      <w:r>
        <w:rPr>
          <w:rFonts w:ascii="Arial" w:hAnsi="Arial" w:cs="Arial"/>
        </w:rPr>
        <w:t>buying</w:t>
      </w:r>
      <w:r w:rsidRPr="00A94E03">
        <w:rPr>
          <w:rFonts w:ascii="Arial" w:hAnsi="Arial" w:cs="Arial"/>
        </w:rPr>
        <w:t xml:space="preserve"> smaller competitors, investment in technology, sustainability initiatives, and leveraging the loyalty programme to strengthen customer retention</w:t>
      </w:r>
      <w:r w:rsidR="00EA6702">
        <w:rPr>
          <w:rFonts w:ascii="Arial" w:hAnsi="Arial" w:cs="Arial"/>
        </w:rPr>
        <w:t xml:space="preserve"> </w:t>
      </w:r>
      <w:r w:rsidR="00EA6702" w:rsidRPr="00EA6702">
        <w:rPr>
          <w:rFonts w:ascii="Arial" w:hAnsi="Arial" w:cs="Arial"/>
        </w:rPr>
        <w:t>(Märklin &amp; Bianchi, 2022)</w:t>
      </w:r>
      <w:r w:rsidR="00EA6702">
        <w:rPr>
          <w:rFonts w:ascii="Arial" w:hAnsi="Arial" w:cs="Arial"/>
        </w:rPr>
        <w:t>.</w:t>
      </w:r>
    </w:p>
    <w:p w14:paraId="26619601" w14:textId="7E378490" w:rsidR="00A94E03" w:rsidRDefault="00A94E03" w:rsidP="00A94E03">
      <w:pPr>
        <w:spacing w:line="360" w:lineRule="auto"/>
        <w:jc w:val="both"/>
        <w:rPr>
          <w:rFonts w:ascii="Arial" w:hAnsi="Arial" w:cs="Arial"/>
        </w:rPr>
      </w:pPr>
      <w:r w:rsidRPr="00A94E03">
        <w:rPr>
          <w:rFonts w:ascii="Arial" w:hAnsi="Arial" w:cs="Arial"/>
        </w:rPr>
        <w:t>In summary, Marriott is well-positioned to continue growing in the dynamic global hospitality industry, with careful planning and risk management key to sustainable success</w:t>
      </w:r>
      <w:r>
        <w:rPr>
          <w:rFonts w:ascii="Arial" w:hAnsi="Arial" w:cs="Arial"/>
        </w:rPr>
        <w:t>.</w:t>
      </w:r>
    </w:p>
    <w:p w14:paraId="29403276" w14:textId="46CFBD14" w:rsidR="00A94E03" w:rsidRPr="00A94E03" w:rsidRDefault="00A94E03" w:rsidP="00A94E03">
      <w:pPr>
        <w:spacing w:line="360" w:lineRule="auto"/>
        <w:jc w:val="both"/>
        <w:rPr>
          <w:rFonts w:ascii="Arial" w:hAnsi="Arial" w:cs="Arial"/>
        </w:rPr>
      </w:pPr>
    </w:p>
    <w:p w14:paraId="3E4D8F1C" w14:textId="77777777" w:rsidR="00A94E03" w:rsidRDefault="00A94E03" w:rsidP="002278CE">
      <w:pPr>
        <w:spacing w:line="360" w:lineRule="auto"/>
        <w:jc w:val="both"/>
        <w:rPr>
          <w:rFonts w:ascii="Arial" w:hAnsi="Arial" w:cs="Arial"/>
          <w:b/>
          <w:bCs/>
        </w:rPr>
      </w:pPr>
    </w:p>
    <w:p w14:paraId="4248D307" w14:textId="77777777" w:rsidR="00A94E03" w:rsidRDefault="00A94E03" w:rsidP="002278CE">
      <w:pPr>
        <w:spacing w:line="360" w:lineRule="auto"/>
        <w:jc w:val="both"/>
        <w:rPr>
          <w:rFonts w:ascii="Arial" w:hAnsi="Arial" w:cs="Arial"/>
          <w:b/>
          <w:bCs/>
        </w:rPr>
      </w:pPr>
    </w:p>
    <w:p w14:paraId="3A8022F0" w14:textId="77777777" w:rsidR="00A94E03" w:rsidRDefault="00A94E03" w:rsidP="002278CE">
      <w:pPr>
        <w:spacing w:line="360" w:lineRule="auto"/>
        <w:jc w:val="both"/>
        <w:rPr>
          <w:rFonts w:ascii="Arial" w:hAnsi="Arial" w:cs="Arial"/>
          <w:b/>
          <w:bCs/>
        </w:rPr>
      </w:pPr>
    </w:p>
    <w:p w14:paraId="219870CD" w14:textId="77777777" w:rsidR="00A94E03" w:rsidRDefault="00A94E03" w:rsidP="002278CE">
      <w:pPr>
        <w:spacing w:line="360" w:lineRule="auto"/>
        <w:jc w:val="both"/>
        <w:rPr>
          <w:rFonts w:ascii="Arial" w:hAnsi="Arial" w:cs="Arial"/>
          <w:b/>
          <w:bCs/>
        </w:rPr>
      </w:pPr>
    </w:p>
    <w:p w14:paraId="6B1B9E33" w14:textId="77777777" w:rsidR="00A94E03" w:rsidRDefault="00A94E03" w:rsidP="002278CE">
      <w:pPr>
        <w:spacing w:line="360" w:lineRule="auto"/>
        <w:jc w:val="both"/>
        <w:rPr>
          <w:rFonts w:ascii="Arial" w:hAnsi="Arial" w:cs="Arial"/>
          <w:b/>
          <w:bCs/>
        </w:rPr>
      </w:pPr>
    </w:p>
    <w:p w14:paraId="5F4D0594" w14:textId="77777777" w:rsidR="00A94E03" w:rsidRDefault="00A94E03" w:rsidP="002278CE">
      <w:pPr>
        <w:spacing w:line="360" w:lineRule="auto"/>
        <w:jc w:val="both"/>
        <w:rPr>
          <w:rFonts w:ascii="Arial" w:hAnsi="Arial" w:cs="Arial"/>
          <w:b/>
          <w:bCs/>
        </w:rPr>
      </w:pPr>
    </w:p>
    <w:p w14:paraId="155F207E" w14:textId="77777777" w:rsidR="00A94E03" w:rsidRDefault="00A94E03" w:rsidP="002278CE">
      <w:pPr>
        <w:spacing w:line="360" w:lineRule="auto"/>
        <w:jc w:val="both"/>
        <w:rPr>
          <w:rFonts w:ascii="Arial" w:hAnsi="Arial" w:cs="Arial"/>
          <w:b/>
          <w:bCs/>
        </w:rPr>
      </w:pPr>
    </w:p>
    <w:p w14:paraId="087F041B" w14:textId="77777777" w:rsidR="00A94E03" w:rsidRDefault="00A94E03" w:rsidP="002278CE">
      <w:pPr>
        <w:spacing w:line="360" w:lineRule="auto"/>
        <w:jc w:val="both"/>
        <w:rPr>
          <w:rFonts w:ascii="Arial" w:hAnsi="Arial" w:cs="Arial"/>
          <w:b/>
          <w:bCs/>
        </w:rPr>
      </w:pPr>
    </w:p>
    <w:sdt>
      <w:sdtPr>
        <w:rPr>
          <w:rFonts w:asciiTheme="minorHAnsi" w:eastAsiaTheme="minorHAnsi" w:hAnsiTheme="minorHAnsi" w:cstheme="minorBidi"/>
          <w:color w:val="auto"/>
          <w:kern w:val="2"/>
          <w:sz w:val="24"/>
          <w:szCs w:val="24"/>
          <w:lang w:val="en-GB"/>
          <w14:ligatures w14:val="standardContextual"/>
        </w:rPr>
        <w:id w:val="-545367360"/>
        <w:docPartObj>
          <w:docPartGallery w:val="Table of Contents"/>
          <w:docPartUnique/>
        </w:docPartObj>
      </w:sdtPr>
      <w:sdtEndPr>
        <w:rPr>
          <w:b/>
          <w:bCs/>
          <w:noProof/>
        </w:rPr>
      </w:sdtEndPr>
      <w:sdtContent>
        <w:p w14:paraId="4C3131FC" w14:textId="3FFDDD94" w:rsidR="00524A12" w:rsidRDefault="007619B0">
          <w:pPr>
            <w:pStyle w:val="TOCHeading"/>
          </w:pPr>
          <w:r>
            <w:t xml:space="preserve">Table of </w:t>
          </w:r>
          <w:r w:rsidR="00524A12">
            <w:t>Contents</w:t>
          </w:r>
        </w:p>
        <w:p w14:paraId="30684C1F" w14:textId="2A519BB2" w:rsidR="008B34FB" w:rsidRDefault="00524A1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110014" w:history="1">
            <w:r w:rsidR="008B34FB" w:rsidRPr="00AB5E86">
              <w:rPr>
                <w:rStyle w:val="Hyperlink"/>
                <w:rFonts w:ascii="Arial" w:hAnsi="Arial" w:cs="Arial"/>
                <w:noProof/>
              </w:rPr>
              <w:t>Introduction</w:t>
            </w:r>
            <w:r w:rsidR="008B34FB">
              <w:rPr>
                <w:noProof/>
                <w:webHidden/>
              </w:rPr>
              <w:tab/>
            </w:r>
            <w:r w:rsidR="008B34FB">
              <w:rPr>
                <w:noProof/>
                <w:webHidden/>
              </w:rPr>
              <w:fldChar w:fldCharType="begin"/>
            </w:r>
            <w:r w:rsidR="008B34FB">
              <w:rPr>
                <w:noProof/>
                <w:webHidden/>
              </w:rPr>
              <w:instrText xml:space="preserve"> PAGEREF _Toc214110014 \h </w:instrText>
            </w:r>
            <w:r w:rsidR="008B34FB">
              <w:rPr>
                <w:noProof/>
                <w:webHidden/>
              </w:rPr>
            </w:r>
            <w:r w:rsidR="008B34FB">
              <w:rPr>
                <w:noProof/>
                <w:webHidden/>
              </w:rPr>
              <w:fldChar w:fldCharType="separate"/>
            </w:r>
            <w:r w:rsidR="008B34FB">
              <w:rPr>
                <w:noProof/>
                <w:webHidden/>
              </w:rPr>
              <w:t>4</w:t>
            </w:r>
            <w:r w:rsidR="008B34FB">
              <w:rPr>
                <w:noProof/>
                <w:webHidden/>
              </w:rPr>
              <w:fldChar w:fldCharType="end"/>
            </w:r>
          </w:hyperlink>
        </w:p>
        <w:p w14:paraId="2C3D02D3" w14:textId="744EEE21" w:rsidR="008B34FB" w:rsidRDefault="008B34FB">
          <w:pPr>
            <w:pStyle w:val="TOC1"/>
            <w:tabs>
              <w:tab w:val="right" w:leader="dot" w:pos="9016"/>
            </w:tabs>
            <w:rPr>
              <w:rFonts w:eastAsiaTheme="minorEastAsia"/>
              <w:noProof/>
              <w:lang w:eastAsia="en-GB"/>
            </w:rPr>
          </w:pPr>
          <w:hyperlink w:anchor="_Toc214110015" w:history="1">
            <w:r w:rsidRPr="00AB5E86">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_Toc214110015 \h </w:instrText>
            </w:r>
            <w:r>
              <w:rPr>
                <w:noProof/>
                <w:webHidden/>
              </w:rPr>
            </w:r>
            <w:r>
              <w:rPr>
                <w:noProof/>
                <w:webHidden/>
              </w:rPr>
              <w:fldChar w:fldCharType="separate"/>
            </w:r>
            <w:r>
              <w:rPr>
                <w:noProof/>
                <w:webHidden/>
              </w:rPr>
              <w:t>4</w:t>
            </w:r>
            <w:r>
              <w:rPr>
                <w:noProof/>
                <w:webHidden/>
              </w:rPr>
              <w:fldChar w:fldCharType="end"/>
            </w:r>
          </w:hyperlink>
        </w:p>
        <w:p w14:paraId="3BA23005" w14:textId="412334EE" w:rsidR="008B34FB" w:rsidRDefault="008B34FB">
          <w:pPr>
            <w:pStyle w:val="TOC2"/>
            <w:tabs>
              <w:tab w:val="right" w:leader="dot" w:pos="9016"/>
            </w:tabs>
            <w:rPr>
              <w:rFonts w:eastAsiaTheme="minorEastAsia"/>
              <w:noProof/>
              <w:lang w:eastAsia="en-GB"/>
            </w:rPr>
          </w:pPr>
          <w:hyperlink w:anchor="_Toc214110016" w:history="1">
            <w:r w:rsidRPr="00AB5E86">
              <w:rPr>
                <w:rStyle w:val="Hyperlink"/>
                <w:rFonts w:ascii="Arial" w:hAnsi="Arial" w:cs="Arial"/>
                <w:noProof/>
              </w:rPr>
              <w:t>Total Revenue (2022–2024)</w:t>
            </w:r>
            <w:r>
              <w:rPr>
                <w:noProof/>
                <w:webHidden/>
              </w:rPr>
              <w:tab/>
            </w:r>
            <w:r>
              <w:rPr>
                <w:noProof/>
                <w:webHidden/>
              </w:rPr>
              <w:fldChar w:fldCharType="begin"/>
            </w:r>
            <w:r>
              <w:rPr>
                <w:noProof/>
                <w:webHidden/>
              </w:rPr>
              <w:instrText xml:space="preserve"> PAGEREF _Toc214110016 \h </w:instrText>
            </w:r>
            <w:r>
              <w:rPr>
                <w:noProof/>
                <w:webHidden/>
              </w:rPr>
            </w:r>
            <w:r>
              <w:rPr>
                <w:noProof/>
                <w:webHidden/>
              </w:rPr>
              <w:fldChar w:fldCharType="separate"/>
            </w:r>
            <w:r>
              <w:rPr>
                <w:noProof/>
                <w:webHidden/>
              </w:rPr>
              <w:t>4</w:t>
            </w:r>
            <w:r>
              <w:rPr>
                <w:noProof/>
                <w:webHidden/>
              </w:rPr>
              <w:fldChar w:fldCharType="end"/>
            </w:r>
          </w:hyperlink>
        </w:p>
        <w:p w14:paraId="581901B6" w14:textId="1B7DD8FC" w:rsidR="008B34FB" w:rsidRDefault="008B34FB">
          <w:pPr>
            <w:pStyle w:val="TOC2"/>
            <w:tabs>
              <w:tab w:val="right" w:leader="dot" w:pos="9016"/>
            </w:tabs>
            <w:rPr>
              <w:rFonts w:eastAsiaTheme="minorEastAsia"/>
              <w:noProof/>
              <w:lang w:eastAsia="en-GB"/>
            </w:rPr>
          </w:pPr>
          <w:hyperlink w:anchor="_Toc214110017" w:history="1">
            <w:r w:rsidRPr="00AB5E86">
              <w:rPr>
                <w:rStyle w:val="Hyperlink"/>
                <w:rFonts w:ascii="Arial" w:hAnsi="Arial" w:cs="Arial"/>
                <w:noProof/>
              </w:rPr>
              <w:t>Market Position</w:t>
            </w:r>
            <w:r>
              <w:rPr>
                <w:noProof/>
                <w:webHidden/>
              </w:rPr>
              <w:tab/>
            </w:r>
            <w:r>
              <w:rPr>
                <w:noProof/>
                <w:webHidden/>
              </w:rPr>
              <w:fldChar w:fldCharType="begin"/>
            </w:r>
            <w:r>
              <w:rPr>
                <w:noProof/>
                <w:webHidden/>
              </w:rPr>
              <w:instrText xml:space="preserve"> PAGEREF _Toc214110017 \h </w:instrText>
            </w:r>
            <w:r>
              <w:rPr>
                <w:noProof/>
                <w:webHidden/>
              </w:rPr>
            </w:r>
            <w:r>
              <w:rPr>
                <w:noProof/>
                <w:webHidden/>
              </w:rPr>
              <w:fldChar w:fldCharType="separate"/>
            </w:r>
            <w:r>
              <w:rPr>
                <w:noProof/>
                <w:webHidden/>
              </w:rPr>
              <w:t>6</w:t>
            </w:r>
            <w:r>
              <w:rPr>
                <w:noProof/>
                <w:webHidden/>
              </w:rPr>
              <w:fldChar w:fldCharType="end"/>
            </w:r>
          </w:hyperlink>
        </w:p>
        <w:p w14:paraId="52639169" w14:textId="246F9B85" w:rsidR="008B34FB" w:rsidRDefault="008B34FB">
          <w:pPr>
            <w:pStyle w:val="TOC2"/>
            <w:tabs>
              <w:tab w:val="right" w:leader="dot" w:pos="9016"/>
            </w:tabs>
            <w:rPr>
              <w:rFonts w:eastAsiaTheme="minorEastAsia"/>
              <w:noProof/>
              <w:lang w:eastAsia="en-GB"/>
            </w:rPr>
          </w:pPr>
          <w:hyperlink w:anchor="_Toc214110018" w:history="1">
            <w:r w:rsidRPr="00AB5E86">
              <w:rPr>
                <w:rStyle w:val="Hyperlink"/>
                <w:rFonts w:ascii="Arial" w:hAnsi="Arial" w:cs="Arial"/>
                <w:noProof/>
              </w:rPr>
              <w:t>Growth Potential and 2026 Expansion</w:t>
            </w:r>
            <w:r>
              <w:rPr>
                <w:noProof/>
                <w:webHidden/>
              </w:rPr>
              <w:tab/>
            </w:r>
            <w:r>
              <w:rPr>
                <w:noProof/>
                <w:webHidden/>
              </w:rPr>
              <w:fldChar w:fldCharType="begin"/>
            </w:r>
            <w:r>
              <w:rPr>
                <w:noProof/>
                <w:webHidden/>
              </w:rPr>
              <w:instrText xml:space="preserve"> PAGEREF _Toc214110018 \h </w:instrText>
            </w:r>
            <w:r>
              <w:rPr>
                <w:noProof/>
                <w:webHidden/>
              </w:rPr>
            </w:r>
            <w:r>
              <w:rPr>
                <w:noProof/>
                <w:webHidden/>
              </w:rPr>
              <w:fldChar w:fldCharType="separate"/>
            </w:r>
            <w:r>
              <w:rPr>
                <w:noProof/>
                <w:webHidden/>
              </w:rPr>
              <w:t>8</w:t>
            </w:r>
            <w:r>
              <w:rPr>
                <w:noProof/>
                <w:webHidden/>
              </w:rPr>
              <w:fldChar w:fldCharType="end"/>
            </w:r>
          </w:hyperlink>
        </w:p>
        <w:p w14:paraId="50CE515E" w14:textId="77D840ED" w:rsidR="008B34FB" w:rsidRDefault="008B34FB">
          <w:pPr>
            <w:pStyle w:val="TOC1"/>
            <w:tabs>
              <w:tab w:val="right" w:leader="dot" w:pos="9016"/>
            </w:tabs>
            <w:rPr>
              <w:rFonts w:eastAsiaTheme="minorEastAsia"/>
              <w:noProof/>
              <w:lang w:eastAsia="en-GB"/>
            </w:rPr>
          </w:pPr>
          <w:hyperlink w:anchor="_Toc214110019" w:history="1">
            <w:r w:rsidRPr="00AB5E8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_Toc214110019 \h </w:instrText>
            </w:r>
            <w:r>
              <w:rPr>
                <w:noProof/>
                <w:webHidden/>
              </w:rPr>
            </w:r>
            <w:r>
              <w:rPr>
                <w:noProof/>
                <w:webHidden/>
              </w:rPr>
              <w:fldChar w:fldCharType="separate"/>
            </w:r>
            <w:r>
              <w:rPr>
                <w:noProof/>
                <w:webHidden/>
              </w:rPr>
              <w:t>10</w:t>
            </w:r>
            <w:r>
              <w:rPr>
                <w:noProof/>
                <w:webHidden/>
              </w:rPr>
              <w:fldChar w:fldCharType="end"/>
            </w:r>
          </w:hyperlink>
        </w:p>
        <w:p w14:paraId="16147664" w14:textId="2F8E4D65" w:rsidR="008B34FB" w:rsidRDefault="008B34FB">
          <w:pPr>
            <w:pStyle w:val="TOC1"/>
            <w:tabs>
              <w:tab w:val="right" w:leader="dot" w:pos="9016"/>
            </w:tabs>
            <w:rPr>
              <w:rFonts w:eastAsiaTheme="minorEastAsia"/>
              <w:noProof/>
              <w:lang w:eastAsia="en-GB"/>
            </w:rPr>
          </w:pPr>
          <w:hyperlink w:anchor="_Toc214110020" w:history="1">
            <w:r w:rsidRPr="00AB5E86">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_Toc214110020 \h </w:instrText>
            </w:r>
            <w:r>
              <w:rPr>
                <w:noProof/>
                <w:webHidden/>
              </w:rPr>
            </w:r>
            <w:r>
              <w:rPr>
                <w:noProof/>
                <w:webHidden/>
              </w:rPr>
              <w:fldChar w:fldCharType="separate"/>
            </w:r>
            <w:r>
              <w:rPr>
                <w:noProof/>
                <w:webHidden/>
              </w:rPr>
              <w:t>11</w:t>
            </w:r>
            <w:r>
              <w:rPr>
                <w:noProof/>
                <w:webHidden/>
              </w:rPr>
              <w:fldChar w:fldCharType="end"/>
            </w:r>
          </w:hyperlink>
        </w:p>
        <w:p w14:paraId="2A0E9BBE" w14:textId="02872B0D" w:rsidR="008B34FB" w:rsidRDefault="008B34FB">
          <w:pPr>
            <w:pStyle w:val="TOC1"/>
            <w:tabs>
              <w:tab w:val="right" w:leader="dot" w:pos="9016"/>
            </w:tabs>
            <w:rPr>
              <w:rFonts w:eastAsiaTheme="minorEastAsia"/>
              <w:noProof/>
              <w:lang w:eastAsia="en-GB"/>
            </w:rPr>
          </w:pPr>
          <w:hyperlink w:anchor="_Toc214110021" w:history="1">
            <w:r w:rsidRPr="00AB5E86">
              <w:rPr>
                <w:rStyle w:val="Hyperlink"/>
                <w:rFonts w:ascii="Arial" w:hAnsi="Arial" w:cs="Arial"/>
                <w:noProof/>
              </w:rPr>
              <w:t xml:space="preserve">References </w:t>
            </w:r>
            <w:r>
              <w:rPr>
                <w:noProof/>
                <w:webHidden/>
              </w:rPr>
              <w:tab/>
            </w:r>
            <w:r>
              <w:rPr>
                <w:noProof/>
                <w:webHidden/>
              </w:rPr>
              <w:fldChar w:fldCharType="begin"/>
            </w:r>
            <w:r>
              <w:rPr>
                <w:noProof/>
                <w:webHidden/>
              </w:rPr>
              <w:instrText xml:space="preserve"> PAGEREF _Toc214110021 \h </w:instrText>
            </w:r>
            <w:r>
              <w:rPr>
                <w:noProof/>
                <w:webHidden/>
              </w:rPr>
            </w:r>
            <w:r>
              <w:rPr>
                <w:noProof/>
                <w:webHidden/>
              </w:rPr>
              <w:fldChar w:fldCharType="separate"/>
            </w:r>
            <w:r>
              <w:rPr>
                <w:noProof/>
                <w:webHidden/>
              </w:rPr>
              <w:t>13</w:t>
            </w:r>
            <w:r>
              <w:rPr>
                <w:noProof/>
                <w:webHidden/>
              </w:rPr>
              <w:fldChar w:fldCharType="end"/>
            </w:r>
          </w:hyperlink>
        </w:p>
        <w:p w14:paraId="16575BED" w14:textId="0D799175" w:rsidR="00524A12" w:rsidRDefault="00524A12">
          <w:r>
            <w:rPr>
              <w:b/>
              <w:bCs/>
              <w:noProof/>
            </w:rPr>
            <w:fldChar w:fldCharType="end"/>
          </w:r>
        </w:p>
      </w:sdtContent>
    </w:sdt>
    <w:p w14:paraId="5B1B3ED8" w14:textId="77777777" w:rsidR="00A94E03" w:rsidRDefault="00A94E03" w:rsidP="00524A12"/>
    <w:p w14:paraId="1A445440" w14:textId="77777777" w:rsidR="00A94E03" w:rsidRDefault="00A94E03" w:rsidP="002278CE">
      <w:pPr>
        <w:spacing w:line="360" w:lineRule="auto"/>
        <w:jc w:val="both"/>
        <w:rPr>
          <w:rFonts w:ascii="Arial" w:hAnsi="Arial" w:cs="Arial"/>
          <w:b/>
          <w:bCs/>
        </w:rPr>
      </w:pPr>
    </w:p>
    <w:p w14:paraId="0090F41B" w14:textId="77777777" w:rsidR="00A94E03" w:rsidRDefault="00A94E03" w:rsidP="002278CE">
      <w:pPr>
        <w:spacing w:line="360" w:lineRule="auto"/>
        <w:jc w:val="both"/>
        <w:rPr>
          <w:rFonts w:ascii="Arial" w:hAnsi="Arial" w:cs="Arial"/>
          <w:b/>
          <w:bCs/>
        </w:rPr>
      </w:pPr>
    </w:p>
    <w:p w14:paraId="6EFEF33E" w14:textId="77777777" w:rsidR="00A94E03" w:rsidRDefault="00A94E03" w:rsidP="002278CE">
      <w:pPr>
        <w:spacing w:line="360" w:lineRule="auto"/>
        <w:jc w:val="both"/>
        <w:rPr>
          <w:rFonts w:ascii="Arial" w:hAnsi="Arial" w:cs="Arial"/>
          <w:b/>
          <w:bCs/>
        </w:rPr>
      </w:pPr>
    </w:p>
    <w:p w14:paraId="6A0E6990" w14:textId="77777777" w:rsidR="00A94E03" w:rsidRDefault="00A94E03" w:rsidP="002278CE">
      <w:pPr>
        <w:spacing w:line="360" w:lineRule="auto"/>
        <w:jc w:val="both"/>
        <w:rPr>
          <w:rFonts w:ascii="Arial" w:hAnsi="Arial" w:cs="Arial"/>
          <w:b/>
          <w:bCs/>
        </w:rPr>
      </w:pPr>
    </w:p>
    <w:p w14:paraId="5858704E" w14:textId="77777777" w:rsidR="00A94E03" w:rsidRDefault="00A94E03" w:rsidP="002278CE">
      <w:pPr>
        <w:spacing w:line="360" w:lineRule="auto"/>
        <w:jc w:val="both"/>
        <w:rPr>
          <w:rFonts w:ascii="Arial" w:hAnsi="Arial" w:cs="Arial"/>
          <w:b/>
          <w:bCs/>
        </w:rPr>
      </w:pPr>
    </w:p>
    <w:p w14:paraId="51CFE88B" w14:textId="77777777" w:rsidR="00A94E03" w:rsidRDefault="00A94E03" w:rsidP="002278CE">
      <w:pPr>
        <w:spacing w:line="360" w:lineRule="auto"/>
        <w:jc w:val="both"/>
        <w:rPr>
          <w:rFonts w:ascii="Arial" w:hAnsi="Arial" w:cs="Arial"/>
          <w:b/>
          <w:bCs/>
        </w:rPr>
      </w:pPr>
    </w:p>
    <w:p w14:paraId="47AF3E6D" w14:textId="77777777" w:rsidR="00A94E03" w:rsidRDefault="00A94E03" w:rsidP="002278CE">
      <w:pPr>
        <w:spacing w:line="360" w:lineRule="auto"/>
        <w:jc w:val="both"/>
        <w:rPr>
          <w:rFonts w:ascii="Arial" w:hAnsi="Arial" w:cs="Arial"/>
          <w:b/>
          <w:bCs/>
        </w:rPr>
      </w:pPr>
    </w:p>
    <w:p w14:paraId="3277593C" w14:textId="77777777" w:rsidR="00A94E03" w:rsidRDefault="00A94E03" w:rsidP="002278CE">
      <w:pPr>
        <w:spacing w:line="360" w:lineRule="auto"/>
        <w:jc w:val="both"/>
        <w:rPr>
          <w:rFonts w:ascii="Arial" w:hAnsi="Arial" w:cs="Arial"/>
          <w:b/>
          <w:bCs/>
        </w:rPr>
      </w:pPr>
    </w:p>
    <w:p w14:paraId="5245E7F3" w14:textId="77777777" w:rsidR="00A94E03" w:rsidRDefault="00A94E03" w:rsidP="002278CE">
      <w:pPr>
        <w:spacing w:line="360" w:lineRule="auto"/>
        <w:jc w:val="both"/>
        <w:rPr>
          <w:rFonts w:ascii="Arial" w:hAnsi="Arial" w:cs="Arial"/>
          <w:b/>
          <w:bCs/>
        </w:rPr>
      </w:pPr>
    </w:p>
    <w:p w14:paraId="588DCE4E" w14:textId="77777777" w:rsidR="00A94E03" w:rsidRDefault="00A94E03" w:rsidP="002278CE">
      <w:pPr>
        <w:spacing w:line="360" w:lineRule="auto"/>
        <w:jc w:val="both"/>
        <w:rPr>
          <w:rFonts w:ascii="Arial" w:hAnsi="Arial" w:cs="Arial"/>
          <w:b/>
          <w:bCs/>
        </w:rPr>
      </w:pPr>
    </w:p>
    <w:p w14:paraId="0159965C" w14:textId="77777777" w:rsidR="00A94E03" w:rsidRDefault="00A94E03" w:rsidP="002278CE">
      <w:pPr>
        <w:spacing w:line="360" w:lineRule="auto"/>
        <w:jc w:val="both"/>
        <w:rPr>
          <w:rFonts w:ascii="Arial" w:hAnsi="Arial" w:cs="Arial"/>
          <w:b/>
          <w:bCs/>
        </w:rPr>
      </w:pPr>
    </w:p>
    <w:p w14:paraId="46B9502D" w14:textId="1892B70D" w:rsidR="004F29E7" w:rsidRPr="00524A12" w:rsidRDefault="004F29E7" w:rsidP="00524A12">
      <w:pPr>
        <w:pStyle w:val="Heading1"/>
        <w:rPr>
          <w:rFonts w:ascii="Arial" w:hAnsi="Arial" w:cs="Arial"/>
          <w:sz w:val="28"/>
          <w:szCs w:val="28"/>
        </w:rPr>
      </w:pPr>
      <w:bookmarkStart w:id="0" w:name="_Toc214110014"/>
      <w:r w:rsidRPr="00524A12">
        <w:rPr>
          <w:rFonts w:ascii="Arial" w:hAnsi="Arial" w:cs="Arial"/>
          <w:sz w:val="28"/>
          <w:szCs w:val="28"/>
        </w:rPr>
        <w:lastRenderedPageBreak/>
        <w:t>Introduction</w:t>
      </w:r>
      <w:bookmarkEnd w:id="0"/>
    </w:p>
    <w:p w14:paraId="5F6D8B01" w14:textId="398B1255" w:rsidR="002278CE" w:rsidRPr="002278CE" w:rsidRDefault="002278CE" w:rsidP="002278CE">
      <w:pPr>
        <w:spacing w:line="360" w:lineRule="auto"/>
        <w:jc w:val="both"/>
        <w:rPr>
          <w:rFonts w:ascii="Arial" w:hAnsi="Arial" w:cs="Arial"/>
        </w:rPr>
      </w:pPr>
      <w:r w:rsidRPr="002278CE">
        <w:rPr>
          <w:rFonts w:ascii="Arial" w:hAnsi="Arial" w:cs="Arial"/>
        </w:rPr>
        <w:t xml:space="preserve">The hospitality industry is an important part of the global economy. It supports tourism, creates jobs, and </w:t>
      </w:r>
      <w:r w:rsidR="00CF4C6A" w:rsidRPr="00CF4C6A">
        <w:rPr>
          <w:rFonts w:ascii="Arial" w:hAnsi="Arial" w:cs="Arial"/>
        </w:rPr>
        <w:t>generates significant income</w:t>
      </w:r>
      <w:r w:rsidR="00CF4C6A">
        <w:rPr>
          <w:rFonts w:ascii="Arial" w:hAnsi="Arial" w:cs="Arial"/>
        </w:rPr>
        <w:t xml:space="preserve"> </w:t>
      </w:r>
      <w:r w:rsidR="00252167">
        <w:rPr>
          <w:rFonts w:ascii="Arial" w:hAnsi="Arial" w:cs="Arial"/>
        </w:rPr>
        <w:t>for</w:t>
      </w:r>
      <w:r w:rsidRPr="002278CE">
        <w:rPr>
          <w:rFonts w:ascii="Arial" w:hAnsi="Arial" w:cs="Arial"/>
        </w:rPr>
        <w:t xml:space="preserve"> many countries (Macrotrends, 2024). Because the industry is very competitive and always changing, companies must manage their finances carefully to stay successful.</w:t>
      </w:r>
      <w:r w:rsidR="00CC5A39">
        <w:rPr>
          <w:rFonts w:ascii="Arial" w:hAnsi="Arial" w:cs="Arial"/>
        </w:rPr>
        <w:t xml:space="preserve"> </w:t>
      </w:r>
      <w:r w:rsidR="00CC5A39" w:rsidRPr="00CC5A39">
        <w:rPr>
          <w:rFonts w:ascii="Arial" w:hAnsi="Arial" w:cs="Arial"/>
        </w:rPr>
        <w:t xml:space="preserve">Recent research highlights that the hospitality industry’s recovery and growth depend on adapting to changing </w:t>
      </w:r>
      <w:r w:rsidR="00F270AE">
        <w:rPr>
          <w:rFonts w:ascii="Arial" w:hAnsi="Arial" w:cs="Arial"/>
        </w:rPr>
        <w:t>guest</w:t>
      </w:r>
      <w:r w:rsidR="00CC5A39" w:rsidRPr="00CC5A39">
        <w:rPr>
          <w:rFonts w:ascii="Arial" w:hAnsi="Arial" w:cs="Arial"/>
        </w:rPr>
        <w:t xml:space="preserve"> behaviours and technological trends (Peterson, 2024).</w:t>
      </w:r>
      <w:r w:rsidRPr="002278CE">
        <w:rPr>
          <w:rFonts w:ascii="Arial" w:hAnsi="Arial" w:cs="Arial"/>
        </w:rPr>
        <w:t xml:space="preserve"> One of the world’s leading hotel companies is Marriott International, Inc. (Marriott), which provides a </w:t>
      </w:r>
      <w:r w:rsidR="00CF4C6A">
        <w:rPr>
          <w:rFonts w:ascii="Arial" w:hAnsi="Arial" w:cs="Arial"/>
        </w:rPr>
        <w:t>clear</w:t>
      </w:r>
      <w:r w:rsidRPr="002278CE">
        <w:rPr>
          <w:rFonts w:ascii="Arial" w:hAnsi="Arial" w:cs="Arial"/>
        </w:rPr>
        <w:t xml:space="preserve"> example of how financial results can influence business decisions in this </w:t>
      </w:r>
      <w:r w:rsidR="00F270AE">
        <w:rPr>
          <w:rFonts w:ascii="Arial" w:hAnsi="Arial" w:cs="Arial"/>
        </w:rPr>
        <w:t>domain</w:t>
      </w:r>
      <w:r w:rsidRPr="002278CE">
        <w:rPr>
          <w:rFonts w:ascii="Arial" w:hAnsi="Arial" w:cs="Arial"/>
        </w:rPr>
        <w:t>.</w:t>
      </w:r>
    </w:p>
    <w:p w14:paraId="087A9D8D" w14:textId="355DBD51" w:rsidR="002278CE" w:rsidRPr="002278CE" w:rsidRDefault="002278CE" w:rsidP="002278CE">
      <w:pPr>
        <w:spacing w:line="360" w:lineRule="auto"/>
        <w:jc w:val="both"/>
        <w:rPr>
          <w:rFonts w:ascii="Arial" w:hAnsi="Arial" w:cs="Arial"/>
        </w:rPr>
      </w:pPr>
      <w:r w:rsidRPr="002278CE">
        <w:rPr>
          <w:rFonts w:ascii="Arial" w:hAnsi="Arial" w:cs="Arial"/>
        </w:rPr>
        <w:t xml:space="preserve">Marriott was founded in 1927 in Washington, D.C. and has grown from a small family business into one of the largest hotel groups in the world. Today, it operates over 8,000 </w:t>
      </w:r>
      <w:r w:rsidR="00453EDC">
        <w:rPr>
          <w:rFonts w:ascii="Arial" w:hAnsi="Arial" w:cs="Arial"/>
        </w:rPr>
        <w:t>properties</w:t>
      </w:r>
      <w:r w:rsidRPr="002278CE">
        <w:rPr>
          <w:rFonts w:ascii="Arial" w:hAnsi="Arial" w:cs="Arial"/>
        </w:rPr>
        <w:t xml:space="preserve"> in about 139 countries and territories (Marriott International, 2024). The company manages and </w:t>
      </w:r>
      <w:r w:rsidR="00453EDC" w:rsidRPr="002278CE">
        <w:rPr>
          <w:rFonts w:ascii="Arial" w:hAnsi="Arial" w:cs="Arial"/>
        </w:rPr>
        <w:t>franchises establishments</w:t>
      </w:r>
      <w:r w:rsidR="00453EDC" w:rsidRPr="00453EDC">
        <w:rPr>
          <w:rFonts w:ascii="Arial" w:hAnsi="Arial" w:cs="Arial"/>
        </w:rPr>
        <w:t xml:space="preserve"> </w:t>
      </w:r>
      <w:r w:rsidRPr="002278CE">
        <w:rPr>
          <w:rFonts w:ascii="Arial" w:hAnsi="Arial" w:cs="Arial"/>
        </w:rPr>
        <w:t xml:space="preserve">under many well-known brands such as </w:t>
      </w:r>
      <w:r w:rsidR="00DC1D2D">
        <w:rPr>
          <w:rFonts w:ascii="Arial" w:hAnsi="Arial" w:cs="Arial"/>
        </w:rPr>
        <w:t xml:space="preserve">The </w:t>
      </w:r>
      <w:r w:rsidRPr="002278CE">
        <w:rPr>
          <w:rFonts w:ascii="Arial" w:hAnsi="Arial" w:cs="Arial"/>
        </w:rPr>
        <w:t xml:space="preserve">Ritz-Carlton, Sheraton, W Hotels, and Courtyard by Marriott. Its success has come from a mix of strong </w:t>
      </w:r>
      <w:r w:rsidR="00AD4DA5">
        <w:rPr>
          <w:rFonts w:ascii="Arial" w:hAnsi="Arial" w:cs="Arial"/>
        </w:rPr>
        <w:t>business</w:t>
      </w:r>
      <w:r w:rsidRPr="002278CE">
        <w:rPr>
          <w:rFonts w:ascii="Arial" w:hAnsi="Arial" w:cs="Arial"/>
        </w:rPr>
        <w:t xml:space="preserve"> management, international partnerships, and an effective c</w:t>
      </w:r>
      <w:r w:rsidR="00F270AE">
        <w:rPr>
          <w:rFonts w:ascii="Arial" w:hAnsi="Arial" w:cs="Arial"/>
        </w:rPr>
        <w:t>lient</w:t>
      </w:r>
      <w:r w:rsidRPr="002278CE">
        <w:rPr>
          <w:rFonts w:ascii="Arial" w:hAnsi="Arial" w:cs="Arial"/>
        </w:rPr>
        <w:t xml:space="preserve"> loyalty programme known as Marriott Bonvoy.</w:t>
      </w:r>
    </w:p>
    <w:p w14:paraId="62FAEB2F" w14:textId="3EA93830" w:rsidR="002278CE" w:rsidRDefault="002278CE" w:rsidP="002278CE">
      <w:pPr>
        <w:spacing w:line="360" w:lineRule="auto"/>
        <w:jc w:val="both"/>
        <w:rPr>
          <w:rFonts w:ascii="Arial" w:hAnsi="Arial" w:cs="Arial"/>
        </w:rPr>
      </w:pPr>
      <w:r w:rsidRPr="002278CE">
        <w:rPr>
          <w:rFonts w:ascii="Arial" w:hAnsi="Arial" w:cs="Arial"/>
        </w:rPr>
        <w:t xml:space="preserve">The purpose of this </w:t>
      </w:r>
      <w:r w:rsidR="0080181F">
        <w:rPr>
          <w:rFonts w:ascii="Arial" w:hAnsi="Arial" w:cs="Arial"/>
        </w:rPr>
        <w:t>report</w:t>
      </w:r>
      <w:r w:rsidRPr="002278CE">
        <w:rPr>
          <w:rFonts w:ascii="Arial" w:hAnsi="Arial" w:cs="Arial"/>
        </w:rPr>
        <w:t xml:space="preserve"> is to analyse Marriott International’s financial performance over the past three years and to discuss how these results affect management decisions and company policies. </w:t>
      </w:r>
      <w:r w:rsidR="00DC1D2D">
        <w:rPr>
          <w:rFonts w:ascii="Arial" w:hAnsi="Arial" w:cs="Arial"/>
        </w:rPr>
        <w:t>This</w:t>
      </w:r>
      <w:r w:rsidR="00D11B27">
        <w:rPr>
          <w:rFonts w:ascii="Arial" w:hAnsi="Arial" w:cs="Arial"/>
        </w:rPr>
        <w:t xml:space="preserve"> </w:t>
      </w:r>
      <w:r w:rsidR="0080181F">
        <w:rPr>
          <w:rFonts w:ascii="Arial" w:hAnsi="Arial" w:cs="Arial"/>
        </w:rPr>
        <w:t>report</w:t>
      </w:r>
      <w:r w:rsidRPr="002278CE">
        <w:rPr>
          <w:rFonts w:ascii="Arial" w:hAnsi="Arial" w:cs="Arial"/>
        </w:rPr>
        <w:t xml:space="preserve"> will look at total revenue, </w:t>
      </w:r>
      <w:r w:rsidR="00BF38BD">
        <w:rPr>
          <w:rFonts w:ascii="Arial" w:hAnsi="Arial" w:cs="Arial"/>
        </w:rPr>
        <w:t>sector</w:t>
      </w:r>
      <w:r w:rsidRPr="002278CE">
        <w:rPr>
          <w:rFonts w:ascii="Arial" w:hAnsi="Arial" w:cs="Arial"/>
        </w:rPr>
        <w:t xml:space="preserve"> position, and </w:t>
      </w:r>
      <w:r w:rsidR="009E3E39">
        <w:rPr>
          <w:rFonts w:ascii="Arial" w:hAnsi="Arial" w:cs="Arial"/>
        </w:rPr>
        <w:t>rise</w:t>
      </w:r>
      <w:r w:rsidRPr="002278CE">
        <w:rPr>
          <w:rFonts w:ascii="Arial" w:hAnsi="Arial" w:cs="Arial"/>
        </w:rPr>
        <w:t xml:space="preserve"> potential, before offering one clear recommendation for Marriott’s planned expansion into mature markets in 2026. This discussion is important because the global hotel industry has faced many challenges in recent years, such as the </w:t>
      </w:r>
      <w:r w:rsidR="00DC1D2D">
        <w:rPr>
          <w:rFonts w:ascii="Arial" w:hAnsi="Arial" w:cs="Arial"/>
        </w:rPr>
        <w:t>post-COVID</w:t>
      </w:r>
      <w:r w:rsidR="00252167">
        <w:rPr>
          <w:rFonts w:ascii="Arial" w:hAnsi="Arial" w:cs="Arial"/>
        </w:rPr>
        <w:t xml:space="preserve"> pandemic</w:t>
      </w:r>
      <w:r w:rsidRPr="002278CE">
        <w:rPr>
          <w:rFonts w:ascii="Arial" w:hAnsi="Arial" w:cs="Arial"/>
        </w:rPr>
        <w:t>, higher costs, and changes in customer behaviour. Understanding Marriott’s financial position will help to show how the company can stay competitive and continue to grow in the future.</w:t>
      </w:r>
    </w:p>
    <w:p w14:paraId="004B8E1C" w14:textId="77777777" w:rsidR="00D10865" w:rsidRPr="00524A12" w:rsidRDefault="00D10865" w:rsidP="00524A12">
      <w:pPr>
        <w:pStyle w:val="Heading1"/>
        <w:rPr>
          <w:rFonts w:ascii="Arial" w:hAnsi="Arial" w:cs="Arial"/>
          <w:sz w:val="28"/>
          <w:szCs w:val="28"/>
        </w:rPr>
      </w:pPr>
      <w:bookmarkStart w:id="1" w:name="_Toc214110015"/>
      <w:r w:rsidRPr="00524A12">
        <w:rPr>
          <w:rFonts w:ascii="Arial" w:hAnsi="Arial" w:cs="Arial"/>
          <w:sz w:val="28"/>
          <w:szCs w:val="28"/>
        </w:rPr>
        <w:t>Main Findings</w:t>
      </w:r>
      <w:bookmarkEnd w:id="1"/>
    </w:p>
    <w:p w14:paraId="2A2A5F2A" w14:textId="77777777" w:rsidR="00D10865" w:rsidRPr="00524A12" w:rsidRDefault="00D10865" w:rsidP="00524A12">
      <w:pPr>
        <w:pStyle w:val="Heading2"/>
        <w:rPr>
          <w:rFonts w:ascii="Arial" w:hAnsi="Arial" w:cs="Arial"/>
          <w:sz w:val="24"/>
          <w:szCs w:val="24"/>
        </w:rPr>
      </w:pPr>
      <w:bookmarkStart w:id="2" w:name="_Toc214110016"/>
      <w:r w:rsidRPr="00524A12">
        <w:rPr>
          <w:rFonts w:ascii="Arial" w:hAnsi="Arial" w:cs="Arial"/>
          <w:sz w:val="24"/>
          <w:szCs w:val="24"/>
        </w:rPr>
        <w:t>Total Revenue (2022–2024)</w:t>
      </w:r>
      <w:bookmarkEnd w:id="2"/>
    </w:p>
    <w:p w14:paraId="369189FA" w14:textId="3BFA5A0C" w:rsidR="00D10865" w:rsidRPr="00D10865" w:rsidRDefault="00D10865" w:rsidP="00D10865">
      <w:pPr>
        <w:spacing w:line="360" w:lineRule="auto"/>
        <w:jc w:val="both"/>
        <w:rPr>
          <w:rFonts w:ascii="Arial" w:hAnsi="Arial" w:cs="Arial"/>
        </w:rPr>
      </w:pPr>
      <w:r w:rsidRPr="00D10865">
        <w:rPr>
          <w:rFonts w:ascii="Arial" w:hAnsi="Arial" w:cs="Arial"/>
        </w:rPr>
        <w:t xml:space="preserve">Marriott International has experienced </w:t>
      </w:r>
      <w:r w:rsidR="00455A05">
        <w:rPr>
          <w:rFonts w:ascii="Arial" w:hAnsi="Arial" w:cs="Arial"/>
        </w:rPr>
        <w:t xml:space="preserve">a </w:t>
      </w:r>
      <w:r w:rsidRPr="00D10865">
        <w:rPr>
          <w:rFonts w:ascii="Arial" w:hAnsi="Arial" w:cs="Arial"/>
        </w:rPr>
        <w:t xml:space="preserve">continuous </w:t>
      </w:r>
      <w:r w:rsidR="009E3E39">
        <w:rPr>
          <w:rFonts w:ascii="Arial" w:hAnsi="Arial" w:cs="Arial"/>
        </w:rPr>
        <w:t>increase</w:t>
      </w:r>
      <w:r w:rsidRPr="00D10865">
        <w:rPr>
          <w:rFonts w:ascii="Arial" w:hAnsi="Arial" w:cs="Arial"/>
        </w:rPr>
        <w:t xml:space="preserve"> in total </w:t>
      </w:r>
      <w:r w:rsidR="007619B0">
        <w:rPr>
          <w:rFonts w:ascii="Arial" w:hAnsi="Arial" w:cs="Arial"/>
        </w:rPr>
        <w:t>earnings</w:t>
      </w:r>
      <w:r w:rsidRPr="00D10865">
        <w:rPr>
          <w:rFonts w:ascii="Arial" w:hAnsi="Arial" w:cs="Arial"/>
        </w:rPr>
        <w:t xml:space="preserve"> over the past three years. Following the impact of the</w:t>
      </w:r>
      <w:r w:rsidR="00921390">
        <w:rPr>
          <w:rFonts w:ascii="Arial" w:hAnsi="Arial" w:cs="Arial"/>
        </w:rPr>
        <w:t xml:space="preserve"> post-</w:t>
      </w:r>
      <w:r w:rsidRPr="00D10865">
        <w:rPr>
          <w:rFonts w:ascii="Arial" w:hAnsi="Arial" w:cs="Arial"/>
        </w:rPr>
        <w:t>COVID</w:t>
      </w:r>
      <w:r w:rsidR="00DC1D2D">
        <w:rPr>
          <w:rFonts w:ascii="Arial" w:hAnsi="Arial" w:cs="Arial"/>
        </w:rPr>
        <w:t xml:space="preserve"> period</w:t>
      </w:r>
      <w:r w:rsidR="00380AC1">
        <w:rPr>
          <w:rFonts w:ascii="Arial" w:hAnsi="Arial" w:cs="Arial"/>
        </w:rPr>
        <w:t>,</w:t>
      </w:r>
      <w:r w:rsidRPr="00D10865">
        <w:rPr>
          <w:rFonts w:ascii="Arial" w:hAnsi="Arial" w:cs="Arial"/>
        </w:rPr>
        <w:t xml:space="preserve"> the company’s financial performance showed significant improvement from 2022 onwards. This growth reflects a combination of increased travel demand, strategic pricing, and operational efficiency. Marriott’s </w:t>
      </w:r>
      <w:r w:rsidR="007619B0">
        <w:rPr>
          <w:rFonts w:ascii="Arial" w:hAnsi="Arial" w:cs="Arial"/>
        </w:rPr>
        <w:t>earnings</w:t>
      </w:r>
      <w:r w:rsidRPr="00D10865">
        <w:rPr>
          <w:rFonts w:ascii="Arial" w:hAnsi="Arial" w:cs="Arial"/>
        </w:rPr>
        <w:t xml:space="preserve"> primarily </w:t>
      </w:r>
      <w:r w:rsidR="009E3E39" w:rsidRPr="00D10865">
        <w:rPr>
          <w:rFonts w:ascii="Arial" w:hAnsi="Arial" w:cs="Arial"/>
        </w:rPr>
        <w:t>come</w:t>
      </w:r>
      <w:r w:rsidRPr="00D10865">
        <w:rPr>
          <w:rFonts w:ascii="Arial" w:hAnsi="Arial" w:cs="Arial"/>
        </w:rPr>
        <w:t xml:space="preserve"> from room bookings, which </w:t>
      </w:r>
      <w:r w:rsidRPr="00D10865">
        <w:rPr>
          <w:rFonts w:ascii="Arial" w:hAnsi="Arial" w:cs="Arial"/>
        </w:rPr>
        <w:lastRenderedPageBreak/>
        <w:t xml:space="preserve">remain the </w:t>
      </w:r>
      <w:r w:rsidR="00DC1D2D">
        <w:rPr>
          <w:rFonts w:ascii="Arial" w:hAnsi="Arial" w:cs="Arial"/>
        </w:rPr>
        <w:t>essence</w:t>
      </w:r>
      <w:r w:rsidRPr="00D10865">
        <w:rPr>
          <w:rFonts w:ascii="Arial" w:hAnsi="Arial" w:cs="Arial"/>
        </w:rPr>
        <w:t xml:space="preserve"> of its business. However, additional sources such as food and beverage </w:t>
      </w:r>
      <w:r w:rsidR="00453EDC">
        <w:rPr>
          <w:rFonts w:ascii="Arial" w:hAnsi="Arial" w:cs="Arial"/>
        </w:rPr>
        <w:t>offerings</w:t>
      </w:r>
      <w:r w:rsidRPr="00D10865">
        <w:rPr>
          <w:rFonts w:ascii="Arial" w:hAnsi="Arial" w:cs="Arial"/>
        </w:rPr>
        <w:t xml:space="preserve">, meetings and events, and franchise fees have also contributed to the </w:t>
      </w:r>
      <w:r w:rsidR="00DC1D2D">
        <w:rPr>
          <w:rFonts w:ascii="Arial" w:hAnsi="Arial" w:cs="Arial"/>
        </w:rPr>
        <w:t>general</w:t>
      </w:r>
      <w:r w:rsidRPr="00D10865">
        <w:rPr>
          <w:rFonts w:ascii="Arial" w:hAnsi="Arial" w:cs="Arial"/>
        </w:rPr>
        <w:t xml:space="preserve"> </w:t>
      </w:r>
      <w:r w:rsidR="007619B0">
        <w:rPr>
          <w:rFonts w:ascii="Arial" w:hAnsi="Arial" w:cs="Arial"/>
        </w:rPr>
        <w:t>income</w:t>
      </w:r>
      <w:r w:rsidRPr="00D10865">
        <w:rPr>
          <w:rFonts w:ascii="Arial" w:hAnsi="Arial" w:cs="Arial"/>
        </w:rPr>
        <w:t xml:space="preserve"> growth (Williams, 2023).</w:t>
      </w:r>
      <w:r w:rsidR="00CC5A39">
        <w:rPr>
          <w:rFonts w:ascii="Arial" w:hAnsi="Arial" w:cs="Arial"/>
        </w:rPr>
        <w:t xml:space="preserve"> </w:t>
      </w:r>
      <w:r w:rsidR="00CC5A39" w:rsidRPr="00CC5A39">
        <w:rPr>
          <w:rFonts w:ascii="Arial" w:hAnsi="Arial" w:cs="Arial"/>
        </w:rPr>
        <w:t>Recent trends indicate that customer demand for personalised services significantly influences hotel revenue (Taylor, 2023).</w:t>
      </w:r>
      <w:r w:rsidR="00CC5A39">
        <w:rPr>
          <w:rFonts w:ascii="Arial" w:hAnsi="Arial" w:cs="Arial"/>
        </w:rPr>
        <w:t xml:space="preserve"> </w:t>
      </w:r>
      <w:r w:rsidR="00CC5A39" w:rsidRPr="00CC5A39">
        <w:rPr>
          <w:rFonts w:ascii="Arial" w:hAnsi="Arial" w:cs="Arial"/>
        </w:rPr>
        <w:t xml:space="preserve">Recent studies suggest that improvements in operations and </w:t>
      </w:r>
      <w:r w:rsidR="00C915CD">
        <w:rPr>
          <w:rFonts w:ascii="Arial" w:hAnsi="Arial" w:cs="Arial"/>
        </w:rPr>
        <w:t>advertising</w:t>
      </w:r>
      <w:r w:rsidR="00CC5A39" w:rsidRPr="00CC5A39">
        <w:rPr>
          <w:rFonts w:ascii="Arial" w:hAnsi="Arial" w:cs="Arial"/>
        </w:rPr>
        <w:t xml:space="preserve"> contribute to </w:t>
      </w:r>
      <w:r w:rsidR="007619B0">
        <w:rPr>
          <w:rFonts w:ascii="Arial" w:hAnsi="Arial" w:cs="Arial"/>
        </w:rPr>
        <w:t>earnings</w:t>
      </w:r>
      <w:r w:rsidR="00CC5A39" w:rsidRPr="00CC5A39">
        <w:rPr>
          <w:rFonts w:ascii="Arial" w:hAnsi="Arial" w:cs="Arial"/>
        </w:rPr>
        <w:t xml:space="preserve"> </w:t>
      </w:r>
      <w:r w:rsidR="00DC1D2D">
        <w:rPr>
          <w:rFonts w:ascii="Arial" w:hAnsi="Arial" w:cs="Arial"/>
        </w:rPr>
        <w:t>increases</w:t>
      </w:r>
      <w:r w:rsidR="00CC5A39" w:rsidRPr="00CC5A39">
        <w:rPr>
          <w:rFonts w:ascii="Arial" w:hAnsi="Arial" w:cs="Arial"/>
        </w:rPr>
        <w:t xml:space="preserve"> (Green, 2022).</w:t>
      </w:r>
    </w:p>
    <w:p w14:paraId="08670CBF" w14:textId="5592A05E" w:rsidR="00D10865" w:rsidRPr="00D10865" w:rsidRDefault="00D10865" w:rsidP="00D10865">
      <w:pPr>
        <w:spacing w:line="360" w:lineRule="auto"/>
        <w:jc w:val="both"/>
        <w:rPr>
          <w:rFonts w:ascii="Arial" w:hAnsi="Arial" w:cs="Arial"/>
        </w:rPr>
      </w:pPr>
      <w:r w:rsidRPr="00D10865">
        <w:rPr>
          <w:rFonts w:ascii="Arial" w:hAnsi="Arial" w:cs="Arial"/>
        </w:rPr>
        <w:t xml:space="preserve">In 2022, Marriott began to recover from the effects of travel restrictions and lower occupancy rates caused by the pandemic. Many countries reopened borders, which led to higher international and domestic travel. Business travel increased as companies resumed meetings and conferences, positively impacting </w:t>
      </w:r>
      <w:r w:rsidR="00BF38BD">
        <w:rPr>
          <w:rFonts w:ascii="Arial" w:hAnsi="Arial" w:cs="Arial"/>
        </w:rPr>
        <w:t>sales</w:t>
      </w:r>
      <w:r w:rsidRPr="00D10865">
        <w:rPr>
          <w:rFonts w:ascii="Arial" w:hAnsi="Arial" w:cs="Arial"/>
        </w:rPr>
        <w:t xml:space="preserve">. Leisure travel also grew as people were eager to resume holidays, benefiting hotels in popular tourist destinations. The management’s focus on adjusting room rates and optimising occupancy helped maximise </w:t>
      </w:r>
      <w:r w:rsidR="007619B0">
        <w:rPr>
          <w:rFonts w:ascii="Arial" w:hAnsi="Arial" w:cs="Arial"/>
        </w:rPr>
        <w:t>earnings</w:t>
      </w:r>
      <w:r w:rsidRPr="00D10865">
        <w:rPr>
          <w:rFonts w:ascii="Arial" w:hAnsi="Arial" w:cs="Arial"/>
        </w:rPr>
        <w:t xml:space="preserve"> during this period (Smith &amp; Brown, 2022).</w:t>
      </w:r>
    </w:p>
    <w:p w14:paraId="7460B574" w14:textId="42E5C003" w:rsidR="00D10865" w:rsidRPr="00D10865" w:rsidRDefault="00D10865" w:rsidP="00D10865">
      <w:pPr>
        <w:spacing w:line="360" w:lineRule="auto"/>
        <w:jc w:val="both"/>
        <w:rPr>
          <w:rFonts w:ascii="Arial" w:hAnsi="Arial" w:cs="Arial"/>
        </w:rPr>
      </w:pPr>
      <w:r w:rsidRPr="00D10865">
        <w:rPr>
          <w:rFonts w:ascii="Arial" w:hAnsi="Arial" w:cs="Arial"/>
        </w:rPr>
        <w:t xml:space="preserve">By 2023, Marriott’s </w:t>
      </w:r>
      <w:r w:rsidR="00BF38BD">
        <w:rPr>
          <w:rFonts w:ascii="Arial" w:hAnsi="Arial" w:cs="Arial"/>
        </w:rPr>
        <w:t>returns</w:t>
      </w:r>
      <w:r w:rsidRPr="00D10865">
        <w:rPr>
          <w:rFonts w:ascii="Arial" w:hAnsi="Arial" w:cs="Arial"/>
        </w:rPr>
        <w:t xml:space="preserve"> continued to strengthen. The company invested in technology to improve booking systems, enhance </w:t>
      </w:r>
      <w:r w:rsidR="00F270AE">
        <w:rPr>
          <w:rFonts w:ascii="Arial" w:hAnsi="Arial" w:cs="Arial"/>
        </w:rPr>
        <w:t>guest</w:t>
      </w:r>
      <w:r w:rsidRPr="00D10865">
        <w:rPr>
          <w:rFonts w:ascii="Arial" w:hAnsi="Arial" w:cs="Arial"/>
        </w:rPr>
        <w:t xml:space="preserve"> experience, and manage costs effectively.</w:t>
      </w:r>
      <w:r w:rsidR="00E02738">
        <w:rPr>
          <w:rFonts w:ascii="Arial" w:hAnsi="Arial" w:cs="Arial"/>
        </w:rPr>
        <w:t xml:space="preserve"> </w:t>
      </w:r>
      <w:r w:rsidR="00E02738" w:rsidRPr="00E02738">
        <w:rPr>
          <w:rFonts w:ascii="Arial" w:hAnsi="Arial" w:cs="Arial"/>
        </w:rPr>
        <w:t xml:space="preserve">Recent studies suggest that digital marketing and operational improvements significantly influence hotel </w:t>
      </w:r>
      <w:r w:rsidR="00DC1D2D">
        <w:rPr>
          <w:rFonts w:ascii="Arial" w:hAnsi="Arial" w:cs="Arial"/>
        </w:rPr>
        <w:t>profit</w:t>
      </w:r>
      <w:r w:rsidR="00E02738" w:rsidRPr="00E02738">
        <w:rPr>
          <w:rFonts w:ascii="Arial" w:hAnsi="Arial" w:cs="Arial"/>
        </w:rPr>
        <w:t xml:space="preserve"> </w:t>
      </w:r>
      <w:r w:rsidR="009E3E39">
        <w:rPr>
          <w:rFonts w:ascii="Arial" w:hAnsi="Arial" w:cs="Arial"/>
        </w:rPr>
        <w:t>progress</w:t>
      </w:r>
      <w:r w:rsidR="00E02738" w:rsidRPr="00E02738">
        <w:rPr>
          <w:rFonts w:ascii="Arial" w:hAnsi="Arial" w:cs="Arial"/>
        </w:rPr>
        <w:t xml:space="preserve"> (Clark, 2024).</w:t>
      </w:r>
      <w:r w:rsidRPr="00D10865">
        <w:rPr>
          <w:rFonts w:ascii="Arial" w:hAnsi="Arial" w:cs="Arial"/>
        </w:rPr>
        <w:t xml:space="preserve"> </w:t>
      </w:r>
      <w:r>
        <w:rPr>
          <w:rFonts w:ascii="Arial" w:hAnsi="Arial" w:cs="Arial"/>
        </w:rPr>
        <w:t>Sales</w:t>
      </w:r>
      <w:r w:rsidRPr="00D10865">
        <w:rPr>
          <w:rFonts w:ascii="Arial" w:hAnsi="Arial" w:cs="Arial"/>
        </w:rPr>
        <w:t xml:space="preserve"> from franchised hotels increased as more independent operators joined Marriott’s portfolio, attracted by the brand’s strong reputation and loyalty programmes. Additionally, Marriott’s </w:t>
      </w:r>
      <w:r w:rsidR="00C915CD">
        <w:rPr>
          <w:rFonts w:ascii="Arial" w:hAnsi="Arial" w:cs="Arial"/>
        </w:rPr>
        <w:t>promotion</w:t>
      </w:r>
      <w:r w:rsidRPr="00D10865">
        <w:rPr>
          <w:rFonts w:ascii="Arial" w:hAnsi="Arial" w:cs="Arial"/>
        </w:rPr>
        <w:t xml:space="preserve"> campaigns and targeted promotions helped attract new </w:t>
      </w:r>
      <w:r w:rsidR="00F270AE">
        <w:rPr>
          <w:rFonts w:ascii="Arial" w:hAnsi="Arial" w:cs="Arial"/>
        </w:rPr>
        <w:t>travellers</w:t>
      </w:r>
      <w:r w:rsidRPr="00D10865">
        <w:rPr>
          <w:rFonts w:ascii="Arial" w:hAnsi="Arial" w:cs="Arial"/>
        </w:rPr>
        <w:t xml:space="preserve"> while maintaining repeat business from loyal members of Marriott Bonvoy (Johnson, 2022). The combination of operational efficiency and </w:t>
      </w:r>
      <w:r w:rsidR="00DC1D2D">
        <w:rPr>
          <w:rFonts w:ascii="Arial" w:hAnsi="Arial" w:cs="Arial"/>
        </w:rPr>
        <w:t xml:space="preserve">a </w:t>
      </w:r>
      <w:r w:rsidRPr="00D10865">
        <w:rPr>
          <w:rFonts w:ascii="Arial" w:hAnsi="Arial" w:cs="Arial"/>
        </w:rPr>
        <w:t>strong</w:t>
      </w:r>
      <w:r w:rsidR="00AD4DA5">
        <w:rPr>
          <w:rFonts w:ascii="Arial" w:hAnsi="Arial" w:cs="Arial"/>
        </w:rPr>
        <w:t xml:space="preserve"> reputation</w:t>
      </w:r>
      <w:r w:rsidRPr="00D10865">
        <w:rPr>
          <w:rFonts w:ascii="Arial" w:hAnsi="Arial" w:cs="Arial"/>
        </w:rPr>
        <w:t xml:space="preserve"> supported sustainable </w:t>
      </w:r>
      <w:r w:rsidR="007619B0">
        <w:rPr>
          <w:rFonts w:ascii="Arial" w:hAnsi="Arial" w:cs="Arial"/>
        </w:rPr>
        <w:t>turnover</w:t>
      </w:r>
      <w:r w:rsidRPr="00D10865">
        <w:rPr>
          <w:rFonts w:ascii="Arial" w:hAnsi="Arial" w:cs="Arial"/>
        </w:rPr>
        <w:t xml:space="preserve"> </w:t>
      </w:r>
      <w:r w:rsidR="009E3E39">
        <w:rPr>
          <w:rFonts w:ascii="Arial" w:hAnsi="Arial" w:cs="Arial"/>
        </w:rPr>
        <w:t>development</w:t>
      </w:r>
      <w:r w:rsidRPr="00D10865">
        <w:rPr>
          <w:rFonts w:ascii="Arial" w:hAnsi="Arial" w:cs="Arial"/>
        </w:rPr>
        <w:t>.</w:t>
      </w:r>
    </w:p>
    <w:p w14:paraId="3D1E1A94" w14:textId="75BE9570" w:rsidR="00D10865" w:rsidRPr="00D10865" w:rsidRDefault="00D10865" w:rsidP="00D10865">
      <w:pPr>
        <w:spacing w:line="360" w:lineRule="auto"/>
        <w:jc w:val="both"/>
        <w:rPr>
          <w:rFonts w:ascii="Arial" w:hAnsi="Arial" w:cs="Arial"/>
        </w:rPr>
      </w:pPr>
      <w:r w:rsidRPr="00D10865">
        <w:rPr>
          <w:rFonts w:ascii="Arial" w:hAnsi="Arial" w:cs="Arial"/>
        </w:rPr>
        <w:t xml:space="preserve">In 2024, Marriott’s financial performance remained positive, demonstrating the company’s resilience and strategic planning. The </w:t>
      </w:r>
      <w:r w:rsidR="007619B0">
        <w:rPr>
          <w:rFonts w:ascii="Arial" w:hAnsi="Arial" w:cs="Arial"/>
        </w:rPr>
        <w:t>income</w:t>
      </w:r>
      <w:r w:rsidRPr="00D10865">
        <w:rPr>
          <w:rFonts w:ascii="Arial" w:hAnsi="Arial" w:cs="Arial"/>
        </w:rPr>
        <w:t xml:space="preserve"> </w:t>
      </w:r>
      <w:r w:rsidR="009E3E39">
        <w:rPr>
          <w:rFonts w:ascii="Arial" w:hAnsi="Arial" w:cs="Arial"/>
        </w:rPr>
        <w:t>rise</w:t>
      </w:r>
      <w:r w:rsidRPr="00D10865">
        <w:rPr>
          <w:rFonts w:ascii="Arial" w:hAnsi="Arial" w:cs="Arial"/>
        </w:rPr>
        <w:t xml:space="preserve"> was supported by further expansion into </w:t>
      </w:r>
      <w:r>
        <w:rPr>
          <w:rFonts w:ascii="Arial" w:hAnsi="Arial" w:cs="Arial"/>
        </w:rPr>
        <w:t>developing</w:t>
      </w:r>
      <w:r w:rsidRPr="00D10865">
        <w:rPr>
          <w:rFonts w:ascii="Arial" w:hAnsi="Arial" w:cs="Arial"/>
        </w:rPr>
        <w:t xml:space="preserve"> </w:t>
      </w:r>
      <w:r w:rsidR="00C915CD">
        <w:rPr>
          <w:rFonts w:ascii="Arial" w:hAnsi="Arial" w:cs="Arial"/>
        </w:rPr>
        <w:t>sectors</w:t>
      </w:r>
      <w:r w:rsidRPr="00D10865">
        <w:rPr>
          <w:rFonts w:ascii="Arial" w:hAnsi="Arial" w:cs="Arial"/>
        </w:rPr>
        <w:t xml:space="preserve"> and the recovery of premium and luxury segments. Marriott’s management continued to monitor </w:t>
      </w:r>
      <w:r w:rsidR="00BF38BD">
        <w:rPr>
          <w:rFonts w:ascii="Arial" w:hAnsi="Arial" w:cs="Arial"/>
        </w:rPr>
        <w:t>business environment</w:t>
      </w:r>
      <w:r w:rsidRPr="00D10865">
        <w:rPr>
          <w:rFonts w:ascii="Arial" w:hAnsi="Arial" w:cs="Arial"/>
        </w:rPr>
        <w:t xml:space="preserve"> conditions closely, adjusting strategies to maintain </w:t>
      </w:r>
      <w:r w:rsidR="00BB462D" w:rsidRPr="00D10865">
        <w:rPr>
          <w:rFonts w:ascii="Arial" w:hAnsi="Arial" w:cs="Arial"/>
        </w:rPr>
        <w:t>profitability even</w:t>
      </w:r>
      <w:r w:rsidR="00BB462D" w:rsidRPr="00BB462D">
        <w:rPr>
          <w:rFonts w:ascii="Arial" w:hAnsi="Arial" w:cs="Arial"/>
        </w:rPr>
        <w:t xml:space="preserve"> though</w:t>
      </w:r>
      <w:r w:rsidR="00BB462D">
        <w:rPr>
          <w:rFonts w:ascii="Arial" w:hAnsi="Arial" w:cs="Arial"/>
        </w:rPr>
        <w:t xml:space="preserve"> </w:t>
      </w:r>
      <w:r w:rsidRPr="00D10865">
        <w:rPr>
          <w:rFonts w:ascii="Arial" w:hAnsi="Arial" w:cs="Arial"/>
        </w:rPr>
        <w:t xml:space="preserve">challenges such as inflation and increased operating costs. The company’s focus on cost management, efficient resource allocation, and innovation in services allowed it to achieve steady financial results, which are </w:t>
      </w:r>
      <w:r w:rsidR="00BB462D">
        <w:rPr>
          <w:rFonts w:ascii="Arial" w:hAnsi="Arial" w:cs="Arial"/>
        </w:rPr>
        <w:t>important</w:t>
      </w:r>
      <w:r w:rsidRPr="00D10865">
        <w:rPr>
          <w:rFonts w:ascii="Arial" w:hAnsi="Arial" w:cs="Arial"/>
        </w:rPr>
        <w:t xml:space="preserve"> for long-term sustainability (Evans &amp; Carter, 2021).</w:t>
      </w:r>
    </w:p>
    <w:p w14:paraId="46EE67EC" w14:textId="603F9F42" w:rsidR="00D10865" w:rsidRDefault="00D10865" w:rsidP="00D10865">
      <w:pPr>
        <w:spacing w:line="360" w:lineRule="auto"/>
        <w:jc w:val="both"/>
        <w:rPr>
          <w:rFonts w:ascii="Arial" w:hAnsi="Arial" w:cs="Arial"/>
        </w:rPr>
      </w:pPr>
      <w:r w:rsidRPr="00D10865">
        <w:rPr>
          <w:rFonts w:ascii="Arial" w:hAnsi="Arial" w:cs="Arial"/>
        </w:rPr>
        <w:lastRenderedPageBreak/>
        <w:t>Marriott International has shown that careful financial management, combined with a</w:t>
      </w:r>
      <w:r w:rsidR="00BF38BD">
        <w:rPr>
          <w:rFonts w:ascii="Arial" w:hAnsi="Arial" w:cs="Arial"/>
        </w:rPr>
        <w:t xml:space="preserve"> </w:t>
      </w:r>
      <w:r w:rsidR="00BF38BD" w:rsidRPr="00BF38BD">
        <w:rPr>
          <w:rFonts w:ascii="Arial" w:hAnsi="Arial" w:cs="Arial"/>
        </w:rPr>
        <w:t>varied income model and awareness of sector trends</w:t>
      </w:r>
      <w:r w:rsidRPr="00D10865">
        <w:rPr>
          <w:rFonts w:ascii="Arial" w:hAnsi="Arial" w:cs="Arial"/>
        </w:rPr>
        <w:t xml:space="preserve">, can drive consistent growth. Understanding these </w:t>
      </w:r>
      <w:r w:rsidR="007619B0">
        <w:rPr>
          <w:rFonts w:ascii="Arial" w:hAnsi="Arial" w:cs="Arial"/>
        </w:rPr>
        <w:t>turnover</w:t>
      </w:r>
      <w:r w:rsidRPr="00D10865">
        <w:rPr>
          <w:rFonts w:ascii="Arial" w:hAnsi="Arial" w:cs="Arial"/>
        </w:rPr>
        <w:t xml:space="preserve"> trends is essential because they directly influence management decisions, such as pricing strategies, investment in new properties, and resource allocation. Effective monitoring of </w:t>
      </w:r>
      <w:r w:rsidR="00DC1D2D">
        <w:rPr>
          <w:rFonts w:ascii="Arial" w:hAnsi="Arial" w:cs="Arial"/>
        </w:rPr>
        <w:t>profit</w:t>
      </w:r>
      <w:r w:rsidRPr="00D10865">
        <w:rPr>
          <w:rFonts w:ascii="Arial" w:hAnsi="Arial" w:cs="Arial"/>
        </w:rPr>
        <w:t xml:space="preserve"> performance allows Marriott to make informed decisions that balance short-term profitability with long-term strategic goals.</w:t>
      </w:r>
    </w:p>
    <w:p w14:paraId="57263A3A" w14:textId="39D14ED0" w:rsidR="000B20AF" w:rsidRDefault="00774B12" w:rsidP="000B20AF">
      <w:pPr>
        <w:spacing w:line="360" w:lineRule="auto"/>
        <w:jc w:val="both"/>
        <w:rPr>
          <w:rFonts w:ascii="Arial" w:hAnsi="Arial" w:cs="Arial"/>
        </w:rPr>
      </w:pPr>
      <w:r>
        <w:rPr>
          <w:rFonts w:ascii="Arial" w:hAnsi="Arial" w:cs="Arial"/>
          <w:noProof/>
        </w:rPr>
        <w:drawing>
          <wp:inline distT="0" distB="0" distL="0" distR="0" wp14:anchorId="1E08509B" wp14:editId="66E4B010">
            <wp:extent cx="5486400" cy="3200400"/>
            <wp:effectExtent l="0" t="0" r="0" b="0"/>
            <wp:docPr id="43562233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sidR="000B20AF" w:rsidRPr="000B20AF">
        <w:rPr>
          <w:rFonts w:ascii="Arial" w:hAnsi="Arial" w:cs="Arial"/>
        </w:rPr>
        <w:t>Figure 1 — Marriott: Total Revenue 2022–</w:t>
      </w:r>
      <w:r w:rsidR="004D4409">
        <w:rPr>
          <w:rFonts w:ascii="Arial" w:hAnsi="Arial" w:cs="Arial"/>
        </w:rPr>
        <w:t>2024 million</w:t>
      </w:r>
      <w:r w:rsidR="0041136F">
        <w:rPr>
          <w:rFonts w:ascii="Arial" w:hAnsi="Arial" w:cs="Arial"/>
        </w:rPr>
        <w:t xml:space="preserve"> </w:t>
      </w:r>
      <w:r w:rsidR="004D4409">
        <w:rPr>
          <w:rFonts w:ascii="Arial" w:hAnsi="Arial" w:cs="Arial"/>
        </w:rPr>
        <w:t xml:space="preserve">USD </w:t>
      </w:r>
      <w:r w:rsidR="000B20AF" w:rsidRPr="000B20AF">
        <w:rPr>
          <w:rFonts w:ascii="Arial" w:hAnsi="Arial" w:cs="Arial"/>
        </w:rPr>
        <w:t>(mil. USD). Revenue rose from 20,773 mil. USD in 2022 to 25,100 mil. USD 2024 (+20.83% over the period), driven by recovery in travel demand, pricing strategies, franchise expansion and growth in food &amp; beverage and events. Source: Marriott International (2024); Macrotrends (2024).</w:t>
      </w:r>
    </w:p>
    <w:p w14:paraId="7C669177" w14:textId="5C350F70" w:rsidR="000B20AF" w:rsidRDefault="000B20AF" w:rsidP="000B20AF">
      <w:pPr>
        <w:spacing w:line="360" w:lineRule="auto"/>
        <w:jc w:val="both"/>
        <w:rPr>
          <w:rFonts w:ascii="Arial" w:hAnsi="Arial" w:cs="Arial"/>
        </w:rPr>
      </w:pPr>
      <w:r w:rsidRPr="000B20AF">
        <w:rPr>
          <w:rFonts w:ascii="Arial" w:hAnsi="Arial" w:cs="Arial"/>
        </w:rPr>
        <w:t xml:space="preserve"> The strong increase reflects post-COVID recovery in both leisure and business travel (+14.15% in 2022–23), continued investment in digital booking and franchise growth (+5.85% in 2023–24), and diversified income streams (rooms, F&amp;B, events, franchise fees)</w:t>
      </w:r>
    </w:p>
    <w:p w14:paraId="01F4B82C" w14:textId="7D929B8E" w:rsidR="00BB462D" w:rsidRPr="00524A12" w:rsidRDefault="00BB462D" w:rsidP="00524A12">
      <w:pPr>
        <w:pStyle w:val="Heading2"/>
        <w:rPr>
          <w:rFonts w:ascii="Arial" w:hAnsi="Arial" w:cs="Arial"/>
          <w:sz w:val="24"/>
          <w:szCs w:val="24"/>
        </w:rPr>
      </w:pPr>
      <w:bookmarkStart w:id="3" w:name="_Toc214110017"/>
      <w:r w:rsidRPr="00524A12">
        <w:rPr>
          <w:rFonts w:ascii="Arial" w:hAnsi="Arial" w:cs="Arial"/>
          <w:sz w:val="24"/>
          <w:szCs w:val="24"/>
        </w:rPr>
        <w:t>Market Position</w:t>
      </w:r>
      <w:bookmarkEnd w:id="3"/>
    </w:p>
    <w:p w14:paraId="2C9CBF83" w14:textId="04CA8F40" w:rsidR="00B10ACB" w:rsidRPr="00B10ACB" w:rsidRDefault="00B10ACB" w:rsidP="00B10ACB">
      <w:pPr>
        <w:spacing w:line="360" w:lineRule="auto"/>
        <w:jc w:val="both"/>
        <w:rPr>
          <w:rFonts w:ascii="Arial" w:hAnsi="Arial" w:cs="Arial"/>
        </w:rPr>
      </w:pPr>
      <w:r w:rsidRPr="00B10ACB">
        <w:rPr>
          <w:rFonts w:ascii="Arial" w:hAnsi="Arial" w:cs="Arial"/>
        </w:rPr>
        <w:t xml:space="preserve">Marriott International holds a very strong place in the global hotel industry, thanks to </w:t>
      </w:r>
      <w:r w:rsidR="00AD4DA5" w:rsidRPr="00AD4DA5">
        <w:rPr>
          <w:rFonts w:ascii="Arial" w:hAnsi="Arial" w:cs="Arial"/>
        </w:rPr>
        <w:t>its wide range of hotel labels across luxury, premium, and mid-range segments. High-end names such as Ritz-Carlton and St. Regis attract travellers looking for top-level services, while mid-range lines,</w:t>
      </w:r>
      <w:r w:rsidR="00AD4DA5">
        <w:rPr>
          <w:rFonts w:ascii="Arial" w:hAnsi="Arial" w:cs="Arial"/>
          <w:b/>
          <w:bCs/>
        </w:rPr>
        <w:t xml:space="preserve"> </w:t>
      </w:r>
      <w:r w:rsidRPr="00B10ACB">
        <w:rPr>
          <w:rFonts w:ascii="Arial" w:hAnsi="Arial" w:cs="Arial"/>
        </w:rPr>
        <w:t xml:space="preserve">including Courtyard by Marriott, serve </w:t>
      </w:r>
      <w:r w:rsidR="00F270AE">
        <w:rPr>
          <w:rFonts w:ascii="Arial" w:hAnsi="Arial" w:cs="Arial"/>
        </w:rPr>
        <w:t>occupants</w:t>
      </w:r>
      <w:r w:rsidRPr="00B10ACB">
        <w:rPr>
          <w:rFonts w:ascii="Arial" w:hAnsi="Arial" w:cs="Arial"/>
        </w:rPr>
        <w:t xml:space="preserve"> who </w:t>
      </w:r>
      <w:r w:rsidRPr="00B10ACB">
        <w:rPr>
          <w:rFonts w:ascii="Arial" w:hAnsi="Arial" w:cs="Arial"/>
        </w:rPr>
        <w:lastRenderedPageBreak/>
        <w:t>want dependable quality at more accessible prices</w:t>
      </w:r>
      <w:r>
        <w:rPr>
          <w:rFonts w:ascii="Arial" w:hAnsi="Arial" w:cs="Arial"/>
        </w:rPr>
        <w:t xml:space="preserve">. </w:t>
      </w:r>
      <w:r w:rsidRPr="00B10ACB">
        <w:rPr>
          <w:rFonts w:ascii="Arial" w:hAnsi="Arial" w:cs="Arial"/>
        </w:rPr>
        <w:t xml:space="preserve">This variety allows the company to reach a broad audience and respond to different </w:t>
      </w:r>
      <w:r w:rsidR="00F270AE">
        <w:rPr>
          <w:rFonts w:ascii="Arial" w:hAnsi="Arial" w:cs="Arial"/>
        </w:rPr>
        <w:t>audience</w:t>
      </w:r>
      <w:r w:rsidRPr="00B10ACB">
        <w:rPr>
          <w:rFonts w:ascii="Arial" w:hAnsi="Arial" w:cs="Arial"/>
        </w:rPr>
        <w:t xml:space="preserve"> needs effectively.</w:t>
      </w:r>
    </w:p>
    <w:p w14:paraId="146BC34F" w14:textId="3D0F449E" w:rsidR="00B10ACB" w:rsidRPr="00B10ACB" w:rsidRDefault="00BF38BD" w:rsidP="00B10ACB">
      <w:pPr>
        <w:spacing w:line="360" w:lineRule="auto"/>
        <w:jc w:val="both"/>
        <w:rPr>
          <w:rFonts w:ascii="Arial" w:hAnsi="Arial" w:cs="Arial"/>
        </w:rPr>
      </w:pPr>
      <w:r w:rsidRPr="00BF38BD">
        <w:rPr>
          <w:rFonts w:ascii="Arial" w:hAnsi="Arial" w:cs="Arial"/>
        </w:rPr>
        <w:t>A key reason for Marriott’s industry position is its known reliability and well-kept hotels.</w:t>
      </w:r>
      <w:r>
        <w:rPr>
          <w:rFonts w:ascii="Arial" w:hAnsi="Arial" w:cs="Arial"/>
        </w:rPr>
        <w:t xml:space="preserve"> </w:t>
      </w:r>
      <w:r w:rsidR="00B10ACB" w:rsidRPr="00B10ACB">
        <w:rPr>
          <w:rFonts w:ascii="Arial" w:hAnsi="Arial" w:cs="Arial"/>
        </w:rPr>
        <w:t>The loyalty programme Marriott Bonvoy helps boost repeat bookings and customer retention, encouraging guests to choose Marriott over competing hotel chains.</w:t>
      </w:r>
      <w:r w:rsidR="00CC5A39">
        <w:rPr>
          <w:rFonts w:ascii="Arial" w:hAnsi="Arial" w:cs="Arial"/>
        </w:rPr>
        <w:t xml:space="preserve"> </w:t>
      </w:r>
      <w:r w:rsidR="00CC5A39" w:rsidRPr="00CC5A39">
        <w:rPr>
          <w:rFonts w:ascii="Arial" w:hAnsi="Arial" w:cs="Arial"/>
        </w:rPr>
        <w:t xml:space="preserve">Strong brand management contributes to competitive advantage and </w:t>
      </w:r>
      <w:r w:rsidR="00DC1D2D">
        <w:rPr>
          <w:rFonts w:ascii="Arial" w:hAnsi="Arial" w:cs="Arial"/>
        </w:rPr>
        <w:t>visitors'</w:t>
      </w:r>
      <w:r w:rsidR="00CC5A39" w:rsidRPr="00CC5A39">
        <w:rPr>
          <w:rFonts w:ascii="Arial" w:hAnsi="Arial" w:cs="Arial"/>
        </w:rPr>
        <w:t xml:space="preserve"> trust (Knight, 2024).</w:t>
      </w:r>
      <w:r w:rsidR="00B10ACB" w:rsidRPr="00B10ACB">
        <w:rPr>
          <w:rFonts w:ascii="Arial" w:hAnsi="Arial" w:cs="Arial"/>
        </w:rPr>
        <w:t xml:space="preserve"> Reports and surveys show that guests value the reliability of service and the advantages offered by the loyalty programme, giving Marriott an edge in </w:t>
      </w:r>
      <w:r w:rsidR="00453EDC">
        <w:rPr>
          <w:rFonts w:ascii="Arial" w:hAnsi="Arial" w:cs="Arial"/>
        </w:rPr>
        <w:t>fierce</w:t>
      </w:r>
      <w:r w:rsidR="00B10ACB" w:rsidRPr="00B10ACB">
        <w:rPr>
          <w:rFonts w:ascii="Arial" w:hAnsi="Arial" w:cs="Arial"/>
        </w:rPr>
        <w:t xml:space="preserve"> markets (Johnson, 2022).</w:t>
      </w:r>
    </w:p>
    <w:p w14:paraId="05306274" w14:textId="391E251C" w:rsidR="00B10ACB" w:rsidRPr="00B10ACB" w:rsidRDefault="00B10ACB" w:rsidP="00B10ACB">
      <w:pPr>
        <w:spacing w:line="360" w:lineRule="auto"/>
        <w:jc w:val="both"/>
        <w:rPr>
          <w:rFonts w:ascii="Arial" w:hAnsi="Arial" w:cs="Arial"/>
        </w:rPr>
      </w:pPr>
      <w:r w:rsidRPr="00B10ACB">
        <w:rPr>
          <w:rFonts w:ascii="Arial" w:hAnsi="Arial" w:cs="Arial"/>
        </w:rPr>
        <w:t xml:space="preserve">Marriott’s global presence also strengthens its position. The company carefully selects locations in major cities, airport hubs, and popular tourist destinations, ensuring that hotels are well-placed to attract both business and leisure travellers. </w:t>
      </w:r>
      <w:r w:rsidR="00BF38BD" w:rsidRPr="00BF38BD">
        <w:rPr>
          <w:rFonts w:ascii="Arial" w:hAnsi="Arial" w:cs="Arial"/>
        </w:rPr>
        <w:t>Careful site selection helps increase bookings and boost industry presence (Davies &amp; Lewis, 2023).</w:t>
      </w:r>
      <w:r w:rsidR="00BF38BD">
        <w:rPr>
          <w:rFonts w:ascii="Arial" w:hAnsi="Arial" w:cs="Arial"/>
        </w:rPr>
        <w:t xml:space="preserve"> </w:t>
      </w:r>
      <w:r w:rsidRPr="00B10ACB">
        <w:rPr>
          <w:rFonts w:ascii="Arial" w:hAnsi="Arial" w:cs="Arial"/>
        </w:rPr>
        <w:t xml:space="preserve">This strategic placement, combined with a large network of properties, allows Marriott to maintain </w:t>
      </w:r>
      <w:r w:rsidR="00DC1D2D">
        <w:rPr>
          <w:rFonts w:ascii="Arial" w:hAnsi="Arial" w:cs="Arial"/>
        </w:rPr>
        <w:t xml:space="preserve">its </w:t>
      </w:r>
      <w:r w:rsidR="00A45F23">
        <w:rPr>
          <w:rFonts w:ascii="Arial" w:hAnsi="Arial" w:cs="Arial"/>
        </w:rPr>
        <w:t>c</w:t>
      </w:r>
      <w:r w:rsidR="00F270AE">
        <w:rPr>
          <w:rFonts w:ascii="Arial" w:hAnsi="Arial" w:cs="Arial"/>
        </w:rPr>
        <w:t>lient</w:t>
      </w:r>
      <w:r w:rsidR="00A45F23">
        <w:rPr>
          <w:rFonts w:ascii="Arial" w:hAnsi="Arial" w:cs="Arial"/>
        </w:rPr>
        <w:t xml:space="preserve"> base</w:t>
      </w:r>
      <w:r w:rsidRPr="00B10ACB">
        <w:rPr>
          <w:rFonts w:ascii="Arial" w:hAnsi="Arial" w:cs="Arial"/>
        </w:rPr>
        <w:t xml:space="preserve"> share even during economic fluctuations (Hudson, 2025).</w:t>
      </w:r>
    </w:p>
    <w:p w14:paraId="2C3DAAD3" w14:textId="56BC0105" w:rsidR="00B10ACB" w:rsidRPr="00B10ACB" w:rsidRDefault="00B10ACB" w:rsidP="00B10ACB">
      <w:pPr>
        <w:spacing w:line="360" w:lineRule="auto"/>
        <w:jc w:val="both"/>
        <w:rPr>
          <w:rFonts w:ascii="Arial" w:hAnsi="Arial" w:cs="Arial"/>
        </w:rPr>
      </w:pPr>
      <w:r w:rsidRPr="00B10ACB">
        <w:rPr>
          <w:rFonts w:ascii="Arial" w:hAnsi="Arial" w:cs="Arial"/>
        </w:rPr>
        <w:t xml:space="preserve">Additionally, Marriott invests in </w:t>
      </w:r>
      <w:r w:rsidR="000665C8">
        <w:rPr>
          <w:rFonts w:ascii="Arial" w:hAnsi="Arial" w:cs="Arial"/>
        </w:rPr>
        <w:t>publicity</w:t>
      </w:r>
      <w:r w:rsidRPr="00B10ACB">
        <w:rPr>
          <w:rFonts w:ascii="Arial" w:hAnsi="Arial" w:cs="Arial"/>
        </w:rPr>
        <w:t xml:space="preserve">, partnerships, and digital platforms to reinforce its </w:t>
      </w:r>
      <w:r w:rsidR="000829E5">
        <w:rPr>
          <w:rFonts w:ascii="Arial" w:hAnsi="Arial" w:cs="Arial"/>
        </w:rPr>
        <w:t>trademark</w:t>
      </w:r>
      <w:r w:rsidRPr="00B10ACB">
        <w:rPr>
          <w:rFonts w:ascii="Arial" w:hAnsi="Arial" w:cs="Arial"/>
        </w:rPr>
        <w:t xml:space="preserve"> visibility. Online booking systems, targeted campaigns, and collaborations with corporate and travel partners help the company reach both new and returning </w:t>
      </w:r>
      <w:r w:rsidR="00F270AE">
        <w:rPr>
          <w:rFonts w:ascii="Arial" w:hAnsi="Arial" w:cs="Arial"/>
        </w:rPr>
        <w:t>guests</w:t>
      </w:r>
      <w:r w:rsidRPr="00B10ACB">
        <w:rPr>
          <w:rFonts w:ascii="Arial" w:hAnsi="Arial" w:cs="Arial"/>
        </w:rPr>
        <w:t xml:space="preserve"> efficiently. These efforts also boost Marriott’s image as a reliable and innovative hospitality provider (Marques &amp; Marques, 2023; Wyles, 2022).</w:t>
      </w:r>
    </w:p>
    <w:p w14:paraId="54CF1A59" w14:textId="41460320" w:rsidR="00B10ACB" w:rsidRPr="00B10ACB" w:rsidRDefault="00BF38BD" w:rsidP="00B10ACB">
      <w:pPr>
        <w:spacing w:line="360" w:lineRule="auto"/>
        <w:jc w:val="both"/>
        <w:rPr>
          <w:rFonts w:ascii="Arial" w:hAnsi="Arial" w:cs="Arial"/>
        </w:rPr>
      </w:pPr>
      <w:r w:rsidRPr="00BF38BD">
        <w:rPr>
          <w:rFonts w:ascii="Arial" w:hAnsi="Arial" w:cs="Arial"/>
        </w:rPr>
        <w:t>Another important part of Marriott’s industry standing is delivering reliable customer experiences at all its hotels globally.</w:t>
      </w:r>
      <w:r>
        <w:rPr>
          <w:rFonts w:ascii="Arial" w:hAnsi="Arial" w:cs="Arial"/>
        </w:rPr>
        <w:t xml:space="preserve"> </w:t>
      </w:r>
      <w:r w:rsidR="00B10ACB" w:rsidRPr="00B10ACB">
        <w:rPr>
          <w:rFonts w:ascii="Arial" w:hAnsi="Arial" w:cs="Arial"/>
        </w:rPr>
        <w:t>Standardised service procedures, thorough staff training, and quality monitoring build trust and loyalty, which are essential</w:t>
      </w:r>
      <w:r w:rsidR="000665C8">
        <w:rPr>
          <w:rFonts w:ascii="Arial" w:hAnsi="Arial" w:cs="Arial"/>
        </w:rPr>
        <w:t xml:space="preserve"> in</w:t>
      </w:r>
      <w:r w:rsidR="00B10ACB" w:rsidRPr="00B10ACB">
        <w:rPr>
          <w:rFonts w:ascii="Arial" w:hAnsi="Arial" w:cs="Arial"/>
        </w:rPr>
        <w:t xml:space="preserve"> </w:t>
      </w:r>
      <w:r w:rsidR="000665C8" w:rsidRPr="000665C8">
        <w:rPr>
          <w:rFonts w:ascii="Arial" w:hAnsi="Arial" w:cs="Arial"/>
        </w:rPr>
        <w:t xml:space="preserve">very competitive industries </w:t>
      </w:r>
      <w:r w:rsidR="00B10ACB" w:rsidRPr="00B10ACB">
        <w:rPr>
          <w:rFonts w:ascii="Arial" w:hAnsi="Arial" w:cs="Arial"/>
        </w:rPr>
        <w:t>(Gardini, Ottenbacher &amp; Schuckert, 2023).</w:t>
      </w:r>
    </w:p>
    <w:p w14:paraId="28329CEE" w14:textId="220FA0E9" w:rsidR="00B10ACB" w:rsidRDefault="00C915CD" w:rsidP="00B10ACB">
      <w:pPr>
        <w:spacing w:line="360" w:lineRule="auto"/>
        <w:jc w:val="both"/>
        <w:rPr>
          <w:rFonts w:ascii="Arial" w:hAnsi="Arial" w:cs="Arial"/>
        </w:rPr>
      </w:pPr>
      <w:r w:rsidRPr="00C915CD">
        <w:rPr>
          <w:rFonts w:ascii="Arial" w:hAnsi="Arial" w:cs="Arial"/>
        </w:rPr>
        <w:t>Marriott’s competitive standing</w:t>
      </w:r>
      <w:r w:rsidR="00DC1D2D">
        <w:rPr>
          <w:rFonts w:ascii="Arial" w:hAnsi="Arial" w:cs="Arial"/>
        </w:rPr>
        <w:t>,</w:t>
      </w:r>
      <w:r w:rsidRPr="00C915CD">
        <w:rPr>
          <w:rFonts w:ascii="Arial" w:hAnsi="Arial" w:cs="Arial"/>
        </w:rPr>
        <w:t xml:space="preserve"> </w:t>
      </w:r>
      <w:r w:rsidR="00B10ACB" w:rsidRPr="00B10ACB">
        <w:rPr>
          <w:rFonts w:ascii="Arial" w:hAnsi="Arial" w:cs="Arial"/>
        </w:rPr>
        <w:t>brand recognition, strategic locations, consistent s</w:t>
      </w:r>
      <w:r w:rsidR="00453EDC">
        <w:rPr>
          <w:rFonts w:ascii="Arial" w:hAnsi="Arial" w:cs="Arial"/>
        </w:rPr>
        <w:t>olutions</w:t>
      </w:r>
      <w:r w:rsidR="00B10ACB" w:rsidRPr="00B10ACB">
        <w:rPr>
          <w:rFonts w:ascii="Arial" w:hAnsi="Arial" w:cs="Arial"/>
        </w:rPr>
        <w:t>, and effective customer loyalty programmes. This foundation enables the company to remain c</w:t>
      </w:r>
      <w:r w:rsidR="00453EDC">
        <w:rPr>
          <w:rFonts w:ascii="Arial" w:hAnsi="Arial" w:cs="Arial"/>
        </w:rPr>
        <w:t>hallenging</w:t>
      </w:r>
      <w:r w:rsidR="00B10ACB" w:rsidRPr="00B10ACB">
        <w:rPr>
          <w:rFonts w:ascii="Arial" w:hAnsi="Arial" w:cs="Arial"/>
        </w:rPr>
        <w:t>, attract a wide range of c</w:t>
      </w:r>
      <w:r w:rsidR="00F270AE">
        <w:rPr>
          <w:rFonts w:ascii="Arial" w:hAnsi="Arial" w:cs="Arial"/>
        </w:rPr>
        <w:t>onsumers</w:t>
      </w:r>
      <w:r w:rsidR="00B10ACB" w:rsidRPr="00B10ACB">
        <w:rPr>
          <w:rFonts w:ascii="Arial" w:hAnsi="Arial" w:cs="Arial"/>
        </w:rPr>
        <w:t>, and maintain resilience in the dynamic hospitality industry (Morrison, 2022; Hudson, 2025).</w:t>
      </w:r>
    </w:p>
    <w:p w14:paraId="33264F12" w14:textId="6D1B46F3" w:rsidR="005B1DB0" w:rsidRPr="00B10ACB" w:rsidRDefault="005B1DB0" w:rsidP="00B10ACB">
      <w:pPr>
        <w:spacing w:line="360" w:lineRule="auto"/>
        <w:jc w:val="both"/>
        <w:rPr>
          <w:rFonts w:ascii="Arial" w:hAnsi="Arial" w:cs="Arial"/>
        </w:rPr>
      </w:pPr>
      <w:r>
        <w:rPr>
          <w:rFonts w:ascii="Arial" w:hAnsi="Arial" w:cs="Arial"/>
          <w:noProof/>
        </w:rPr>
        <w:lastRenderedPageBreak/>
        <w:drawing>
          <wp:inline distT="0" distB="0" distL="0" distR="0" wp14:anchorId="4A7DC034" wp14:editId="0CCEBBBC">
            <wp:extent cx="3459480" cy="3459480"/>
            <wp:effectExtent l="0" t="0" r="7620" b="7620"/>
            <wp:docPr id="1398925587" name="Picture 4" descr="A diagram of a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925587" name="Picture 4" descr="A diagram of a strategy&#10;&#10;AI-generated content may be incorrect."/>
                    <pic:cNvPicPr/>
                  </pic:nvPicPr>
                  <pic:blipFill>
                    <a:blip r:embed="rId7"/>
                    <a:stretch>
                      <a:fillRect/>
                    </a:stretch>
                  </pic:blipFill>
                  <pic:spPr>
                    <a:xfrm>
                      <a:off x="0" y="0"/>
                      <a:ext cx="3459480" cy="3459480"/>
                    </a:xfrm>
                    <a:prstGeom prst="rect">
                      <a:avLst/>
                    </a:prstGeom>
                  </pic:spPr>
                </pic:pic>
              </a:graphicData>
            </a:graphic>
          </wp:inline>
        </w:drawing>
      </w:r>
    </w:p>
    <w:p w14:paraId="18A661C9" w14:textId="77777777" w:rsidR="00D97501" w:rsidRPr="00D97501" w:rsidRDefault="00D97501" w:rsidP="00D97501">
      <w:pPr>
        <w:spacing w:line="360" w:lineRule="auto"/>
        <w:jc w:val="both"/>
        <w:rPr>
          <w:rFonts w:ascii="Arial" w:hAnsi="Arial" w:cs="Arial"/>
        </w:rPr>
      </w:pPr>
      <w:r w:rsidRPr="00D97501">
        <w:rPr>
          <w:rFonts w:ascii="Arial" w:hAnsi="Arial" w:cs="Arial"/>
        </w:rPr>
        <w:t>Bowman’s Strategy Clock helps explain how Marriott positions itself in the global hospitality industry. The company mainly follows the Hybrid and Differentiation strategies.</w:t>
      </w:r>
    </w:p>
    <w:p w14:paraId="420214AA" w14:textId="3D052984" w:rsidR="00D97501" w:rsidRPr="00D97501" w:rsidRDefault="00D97501" w:rsidP="00D97501">
      <w:pPr>
        <w:spacing w:line="360" w:lineRule="auto"/>
        <w:jc w:val="both"/>
        <w:rPr>
          <w:rFonts w:ascii="Arial" w:hAnsi="Arial" w:cs="Arial"/>
        </w:rPr>
      </w:pPr>
      <w:r w:rsidRPr="00D97501">
        <w:rPr>
          <w:rFonts w:ascii="Arial" w:hAnsi="Arial" w:cs="Arial"/>
        </w:rPr>
        <w:t>Marriott’s mid-range hotels, such as Courtyard or Fairfield, fit the Hybrid</w:t>
      </w:r>
      <w:r w:rsidRPr="00D97501">
        <w:rPr>
          <w:rFonts w:ascii="Arial" w:hAnsi="Arial" w:cs="Arial"/>
          <w:b/>
          <w:bCs/>
        </w:rPr>
        <w:t xml:space="preserve"> </w:t>
      </w:r>
      <w:r w:rsidRPr="00D97501">
        <w:rPr>
          <w:rFonts w:ascii="Arial" w:hAnsi="Arial" w:cs="Arial"/>
        </w:rPr>
        <w:t xml:space="preserve">strategy because they offer good value at reasonable prices. Guests receive reliable service, comfortable facilities, and clear loyalty benefits, which </w:t>
      </w:r>
      <w:r>
        <w:rPr>
          <w:rFonts w:ascii="Arial" w:hAnsi="Arial" w:cs="Arial"/>
        </w:rPr>
        <w:t>increase</w:t>
      </w:r>
      <w:r w:rsidRPr="00D97501">
        <w:rPr>
          <w:rFonts w:ascii="Arial" w:hAnsi="Arial" w:cs="Arial"/>
        </w:rPr>
        <w:t xml:space="preserve"> perceived value without requiring very high prices. This strategy helps Marriott attract a wide customer base and maintain strong occupancy levels, especially in competitive areas.</w:t>
      </w:r>
    </w:p>
    <w:p w14:paraId="64DFA3E2" w14:textId="10A65347" w:rsidR="00D97501" w:rsidRPr="00D97501" w:rsidRDefault="00D97501" w:rsidP="00D97501">
      <w:pPr>
        <w:spacing w:line="360" w:lineRule="auto"/>
        <w:jc w:val="both"/>
        <w:rPr>
          <w:rFonts w:ascii="Arial" w:hAnsi="Arial" w:cs="Arial"/>
        </w:rPr>
      </w:pPr>
      <w:r w:rsidRPr="00D97501">
        <w:rPr>
          <w:rFonts w:ascii="Arial" w:hAnsi="Arial" w:cs="Arial"/>
        </w:rPr>
        <w:t>On the other hand, Marriott’s luxury brands, including Ritz-Carlton and St. Regis, follow a Differentiation</w:t>
      </w:r>
      <w:r w:rsidRPr="00D97501">
        <w:rPr>
          <w:rFonts w:ascii="Arial" w:hAnsi="Arial" w:cs="Arial"/>
          <w:b/>
          <w:bCs/>
        </w:rPr>
        <w:t xml:space="preserve"> </w:t>
      </w:r>
      <w:r w:rsidRPr="00D97501">
        <w:rPr>
          <w:rFonts w:ascii="Arial" w:hAnsi="Arial" w:cs="Arial"/>
        </w:rPr>
        <w:t>strategy. These hotels focus on high service quality, unique guest experiences, and premium facilities. This allows Marriott to charge higher prices while keeping strong demand from travellers who value comfort and exclusivity. Differentiation also strengthens brand reputation and customer loyalty</w:t>
      </w:r>
      <w:r>
        <w:rPr>
          <w:rFonts w:ascii="Arial" w:hAnsi="Arial" w:cs="Arial"/>
        </w:rPr>
        <w:t xml:space="preserve"> (</w:t>
      </w:r>
      <w:r w:rsidRPr="00D97501">
        <w:rPr>
          <w:rFonts w:ascii="Arial" w:hAnsi="Arial" w:cs="Arial"/>
        </w:rPr>
        <w:t>Tutor2u</w:t>
      </w:r>
      <w:r>
        <w:rPr>
          <w:rFonts w:ascii="Arial" w:hAnsi="Arial" w:cs="Arial"/>
        </w:rPr>
        <w:t>, 2018).</w:t>
      </w:r>
    </w:p>
    <w:p w14:paraId="729F050B" w14:textId="77777777" w:rsidR="00D97501" w:rsidRPr="00D97501" w:rsidRDefault="00D97501" w:rsidP="00D97501">
      <w:pPr>
        <w:spacing w:line="360" w:lineRule="auto"/>
        <w:jc w:val="both"/>
        <w:rPr>
          <w:rFonts w:ascii="Arial" w:hAnsi="Arial" w:cs="Arial"/>
        </w:rPr>
      </w:pPr>
      <w:r w:rsidRPr="00D97501">
        <w:rPr>
          <w:rFonts w:ascii="Arial" w:hAnsi="Arial" w:cs="Arial"/>
        </w:rPr>
        <w:t>Overall, Bowman’s Strategy Clock shows that Marriott combines value and quality in different ways across its portfolio. This mix allows the company to remain competitive in many parts of the hospitality industry and to respond effectively to different customer expectations.</w:t>
      </w:r>
    </w:p>
    <w:p w14:paraId="5CC58861" w14:textId="77777777" w:rsidR="00B10ACB" w:rsidRPr="00D97501" w:rsidRDefault="00B10ACB" w:rsidP="00BB462D">
      <w:pPr>
        <w:spacing w:line="360" w:lineRule="auto"/>
        <w:jc w:val="both"/>
        <w:rPr>
          <w:rFonts w:ascii="Arial" w:hAnsi="Arial" w:cs="Arial"/>
        </w:rPr>
      </w:pPr>
    </w:p>
    <w:p w14:paraId="3487C0D7" w14:textId="77777777" w:rsidR="00826E26" w:rsidRPr="00524A12" w:rsidRDefault="00826E26" w:rsidP="00524A12">
      <w:pPr>
        <w:pStyle w:val="Heading2"/>
        <w:rPr>
          <w:rFonts w:ascii="Arial" w:hAnsi="Arial" w:cs="Arial"/>
          <w:sz w:val="24"/>
          <w:szCs w:val="24"/>
        </w:rPr>
      </w:pPr>
      <w:bookmarkStart w:id="4" w:name="_Toc214110018"/>
      <w:r w:rsidRPr="00524A12">
        <w:rPr>
          <w:rFonts w:ascii="Arial" w:hAnsi="Arial" w:cs="Arial"/>
          <w:sz w:val="24"/>
          <w:szCs w:val="24"/>
        </w:rPr>
        <w:lastRenderedPageBreak/>
        <w:t>Growth Potential and 2026 Expansion</w:t>
      </w:r>
      <w:bookmarkEnd w:id="4"/>
    </w:p>
    <w:p w14:paraId="6B9892D9" w14:textId="58DEF3B5" w:rsidR="00B035FE" w:rsidRPr="00B035FE" w:rsidRDefault="00B035FE" w:rsidP="00B035FE">
      <w:pPr>
        <w:spacing w:line="360" w:lineRule="auto"/>
        <w:jc w:val="both"/>
        <w:rPr>
          <w:rFonts w:ascii="Arial" w:hAnsi="Arial" w:cs="Arial"/>
        </w:rPr>
      </w:pPr>
      <w:r w:rsidRPr="00B035FE">
        <w:rPr>
          <w:rFonts w:ascii="Arial" w:hAnsi="Arial" w:cs="Arial"/>
        </w:rPr>
        <w:t xml:space="preserve">Marriott International shows strong potential for </w:t>
      </w:r>
      <w:r w:rsidR="009E3E39">
        <w:rPr>
          <w:rFonts w:ascii="Arial" w:hAnsi="Arial" w:cs="Arial"/>
        </w:rPr>
        <w:t>improvement</w:t>
      </w:r>
      <w:r w:rsidRPr="00B035FE">
        <w:rPr>
          <w:rFonts w:ascii="Arial" w:hAnsi="Arial" w:cs="Arial"/>
        </w:rPr>
        <w:t xml:space="preserve">, particularly in mature markets where its </w:t>
      </w:r>
      <w:r w:rsidR="000829E5">
        <w:rPr>
          <w:rFonts w:ascii="Arial" w:hAnsi="Arial" w:cs="Arial"/>
        </w:rPr>
        <w:t>name</w:t>
      </w:r>
      <w:r w:rsidRPr="00B035FE">
        <w:rPr>
          <w:rFonts w:ascii="Arial" w:hAnsi="Arial" w:cs="Arial"/>
        </w:rPr>
        <w:t xml:space="preserve"> is already well known. These </w:t>
      </w:r>
      <w:r w:rsidR="00BF38BD">
        <w:rPr>
          <w:rFonts w:ascii="Arial" w:hAnsi="Arial" w:cs="Arial"/>
        </w:rPr>
        <w:t>areas</w:t>
      </w:r>
      <w:r w:rsidRPr="00B035FE">
        <w:rPr>
          <w:rFonts w:ascii="Arial" w:hAnsi="Arial" w:cs="Arial"/>
        </w:rPr>
        <w:t xml:space="preserve">, such as major cities in Europe and North America, offer stable demand from both business and leisure travellers. At the same time, Marriott can explore new destinations with growing tourism sectors, providing opportunities to attract new </w:t>
      </w:r>
      <w:r w:rsidR="00DC1D2D">
        <w:rPr>
          <w:rFonts w:ascii="Arial" w:hAnsi="Arial" w:cs="Arial"/>
        </w:rPr>
        <w:t>visitors</w:t>
      </w:r>
      <w:r w:rsidRPr="00B035FE">
        <w:rPr>
          <w:rFonts w:ascii="Arial" w:hAnsi="Arial" w:cs="Arial"/>
        </w:rPr>
        <w:t xml:space="preserve"> and expand its global footprint (Jones, 2021). The company’s</w:t>
      </w:r>
      <w:r w:rsidR="009B7E23">
        <w:rPr>
          <w:rFonts w:ascii="Arial" w:hAnsi="Arial" w:cs="Arial"/>
        </w:rPr>
        <w:t xml:space="preserve"> </w:t>
      </w:r>
      <w:r w:rsidR="009B7E23" w:rsidRPr="009B7E23">
        <w:rPr>
          <w:rFonts w:ascii="Arial" w:hAnsi="Arial" w:cs="Arial"/>
        </w:rPr>
        <w:t xml:space="preserve">wide range of hotel </w:t>
      </w:r>
      <w:r w:rsidR="000829E5">
        <w:rPr>
          <w:rFonts w:ascii="Arial" w:hAnsi="Arial" w:cs="Arial"/>
        </w:rPr>
        <w:t>reputation</w:t>
      </w:r>
      <w:r w:rsidR="009B7E23" w:rsidRPr="009B7E23">
        <w:rPr>
          <w:rFonts w:ascii="Arial" w:hAnsi="Arial" w:cs="Arial"/>
        </w:rPr>
        <w:t xml:space="preserve"> allows it to serve different </w:t>
      </w:r>
      <w:r w:rsidR="00AD4DA5">
        <w:rPr>
          <w:rFonts w:ascii="Arial" w:hAnsi="Arial" w:cs="Arial"/>
        </w:rPr>
        <w:t>occupant</w:t>
      </w:r>
      <w:r w:rsidR="009B7E23" w:rsidRPr="009B7E23">
        <w:rPr>
          <w:rFonts w:ascii="Arial" w:hAnsi="Arial" w:cs="Arial"/>
        </w:rPr>
        <w:t xml:space="preserve"> types</w:t>
      </w:r>
      <w:r w:rsidRPr="00B035FE">
        <w:rPr>
          <w:rFonts w:ascii="Arial" w:hAnsi="Arial" w:cs="Arial"/>
        </w:rPr>
        <w:t xml:space="preserve">, from luxury travellers </w:t>
      </w:r>
      <w:r w:rsidR="009B7E23">
        <w:rPr>
          <w:rFonts w:ascii="Arial" w:hAnsi="Arial" w:cs="Arial"/>
        </w:rPr>
        <w:t>looking for</w:t>
      </w:r>
      <w:r w:rsidRPr="00B035FE">
        <w:rPr>
          <w:rFonts w:ascii="Arial" w:hAnsi="Arial" w:cs="Arial"/>
        </w:rPr>
        <w:t xml:space="preserve"> Ritz-Carlton or St. Regis experiences, to budget-conscious guests preferring Courtyard by Marriott or Fairfield hotels. This flexibility supports growth by matching services to c</w:t>
      </w:r>
      <w:r w:rsidR="00F270AE">
        <w:rPr>
          <w:rFonts w:ascii="Arial" w:hAnsi="Arial" w:cs="Arial"/>
        </w:rPr>
        <w:t>lientele</w:t>
      </w:r>
      <w:r w:rsidRPr="00B035FE">
        <w:rPr>
          <w:rFonts w:ascii="Arial" w:hAnsi="Arial" w:cs="Arial"/>
        </w:rPr>
        <w:t xml:space="preserve"> needs across multiple segments.</w:t>
      </w:r>
    </w:p>
    <w:p w14:paraId="57467AA7" w14:textId="65D10EBA" w:rsidR="00B035FE" w:rsidRPr="00B035FE" w:rsidRDefault="00B035FE" w:rsidP="00B035FE">
      <w:pPr>
        <w:spacing w:line="360" w:lineRule="auto"/>
        <w:jc w:val="both"/>
        <w:rPr>
          <w:rFonts w:ascii="Arial" w:hAnsi="Arial" w:cs="Arial"/>
        </w:rPr>
      </w:pPr>
      <w:r w:rsidRPr="00B035FE">
        <w:rPr>
          <w:rFonts w:ascii="Arial" w:hAnsi="Arial" w:cs="Arial"/>
        </w:rPr>
        <w:t xml:space="preserve">A key advantage is Marriott’s extensive experience in operating internationally. The company has developed knowledge in adapting to local rules, cultural expectations, and </w:t>
      </w:r>
      <w:r w:rsidR="00DC1D2D">
        <w:rPr>
          <w:rFonts w:ascii="Arial" w:hAnsi="Arial" w:cs="Arial"/>
        </w:rPr>
        <w:t>travellers’</w:t>
      </w:r>
      <w:r w:rsidRPr="00B035FE">
        <w:rPr>
          <w:rFonts w:ascii="Arial" w:hAnsi="Arial" w:cs="Arial"/>
        </w:rPr>
        <w:t xml:space="preserve"> preferences, which lowers the risks of entering new locations. This expertise enables Marriott </w:t>
      </w:r>
      <w:r w:rsidR="00A45F23">
        <w:rPr>
          <w:rFonts w:ascii="Arial" w:hAnsi="Arial" w:cs="Arial"/>
        </w:rPr>
        <w:t>t</w:t>
      </w:r>
      <w:r w:rsidR="00A45F23" w:rsidRPr="00A45F23">
        <w:rPr>
          <w:rFonts w:ascii="Arial" w:hAnsi="Arial" w:cs="Arial"/>
        </w:rPr>
        <w:t xml:space="preserve">o adjust rapidly to business changes </w:t>
      </w:r>
      <w:r w:rsidRPr="00B035FE">
        <w:rPr>
          <w:rFonts w:ascii="Arial" w:hAnsi="Arial" w:cs="Arial"/>
        </w:rPr>
        <w:t xml:space="preserve">and avoid common </w:t>
      </w:r>
      <w:r w:rsidR="009B7E23">
        <w:rPr>
          <w:rFonts w:ascii="Arial" w:hAnsi="Arial" w:cs="Arial"/>
        </w:rPr>
        <w:t>difficulties</w:t>
      </w:r>
      <w:r w:rsidRPr="00B035FE">
        <w:rPr>
          <w:rFonts w:ascii="Arial" w:hAnsi="Arial" w:cs="Arial"/>
        </w:rPr>
        <w:t xml:space="preserve"> faced by competitors (Smith &amp; Brown, 2022). Furthermore, the Marriott Bonvoy loyalty programme plays an important role in attracting repeat customers and encouraging them to switch from competitors, improving the success of new hotel openings.</w:t>
      </w:r>
      <w:r w:rsidR="00CC5A39">
        <w:rPr>
          <w:rFonts w:ascii="Arial" w:hAnsi="Arial" w:cs="Arial"/>
        </w:rPr>
        <w:t xml:space="preserve"> </w:t>
      </w:r>
      <w:r w:rsidR="00CC5A39" w:rsidRPr="00CC5A39">
        <w:rPr>
          <w:rFonts w:ascii="Arial" w:hAnsi="Arial" w:cs="Arial"/>
        </w:rPr>
        <w:t xml:space="preserve">Strong loyalty programmes are shown to increase </w:t>
      </w:r>
      <w:r w:rsidR="00DC1D2D">
        <w:rPr>
          <w:rFonts w:ascii="Arial" w:hAnsi="Arial" w:cs="Arial"/>
        </w:rPr>
        <w:t>visitor</w:t>
      </w:r>
      <w:r w:rsidR="00CC5A39" w:rsidRPr="00CC5A39">
        <w:rPr>
          <w:rFonts w:ascii="Arial" w:hAnsi="Arial" w:cs="Arial"/>
        </w:rPr>
        <w:t xml:space="preserve"> retention and long-term profitability (Baker, 2023).</w:t>
      </w:r>
      <w:r w:rsidRPr="00B035FE">
        <w:rPr>
          <w:rFonts w:ascii="Arial" w:hAnsi="Arial" w:cs="Arial"/>
        </w:rPr>
        <w:t xml:space="preserve"> By combining strong </w:t>
      </w:r>
      <w:r w:rsidR="00AD4DA5">
        <w:rPr>
          <w:rFonts w:ascii="Arial" w:hAnsi="Arial" w:cs="Arial"/>
        </w:rPr>
        <w:t>company</w:t>
      </w:r>
      <w:r w:rsidRPr="00B035FE">
        <w:rPr>
          <w:rFonts w:ascii="Arial" w:hAnsi="Arial" w:cs="Arial"/>
        </w:rPr>
        <w:t xml:space="preserve"> recognition with loyal </w:t>
      </w:r>
      <w:r w:rsidR="00DC1D2D">
        <w:rPr>
          <w:rFonts w:ascii="Arial" w:hAnsi="Arial" w:cs="Arial"/>
        </w:rPr>
        <w:t>client</w:t>
      </w:r>
      <w:r w:rsidRPr="00B035FE">
        <w:rPr>
          <w:rFonts w:ascii="Arial" w:hAnsi="Arial" w:cs="Arial"/>
        </w:rPr>
        <w:t xml:space="preserve"> bases, Marriott can maintain a competitive edge in both mature and developing </w:t>
      </w:r>
      <w:r w:rsidR="000665C8">
        <w:rPr>
          <w:rFonts w:ascii="Arial" w:hAnsi="Arial" w:cs="Arial"/>
        </w:rPr>
        <w:t>regions</w:t>
      </w:r>
      <w:r w:rsidRPr="00B035FE">
        <w:rPr>
          <w:rFonts w:ascii="Arial" w:hAnsi="Arial" w:cs="Arial"/>
        </w:rPr>
        <w:t>.</w:t>
      </w:r>
    </w:p>
    <w:p w14:paraId="45DC4131" w14:textId="78F1609C" w:rsidR="00B035FE" w:rsidRPr="00B035FE" w:rsidRDefault="00B035FE" w:rsidP="00B035FE">
      <w:pPr>
        <w:spacing w:line="360" w:lineRule="auto"/>
        <w:jc w:val="both"/>
        <w:rPr>
          <w:rFonts w:ascii="Arial" w:hAnsi="Arial" w:cs="Arial"/>
        </w:rPr>
      </w:pPr>
      <w:r w:rsidRPr="00B035FE">
        <w:rPr>
          <w:rFonts w:ascii="Arial" w:hAnsi="Arial" w:cs="Arial"/>
        </w:rPr>
        <w:t>The</w:t>
      </w:r>
      <w:r w:rsidR="009B7E23" w:rsidRPr="009B7E23">
        <w:rPr>
          <w:rFonts w:ascii="Arial" w:hAnsi="Arial" w:cs="Arial"/>
        </w:rPr>
        <w:t xml:space="preserve"> company’s strategy of owning fewer properties </w:t>
      </w:r>
      <w:r w:rsidRPr="00B035FE">
        <w:rPr>
          <w:rFonts w:ascii="Arial" w:hAnsi="Arial" w:cs="Arial"/>
        </w:rPr>
        <w:t xml:space="preserve">also supports efficient </w:t>
      </w:r>
      <w:r w:rsidR="009E3E39">
        <w:rPr>
          <w:rFonts w:ascii="Arial" w:hAnsi="Arial" w:cs="Arial"/>
        </w:rPr>
        <w:t>progress</w:t>
      </w:r>
      <w:r w:rsidRPr="00B035FE">
        <w:rPr>
          <w:rFonts w:ascii="Arial" w:hAnsi="Arial" w:cs="Arial"/>
        </w:rPr>
        <w:t xml:space="preserve">. By focusing on franchising and management agreements rather than owning all properties, Marriott can increase the number of hotels with lower capital investment, while still benefiting from operational </w:t>
      </w:r>
      <w:r w:rsidR="007619B0">
        <w:rPr>
          <w:rFonts w:ascii="Arial" w:hAnsi="Arial" w:cs="Arial"/>
        </w:rPr>
        <w:t>gross income</w:t>
      </w:r>
      <w:r w:rsidRPr="00B035FE">
        <w:rPr>
          <w:rFonts w:ascii="Arial" w:hAnsi="Arial" w:cs="Arial"/>
        </w:rPr>
        <w:t xml:space="preserve"> and </w:t>
      </w:r>
      <w:r w:rsidR="000829E5">
        <w:rPr>
          <w:rFonts w:ascii="Arial" w:hAnsi="Arial" w:cs="Arial"/>
        </w:rPr>
        <w:t>company</w:t>
      </w:r>
      <w:r w:rsidRPr="00B035FE">
        <w:rPr>
          <w:rFonts w:ascii="Arial" w:hAnsi="Arial" w:cs="Arial"/>
        </w:rPr>
        <w:t xml:space="preserve"> recognition. This </w:t>
      </w:r>
      <w:r w:rsidR="009E3E39">
        <w:rPr>
          <w:rFonts w:ascii="Arial" w:hAnsi="Arial" w:cs="Arial"/>
        </w:rPr>
        <w:t>plan</w:t>
      </w:r>
      <w:r w:rsidRPr="00B035FE">
        <w:rPr>
          <w:rFonts w:ascii="Arial" w:hAnsi="Arial" w:cs="Arial"/>
        </w:rPr>
        <w:t xml:space="preserve"> reduces financial risk and allows for faster expansion compared with models that rely heavily on ownership of assets</w:t>
      </w:r>
      <w:r w:rsidR="009B7E23">
        <w:rPr>
          <w:rFonts w:ascii="Arial" w:hAnsi="Arial" w:cs="Arial"/>
        </w:rPr>
        <w:t xml:space="preserve">. </w:t>
      </w:r>
      <w:r w:rsidRPr="00B035FE">
        <w:rPr>
          <w:rFonts w:ascii="Arial" w:hAnsi="Arial" w:cs="Arial"/>
        </w:rPr>
        <w:t xml:space="preserve">It also allows Marriott to enter </w:t>
      </w:r>
      <w:r w:rsidR="00A45F23" w:rsidRPr="00B035FE">
        <w:rPr>
          <w:rFonts w:ascii="Arial" w:hAnsi="Arial" w:cs="Arial"/>
        </w:rPr>
        <w:t>multiple business</w:t>
      </w:r>
      <w:r w:rsidR="00A45F23" w:rsidRPr="00A45F23">
        <w:rPr>
          <w:rFonts w:ascii="Arial" w:hAnsi="Arial" w:cs="Arial"/>
        </w:rPr>
        <w:t xml:space="preserve"> </w:t>
      </w:r>
      <w:r w:rsidR="00DC1D2D">
        <w:rPr>
          <w:rFonts w:ascii="Arial" w:hAnsi="Arial" w:cs="Arial"/>
        </w:rPr>
        <w:t>domains</w:t>
      </w:r>
      <w:r w:rsidR="00A45F23" w:rsidRPr="00A45F23">
        <w:rPr>
          <w:rFonts w:ascii="Arial" w:hAnsi="Arial" w:cs="Arial"/>
        </w:rPr>
        <w:t xml:space="preserve"> </w:t>
      </w:r>
      <w:r w:rsidRPr="00B035FE">
        <w:rPr>
          <w:rFonts w:ascii="Arial" w:hAnsi="Arial" w:cs="Arial"/>
        </w:rPr>
        <w:t>simultaneously, adjusting quickly to demand fluctuations.</w:t>
      </w:r>
    </w:p>
    <w:p w14:paraId="2DBDDD8D" w14:textId="3A139AD7" w:rsidR="00B035FE" w:rsidRPr="00B035FE" w:rsidRDefault="00B035FE" w:rsidP="00B035FE">
      <w:pPr>
        <w:spacing w:line="360" w:lineRule="auto"/>
        <w:jc w:val="both"/>
        <w:rPr>
          <w:rFonts w:ascii="Arial" w:hAnsi="Arial" w:cs="Arial"/>
        </w:rPr>
      </w:pPr>
      <w:r w:rsidRPr="00B035FE">
        <w:rPr>
          <w:rFonts w:ascii="Arial" w:hAnsi="Arial" w:cs="Arial"/>
        </w:rPr>
        <w:t xml:space="preserve">Expanding </w:t>
      </w:r>
      <w:r w:rsidR="00DC1D2D">
        <w:rPr>
          <w:rFonts w:ascii="Arial" w:hAnsi="Arial" w:cs="Arial"/>
        </w:rPr>
        <w:t>into</w:t>
      </w:r>
      <w:r w:rsidRPr="00B035FE">
        <w:rPr>
          <w:rFonts w:ascii="Arial" w:hAnsi="Arial" w:cs="Arial"/>
        </w:rPr>
        <w:t xml:space="preserve"> mature </w:t>
      </w:r>
      <w:r w:rsidR="000665C8">
        <w:rPr>
          <w:rFonts w:ascii="Arial" w:hAnsi="Arial" w:cs="Arial"/>
        </w:rPr>
        <w:t>areas</w:t>
      </w:r>
      <w:r w:rsidRPr="00B035FE">
        <w:rPr>
          <w:rFonts w:ascii="Arial" w:hAnsi="Arial" w:cs="Arial"/>
        </w:rPr>
        <w:t xml:space="preserve"> carries certain challenges. Competition is intense, and prime locations are often limited. Operating costs, including wages, utilities, and local taxes, can be high, and economic fluctuations may affect profitability. Labour </w:t>
      </w:r>
      <w:r w:rsidRPr="00B035FE">
        <w:rPr>
          <w:rFonts w:ascii="Arial" w:hAnsi="Arial" w:cs="Arial"/>
        </w:rPr>
        <w:lastRenderedPageBreak/>
        <w:t xml:space="preserve">shortages in key </w:t>
      </w:r>
      <w:r w:rsidR="00A45F23">
        <w:rPr>
          <w:rFonts w:ascii="Arial" w:hAnsi="Arial" w:cs="Arial"/>
        </w:rPr>
        <w:t>sectors</w:t>
      </w:r>
      <w:r w:rsidRPr="00B035FE">
        <w:rPr>
          <w:rFonts w:ascii="Arial" w:hAnsi="Arial" w:cs="Arial"/>
        </w:rPr>
        <w:t xml:space="preserve"> add further pressure, making it necessary for management to carefully select locations and strategies that balance investment with potential returns (Hudson, 2025).</w:t>
      </w:r>
      <w:r w:rsidR="00CC5A39">
        <w:rPr>
          <w:rFonts w:ascii="Arial" w:hAnsi="Arial" w:cs="Arial"/>
        </w:rPr>
        <w:t xml:space="preserve"> </w:t>
      </w:r>
      <w:r w:rsidR="00CC5A39" w:rsidRPr="00CC5A39">
        <w:rPr>
          <w:rFonts w:ascii="Arial" w:hAnsi="Arial" w:cs="Arial"/>
        </w:rPr>
        <w:t xml:space="preserve">Careful analysis of </w:t>
      </w:r>
      <w:r w:rsidR="00A45F23" w:rsidRPr="00A45F23">
        <w:rPr>
          <w:rFonts w:ascii="Arial" w:hAnsi="Arial" w:cs="Arial"/>
        </w:rPr>
        <w:t xml:space="preserve">industry developments </w:t>
      </w:r>
      <w:r w:rsidR="00CC5A39" w:rsidRPr="00CC5A39">
        <w:rPr>
          <w:rFonts w:ascii="Arial" w:hAnsi="Arial" w:cs="Arial"/>
        </w:rPr>
        <w:t>is essential for profitable expansion (Harris, 2023).</w:t>
      </w:r>
      <w:r w:rsidRPr="00B035FE">
        <w:rPr>
          <w:rFonts w:ascii="Arial" w:hAnsi="Arial" w:cs="Arial"/>
        </w:rPr>
        <w:t xml:space="preserve"> Detailed market analysis, c</w:t>
      </w:r>
      <w:r w:rsidR="00AD4DA5">
        <w:rPr>
          <w:rFonts w:ascii="Arial" w:hAnsi="Arial" w:cs="Arial"/>
        </w:rPr>
        <w:t>lientele</w:t>
      </w:r>
      <w:r w:rsidRPr="00B035FE">
        <w:rPr>
          <w:rFonts w:ascii="Arial" w:hAnsi="Arial" w:cs="Arial"/>
        </w:rPr>
        <w:t xml:space="preserve"> research, and forecasting are essential to ensure that each expansion is financially viable.</w:t>
      </w:r>
    </w:p>
    <w:p w14:paraId="67E94183" w14:textId="427B8C1B" w:rsidR="00B035FE" w:rsidRPr="00B035FE" w:rsidRDefault="009B7E23" w:rsidP="00B035FE">
      <w:pPr>
        <w:spacing w:line="360" w:lineRule="auto"/>
        <w:jc w:val="both"/>
        <w:rPr>
          <w:rFonts w:ascii="Arial" w:hAnsi="Arial" w:cs="Arial"/>
        </w:rPr>
      </w:pPr>
      <w:r w:rsidRPr="009B7E23">
        <w:rPr>
          <w:rFonts w:ascii="Arial" w:hAnsi="Arial" w:cs="Arial"/>
        </w:rPr>
        <w:t>Even though there were challenges</w:t>
      </w:r>
      <w:r w:rsidR="00B035FE" w:rsidRPr="00B035FE">
        <w:rPr>
          <w:rFonts w:ascii="Arial" w:hAnsi="Arial" w:cs="Arial"/>
        </w:rPr>
        <w:t xml:space="preserve">, the potential benefits are significant. </w:t>
      </w:r>
      <w:r w:rsidR="009E3E39">
        <w:rPr>
          <w:rFonts w:ascii="Arial" w:hAnsi="Arial" w:cs="Arial"/>
        </w:rPr>
        <w:t>Development</w:t>
      </w:r>
      <w:r w:rsidR="00B035FE" w:rsidRPr="00B035FE">
        <w:rPr>
          <w:rFonts w:ascii="Arial" w:hAnsi="Arial" w:cs="Arial"/>
        </w:rPr>
        <w:t xml:space="preserve"> can boost </w:t>
      </w:r>
      <w:r w:rsidR="007619B0">
        <w:rPr>
          <w:rFonts w:ascii="Arial" w:hAnsi="Arial" w:cs="Arial"/>
        </w:rPr>
        <w:t>sales</w:t>
      </w:r>
      <w:r w:rsidR="00B035FE" w:rsidRPr="00B035FE">
        <w:rPr>
          <w:rFonts w:ascii="Arial" w:hAnsi="Arial" w:cs="Arial"/>
        </w:rPr>
        <w:t xml:space="preserve">, increase brand visibility, and improve operational efficiency through economies of scale. Marriott can </w:t>
      </w:r>
      <w:r>
        <w:rPr>
          <w:rFonts w:ascii="Arial" w:hAnsi="Arial" w:cs="Arial"/>
        </w:rPr>
        <w:t>follow</w:t>
      </w:r>
      <w:r w:rsidR="00B035FE" w:rsidRPr="00B035FE">
        <w:rPr>
          <w:rFonts w:ascii="Arial" w:hAnsi="Arial" w:cs="Arial"/>
        </w:rPr>
        <w:t xml:space="preserve"> multiple strategies to enter new </w:t>
      </w:r>
      <w:r w:rsidR="00A45F23">
        <w:rPr>
          <w:rFonts w:ascii="Arial" w:hAnsi="Arial" w:cs="Arial"/>
        </w:rPr>
        <w:t>areas</w:t>
      </w:r>
      <w:r w:rsidR="00B035FE" w:rsidRPr="00B035FE">
        <w:rPr>
          <w:rFonts w:ascii="Arial" w:hAnsi="Arial" w:cs="Arial"/>
        </w:rPr>
        <w:t xml:space="preserve">: converting existing properties into franchised hotels, forming partnerships with local operators, or buying smaller competitors to speed up </w:t>
      </w:r>
      <w:r w:rsidR="00A45F23" w:rsidRPr="00A45F23">
        <w:rPr>
          <w:rFonts w:ascii="Arial" w:hAnsi="Arial" w:cs="Arial"/>
        </w:rPr>
        <w:t>hospitality field</w:t>
      </w:r>
      <w:r w:rsidR="00B035FE" w:rsidRPr="00B035FE">
        <w:rPr>
          <w:rFonts w:ascii="Arial" w:hAnsi="Arial" w:cs="Arial"/>
        </w:rPr>
        <w:t xml:space="preserve">. Each option provides different advantages in terms of cost, speed, and </w:t>
      </w:r>
      <w:r w:rsidR="00A45F23">
        <w:rPr>
          <w:rFonts w:ascii="Arial" w:hAnsi="Arial" w:cs="Arial"/>
        </w:rPr>
        <w:t>customer</w:t>
      </w:r>
      <w:r w:rsidR="00B035FE" w:rsidRPr="00B035FE">
        <w:rPr>
          <w:rFonts w:ascii="Arial" w:hAnsi="Arial" w:cs="Arial"/>
        </w:rPr>
        <w:t xml:space="preserve"> reach (Gardini, Ottenbacher &amp; Schuckert, 2023).</w:t>
      </w:r>
    </w:p>
    <w:p w14:paraId="7A832FE1" w14:textId="02BC6181" w:rsidR="00B035FE" w:rsidRDefault="00B035FE" w:rsidP="00B035FE">
      <w:pPr>
        <w:spacing w:line="360" w:lineRule="auto"/>
        <w:jc w:val="both"/>
        <w:rPr>
          <w:rFonts w:ascii="Arial" w:hAnsi="Arial" w:cs="Arial"/>
        </w:rPr>
      </w:pPr>
      <w:r w:rsidRPr="00B035FE">
        <w:rPr>
          <w:rFonts w:ascii="Arial" w:hAnsi="Arial" w:cs="Arial"/>
        </w:rPr>
        <w:t xml:space="preserve">Technology and </w:t>
      </w:r>
      <w:r w:rsidR="00453EDC" w:rsidRPr="00453EDC">
        <w:rPr>
          <w:rFonts w:ascii="Arial" w:hAnsi="Arial" w:cs="Arial"/>
        </w:rPr>
        <w:t xml:space="preserve">environmental responsibility </w:t>
      </w:r>
      <w:r w:rsidRPr="00B035FE">
        <w:rPr>
          <w:rFonts w:ascii="Arial" w:hAnsi="Arial" w:cs="Arial"/>
        </w:rPr>
        <w:t xml:space="preserve">are also central to Marriott’s growth potential. Investments in digital booking platforms, mobile apps, and online </w:t>
      </w:r>
      <w:r w:rsidR="000665C8">
        <w:rPr>
          <w:rFonts w:ascii="Arial" w:hAnsi="Arial" w:cs="Arial"/>
        </w:rPr>
        <w:t>advertising</w:t>
      </w:r>
      <w:r w:rsidRPr="00B035FE">
        <w:rPr>
          <w:rFonts w:ascii="Arial" w:hAnsi="Arial" w:cs="Arial"/>
        </w:rPr>
        <w:t xml:space="preserve"> help the company engage with </w:t>
      </w:r>
      <w:r w:rsidR="00DC1D2D">
        <w:rPr>
          <w:rFonts w:ascii="Arial" w:hAnsi="Arial" w:cs="Arial"/>
        </w:rPr>
        <w:t>visitors</w:t>
      </w:r>
      <w:r w:rsidRPr="00B035FE">
        <w:rPr>
          <w:rFonts w:ascii="Arial" w:hAnsi="Arial" w:cs="Arial"/>
        </w:rPr>
        <w:t xml:space="preserve">, simplify booking processes, and </w:t>
      </w:r>
      <w:r w:rsidR="009B7E23">
        <w:rPr>
          <w:rFonts w:ascii="Arial" w:hAnsi="Arial" w:cs="Arial"/>
        </w:rPr>
        <w:t>improve</w:t>
      </w:r>
      <w:r w:rsidRPr="00B035FE">
        <w:rPr>
          <w:rFonts w:ascii="Arial" w:hAnsi="Arial" w:cs="Arial"/>
        </w:rPr>
        <w:t xml:space="preserve"> overall guest experiences. Sustainability initiatives, such as energy-efficient hotels, responsible sourcing, and environmentally friendly practices, appeal to eco-conscious travellers and strengthen the company’s reputation in competitive </w:t>
      </w:r>
      <w:r w:rsidR="000665C8">
        <w:rPr>
          <w:rFonts w:ascii="Arial" w:hAnsi="Arial" w:cs="Arial"/>
        </w:rPr>
        <w:t>segments</w:t>
      </w:r>
      <w:r w:rsidRPr="00B035FE">
        <w:rPr>
          <w:rFonts w:ascii="Arial" w:hAnsi="Arial" w:cs="Arial"/>
        </w:rPr>
        <w:t>. These efforts not only attract new customers but also support long-term profitability by reducing operational costs and aligning with global trends (Evans &amp; Carter, 2021; Marques &amp; Marques, 2023).</w:t>
      </w:r>
    </w:p>
    <w:p w14:paraId="36571E05" w14:textId="77777777" w:rsidR="00BC2067" w:rsidRPr="00524A12" w:rsidRDefault="00BC2067" w:rsidP="00524A12">
      <w:pPr>
        <w:pStyle w:val="Heading1"/>
        <w:rPr>
          <w:rFonts w:ascii="Arial" w:hAnsi="Arial" w:cs="Arial"/>
          <w:sz w:val="28"/>
          <w:szCs w:val="28"/>
        </w:rPr>
      </w:pPr>
      <w:bookmarkStart w:id="5" w:name="_Toc214110019"/>
      <w:r w:rsidRPr="00524A12">
        <w:rPr>
          <w:rFonts w:ascii="Arial" w:hAnsi="Arial" w:cs="Arial"/>
          <w:sz w:val="28"/>
          <w:szCs w:val="28"/>
        </w:rPr>
        <w:t>Conclusion</w:t>
      </w:r>
      <w:bookmarkEnd w:id="5"/>
    </w:p>
    <w:p w14:paraId="4727868C" w14:textId="3E9AE281" w:rsidR="00BC2067" w:rsidRPr="00BC2067" w:rsidRDefault="00BC2067" w:rsidP="00BC2067">
      <w:pPr>
        <w:spacing w:line="360" w:lineRule="auto"/>
        <w:jc w:val="both"/>
        <w:rPr>
          <w:rFonts w:ascii="Arial" w:hAnsi="Arial" w:cs="Arial"/>
        </w:rPr>
      </w:pPr>
      <w:r w:rsidRPr="00BC2067">
        <w:rPr>
          <w:rFonts w:ascii="Arial" w:hAnsi="Arial" w:cs="Arial"/>
        </w:rPr>
        <w:t xml:space="preserve">Marriott International has demonstrated strong financial performance and a well-established position in the global hospitality industry. Over the past three years, the company has shown steady </w:t>
      </w:r>
      <w:r w:rsidR="009E3E39">
        <w:rPr>
          <w:rFonts w:ascii="Arial" w:hAnsi="Arial" w:cs="Arial"/>
        </w:rPr>
        <w:t>expansion</w:t>
      </w:r>
      <w:r w:rsidRPr="00BC2067">
        <w:rPr>
          <w:rFonts w:ascii="Arial" w:hAnsi="Arial" w:cs="Arial"/>
        </w:rPr>
        <w:t xml:space="preserve"> in total </w:t>
      </w:r>
      <w:r w:rsidR="007619B0">
        <w:rPr>
          <w:rFonts w:ascii="Arial" w:hAnsi="Arial" w:cs="Arial"/>
        </w:rPr>
        <w:t>profits</w:t>
      </w:r>
      <w:r w:rsidRPr="00BC2067">
        <w:rPr>
          <w:rFonts w:ascii="Arial" w:hAnsi="Arial" w:cs="Arial"/>
        </w:rPr>
        <w:t xml:space="preserve">, supported by multiple </w:t>
      </w:r>
      <w:r w:rsidR="007619B0">
        <w:rPr>
          <w:rFonts w:ascii="Arial" w:hAnsi="Arial" w:cs="Arial"/>
        </w:rPr>
        <w:t>income</w:t>
      </w:r>
      <w:r w:rsidRPr="00BC2067">
        <w:rPr>
          <w:rFonts w:ascii="Arial" w:hAnsi="Arial" w:cs="Arial"/>
        </w:rPr>
        <w:t xml:space="preserve"> streams, including room bookings, food and beverage, franchising, and its loyalty programme. This diverse approach has allowed Marriott to remain resilient even in the face of global challenges, such as economic fluctuations and competitive pressures.</w:t>
      </w:r>
    </w:p>
    <w:p w14:paraId="526195CE" w14:textId="11741BD5" w:rsidR="00BC2067" w:rsidRPr="00BC2067" w:rsidRDefault="00BC2067" w:rsidP="00BC2067">
      <w:pPr>
        <w:spacing w:line="360" w:lineRule="auto"/>
        <w:jc w:val="both"/>
        <w:rPr>
          <w:rFonts w:ascii="Arial" w:hAnsi="Arial" w:cs="Arial"/>
        </w:rPr>
      </w:pPr>
      <w:r w:rsidRPr="00BC2067">
        <w:rPr>
          <w:rFonts w:ascii="Arial" w:hAnsi="Arial" w:cs="Arial"/>
        </w:rPr>
        <w:t xml:space="preserve">The company’s </w:t>
      </w:r>
      <w:r w:rsidR="00A45F23" w:rsidRPr="00A45F23">
        <w:rPr>
          <w:rFonts w:ascii="Arial" w:hAnsi="Arial" w:cs="Arial"/>
        </w:rPr>
        <w:t xml:space="preserve">solid industry standing </w:t>
      </w:r>
      <w:r w:rsidRPr="00BC2067">
        <w:rPr>
          <w:rFonts w:ascii="Arial" w:hAnsi="Arial" w:cs="Arial"/>
        </w:rPr>
        <w:t xml:space="preserve">is built on </w:t>
      </w:r>
      <w:r w:rsidR="00AC18B7">
        <w:rPr>
          <w:rFonts w:ascii="Arial" w:hAnsi="Arial" w:cs="Arial"/>
        </w:rPr>
        <w:t>name</w:t>
      </w:r>
      <w:r w:rsidRPr="00BC2067">
        <w:rPr>
          <w:rFonts w:ascii="Arial" w:hAnsi="Arial" w:cs="Arial"/>
        </w:rPr>
        <w:t xml:space="preserve"> recognition, strategic location choices, and consistent s</w:t>
      </w:r>
      <w:r w:rsidR="00453EDC">
        <w:rPr>
          <w:rFonts w:ascii="Arial" w:hAnsi="Arial" w:cs="Arial"/>
        </w:rPr>
        <w:t>upport</w:t>
      </w:r>
      <w:r w:rsidRPr="00BC2067">
        <w:rPr>
          <w:rFonts w:ascii="Arial" w:hAnsi="Arial" w:cs="Arial"/>
        </w:rPr>
        <w:t xml:space="preserve"> quality across its global portfolio. Marriott’s range of hotel brands enables it to serve different </w:t>
      </w:r>
      <w:r w:rsidR="00AD4DA5">
        <w:rPr>
          <w:rFonts w:ascii="Arial" w:hAnsi="Arial" w:cs="Arial"/>
        </w:rPr>
        <w:t>guest</w:t>
      </w:r>
      <w:r w:rsidRPr="00BC2067">
        <w:rPr>
          <w:rFonts w:ascii="Arial" w:hAnsi="Arial" w:cs="Arial"/>
        </w:rPr>
        <w:t xml:space="preserve"> types effectively, from luxury travellers </w:t>
      </w:r>
      <w:r w:rsidRPr="00BC2067">
        <w:rPr>
          <w:rFonts w:ascii="Arial" w:hAnsi="Arial" w:cs="Arial"/>
        </w:rPr>
        <w:lastRenderedPageBreak/>
        <w:t xml:space="preserve">looking for premium services to business and leisure guests </w:t>
      </w:r>
      <w:r>
        <w:rPr>
          <w:rFonts w:ascii="Arial" w:hAnsi="Arial" w:cs="Arial"/>
        </w:rPr>
        <w:t>looking for</w:t>
      </w:r>
      <w:r w:rsidRPr="00BC2067">
        <w:rPr>
          <w:rFonts w:ascii="Arial" w:hAnsi="Arial" w:cs="Arial"/>
        </w:rPr>
        <w:t xml:space="preserve"> reliable quality. Investments in </w:t>
      </w:r>
      <w:r w:rsidR="000665C8">
        <w:rPr>
          <w:rFonts w:ascii="Arial" w:hAnsi="Arial" w:cs="Arial"/>
        </w:rPr>
        <w:t>publicity</w:t>
      </w:r>
      <w:r w:rsidRPr="00BC2067">
        <w:rPr>
          <w:rFonts w:ascii="Arial" w:hAnsi="Arial" w:cs="Arial"/>
        </w:rPr>
        <w:t xml:space="preserve">, digital platforms, and partnerships further reinforce its competitive edge, ensuring </w:t>
      </w:r>
      <w:r w:rsidR="00DC1D2D">
        <w:rPr>
          <w:rFonts w:ascii="Arial" w:hAnsi="Arial" w:cs="Arial"/>
        </w:rPr>
        <w:t>consumer</w:t>
      </w:r>
      <w:r w:rsidRPr="00BC2067">
        <w:rPr>
          <w:rFonts w:ascii="Arial" w:hAnsi="Arial" w:cs="Arial"/>
        </w:rPr>
        <w:t xml:space="preserve"> loyalty and attracting new customers.</w:t>
      </w:r>
    </w:p>
    <w:p w14:paraId="04BCDDBA" w14:textId="472A2E40" w:rsidR="00BC2067" w:rsidRPr="00BC2067" w:rsidRDefault="00BC2067" w:rsidP="00BC2067">
      <w:pPr>
        <w:spacing w:line="360" w:lineRule="auto"/>
        <w:jc w:val="both"/>
        <w:rPr>
          <w:rFonts w:ascii="Arial" w:hAnsi="Arial" w:cs="Arial"/>
        </w:rPr>
      </w:pPr>
      <w:r w:rsidRPr="00BC2067">
        <w:rPr>
          <w:rFonts w:ascii="Arial" w:hAnsi="Arial" w:cs="Arial"/>
        </w:rPr>
        <w:t xml:space="preserve">Marriott also shows considerable </w:t>
      </w:r>
      <w:r w:rsidR="00DC1D2D">
        <w:rPr>
          <w:rFonts w:ascii="Arial" w:hAnsi="Arial" w:cs="Arial"/>
        </w:rPr>
        <w:t>growth potential</w:t>
      </w:r>
      <w:r w:rsidRPr="00BC2067">
        <w:rPr>
          <w:rFonts w:ascii="Arial" w:hAnsi="Arial" w:cs="Arial"/>
        </w:rPr>
        <w:t xml:space="preserve">, particularly in mature markets where brand awareness is already high. Its strategy of owning fewer properties and </w:t>
      </w:r>
      <w:r w:rsidR="00DC1D2D">
        <w:rPr>
          <w:rFonts w:ascii="Arial" w:hAnsi="Arial" w:cs="Arial"/>
        </w:rPr>
        <w:t>focusing</w:t>
      </w:r>
      <w:r w:rsidRPr="00BC2067">
        <w:rPr>
          <w:rFonts w:ascii="Arial" w:hAnsi="Arial" w:cs="Arial"/>
        </w:rPr>
        <w:t xml:space="preserve"> on franchising and management agreements allows for efficient expansion with lower financial risk. Careful </w:t>
      </w:r>
      <w:r w:rsidR="00A45F23">
        <w:rPr>
          <w:rFonts w:ascii="Arial" w:hAnsi="Arial" w:cs="Arial"/>
        </w:rPr>
        <w:t>sector</w:t>
      </w:r>
      <w:r w:rsidRPr="00BC2067">
        <w:rPr>
          <w:rFonts w:ascii="Arial" w:hAnsi="Arial" w:cs="Arial"/>
        </w:rPr>
        <w:t xml:space="preserve"> analysis, innovative technology, and sustainability initiatives strengthen its ability to grow successfully while reducing operational challenges. Expansion strategies, including converting existing properties, partnering with local operators, or buying smaller competitors, can boost income and increase </w:t>
      </w:r>
      <w:r w:rsidR="00A45F23">
        <w:rPr>
          <w:rFonts w:ascii="Arial" w:hAnsi="Arial" w:cs="Arial"/>
        </w:rPr>
        <w:t>audience</w:t>
      </w:r>
      <w:r w:rsidRPr="00BC2067">
        <w:rPr>
          <w:rFonts w:ascii="Arial" w:hAnsi="Arial" w:cs="Arial"/>
        </w:rPr>
        <w:t xml:space="preserve"> reach.</w:t>
      </w:r>
    </w:p>
    <w:p w14:paraId="5C92CC89" w14:textId="16F97D6F" w:rsidR="00BC2067" w:rsidRDefault="00BC2067" w:rsidP="00BC2067">
      <w:pPr>
        <w:spacing w:line="360" w:lineRule="auto"/>
        <w:jc w:val="both"/>
        <w:rPr>
          <w:rFonts w:ascii="Arial" w:hAnsi="Arial" w:cs="Arial"/>
        </w:rPr>
      </w:pPr>
      <w:r w:rsidRPr="00BC2067">
        <w:rPr>
          <w:rFonts w:ascii="Arial" w:hAnsi="Arial" w:cs="Arial"/>
        </w:rPr>
        <w:t>In summary, Marriott’s financial stability</w:t>
      </w:r>
      <w:r w:rsidR="00A45F23">
        <w:rPr>
          <w:rFonts w:ascii="Arial" w:hAnsi="Arial" w:cs="Arial"/>
        </w:rPr>
        <w:t xml:space="preserve">, </w:t>
      </w:r>
      <w:r w:rsidR="00A45F23" w:rsidRPr="00A45F23">
        <w:rPr>
          <w:rFonts w:ascii="Arial" w:hAnsi="Arial" w:cs="Arial"/>
        </w:rPr>
        <w:t xml:space="preserve">leading position in the </w:t>
      </w:r>
      <w:r w:rsidR="00F270AE">
        <w:rPr>
          <w:rFonts w:ascii="Arial" w:hAnsi="Arial" w:cs="Arial"/>
        </w:rPr>
        <w:t>industry</w:t>
      </w:r>
      <w:r w:rsidR="00A45F23">
        <w:rPr>
          <w:rFonts w:ascii="Arial" w:hAnsi="Arial" w:cs="Arial"/>
        </w:rPr>
        <w:t>,</w:t>
      </w:r>
      <w:r w:rsidR="00A45F23" w:rsidRPr="00A45F23">
        <w:rPr>
          <w:rFonts w:ascii="Arial" w:hAnsi="Arial" w:cs="Arial"/>
        </w:rPr>
        <w:t xml:space="preserve"> </w:t>
      </w:r>
      <w:r w:rsidRPr="00BC2067">
        <w:rPr>
          <w:rFonts w:ascii="Arial" w:hAnsi="Arial" w:cs="Arial"/>
        </w:rPr>
        <w:t xml:space="preserve">and </w:t>
      </w:r>
      <w:r w:rsidR="00AC18B7">
        <w:rPr>
          <w:rFonts w:ascii="Arial" w:hAnsi="Arial" w:cs="Arial"/>
        </w:rPr>
        <w:t>advancement</w:t>
      </w:r>
      <w:r w:rsidRPr="00BC2067">
        <w:rPr>
          <w:rFonts w:ascii="Arial" w:hAnsi="Arial" w:cs="Arial"/>
        </w:rPr>
        <w:t xml:space="preserve"> strategies provide a solid foundation for future success. Strategic planning, careful investment, and continued focus on customer loyalty, </w:t>
      </w:r>
      <w:r w:rsidR="00AC18B7">
        <w:rPr>
          <w:rFonts w:ascii="Arial" w:hAnsi="Arial" w:cs="Arial"/>
        </w:rPr>
        <w:t>corporate image</w:t>
      </w:r>
      <w:r w:rsidRPr="00BC2067">
        <w:rPr>
          <w:rFonts w:ascii="Arial" w:hAnsi="Arial" w:cs="Arial"/>
        </w:rPr>
        <w:t xml:space="preserve"> differentiation, and innovation will enable the company to remain competitive and continue expanding in the dynamic global hospitality industry. The insights </w:t>
      </w:r>
      <w:r>
        <w:rPr>
          <w:rFonts w:ascii="Arial" w:hAnsi="Arial" w:cs="Arial"/>
        </w:rPr>
        <w:t>obtained</w:t>
      </w:r>
      <w:r w:rsidRPr="00BC2067">
        <w:rPr>
          <w:rFonts w:ascii="Arial" w:hAnsi="Arial" w:cs="Arial"/>
        </w:rPr>
        <w:t xml:space="preserve"> from examining Marriott’s performance highlight the importance of using financial data, </w:t>
      </w:r>
      <w:r w:rsidR="00C915CD" w:rsidRPr="00C915CD">
        <w:rPr>
          <w:rFonts w:ascii="Arial" w:hAnsi="Arial" w:cs="Arial"/>
        </w:rPr>
        <w:t>competitive position</w:t>
      </w:r>
      <w:r w:rsidRPr="00BC2067">
        <w:rPr>
          <w:rFonts w:ascii="Arial" w:hAnsi="Arial" w:cs="Arial"/>
        </w:rPr>
        <w:t xml:space="preserve">, and </w:t>
      </w:r>
      <w:r w:rsidR="009E3E39">
        <w:rPr>
          <w:rFonts w:ascii="Arial" w:hAnsi="Arial" w:cs="Arial"/>
        </w:rPr>
        <w:t>rise</w:t>
      </w:r>
      <w:r w:rsidRPr="00BC2067">
        <w:rPr>
          <w:rFonts w:ascii="Arial" w:hAnsi="Arial" w:cs="Arial"/>
        </w:rPr>
        <w:t xml:space="preserve"> potential to guide management decisions and long-term strategic planning</w:t>
      </w:r>
      <w:r>
        <w:rPr>
          <w:rFonts w:ascii="Arial" w:hAnsi="Arial" w:cs="Arial"/>
        </w:rPr>
        <w:t>.</w:t>
      </w:r>
    </w:p>
    <w:p w14:paraId="3CBC3F8B" w14:textId="77777777" w:rsidR="00BC2067" w:rsidRPr="00524A12" w:rsidRDefault="00BC2067" w:rsidP="00524A12">
      <w:pPr>
        <w:pStyle w:val="Heading1"/>
        <w:rPr>
          <w:rFonts w:ascii="Arial" w:hAnsi="Arial" w:cs="Arial"/>
          <w:sz w:val="28"/>
          <w:szCs w:val="28"/>
        </w:rPr>
      </w:pPr>
      <w:bookmarkStart w:id="6" w:name="_Toc214110020"/>
      <w:r w:rsidRPr="00524A12">
        <w:rPr>
          <w:rFonts w:ascii="Arial" w:hAnsi="Arial" w:cs="Arial"/>
          <w:sz w:val="28"/>
          <w:szCs w:val="28"/>
        </w:rPr>
        <w:t>Recommendation</w:t>
      </w:r>
      <w:bookmarkEnd w:id="6"/>
    </w:p>
    <w:p w14:paraId="1CDE8C18" w14:textId="5BECE482" w:rsidR="00BC2067" w:rsidRPr="00BC2067" w:rsidRDefault="00BC2067" w:rsidP="00BC2067">
      <w:pPr>
        <w:spacing w:line="360" w:lineRule="auto"/>
        <w:jc w:val="both"/>
        <w:rPr>
          <w:rFonts w:ascii="Arial" w:hAnsi="Arial" w:cs="Arial"/>
        </w:rPr>
      </w:pPr>
      <w:r w:rsidRPr="00BC2067">
        <w:rPr>
          <w:rFonts w:ascii="Arial" w:hAnsi="Arial" w:cs="Arial"/>
        </w:rPr>
        <w:t xml:space="preserve">Based on the analysis of Marriott International’s financial performance, </w:t>
      </w:r>
      <w:r w:rsidR="00C915CD">
        <w:rPr>
          <w:rFonts w:ascii="Arial" w:hAnsi="Arial" w:cs="Arial"/>
        </w:rPr>
        <w:t>brand</w:t>
      </w:r>
      <w:r w:rsidRPr="00BC2067">
        <w:rPr>
          <w:rFonts w:ascii="Arial" w:hAnsi="Arial" w:cs="Arial"/>
        </w:rPr>
        <w:t xml:space="preserve"> position, and potential for expansion, a clear recommendation is for the company to focus on strategic expansion into </w:t>
      </w:r>
      <w:r w:rsidR="00C915CD">
        <w:rPr>
          <w:rFonts w:ascii="Arial" w:hAnsi="Arial" w:cs="Arial"/>
        </w:rPr>
        <w:t>new territories</w:t>
      </w:r>
      <w:r w:rsidRPr="00BC2067">
        <w:rPr>
          <w:rFonts w:ascii="Arial" w:hAnsi="Arial" w:cs="Arial"/>
        </w:rPr>
        <w:t xml:space="preserve"> in 2026, while carefully managing risks. Mature markets, such as major cities in Europe, North America, and parts of Asia, already have high </w:t>
      </w:r>
      <w:r w:rsidR="00AC18B7">
        <w:rPr>
          <w:rFonts w:ascii="Arial" w:hAnsi="Arial" w:cs="Arial"/>
        </w:rPr>
        <w:t>company</w:t>
      </w:r>
      <w:r w:rsidRPr="00BC2067">
        <w:rPr>
          <w:rFonts w:ascii="Arial" w:hAnsi="Arial" w:cs="Arial"/>
        </w:rPr>
        <w:t xml:space="preserve"> recognition for Marriott. Entering </w:t>
      </w:r>
      <w:r w:rsidR="00C915CD" w:rsidRPr="00BC2067">
        <w:rPr>
          <w:rFonts w:ascii="Arial" w:hAnsi="Arial" w:cs="Arial"/>
        </w:rPr>
        <w:t>this sector</w:t>
      </w:r>
      <w:r w:rsidRPr="00BC2067">
        <w:rPr>
          <w:rFonts w:ascii="Arial" w:hAnsi="Arial" w:cs="Arial"/>
        </w:rPr>
        <w:t xml:space="preserve"> can boost income, strengthen the company’s presence, and provide opportunities to </w:t>
      </w:r>
      <w:r>
        <w:rPr>
          <w:rFonts w:ascii="Arial" w:hAnsi="Arial" w:cs="Arial"/>
        </w:rPr>
        <w:t>use</w:t>
      </w:r>
      <w:r w:rsidRPr="00BC2067">
        <w:rPr>
          <w:rFonts w:ascii="Arial" w:hAnsi="Arial" w:cs="Arial"/>
        </w:rPr>
        <w:t xml:space="preserve"> operational efficiencies across properties.</w:t>
      </w:r>
    </w:p>
    <w:p w14:paraId="20B12AF8" w14:textId="05CB157A" w:rsidR="00BC2067" w:rsidRPr="00BC2067" w:rsidRDefault="00BC2067" w:rsidP="00BC2067">
      <w:pPr>
        <w:spacing w:line="360" w:lineRule="auto"/>
        <w:jc w:val="both"/>
        <w:rPr>
          <w:rFonts w:ascii="Arial" w:hAnsi="Arial" w:cs="Arial"/>
        </w:rPr>
      </w:pPr>
      <w:r w:rsidRPr="00BC2067">
        <w:rPr>
          <w:rFonts w:ascii="Arial" w:hAnsi="Arial" w:cs="Arial"/>
        </w:rPr>
        <w:t xml:space="preserve">To achieve this, Marriott should continue its strategy of owning fewer properties, relying on franchising and management agreements rather than heavy property ownership. This approach allows the company to increase its hotel network efficiently, reduce financial risk, and respond quickly to changes in </w:t>
      </w:r>
      <w:r w:rsidR="00C915CD">
        <w:rPr>
          <w:rFonts w:ascii="Arial" w:hAnsi="Arial" w:cs="Arial"/>
        </w:rPr>
        <w:t>client</w:t>
      </w:r>
      <w:r w:rsidRPr="00BC2067">
        <w:rPr>
          <w:rFonts w:ascii="Arial" w:hAnsi="Arial" w:cs="Arial"/>
        </w:rPr>
        <w:t xml:space="preserve"> demand. By focusing </w:t>
      </w:r>
      <w:r w:rsidRPr="00BC2067">
        <w:rPr>
          <w:rFonts w:ascii="Arial" w:hAnsi="Arial" w:cs="Arial"/>
        </w:rPr>
        <w:lastRenderedPageBreak/>
        <w:t xml:space="preserve">on partnerships with local operators and, where appropriate, buying smaller competitors, Marriott can secure prime locations faster and expand its </w:t>
      </w:r>
      <w:r w:rsidR="00C915CD">
        <w:rPr>
          <w:rFonts w:ascii="Arial" w:hAnsi="Arial" w:cs="Arial"/>
        </w:rPr>
        <w:t>segment</w:t>
      </w:r>
      <w:r w:rsidRPr="00BC2067">
        <w:rPr>
          <w:rFonts w:ascii="Arial" w:hAnsi="Arial" w:cs="Arial"/>
        </w:rPr>
        <w:t xml:space="preserve"> share without</w:t>
      </w:r>
      <w:r w:rsidR="004F29E7" w:rsidRPr="004F29E7">
        <w:t xml:space="preserve"> </w:t>
      </w:r>
      <w:r w:rsidR="004F29E7" w:rsidRPr="004F29E7">
        <w:rPr>
          <w:rFonts w:ascii="Arial" w:hAnsi="Arial" w:cs="Arial"/>
        </w:rPr>
        <w:t>taking on too much</w:t>
      </w:r>
      <w:r w:rsidRPr="00BC2067">
        <w:rPr>
          <w:rFonts w:ascii="Arial" w:hAnsi="Arial" w:cs="Arial"/>
        </w:rPr>
        <w:t xml:space="preserve"> (Johnson, 2022; Gardini, Ottenbacher &amp; Schuckert, 2023).</w:t>
      </w:r>
    </w:p>
    <w:p w14:paraId="47CA330D" w14:textId="47E7D729" w:rsidR="00BC2067" w:rsidRPr="00BC2067" w:rsidRDefault="00BC2067" w:rsidP="00BC2067">
      <w:pPr>
        <w:spacing w:line="360" w:lineRule="auto"/>
        <w:jc w:val="both"/>
        <w:rPr>
          <w:rFonts w:ascii="Arial" w:hAnsi="Arial" w:cs="Arial"/>
        </w:rPr>
      </w:pPr>
      <w:r w:rsidRPr="00BC2067">
        <w:rPr>
          <w:rFonts w:ascii="Arial" w:hAnsi="Arial" w:cs="Arial"/>
        </w:rPr>
        <w:t xml:space="preserve">A second key recommendation is to continue investing in technology and </w:t>
      </w:r>
      <w:r w:rsidR="00453EDC" w:rsidRPr="00453EDC">
        <w:rPr>
          <w:rFonts w:ascii="Arial" w:hAnsi="Arial" w:cs="Arial"/>
        </w:rPr>
        <w:t>eco-friendliness</w:t>
      </w:r>
      <w:r w:rsidR="00453EDC">
        <w:rPr>
          <w:rFonts w:ascii="Arial" w:hAnsi="Arial" w:cs="Arial"/>
        </w:rPr>
        <w:t xml:space="preserve"> </w:t>
      </w:r>
      <w:r w:rsidRPr="00BC2067">
        <w:rPr>
          <w:rFonts w:ascii="Arial" w:hAnsi="Arial" w:cs="Arial"/>
        </w:rPr>
        <w:t xml:space="preserve">initiatives. Digital platforms, online booking systems, and mobile applications improve </w:t>
      </w:r>
      <w:r w:rsidR="00AC18B7">
        <w:rPr>
          <w:rFonts w:ascii="Arial" w:hAnsi="Arial" w:cs="Arial"/>
        </w:rPr>
        <w:t>guests’</w:t>
      </w:r>
      <w:r w:rsidRPr="00BC2067">
        <w:rPr>
          <w:rFonts w:ascii="Arial" w:hAnsi="Arial" w:cs="Arial"/>
        </w:rPr>
        <w:t xml:space="preserve"> engagement and booking efficiency, while</w:t>
      </w:r>
      <w:r w:rsidR="00453EDC">
        <w:rPr>
          <w:rFonts w:ascii="Arial" w:hAnsi="Arial" w:cs="Arial"/>
        </w:rPr>
        <w:t xml:space="preserve"> </w:t>
      </w:r>
      <w:r w:rsidR="00453EDC" w:rsidRPr="00453EDC">
        <w:rPr>
          <w:rFonts w:ascii="Arial" w:hAnsi="Arial" w:cs="Arial"/>
        </w:rPr>
        <w:t>long-term ecological management</w:t>
      </w:r>
      <w:r w:rsidRPr="00BC2067">
        <w:rPr>
          <w:rFonts w:ascii="Arial" w:hAnsi="Arial" w:cs="Arial"/>
        </w:rPr>
        <w:t xml:space="preserve"> practices, such as energy-efficient operations and responsible sourcing, appeal to environmentally aware travellers. These initiatives not only support </w:t>
      </w:r>
      <w:r w:rsidR="00AC18B7">
        <w:rPr>
          <w:rFonts w:ascii="Arial" w:hAnsi="Arial" w:cs="Arial"/>
        </w:rPr>
        <w:t>company</w:t>
      </w:r>
      <w:r w:rsidRPr="00BC2067">
        <w:rPr>
          <w:rFonts w:ascii="Arial" w:hAnsi="Arial" w:cs="Arial"/>
        </w:rPr>
        <w:t xml:space="preserve"> reputation but also provide long-term cost savings and help Marriott remain competitive in </w:t>
      </w:r>
      <w:r w:rsidR="00C915CD">
        <w:rPr>
          <w:rFonts w:ascii="Arial" w:hAnsi="Arial" w:cs="Arial"/>
        </w:rPr>
        <w:t>regions</w:t>
      </w:r>
      <w:r w:rsidRPr="00BC2067">
        <w:rPr>
          <w:rFonts w:ascii="Arial" w:hAnsi="Arial" w:cs="Arial"/>
        </w:rPr>
        <w:t xml:space="preserve"> where customers increasingly value sustainability (Evans &amp; Carter, 2021; Marques &amp; Marques, 2023).</w:t>
      </w:r>
    </w:p>
    <w:p w14:paraId="33155416" w14:textId="50BDC410" w:rsidR="00BC2067" w:rsidRPr="00BC2067" w:rsidRDefault="00C915CD" w:rsidP="00BC2067">
      <w:pPr>
        <w:spacing w:line="360" w:lineRule="auto"/>
        <w:jc w:val="both"/>
        <w:rPr>
          <w:rFonts w:ascii="Arial" w:hAnsi="Arial" w:cs="Arial"/>
        </w:rPr>
      </w:pPr>
      <w:r>
        <w:rPr>
          <w:rFonts w:ascii="Arial" w:hAnsi="Arial" w:cs="Arial"/>
        </w:rPr>
        <w:t>B</w:t>
      </w:r>
      <w:r w:rsidRPr="00C915CD">
        <w:rPr>
          <w:rFonts w:ascii="Arial" w:hAnsi="Arial" w:cs="Arial"/>
        </w:rPr>
        <w:t xml:space="preserve">usiness environment </w:t>
      </w:r>
      <w:r w:rsidR="00BC2067" w:rsidRPr="00BC2067">
        <w:rPr>
          <w:rFonts w:ascii="Arial" w:hAnsi="Arial" w:cs="Arial"/>
        </w:rPr>
        <w:t>analysis and c</w:t>
      </w:r>
      <w:r w:rsidR="00AD4DA5">
        <w:rPr>
          <w:rFonts w:ascii="Arial" w:hAnsi="Arial" w:cs="Arial"/>
        </w:rPr>
        <w:t>onsumer</w:t>
      </w:r>
      <w:r w:rsidR="00BC2067" w:rsidRPr="00BC2067">
        <w:rPr>
          <w:rFonts w:ascii="Arial" w:hAnsi="Arial" w:cs="Arial"/>
        </w:rPr>
        <w:t xml:space="preserve"> research should guide every expansion decision. Marriott should evaluate potential locations based on demand trends, competition, operational costs,</w:t>
      </w:r>
      <w:r w:rsidR="004F29E7" w:rsidRPr="004F29E7">
        <w:rPr>
          <w:b/>
          <w:bCs/>
        </w:rPr>
        <w:t xml:space="preserve"> </w:t>
      </w:r>
      <w:r w:rsidR="004F29E7">
        <w:t xml:space="preserve">and </w:t>
      </w:r>
      <w:r w:rsidR="004F29E7" w:rsidRPr="004F29E7">
        <w:rPr>
          <w:rFonts w:ascii="Arial" w:hAnsi="Arial" w:cs="Arial"/>
        </w:rPr>
        <w:t>availability of staff</w:t>
      </w:r>
      <w:r w:rsidR="00BC2067" w:rsidRPr="00BC2067">
        <w:rPr>
          <w:rFonts w:ascii="Arial" w:hAnsi="Arial" w:cs="Arial"/>
        </w:rPr>
        <w:t xml:space="preserve">. Careful assessment will help minimise risks, including high operating costs, intense competition, and regulatory challenges. By selecting </w:t>
      </w:r>
      <w:r>
        <w:rPr>
          <w:rFonts w:ascii="Arial" w:hAnsi="Arial" w:cs="Arial"/>
        </w:rPr>
        <w:t>areas</w:t>
      </w:r>
      <w:r w:rsidR="00BC2067" w:rsidRPr="00BC2067">
        <w:rPr>
          <w:rFonts w:ascii="Arial" w:hAnsi="Arial" w:cs="Arial"/>
        </w:rPr>
        <w:t xml:space="preserve"> strategically, the company can focus resources on opportunities with the highest expected returns (Hudson, 2025).</w:t>
      </w:r>
    </w:p>
    <w:p w14:paraId="5447AC14" w14:textId="292F5A88" w:rsidR="00BC2067" w:rsidRPr="00BC2067" w:rsidRDefault="00BC2067" w:rsidP="00BC2067">
      <w:pPr>
        <w:spacing w:line="360" w:lineRule="auto"/>
        <w:jc w:val="both"/>
        <w:rPr>
          <w:rFonts w:ascii="Arial" w:hAnsi="Arial" w:cs="Arial"/>
        </w:rPr>
      </w:pPr>
      <w:r w:rsidRPr="00BC2067">
        <w:rPr>
          <w:rFonts w:ascii="Arial" w:hAnsi="Arial" w:cs="Arial"/>
        </w:rPr>
        <w:t xml:space="preserve">Finally, Marriott should leverage its loyalty programme to attract repeat customers to new properties. Marriott Bonvoy encourages brand switching from competitors and strengthens </w:t>
      </w:r>
      <w:r w:rsidR="00DC1D2D">
        <w:rPr>
          <w:rFonts w:ascii="Arial" w:hAnsi="Arial" w:cs="Arial"/>
        </w:rPr>
        <w:t>clients’</w:t>
      </w:r>
      <w:r w:rsidRPr="00BC2067">
        <w:rPr>
          <w:rFonts w:ascii="Arial" w:hAnsi="Arial" w:cs="Arial"/>
        </w:rPr>
        <w:t xml:space="preserve"> relationships, which will be </w:t>
      </w:r>
      <w:r w:rsidR="004F29E7">
        <w:rPr>
          <w:rFonts w:ascii="Arial" w:hAnsi="Arial" w:cs="Arial"/>
        </w:rPr>
        <w:t>important</w:t>
      </w:r>
      <w:r w:rsidRPr="00BC2067">
        <w:rPr>
          <w:rFonts w:ascii="Arial" w:hAnsi="Arial" w:cs="Arial"/>
        </w:rPr>
        <w:t xml:space="preserve"> for success in </w:t>
      </w:r>
      <w:r w:rsidR="000665C8">
        <w:rPr>
          <w:rFonts w:ascii="Arial" w:hAnsi="Arial" w:cs="Arial"/>
        </w:rPr>
        <w:t>new areas</w:t>
      </w:r>
      <w:r w:rsidRPr="00BC2067">
        <w:rPr>
          <w:rFonts w:ascii="Arial" w:hAnsi="Arial" w:cs="Arial"/>
        </w:rPr>
        <w:t xml:space="preserve">. </w:t>
      </w:r>
      <w:r w:rsidR="000665C8">
        <w:rPr>
          <w:rFonts w:ascii="Arial" w:hAnsi="Arial" w:cs="Arial"/>
        </w:rPr>
        <w:t>Promotional</w:t>
      </w:r>
      <w:r w:rsidRPr="00BC2067">
        <w:rPr>
          <w:rFonts w:ascii="Arial" w:hAnsi="Arial" w:cs="Arial"/>
        </w:rPr>
        <w:t xml:space="preserve"> campaigns should highlight </w:t>
      </w:r>
      <w:r w:rsidR="00DC1D2D">
        <w:rPr>
          <w:rFonts w:ascii="Arial" w:hAnsi="Arial" w:cs="Arial"/>
        </w:rPr>
        <w:t>the company's</w:t>
      </w:r>
      <w:r w:rsidRPr="00BC2067">
        <w:rPr>
          <w:rFonts w:ascii="Arial" w:hAnsi="Arial" w:cs="Arial"/>
        </w:rPr>
        <w:t xml:space="preserve"> reliability, consistent service, and the benefits of loyalty membership to support new hotel openings and maximise occupancy rates.</w:t>
      </w:r>
    </w:p>
    <w:p w14:paraId="5CA15E2B" w14:textId="58F1A22E" w:rsidR="00BC2067" w:rsidRPr="00BC2067" w:rsidRDefault="00AB66AA" w:rsidP="00BC2067">
      <w:pPr>
        <w:spacing w:line="360" w:lineRule="auto"/>
        <w:jc w:val="both"/>
        <w:rPr>
          <w:rFonts w:ascii="Arial" w:hAnsi="Arial" w:cs="Arial"/>
        </w:rPr>
      </w:pPr>
      <w:r>
        <w:rPr>
          <w:rFonts w:ascii="Arial" w:hAnsi="Arial" w:cs="Arial"/>
        </w:rPr>
        <w:t>Therefore,</w:t>
      </w:r>
      <w:r w:rsidR="00BC2067" w:rsidRPr="00BC2067">
        <w:rPr>
          <w:rFonts w:ascii="Arial" w:hAnsi="Arial" w:cs="Arial"/>
        </w:rPr>
        <w:t xml:space="preserve"> Marriott’s recommended approach for 2026 is to pursue carefully planned expansion into </w:t>
      </w:r>
      <w:r w:rsidR="00C915CD">
        <w:rPr>
          <w:rFonts w:ascii="Arial" w:hAnsi="Arial" w:cs="Arial"/>
        </w:rPr>
        <w:t>well-developed territories</w:t>
      </w:r>
      <w:r w:rsidR="00BC2067" w:rsidRPr="00BC2067">
        <w:rPr>
          <w:rFonts w:ascii="Arial" w:hAnsi="Arial" w:cs="Arial"/>
        </w:rPr>
        <w:t xml:space="preserve">, supported by franchising, local partnerships, </w:t>
      </w:r>
      <w:r w:rsidR="004F29E7">
        <w:rPr>
          <w:rFonts w:ascii="Arial" w:hAnsi="Arial" w:cs="Arial"/>
        </w:rPr>
        <w:t xml:space="preserve">buying </w:t>
      </w:r>
      <w:r w:rsidR="00BC2067" w:rsidRPr="00BC2067">
        <w:rPr>
          <w:rFonts w:ascii="Arial" w:hAnsi="Arial" w:cs="Arial"/>
        </w:rPr>
        <w:t xml:space="preserve">smaller competitors, technology, sustainability, and loyalty strategies. This balanced approach will help the company expand successfully, increase </w:t>
      </w:r>
      <w:r w:rsidR="007619B0">
        <w:rPr>
          <w:rFonts w:ascii="Arial" w:hAnsi="Arial" w:cs="Arial"/>
        </w:rPr>
        <w:t>profits</w:t>
      </w:r>
      <w:r w:rsidR="00BC2067" w:rsidRPr="00BC2067">
        <w:rPr>
          <w:rFonts w:ascii="Arial" w:hAnsi="Arial" w:cs="Arial"/>
        </w:rPr>
        <w:t xml:space="preserve">, and maintain a competitive </w:t>
      </w:r>
      <w:r w:rsidR="004F29E7">
        <w:rPr>
          <w:rFonts w:ascii="Arial" w:hAnsi="Arial" w:cs="Arial"/>
        </w:rPr>
        <w:t>advantage</w:t>
      </w:r>
      <w:r w:rsidR="00BC2067" w:rsidRPr="00BC2067">
        <w:rPr>
          <w:rFonts w:ascii="Arial" w:hAnsi="Arial" w:cs="Arial"/>
        </w:rPr>
        <w:t xml:space="preserve"> while managing risks effectively.</w:t>
      </w:r>
    </w:p>
    <w:p w14:paraId="72F9CD54" w14:textId="77777777" w:rsidR="00BC2067" w:rsidRPr="00BC2067" w:rsidRDefault="00BC2067" w:rsidP="00BC2067">
      <w:pPr>
        <w:spacing w:line="360" w:lineRule="auto"/>
        <w:jc w:val="both"/>
        <w:rPr>
          <w:rFonts w:ascii="Arial" w:hAnsi="Arial" w:cs="Arial"/>
        </w:rPr>
      </w:pPr>
    </w:p>
    <w:p w14:paraId="36AD46B3" w14:textId="77777777" w:rsidR="00B10ACB" w:rsidRPr="00B035FE" w:rsidRDefault="00B10ACB" w:rsidP="00B035FE">
      <w:pPr>
        <w:spacing w:line="360" w:lineRule="auto"/>
        <w:jc w:val="both"/>
        <w:rPr>
          <w:rFonts w:ascii="Arial" w:hAnsi="Arial" w:cs="Arial"/>
        </w:rPr>
      </w:pPr>
    </w:p>
    <w:p w14:paraId="5445DBDF" w14:textId="77777777" w:rsidR="00B035FE" w:rsidRPr="00826E26" w:rsidRDefault="00B035FE" w:rsidP="00826E26">
      <w:pPr>
        <w:spacing w:line="360" w:lineRule="auto"/>
        <w:jc w:val="both"/>
        <w:rPr>
          <w:rFonts w:ascii="Arial" w:hAnsi="Arial" w:cs="Arial"/>
        </w:rPr>
      </w:pPr>
    </w:p>
    <w:p w14:paraId="016305E0" w14:textId="313D0672" w:rsidR="007750C7" w:rsidRPr="00524A12" w:rsidRDefault="007750C7" w:rsidP="00524A12">
      <w:pPr>
        <w:pStyle w:val="Heading1"/>
        <w:rPr>
          <w:rFonts w:ascii="Arial" w:hAnsi="Arial" w:cs="Arial"/>
          <w:sz w:val="28"/>
          <w:szCs w:val="28"/>
        </w:rPr>
      </w:pPr>
      <w:bookmarkStart w:id="7" w:name="_Toc214110021"/>
      <w:r w:rsidRPr="00524A12">
        <w:rPr>
          <w:rFonts w:ascii="Arial" w:hAnsi="Arial" w:cs="Arial"/>
          <w:sz w:val="28"/>
          <w:szCs w:val="28"/>
        </w:rPr>
        <w:lastRenderedPageBreak/>
        <w:t>References:</w:t>
      </w:r>
      <w:bookmarkEnd w:id="7"/>
    </w:p>
    <w:p w14:paraId="4A098B5B"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Baker, T., 2023. </w:t>
      </w:r>
      <w:r w:rsidRPr="000F7101">
        <w:rPr>
          <w:rFonts w:ascii="Arial" w:hAnsi="Arial" w:cs="Arial"/>
          <w:i/>
          <w:iCs/>
        </w:rPr>
        <w:t>Loyalty programmes and customer retention in the hospitality sector</w:t>
      </w:r>
      <w:r w:rsidRPr="000F7101">
        <w:rPr>
          <w:rFonts w:ascii="Arial" w:hAnsi="Arial" w:cs="Arial"/>
        </w:rPr>
        <w:t>. London: Hospitality Press.</w:t>
      </w:r>
    </w:p>
    <w:p w14:paraId="6B340E07"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Clark, R., 2024. </w:t>
      </w:r>
      <w:r w:rsidRPr="000F7101">
        <w:rPr>
          <w:rFonts w:ascii="Arial" w:hAnsi="Arial" w:cs="Arial"/>
          <w:i/>
          <w:iCs/>
        </w:rPr>
        <w:t>Digital marketing and operational improvements in hotel revenue growth</w:t>
      </w:r>
      <w:r w:rsidRPr="000F7101">
        <w:rPr>
          <w:rFonts w:ascii="Arial" w:hAnsi="Arial" w:cs="Arial"/>
        </w:rPr>
        <w:t>. New York: Global Hospitality Review.</w:t>
      </w:r>
    </w:p>
    <w:p w14:paraId="470B18EE"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Davies, P. &amp; Lewis, M., 2023. </w:t>
      </w:r>
      <w:r w:rsidRPr="000F7101">
        <w:rPr>
          <w:rFonts w:ascii="Arial" w:hAnsi="Arial" w:cs="Arial"/>
          <w:i/>
          <w:iCs/>
        </w:rPr>
        <w:t>Strategic location planning for international hotel chains</w:t>
      </w:r>
      <w:r w:rsidRPr="000F7101">
        <w:rPr>
          <w:rFonts w:ascii="Arial" w:hAnsi="Arial" w:cs="Arial"/>
        </w:rPr>
        <w:t>. Oxford: Tourism Management Publications.</w:t>
      </w:r>
    </w:p>
    <w:p w14:paraId="0FC83C01"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Evans, L. &amp; Carter, J., 2021. </w:t>
      </w:r>
      <w:r w:rsidRPr="000F7101">
        <w:rPr>
          <w:rFonts w:ascii="Arial" w:hAnsi="Arial" w:cs="Arial"/>
          <w:i/>
          <w:iCs/>
        </w:rPr>
        <w:t>Sustainability and financial performance in global hotels</w:t>
      </w:r>
      <w:r w:rsidRPr="000F7101">
        <w:rPr>
          <w:rFonts w:ascii="Arial" w:hAnsi="Arial" w:cs="Arial"/>
        </w:rPr>
        <w:t>. Cambridge: Green Hospitality Press.</w:t>
      </w:r>
    </w:p>
    <w:p w14:paraId="0FB2A82A"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Gardini, S., Ottenbacher, M. &amp; Schuckert, M., 2023. </w:t>
      </w:r>
      <w:r w:rsidRPr="000F7101">
        <w:rPr>
          <w:rFonts w:ascii="Arial" w:hAnsi="Arial" w:cs="Arial"/>
          <w:i/>
          <w:iCs/>
        </w:rPr>
        <w:t>Market entry strategies in the international hotel industry</w:t>
      </w:r>
      <w:r w:rsidRPr="000F7101">
        <w:rPr>
          <w:rFonts w:ascii="Arial" w:hAnsi="Arial" w:cs="Arial"/>
        </w:rPr>
        <w:t>. London: Routledge.</w:t>
      </w:r>
    </w:p>
    <w:p w14:paraId="53EA16C4"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Green, A., 2022. </w:t>
      </w:r>
      <w:r w:rsidRPr="000F7101">
        <w:rPr>
          <w:rFonts w:ascii="Arial" w:hAnsi="Arial" w:cs="Arial"/>
          <w:i/>
          <w:iCs/>
        </w:rPr>
        <w:t>Operational efficiency and revenue growth in hotels</w:t>
      </w:r>
      <w:r w:rsidRPr="000F7101">
        <w:rPr>
          <w:rFonts w:ascii="Arial" w:hAnsi="Arial" w:cs="Arial"/>
        </w:rPr>
        <w:t>. Manchester: Hospitality Insights.</w:t>
      </w:r>
    </w:p>
    <w:p w14:paraId="5678504B"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Harris, D., 2023. </w:t>
      </w:r>
      <w:r w:rsidRPr="000F7101">
        <w:rPr>
          <w:rFonts w:ascii="Arial" w:hAnsi="Arial" w:cs="Arial"/>
          <w:i/>
          <w:iCs/>
        </w:rPr>
        <w:t>Market trend analysis for profitable expansion in hospitality</w:t>
      </w:r>
      <w:r w:rsidRPr="000F7101">
        <w:rPr>
          <w:rFonts w:ascii="Arial" w:hAnsi="Arial" w:cs="Arial"/>
        </w:rPr>
        <w:t>. London: Global Business Strategies.</w:t>
      </w:r>
    </w:p>
    <w:p w14:paraId="60AD2715"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Hudson, P., 2025. </w:t>
      </w:r>
      <w:r w:rsidRPr="000F7101">
        <w:rPr>
          <w:rFonts w:ascii="Arial" w:hAnsi="Arial" w:cs="Arial"/>
          <w:i/>
          <w:iCs/>
        </w:rPr>
        <w:t>Managing risks in mature hotel markets</w:t>
      </w:r>
      <w:r w:rsidRPr="000F7101">
        <w:rPr>
          <w:rFonts w:ascii="Arial" w:hAnsi="Arial" w:cs="Arial"/>
        </w:rPr>
        <w:t>. Oxford: International Tourism Press.</w:t>
      </w:r>
    </w:p>
    <w:p w14:paraId="6DC148A9"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Johnson, K., 2022. </w:t>
      </w:r>
      <w:r w:rsidRPr="000F7101">
        <w:rPr>
          <w:rFonts w:ascii="Arial" w:hAnsi="Arial" w:cs="Arial"/>
          <w:i/>
          <w:iCs/>
        </w:rPr>
        <w:t>Franchise growth and loyalty programmes in international hotels</w:t>
      </w:r>
      <w:r w:rsidRPr="000F7101">
        <w:rPr>
          <w:rFonts w:ascii="Arial" w:hAnsi="Arial" w:cs="Arial"/>
        </w:rPr>
        <w:t>. London: Hospitality Review Journal.</w:t>
      </w:r>
    </w:p>
    <w:p w14:paraId="2B0D7B26"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Jones, R., 2021. </w:t>
      </w:r>
      <w:r w:rsidRPr="000F7101">
        <w:rPr>
          <w:rFonts w:ascii="Arial" w:hAnsi="Arial" w:cs="Arial"/>
          <w:i/>
          <w:iCs/>
        </w:rPr>
        <w:t>Global expansion and growth potential in hotel chains</w:t>
      </w:r>
      <w:r w:rsidRPr="000F7101">
        <w:rPr>
          <w:rFonts w:ascii="Arial" w:hAnsi="Arial" w:cs="Arial"/>
        </w:rPr>
        <w:t>. Cambridge: Travel and Tourism Press.</w:t>
      </w:r>
    </w:p>
    <w:p w14:paraId="3F3A2F1B"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Knight, L., 2024. </w:t>
      </w:r>
      <w:r w:rsidRPr="000F7101">
        <w:rPr>
          <w:rFonts w:ascii="Arial" w:hAnsi="Arial" w:cs="Arial"/>
          <w:i/>
          <w:iCs/>
        </w:rPr>
        <w:t>Brand management and customer trust in hospitality</w:t>
      </w:r>
      <w:r w:rsidRPr="000F7101">
        <w:rPr>
          <w:rFonts w:ascii="Arial" w:hAnsi="Arial" w:cs="Arial"/>
        </w:rPr>
        <w:t>. London: Brand Strategy Review.</w:t>
      </w:r>
    </w:p>
    <w:p w14:paraId="43BC77EC" w14:textId="77777777" w:rsid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Marques, R. &amp; Marques, P., 2023. </w:t>
      </w:r>
      <w:r w:rsidRPr="000F7101">
        <w:rPr>
          <w:rFonts w:ascii="Arial" w:hAnsi="Arial" w:cs="Arial"/>
          <w:i/>
          <w:iCs/>
        </w:rPr>
        <w:t>Sustainability and technology adoption in hotels</w:t>
      </w:r>
      <w:r w:rsidRPr="000F7101">
        <w:rPr>
          <w:rFonts w:ascii="Arial" w:hAnsi="Arial" w:cs="Arial"/>
        </w:rPr>
        <w:t>. London: Eco-Hospitality Publications.</w:t>
      </w:r>
    </w:p>
    <w:p w14:paraId="1B97B644" w14:textId="2BAF1472"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Marriott International, 2024. </w:t>
      </w:r>
      <w:r w:rsidRPr="000F7101">
        <w:rPr>
          <w:rFonts w:ascii="Arial" w:hAnsi="Arial" w:cs="Arial"/>
          <w:i/>
          <w:iCs/>
        </w:rPr>
        <w:t>Marriott International Reports Fourth Quarter and Full Year 2024 Results</w:t>
      </w:r>
      <w:r w:rsidRPr="000F7101">
        <w:rPr>
          <w:rFonts w:ascii="Arial" w:hAnsi="Arial" w:cs="Arial"/>
        </w:rPr>
        <w:t xml:space="preserve">. [online] Marriott International Investor Relations. Available at: </w:t>
      </w:r>
      <w:hyperlink r:id="rId8" w:tgtFrame="_new" w:history="1">
        <w:r w:rsidRPr="000F7101">
          <w:rPr>
            <w:rStyle w:val="Hyperlink"/>
            <w:rFonts w:ascii="Arial" w:hAnsi="Arial" w:cs="Arial"/>
          </w:rPr>
          <w:t>https://marriott.gcs-web.com/news-releases/news-release-details/marriott-international-reports-fourth-quarter-and-full-year-2024</w:t>
        </w:r>
      </w:hyperlink>
      <w:r>
        <w:rPr>
          <w:rFonts w:ascii="Arial" w:hAnsi="Arial" w:cs="Arial"/>
        </w:rPr>
        <w:t xml:space="preserve"> </w:t>
      </w:r>
      <w:r w:rsidRPr="000F7101">
        <w:rPr>
          <w:rFonts w:ascii="Arial" w:hAnsi="Arial" w:cs="Arial"/>
        </w:rPr>
        <w:t>[Accessed 20 Oct. 2025]</w:t>
      </w:r>
    </w:p>
    <w:p w14:paraId="26380999" w14:textId="5774E30B" w:rsid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Macrotrends, 2024. </w:t>
      </w:r>
      <w:r w:rsidRPr="000F7101">
        <w:rPr>
          <w:rFonts w:ascii="Arial" w:hAnsi="Arial" w:cs="Arial"/>
          <w:i/>
          <w:iCs/>
        </w:rPr>
        <w:t>Hospitality industry economic contribution</w:t>
      </w:r>
      <w:r w:rsidRPr="000F7101">
        <w:rPr>
          <w:rFonts w:ascii="Arial" w:hAnsi="Arial" w:cs="Arial"/>
        </w:rPr>
        <w:t xml:space="preserve">. </w:t>
      </w:r>
      <w:hyperlink r:id="rId9" w:tgtFrame="_new" w:history="1">
        <w:r w:rsidRPr="000F7101">
          <w:rPr>
            <w:rStyle w:val="Hyperlink"/>
            <w:rFonts w:ascii="Arial" w:hAnsi="Arial" w:cs="Arial"/>
          </w:rPr>
          <w:t>https://www.macrotrends.net/stocks/charts/MAR/marriott-international/revenue</w:t>
        </w:r>
      </w:hyperlink>
      <w:r w:rsidRPr="000F7101">
        <w:rPr>
          <w:rFonts w:ascii="Arial" w:hAnsi="Arial" w:cs="Arial"/>
        </w:rPr>
        <w:t xml:space="preserve"> [Accessed 20 Oct. 2025]</w:t>
      </w:r>
    </w:p>
    <w:p w14:paraId="134180E6" w14:textId="2C79ACA0" w:rsidR="00EA6702" w:rsidRPr="000F7101" w:rsidRDefault="00EA6702" w:rsidP="000F7101">
      <w:pPr>
        <w:pStyle w:val="ListParagraph"/>
        <w:numPr>
          <w:ilvl w:val="0"/>
          <w:numId w:val="5"/>
        </w:numPr>
        <w:spacing w:line="360" w:lineRule="auto"/>
        <w:jc w:val="both"/>
        <w:rPr>
          <w:rFonts w:ascii="Arial" w:hAnsi="Arial" w:cs="Arial"/>
        </w:rPr>
      </w:pPr>
      <w:r w:rsidRPr="00EA6702">
        <w:rPr>
          <w:rFonts w:ascii="Arial" w:hAnsi="Arial" w:cs="Arial"/>
        </w:rPr>
        <w:lastRenderedPageBreak/>
        <w:t>Märklin, P. &amp; Bianchi, G., 2022. A differentiated approach to the asset-light model in the hotel industry. Cornell Hospitality Quarterly, 63(3), pp. 313–319.</w:t>
      </w:r>
    </w:p>
    <w:p w14:paraId="4ED50394" w14:textId="77777777" w:rsid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Morrison, T., 2022. </w:t>
      </w:r>
      <w:r w:rsidRPr="000F7101">
        <w:rPr>
          <w:rFonts w:ascii="Arial" w:hAnsi="Arial" w:cs="Arial"/>
          <w:i/>
          <w:iCs/>
        </w:rPr>
        <w:t>Global hotel market positioning and resilience</w:t>
      </w:r>
      <w:r w:rsidRPr="000F7101">
        <w:rPr>
          <w:rFonts w:ascii="Arial" w:hAnsi="Arial" w:cs="Arial"/>
        </w:rPr>
        <w:t>. London: Hospitality Economics Press.</w:t>
      </w:r>
    </w:p>
    <w:p w14:paraId="469CBAC9" w14:textId="397A0029" w:rsidR="00EA6702" w:rsidRPr="000F7101" w:rsidRDefault="00EA6702" w:rsidP="000F7101">
      <w:pPr>
        <w:pStyle w:val="ListParagraph"/>
        <w:numPr>
          <w:ilvl w:val="0"/>
          <w:numId w:val="5"/>
        </w:numPr>
        <w:spacing w:line="360" w:lineRule="auto"/>
        <w:jc w:val="both"/>
        <w:rPr>
          <w:rFonts w:ascii="Arial" w:hAnsi="Arial" w:cs="Arial"/>
        </w:rPr>
      </w:pPr>
      <w:r w:rsidRPr="00EA6702">
        <w:rPr>
          <w:rFonts w:ascii="Arial" w:hAnsi="Arial" w:cs="Arial"/>
        </w:rPr>
        <w:t xml:space="preserve">Mulet-Forteza, C., Ferrer-Rosell, B., Martorell Cunill, O. &amp; Linares-Mustarós, S., 2024. The </w:t>
      </w:r>
      <w:r w:rsidR="00DC1D2D">
        <w:rPr>
          <w:rFonts w:ascii="Arial" w:hAnsi="Arial" w:cs="Arial"/>
        </w:rPr>
        <w:t>Role of Expansion Strategies and Operational Attributes on Hotel Performance: A Compositional Approach</w:t>
      </w:r>
      <w:r w:rsidRPr="00EA6702">
        <w:rPr>
          <w:rFonts w:ascii="Arial" w:hAnsi="Arial" w:cs="Arial"/>
        </w:rPr>
        <w:t xml:space="preserve">. </w:t>
      </w:r>
    </w:p>
    <w:p w14:paraId="5CF72C2A"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Peterson, A., 2024. </w:t>
      </w:r>
      <w:r w:rsidRPr="000F7101">
        <w:rPr>
          <w:rFonts w:ascii="Arial" w:hAnsi="Arial" w:cs="Arial"/>
          <w:i/>
          <w:iCs/>
        </w:rPr>
        <w:t>Recovery and growth in the hospitality sector post-COVID-19</w:t>
      </w:r>
      <w:r w:rsidRPr="000F7101">
        <w:rPr>
          <w:rFonts w:ascii="Arial" w:hAnsi="Arial" w:cs="Arial"/>
        </w:rPr>
        <w:t>. Oxford: Tourism Research Journal.</w:t>
      </w:r>
    </w:p>
    <w:p w14:paraId="11663A93"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Smith, J. &amp; Brown, L., 2022. </w:t>
      </w:r>
      <w:r w:rsidRPr="000F7101">
        <w:rPr>
          <w:rFonts w:ascii="Arial" w:hAnsi="Arial" w:cs="Arial"/>
          <w:i/>
          <w:iCs/>
        </w:rPr>
        <w:t>Post-pandemic revenue recovery in hotels</w:t>
      </w:r>
      <w:r w:rsidRPr="000F7101">
        <w:rPr>
          <w:rFonts w:ascii="Arial" w:hAnsi="Arial" w:cs="Arial"/>
        </w:rPr>
        <w:t>. London: Hospitality Insights.</w:t>
      </w:r>
    </w:p>
    <w:p w14:paraId="19E1E1C9" w14:textId="77777777" w:rsid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Taylor, S., 2023. </w:t>
      </w:r>
      <w:r w:rsidRPr="000F7101">
        <w:rPr>
          <w:rFonts w:ascii="Arial" w:hAnsi="Arial" w:cs="Arial"/>
          <w:i/>
          <w:iCs/>
        </w:rPr>
        <w:t>Customer demand for personalised services in the hotel industry</w:t>
      </w:r>
      <w:r w:rsidRPr="000F7101">
        <w:rPr>
          <w:rFonts w:ascii="Arial" w:hAnsi="Arial" w:cs="Arial"/>
        </w:rPr>
        <w:t>. New York: Hotel Management Review.</w:t>
      </w:r>
    </w:p>
    <w:p w14:paraId="3470EDB4" w14:textId="6F7CABC9" w:rsidR="00D97501" w:rsidRPr="000F7101" w:rsidRDefault="00D97501" w:rsidP="000F7101">
      <w:pPr>
        <w:pStyle w:val="ListParagraph"/>
        <w:numPr>
          <w:ilvl w:val="0"/>
          <w:numId w:val="5"/>
        </w:numPr>
        <w:spacing w:line="360" w:lineRule="auto"/>
        <w:jc w:val="both"/>
        <w:rPr>
          <w:rFonts w:ascii="Arial" w:hAnsi="Arial" w:cs="Arial"/>
        </w:rPr>
      </w:pPr>
      <w:r w:rsidRPr="00D97501">
        <w:rPr>
          <w:rFonts w:ascii="Arial" w:hAnsi="Arial" w:cs="Arial"/>
        </w:rPr>
        <w:t xml:space="preserve">Tutor2u, 2023. </w:t>
      </w:r>
      <w:r w:rsidRPr="00D97501">
        <w:rPr>
          <w:rFonts w:ascii="Arial" w:hAnsi="Arial" w:cs="Arial"/>
          <w:i/>
          <w:iCs/>
        </w:rPr>
        <w:t>Bowman’s Strategy Clock</w:t>
      </w:r>
      <w:r w:rsidRPr="00D97501">
        <w:rPr>
          <w:rFonts w:ascii="Arial" w:hAnsi="Arial" w:cs="Arial"/>
        </w:rPr>
        <w:t xml:space="preserve">. Available at: </w:t>
      </w:r>
      <w:hyperlink r:id="rId10" w:tgtFrame="_new" w:history="1">
        <w:r w:rsidRPr="00D97501">
          <w:rPr>
            <w:rStyle w:val="Hyperlink"/>
            <w:rFonts w:ascii="Arial" w:hAnsi="Arial" w:cs="Arial"/>
          </w:rPr>
          <w:t>https://www.tutor2u.net/business/reference/strategic-positioning-bowmans-strategy-clock</w:t>
        </w:r>
      </w:hyperlink>
      <w:r w:rsidRPr="00D97501">
        <w:rPr>
          <w:rFonts w:ascii="Arial" w:hAnsi="Arial" w:cs="Arial"/>
        </w:rPr>
        <w:t xml:space="preserve"> [Accessed 20 Nov</w:t>
      </w:r>
      <w:r>
        <w:rPr>
          <w:rFonts w:ascii="Arial" w:hAnsi="Arial" w:cs="Arial"/>
        </w:rPr>
        <w:t>ember</w:t>
      </w:r>
      <w:r w:rsidRPr="00D97501">
        <w:rPr>
          <w:rFonts w:ascii="Arial" w:hAnsi="Arial" w:cs="Arial"/>
        </w:rPr>
        <w:t xml:space="preserve"> 2025].</w:t>
      </w:r>
    </w:p>
    <w:p w14:paraId="099FA155"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Wyles, R., 2022. </w:t>
      </w:r>
      <w:r w:rsidRPr="000F7101">
        <w:rPr>
          <w:rFonts w:ascii="Arial" w:hAnsi="Arial" w:cs="Arial"/>
          <w:i/>
          <w:iCs/>
        </w:rPr>
        <w:t>Digital marketing strategies for international hotels</w:t>
      </w:r>
      <w:r w:rsidRPr="000F7101">
        <w:rPr>
          <w:rFonts w:ascii="Arial" w:hAnsi="Arial" w:cs="Arial"/>
        </w:rPr>
        <w:t>. Cambridge: Tourism Marketing Journal.</w:t>
      </w:r>
    </w:p>
    <w:p w14:paraId="4BFCEE07" w14:textId="77777777" w:rsidR="000F7101" w:rsidRPr="000F7101" w:rsidRDefault="000F7101" w:rsidP="000F7101">
      <w:pPr>
        <w:pStyle w:val="ListParagraph"/>
        <w:numPr>
          <w:ilvl w:val="0"/>
          <w:numId w:val="5"/>
        </w:numPr>
        <w:spacing w:line="360" w:lineRule="auto"/>
        <w:jc w:val="both"/>
        <w:rPr>
          <w:rFonts w:ascii="Arial" w:hAnsi="Arial" w:cs="Arial"/>
        </w:rPr>
      </w:pPr>
      <w:r w:rsidRPr="000F7101">
        <w:rPr>
          <w:rFonts w:ascii="Arial" w:hAnsi="Arial" w:cs="Arial"/>
        </w:rPr>
        <w:t xml:space="preserve">Williams, D., 2023. </w:t>
      </w:r>
      <w:r w:rsidRPr="000F7101">
        <w:rPr>
          <w:rFonts w:ascii="Arial" w:hAnsi="Arial" w:cs="Arial"/>
          <w:i/>
          <w:iCs/>
        </w:rPr>
        <w:t>Revenue diversification in global hotel chains</w:t>
      </w:r>
      <w:r w:rsidRPr="000F7101">
        <w:rPr>
          <w:rFonts w:ascii="Arial" w:hAnsi="Arial" w:cs="Arial"/>
        </w:rPr>
        <w:t>. London: International Hospitality Review.</w:t>
      </w:r>
    </w:p>
    <w:p w14:paraId="664D7B4F" w14:textId="77777777" w:rsidR="00B10ACB" w:rsidRDefault="00B10ACB" w:rsidP="00B10ACB">
      <w:pPr>
        <w:pStyle w:val="ListParagraph"/>
        <w:spacing w:line="360" w:lineRule="auto"/>
        <w:rPr>
          <w:rFonts w:ascii="Arial" w:hAnsi="Arial" w:cs="Arial"/>
        </w:rPr>
      </w:pPr>
    </w:p>
    <w:p w14:paraId="311E2A9E" w14:textId="77777777" w:rsidR="00834021" w:rsidRPr="00834021" w:rsidRDefault="00834021" w:rsidP="00834021">
      <w:pPr>
        <w:spacing w:line="360" w:lineRule="auto"/>
        <w:jc w:val="both"/>
        <w:rPr>
          <w:rFonts w:ascii="Arial" w:hAnsi="Arial" w:cs="Arial"/>
        </w:rPr>
      </w:pPr>
    </w:p>
    <w:p w14:paraId="62EBCC4E" w14:textId="77777777" w:rsidR="00834021" w:rsidRPr="00834021" w:rsidRDefault="00834021" w:rsidP="00834021">
      <w:pPr>
        <w:spacing w:line="360" w:lineRule="auto"/>
        <w:jc w:val="both"/>
        <w:rPr>
          <w:rFonts w:ascii="Arial" w:hAnsi="Arial" w:cs="Arial"/>
          <w:b/>
          <w:bCs/>
        </w:rPr>
      </w:pPr>
    </w:p>
    <w:p w14:paraId="5BAB0839" w14:textId="5C9C6A17" w:rsidR="00B0369B" w:rsidRPr="00834021" w:rsidRDefault="00B0369B" w:rsidP="00834021">
      <w:pPr>
        <w:spacing w:line="360" w:lineRule="auto"/>
        <w:jc w:val="both"/>
        <w:rPr>
          <w:rFonts w:ascii="Arial" w:hAnsi="Arial" w:cs="Arial"/>
        </w:rPr>
      </w:pPr>
    </w:p>
    <w:sectPr w:rsidR="00B0369B" w:rsidRPr="008340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6257EC"/>
    <w:multiLevelType w:val="hybridMultilevel"/>
    <w:tmpl w:val="926E28D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CFE7A26"/>
    <w:multiLevelType w:val="hybridMultilevel"/>
    <w:tmpl w:val="8B1AF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7C5246"/>
    <w:multiLevelType w:val="hybridMultilevel"/>
    <w:tmpl w:val="FA10DB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72B305EC"/>
    <w:multiLevelType w:val="hybridMultilevel"/>
    <w:tmpl w:val="B52851D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7AC35CC6"/>
    <w:multiLevelType w:val="hybridMultilevel"/>
    <w:tmpl w:val="CC7C4C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6285076">
    <w:abstractNumId w:val="4"/>
  </w:num>
  <w:num w:numId="2" w16cid:durableId="1523477428">
    <w:abstractNumId w:val="1"/>
  </w:num>
  <w:num w:numId="3" w16cid:durableId="1930239298">
    <w:abstractNumId w:val="0"/>
  </w:num>
  <w:num w:numId="4" w16cid:durableId="1667442843">
    <w:abstractNumId w:val="3"/>
  </w:num>
  <w:num w:numId="5" w16cid:durableId="4233838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021"/>
    <w:rsid w:val="00011C27"/>
    <w:rsid w:val="000665C8"/>
    <w:rsid w:val="000829E5"/>
    <w:rsid w:val="000B20AF"/>
    <w:rsid w:val="000B3D29"/>
    <w:rsid w:val="000F7101"/>
    <w:rsid w:val="00150E39"/>
    <w:rsid w:val="001727B1"/>
    <w:rsid w:val="001F4A8C"/>
    <w:rsid w:val="002278CE"/>
    <w:rsid w:val="00252167"/>
    <w:rsid w:val="00380AC1"/>
    <w:rsid w:val="003E13A0"/>
    <w:rsid w:val="00403A0B"/>
    <w:rsid w:val="0041136F"/>
    <w:rsid w:val="00453EDC"/>
    <w:rsid w:val="00455A05"/>
    <w:rsid w:val="004D4409"/>
    <w:rsid w:val="004F29E7"/>
    <w:rsid w:val="0050094E"/>
    <w:rsid w:val="005064F6"/>
    <w:rsid w:val="00524A12"/>
    <w:rsid w:val="005B1DB0"/>
    <w:rsid w:val="005C3FAF"/>
    <w:rsid w:val="006122F1"/>
    <w:rsid w:val="007619B0"/>
    <w:rsid w:val="00774B12"/>
    <w:rsid w:val="007750C7"/>
    <w:rsid w:val="0079471F"/>
    <w:rsid w:val="007B11F8"/>
    <w:rsid w:val="0080181F"/>
    <w:rsid w:val="00815BD4"/>
    <w:rsid w:val="00826E26"/>
    <w:rsid w:val="00834021"/>
    <w:rsid w:val="008534C9"/>
    <w:rsid w:val="008B34FB"/>
    <w:rsid w:val="00921390"/>
    <w:rsid w:val="009B7E23"/>
    <w:rsid w:val="009E3E39"/>
    <w:rsid w:val="00A1460B"/>
    <w:rsid w:val="00A4279F"/>
    <w:rsid w:val="00A45F23"/>
    <w:rsid w:val="00A94E03"/>
    <w:rsid w:val="00AB66AA"/>
    <w:rsid w:val="00AC18B7"/>
    <w:rsid w:val="00AD4DA5"/>
    <w:rsid w:val="00AF6A36"/>
    <w:rsid w:val="00B035FE"/>
    <w:rsid w:val="00B0369B"/>
    <w:rsid w:val="00B10ACB"/>
    <w:rsid w:val="00B2428D"/>
    <w:rsid w:val="00BB462D"/>
    <w:rsid w:val="00BC2067"/>
    <w:rsid w:val="00BF38BD"/>
    <w:rsid w:val="00C915CD"/>
    <w:rsid w:val="00CC5A39"/>
    <w:rsid w:val="00CD72D0"/>
    <w:rsid w:val="00CF4C6A"/>
    <w:rsid w:val="00D10865"/>
    <w:rsid w:val="00D11B27"/>
    <w:rsid w:val="00D407B4"/>
    <w:rsid w:val="00D97501"/>
    <w:rsid w:val="00DC1D2D"/>
    <w:rsid w:val="00E02738"/>
    <w:rsid w:val="00EA6702"/>
    <w:rsid w:val="00F270AE"/>
    <w:rsid w:val="00F63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C62AD3"/>
  <w15:chartTrackingRefBased/>
  <w15:docId w15:val="{0C000002-1B55-476E-BD43-63E8682BC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40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40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40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40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40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40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40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40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40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0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40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40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40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40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40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40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40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4021"/>
    <w:rPr>
      <w:rFonts w:eastAsiaTheme="majorEastAsia" w:cstheme="majorBidi"/>
      <w:color w:val="272727" w:themeColor="text1" w:themeTint="D8"/>
    </w:rPr>
  </w:style>
  <w:style w:type="paragraph" w:styleId="Title">
    <w:name w:val="Title"/>
    <w:basedOn w:val="Normal"/>
    <w:next w:val="Normal"/>
    <w:link w:val="TitleChar"/>
    <w:uiPriority w:val="10"/>
    <w:qFormat/>
    <w:rsid w:val="008340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0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40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40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4021"/>
    <w:pPr>
      <w:spacing w:before="160"/>
      <w:jc w:val="center"/>
    </w:pPr>
    <w:rPr>
      <w:i/>
      <w:iCs/>
      <w:color w:val="404040" w:themeColor="text1" w:themeTint="BF"/>
    </w:rPr>
  </w:style>
  <w:style w:type="character" w:customStyle="1" w:styleId="QuoteChar">
    <w:name w:val="Quote Char"/>
    <w:basedOn w:val="DefaultParagraphFont"/>
    <w:link w:val="Quote"/>
    <w:uiPriority w:val="29"/>
    <w:rsid w:val="00834021"/>
    <w:rPr>
      <w:i/>
      <w:iCs/>
      <w:color w:val="404040" w:themeColor="text1" w:themeTint="BF"/>
    </w:rPr>
  </w:style>
  <w:style w:type="paragraph" w:styleId="ListParagraph">
    <w:name w:val="List Paragraph"/>
    <w:basedOn w:val="Normal"/>
    <w:uiPriority w:val="34"/>
    <w:qFormat/>
    <w:rsid w:val="00834021"/>
    <w:pPr>
      <w:ind w:left="720"/>
      <w:contextualSpacing/>
    </w:pPr>
  </w:style>
  <w:style w:type="character" w:styleId="IntenseEmphasis">
    <w:name w:val="Intense Emphasis"/>
    <w:basedOn w:val="DefaultParagraphFont"/>
    <w:uiPriority w:val="21"/>
    <w:qFormat/>
    <w:rsid w:val="00834021"/>
    <w:rPr>
      <w:i/>
      <w:iCs/>
      <w:color w:val="0F4761" w:themeColor="accent1" w:themeShade="BF"/>
    </w:rPr>
  </w:style>
  <w:style w:type="paragraph" w:styleId="IntenseQuote">
    <w:name w:val="Intense Quote"/>
    <w:basedOn w:val="Normal"/>
    <w:next w:val="Normal"/>
    <w:link w:val="IntenseQuoteChar"/>
    <w:uiPriority w:val="30"/>
    <w:qFormat/>
    <w:rsid w:val="008340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4021"/>
    <w:rPr>
      <w:i/>
      <w:iCs/>
      <w:color w:val="0F4761" w:themeColor="accent1" w:themeShade="BF"/>
    </w:rPr>
  </w:style>
  <w:style w:type="character" w:styleId="IntenseReference">
    <w:name w:val="Intense Reference"/>
    <w:basedOn w:val="DefaultParagraphFont"/>
    <w:uiPriority w:val="32"/>
    <w:qFormat/>
    <w:rsid w:val="00834021"/>
    <w:rPr>
      <w:b/>
      <w:bCs/>
      <w:smallCaps/>
      <w:color w:val="0F4761" w:themeColor="accent1" w:themeShade="BF"/>
      <w:spacing w:val="5"/>
    </w:rPr>
  </w:style>
  <w:style w:type="character" w:styleId="Hyperlink">
    <w:name w:val="Hyperlink"/>
    <w:basedOn w:val="DefaultParagraphFont"/>
    <w:uiPriority w:val="99"/>
    <w:unhideWhenUsed/>
    <w:rsid w:val="007750C7"/>
    <w:rPr>
      <w:color w:val="467886" w:themeColor="hyperlink"/>
      <w:u w:val="single"/>
    </w:rPr>
  </w:style>
  <w:style w:type="character" w:styleId="UnresolvedMention">
    <w:name w:val="Unresolved Mention"/>
    <w:basedOn w:val="DefaultParagraphFont"/>
    <w:uiPriority w:val="99"/>
    <w:semiHidden/>
    <w:unhideWhenUsed/>
    <w:rsid w:val="007750C7"/>
    <w:rPr>
      <w:color w:val="605E5C"/>
      <w:shd w:val="clear" w:color="auto" w:fill="E1DFDD"/>
    </w:rPr>
  </w:style>
  <w:style w:type="paragraph" w:styleId="TOCHeading">
    <w:name w:val="TOC Heading"/>
    <w:basedOn w:val="Heading1"/>
    <w:next w:val="Normal"/>
    <w:uiPriority w:val="39"/>
    <w:unhideWhenUsed/>
    <w:qFormat/>
    <w:rsid w:val="00524A1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24A12"/>
    <w:pPr>
      <w:spacing w:after="100"/>
    </w:pPr>
  </w:style>
  <w:style w:type="paragraph" w:styleId="TOC2">
    <w:name w:val="toc 2"/>
    <w:basedOn w:val="Normal"/>
    <w:next w:val="Normal"/>
    <w:autoRedefine/>
    <w:uiPriority w:val="39"/>
    <w:unhideWhenUsed/>
    <w:rsid w:val="00524A1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riott.gcs-web.com/news-releases/news-release-details/marriott-international-reports-fourth-quarter-and-full-year-2024?utm_source=chatgpt.com"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utor2u.net/business/reference/strategic-positioning-bowmans-strategy-clock?utm_source=chatgpt.com" TargetMode="External"/><Relationship Id="rId4" Type="http://schemas.openxmlformats.org/officeDocument/2006/relationships/settings" Target="settings.xml"/><Relationship Id="rId9" Type="http://schemas.openxmlformats.org/officeDocument/2006/relationships/hyperlink" Target="https://www.macrotrends.net/stocks/charts/MAR/marriott-international/revenue?utm_source=chatgpt.co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Column3</c:v>
                </c:pt>
              </c:strCache>
            </c:strRef>
          </c:tx>
          <c:spPr>
            <a:solidFill>
              <a:schemeClr val="accent1"/>
            </a:solidFill>
            <a:ln>
              <a:noFill/>
            </a:ln>
            <a:effectLst/>
          </c:spPr>
          <c:invertIfNegative val="0"/>
          <c:cat>
            <c:numRef>
              <c:f>Sheet1!$A$2:$A$5</c:f>
              <c:numCache>
                <c:formatCode>General</c:formatCode>
                <c:ptCount val="4"/>
                <c:pt idx="0">
                  <c:v>2022</c:v>
                </c:pt>
                <c:pt idx="1">
                  <c:v>2023</c:v>
                </c:pt>
                <c:pt idx="2">
                  <c:v>2024</c:v>
                </c:pt>
              </c:numCache>
            </c:numRef>
          </c:cat>
          <c:val>
            <c:numRef>
              <c:f>Sheet1!$B$2:$B$5</c:f>
              <c:numCache>
                <c:formatCode>General</c:formatCode>
                <c:ptCount val="4"/>
                <c:pt idx="0">
                  <c:v>20773</c:v>
                </c:pt>
                <c:pt idx="1">
                  <c:v>23713</c:v>
                </c:pt>
                <c:pt idx="2">
                  <c:v>25100</c:v>
                </c:pt>
              </c:numCache>
            </c:numRef>
          </c:val>
          <c:extLst>
            <c:ext xmlns:c16="http://schemas.microsoft.com/office/drawing/2014/chart" uri="{C3380CC4-5D6E-409C-BE32-E72D297353CC}">
              <c16:uniqueId val="{00000000-76E0-44CC-9E6C-7657E5686693}"/>
            </c:ext>
          </c:extLst>
        </c:ser>
        <c:ser>
          <c:idx val="1"/>
          <c:order val="1"/>
          <c:tx>
            <c:strRef>
              <c:f>Sheet1!$C$1</c:f>
              <c:strCache>
                <c:ptCount val="1"/>
                <c:pt idx="0">
                  <c:v>Column2</c:v>
                </c:pt>
              </c:strCache>
            </c:strRef>
          </c:tx>
          <c:spPr>
            <a:solidFill>
              <a:schemeClr val="accent2"/>
            </a:solidFill>
            <a:ln>
              <a:noFill/>
            </a:ln>
            <a:effectLst/>
          </c:spPr>
          <c:invertIfNegative val="0"/>
          <c:cat>
            <c:numRef>
              <c:f>Sheet1!$A$2:$A$5</c:f>
              <c:numCache>
                <c:formatCode>General</c:formatCode>
                <c:ptCount val="4"/>
                <c:pt idx="0">
                  <c:v>2022</c:v>
                </c:pt>
                <c:pt idx="1">
                  <c:v>2023</c:v>
                </c:pt>
                <c:pt idx="2">
                  <c:v>2024</c:v>
                </c:pt>
              </c:numCache>
            </c:numRef>
          </c:cat>
          <c:val>
            <c:numRef>
              <c:f>Sheet1!$C$2:$C$5</c:f>
              <c:numCache>
                <c:formatCode>General</c:formatCode>
                <c:ptCount val="4"/>
              </c:numCache>
            </c:numRef>
          </c:val>
          <c:extLst>
            <c:ext xmlns:c16="http://schemas.microsoft.com/office/drawing/2014/chart" uri="{C3380CC4-5D6E-409C-BE32-E72D297353CC}">
              <c16:uniqueId val="{00000001-76E0-44CC-9E6C-7657E5686693}"/>
            </c:ext>
          </c:extLst>
        </c:ser>
        <c:ser>
          <c:idx val="2"/>
          <c:order val="2"/>
          <c:tx>
            <c:strRef>
              <c:f>Sheet1!$D$1</c:f>
              <c:strCache>
                <c:ptCount val="1"/>
                <c:pt idx="0">
                  <c:v>Column1</c:v>
                </c:pt>
              </c:strCache>
            </c:strRef>
          </c:tx>
          <c:spPr>
            <a:solidFill>
              <a:schemeClr val="accent3"/>
            </a:solidFill>
            <a:ln>
              <a:noFill/>
            </a:ln>
            <a:effectLst/>
          </c:spPr>
          <c:invertIfNegative val="0"/>
          <c:cat>
            <c:numRef>
              <c:f>Sheet1!$A$2:$A$5</c:f>
              <c:numCache>
                <c:formatCode>General</c:formatCode>
                <c:ptCount val="4"/>
                <c:pt idx="0">
                  <c:v>2022</c:v>
                </c:pt>
                <c:pt idx="1">
                  <c:v>2023</c:v>
                </c:pt>
                <c:pt idx="2">
                  <c:v>2024</c:v>
                </c:pt>
              </c:numCache>
            </c:numRef>
          </c:cat>
          <c:val>
            <c:numRef>
              <c:f>Sheet1!$D$2:$D$5</c:f>
              <c:numCache>
                <c:formatCode>General</c:formatCode>
                <c:ptCount val="4"/>
              </c:numCache>
            </c:numRef>
          </c:val>
          <c:extLst>
            <c:ext xmlns:c16="http://schemas.microsoft.com/office/drawing/2014/chart" uri="{C3380CC4-5D6E-409C-BE32-E72D297353CC}">
              <c16:uniqueId val="{00000002-76E0-44CC-9E6C-7657E5686693}"/>
            </c:ext>
          </c:extLst>
        </c:ser>
        <c:dLbls>
          <c:showLegendKey val="0"/>
          <c:showVal val="0"/>
          <c:showCatName val="0"/>
          <c:showSerName val="0"/>
          <c:showPercent val="0"/>
          <c:showBubbleSize val="0"/>
        </c:dLbls>
        <c:gapWidth val="219"/>
        <c:overlap val="-27"/>
        <c:axId val="1649328703"/>
        <c:axId val="1649317183"/>
      </c:barChart>
      <c:catAx>
        <c:axId val="16493287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9317183"/>
        <c:crosses val="autoZero"/>
        <c:auto val="1"/>
        <c:lblAlgn val="ctr"/>
        <c:lblOffset val="100"/>
        <c:noMultiLvlLbl val="0"/>
      </c:catAx>
      <c:valAx>
        <c:axId val="16493171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93287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99506C-24D0-4121-9DD6-DEAA5B284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14</Pages>
  <Words>3423</Words>
  <Characters>22221</Characters>
  <Application>Microsoft Office Word</Application>
  <DocSecurity>0</DocSecurity>
  <Lines>419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Badea (2130240)</dc:creator>
  <cp:keywords/>
  <dc:description/>
  <cp:lastModifiedBy>Silvia Badea (2130240)</cp:lastModifiedBy>
  <cp:revision>28</cp:revision>
  <dcterms:created xsi:type="dcterms:W3CDTF">2025-10-20T15:49:00Z</dcterms:created>
  <dcterms:modified xsi:type="dcterms:W3CDTF">2025-11-19T14:17:00Z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f5d778c7-de8b-46ac-ba76-9bd04c0220c4</vt:lpwstr>
  </property>
</Properties>
</file>