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4FD6E3" w14:textId="77777777" w:rsidR="00B95F75" w:rsidRPr="002D36D6" w:rsidRDefault="00B95F75" w:rsidP="002E45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kern w:val="0"/>
          <w:sz w:val="22"/>
          <w:szCs w:val="22"/>
          <w:lang w:val="en-GB"/>
        </w:rPr>
      </w:pPr>
    </w:p>
    <w:p w14:paraId="2B4E6B18" w14:textId="6F6B8E61" w:rsidR="00A62A6A" w:rsidRPr="002D36D6" w:rsidRDefault="0077602F" w:rsidP="00A62A6A">
      <w:pPr>
        <w:spacing w:line="360" w:lineRule="auto"/>
        <w:jc w:val="center"/>
        <w:rPr>
          <w:rFonts w:ascii="Arial" w:eastAsiaTheme="majorEastAsia" w:hAnsi="Arial" w:cs="Arial"/>
          <w:b/>
          <w:bCs/>
          <w:spacing w:val="-10"/>
          <w:kern w:val="28"/>
          <w:sz w:val="22"/>
          <w:szCs w:val="22"/>
        </w:rPr>
      </w:pPr>
      <w:r w:rsidRPr="002D36D6">
        <w:rPr>
          <w:rFonts w:ascii="Arial" w:eastAsiaTheme="majorEastAsia" w:hAnsi="Arial" w:cs="Arial"/>
          <w:b/>
          <w:bCs/>
          <w:spacing w:val="-10"/>
          <w:kern w:val="28"/>
          <w:sz w:val="22"/>
          <w:szCs w:val="22"/>
        </w:rPr>
        <w:t>Psychology in Health and Social Care</w:t>
      </w:r>
      <w:r w:rsidRPr="002D36D6">
        <w:rPr>
          <w:rFonts w:ascii="Arial" w:eastAsiaTheme="majorEastAsia" w:hAnsi="Arial" w:cs="Arial"/>
          <w:b/>
          <w:bCs/>
          <w:spacing w:val="-10"/>
          <w:kern w:val="28"/>
          <w:sz w:val="22"/>
          <w:szCs w:val="22"/>
        </w:rPr>
        <w:t xml:space="preserve"> </w:t>
      </w:r>
      <w:r w:rsidR="00A62A6A" w:rsidRPr="002D36D6">
        <w:rPr>
          <w:rFonts w:ascii="Arial" w:eastAsiaTheme="majorEastAsia" w:hAnsi="Arial" w:cs="Arial"/>
          <w:b/>
          <w:bCs/>
          <w:spacing w:val="-10"/>
          <w:kern w:val="28"/>
          <w:sz w:val="22"/>
          <w:szCs w:val="22"/>
        </w:rPr>
        <w:t>(LCHS40</w:t>
      </w:r>
      <w:r w:rsidRPr="002D36D6">
        <w:rPr>
          <w:rFonts w:ascii="Arial" w:eastAsiaTheme="majorEastAsia" w:hAnsi="Arial" w:cs="Arial"/>
          <w:b/>
          <w:bCs/>
          <w:spacing w:val="-10"/>
          <w:kern w:val="28"/>
          <w:sz w:val="22"/>
          <w:szCs w:val="22"/>
        </w:rPr>
        <w:t>10</w:t>
      </w:r>
      <w:r w:rsidR="00A62A6A" w:rsidRPr="002D36D6">
        <w:rPr>
          <w:rFonts w:ascii="Arial" w:eastAsiaTheme="majorEastAsia" w:hAnsi="Arial" w:cs="Arial"/>
          <w:b/>
          <w:bCs/>
          <w:spacing w:val="-10"/>
          <w:kern w:val="28"/>
          <w:sz w:val="22"/>
          <w:szCs w:val="22"/>
        </w:rPr>
        <w:t>)</w:t>
      </w:r>
    </w:p>
    <w:p w14:paraId="06643D6D" w14:textId="77777777" w:rsidR="00A62A6A" w:rsidRPr="002D36D6" w:rsidRDefault="00A62A6A" w:rsidP="00A62A6A">
      <w:pPr>
        <w:spacing w:line="360" w:lineRule="auto"/>
        <w:jc w:val="center"/>
        <w:rPr>
          <w:rFonts w:ascii="Arial" w:hAnsi="Arial" w:cs="Arial"/>
          <w:sz w:val="22"/>
          <w:szCs w:val="22"/>
        </w:rPr>
      </w:pPr>
    </w:p>
    <w:p w14:paraId="7A6F4198" w14:textId="424DB9A1" w:rsidR="00A62A6A" w:rsidRPr="002D36D6" w:rsidRDefault="00A62A6A" w:rsidP="00A62A6A">
      <w:pPr>
        <w:spacing w:line="360" w:lineRule="auto"/>
        <w:jc w:val="center"/>
        <w:rPr>
          <w:rFonts w:ascii="Arial" w:hAnsi="Arial" w:cs="Arial"/>
          <w:sz w:val="22"/>
          <w:szCs w:val="22"/>
        </w:rPr>
      </w:pPr>
      <w:r w:rsidRPr="002D36D6">
        <w:rPr>
          <w:rFonts w:ascii="Arial" w:hAnsi="Arial" w:cs="Arial"/>
          <w:b/>
          <w:bCs/>
          <w:sz w:val="22"/>
          <w:szCs w:val="22"/>
          <w:u w:val="single"/>
        </w:rPr>
        <w:t xml:space="preserve">ASSIGNMENT </w:t>
      </w:r>
      <w:r w:rsidR="0077602F" w:rsidRPr="002D36D6">
        <w:rPr>
          <w:rFonts w:ascii="Arial" w:hAnsi="Arial" w:cs="Arial"/>
          <w:b/>
          <w:bCs/>
          <w:sz w:val="22"/>
          <w:szCs w:val="22"/>
          <w:u w:val="single"/>
        </w:rPr>
        <w:t>2</w:t>
      </w:r>
    </w:p>
    <w:p w14:paraId="1934682C" w14:textId="77777777" w:rsidR="00A62A6A" w:rsidRPr="002D36D6" w:rsidRDefault="00A62A6A" w:rsidP="00A62A6A">
      <w:pPr>
        <w:spacing w:line="360" w:lineRule="auto"/>
        <w:rPr>
          <w:rFonts w:ascii="Arial" w:hAnsi="Arial" w:cs="Arial"/>
          <w:b/>
          <w:bCs/>
          <w:sz w:val="22"/>
          <w:szCs w:val="22"/>
          <w:u w:val="single"/>
        </w:rPr>
      </w:pPr>
    </w:p>
    <w:p w14:paraId="0A8D0E85" w14:textId="77777777" w:rsidR="00A62A6A" w:rsidRPr="002D36D6" w:rsidRDefault="00A62A6A" w:rsidP="00A62A6A">
      <w:pPr>
        <w:spacing w:line="360" w:lineRule="auto"/>
        <w:rPr>
          <w:rFonts w:ascii="Arial" w:hAnsi="Arial" w:cs="Arial"/>
          <w:b/>
          <w:bCs/>
          <w:sz w:val="22"/>
          <w:szCs w:val="22"/>
          <w:u w:val="single"/>
        </w:rPr>
      </w:pPr>
    </w:p>
    <w:p w14:paraId="6072B013" w14:textId="77777777" w:rsidR="00A62A6A" w:rsidRPr="002D36D6" w:rsidRDefault="00A62A6A" w:rsidP="00A62A6A">
      <w:pPr>
        <w:spacing w:line="360" w:lineRule="auto"/>
        <w:rPr>
          <w:rFonts w:ascii="Arial" w:hAnsi="Arial" w:cs="Arial"/>
          <w:b/>
          <w:bCs/>
          <w:sz w:val="22"/>
          <w:szCs w:val="22"/>
          <w:u w:val="single"/>
        </w:rPr>
      </w:pPr>
    </w:p>
    <w:p w14:paraId="2AD9A5BD" w14:textId="77777777" w:rsidR="00A62A6A" w:rsidRPr="002D36D6" w:rsidRDefault="00A62A6A" w:rsidP="00A62A6A">
      <w:pPr>
        <w:spacing w:line="360" w:lineRule="auto"/>
        <w:rPr>
          <w:rFonts w:ascii="Arial" w:hAnsi="Arial" w:cs="Arial"/>
          <w:b/>
          <w:bCs/>
          <w:sz w:val="22"/>
          <w:szCs w:val="22"/>
          <w:u w:val="single"/>
        </w:rPr>
      </w:pPr>
    </w:p>
    <w:p w14:paraId="7AB81F85" w14:textId="77777777" w:rsidR="00A62A6A" w:rsidRPr="002D36D6" w:rsidRDefault="00A62A6A" w:rsidP="00A62A6A">
      <w:pPr>
        <w:spacing w:line="360" w:lineRule="auto"/>
        <w:rPr>
          <w:rFonts w:ascii="Arial" w:hAnsi="Arial" w:cs="Arial"/>
          <w:b/>
          <w:bCs/>
          <w:sz w:val="22"/>
          <w:szCs w:val="22"/>
          <w:u w:val="single"/>
        </w:rPr>
      </w:pPr>
    </w:p>
    <w:p w14:paraId="049E25AF" w14:textId="77777777" w:rsidR="00A62A6A" w:rsidRPr="002D36D6" w:rsidRDefault="00A62A6A" w:rsidP="00A62A6A">
      <w:pPr>
        <w:spacing w:line="360" w:lineRule="auto"/>
        <w:rPr>
          <w:rFonts w:ascii="Arial" w:hAnsi="Arial" w:cs="Arial"/>
          <w:b/>
          <w:bCs/>
          <w:sz w:val="22"/>
          <w:szCs w:val="22"/>
          <w:u w:val="single"/>
        </w:rPr>
      </w:pPr>
    </w:p>
    <w:p w14:paraId="4218617F" w14:textId="77777777" w:rsidR="00A62A6A" w:rsidRPr="002D36D6" w:rsidRDefault="00A62A6A" w:rsidP="00A62A6A">
      <w:pPr>
        <w:spacing w:line="360" w:lineRule="auto"/>
        <w:rPr>
          <w:rFonts w:ascii="Arial" w:hAnsi="Arial" w:cs="Arial"/>
          <w:b/>
          <w:bCs/>
          <w:sz w:val="22"/>
          <w:szCs w:val="22"/>
          <w:u w:val="single"/>
        </w:rPr>
      </w:pPr>
    </w:p>
    <w:p w14:paraId="3C612472" w14:textId="77777777" w:rsidR="00A62A6A" w:rsidRPr="002D36D6" w:rsidRDefault="00A62A6A" w:rsidP="00A62A6A">
      <w:pPr>
        <w:spacing w:line="360" w:lineRule="auto"/>
        <w:rPr>
          <w:rFonts w:ascii="Arial" w:hAnsi="Arial" w:cs="Arial"/>
          <w:b/>
          <w:bCs/>
          <w:sz w:val="22"/>
          <w:szCs w:val="22"/>
          <w:u w:val="single"/>
        </w:rPr>
      </w:pPr>
    </w:p>
    <w:p w14:paraId="75C0050C" w14:textId="77777777" w:rsidR="00A62A6A" w:rsidRPr="002D36D6" w:rsidRDefault="00A62A6A" w:rsidP="00A62A6A">
      <w:pPr>
        <w:spacing w:line="360" w:lineRule="auto"/>
        <w:rPr>
          <w:rFonts w:ascii="Arial" w:hAnsi="Arial" w:cs="Arial"/>
          <w:b/>
          <w:bCs/>
          <w:sz w:val="22"/>
          <w:szCs w:val="22"/>
          <w:u w:val="single"/>
        </w:rPr>
      </w:pPr>
    </w:p>
    <w:p w14:paraId="628EA32E" w14:textId="77777777" w:rsidR="00A62A6A" w:rsidRPr="002D36D6" w:rsidRDefault="00A62A6A" w:rsidP="00A62A6A">
      <w:pPr>
        <w:spacing w:line="360" w:lineRule="auto"/>
        <w:rPr>
          <w:rFonts w:ascii="Arial" w:hAnsi="Arial" w:cs="Arial"/>
          <w:b/>
          <w:bCs/>
          <w:sz w:val="22"/>
          <w:szCs w:val="22"/>
          <w:u w:val="single"/>
        </w:rPr>
      </w:pPr>
      <w:r w:rsidRPr="002D36D6">
        <w:rPr>
          <w:rFonts w:ascii="Arial" w:hAnsi="Arial" w:cs="Arial"/>
          <w:b/>
          <w:bCs/>
          <w:sz w:val="22"/>
          <w:szCs w:val="22"/>
          <w:u w:val="single"/>
        </w:rPr>
        <w:t>Name of Student: Adama Dalila Correia Djaura</w:t>
      </w:r>
    </w:p>
    <w:p w14:paraId="1517054A" w14:textId="77777777" w:rsidR="00A62A6A" w:rsidRPr="002D36D6" w:rsidRDefault="00A62A6A" w:rsidP="00A62A6A">
      <w:pPr>
        <w:spacing w:line="360" w:lineRule="auto"/>
        <w:rPr>
          <w:rFonts w:ascii="Arial" w:hAnsi="Arial" w:cs="Arial"/>
          <w:b/>
          <w:bCs/>
          <w:sz w:val="22"/>
          <w:szCs w:val="22"/>
          <w:u w:val="single"/>
        </w:rPr>
      </w:pPr>
    </w:p>
    <w:p w14:paraId="2F3298BD" w14:textId="77777777" w:rsidR="00A62A6A" w:rsidRPr="002D36D6" w:rsidRDefault="00A62A6A" w:rsidP="00A62A6A">
      <w:pPr>
        <w:spacing w:line="360" w:lineRule="auto"/>
        <w:rPr>
          <w:rFonts w:ascii="Arial" w:hAnsi="Arial" w:cs="Arial"/>
          <w:b/>
          <w:bCs/>
          <w:sz w:val="22"/>
          <w:szCs w:val="22"/>
          <w:u w:val="single"/>
        </w:rPr>
      </w:pPr>
    </w:p>
    <w:p w14:paraId="431A4E9F" w14:textId="77777777" w:rsidR="00A62A6A" w:rsidRPr="002D36D6" w:rsidRDefault="00A62A6A" w:rsidP="00A62A6A">
      <w:pPr>
        <w:spacing w:line="360" w:lineRule="auto"/>
        <w:rPr>
          <w:rFonts w:ascii="Arial" w:hAnsi="Arial" w:cs="Arial"/>
          <w:b/>
          <w:bCs/>
          <w:sz w:val="22"/>
          <w:szCs w:val="22"/>
          <w:u w:val="single"/>
        </w:rPr>
      </w:pPr>
    </w:p>
    <w:p w14:paraId="6346F9EF" w14:textId="77777777" w:rsidR="00A62A6A" w:rsidRPr="002D36D6" w:rsidRDefault="00A62A6A" w:rsidP="00A62A6A">
      <w:pPr>
        <w:spacing w:line="360" w:lineRule="auto"/>
        <w:rPr>
          <w:rFonts w:ascii="Arial" w:hAnsi="Arial" w:cs="Arial"/>
          <w:b/>
          <w:bCs/>
          <w:sz w:val="22"/>
          <w:szCs w:val="22"/>
          <w:u w:val="single"/>
        </w:rPr>
      </w:pPr>
      <w:r w:rsidRPr="002D36D6">
        <w:rPr>
          <w:rFonts w:ascii="Arial" w:hAnsi="Arial" w:cs="Arial"/>
          <w:b/>
          <w:bCs/>
          <w:sz w:val="22"/>
          <w:szCs w:val="22"/>
          <w:u w:val="single"/>
        </w:rPr>
        <w:t>I.D. Number: 2127638</w:t>
      </w:r>
    </w:p>
    <w:p w14:paraId="34EF2D4D" w14:textId="77777777" w:rsidR="00A62A6A" w:rsidRPr="002D36D6" w:rsidRDefault="00A62A6A" w:rsidP="00A62A6A">
      <w:pPr>
        <w:spacing w:line="360" w:lineRule="auto"/>
        <w:rPr>
          <w:rFonts w:ascii="Arial" w:hAnsi="Arial" w:cs="Arial"/>
          <w:b/>
          <w:bCs/>
          <w:sz w:val="22"/>
          <w:szCs w:val="22"/>
          <w:u w:val="single"/>
        </w:rPr>
      </w:pPr>
    </w:p>
    <w:p w14:paraId="56A9B6E4" w14:textId="77777777" w:rsidR="00A62A6A" w:rsidRPr="002D36D6" w:rsidRDefault="00A62A6A" w:rsidP="00A62A6A">
      <w:pPr>
        <w:spacing w:line="360" w:lineRule="auto"/>
        <w:rPr>
          <w:rFonts w:ascii="Arial" w:hAnsi="Arial" w:cs="Arial"/>
          <w:b/>
          <w:bCs/>
          <w:sz w:val="22"/>
          <w:szCs w:val="22"/>
          <w:u w:val="single"/>
        </w:rPr>
      </w:pPr>
    </w:p>
    <w:p w14:paraId="47DA3373" w14:textId="77777777" w:rsidR="00A62A6A" w:rsidRPr="002D36D6" w:rsidRDefault="00A62A6A" w:rsidP="00A62A6A">
      <w:pPr>
        <w:spacing w:line="360" w:lineRule="auto"/>
        <w:rPr>
          <w:rFonts w:ascii="Arial" w:hAnsi="Arial" w:cs="Arial"/>
          <w:b/>
          <w:bCs/>
          <w:sz w:val="22"/>
          <w:szCs w:val="22"/>
          <w:u w:val="single"/>
        </w:rPr>
      </w:pPr>
    </w:p>
    <w:p w14:paraId="18F4AED4" w14:textId="7091AC88" w:rsidR="00A62A6A" w:rsidRPr="002D36D6" w:rsidRDefault="00A62A6A" w:rsidP="00A62A6A">
      <w:pPr>
        <w:spacing w:line="360" w:lineRule="auto"/>
        <w:rPr>
          <w:rFonts w:ascii="Arial" w:hAnsi="Arial" w:cs="Arial"/>
          <w:b/>
          <w:bCs/>
          <w:sz w:val="22"/>
          <w:szCs w:val="22"/>
          <w:u w:val="single"/>
        </w:rPr>
      </w:pPr>
      <w:r w:rsidRPr="002D36D6">
        <w:rPr>
          <w:rFonts w:ascii="Arial" w:hAnsi="Arial" w:cs="Arial"/>
          <w:b/>
          <w:bCs/>
          <w:sz w:val="22"/>
          <w:szCs w:val="22"/>
          <w:u w:val="single"/>
        </w:rPr>
        <w:t xml:space="preserve">Name of Tutor: </w:t>
      </w:r>
      <w:r w:rsidR="0077602F" w:rsidRPr="002D36D6">
        <w:rPr>
          <w:rFonts w:ascii="Arial" w:hAnsi="Arial" w:cs="Arial"/>
          <w:b/>
          <w:bCs/>
          <w:sz w:val="22"/>
          <w:szCs w:val="22"/>
          <w:u w:val="single"/>
        </w:rPr>
        <w:t>Bianca Sanfilippo</w:t>
      </w:r>
    </w:p>
    <w:p w14:paraId="7DE3ABA4" w14:textId="77777777" w:rsidR="00A62A6A" w:rsidRPr="002D36D6" w:rsidRDefault="00A62A6A" w:rsidP="00A62A6A">
      <w:pPr>
        <w:spacing w:line="360" w:lineRule="auto"/>
        <w:rPr>
          <w:rFonts w:ascii="Arial" w:hAnsi="Arial" w:cs="Arial"/>
          <w:b/>
          <w:bCs/>
          <w:sz w:val="22"/>
          <w:szCs w:val="22"/>
          <w:u w:val="single"/>
        </w:rPr>
      </w:pPr>
    </w:p>
    <w:p w14:paraId="223CAE5D" w14:textId="77777777" w:rsidR="00A62A6A" w:rsidRPr="002D36D6" w:rsidRDefault="00A62A6A" w:rsidP="00A62A6A">
      <w:pPr>
        <w:spacing w:line="360" w:lineRule="auto"/>
        <w:rPr>
          <w:rFonts w:ascii="Arial" w:hAnsi="Arial" w:cs="Arial"/>
          <w:b/>
          <w:bCs/>
          <w:sz w:val="22"/>
          <w:szCs w:val="22"/>
          <w:u w:val="single"/>
        </w:rPr>
      </w:pPr>
    </w:p>
    <w:p w14:paraId="0CF9DBF6" w14:textId="77777777" w:rsidR="00A62A6A" w:rsidRPr="002D36D6" w:rsidRDefault="00A62A6A" w:rsidP="00A62A6A">
      <w:pPr>
        <w:spacing w:line="360" w:lineRule="auto"/>
        <w:rPr>
          <w:rFonts w:ascii="Arial" w:hAnsi="Arial" w:cs="Arial"/>
          <w:b/>
          <w:bCs/>
          <w:sz w:val="22"/>
          <w:szCs w:val="22"/>
          <w:u w:val="single"/>
        </w:rPr>
      </w:pPr>
    </w:p>
    <w:p w14:paraId="68782C5B" w14:textId="77777777" w:rsidR="00A62A6A" w:rsidRPr="002D36D6" w:rsidRDefault="00A62A6A" w:rsidP="00A62A6A">
      <w:pPr>
        <w:spacing w:line="360" w:lineRule="auto"/>
        <w:rPr>
          <w:rFonts w:ascii="Arial" w:hAnsi="Arial" w:cs="Arial"/>
          <w:sz w:val="22"/>
          <w:szCs w:val="22"/>
        </w:rPr>
      </w:pPr>
      <w:r w:rsidRPr="002D36D6">
        <w:rPr>
          <w:rFonts w:ascii="Arial" w:hAnsi="Arial" w:cs="Arial"/>
          <w:b/>
          <w:bCs/>
          <w:sz w:val="22"/>
          <w:szCs w:val="22"/>
          <w:u w:val="single"/>
        </w:rPr>
        <w:t>Acknowledgement of AI use:</w:t>
      </w:r>
      <w:r w:rsidRPr="002D36D6">
        <w:rPr>
          <w:rFonts w:ascii="Arial" w:hAnsi="Arial" w:cs="Arial"/>
          <w:sz w:val="22"/>
          <w:szCs w:val="22"/>
        </w:rPr>
        <w:t xml:space="preserve"> I confirm that I have not used AI to complete my work. </w:t>
      </w:r>
    </w:p>
    <w:p w14:paraId="409798CC" w14:textId="77777777" w:rsidR="00B95F75" w:rsidRPr="002D36D6" w:rsidRDefault="00B95F75" w:rsidP="00A62A6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lang w:val="en-GB"/>
        </w:rPr>
      </w:pPr>
    </w:p>
    <w:p w14:paraId="78399A60" w14:textId="77777777" w:rsidR="00B95F75" w:rsidRPr="002D36D6" w:rsidRDefault="00B95F75" w:rsidP="002E45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kern w:val="0"/>
          <w:sz w:val="22"/>
          <w:szCs w:val="22"/>
          <w:lang w:val="en-GB"/>
        </w:rPr>
      </w:pPr>
    </w:p>
    <w:p w14:paraId="7C83E646" w14:textId="0F9E9122" w:rsidR="005C0C6A" w:rsidRPr="002D36D6" w:rsidRDefault="00A62A6A" w:rsidP="00680BB2">
      <w:pPr>
        <w:rPr>
          <w:rFonts w:ascii="Arial" w:hAnsi="Arial" w:cs="Arial"/>
          <w:kern w:val="0"/>
          <w:sz w:val="22"/>
          <w:szCs w:val="22"/>
          <w:lang w:val="en-GB"/>
        </w:rPr>
      </w:pPr>
      <w:r w:rsidRPr="002D36D6">
        <w:rPr>
          <w:rFonts w:ascii="Arial" w:hAnsi="Arial" w:cs="Arial"/>
          <w:kern w:val="0"/>
          <w:sz w:val="22"/>
          <w:szCs w:val="22"/>
          <w:lang w:val="en-GB"/>
        </w:rPr>
        <w:br w:type="page"/>
      </w:r>
    </w:p>
    <w:p w14:paraId="2AB938B5" w14:textId="23DF7317" w:rsidR="005C0C6A" w:rsidRPr="002D36D6" w:rsidRDefault="005C0C6A" w:rsidP="003405B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lang w:val="en-GB"/>
        </w:rPr>
      </w:pPr>
      <w:r w:rsidRPr="002D36D6">
        <w:rPr>
          <w:rFonts w:ascii="Arial" w:hAnsi="Arial" w:cs="Arial"/>
          <w:kern w:val="0"/>
          <w:sz w:val="22"/>
          <w:szCs w:val="22"/>
          <w:lang w:val="en-GB"/>
        </w:rPr>
        <w:lastRenderedPageBreak/>
        <w:t>Early adulthood or midlife are not the ends of adult development. Even in the face of psychological health issues, psychological development, adaptability, and wellbeing persist until later life. Understanding psychological growth is crucial for providing person-centred, compassionate, and efficient care for persons 65 and older, especially those residing in residential dementia care facilities.</w:t>
      </w:r>
      <w:r w:rsidR="00680BB2" w:rsidRPr="002D36D6">
        <w:rPr>
          <w:rFonts w:ascii="Arial" w:hAnsi="Arial" w:cs="Arial"/>
          <w:kern w:val="0"/>
          <w:sz w:val="22"/>
          <w:szCs w:val="22"/>
          <w:lang w:val="en-GB"/>
        </w:rPr>
        <w:t xml:space="preserve"> </w:t>
      </w:r>
      <w:r w:rsidRPr="002D36D6">
        <w:rPr>
          <w:rFonts w:ascii="Arial" w:hAnsi="Arial" w:cs="Arial"/>
          <w:kern w:val="0"/>
          <w:sz w:val="22"/>
          <w:szCs w:val="22"/>
          <w:lang w:val="en-GB"/>
        </w:rPr>
        <w:t xml:space="preserve">Memory, identity, emotional control, </w:t>
      </w:r>
      <w:r w:rsidRPr="002D36D6">
        <w:rPr>
          <w:rFonts w:ascii="Arial" w:hAnsi="Arial" w:cs="Arial"/>
          <w:kern w:val="0"/>
          <w:sz w:val="22"/>
          <w:szCs w:val="22"/>
          <w:lang w:val="en-GB"/>
        </w:rPr>
        <w:t>behaviour</w:t>
      </w:r>
      <w:r w:rsidRPr="002D36D6">
        <w:rPr>
          <w:rFonts w:ascii="Arial" w:hAnsi="Arial" w:cs="Arial"/>
          <w:kern w:val="0"/>
          <w:sz w:val="22"/>
          <w:szCs w:val="22"/>
          <w:lang w:val="en-GB"/>
        </w:rPr>
        <w:t>, and social functioning are all impacted by dementi</w:t>
      </w:r>
      <w:r w:rsidR="003405B5" w:rsidRPr="002D36D6">
        <w:rPr>
          <w:rFonts w:ascii="Arial" w:hAnsi="Arial" w:cs="Arial"/>
          <w:kern w:val="0"/>
          <w:sz w:val="22"/>
          <w:szCs w:val="22"/>
          <w:lang w:val="en-GB"/>
        </w:rPr>
        <w:t>a</w:t>
      </w:r>
      <w:r w:rsidRPr="002D36D6">
        <w:rPr>
          <w:rFonts w:ascii="Arial" w:hAnsi="Arial" w:cs="Arial"/>
          <w:kern w:val="0"/>
          <w:sz w:val="22"/>
          <w:szCs w:val="22"/>
          <w:lang w:val="en-GB"/>
        </w:rPr>
        <w:t>.</w:t>
      </w:r>
      <w:r w:rsidR="003405B5" w:rsidRPr="002D36D6">
        <w:rPr>
          <w:rFonts w:ascii="Arial" w:hAnsi="Arial" w:cs="Arial"/>
          <w:kern w:val="0"/>
          <w:sz w:val="22"/>
          <w:szCs w:val="22"/>
          <w:lang w:val="en-GB"/>
        </w:rPr>
        <w:t xml:space="preserve"> </w:t>
      </w:r>
      <w:r w:rsidR="003405B5" w:rsidRPr="002D36D6">
        <w:rPr>
          <w:rFonts w:ascii="Arial" w:hAnsi="Arial" w:cs="Arial"/>
          <w:kern w:val="0"/>
          <w:sz w:val="22"/>
          <w:szCs w:val="22"/>
          <w:lang w:val="en-GB"/>
        </w:rPr>
        <w:t>Dementia</w:t>
      </w:r>
      <w:r w:rsidR="003405B5" w:rsidRPr="002D36D6">
        <w:rPr>
          <w:rFonts w:ascii="Arial" w:hAnsi="Arial" w:cs="Arial"/>
          <w:kern w:val="0"/>
          <w:sz w:val="22"/>
          <w:szCs w:val="22"/>
          <w:lang w:val="en-GB"/>
        </w:rPr>
        <w:t xml:space="preserve"> </w:t>
      </w:r>
      <w:r w:rsidR="003405B5" w:rsidRPr="002D36D6">
        <w:rPr>
          <w:rFonts w:ascii="Arial" w:hAnsi="Arial" w:cs="Arial"/>
          <w:kern w:val="0"/>
          <w:sz w:val="22"/>
          <w:szCs w:val="22"/>
          <w:lang w:val="en-GB"/>
        </w:rPr>
        <w:t>is an umbrella term used to describe a range of conditions that affect brain functioning in different ways and for different causes</w:t>
      </w:r>
      <w:r w:rsidR="00471784" w:rsidRPr="002D36D6">
        <w:rPr>
          <w:rFonts w:ascii="Arial" w:hAnsi="Arial" w:cs="Arial"/>
          <w:kern w:val="0"/>
          <w:sz w:val="22"/>
          <w:szCs w:val="22"/>
          <w:lang w:val="en-GB"/>
        </w:rPr>
        <w:t xml:space="preserve"> </w:t>
      </w:r>
      <w:r w:rsidR="00471784" w:rsidRPr="002D36D6">
        <w:rPr>
          <w:rFonts w:ascii="Arial" w:hAnsi="Arial" w:cs="Arial"/>
          <w:kern w:val="0"/>
          <w:sz w:val="22"/>
          <w:szCs w:val="22"/>
          <w:lang w:val="en-GB"/>
        </w:rPr>
        <w:t>(Tucker-Drob, 2019)</w:t>
      </w:r>
      <w:r w:rsidR="003405B5" w:rsidRPr="002D36D6">
        <w:rPr>
          <w:rFonts w:ascii="Arial" w:hAnsi="Arial" w:cs="Arial"/>
          <w:kern w:val="0"/>
          <w:sz w:val="22"/>
          <w:szCs w:val="22"/>
          <w:lang w:val="en-GB"/>
        </w:rPr>
        <w:t>. The defining feature of dementia is a decline in cognitive abilities that is severe enough to interfere with everyday activities, such as memory, problem-solving, and communication.</w:t>
      </w:r>
      <w:r w:rsidR="003405B5" w:rsidRPr="002D36D6">
        <w:rPr>
          <w:rFonts w:ascii="Arial" w:hAnsi="Arial" w:cs="Arial"/>
          <w:kern w:val="0"/>
          <w:sz w:val="22"/>
          <w:szCs w:val="22"/>
          <w:lang w:val="en-GB"/>
        </w:rPr>
        <w:t xml:space="preserve"> Importantly, d</w:t>
      </w:r>
      <w:r w:rsidRPr="002D36D6">
        <w:rPr>
          <w:rFonts w:ascii="Arial" w:hAnsi="Arial" w:cs="Arial"/>
          <w:kern w:val="0"/>
          <w:sz w:val="22"/>
          <w:szCs w:val="22"/>
          <w:lang w:val="en-GB"/>
        </w:rPr>
        <w:t>ementia affects cognitive function, but it does not take away emotional needs, the need for purpose in life, or the ability to be psychologically well</w:t>
      </w:r>
      <w:r w:rsidR="00AE3175" w:rsidRPr="002D36D6">
        <w:rPr>
          <w:rFonts w:ascii="Arial" w:hAnsi="Arial" w:cs="Arial"/>
          <w:kern w:val="0"/>
          <w:sz w:val="22"/>
          <w:szCs w:val="22"/>
          <w:lang w:val="en-GB"/>
        </w:rPr>
        <w:t xml:space="preserve"> </w:t>
      </w:r>
      <w:r w:rsidR="00AE3175" w:rsidRPr="002D36D6">
        <w:rPr>
          <w:rFonts w:ascii="Arial" w:hAnsi="Arial" w:cs="Arial"/>
          <w:kern w:val="0"/>
          <w:sz w:val="22"/>
          <w:szCs w:val="22"/>
          <w:lang w:val="en-GB"/>
        </w:rPr>
        <w:t>(Smits et al., 2014)</w:t>
      </w:r>
      <w:r w:rsidRPr="002D36D6">
        <w:rPr>
          <w:rFonts w:ascii="Arial" w:hAnsi="Arial" w:cs="Arial"/>
          <w:kern w:val="0"/>
          <w:sz w:val="22"/>
          <w:szCs w:val="22"/>
          <w:lang w:val="en-GB"/>
        </w:rPr>
        <w:t xml:space="preserve">. </w:t>
      </w:r>
      <w:r w:rsidR="002F69FD" w:rsidRPr="002D36D6">
        <w:rPr>
          <w:rFonts w:ascii="Arial" w:hAnsi="Arial" w:cs="Arial"/>
          <w:kern w:val="0"/>
          <w:sz w:val="22"/>
          <w:szCs w:val="22"/>
          <w:lang w:val="en-GB"/>
        </w:rPr>
        <w:t>To</w:t>
      </w:r>
      <w:r w:rsidRPr="002D36D6">
        <w:rPr>
          <w:rFonts w:ascii="Arial" w:hAnsi="Arial" w:cs="Arial"/>
          <w:kern w:val="0"/>
          <w:sz w:val="22"/>
          <w:szCs w:val="22"/>
          <w:lang w:val="en-GB"/>
        </w:rPr>
        <w:t xml:space="preserve"> </w:t>
      </w:r>
      <w:r w:rsidR="002F69FD" w:rsidRPr="002D36D6">
        <w:rPr>
          <w:rFonts w:ascii="Arial" w:hAnsi="Arial" w:cs="Arial"/>
          <w:kern w:val="0"/>
          <w:sz w:val="22"/>
          <w:szCs w:val="22"/>
          <w:lang w:val="en-GB"/>
        </w:rPr>
        <w:t>understand</w:t>
      </w:r>
      <w:r w:rsidRPr="002D36D6">
        <w:rPr>
          <w:rFonts w:ascii="Arial" w:hAnsi="Arial" w:cs="Arial"/>
          <w:kern w:val="0"/>
          <w:sz w:val="22"/>
          <w:szCs w:val="22"/>
          <w:lang w:val="en-GB"/>
        </w:rPr>
        <w:t xml:space="preserve"> how </w:t>
      </w:r>
      <w:r w:rsidR="002F69FD" w:rsidRPr="002D36D6">
        <w:rPr>
          <w:rFonts w:ascii="Arial" w:hAnsi="Arial" w:cs="Arial"/>
          <w:kern w:val="0"/>
          <w:sz w:val="22"/>
          <w:szCs w:val="22"/>
          <w:lang w:val="en-GB"/>
        </w:rPr>
        <w:t>elderly individuals</w:t>
      </w:r>
      <w:r w:rsidRPr="002D36D6">
        <w:rPr>
          <w:rFonts w:ascii="Arial" w:hAnsi="Arial" w:cs="Arial"/>
          <w:kern w:val="0"/>
          <w:sz w:val="22"/>
          <w:szCs w:val="22"/>
          <w:lang w:val="en-GB"/>
        </w:rPr>
        <w:t xml:space="preserve"> </w:t>
      </w:r>
      <w:r w:rsidR="002F69FD" w:rsidRPr="002D36D6">
        <w:rPr>
          <w:rFonts w:ascii="Arial" w:hAnsi="Arial" w:cs="Arial"/>
          <w:kern w:val="0"/>
          <w:sz w:val="22"/>
          <w:szCs w:val="22"/>
          <w:lang w:val="en-GB"/>
        </w:rPr>
        <w:t>experience</w:t>
      </w:r>
      <w:r w:rsidRPr="002D36D6">
        <w:rPr>
          <w:rFonts w:ascii="Arial" w:hAnsi="Arial" w:cs="Arial"/>
          <w:kern w:val="0"/>
          <w:sz w:val="22"/>
          <w:szCs w:val="22"/>
          <w:lang w:val="en-GB"/>
        </w:rPr>
        <w:t xml:space="preserve"> ageing, </w:t>
      </w:r>
      <w:r w:rsidR="002F69FD" w:rsidRPr="002D36D6">
        <w:rPr>
          <w:rFonts w:ascii="Arial" w:hAnsi="Arial" w:cs="Arial"/>
          <w:kern w:val="0"/>
          <w:sz w:val="22"/>
          <w:szCs w:val="22"/>
          <w:lang w:val="en-GB"/>
        </w:rPr>
        <w:t>the loss of loved ones</w:t>
      </w:r>
      <w:r w:rsidRPr="002D36D6">
        <w:rPr>
          <w:rFonts w:ascii="Arial" w:hAnsi="Arial" w:cs="Arial"/>
          <w:kern w:val="0"/>
          <w:sz w:val="22"/>
          <w:szCs w:val="22"/>
          <w:lang w:val="en-GB"/>
        </w:rPr>
        <w:t xml:space="preserve">, identity, and societal expectations, health and social care providers </w:t>
      </w:r>
      <w:r w:rsidR="002F69FD" w:rsidRPr="002D36D6">
        <w:rPr>
          <w:rFonts w:ascii="Arial" w:hAnsi="Arial" w:cs="Arial"/>
          <w:kern w:val="0"/>
          <w:sz w:val="22"/>
          <w:szCs w:val="22"/>
          <w:lang w:val="en-GB"/>
        </w:rPr>
        <w:t>must make use of different</w:t>
      </w:r>
      <w:r w:rsidRPr="002D36D6">
        <w:rPr>
          <w:rFonts w:ascii="Arial" w:hAnsi="Arial" w:cs="Arial"/>
          <w:kern w:val="0"/>
          <w:sz w:val="22"/>
          <w:szCs w:val="22"/>
          <w:lang w:val="en-GB"/>
        </w:rPr>
        <w:t xml:space="preserve"> theoretical frameworks.</w:t>
      </w:r>
    </w:p>
    <w:p w14:paraId="2AC7AD38" w14:textId="448F0036" w:rsidR="002F69FD" w:rsidRPr="002D36D6" w:rsidRDefault="002F69FD" w:rsidP="005C0C6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lang w:val="en-GB"/>
        </w:rPr>
      </w:pPr>
      <w:r w:rsidRPr="002D36D6">
        <w:rPr>
          <w:rFonts w:ascii="Arial" w:hAnsi="Arial" w:cs="Arial"/>
          <w:kern w:val="0"/>
          <w:sz w:val="22"/>
          <w:szCs w:val="22"/>
          <w:lang w:val="en-GB"/>
        </w:rPr>
        <w:t>This research examines how psychological theories of adult development can be applied to help older persons with dementia. It focusses on Vaillant</w:t>
      </w:r>
      <w:r w:rsidRPr="002D36D6">
        <w:rPr>
          <w:rFonts w:ascii="Arial" w:hAnsi="Arial" w:cs="Arial"/>
          <w:kern w:val="0"/>
          <w:sz w:val="22"/>
          <w:szCs w:val="22"/>
          <w:lang w:val="en-GB"/>
        </w:rPr>
        <w:t>’</w:t>
      </w:r>
      <w:r w:rsidRPr="002D36D6">
        <w:rPr>
          <w:rFonts w:ascii="Arial" w:hAnsi="Arial" w:cs="Arial"/>
          <w:kern w:val="0"/>
          <w:sz w:val="22"/>
          <w:szCs w:val="22"/>
          <w:lang w:val="en-GB"/>
        </w:rPr>
        <w:t xml:space="preserve">s Adult Tasks Theory and </w:t>
      </w:r>
      <w:proofErr w:type="spellStart"/>
      <w:r w:rsidRPr="002D36D6">
        <w:rPr>
          <w:rFonts w:ascii="Arial" w:hAnsi="Arial" w:cs="Arial"/>
          <w:kern w:val="0"/>
          <w:sz w:val="22"/>
          <w:szCs w:val="22"/>
          <w:lang w:val="en-GB"/>
        </w:rPr>
        <w:t>Neugarten</w:t>
      </w:r>
      <w:r w:rsidRPr="002D36D6">
        <w:rPr>
          <w:rFonts w:ascii="Arial" w:hAnsi="Arial" w:cs="Arial"/>
          <w:kern w:val="0"/>
          <w:sz w:val="22"/>
          <w:szCs w:val="22"/>
          <w:lang w:val="en-GB"/>
        </w:rPr>
        <w:t>’</w:t>
      </w:r>
      <w:r w:rsidRPr="002D36D6">
        <w:rPr>
          <w:rFonts w:ascii="Arial" w:hAnsi="Arial" w:cs="Arial"/>
          <w:kern w:val="0"/>
          <w:sz w:val="22"/>
          <w:szCs w:val="22"/>
          <w:lang w:val="en-GB"/>
        </w:rPr>
        <w:t>s</w:t>
      </w:r>
      <w:proofErr w:type="spellEnd"/>
      <w:r w:rsidRPr="002D36D6">
        <w:rPr>
          <w:rFonts w:ascii="Arial" w:hAnsi="Arial" w:cs="Arial"/>
          <w:kern w:val="0"/>
          <w:sz w:val="22"/>
          <w:szCs w:val="22"/>
          <w:lang w:val="en-GB"/>
        </w:rPr>
        <w:t xml:space="preserve"> </w:t>
      </w:r>
      <w:r w:rsidR="00AE3175" w:rsidRPr="002D36D6">
        <w:rPr>
          <w:rFonts w:ascii="Arial" w:hAnsi="Arial" w:cs="Arial"/>
          <w:kern w:val="0"/>
          <w:sz w:val="22"/>
          <w:szCs w:val="22"/>
          <w:lang w:val="en-GB"/>
        </w:rPr>
        <w:t>(1979) Social Clock Theory</w:t>
      </w:r>
      <w:r w:rsidRPr="002D36D6">
        <w:rPr>
          <w:rFonts w:ascii="Arial" w:hAnsi="Arial" w:cs="Arial"/>
          <w:kern w:val="0"/>
          <w:sz w:val="22"/>
          <w:szCs w:val="22"/>
          <w:lang w:val="en-GB"/>
        </w:rPr>
        <w:t xml:space="preserve">, illustrating how these </w:t>
      </w:r>
      <w:r w:rsidRPr="002D36D6">
        <w:rPr>
          <w:rFonts w:ascii="Arial" w:hAnsi="Arial" w:cs="Arial"/>
          <w:kern w:val="0"/>
          <w:sz w:val="22"/>
          <w:szCs w:val="22"/>
          <w:lang w:val="en-GB"/>
        </w:rPr>
        <w:t xml:space="preserve">frameworks </w:t>
      </w:r>
      <w:r w:rsidRPr="002D36D6">
        <w:rPr>
          <w:rFonts w:ascii="Arial" w:hAnsi="Arial" w:cs="Arial"/>
          <w:kern w:val="0"/>
          <w:sz w:val="22"/>
          <w:szCs w:val="22"/>
          <w:lang w:val="en-GB"/>
        </w:rPr>
        <w:t>might be applied to dementia care methods</w:t>
      </w:r>
      <w:r w:rsidR="00AE3175" w:rsidRPr="002D36D6">
        <w:rPr>
          <w:rFonts w:ascii="Arial" w:hAnsi="Arial" w:cs="Arial"/>
          <w:kern w:val="0"/>
          <w:sz w:val="22"/>
          <w:szCs w:val="22"/>
          <w:lang w:val="en-GB"/>
        </w:rPr>
        <w:t xml:space="preserve"> </w:t>
      </w:r>
      <w:r w:rsidR="00AE3175" w:rsidRPr="002D36D6">
        <w:rPr>
          <w:rFonts w:ascii="Arial" w:hAnsi="Arial" w:cs="Arial"/>
          <w:kern w:val="0"/>
          <w:sz w:val="22"/>
          <w:szCs w:val="22"/>
          <w:lang w:val="en-GB"/>
        </w:rPr>
        <w:t>(Beardslee and Vaillant, 2015)</w:t>
      </w:r>
      <w:r w:rsidRPr="002D36D6">
        <w:rPr>
          <w:rFonts w:ascii="Arial" w:hAnsi="Arial" w:cs="Arial"/>
          <w:kern w:val="0"/>
          <w:sz w:val="22"/>
          <w:szCs w:val="22"/>
          <w:lang w:val="en-GB"/>
        </w:rPr>
        <w:t>.</w:t>
      </w:r>
    </w:p>
    <w:p w14:paraId="2DF51272" w14:textId="69023108" w:rsidR="002F69FD" w:rsidRPr="002D36D6" w:rsidRDefault="00E41D10" w:rsidP="005C0C6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lang w:val="en-GB"/>
        </w:rPr>
      </w:pPr>
      <w:r w:rsidRPr="002D36D6">
        <w:rPr>
          <w:rFonts w:ascii="Arial" w:hAnsi="Arial" w:cs="Arial"/>
          <w:kern w:val="0"/>
          <w:sz w:val="22"/>
          <w:szCs w:val="22"/>
          <w:lang w:val="en-GB"/>
        </w:rPr>
        <w:t>Vaillant</w:t>
      </w:r>
      <w:r w:rsidRPr="002D36D6">
        <w:rPr>
          <w:rFonts w:ascii="Arial" w:hAnsi="Arial" w:cs="Arial"/>
          <w:kern w:val="0"/>
          <w:sz w:val="22"/>
          <w:szCs w:val="22"/>
          <w:lang w:val="en-GB"/>
        </w:rPr>
        <w:t>’</w:t>
      </w:r>
      <w:r w:rsidRPr="002D36D6">
        <w:rPr>
          <w:rFonts w:ascii="Arial" w:hAnsi="Arial" w:cs="Arial"/>
          <w:kern w:val="0"/>
          <w:sz w:val="22"/>
          <w:szCs w:val="22"/>
          <w:lang w:val="en-GB"/>
        </w:rPr>
        <w:t xml:space="preserve">s Adult Tasks Theory may be successfully used in dementia care facilities by assisting social workers and medical experts in </w:t>
      </w:r>
      <w:r w:rsidRPr="002D36D6">
        <w:rPr>
          <w:rFonts w:ascii="Arial" w:hAnsi="Arial" w:cs="Arial"/>
          <w:kern w:val="0"/>
          <w:sz w:val="22"/>
          <w:szCs w:val="22"/>
          <w:lang w:val="en-GB"/>
        </w:rPr>
        <w:t>understanding</w:t>
      </w:r>
      <w:r w:rsidRPr="002D36D6">
        <w:rPr>
          <w:rFonts w:ascii="Arial" w:hAnsi="Arial" w:cs="Arial"/>
          <w:kern w:val="0"/>
          <w:sz w:val="22"/>
          <w:szCs w:val="22"/>
          <w:lang w:val="en-GB"/>
        </w:rPr>
        <w:t xml:space="preserve"> the psychological requirements that older persons have even as their cognitive capacities deteriorate</w:t>
      </w:r>
      <w:r w:rsidR="00AE3175" w:rsidRPr="002D36D6">
        <w:rPr>
          <w:rFonts w:ascii="Arial" w:hAnsi="Arial" w:cs="Arial"/>
          <w:kern w:val="0"/>
          <w:sz w:val="22"/>
          <w:szCs w:val="22"/>
          <w:lang w:val="en-GB"/>
        </w:rPr>
        <w:t xml:space="preserve"> </w:t>
      </w:r>
      <w:r w:rsidR="00AE3175" w:rsidRPr="002D36D6">
        <w:rPr>
          <w:rFonts w:ascii="Arial" w:hAnsi="Arial" w:cs="Arial"/>
          <w:kern w:val="0"/>
          <w:sz w:val="22"/>
          <w:szCs w:val="22"/>
          <w:lang w:val="en-GB"/>
        </w:rPr>
        <w:t>(Phelps</w:t>
      </w:r>
      <w:r w:rsidR="00AE3175" w:rsidRPr="002D36D6">
        <w:rPr>
          <w:rFonts w:ascii="Arial" w:hAnsi="Arial" w:cs="Arial"/>
          <w:kern w:val="0"/>
          <w:sz w:val="22"/>
          <w:szCs w:val="22"/>
          <w:lang w:val="en-GB"/>
        </w:rPr>
        <w:t xml:space="preserve"> et al.</w:t>
      </w:r>
      <w:r w:rsidR="00AE3175" w:rsidRPr="002D36D6">
        <w:rPr>
          <w:rFonts w:ascii="Arial" w:hAnsi="Arial" w:cs="Arial"/>
          <w:kern w:val="0"/>
          <w:sz w:val="22"/>
          <w:szCs w:val="22"/>
          <w:lang w:val="en-GB"/>
        </w:rPr>
        <w:t>, 2002)</w:t>
      </w:r>
      <w:r w:rsidRPr="002D36D6">
        <w:rPr>
          <w:rFonts w:ascii="Arial" w:hAnsi="Arial" w:cs="Arial"/>
          <w:kern w:val="0"/>
          <w:sz w:val="22"/>
          <w:szCs w:val="22"/>
          <w:lang w:val="en-GB"/>
        </w:rPr>
        <w:t xml:space="preserve">. Vaillant </w:t>
      </w:r>
      <w:r w:rsidR="00AE3175" w:rsidRPr="002D36D6">
        <w:rPr>
          <w:rFonts w:ascii="Arial" w:hAnsi="Arial" w:cs="Arial"/>
          <w:kern w:val="0"/>
          <w:sz w:val="22"/>
          <w:szCs w:val="22"/>
          <w:lang w:val="en-GB"/>
        </w:rPr>
        <w:t xml:space="preserve">(1995) </w:t>
      </w:r>
      <w:r w:rsidRPr="002D36D6">
        <w:rPr>
          <w:rFonts w:ascii="Arial" w:hAnsi="Arial" w:cs="Arial"/>
          <w:kern w:val="0"/>
          <w:sz w:val="22"/>
          <w:szCs w:val="22"/>
          <w:lang w:val="en-GB"/>
        </w:rPr>
        <w:t>argued</w:t>
      </w:r>
      <w:r w:rsidRPr="002D36D6">
        <w:rPr>
          <w:rFonts w:ascii="Arial" w:hAnsi="Arial" w:cs="Arial"/>
          <w:kern w:val="0"/>
          <w:sz w:val="22"/>
          <w:szCs w:val="22"/>
          <w:lang w:val="en-GB"/>
        </w:rPr>
        <w:t xml:space="preserve"> that people continue to go through significant psychological challenges in later life and that adult growth continues throughout the lifespan. Acknowledging these responsibilities enables carers to concentrate on people with dementia's mental health, identity, and purpose in addition to providing physical support.</w:t>
      </w:r>
    </w:p>
    <w:p w14:paraId="4D98AD50" w14:textId="6C89DBF5" w:rsidR="003634AC" w:rsidRPr="002D36D6" w:rsidRDefault="003634AC" w:rsidP="005C0C6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lang w:val="en-GB"/>
        </w:rPr>
      </w:pPr>
      <w:r w:rsidRPr="002D36D6">
        <w:rPr>
          <w:rFonts w:ascii="Arial" w:hAnsi="Arial" w:cs="Arial"/>
          <w:kern w:val="0"/>
          <w:sz w:val="22"/>
          <w:szCs w:val="22"/>
          <w:lang w:val="en-GB"/>
        </w:rPr>
        <w:t xml:space="preserve">Vaillant claimed that there are six adult life tasks that must be accomplished to achieve maturity. As part of the six, </w:t>
      </w:r>
      <w:r w:rsidRPr="002D36D6">
        <w:rPr>
          <w:rFonts w:ascii="Arial" w:hAnsi="Arial" w:cs="Arial"/>
          <w:kern w:val="0"/>
          <w:sz w:val="22"/>
          <w:szCs w:val="22"/>
          <w:lang w:val="en-GB"/>
        </w:rPr>
        <w:t xml:space="preserve">Vaillant </w:t>
      </w:r>
      <w:r w:rsidR="00AE3175" w:rsidRPr="002D36D6">
        <w:rPr>
          <w:rFonts w:ascii="Arial" w:hAnsi="Arial" w:cs="Arial"/>
          <w:kern w:val="0"/>
          <w:sz w:val="22"/>
          <w:szCs w:val="22"/>
          <w:lang w:val="en-GB"/>
        </w:rPr>
        <w:t xml:space="preserve">(1995) </w:t>
      </w:r>
      <w:r w:rsidRPr="002D36D6">
        <w:rPr>
          <w:rFonts w:ascii="Arial" w:hAnsi="Arial" w:cs="Arial"/>
          <w:kern w:val="0"/>
          <w:sz w:val="22"/>
          <w:szCs w:val="22"/>
          <w:lang w:val="en-GB"/>
        </w:rPr>
        <w:t xml:space="preserve">defined generativity </w:t>
      </w:r>
      <w:r w:rsidRPr="002D36D6">
        <w:rPr>
          <w:rFonts w:ascii="Arial" w:hAnsi="Arial" w:cs="Arial"/>
          <w:kern w:val="0"/>
          <w:sz w:val="22"/>
          <w:szCs w:val="22"/>
          <w:lang w:val="en-GB"/>
        </w:rPr>
        <w:t>as</w:t>
      </w:r>
      <w:r w:rsidRPr="002D36D6">
        <w:rPr>
          <w:rFonts w:ascii="Arial" w:hAnsi="Arial" w:cs="Arial"/>
          <w:kern w:val="0"/>
          <w:sz w:val="22"/>
          <w:szCs w:val="22"/>
          <w:lang w:val="en-GB"/>
        </w:rPr>
        <w:t xml:space="preserve"> the desire to help others and feel helpful. Residents in dementia care facilities may suffer </w:t>
      </w:r>
      <w:r w:rsidRPr="002D36D6">
        <w:rPr>
          <w:rFonts w:ascii="Arial" w:hAnsi="Arial" w:cs="Arial"/>
          <w:kern w:val="0"/>
          <w:sz w:val="22"/>
          <w:szCs w:val="22"/>
          <w:lang w:val="en-GB"/>
        </w:rPr>
        <w:t>from</w:t>
      </w:r>
      <w:r w:rsidRPr="002D36D6">
        <w:rPr>
          <w:rFonts w:ascii="Arial" w:hAnsi="Arial" w:cs="Arial"/>
          <w:kern w:val="0"/>
          <w:sz w:val="22"/>
          <w:szCs w:val="22"/>
          <w:lang w:val="en-GB"/>
        </w:rPr>
        <w:t xml:space="preserve"> poor self-esteem if they believe they no longer have a job or purpose. Care workers can encourage generativity by engaging residents in meaningful, age-appropriate activities that allow them to serve others or contribute to daily routines. Residents, for example, may assist with </w:t>
      </w:r>
      <w:r w:rsidRPr="002D36D6">
        <w:rPr>
          <w:rFonts w:ascii="Arial" w:hAnsi="Arial" w:cs="Arial"/>
          <w:kern w:val="0"/>
          <w:sz w:val="22"/>
          <w:szCs w:val="22"/>
          <w:lang w:val="en-GB"/>
        </w:rPr>
        <w:t xml:space="preserve">little everyday </w:t>
      </w:r>
      <w:r w:rsidRPr="002D36D6">
        <w:rPr>
          <w:rFonts w:ascii="Arial" w:hAnsi="Arial" w:cs="Arial"/>
          <w:kern w:val="0"/>
          <w:sz w:val="22"/>
          <w:szCs w:val="22"/>
          <w:lang w:val="en-GB"/>
        </w:rPr>
        <w:t>tasks, discuss personal stories with staff, or participate in group activities in which their contributions are recognised. Supporting generativity in this manner can boost self-esteem, lessen emotions of powerlessness, and increase emotional well-being.</w:t>
      </w:r>
    </w:p>
    <w:p w14:paraId="5FC1A144" w14:textId="67DE477C" w:rsidR="003634AC" w:rsidRPr="002D36D6" w:rsidRDefault="003634AC" w:rsidP="005C0C6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lang w:val="en-GB"/>
        </w:rPr>
      </w:pPr>
      <w:r w:rsidRPr="002D36D6">
        <w:rPr>
          <w:rFonts w:ascii="Arial" w:hAnsi="Arial" w:cs="Arial"/>
          <w:kern w:val="0"/>
          <w:sz w:val="22"/>
          <w:szCs w:val="22"/>
          <w:lang w:val="en-GB"/>
        </w:rPr>
        <w:t xml:space="preserve">Being </w:t>
      </w:r>
      <w:r w:rsidRPr="002D36D6">
        <w:rPr>
          <w:rFonts w:ascii="Arial" w:hAnsi="Arial" w:cs="Arial"/>
          <w:kern w:val="0"/>
          <w:sz w:val="22"/>
          <w:szCs w:val="22"/>
          <w:lang w:val="en-GB"/>
        </w:rPr>
        <w:t xml:space="preserve">‘a </w:t>
      </w:r>
      <w:r w:rsidRPr="002D36D6">
        <w:rPr>
          <w:rFonts w:ascii="Arial" w:hAnsi="Arial" w:cs="Arial"/>
          <w:kern w:val="0"/>
          <w:sz w:val="22"/>
          <w:szCs w:val="22"/>
          <w:lang w:val="en-GB"/>
        </w:rPr>
        <w:t>keeper of the meaning</w:t>
      </w:r>
      <w:r w:rsidRPr="002D36D6">
        <w:rPr>
          <w:rFonts w:ascii="Arial" w:hAnsi="Arial" w:cs="Arial"/>
          <w:kern w:val="0"/>
          <w:sz w:val="22"/>
          <w:szCs w:val="22"/>
          <w:lang w:val="en-GB"/>
        </w:rPr>
        <w:t>’</w:t>
      </w:r>
      <w:r w:rsidRPr="002D36D6">
        <w:rPr>
          <w:rFonts w:ascii="Arial" w:hAnsi="Arial" w:cs="Arial"/>
          <w:kern w:val="0"/>
          <w:sz w:val="22"/>
          <w:szCs w:val="22"/>
          <w:lang w:val="en-GB"/>
        </w:rPr>
        <w:t xml:space="preserve">, which </w:t>
      </w:r>
      <w:r w:rsidRPr="002D36D6">
        <w:rPr>
          <w:rFonts w:ascii="Arial" w:hAnsi="Arial" w:cs="Arial"/>
          <w:kern w:val="0"/>
          <w:sz w:val="22"/>
          <w:szCs w:val="22"/>
          <w:lang w:val="en-GB"/>
        </w:rPr>
        <w:t xml:space="preserve">implies </w:t>
      </w:r>
      <w:r w:rsidR="00846528" w:rsidRPr="002D36D6">
        <w:rPr>
          <w:rFonts w:ascii="Arial" w:hAnsi="Arial" w:cs="Arial"/>
          <w:kern w:val="0"/>
          <w:sz w:val="22"/>
          <w:szCs w:val="22"/>
          <w:lang w:val="en-GB"/>
        </w:rPr>
        <w:t>passing on</w:t>
      </w:r>
      <w:r w:rsidRPr="002D36D6">
        <w:rPr>
          <w:rFonts w:ascii="Arial" w:hAnsi="Arial" w:cs="Arial"/>
          <w:kern w:val="0"/>
          <w:sz w:val="22"/>
          <w:szCs w:val="22"/>
          <w:lang w:val="en-GB"/>
        </w:rPr>
        <w:t xml:space="preserve"> morals, customs, and life lessons to future generations, is another </w:t>
      </w:r>
      <w:r w:rsidR="00846528" w:rsidRPr="002D36D6">
        <w:rPr>
          <w:rFonts w:ascii="Arial" w:hAnsi="Arial" w:cs="Arial"/>
          <w:kern w:val="0"/>
          <w:sz w:val="22"/>
          <w:szCs w:val="22"/>
          <w:lang w:val="en-GB"/>
        </w:rPr>
        <w:t>key responsibility defined by Vaillant</w:t>
      </w:r>
      <w:r w:rsidRPr="002D36D6">
        <w:rPr>
          <w:rFonts w:ascii="Arial" w:hAnsi="Arial" w:cs="Arial"/>
          <w:kern w:val="0"/>
          <w:sz w:val="22"/>
          <w:szCs w:val="22"/>
          <w:lang w:val="en-GB"/>
        </w:rPr>
        <w:t xml:space="preserve">. </w:t>
      </w:r>
      <w:r w:rsidR="006C7893" w:rsidRPr="002D36D6">
        <w:rPr>
          <w:rFonts w:ascii="Arial" w:hAnsi="Arial" w:cs="Arial"/>
          <w:kern w:val="0"/>
          <w:sz w:val="22"/>
          <w:szCs w:val="22"/>
          <w:lang w:val="en-GB"/>
        </w:rPr>
        <w:t xml:space="preserve">Memory-focused </w:t>
      </w:r>
      <w:r w:rsidRPr="002D36D6">
        <w:rPr>
          <w:rFonts w:ascii="Arial" w:hAnsi="Arial" w:cs="Arial"/>
          <w:kern w:val="0"/>
          <w:sz w:val="22"/>
          <w:szCs w:val="22"/>
          <w:lang w:val="en-GB"/>
        </w:rPr>
        <w:t>strategies, such life narrative writing</w:t>
      </w:r>
      <w:r w:rsidR="006C7893" w:rsidRPr="002D36D6">
        <w:rPr>
          <w:rFonts w:ascii="Arial" w:hAnsi="Arial" w:cs="Arial"/>
          <w:kern w:val="0"/>
          <w:sz w:val="22"/>
          <w:szCs w:val="22"/>
          <w:lang w:val="en-GB"/>
        </w:rPr>
        <w:t xml:space="preserve"> </w:t>
      </w:r>
      <w:r w:rsidRPr="002D36D6">
        <w:rPr>
          <w:rFonts w:ascii="Arial" w:hAnsi="Arial" w:cs="Arial"/>
          <w:kern w:val="0"/>
          <w:sz w:val="22"/>
          <w:szCs w:val="22"/>
          <w:lang w:val="en-GB"/>
        </w:rPr>
        <w:t xml:space="preserve">or </w:t>
      </w:r>
      <w:r w:rsidR="006C7893" w:rsidRPr="002D36D6">
        <w:rPr>
          <w:rFonts w:ascii="Arial" w:hAnsi="Arial" w:cs="Arial"/>
          <w:kern w:val="0"/>
          <w:sz w:val="22"/>
          <w:szCs w:val="22"/>
          <w:lang w:val="en-GB"/>
        </w:rPr>
        <w:t xml:space="preserve">active </w:t>
      </w:r>
      <w:r w:rsidRPr="002D36D6">
        <w:rPr>
          <w:rFonts w:ascii="Arial" w:hAnsi="Arial" w:cs="Arial"/>
          <w:kern w:val="0"/>
          <w:sz w:val="22"/>
          <w:szCs w:val="22"/>
          <w:lang w:val="en-GB"/>
        </w:rPr>
        <w:t>discussions about p</w:t>
      </w:r>
      <w:r w:rsidR="006C7893" w:rsidRPr="002D36D6">
        <w:rPr>
          <w:rFonts w:ascii="Arial" w:hAnsi="Arial" w:cs="Arial"/>
          <w:kern w:val="0"/>
          <w:sz w:val="22"/>
          <w:szCs w:val="22"/>
          <w:lang w:val="en-GB"/>
        </w:rPr>
        <w:t xml:space="preserve">ast </w:t>
      </w:r>
      <w:r w:rsidRPr="002D36D6">
        <w:rPr>
          <w:rFonts w:ascii="Arial" w:hAnsi="Arial" w:cs="Arial"/>
          <w:kern w:val="0"/>
          <w:sz w:val="22"/>
          <w:szCs w:val="22"/>
          <w:lang w:val="en-GB"/>
        </w:rPr>
        <w:t xml:space="preserve">events, can help </w:t>
      </w:r>
      <w:r w:rsidRPr="002D36D6">
        <w:rPr>
          <w:rFonts w:ascii="Arial" w:hAnsi="Arial" w:cs="Arial"/>
          <w:kern w:val="0"/>
          <w:sz w:val="22"/>
          <w:szCs w:val="22"/>
          <w:lang w:val="en-GB"/>
        </w:rPr>
        <w:lastRenderedPageBreak/>
        <w:t xml:space="preserve">dementia care facilities with this task. Familiar subjects, music, or cultural </w:t>
      </w:r>
      <w:r w:rsidR="006C7893" w:rsidRPr="002D36D6">
        <w:rPr>
          <w:rFonts w:ascii="Arial" w:hAnsi="Arial" w:cs="Arial"/>
          <w:kern w:val="0"/>
          <w:sz w:val="22"/>
          <w:szCs w:val="22"/>
          <w:lang w:val="en-GB"/>
        </w:rPr>
        <w:t>habits</w:t>
      </w:r>
      <w:r w:rsidRPr="002D36D6">
        <w:rPr>
          <w:rFonts w:ascii="Arial" w:hAnsi="Arial" w:cs="Arial"/>
          <w:kern w:val="0"/>
          <w:sz w:val="22"/>
          <w:szCs w:val="22"/>
          <w:lang w:val="en-GB"/>
        </w:rPr>
        <w:t xml:space="preserve"> might help people feel linked to their identity and life experience even in cases when memory is compromised. Care workers promote a feeling of continuity and dignity by listening to residents</w:t>
      </w:r>
      <w:r w:rsidR="006C7893" w:rsidRPr="002D36D6">
        <w:rPr>
          <w:rFonts w:ascii="Arial" w:hAnsi="Arial" w:cs="Arial"/>
          <w:kern w:val="0"/>
          <w:sz w:val="22"/>
          <w:szCs w:val="22"/>
          <w:lang w:val="en-GB"/>
        </w:rPr>
        <w:t>’ storie</w:t>
      </w:r>
      <w:r w:rsidRPr="002D36D6">
        <w:rPr>
          <w:rFonts w:ascii="Arial" w:hAnsi="Arial" w:cs="Arial"/>
          <w:kern w:val="0"/>
          <w:sz w:val="22"/>
          <w:szCs w:val="22"/>
          <w:lang w:val="en-GB"/>
        </w:rPr>
        <w:t>s and honouring their di</w:t>
      </w:r>
      <w:r w:rsidR="006C7893" w:rsidRPr="002D36D6">
        <w:rPr>
          <w:rFonts w:ascii="Arial" w:hAnsi="Arial" w:cs="Arial"/>
          <w:kern w:val="0"/>
          <w:sz w:val="22"/>
          <w:szCs w:val="22"/>
          <w:lang w:val="en-GB"/>
        </w:rPr>
        <w:t>fferent</w:t>
      </w:r>
      <w:r w:rsidRPr="002D36D6">
        <w:rPr>
          <w:rFonts w:ascii="Arial" w:hAnsi="Arial" w:cs="Arial"/>
          <w:kern w:val="0"/>
          <w:sz w:val="22"/>
          <w:szCs w:val="22"/>
          <w:lang w:val="en-GB"/>
        </w:rPr>
        <w:t xml:space="preserve"> </w:t>
      </w:r>
      <w:r w:rsidR="006C7893" w:rsidRPr="002D36D6">
        <w:rPr>
          <w:rFonts w:ascii="Arial" w:hAnsi="Arial" w:cs="Arial"/>
          <w:kern w:val="0"/>
          <w:sz w:val="22"/>
          <w:szCs w:val="22"/>
          <w:lang w:val="en-GB"/>
        </w:rPr>
        <w:t>points of view</w:t>
      </w:r>
      <w:r w:rsidRPr="002D36D6">
        <w:rPr>
          <w:rFonts w:ascii="Arial" w:hAnsi="Arial" w:cs="Arial"/>
          <w:kern w:val="0"/>
          <w:sz w:val="22"/>
          <w:szCs w:val="22"/>
          <w:lang w:val="en-GB"/>
        </w:rPr>
        <w:t xml:space="preserve">. This is especially </w:t>
      </w:r>
      <w:r w:rsidR="006C7893" w:rsidRPr="002D36D6">
        <w:rPr>
          <w:rFonts w:ascii="Arial" w:hAnsi="Arial" w:cs="Arial"/>
          <w:kern w:val="0"/>
          <w:sz w:val="22"/>
          <w:szCs w:val="22"/>
          <w:lang w:val="en-GB"/>
        </w:rPr>
        <w:t>important</w:t>
      </w:r>
      <w:r w:rsidRPr="002D36D6">
        <w:rPr>
          <w:rFonts w:ascii="Arial" w:hAnsi="Arial" w:cs="Arial"/>
          <w:kern w:val="0"/>
          <w:sz w:val="22"/>
          <w:szCs w:val="22"/>
          <w:lang w:val="en-GB"/>
        </w:rPr>
        <w:t xml:space="preserve"> for those who are suffering from memory loss.</w:t>
      </w:r>
      <w:r w:rsidR="00AE3721" w:rsidRPr="002D36D6">
        <w:rPr>
          <w:rFonts w:ascii="Arial" w:hAnsi="Arial" w:cs="Arial"/>
          <w:kern w:val="0"/>
          <w:sz w:val="22"/>
          <w:szCs w:val="22"/>
          <w:lang w:val="en-GB"/>
        </w:rPr>
        <w:t xml:space="preserve"> </w:t>
      </w:r>
      <w:r w:rsidR="00AE3721" w:rsidRPr="002D36D6">
        <w:rPr>
          <w:rFonts w:ascii="Arial" w:hAnsi="Arial" w:cs="Arial"/>
          <w:kern w:val="0"/>
          <w:sz w:val="22"/>
          <w:szCs w:val="22"/>
          <w:lang w:val="en-GB"/>
        </w:rPr>
        <w:t>Additionally, Vaillant</w:t>
      </w:r>
      <w:r w:rsidR="00AE3175" w:rsidRPr="002D36D6">
        <w:rPr>
          <w:rFonts w:ascii="Arial" w:hAnsi="Arial" w:cs="Arial"/>
          <w:kern w:val="0"/>
          <w:sz w:val="22"/>
          <w:szCs w:val="22"/>
          <w:lang w:val="en-GB"/>
        </w:rPr>
        <w:t xml:space="preserve"> (1995)</w:t>
      </w:r>
      <w:r w:rsidR="00AE3721" w:rsidRPr="002D36D6">
        <w:rPr>
          <w:rFonts w:ascii="Arial" w:hAnsi="Arial" w:cs="Arial"/>
          <w:kern w:val="0"/>
          <w:sz w:val="22"/>
          <w:szCs w:val="22"/>
          <w:lang w:val="en-GB"/>
        </w:rPr>
        <w:t xml:space="preserve"> emphasised that maintaining integrity is an important goal in older life. This </w:t>
      </w:r>
      <w:r w:rsidR="00AE3721" w:rsidRPr="002D36D6">
        <w:rPr>
          <w:rFonts w:ascii="Arial" w:hAnsi="Arial" w:cs="Arial"/>
          <w:kern w:val="0"/>
          <w:sz w:val="22"/>
          <w:szCs w:val="22"/>
          <w:lang w:val="en-GB"/>
        </w:rPr>
        <w:t>implies</w:t>
      </w:r>
      <w:r w:rsidR="00AE3721" w:rsidRPr="002D36D6">
        <w:rPr>
          <w:rFonts w:ascii="Arial" w:hAnsi="Arial" w:cs="Arial"/>
          <w:kern w:val="0"/>
          <w:sz w:val="22"/>
          <w:szCs w:val="22"/>
          <w:lang w:val="en-GB"/>
        </w:rPr>
        <w:t xml:space="preserve"> looking back on </w:t>
      </w:r>
      <w:r w:rsidR="00AE3721" w:rsidRPr="002D36D6">
        <w:rPr>
          <w:rFonts w:ascii="Arial" w:hAnsi="Arial" w:cs="Arial"/>
          <w:kern w:val="0"/>
          <w:sz w:val="22"/>
          <w:szCs w:val="22"/>
          <w:lang w:val="en-GB"/>
        </w:rPr>
        <w:t>someone’s</w:t>
      </w:r>
      <w:r w:rsidR="00AE3721" w:rsidRPr="002D36D6">
        <w:rPr>
          <w:rFonts w:ascii="Arial" w:hAnsi="Arial" w:cs="Arial"/>
          <w:kern w:val="0"/>
          <w:sz w:val="22"/>
          <w:szCs w:val="22"/>
          <w:lang w:val="en-GB"/>
        </w:rPr>
        <w:t xml:space="preserve"> life with serenity and acceptance</w:t>
      </w:r>
      <w:r w:rsidR="00AE3721" w:rsidRPr="002D36D6">
        <w:rPr>
          <w:rFonts w:ascii="Arial" w:hAnsi="Arial" w:cs="Arial"/>
          <w:kern w:val="0"/>
          <w:sz w:val="22"/>
          <w:szCs w:val="22"/>
          <w:lang w:val="en-GB"/>
        </w:rPr>
        <w:t xml:space="preserve">, rather than concern about things that were not done at a certain time. </w:t>
      </w:r>
      <w:r w:rsidR="00AE3721" w:rsidRPr="002D36D6">
        <w:rPr>
          <w:rFonts w:ascii="Arial" w:hAnsi="Arial" w:cs="Arial"/>
          <w:kern w:val="0"/>
          <w:sz w:val="22"/>
          <w:szCs w:val="22"/>
          <w:lang w:val="en-GB"/>
        </w:rPr>
        <w:t xml:space="preserve">Awareness of cognitive decline or loss of independence may </w:t>
      </w:r>
      <w:r w:rsidR="00EA5E31" w:rsidRPr="002D36D6">
        <w:rPr>
          <w:rFonts w:ascii="Arial" w:hAnsi="Arial" w:cs="Arial"/>
          <w:kern w:val="0"/>
          <w:sz w:val="22"/>
          <w:szCs w:val="22"/>
          <w:lang w:val="en-GB"/>
        </w:rPr>
        <w:t>affect</w:t>
      </w:r>
      <w:r w:rsidR="00AE3721" w:rsidRPr="002D36D6">
        <w:rPr>
          <w:rFonts w:ascii="Arial" w:hAnsi="Arial" w:cs="Arial"/>
          <w:kern w:val="0"/>
          <w:sz w:val="22"/>
          <w:szCs w:val="22"/>
          <w:lang w:val="en-GB"/>
        </w:rPr>
        <w:t xml:space="preserve"> this process for individuals with dementia, causing irritation, grief, or </w:t>
      </w:r>
      <w:r w:rsidR="00EA5E31" w:rsidRPr="002D36D6">
        <w:rPr>
          <w:rFonts w:ascii="Arial" w:hAnsi="Arial" w:cs="Arial"/>
          <w:kern w:val="0"/>
          <w:sz w:val="22"/>
          <w:szCs w:val="22"/>
          <w:lang w:val="en-GB"/>
        </w:rPr>
        <w:t xml:space="preserve">feelings of </w:t>
      </w:r>
      <w:r w:rsidR="00AE3721" w:rsidRPr="002D36D6">
        <w:rPr>
          <w:rFonts w:ascii="Arial" w:hAnsi="Arial" w:cs="Arial"/>
          <w:kern w:val="0"/>
          <w:sz w:val="22"/>
          <w:szCs w:val="22"/>
          <w:lang w:val="en-GB"/>
        </w:rPr>
        <w:t xml:space="preserve">worry. By reacting with empathy, acknowledging </w:t>
      </w:r>
      <w:r w:rsidR="00EA5E31" w:rsidRPr="002D36D6">
        <w:rPr>
          <w:rFonts w:ascii="Arial" w:hAnsi="Arial" w:cs="Arial"/>
          <w:kern w:val="0"/>
          <w:sz w:val="22"/>
          <w:szCs w:val="22"/>
          <w:lang w:val="en-GB"/>
        </w:rPr>
        <w:t>patients’</w:t>
      </w:r>
      <w:r w:rsidR="00AE3721" w:rsidRPr="002D36D6">
        <w:rPr>
          <w:rFonts w:ascii="Arial" w:hAnsi="Arial" w:cs="Arial"/>
          <w:kern w:val="0"/>
          <w:sz w:val="22"/>
          <w:szCs w:val="22"/>
          <w:lang w:val="en-GB"/>
        </w:rPr>
        <w:t xml:space="preserve"> emotions, and letting them express them without passing judgement, carers may promote integrity. Instead of rectifying factual errors, person-centred communication can promote emotional comfort</w:t>
      </w:r>
      <w:r w:rsidR="00EA5E31" w:rsidRPr="002D36D6">
        <w:rPr>
          <w:rFonts w:ascii="Arial" w:hAnsi="Arial" w:cs="Arial"/>
          <w:kern w:val="0"/>
          <w:sz w:val="22"/>
          <w:szCs w:val="22"/>
          <w:lang w:val="en-GB"/>
        </w:rPr>
        <w:t>.</w:t>
      </w:r>
    </w:p>
    <w:p w14:paraId="03026F3E" w14:textId="70FC2D00" w:rsidR="00EA5E31" w:rsidRPr="002D36D6" w:rsidRDefault="00EA5E31" w:rsidP="005C0C6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lang w:val="en-GB"/>
        </w:rPr>
      </w:pPr>
      <w:r w:rsidRPr="002D36D6">
        <w:rPr>
          <w:rFonts w:ascii="Arial" w:hAnsi="Arial" w:cs="Arial"/>
          <w:kern w:val="0"/>
          <w:sz w:val="22"/>
          <w:szCs w:val="22"/>
          <w:lang w:val="en-GB"/>
        </w:rPr>
        <w:t>Although Vaillant</w:t>
      </w:r>
      <w:r w:rsidRPr="002D36D6">
        <w:rPr>
          <w:rFonts w:ascii="Arial" w:hAnsi="Arial" w:cs="Arial"/>
          <w:kern w:val="0"/>
          <w:sz w:val="22"/>
          <w:szCs w:val="22"/>
          <w:lang w:val="en-GB"/>
        </w:rPr>
        <w:t>’</w:t>
      </w:r>
      <w:r w:rsidRPr="002D36D6">
        <w:rPr>
          <w:rFonts w:ascii="Arial" w:hAnsi="Arial" w:cs="Arial"/>
          <w:kern w:val="0"/>
          <w:sz w:val="22"/>
          <w:szCs w:val="22"/>
          <w:lang w:val="en-GB"/>
        </w:rPr>
        <w:t>s</w:t>
      </w:r>
      <w:r w:rsidR="00AE3175" w:rsidRPr="002D36D6">
        <w:rPr>
          <w:rFonts w:ascii="Arial" w:hAnsi="Arial" w:cs="Arial"/>
          <w:kern w:val="0"/>
          <w:sz w:val="22"/>
          <w:szCs w:val="22"/>
          <w:lang w:val="en-GB"/>
        </w:rPr>
        <w:t xml:space="preserve"> (1995)</w:t>
      </w:r>
      <w:r w:rsidRPr="002D36D6">
        <w:rPr>
          <w:rFonts w:ascii="Arial" w:hAnsi="Arial" w:cs="Arial"/>
          <w:kern w:val="0"/>
          <w:sz w:val="22"/>
          <w:szCs w:val="22"/>
          <w:lang w:val="en-GB"/>
        </w:rPr>
        <w:t xml:space="preserve"> theory provides insightful information, it might be difficult to implement in dementia care facilities. </w:t>
      </w:r>
      <w:r w:rsidRPr="002D36D6">
        <w:rPr>
          <w:rFonts w:ascii="Arial" w:hAnsi="Arial" w:cs="Arial"/>
          <w:kern w:val="0"/>
          <w:sz w:val="22"/>
          <w:szCs w:val="22"/>
          <w:lang w:val="en-GB"/>
        </w:rPr>
        <w:t>Patients</w:t>
      </w:r>
      <w:r w:rsidRPr="002D36D6">
        <w:rPr>
          <w:rFonts w:ascii="Arial" w:hAnsi="Arial" w:cs="Arial"/>
          <w:kern w:val="0"/>
          <w:sz w:val="22"/>
          <w:szCs w:val="22"/>
          <w:lang w:val="en-GB"/>
        </w:rPr>
        <w:t xml:space="preserve"> with advanced cognitive impairment may find it more difficult to express their needs or </w:t>
      </w:r>
      <w:r w:rsidRPr="002D36D6">
        <w:rPr>
          <w:rFonts w:ascii="Arial" w:hAnsi="Arial" w:cs="Arial"/>
          <w:kern w:val="0"/>
          <w:sz w:val="22"/>
          <w:szCs w:val="22"/>
          <w:lang w:val="en-GB"/>
        </w:rPr>
        <w:t>impressions about</w:t>
      </w:r>
      <w:r w:rsidRPr="002D36D6">
        <w:rPr>
          <w:rFonts w:ascii="Arial" w:hAnsi="Arial" w:cs="Arial"/>
          <w:kern w:val="0"/>
          <w:sz w:val="22"/>
          <w:szCs w:val="22"/>
          <w:lang w:val="en-GB"/>
        </w:rPr>
        <w:t xml:space="preserve"> their experiences. Nonetheless, even modest </w:t>
      </w:r>
      <w:r w:rsidRPr="002D36D6">
        <w:rPr>
          <w:rFonts w:ascii="Arial" w:hAnsi="Arial" w:cs="Arial"/>
          <w:kern w:val="0"/>
          <w:sz w:val="22"/>
          <w:szCs w:val="22"/>
          <w:lang w:val="en-GB"/>
        </w:rPr>
        <w:t>gesture</w:t>
      </w:r>
      <w:r w:rsidRPr="002D36D6">
        <w:rPr>
          <w:rFonts w:ascii="Arial" w:hAnsi="Arial" w:cs="Arial"/>
          <w:kern w:val="0"/>
          <w:sz w:val="22"/>
          <w:szCs w:val="22"/>
          <w:lang w:val="en-GB"/>
        </w:rPr>
        <w:t>s, like recognising a</w:t>
      </w:r>
      <w:r w:rsidRPr="002D36D6">
        <w:rPr>
          <w:rFonts w:ascii="Arial" w:hAnsi="Arial" w:cs="Arial"/>
          <w:kern w:val="0"/>
          <w:sz w:val="22"/>
          <w:szCs w:val="22"/>
          <w:lang w:val="en-GB"/>
        </w:rPr>
        <w:t xml:space="preserve"> patient’s</w:t>
      </w:r>
      <w:r w:rsidRPr="002D36D6">
        <w:rPr>
          <w:rFonts w:ascii="Arial" w:hAnsi="Arial" w:cs="Arial"/>
          <w:kern w:val="0"/>
          <w:sz w:val="22"/>
          <w:szCs w:val="22"/>
          <w:lang w:val="en-GB"/>
        </w:rPr>
        <w:t xml:space="preserve"> </w:t>
      </w:r>
      <w:r w:rsidRPr="002D36D6">
        <w:rPr>
          <w:rFonts w:ascii="Arial" w:hAnsi="Arial" w:cs="Arial"/>
          <w:kern w:val="0"/>
          <w:sz w:val="22"/>
          <w:szCs w:val="22"/>
          <w:lang w:val="en-GB"/>
        </w:rPr>
        <w:t>history</w:t>
      </w:r>
      <w:r w:rsidRPr="002D36D6">
        <w:rPr>
          <w:rFonts w:ascii="Arial" w:hAnsi="Arial" w:cs="Arial"/>
          <w:kern w:val="0"/>
          <w:sz w:val="22"/>
          <w:szCs w:val="22"/>
          <w:lang w:val="en-GB"/>
        </w:rPr>
        <w:t xml:space="preserve"> or providing options for day-to-day care, might promote continued psychological growth. </w:t>
      </w:r>
      <w:r w:rsidRPr="002D36D6">
        <w:rPr>
          <w:rFonts w:ascii="Arial" w:hAnsi="Arial" w:cs="Arial"/>
          <w:kern w:val="0"/>
          <w:sz w:val="22"/>
          <w:szCs w:val="22"/>
          <w:lang w:val="en-GB"/>
        </w:rPr>
        <w:t>As such,</w:t>
      </w:r>
      <w:r w:rsidRPr="002D36D6">
        <w:rPr>
          <w:rFonts w:ascii="Arial" w:hAnsi="Arial" w:cs="Arial"/>
          <w:kern w:val="0"/>
          <w:sz w:val="22"/>
          <w:szCs w:val="22"/>
          <w:lang w:val="en-GB"/>
        </w:rPr>
        <w:t xml:space="preserve"> Vaillant</w:t>
      </w:r>
      <w:r w:rsidRPr="002D36D6">
        <w:rPr>
          <w:rFonts w:ascii="Arial" w:hAnsi="Arial" w:cs="Arial"/>
          <w:kern w:val="0"/>
          <w:sz w:val="22"/>
          <w:szCs w:val="22"/>
          <w:lang w:val="en-GB"/>
        </w:rPr>
        <w:t>’</w:t>
      </w:r>
      <w:r w:rsidRPr="002D36D6">
        <w:rPr>
          <w:rFonts w:ascii="Arial" w:hAnsi="Arial" w:cs="Arial"/>
          <w:kern w:val="0"/>
          <w:sz w:val="22"/>
          <w:szCs w:val="22"/>
          <w:lang w:val="en-GB"/>
        </w:rPr>
        <w:t xml:space="preserve">s </w:t>
      </w:r>
      <w:r w:rsidR="00AE3175" w:rsidRPr="002D36D6">
        <w:rPr>
          <w:rFonts w:ascii="Arial" w:hAnsi="Arial" w:cs="Arial"/>
          <w:kern w:val="0"/>
          <w:sz w:val="22"/>
          <w:szCs w:val="22"/>
          <w:lang w:val="en-GB"/>
        </w:rPr>
        <w:t xml:space="preserve">(1995) </w:t>
      </w:r>
      <w:r w:rsidRPr="002D36D6">
        <w:rPr>
          <w:rFonts w:ascii="Arial" w:hAnsi="Arial" w:cs="Arial"/>
          <w:kern w:val="0"/>
          <w:sz w:val="22"/>
          <w:szCs w:val="22"/>
          <w:lang w:val="en-GB"/>
        </w:rPr>
        <w:t>Adult Tasks Theory offers a helpful framework for fostering emotional wellness, dignity, and purpose in older persons with dementia.</w:t>
      </w:r>
    </w:p>
    <w:p w14:paraId="3D75D72D" w14:textId="74B887D2" w:rsidR="00EA5E31" w:rsidRPr="002D36D6" w:rsidRDefault="008E1F95" w:rsidP="005C0C6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lang w:val="en-GB"/>
        </w:rPr>
      </w:pPr>
      <w:r w:rsidRPr="002D36D6">
        <w:rPr>
          <w:rFonts w:ascii="Arial" w:hAnsi="Arial" w:cs="Arial"/>
          <w:kern w:val="0"/>
          <w:sz w:val="22"/>
          <w:szCs w:val="22"/>
          <w:lang w:val="en-GB"/>
        </w:rPr>
        <w:t>Ageing includes physical, psychological, and social changes</w:t>
      </w:r>
      <w:r w:rsidRPr="002D36D6">
        <w:rPr>
          <w:rFonts w:ascii="Arial" w:hAnsi="Arial" w:cs="Arial"/>
          <w:kern w:val="0"/>
          <w:sz w:val="22"/>
          <w:szCs w:val="22"/>
          <w:lang w:val="en-GB"/>
        </w:rPr>
        <w:t>; however</w:t>
      </w:r>
      <w:r w:rsidRPr="002D36D6">
        <w:rPr>
          <w:rFonts w:ascii="Arial" w:hAnsi="Arial" w:cs="Arial"/>
          <w:kern w:val="0"/>
          <w:sz w:val="22"/>
          <w:szCs w:val="22"/>
          <w:lang w:val="en-GB"/>
        </w:rPr>
        <w:t xml:space="preserve">, </w:t>
      </w:r>
      <w:r w:rsidRPr="002D36D6">
        <w:rPr>
          <w:rFonts w:ascii="Arial" w:hAnsi="Arial" w:cs="Arial"/>
          <w:kern w:val="0"/>
          <w:sz w:val="22"/>
          <w:szCs w:val="22"/>
          <w:lang w:val="en-GB"/>
        </w:rPr>
        <w:t xml:space="preserve">it </w:t>
      </w:r>
      <w:r w:rsidRPr="002D36D6">
        <w:rPr>
          <w:rFonts w:ascii="Arial" w:hAnsi="Arial" w:cs="Arial"/>
          <w:kern w:val="0"/>
          <w:sz w:val="22"/>
          <w:szCs w:val="22"/>
          <w:lang w:val="en-GB"/>
        </w:rPr>
        <w:t xml:space="preserve">is primarily </w:t>
      </w:r>
      <w:r w:rsidRPr="002D36D6">
        <w:rPr>
          <w:rFonts w:ascii="Arial" w:hAnsi="Arial" w:cs="Arial"/>
          <w:kern w:val="0"/>
          <w:sz w:val="22"/>
          <w:szCs w:val="22"/>
          <w:lang w:val="en-GB"/>
        </w:rPr>
        <w:t xml:space="preserve">a </w:t>
      </w:r>
      <w:r w:rsidRPr="002D36D6">
        <w:rPr>
          <w:rFonts w:ascii="Arial" w:hAnsi="Arial" w:cs="Arial"/>
          <w:kern w:val="0"/>
          <w:sz w:val="22"/>
          <w:szCs w:val="22"/>
          <w:lang w:val="en-GB"/>
        </w:rPr>
        <w:t>social</w:t>
      </w:r>
      <w:r w:rsidRPr="002D36D6">
        <w:rPr>
          <w:rFonts w:ascii="Arial" w:hAnsi="Arial" w:cs="Arial"/>
          <w:kern w:val="0"/>
          <w:sz w:val="22"/>
          <w:szCs w:val="22"/>
          <w:lang w:val="en-GB"/>
        </w:rPr>
        <w:t xml:space="preserve"> event</w:t>
      </w:r>
      <w:r w:rsidRPr="002D36D6">
        <w:rPr>
          <w:rFonts w:ascii="Arial" w:hAnsi="Arial" w:cs="Arial"/>
          <w:kern w:val="0"/>
          <w:sz w:val="22"/>
          <w:szCs w:val="22"/>
          <w:lang w:val="en-GB"/>
        </w:rPr>
        <w:t xml:space="preserve">, despite its biological origins. Defining people as </w:t>
      </w:r>
      <w:r w:rsidRPr="002D36D6">
        <w:rPr>
          <w:rFonts w:ascii="Arial" w:hAnsi="Arial" w:cs="Arial"/>
          <w:kern w:val="0"/>
          <w:sz w:val="22"/>
          <w:szCs w:val="22"/>
          <w:lang w:val="en-GB"/>
        </w:rPr>
        <w:t>‘</w:t>
      </w:r>
      <w:r w:rsidRPr="002D36D6">
        <w:rPr>
          <w:rFonts w:ascii="Arial" w:hAnsi="Arial" w:cs="Arial"/>
          <w:kern w:val="0"/>
          <w:sz w:val="22"/>
          <w:szCs w:val="22"/>
          <w:lang w:val="en-GB"/>
        </w:rPr>
        <w:t>elderl</w:t>
      </w:r>
      <w:r w:rsidRPr="002D36D6">
        <w:rPr>
          <w:rFonts w:ascii="Arial" w:hAnsi="Arial" w:cs="Arial"/>
          <w:kern w:val="0"/>
          <w:sz w:val="22"/>
          <w:szCs w:val="22"/>
          <w:lang w:val="en-GB"/>
        </w:rPr>
        <w:t>y’</w:t>
      </w:r>
      <w:r w:rsidRPr="002D36D6">
        <w:rPr>
          <w:rFonts w:ascii="Arial" w:hAnsi="Arial" w:cs="Arial"/>
          <w:kern w:val="0"/>
          <w:sz w:val="22"/>
          <w:szCs w:val="22"/>
          <w:lang w:val="en-GB"/>
        </w:rPr>
        <w:t xml:space="preserve"> at an arbitrary age, such as sixty-five, misclassifies certain people, and the importance of bodily changes associated with ageing is mostly driven by societal expectations (Atchley</w:t>
      </w:r>
      <w:r w:rsidRPr="002D36D6">
        <w:rPr>
          <w:rFonts w:ascii="Arial" w:hAnsi="Arial" w:cs="Arial"/>
          <w:kern w:val="0"/>
          <w:sz w:val="22"/>
          <w:szCs w:val="22"/>
          <w:lang w:val="en-GB"/>
        </w:rPr>
        <w:t>,</w:t>
      </w:r>
      <w:r w:rsidRPr="002D36D6">
        <w:rPr>
          <w:rFonts w:ascii="Arial" w:hAnsi="Arial" w:cs="Arial"/>
          <w:kern w:val="0"/>
          <w:sz w:val="22"/>
          <w:szCs w:val="22"/>
          <w:lang w:val="en-GB"/>
        </w:rPr>
        <w:t xml:space="preserve"> 1994).</w:t>
      </w:r>
      <w:r w:rsidRPr="002D36D6">
        <w:rPr>
          <w:rFonts w:ascii="Arial" w:hAnsi="Arial" w:cs="Arial"/>
          <w:kern w:val="0"/>
          <w:sz w:val="22"/>
          <w:szCs w:val="22"/>
          <w:lang w:val="en-GB"/>
        </w:rPr>
        <w:t xml:space="preserve"> </w:t>
      </w:r>
      <w:proofErr w:type="spellStart"/>
      <w:r w:rsidRPr="002D36D6">
        <w:rPr>
          <w:rFonts w:ascii="Arial" w:hAnsi="Arial" w:cs="Arial"/>
          <w:kern w:val="0"/>
          <w:sz w:val="22"/>
          <w:szCs w:val="22"/>
          <w:lang w:val="en-GB"/>
        </w:rPr>
        <w:t>Neugarten</w:t>
      </w:r>
      <w:proofErr w:type="spellEnd"/>
      <w:r w:rsidRPr="002D36D6">
        <w:rPr>
          <w:rFonts w:ascii="Arial" w:hAnsi="Arial" w:cs="Arial"/>
          <w:kern w:val="0"/>
          <w:sz w:val="22"/>
          <w:szCs w:val="22"/>
          <w:lang w:val="en-GB"/>
        </w:rPr>
        <w:t xml:space="preserve"> (1996) offered </w:t>
      </w:r>
      <w:r w:rsidRPr="002D36D6">
        <w:rPr>
          <w:rFonts w:ascii="Arial" w:hAnsi="Arial" w:cs="Arial"/>
          <w:kern w:val="0"/>
          <w:sz w:val="22"/>
          <w:szCs w:val="22"/>
          <w:lang w:val="en-GB"/>
        </w:rPr>
        <w:t>another</w:t>
      </w:r>
      <w:r w:rsidRPr="002D36D6">
        <w:rPr>
          <w:rFonts w:ascii="Arial" w:hAnsi="Arial" w:cs="Arial"/>
          <w:kern w:val="0"/>
          <w:sz w:val="22"/>
          <w:szCs w:val="22"/>
          <w:lang w:val="en-GB"/>
        </w:rPr>
        <w:t xml:space="preserve"> perspective in which government services would be age-neutral rather than age-specific, focussing on individuals in need rather than older </w:t>
      </w:r>
      <w:proofErr w:type="gramStart"/>
      <w:r w:rsidRPr="002D36D6">
        <w:rPr>
          <w:rFonts w:ascii="Arial" w:hAnsi="Arial" w:cs="Arial"/>
          <w:kern w:val="0"/>
          <w:sz w:val="22"/>
          <w:szCs w:val="22"/>
          <w:lang w:val="en-GB"/>
        </w:rPr>
        <w:t>adults as a whole</w:t>
      </w:r>
      <w:proofErr w:type="gramEnd"/>
      <w:r w:rsidRPr="002D36D6">
        <w:rPr>
          <w:rFonts w:ascii="Arial" w:hAnsi="Arial" w:cs="Arial"/>
          <w:kern w:val="0"/>
          <w:sz w:val="22"/>
          <w:szCs w:val="22"/>
          <w:lang w:val="en-GB"/>
        </w:rPr>
        <w:t xml:space="preserve">. This approach could help reduce the gap between how older people are viewed and the reality of their lives. </w:t>
      </w:r>
      <w:proofErr w:type="spellStart"/>
      <w:r w:rsidRPr="002D36D6">
        <w:rPr>
          <w:rFonts w:ascii="Arial" w:hAnsi="Arial" w:cs="Arial"/>
          <w:kern w:val="0"/>
          <w:sz w:val="22"/>
          <w:szCs w:val="22"/>
          <w:lang w:val="en-GB"/>
        </w:rPr>
        <w:t>Neugarten</w:t>
      </w:r>
      <w:proofErr w:type="spellEnd"/>
      <w:r w:rsidRPr="002D36D6">
        <w:rPr>
          <w:rFonts w:ascii="Arial" w:hAnsi="Arial" w:cs="Arial"/>
          <w:kern w:val="0"/>
          <w:sz w:val="22"/>
          <w:szCs w:val="22"/>
          <w:lang w:val="en-GB"/>
        </w:rPr>
        <w:t xml:space="preserve"> </w:t>
      </w:r>
      <w:r w:rsidRPr="002D36D6">
        <w:rPr>
          <w:rFonts w:ascii="Arial" w:hAnsi="Arial" w:cs="Arial"/>
          <w:kern w:val="0"/>
          <w:sz w:val="22"/>
          <w:szCs w:val="22"/>
          <w:lang w:val="en-GB"/>
        </w:rPr>
        <w:t>also proposed</w:t>
      </w:r>
      <w:r w:rsidRPr="002D36D6">
        <w:rPr>
          <w:rFonts w:ascii="Arial" w:hAnsi="Arial" w:cs="Arial"/>
          <w:kern w:val="0"/>
          <w:sz w:val="22"/>
          <w:szCs w:val="22"/>
          <w:lang w:val="en-GB"/>
        </w:rPr>
        <w:t xml:space="preserve"> </w:t>
      </w:r>
      <w:r w:rsidRPr="002D36D6">
        <w:rPr>
          <w:rFonts w:ascii="Arial" w:hAnsi="Arial" w:cs="Arial"/>
          <w:kern w:val="0"/>
          <w:sz w:val="22"/>
          <w:szCs w:val="22"/>
          <w:lang w:val="en-GB"/>
        </w:rPr>
        <w:t>th</w:t>
      </w:r>
      <w:r w:rsidR="00680BB2" w:rsidRPr="002D36D6">
        <w:rPr>
          <w:rFonts w:ascii="Arial" w:hAnsi="Arial" w:cs="Arial"/>
          <w:kern w:val="0"/>
          <w:sz w:val="22"/>
          <w:szCs w:val="22"/>
          <w:lang w:val="en-GB"/>
        </w:rPr>
        <w:t>e enforcement of ‘</w:t>
      </w:r>
      <w:proofErr w:type="spellStart"/>
      <w:r w:rsidRPr="002D36D6">
        <w:rPr>
          <w:rFonts w:ascii="Arial" w:hAnsi="Arial" w:cs="Arial"/>
          <w:kern w:val="0"/>
          <w:sz w:val="22"/>
          <w:szCs w:val="22"/>
          <w:lang w:val="en-GB"/>
        </w:rPr>
        <w:t>veteranship</w:t>
      </w:r>
      <w:proofErr w:type="spellEnd"/>
      <w:r w:rsidR="00680BB2" w:rsidRPr="002D36D6">
        <w:rPr>
          <w:rFonts w:ascii="Arial" w:hAnsi="Arial" w:cs="Arial"/>
          <w:kern w:val="0"/>
          <w:sz w:val="22"/>
          <w:szCs w:val="22"/>
          <w:lang w:val="en-GB"/>
        </w:rPr>
        <w:t>’</w:t>
      </w:r>
      <w:r w:rsidRPr="002D36D6">
        <w:rPr>
          <w:rFonts w:ascii="Arial" w:hAnsi="Arial" w:cs="Arial"/>
          <w:kern w:val="0"/>
          <w:sz w:val="22"/>
          <w:szCs w:val="22"/>
          <w:lang w:val="en-GB"/>
        </w:rPr>
        <w:t>,</w:t>
      </w:r>
      <w:r w:rsidR="00680BB2" w:rsidRPr="002D36D6">
        <w:rPr>
          <w:rFonts w:ascii="Arial" w:hAnsi="Arial" w:cs="Arial"/>
          <w:kern w:val="0"/>
          <w:sz w:val="22"/>
          <w:szCs w:val="22"/>
          <w:lang w:val="en-GB"/>
        </w:rPr>
        <w:t xml:space="preserve"> </w:t>
      </w:r>
      <w:r w:rsidRPr="002D36D6">
        <w:rPr>
          <w:rFonts w:ascii="Arial" w:hAnsi="Arial" w:cs="Arial"/>
          <w:kern w:val="0"/>
          <w:sz w:val="22"/>
          <w:szCs w:val="22"/>
          <w:lang w:val="en-GB"/>
        </w:rPr>
        <w:t xml:space="preserve">which views old age as a moment for the community to reward the </w:t>
      </w:r>
      <w:r w:rsidR="00680BB2" w:rsidRPr="002D36D6">
        <w:rPr>
          <w:rFonts w:ascii="Arial" w:hAnsi="Arial" w:cs="Arial"/>
          <w:kern w:val="0"/>
          <w:sz w:val="22"/>
          <w:szCs w:val="22"/>
          <w:lang w:val="en-GB"/>
        </w:rPr>
        <w:t xml:space="preserve">elderly, as they </w:t>
      </w:r>
      <w:r w:rsidRPr="002D36D6">
        <w:rPr>
          <w:rFonts w:ascii="Arial" w:hAnsi="Arial" w:cs="Arial"/>
          <w:kern w:val="0"/>
          <w:sz w:val="22"/>
          <w:szCs w:val="22"/>
          <w:lang w:val="en-GB"/>
        </w:rPr>
        <w:t>would</w:t>
      </w:r>
      <w:r w:rsidR="00680BB2" w:rsidRPr="002D36D6">
        <w:rPr>
          <w:rFonts w:ascii="Arial" w:hAnsi="Arial" w:cs="Arial"/>
          <w:kern w:val="0"/>
          <w:sz w:val="22"/>
          <w:szCs w:val="22"/>
          <w:lang w:val="en-GB"/>
        </w:rPr>
        <w:t xml:space="preserve"> also</w:t>
      </w:r>
      <w:r w:rsidRPr="002D36D6">
        <w:rPr>
          <w:rFonts w:ascii="Arial" w:hAnsi="Arial" w:cs="Arial"/>
          <w:kern w:val="0"/>
          <w:sz w:val="22"/>
          <w:szCs w:val="22"/>
          <w:lang w:val="en-GB"/>
        </w:rPr>
        <w:t xml:space="preserve"> be entitled to special benefits under the legislation</w:t>
      </w:r>
      <w:r w:rsidR="00AE3175" w:rsidRPr="002D36D6">
        <w:rPr>
          <w:rFonts w:ascii="Arial" w:hAnsi="Arial" w:cs="Arial"/>
          <w:kern w:val="0"/>
          <w:sz w:val="22"/>
          <w:szCs w:val="22"/>
          <w:lang w:val="en-GB"/>
        </w:rPr>
        <w:t xml:space="preserve"> </w:t>
      </w:r>
      <w:r w:rsidR="00AE3175" w:rsidRPr="002D36D6">
        <w:rPr>
          <w:rFonts w:ascii="Arial" w:hAnsi="Arial" w:cs="Arial"/>
          <w:kern w:val="0"/>
          <w:sz w:val="22"/>
          <w:szCs w:val="22"/>
          <w:lang w:val="en-GB"/>
        </w:rPr>
        <w:t>(Austrian, 2008)</w:t>
      </w:r>
      <w:r w:rsidRPr="002D36D6">
        <w:rPr>
          <w:rFonts w:ascii="Arial" w:hAnsi="Arial" w:cs="Arial"/>
          <w:kern w:val="0"/>
          <w:sz w:val="22"/>
          <w:szCs w:val="22"/>
          <w:lang w:val="en-GB"/>
        </w:rPr>
        <w:t>.</w:t>
      </w:r>
      <w:r w:rsidR="00680BB2" w:rsidRPr="002D36D6">
        <w:rPr>
          <w:rFonts w:ascii="Arial" w:hAnsi="Arial" w:cs="Arial"/>
          <w:kern w:val="0"/>
          <w:sz w:val="22"/>
          <w:szCs w:val="22"/>
          <w:lang w:val="en-GB"/>
        </w:rPr>
        <w:t xml:space="preserve"> As such, the </w:t>
      </w:r>
      <w:r w:rsidR="00AE3175" w:rsidRPr="002D36D6">
        <w:rPr>
          <w:rFonts w:ascii="Arial" w:hAnsi="Arial" w:cs="Arial"/>
          <w:kern w:val="0"/>
          <w:sz w:val="22"/>
          <w:szCs w:val="22"/>
          <w:lang w:val="en-GB"/>
        </w:rPr>
        <w:t>Social Clock Theory</w:t>
      </w:r>
      <w:r w:rsidR="005A57AB" w:rsidRPr="002D36D6">
        <w:rPr>
          <w:rFonts w:ascii="Arial" w:hAnsi="Arial" w:cs="Arial"/>
          <w:kern w:val="0"/>
          <w:sz w:val="22"/>
          <w:szCs w:val="22"/>
          <w:lang w:val="en-GB"/>
        </w:rPr>
        <w:t xml:space="preserve">, which emphasises the influence of social expectations on psychological wellness in later life, is especially </w:t>
      </w:r>
      <w:r w:rsidR="005A57AB" w:rsidRPr="002D36D6">
        <w:rPr>
          <w:rFonts w:ascii="Arial" w:hAnsi="Arial" w:cs="Arial"/>
          <w:kern w:val="0"/>
          <w:sz w:val="22"/>
          <w:szCs w:val="22"/>
          <w:lang w:val="en-GB"/>
        </w:rPr>
        <w:t xml:space="preserve">relevant </w:t>
      </w:r>
      <w:r w:rsidR="005A57AB" w:rsidRPr="002D36D6">
        <w:rPr>
          <w:rFonts w:ascii="Arial" w:hAnsi="Arial" w:cs="Arial"/>
          <w:kern w:val="0"/>
          <w:sz w:val="22"/>
          <w:szCs w:val="22"/>
          <w:lang w:val="en-GB"/>
        </w:rPr>
        <w:t xml:space="preserve">for assisting older persons with dementia. According to </w:t>
      </w:r>
      <w:r w:rsidR="005A57AB" w:rsidRPr="002D36D6">
        <w:rPr>
          <w:rFonts w:ascii="Arial" w:hAnsi="Arial" w:cs="Arial"/>
          <w:kern w:val="0"/>
          <w:sz w:val="22"/>
          <w:szCs w:val="22"/>
          <w:lang w:val="en-GB"/>
        </w:rPr>
        <w:t>this theory</w:t>
      </w:r>
      <w:r w:rsidR="005A57AB" w:rsidRPr="002D36D6">
        <w:rPr>
          <w:rFonts w:ascii="Arial" w:hAnsi="Arial" w:cs="Arial"/>
          <w:kern w:val="0"/>
          <w:sz w:val="22"/>
          <w:szCs w:val="22"/>
          <w:lang w:val="en-GB"/>
        </w:rPr>
        <w:t xml:space="preserve">, communities have common views on the </w:t>
      </w:r>
      <w:r w:rsidR="005A57AB" w:rsidRPr="002D36D6">
        <w:rPr>
          <w:rFonts w:ascii="Arial" w:hAnsi="Arial" w:cs="Arial"/>
          <w:kern w:val="0"/>
          <w:sz w:val="22"/>
          <w:szCs w:val="22"/>
          <w:lang w:val="en-GB"/>
        </w:rPr>
        <w:t>‘</w:t>
      </w:r>
      <w:r w:rsidR="005A57AB" w:rsidRPr="002D36D6">
        <w:rPr>
          <w:rFonts w:ascii="Arial" w:hAnsi="Arial" w:cs="Arial"/>
          <w:kern w:val="0"/>
          <w:sz w:val="22"/>
          <w:szCs w:val="22"/>
          <w:lang w:val="en-GB"/>
        </w:rPr>
        <w:t>right time</w:t>
      </w:r>
      <w:r w:rsidR="005A57AB" w:rsidRPr="002D36D6">
        <w:rPr>
          <w:rFonts w:ascii="Arial" w:hAnsi="Arial" w:cs="Arial"/>
          <w:kern w:val="0"/>
          <w:sz w:val="22"/>
          <w:szCs w:val="22"/>
          <w:lang w:val="en-GB"/>
        </w:rPr>
        <w:t>’</w:t>
      </w:r>
      <w:r w:rsidR="005A57AB" w:rsidRPr="002D36D6">
        <w:rPr>
          <w:rFonts w:ascii="Arial" w:hAnsi="Arial" w:cs="Arial"/>
          <w:kern w:val="0"/>
          <w:sz w:val="22"/>
          <w:szCs w:val="22"/>
          <w:lang w:val="en-GB"/>
        </w:rPr>
        <w:t xml:space="preserve"> for significant life events like retiring, preserving independence, or ageing well. People may suffer stress, low self-esteem, or feelings of failure when they believe they are falling short of these standards. This feeling of </w:t>
      </w:r>
      <w:r w:rsidR="005A57AB" w:rsidRPr="002D36D6">
        <w:rPr>
          <w:rFonts w:ascii="Arial" w:hAnsi="Arial" w:cs="Arial"/>
          <w:kern w:val="0"/>
          <w:sz w:val="22"/>
          <w:szCs w:val="22"/>
          <w:lang w:val="en-GB"/>
        </w:rPr>
        <w:t>going ‘against time’</w:t>
      </w:r>
      <w:r w:rsidR="005A57AB" w:rsidRPr="002D36D6">
        <w:rPr>
          <w:rFonts w:ascii="Arial" w:hAnsi="Arial" w:cs="Arial"/>
          <w:kern w:val="0"/>
          <w:sz w:val="22"/>
          <w:szCs w:val="22"/>
          <w:lang w:val="en-GB"/>
        </w:rPr>
        <w:t xml:space="preserve"> can have a </w:t>
      </w:r>
      <w:r w:rsidR="005A57AB" w:rsidRPr="002D36D6">
        <w:rPr>
          <w:rFonts w:ascii="Arial" w:hAnsi="Arial" w:cs="Arial"/>
          <w:kern w:val="0"/>
          <w:sz w:val="22"/>
          <w:szCs w:val="22"/>
          <w:lang w:val="en-GB"/>
        </w:rPr>
        <w:t xml:space="preserve">noticeable </w:t>
      </w:r>
      <w:r w:rsidR="005A57AB" w:rsidRPr="002D36D6">
        <w:rPr>
          <w:rFonts w:ascii="Arial" w:hAnsi="Arial" w:cs="Arial"/>
          <w:kern w:val="0"/>
          <w:sz w:val="22"/>
          <w:szCs w:val="22"/>
          <w:lang w:val="en-GB"/>
        </w:rPr>
        <w:t>impact on the emotional well-being of older persons with dementia.</w:t>
      </w:r>
      <w:r w:rsidR="005A57AB" w:rsidRPr="002D36D6">
        <w:rPr>
          <w:rFonts w:ascii="Arial" w:hAnsi="Arial" w:cs="Arial"/>
          <w:kern w:val="0"/>
          <w:sz w:val="22"/>
          <w:szCs w:val="22"/>
          <w:lang w:val="en-GB"/>
        </w:rPr>
        <w:t xml:space="preserve"> </w:t>
      </w:r>
    </w:p>
    <w:p w14:paraId="3D89D856" w14:textId="03948326" w:rsidR="005A57AB" w:rsidRPr="002D36D6" w:rsidRDefault="005A57AB" w:rsidP="005C0C6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lang w:val="en-GB"/>
        </w:rPr>
      </w:pPr>
      <w:r w:rsidRPr="002D36D6">
        <w:rPr>
          <w:rFonts w:ascii="Arial" w:hAnsi="Arial" w:cs="Arial"/>
          <w:kern w:val="0"/>
          <w:sz w:val="22"/>
          <w:szCs w:val="22"/>
          <w:lang w:val="en-GB"/>
        </w:rPr>
        <w:lastRenderedPageBreak/>
        <w:t xml:space="preserve">Residents of dementia care facilities may feel distressed because their illness has made them dependent </w:t>
      </w:r>
      <w:r w:rsidRPr="002D36D6">
        <w:rPr>
          <w:rFonts w:ascii="Arial" w:hAnsi="Arial" w:cs="Arial"/>
          <w:kern w:val="0"/>
          <w:sz w:val="22"/>
          <w:szCs w:val="22"/>
          <w:lang w:val="en-GB"/>
        </w:rPr>
        <w:t xml:space="preserve">of other people, </w:t>
      </w:r>
      <w:r w:rsidRPr="002D36D6">
        <w:rPr>
          <w:rFonts w:ascii="Arial" w:hAnsi="Arial" w:cs="Arial"/>
          <w:kern w:val="0"/>
          <w:sz w:val="22"/>
          <w:szCs w:val="22"/>
          <w:lang w:val="en-GB"/>
        </w:rPr>
        <w:t>sooner or more abruptly than they anticipated. The move into residential care can put many older persons</w:t>
      </w:r>
      <w:r w:rsidRPr="002D36D6">
        <w:rPr>
          <w:rFonts w:ascii="Arial" w:hAnsi="Arial" w:cs="Arial"/>
          <w:kern w:val="0"/>
          <w:sz w:val="22"/>
          <w:szCs w:val="22"/>
          <w:lang w:val="en-GB"/>
        </w:rPr>
        <w:t>’</w:t>
      </w:r>
      <w:r w:rsidRPr="002D36D6">
        <w:rPr>
          <w:rFonts w:ascii="Arial" w:hAnsi="Arial" w:cs="Arial"/>
          <w:kern w:val="0"/>
          <w:sz w:val="22"/>
          <w:szCs w:val="22"/>
          <w:lang w:val="en-GB"/>
        </w:rPr>
        <w:t xml:space="preserve"> expectations of an active, independent retirement time to the test. </w:t>
      </w:r>
      <w:proofErr w:type="spellStart"/>
      <w:r w:rsidRPr="002D36D6">
        <w:rPr>
          <w:rFonts w:ascii="Arial" w:hAnsi="Arial" w:cs="Arial"/>
          <w:kern w:val="0"/>
          <w:sz w:val="22"/>
          <w:szCs w:val="22"/>
          <w:lang w:val="en-GB"/>
        </w:rPr>
        <w:t>Neugarten</w:t>
      </w:r>
      <w:r w:rsidRPr="002D36D6">
        <w:rPr>
          <w:rFonts w:ascii="Arial" w:hAnsi="Arial" w:cs="Arial"/>
          <w:kern w:val="0"/>
          <w:sz w:val="22"/>
          <w:szCs w:val="22"/>
          <w:lang w:val="en-GB"/>
        </w:rPr>
        <w:t>’</w:t>
      </w:r>
      <w:r w:rsidRPr="002D36D6">
        <w:rPr>
          <w:rFonts w:ascii="Arial" w:hAnsi="Arial" w:cs="Arial"/>
          <w:kern w:val="0"/>
          <w:sz w:val="22"/>
          <w:szCs w:val="22"/>
          <w:lang w:val="en-GB"/>
        </w:rPr>
        <w:t>s</w:t>
      </w:r>
      <w:proofErr w:type="spellEnd"/>
      <w:r w:rsidRPr="002D36D6">
        <w:rPr>
          <w:rFonts w:ascii="Arial" w:hAnsi="Arial" w:cs="Arial"/>
          <w:kern w:val="0"/>
          <w:sz w:val="22"/>
          <w:szCs w:val="22"/>
          <w:lang w:val="en-GB"/>
        </w:rPr>
        <w:t xml:space="preserve"> </w:t>
      </w:r>
      <w:r w:rsidR="00AE3175" w:rsidRPr="002D36D6">
        <w:rPr>
          <w:rFonts w:ascii="Arial" w:hAnsi="Arial" w:cs="Arial"/>
          <w:kern w:val="0"/>
          <w:sz w:val="22"/>
          <w:szCs w:val="22"/>
          <w:lang w:val="en-GB"/>
        </w:rPr>
        <w:t xml:space="preserve">(1996) </w:t>
      </w:r>
      <w:r w:rsidRPr="002D36D6">
        <w:rPr>
          <w:rFonts w:ascii="Arial" w:hAnsi="Arial" w:cs="Arial"/>
          <w:kern w:val="0"/>
          <w:sz w:val="22"/>
          <w:szCs w:val="22"/>
          <w:lang w:val="en-GB"/>
        </w:rPr>
        <w:t xml:space="preserve">theory </w:t>
      </w:r>
      <w:r w:rsidRPr="002D36D6">
        <w:rPr>
          <w:rFonts w:ascii="Arial" w:hAnsi="Arial" w:cs="Arial"/>
          <w:kern w:val="0"/>
          <w:sz w:val="22"/>
          <w:szCs w:val="22"/>
          <w:lang w:val="en-GB"/>
        </w:rPr>
        <w:t xml:space="preserve">states that anxiety, </w:t>
      </w:r>
      <w:r w:rsidRPr="002D36D6">
        <w:rPr>
          <w:rFonts w:ascii="Arial" w:hAnsi="Arial" w:cs="Arial"/>
          <w:kern w:val="0"/>
          <w:sz w:val="22"/>
          <w:szCs w:val="22"/>
          <w:lang w:val="en-GB"/>
        </w:rPr>
        <w:t xml:space="preserve">stress, hopelessness </w:t>
      </w:r>
      <w:r w:rsidRPr="002D36D6">
        <w:rPr>
          <w:rFonts w:ascii="Arial" w:hAnsi="Arial" w:cs="Arial"/>
          <w:kern w:val="0"/>
          <w:sz w:val="22"/>
          <w:szCs w:val="22"/>
          <w:lang w:val="en-GB"/>
        </w:rPr>
        <w:t xml:space="preserve">or withdrawal may result from this discrepancy between </w:t>
      </w:r>
      <w:r w:rsidRPr="002D36D6">
        <w:rPr>
          <w:rFonts w:ascii="Arial" w:hAnsi="Arial" w:cs="Arial"/>
          <w:kern w:val="0"/>
          <w:sz w:val="22"/>
          <w:szCs w:val="22"/>
          <w:lang w:val="en-GB"/>
        </w:rPr>
        <w:t>someone’s personal</w:t>
      </w:r>
      <w:r w:rsidRPr="002D36D6">
        <w:rPr>
          <w:rFonts w:ascii="Arial" w:hAnsi="Arial" w:cs="Arial"/>
          <w:kern w:val="0"/>
          <w:sz w:val="22"/>
          <w:szCs w:val="22"/>
          <w:lang w:val="en-GB"/>
        </w:rPr>
        <w:t xml:space="preserve"> experience</w:t>
      </w:r>
      <w:r w:rsidRPr="002D36D6">
        <w:rPr>
          <w:rFonts w:ascii="Arial" w:hAnsi="Arial" w:cs="Arial"/>
          <w:kern w:val="0"/>
          <w:sz w:val="22"/>
          <w:szCs w:val="22"/>
          <w:lang w:val="en-GB"/>
        </w:rPr>
        <w:t xml:space="preserve"> with illness</w:t>
      </w:r>
      <w:r w:rsidRPr="002D36D6">
        <w:rPr>
          <w:rFonts w:ascii="Arial" w:hAnsi="Arial" w:cs="Arial"/>
          <w:kern w:val="0"/>
          <w:sz w:val="22"/>
          <w:szCs w:val="22"/>
          <w:lang w:val="en-GB"/>
        </w:rPr>
        <w:t xml:space="preserve"> and societal expectations.</w:t>
      </w:r>
      <w:r w:rsidRPr="002D36D6">
        <w:rPr>
          <w:rFonts w:ascii="Arial" w:hAnsi="Arial" w:cs="Arial"/>
          <w:kern w:val="0"/>
          <w:sz w:val="22"/>
          <w:szCs w:val="22"/>
          <w:lang w:val="en-GB"/>
        </w:rPr>
        <w:t xml:space="preserve"> </w:t>
      </w:r>
      <w:r w:rsidRPr="002D36D6">
        <w:rPr>
          <w:rFonts w:ascii="Arial" w:hAnsi="Arial" w:cs="Arial"/>
          <w:kern w:val="0"/>
          <w:sz w:val="22"/>
          <w:szCs w:val="22"/>
          <w:lang w:val="en-GB"/>
        </w:rPr>
        <w:t xml:space="preserve">Knowing this enables medical and social workers to understand difficult behaviours as emotional reactions to </w:t>
      </w:r>
      <w:r w:rsidRPr="002D36D6">
        <w:rPr>
          <w:rFonts w:ascii="Arial" w:hAnsi="Arial" w:cs="Arial"/>
          <w:kern w:val="0"/>
          <w:sz w:val="22"/>
          <w:szCs w:val="22"/>
          <w:lang w:val="en-GB"/>
        </w:rPr>
        <w:t>certain life events.</w:t>
      </w:r>
    </w:p>
    <w:p w14:paraId="0C4BCF4B" w14:textId="190374B0" w:rsidR="005A57AB" w:rsidRPr="002D36D6" w:rsidRDefault="005A57AB" w:rsidP="005C0C6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lang w:val="en-GB"/>
        </w:rPr>
      </w:pPr>
      <w:r w:rsidRPr="002D36D6">
        <w:rPr>
          <w:rFonts w:ascii="Arial" w:hAnsi="Arial" w:cs="Arial"/>
          <w:kern w:val="0"/>
          <w:sz w:val="22"/>
          <w:szCs w:val="22"/>
          <w:lang w:val="en-GB"/>
        </w:rPr>
        <w:t>By intentionally attempting to lessen the</w:t>
      </w:r>
      <w:r w:rsidRPr="002D36D6">
        <w:rPr>
          <w:rFonts w:ascii="Arial" w:hAnsi="Arial" w:cs="Arial"/>
          <w:kern w:val="0"/>
          <w:sz w:val="22"/>
          <w:szCs w:val="22"/>
          <w:lang w:val="en-GB"/>
        </w:rPr>
        <w:t xml:space="preserve">se negative experiences, </w:t>
      </w:r>
      <w:r w:rsidRPr="002D36D6">
        <w:rPr>
          <w:rFonts w:ascii="Arial" w:hAnsi="Arial" w:cs="Arial"/>
          <w:kern w:val="0"/>
          <w:sz w:val="22"/>
          <w:szCs w:val="22"/>
          <w:lang w:val="en-GB"/>
        </w:rPr>
        <w:t xml:space="preserve">carers may put </w:t>
      </w:r>
      <w:proofErr w:type="spellStart"/>
      <w:r w:rsidRPr="002D36D6">
        <w:rPr>
          <w:rFonts w:ascii="Arial" w:hAnsi="Arial" w:cs="Arial"/>
          <w:kern w:val="0"/>
          <w:sz w:val="22"/>
          <w:szCs w:val="22"/>
          <w:lang w:val="en-GB"/>
        </w:rPr>
        <w:t>Neugarten</w:t>
      </w:r>
      <w:r w:rsidRPr="002D36D6">
        <w:rPr>
          <w:rFonts w:ascii="Arial" w:hAnsi="Arial" w:cs="Arial"/>
          <w:kern w:val="0"/>
          <w:sz w:val="22"/>
          <w:szCs w:val="22"/>
          <w:lang w:val="en-GB"/>
        </w:rPr>
        <w:t>’</w:t>
      </w:r>
      <w:r w:rsidRPr="002D36D6">
        <w:rPr>
          <w:rFonts w:ascii="Arial" w:hAnsi="Arial" w:cs="Arial"/>
          <w:kern w:val="0"/>
          <w:sz w:val="22"/>
          <w:szCs w:val="22"/>
          <w:lang w:val="en-GB"/>
        </w:rPr>
        <w:t>s</w:t>
      </w:r>
      <w:proofErr w:type="spellEnd"/>
      <w:r w:rsidRPr="002D36D6">
        <w:rPr>
          <w:rFonts w:ascii="Arial" w:hAnsi="Arial" w:cs="Arial"/>
          <w:kern w:val="0"/>
          <w:sz w:val="22"/>
          <w:szCs w:val="22"/>
          <w:lang w:val="en-GB"/>
        </w:rPr>
        <w:t xml:space="preserve"> </w:t>
      </w:r>
      <w:r w:rsidR="00AE3175" w:rsidRPr="002D36D6">
        <w:rPr>
          <w:rFonts w:ascii="Arial" w:hAnsi="Arial" w:cs="Arial"/>
          <w:kern w:val="0"/>
          <w:sz w:val="22"/>
          <w:szCs w:val="22"/>
          <w:lang w:val="en-GB"/>
        </w:rPr>
        <w:t xml:space="preserve">(1996) </w:t>
      </w:r>
      <w:r w:rsidRPr="002D36D6">
        <w:rPr>
          <w:rFonts w:ascii="Arial" w:hAnsi="Arial" w:cs="Arial"/>
          <w:kern w:val="0"/>
          <w:sz w:val="22"/>
          <w:szCs w:val="22"/>
          <w:lang w:val="en-GB"/>
        </w:rPr>
        <w:t>theory into practice.</w:t>
      </w:r>
      <w:r w:rsidR="00AE3175" w:rsidRPr="002D36D6">
        <w:rPr>
          <w:rFonts w:ascii="Arial" w:hAnsi="Arial" w:cs="Arial"/>
          <w:kern w:val="0"/>
          <w:sz w:val="22"/>
          <w:szCs w:val="22"/>
          <w:lang w:val="en-GB"/>
        </w:rPr>
        <w:t xml:space="preserve"> </w:t>
      </w:r>
      <w:r w:rsidRPr="002D36D6">
        <w:rPr>
          <w:rFonts w:ascii="Arial" w:hAnsi="Arial" w:cs="Arial"/>
          <w:kern w:val="0"/>
          <w:sz w:val="22"/>
          <w:szCs w:val="22"/>
          <w:lang w:val="en-GB"/>
        </w:rPr>
        <w:t xml:space="preserve">This can be accomplished by encouraging a more adaptable and welcoming perspective on ageing rather than using </w:t>
      </w:r>
      <w:r w:rsidRPr="002D36D6">
        <w:rPr>
          <w:rFonts w:ascii="Arial" w:hAnsi="Arial" w:cs="Arial"/>
          <w:kern w:val="0"/>
          <w:sz w:val="22"/>
          <w:szCs w:val="22"/>
          <w:lang w:val="en-GB"/>
        </w:rPr>
        <w:t>suggests failure or decline</w:t>
      </w:r>
      <w:r w:rsidRPr="002D36D6">
        <w:rPr>
          <w:rFonts w:ascii="Arial" w:hAnsi="Arial" w:cs="Arial"/>
          <w:kern w:val="0"/>
          <w:sz w:val="22"/>
          <w:szCs w:val="22"/>
          <w:lang w:val="en-GB"/>
        </w:rPr>
        <w:t xml:space="preserve">. Preserving self-worth and lowering feelings of social inadequacy can be achieved by assisting </w:t>
      </w:r>
      <w:r w:rsidRPr="002D36D6">
        <w:rPr>
          <w:rFonts w:ascii="Arial" w:hAnsi="Arial" w:cs="Arial"/>
          <w:kern w:val="0"/>
          <w:sz w:val="22"/>
          <w:szCs w:val="22"/>
          <w:lang w:val="en-GB"/>
        </w:rPr>
        <w:t>patients</w:t>
      </w:r>
      <w:r w:rsidRPr="002D36D6">
        <w:rPr>
          <w:rFonts w:ascii="Arial" w:hAnsi="Arial" w:cs="Arial"/>
          <w:kern w:val="0"/>
          <w:sz w:val="22"/>
          <w:szCs w:val="22"/>
          <w:lang w:val="en-GB"/>
        </w:rPr>
        <w:t xml:space="preserve"> in maintaining routines, preferences, and personal responsibilities within the care facility. Allowing </w:t>
      </w:r>
      <w:r w:rsidRPr="002D36D6">
        <w:rPr>
          <w:rFonts w:ascii="Arial" w:hAnsi="Arial" w:cs="Arial"/>
          <w:kern w:val="0"/>
          <w:sz w:val="22"/>
          <w:szCs w:val="22"/>
          <w:lang w:val="en-GB"/>
        </w:rPr>
        <w:t>them</w:t>
      </w:r>
      <w:r w:rsidRPr="002D36D6">
        <w:rPr>
          <w:rFonts w:ascii="Arial" w:hAnsi="Arial" w:cs="Arial"/>
          <w:kern w:val="0"/>
          <w:sz w:val="22"/>
          <w:szCs w:val="22"/>
          <w:lang w:val="en-GB"/>
        </w:rPr>
        <w:t xml:space="preserve"> to make decisions about their personal care or daily activities</w:t>
      </w:r>
      <w:r w:rsidRPr="002D36D6">
        <w:rPr>
          <w:rFonts w:ascii="Arial" w:hAnsi="Arial" w:cs="Arial"/>
          <w:kern w:val="0"/>
          <w:sz w:val="22"/>
          <w:szCs w:val="22"/>
          <w:lang w:val="en-GB"/>
        </w:rPr>
        <w:t xml:space="preserve"> </w:t>
      </w:r>
      <w:r w:rsidRPr="002D36D6">
        <w:rPr>
          <w:rFonts w:ascii="Arial" w:hAnsi="Arial" w:cs="Arial"/>
          <w:kern w:val="0"/>
          <w:sz w:val="22"/>
          <w:szCs w:val="22"/>
          <w:lang w:val="en-GB"/>
        </w:rPr>
        <w:t xml:space="preserve">promotes autonomy and challenges inflexible cultural presumptions about </w:t>
      </w:r>
      <w:r w:rsidRPr="002D36D6">
        <w:rPr>
          <w:rFonts w:ascii="Arial" w:hAnsi="Arial" w:cs="Arial"/>
          <w:kern w:val="0"/>
          <w:sz w:val="22"/>
          <w:szCs w:val="22"/>
          <w:lang w:val="en-GB"/>
        </w:rPr>
        <w:t>dependence on others for elderly people.</w:t>
      </w:r>
    </w:p>
    <w:p w14:paraId="57094FD1" w14:textId="3E56451A" w:rsidR="005A57AB" w:rsidRPr="002D36D6" w:rsidRDefault="005A57AB" w:rsidP="005C0C6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lang w:val="en-GB"/>
        </w:rPr>
      </w:pPr>
      <w:r w:rsidRPr="002D36D6">
        <w:rPr>
          <w:rFonts w:ascii="Arial" w:hAnsi="Arial" w:cs="Arial"/>
          <w:kern w:val="0"/>
          <w:sz w:val="22"/>
          <w:szCs w:val="22"/>
          <w:lang w:val="en-GB"/>
        </w:rPr>
        <w:t>The social clock is also influenced by cultural background, thus expectations about ageing, disease, and care differ</w:t>
      </w:r>
      <w:r w:rsidRPr="002D36D6">
        <w:rPr>
          <w:rFonts w:ascii="Arial" w:hAnsi="Arial" w:cs="Arial"/>
          <w:kern w:val="0"/>
          <w:sz w:val="22"/>
          <w:szCs w:val="22"/>
          <w:lang w:val="en-GB"/>
        </w:rPr>
        <w:t xml:space="preserve"> from patient to patient</w:t>
      </w:r>
      <w:r w:rsidRPr="002D36D6">
        <w:rPr>
          <w:rFonts w:ascii="Arial" w:hAnsi="Arial" w:cs="Arial"/>
          <w:kern w:val="0"/>
          <w:sz w:val="22"/>
          <w:szCs w:val="22"/>
          <w:lang w:val="en-GB"/>
        </w:rPr>
        <w:t>. Dementia care homes that acknowledge and accept cultural differences are better able to assist residents</w:t>
      </w:r>
      <w:r w:rsidRPr="002D36D6">
        <w:rPr>
          <w:rFonts w:ascii="Arial" w:hAnsi="Arial" w:cs="Arial"/>
          <w:kern w:val="0"/>
          <w:sz w:val="22"/>
          <w:szCs w:val="22"/>
          <w:lang w:val="en-GB"/>
        </w:rPr>
        <w:t>’</w:t>
      </w:r>
      <w:r w:rsidRPr="002D36D6">
        <w:rPr>
          <w:rFonts w:ascii="Arial" w:hAnsi="Arial" w:cs="Arial"/>
          <w:kern w:val="0"/>
          <w:sz w:val="22"/>
          <w:szCs w:val="22"/>
          <w:lang w:val="en-GB"/>
        </w:rPr>
        <w:t xml:space="preserve"> psychological well-being.  Understanding a resident</w:t>
      </w:r>
      <w:r w:rsidRPr="002D36D6">
        <w:rPr>
          <w:rFonts w:ascii="Arial" w:hAnsi="Arial" w:cs="Arial"/>
          <w:kern w:val="0"/>
          <w:sz w:val="22"/>
          <w:szCs w:val="22"/>
          <w:lang w:val="en-GB"/>
        </w:rPr>
        <w:t>’</w:t>
      </w:r>
      <w:r w:rsidRPr="002D36D6">
        <w:rPr>
          <w:rFonts w:ascii="Arial" w:hAnsi="Arial" w:cs="Arial"/>
          <w:kern w:val="0"/>
          <w:sz w:val="22"/>
          <w:szCs w:val="22"/>
          <w:lang w:val="en-GB"/>
        </w:rPr>
        <w:t xml:space="preserve">s cultural views about ageing might help </w:t>
      </w:r>
      <w:r w:rsidRPr="002D36D6">
        <w:rPr>
          <w:rFonts w:ascii="Arial" w:hAnsi="Arial" w:cs="Arial"/>
          <w:kern w:val="0"/>
          <w:sz w:val="22"/>
          <w:szCs w:val="22"/>
          <w:lang w:val="en-GB"/>
        </w:rPr>
        <w:t>carers</w:t>
      </w:r>
      <w:r w:rsidRPr="002D36D6">
        <w:rPr>
          <w:rFonts w:ascii="Arial" w:hAnsi="Arial" w:cs="Arial"/>
          <w:kern w:val="0"/>
          <w:sz w:val="22"/>
          <w:szCs w:val="22"/>
          <w:lang w:val="en-GB"/>
        </w:rPr>
        <w:t xml:space="preserve"> deliver more sensitive, person-centred care and avoid misconceptions that could cause suffering.</w:t>
      </w:r>
    </w:p>
    <w:p w14:paraId="06B09AAD" w14:textId="655C76BB" w:rsidR="005A57AB" w:rsidRPr="002D36D6" w:rsidRDefault="005A57AB" w:rsidP="005C0C6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lang w:val="en-GB"/>
        </w:rPr>
      </w:pPr>
      <w:r w:rsidRPr="002D36D6">
        <w:rPr>
          <w:rFonts w:ascii="Arial" w:hAnsi="Arial" w:cs="Arial"/>
          <w:kern w:val="0"/>
          <w:sz w:val="22"/>
          <w:szCs w:val="22"/>
          <w:lang w:val="en-GB"/>
        </w:rPr>
        <w:t xml:space="preserve">Despite its effectiveness, </w:t>
      </w:r>
      <w:proofErr w:type="spellStart"/>
      <w:r w:rsidRPr="002D36D6">
        <w:rPr>
          <w:rFonts w:ascii="Arial" w:hAnsi="Arial" w:cs="Arial"/>
          <w:kern w:val="0"/>
          <w:sz w:val="22"/>
          <w:szCs w:val="22"/>
          <w:lang w:val="en-GB"/>
        </w:rPr>
        <w:t>Neugarten</w:t>
      </w:r>
      <w:r w:rsidRPr="002D36D6">
        <w:rPr>
          <w:rFonts w:ascii="Arial" w:hAnsi="Arial" w:cs="Arial"/>
          <w:kern w:val="0"/>
          <w:sz w:val="22"/>
          <w:szCs w:val="22"/>
          <w:lang w:val="en-GB"/>
        </w:rPr>
        <w:t>’s</w:t>
      </w:r>
      <w:proofErr w:type="spellEnd"/>
      <w:r w:rsidRPr="002D36D6">
        <w:rPr>
          <w:rFonts w:ascii="Arial" w:hAnsi="Arial" w:cs="Arial"/>
          <w:kern w:val="0"/>
          <w:sz w:val="22"/>
          <w:szCs w:val="22"/>
          <w:lang w:val="en-GB"/>
        </w:rPr>
        <w:t xml:space="preserve"> </w:t>
      </w:r>
      <w:r w:rsidR="00AE3175" w:rsidRPr="002D36D6">
        <w:rPr>
          <w:rFonts w:ascii="Arial" w:hAnsi="Arial" w:cs="Arial"/>
          <w:kern w:val="0"/>
          <w:sz w:val="22"/>
          <w:szCs w:val="22"/>
          <w:lang w:val="en-GB"/>
        </w:rPr>
        <w:t>(1996) Social Clock Theory</w:t>
      </w:r>
      <w:r w:rsidRPr="002D36D6">
        <w:rPr>
          <w:rFonts w:ascii="Arial" w:hAnsi="Arial" w:cs="Arial"/>
          <w:kern w:val="0"/>
          <w:sz w:val="22"/>
          <w:szCs w:val="22"/>
          <w:lang w:val="en-GB"/>
        </w:rPr>
        <w:t xml:space="preserve"> can be difficult to implement in dementia care homes. Residents with severe dementia may </w:t>
      </w:r>
      <w:r w:rsidRPr="002D36D6">
        <w:rPr>
          <w:rFonts w:ascii="Arial" w:hAnsi="Arial" w:cs="Arial"/>
          <w:kern w:val="0"/>
          <w:sz w:val="22"/>
          <w:szCs w:val="22"/>
          <w:lang w:val="en-GB"/>
        </w:rPr>
        <w:t>not be able to express</w:t>
      </w:r>
      <w:r w:rsidRPr="002D36D6">
        <w:rPr>
          <w:rFonts w:ascii="Arial" w:hAnsi="Arial" w:cs="Arial"/>
          <w:kern w:val="0"/>
          <w:sz w:val="22"/>
          <w:szCs w:val="22"/>
          <w:lang w:val="en-GB"/>
        </w:rPr>
        <w:t xml:space="preserve"> emotions linked to social expectations, and </w:t>
      </w:r>
      <w:r w:rsidRPr="002D36D6">
        <w:rPr>
          <w:rFonts w:ascii="Arial" w:hAnsi="Arial" w:cs="Arial"/>
          <w:kern w:val="0"/>
          <w:sz w:val="22"/>
          <w:szCs w:val="22"/>
          <w:lang w:val="en-GB"/>
        </w:rPr>
        <w:t>the simple fact of being institutionalized in a care home</w:t>
      </w:r>
      <w:r w:rsidRPr="002D36D6">
        <w:rPr>
          <w:rFonts w:ascii="Arial" w:hAnsi="Arial" w:cs="Arial"/>
          <w:kern w:val="0"/>
          <w:sz w:val="22"/>
          <w:szCs w:val="22"/>
          <w:lang w:val="en-GB"/>
        </w:rPr>
        <w:t xml:space="preserve"> may unintentionally foster feelings of </w:t>
      </w:r>
      <w:r w:rsidRPr="002D36D6">
        <w:rPr>
          <w:rFonts w:ascii="Arial" w:hAnsi="Arial" w:cs="Arial"/>
          <w:kern w:val="0"/>
          <w:sz w:val="22"/>
          <w:szCs w:val="22"/>
          <w:lang w:val="en-GB"/>
        </w:rPr>
        <w:t>dependence</w:t>
      </w:r>
      <w:r w:rsidRPr="002D36D6">
        <w:rPr>
          <w:rFonts w:ascii="Arial" w:hAnsi="Arial" w:cs="Arial"/>
          <w:kern w:val="0"/>
          <w:sz w:val="22"/>
          <w:szCs w:val="22"/>
          <w:lang w:val="en-GB"/>
        </w:rPr>
        <w:t xml:space="preserve">. However, by remaining aware of the impact of societal norms and expectations, carers may foster situations that encourage dignity, inclusion, and emotional safety. </w:t>
      </w:r>
      <w:proofErr w:type="spellStart"/>
      <w:r w:rsidRPr="002D36D6">
        <w:rPr>
          <w:rFonts w:ascii="Arial" w:hAnsi="Arial" w:cs="Arial"/>
          <w:kern w:val="0"/>
          <w:sz w:val="22"/>
          <w:szCs w:val="22"/>
          <w:lang w:val="en-GB"/>
        </w:rPr>
        <w:t>Neugarten</w:t>
      </w:r>
      <w:r w:rsidRPr="002D36D6">
        <w:rPr>
          <w:rFonts w:ascii="Arial" w:hAnsi="Arial" w:cs="Arial"/>
          <w:kern w:val="0"/>
          <w:sz w:val="22"/>
          <w:szCs w:val="22"/>
          <w:lang w:val="en-GB"/>
        </w:rPr>
        <w:t>’</w:t>
      </w:r>
      <w:r w:rsidRPr="002D36D6">
        <w:rPr>
          <w:rFonts w:ascii="Arial" w:hAnsi="Arial" w:cs="Arial"/>
          <w:kern w:val="0"/>
          <w:sz w:val="22"/>
          <w:szCs w:val="22"/>
          <w:lang w:val="en-GB"/>
        </w:rPr>
        <w:t>s</w:t>
      </w:r>
      <w:proofErr w:type="spellEnd"/>
      <w:r w:rsidRPr="002D36D6">
        <w:rPr>
          <w:rFonts w:ascii="Arial" w:hAnsi="Arial" w:cs="Arial"/>
          <w:kern w:val="0"/>
          <w:sz w:val="22"/>
          <w:szCs w:val="22"/>
          <w:lang w:val="en-GB"/>
        </w:rPr>
        <w:t xml:space="preserve"> </w:t>
      </w:r>
      <w:r w:rsidR="00AE3175" w:rsidRPr="002D36D6">
        <w:rPr>
          <w:rFonts w:ascii="Arial" w:hAnsi="Arial" w:cs="Arial"/>
          <w:kern w:val="0"/>
          <w:sz w:val="22"/>
          <w:szCs w:val="22"/>
          <w:lang w:val="en-GB"/>
        </w:rPr>
        <w:t>(1996) Social Clock Theory</w:t>
      </w:r>
      <w:r w:rsidRPr="002D36D6">
        <w:rPr>
          <w:rFonts w:ascii="Arial" w:hAnsi="Arial" w:cs="Arial"/>
          <w:kern w:val="0"/>
          <w:sz w:val="22"/>
          <w:szCs w:val="22"/>
          <w:lang w:val="en-GB"/>
        </w:rPr>
        <w:t xml:space="preserve"> sheds light on how social influences shape the psychological experiences of older persons with dementia and </w:t>
      </w:r>
      <w:r w:rsidRPr="002D36D6">
        <w:rPr>
          <w:rFonts w:ascii="Arial" w:hAnsi="Arial" w:cs="Arial"/>
          <w:kern w:val="0"/>
          <w:sz w:val="22"/>
          <w:szCs w:val="22"/>
          <w:lang w:val="en-GB"/>
        </w:rPr>
        <w:t>give</w:t>
      </w:r>
      <w:r w:rsidRPr="002D36D6">
        <w:rPr>
          <w:rFonts w:ascii="Arial" w:hAnsi="Arial" w:cs="Arial"/>
          <w:kern w:val="0"/>
          <w:sz w:val="22"/>
          <w:szCs w:val="22"/>
          <w:lang w:val="en-GB"/>
        </w:rPr>
        <w:t xml:space="preserve"> recommendations for lowering emotional suffering in care settings.</w:t>
      </w:r>
    </w:p>
    <w:p w14:paraId="7BD70DFC" w14:textId="705ABDFE" w:rsidR="005A57AB" w:rsidRPr="002D36D6" w:rsidRDefault="00680BB2" w:rsidP="00680BB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lang w:val="en-GB"/>
        </w:rPr>
      </w:pPr>
      <w:r w:rsidRPr="002D36D6">
        <w:rPr>
          <w:rFonts w:ascii="Arial" w:hAnsi="Arial" w:cs="Arial"/>
          <w:kern w:val="0"/>
          <w:sz w:val="22"/>
          <w:szCs w:val="22"/>
          <w:lang w:val="en-GB"/>
        </w:rPr>
        <w:t xml:space="preserve">This </w:t>
      </w:r>
      <w:r w:rsidRPr="002D36D6">
        <w:rPr>
          <w:rFonts w:ascii="Arial" w:hAnsi="Arial" w:cs="Arial"/>
          <w:kern w:val="0"/>
          <w:sz w:val="22"/>
          <w:szCs w:val="22"/>
          <w:lang w:val="en-GB"/>
        </w:rPr>
        <w:t>report</w:t>
      </w:r>
      <w:r w:rsidRPr="002D36D6">
        <w:rPr>
          <w:rFonts w:ascii="Arial" w:hAnsi="Arial" w:cs="Arial"/>
          <w:kern w:val="0"/>
          <w:sz w:val="22"/>
          <w:szCs w:val="22"/>
          <w:lang w:val="en-GB"/>
        </w:rPr>
        <w:t xml:space="preserve"> has d</w:t>
      </w:r>
      <w:r w:rsidRPr="002D36D6">
        <w:rPr>
          <w:rFonts w:ascii="Arial" w:hAnsi="Arial" w:cs="Arial"/>
          <w:kern w:val="0"/>
          <w:sz w:val="22"/>
          <w:szCs w:val="22"/>
          <w:lang w:val="en-GB"/>
        </w:rPr>
        <w:t>iscussed</w:t>
      </w:r>
      <w:r w:rsidRPr="002D36D6">
        <w:rPr>
          <w:rFonts w:ascii="Arial" w:hAnsi="Arial" w:cs="Arial"/>
          <w:kern w:val="0"/>
          <w:sz w:val="22"/>
          <w:szCs w:val="22"/>
          <w:lang w:val="en-GB"/>
        </w:rPr>
        <w:t xml:space="preserve"> how </w:t>
      </w:r>
      <w:r w:rsidRPr="002D36D6">
        <w:rPr>
          <w:rFonts w:ascii="Arial" w:hAnsi="Arial" w:cs="Arial"/>
          <w:kern w:val="0"/>
          <w:sz w:val="22"/>
          <w:szCs w:val="22"/>
          <w:lang w:val="en-GB"/>
        </w:rPr>
        <w:t xml:space="preserve">adults aged </w:t>
      </w:r>
      <w:r w:rsidRPr="002D36D6">
        <w:rPr>
          <w:rFonts w:ascii="Arial" w:hAnsi="Arial" w:cs="Arial"/>
          <w:kern w:val="0"/>
          <w:sz w:val="22"/>
          <w:szCs w:val="22"/>
          <w:lang w:val="en-GB"/>
        </w:rPr>
        <w:t>65 and older who have dementia can benefit from the use of psychological theories of adult development</w:t>
      </w:r>
      <w:r w:rsidRPr="002D36D6">
        <w:rPr>
          <w:rFonts w:ascii="Arial" w:hAnsi="Arial" w:cs="Arial"/>
          <w:kern w:val="0"/>
          <w:sz w:val="22"/>
          <w:szCs w:val="22"/>
          <w:lang w:val="en-GB"/>
        </w:rPr>
        <w:t xml:space="preserve"> </w:t>
      </w:r>
      <w:r w:rsidRPr="002D36D6">
        <w:rPr>
          <w:rFonts w:ascii="Arial" w:hAnsi="Arial" w:cs="Arial"/>
          <w:kern w:val="0"/>
          <w:sz w:val="22"/>
          <w:szCs w:val="22"/>
          <w:lang w:val="en-GB"/>
        </w:rPr>
        <w:t>in assisted living facilities.  Psychological knowledge is crucial for providing good care since dementia impacts identity, emotional health, and self-esteem in addition to cognitive ability.</w:t>
      </w:r>
      <w:r w:rsidRPr="002D36D6">
        <w:rPr>
          <w:rFonts w:ascii="Arial" w:hAnsi="Arial" w:cs="Arial"/>
          <w:kern w:val="0"/>
          <w:sz w:val="22"/>
          <w:szCs w:val="22"/>
          <w:lang w:val="en-GB"/>
        </w:rPr>
        <w:t xml:space="preserve"> </w:t>
      </w:r>
      <w:r w:rsidRPr="002D36D6">
        <w:rPr>
          <w:rFonts w:ascii="Arial" w:hAnsi="Arial" w:cs="Arial"/>
          <w:kern w:val="0"/>
          <w:sz w:val="22"/>
          <w:szCs w:val="22"/>
          <w:lang w:val="en-GB"/>
        </w:rPr>
        <w:t>Even in the face of cognitive decline, Vaillant</w:t>
      </w:r>
      <w:r w:rsidRPr="002D36D6">
        <w:rPr>
          <w:rFonts w:ascii="Arial" w:hAnsi="Arial" w:cs="Arial"/>
          <w:kern w:val="0"/>
          <w:sz w:val="22"/>
          <w:szCs w:val="22"/>
          <w:lang w:val="en-GB"/>
        </w:rPr>
        <w:t>’</w:t>
      </w:r>
      <w:r w:rsidRPr="002D36D6">
        <w:rPr>
          <w:rFonts w:ascii="Arial" w:hAnsi="Arial" w:cs="Arial"/>
          <w:kern w:val="0"/>
          <w:sz w:val="22"/>
          <w:szCs w:val="22"/>
          <w:lang w:val="en-GB"/>
        </w:rPr>
        <w:t xml:space="preserve">s Adult Tasks Theory emphasises the necessity for integrity, meaning, and purpose in later life. </w:t>
      </w:r>
      <w:r w:rsidRPr="002D36D6">
        <w:rPr>
          <w:rFonts w:ascii="Arial" w:hAnsi="Arial" w:cs="Arial"/>
          <w:kern w:val="0"/>
          <w:sz w:val="22"/>
          <w:szCs w:val="22"/>
          <w:lang w:val="en-GB"/>
        </w:rPr>
        <w:t>Likewise, t</w:t>
      </w:r>
      <w:r w:rsidRPr="002D36D6">
        <w:rPr>
          <w:rFonts w:ascii="Arial" w:hAnsi="Arial" w:cs="Arial"/>
          <w:kern w:val="0"/>
          <w:sz w:val="22"/>
          <w:szCs w:val="22"/>
          <w:lang w:val="en-GB"/>
        </w:rPr>
        <w:t xml:space="preserve">he emotional </w:t>
      </w:r>
      <w:r w:rsidRPr="002D36D6">
        <w:rPr>
          <w:rFonts w:ascii="Arial" w:hAnsi="Arial" w:cs="Arial"/>
          <w:kern w:val="0"/>
          <w:sz w:val="22"/>
          <w:szCs w:val="22"/>
          <w:lang w:val="en-GB"/>
        </w:rPr>
        <w:t>distress</w:t>
      </w:r>
      <w:r w:rsidRPr="002D36D6">
        <w:rPr>
          <w:rFonts w:ascii="Arial" w:hAnsi="Arial" w:cs="Arial"/>
          <w:kern w:val="0"/>
          <w:sz w:val="22"/>
          <w:szCs w:val="22"/>
          <w:lang w:val="en-GB"/>
        </w:rPr>
        <w:t xml:space="preserve"> that can occur when older persons believe they are not living up to society standards of ageing is explained by </w:t>
      </w:r>
      <w:proofErr w:type="spellStart"/>
      <w:r w:rsidRPr="002D36D6">
        <w:rPr>
          <w:rFonts w:ascii="Arial" w:hAnsi="Arial" w:cs="Arial"/>
          <w:kern w:val="0"/>
          <w:sz w:val="22"/>
          <w:szCs w:val="22"/>
          <w:lang w:val="en-GB"/>
        </w:rPr>
        <w:t>Neugarten</w:t>
      </w:r>
      <w:r w:rsidRPr="002D36D6">
        <w:rPr>
          <w:rFonts w:ascii="Arial" w:hAnsi="Arial" w:cs="Arial"/>
          <w:kern w:val="0"/>
          <w:sz w:val="22"/>
          <w:szCs w:val="22"/>
          <w:lang w:val="en-GB"/>
        </w:rPr>
        <w:t>’</w:t>
      </w:r>
      <w:r w:rsidRPr="002D36D6">
        <w:rPr>
          <w:rFonts w:ascii="Arial" w:hAnsi="Arial" w:cs="Arial"/>
          <w:kern w:val="0"/>
          <w:sz w:val="22"/>
          <w:szCs w:val="22"/>
          <w:lang w:val="en-GB"/>
        </w:rPr>
        <w:t>s</w:t>
      </w:r>
      <w:proofErr w:type="spellEnd"/>
      <w:r w:rsidRPr="002D36D6">
        <w:rPr>
          <w:rFonts w:ascii="Arial" w:hAnsi="Arial" w:cs="Arial"/>
          <w:kern w:val="0"/>
          <w:sz w:val="22"/>
          <w:szCs w:val="22"/>
          <w:lang w:val="en-GB"/>
        </w:rPr>
        <w:t xml:space="preserve"> </w:t>
      </w:r>
      <w:r w:rsidR="00AE3175" w:rsidRPr="002D36D6">
        <w:rPr>
          <w:rFonts w:ascii="Arial" w:hAnsi="Arial" w:cs="Arial"/>
          <w:kern w:val="0"/>
          <w:sz w:val="22"/>
          <w:szCs w:val="22"/>
          <w:lang w:val="en-GB"/>
        </w:rPr>
        <w:t>(1996) Social Clock Theory</w:t>
      </w:r>
      <w:r w:rsidRPr="002D36D6">
        <w:rPr>
          <w:rFonts w:ascii="Arial" w:hAnsi="Arial" w:cs="Arial"/>
          <w:kern w:val="0"/>
          <w:sz w:val="22"/>
          <w:szCs w:val="22"/>
          <w:lang w:val="en-GB"/>
        </w:rPr>
        <w:t>.</w:t>
      </w:r>
      <w:r w:rsidRPr="002D36D6">
        <w:rPr>
          <w:rFonts w:ascii="Arial" w:hAnsi="Arial" w:cs="Arial"/>
          <w:kern w:val="0"/>
          <w:sz w:val="22"/>
          <w:szCs w:val="22"/>
          <w:lang w:val="en-GB"/>
        </w:rPr>
        <w:t xml:space="preserve"> </w:t>
      </w:r>
      <w:r w:rsidRPr="002D36D6">
        <w:rPr>
          <w:rFonts w:ascii="Arial" w:hAnsi="Arial" w:cs="Arial"/>
          <w:kern w:val="0"/>
          <w:sz w:val="22"/>
          <w:szCs w:val="22"/>
          <w:lang w:val="en-GB"/>
        </w:rPr>
        <w:t>People</w:t>
      </w:r>
      <w:r w:rsidR="00AE3175" w:rsidRPr="002D36D6">
        <w:rPr>
          <w:rFonts w:ascii="Arial" w:hAnsi="Arial" w:cs="Arial"/>
          <w:kern w:val="0"/>
          <w:sz w:val="22"/>
          <w:szCs w:val="22"/>
          <w:lang w:val="en-GB"/>
        </w:rPr>
        <w:t>’</w:t>
      </w:r>
      <w:r w:rsidRPr="002D36D6">
        <w:rPr>
          <w:rFonts w:ascii="Arial" w:hAnsi="Arial" w:cs="Arial"/>
          <w:kern w:val="0"/>
          <w:sz w:val="22"/>
          <w:szCs w:val="22"/>
          <w:lang w:val="en-GB"/>
        </w:rPr>
        <w:t xml:space="preserve">s self-esteem and mental health may </w:t>
      </w:r>
      <w:r w:rsidRPr="002D36D6">
        <w:rPr>
          <w:rFonts w:ascii="Arial" w:hAnsi="Arial" w:cs="Arial"/>
          <w:kern w:val="0"/>
          <w:sz w:val="22"/>
          <w:szCs w:val="22"/>
          <w:lang w:val="en-GB"/>
        </w:rPr>
        <w:t>be affected</w:t>
      </w:r>
      <w:r w:rsidRPr="002D36D6">
        <w:rPr>
          <w:rFonts w:ascii="Arial" w:hAnsi="Arial" w:cs="Arial"/>
          <w:kern w:val="0"/>
          <w:sz w:val="22"/>
          <w:szCs w:val="22"/>
          <w:lang w:val="en-GB"/>
        </w:rPr>
        <w:t xml:space="preserve"> when they believe they </w:t>
      </w:r>
      <w:r w:rsidRPr="002D36D6">
        <w:rPr>
          <w:rFonts w:ascii="Arial" w:hAnsi="Arial" w:cs="Arial"/>
          <w:kern w:val="0"/>
          <w:sz w:val="22"/>
          <w:szCs w:val="22"/>
          <w:lang w:val="en-GB"/>
        </w:rPr>
        <w:t>do not have enough time left</w:t>
      </w:r>
      <w:r w:rsidRPr="002D36D6">
        <w:rPr>
          <w:rFonts w:ascii="Arial" w:hAnsi="Arial" w:cs="Arial"/>
          <w:kern w:val="0"/>
          <w:sz w:val="22"/>
          <w:szCs w:val="22"/>
          <w:lang w:val="en-GB"/>
        </w:rPr>
        <w:t xml:space="preserve"> because of sickness, </w:t>
      </w:r>
      <w:r w:rsidRPr="002D36D6">
        <w:rPr>
          <w:rFonts w:ascii="Arial" w:hAnsi="Arial" w:cs="Arial"/>
          <w:kern w:val="0"/>
          <w:sz w:val="22"/>
          <w:szCs w:val="22"/>
          <w:lang w:val="en-GB"/>
        </w:rPr>
        <w:lastRenderedPageBreak/>
        <w:t xml:space="preserve">dependency, or residential care placement. Professionals can resist age-related preconceptions in care settings and interpret conduct more sympathetically when they are aware of these constraints. </w:t>
      </w:r>
      <w:r w:rsidRPr="002D36D6">
        <w:rPr>
          <w:rFonts w:ascii="Arial" w:hAnsi="Arial" w:cs="Arial"/>
          <w:kern w:val="0"/>
          <w:sz w:val="22"/>
          <w:szCs w:val="22"/>
          <w:lang w:val="en-GB"/>
        </w:rPr>
        <w:t>Altogether</w:t>
      </w:r>
      <w:r w:rsidRPr="002D36D6">
        <w:rPr>
          <w:rFonts w:ascii="Arial" w:hAnsi="Arial" w:cs="Arial"/>
          <w:kern w:val="0"/>
          <w:sz w:val="22"/>
          <w:szCs w:val="22"/>
          <w:lang w:val="en-GB"/>
        </w:rPr>
        <w:t xml:space="preserve">, these </w:t>
      </w:r>
      <w:r w:rsidRPr="002D36D6">
        <w:rPr>
          <w:rFonts w:ascii="Arial" w:hAnsi="Arial" w:cs="Arial"/>
          <w:kern w:val="0"/>
          <w:sz w:val="22"/>
          <w:szCs w:val="22"/>
          <w:lang w:val="en-GB"/>
        </w:rPr>
        <w:t>theories</w:t>
      </w:r>
      <w:r w:rsidRPr="002D36D6">
        <w:rPr>
          <w:rFonts w:ascii="Arial" w:hAnsi="Arial" w:cs="Arial"/>
          <w:kern w:val="0"/>
          <w:sz w:val="22"/>
          <w:szCs w:val="22"/>
          <w:lang w:val="en-GB"/>
        </w:rPr>
        <w:t xml:space="preserve"> promote a more person-centred approach to care, which helps social workers and health care providers better </w:t>
      </w:r>
      <w:r w:rsidRPr="002D36D6">
        <w:rPr>
          <w:rFonts w:ascii="Arial" w:hAnsi="Arial" w:cs="Arial"/>
          <w:kern w:val="0"/>
          <w:sz w:val="22"/>
          <w:szCs w:val="22"/>
          <w:lang w:val="en-GB"/>
        </w:rPr>
        <w:t xml:space="preserve">understand patients’ </w:t>
      </w:r>
      <w:r w:rsidRPr="002D36D6">
        <w:rPr>
          <w:rFonts w:ascii="Arial" w:hAnsi="Arial" w:cs="Arial"/>
          <w:kern w:val="0"/>
          <w:sz w:val="22"/>
          <w:szCs w:val="22"/>
          <w:lang w:val="en-GB"/>
        </w:rPr>
        <w:t>experiences and react empathetically.</w:t>
      </w:r>
    </w:p>
    <w:p w14:paraId="7B0D53B7" w14:textId="143EC91A" w:rsidR="00680BB2" w:rsidRPr="002D36D6" w:rsidRDefault="00680BB2">
      <w:pPr>
        <w:rPr>
          <w:rFonts w:ascii="Arial" w:hAnsi="Arial" w:cs="Arial"/>
          <w:kern w:val="0"/>
          <w:sz w:val="22"/>
          <w:szCs w:val="22"/>
          <w:lang w:val="en-GB"/>
        </w:rPr>
      </w:pPr>
      <w:r w:rsidRPr="002D36D6">
        <w:rPr>
          <w:rFonts w:ascii="Arial" w:hAnsi="Arial" w:cs="Arial"/>
          <w:kern w:val="0"/>
          <w:sz w:val="22"/>
          <w:szCs w:val="22"/>
          <w:lang w:val="en-GB"/>
        </w:rPr>
        <w:br w:type="page"/>
      </w:r>
    </w:p>
    <w:p w14:paraId="47B5A26B" w14:textId="1ECB29BB" w:rsidR="006C7893" w:rsidRPr="002D36D6" w:rsidRDefault="00680BB2" w:rsidP="005C0C6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kern w:val="0"/>
          <w:sz w:val="22"/>
          <w:szCs w:val="22"/>
          <w:lang w:val="en-GB"/>
        </w:rPr>
      </w:pPr>
      <w:r w:rsidRPr="002D36D6">
        <w:rPr>
          <w:rFonts w:ascii="Arial" w:hAnsi="Arial" w:cs="Arial"/>
          <w:b/>
          <w:bCs/>
          <w:kern w:val="0"/>
          <w:sz w:val="22"/>
          <w:szCs w:val="22"/>
          <w:lang w:val="en-GB"/>
        </w:rPr>
        <w:lastRenderedPageBreak/>
        <w:t>Reference List</w:t>
      </w:r>
    </w:p>
    <w:p w14:paraId="47A7227D" w14:textId="77777777" w:rsidR="00680BB2" w:rsidRPr="002D36D6" w:rsidRDefault="00680BB2" w:rsidP="005C0C6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lang w:val="en-GB"/>
        </w:rPr>
      </w:pPr>
    </w:p>
    <w:p w14:paraId="432CB870" w14:textId="6663AD83" w:rsidR="002D36D6" w:rsidRDefault="002D36D6" w:rsidP="002D36D6">
      <w:pPr>
        <w:pStyle w:val="NormalWeb"/>
        <w:spacing w:before="0" w:beforeAutospacing="0" w:after="240" w:afterAutospacing="0" w:line="360" w:lineRule="auto"/>
        <w:rPr>
          <w:rFonts w:ascii="Arial" w:hAnsi="Arial" w:cs="Arial"/>
          <w:sz w:val="22"/>
          <w:szCs w:val="22"/>
        </w:rPr>
      </w:pPr>
      <w:r w:rsidRPr="002D36D6">
        <w:rPr>
          <w:rFonts w:ascii="Arial" w:hAnsi="Arial" w:cs="Arial"/>
          <w:sz w:val="22"/>
          <w:szCs w:val="22"/>
        </w:rPr>
        <w:t xml:space="preserve">Atchley, R.C. (1994). </w:t>
      </w:r>
      <w:r w:rsidRPr="002D36D6">
        <w:rPr>
          <w:rFonts w:ascii="Arial" w:hAnsi="Arial" w:cs="Arial"/>
          <w:i/>
          <w:iCs/>
          <w:sz w:val="22"/>
          <w:szCs w:val="22"/>
        </w:rPr>
        <w:t>Social forces &amp; aging : an introduction to social gerontology</w:t>
      </w:r>
      <w:r w:rsidRPr="002D36D6">
        <w:rPr>
          <w:rFonts w:ascii="Arial" w:hAnsi="Arial" w:cs="Arial"/>
          <w:sz w:val="22"/>
          <w:szCs w:val="22"/>
        </w:rPr>
        <w:t>. Belmont, Calif.: Wadsworth Pub. Co.</w:t>
      </w:r>
    </w:p>
    <w:p w14:paraId="385AC726" w14:textId="6BDB2A76" w:rsidR="002D36D6" w:rsidRDefault="002D36D6" w:rsidP="002D36D6">
      <w:pPr>
        <w:pStyle w:val="NormalWeb"/>
        <w:spacing w:before="0" w:beforeAutospacing="0" w:after="240" w:afterAutospacing="0" w:line="360" w:lineRule="auto"/>
        <w:rPr>
          <w:rFonts w:ascii="Arial" w:hAnsi="Arial" w:cs="Arial"/>
          <w:sz w:val="22"/>
          <w:szCs w:val="22"/>
        </w:rPr>
      </w:pPr>
      <w:r w:rsidRPr="002D36D6">
        <w:rPr>
          <w:rFonts w:ascii="Arial" w:hAnsi="Arial" w:cs="Arial"/>
          <w:sz w:val="22"/>
          <w:szCs w:val="22"/>
        </w:rPr>
        <w:t xml:space="preserve">Austrian, S.G. (2008). </w:t>
      </w:r>
      <w:r w:rsidRPr="002D36D6">
        <w:rPr>
          <w:rFonts w:ascii="Arial" w:hAnsi="Arial" w:cs="Arial"/>
          <w:i/>
          <w:iCs/>
          <w:sz w:val="22"/>
          <w:szCs w:val="22"/>
        </w:rPr>
        <w:t>Developmental Theories Through the Life Cycle</w:t>
      </w:r>
      <w:r w:rsidRPr="002D36D6">
        <w:rPr>
          <w:rFonts w:ascii="Arial" w:hAnsi="Arial" w:cs="Arial"/>
          <w:sz w:val="22"/>
          <w:szCs w:val="22"/>
        </w:rPr>
        <w:t>. 2nd ed. New York: Columbia University Press.</w:t>
      </w:r>
    </w:p>
    <w:p w14:paraId="75608BFC" w14:textId="2E25C665" w:rsidR="002D36D6" w:rsidRDefault="002D36D6" w:rsidP="002D36D6">
      <w:pPr>
        <w:pStyle w:val="NormalWeb"/>
        <w:spacing w:before="0" w:beforeAutospacing="0" w:after="240" w:afterAutospacing="0" w:line="360" w:lineRule="auto"/>
        <w:rPr>
          <w:rFonts w:ascii="Arial" w:hAnsi="Arial" w:cs="Arial"/>
          <w:sz w:val="22"/>
          <w:szCs w:val="22"/>
        </w:rPr>
      </w:pPr>
      <w:r w:rsidRPr="002D36D6">
        <w:rPr>
          <w:rFonts w:ascii="Arial" w:hAnsi="Arial" w:cs="Arial"/>
          <w:sz w:val="22"/>
          <w:szCs w:val="22"/>
        </w:rPr>
        <w:t xml:space="preserve">Beardslee, W.R. and Vaillant, G. (2015). Adult Development. </w:t>
      </w:r>
      <w:r w:rsidRPr="002D36D6">
        <w:rPr>
          <w:rFonts w:ascii="Arial" w:hAnsi="Arial" w:cs="Arial"/>
          <w:i/>
          <w:iCs/>
          <w:sz w:val="22"/>
          <w:szCs w:val="22"/>
        </w:rPr>
        <w:t>Psychiatry</w:t>
      </w:r>
      <w:r w:rsidRPr="002D36D6">
        <w:rPr>
          <w:rFonts w:ascii="Arial" w:hAnsi="Arial" w:cs="Arial"/>
          <w:sz w:val="22"/>
          <w:szCs w:val="22"/>
        </w:rPr>
        <w:t>, pp.213–229. doi:https://doi.org/10.1002/9781118753378.ch13.</w:t>
      </w:r>
    </w:p>
    <w:p w14:paraId="3C5A4AD9" w14:textId="77777777" w:rsidR="002D36D6" w:rsidRPr="002D36D6" w:rsidRDefault="002D36D6" w:rsidP="002D36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lang w:val="en-GB"/>
        </w:rPr>
      </w:pPr>
      <w:proofErr w:type="spellStart"/>
      <w:r w:rsidRPr="002D36D6">
        <w:rPr>
          <w:rFonts w:ascii="Arial" w:hAnsi="Arial" w:cs="Arial"/>
          <w:kern w:val="0"/>
          <w:sz w:val="22"/>
          <w:szCs w:val="22"/>
          <w:lang w:val="en-GB"/>
        </w:rPr>
        <w:t>Neugarten</w:t>
      </w:r>
      <w:proofErr w:type="spellEnd"/>
      <w:r w:rsidRPr="002D36D6">
        <w:rPr>
          <w:rFonts w:ascii="Arial" w:hAnsi="Arial" w:cs="Arial"/>
          <w:kern w:val="0"/>
          <w:sz w:val="22"/>
          <w:szCs w:val="22"/>
          <w:lang w:val="en-GB"/>
        </w:rPr>
        <w:t xml:space="preserve">, B. L. (1996). </w:t>
      </w:r>
      <w:r w:rsidRPr="002D36D6">
        <w:rPr>
          <w:rFonts w:ascii="Arial" w:hAnsi="Arial" w:cs="Arial"/>
          <w:i/>
          <w:iCs/>
          <w:kern w:val="0"/>
          <w:sz w:val="22"/>
          <w:szCs w:val="22"/>
          <w:lang w:val="en-GB"/>
        </w:rPr>
        <w:t xml:space="preserve">The meanings of age: Selected papers of Bernice L. </w:t>
      </w:r>
      <w:proofErr w:type="spellStart"/>
      <w:r w:rsidRPr="002D36D6">
        <w:rPr>
          <w:rFonts w:ascii="Arial" w:hAnsi="Arial" w:cs="Arial"/>
          <w:i/>
          <w:iCs/>
          <w:kern w:val="0"/>
          <w:sz w:val="22"/>
          <w:szCs w:val="22"/>
          <w:lang w:val="en-GB"/>
        </w:rPr>
        <w:t>Neugarten</w:t>
      </w:r>
      <w:proofErr w:type="spellEnd"/>
      <w:r w:rsidRPr="002D36D6">
        <w:rPr>
          <w:rFonts w:ascii="Arial" w:hAnsi="Arial" w:cs="Arial"/>
          <w:i/>
          <w:iCs/>
          <w:kern w:val="0"/>
          <w:sz w:val="22"/>
          <w:szCs w:val="22"/>
          <w:lang w:val="en-GB"/>
        </w:rPr>
        <w:t xml:space="preserve"> </w:t>
      </w:r>
      <w:r w:rsidRPr="002D36D6">
        <w:rPr>
          <w:rFonts w:ascii="Arial" w:hAnsi="Arial" w:cs="Arial"/>
          <w:kern w:val="0"/>
          <w:sz w:val="22"/>
          <w:szCs w:val="22"/>
          <w:lang w:val="en-GB"/>
        </w:rPr>
        <w:t xml:space="preserve">(D. A. </w:t>
      </w:r>
      <w:proofErr w:type="spellStart"/>
      <w:r w:rsidRPr="002D36D6">
        <w:rPr>
          <w:rFonts w:ascii="Arial" w:hAnsi="Arial" w:cs="Arial"/>
          <w:kern w:val="0"/>
          <w:sz w:val="22"/>
          <w:szCs w:val="22"/>
          <w:lang w:val="en-GB"/>
        </w:rPr>
        <w:t>Neugarten</w:t>
      </w:r>
      <w:proofErr w:type="spellEnd"/>
      <w:r w:rsidRPr="002D36D6">
        <w:rPr>
          <w:rFonts w:ascii="Arial" w:hAnsi="Arial" w:cs="Arial"/>
          <w:kern w:val="0"/>
          <w:sz w:val="22"/>
          <w:szCs w:val="22"/>
          <w:lang w:val="en-GB"/>
        </w:rPr>
        <w:t xml:space="preserve">, Ed.). The University of Chicago Press. </w:t>
      </w:r>
    </w:p>
    <w:p w14:paraId="63E0A657" w14:textId="7472C250" w:rsidR="002D36D6" w:rsidRPr="002D36D6" w:rsidRDefault="002D36D6" w:rsidP="002D36D6">
      <w:pPr>
        <w:pStyle w:val="NormalWeb"/>
        <w:spacing w:before="0" w:beforeAutospacing="0" w:after="240" w:afterAutospacing="0" w:line="360" w:lineRule="auto"/>
        <w:rPr>
          <w:rFonts w:ascii="Arial" w:hAnsi="Arial" w:cs="Arial"/>
          <w:sz w:val="22"/>
          <w:szCs w:val="22"/>
        </w:rPr>
      </w:pPr>
      <w:r w:rsidRPr="002D36D6">
        <w:rPr>
          <w:rFonts w:ascii="Arial" w:hAnsi="Arial" w:cs="Arial"/>
          <w:sz w:val="22"/>
          <w:szCs w:val="22"/>
        </w:rPr>
        <w:t xml:space="preserve">Phelps, E., Furstenberg, F.F. and Colby, A. (2002). </w:t>
      </w:r>
      <w:r w:rsidRPr="002D36D6">
        <w:rPr>
          <w:rFonts w:ascii="Arial" w:hAnsi="Arial" w:cs="Arial"/>
          <w:i/>
          <w:iCs/>
          <w:sz w:val="22"/>
          <w:szCs w:val="22"/>
        </w:rPr>
        <w:t>Looking at Lives</w:t>
      </w:r>
      <w:r w:rsidRPr="002D36D6">
        <w:rPr>
          <w:rFonts w:ascii="Arial" w:hAnsi="Arial" w:cs="Arial"/>
          <w:sz w:val="22"/>
          <w:szCs w:val="22"/>
        </w:rPr>
        <w:t>. Russell Sage Foundation.</w:t>
      </w:r>
    </w:p>
    <w:p w14:paraId="27AB56D3" w14:textId="66C8DF55" w:rsidR="00680BB2" w:rsidRDefault="00AE3175" w:rsidP="005C0C6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lang w:val="en-GB"/>
        </w:rPr>
      </w:pPr>
      <w:proofErr w:type="spellStart"/>
      <w:r w:rsidRPr="002D36D6">
        <w:rPr>
          <w:rFonts w:ascii="Arial" w:hAnsi="Arial" w:cs="Arial"/>
          <w:kern w:val="0"/>
          <w:sz w:val="22"/>
          <w:szCs w:val="22"/>
          <w:lang w:val="en-GB"/>
        </w:rPr>
        <w:t>Neugarten</w:t>
      </w:r>
      <w:proofErr w:type="spellEnd"/>
      <w:r w:rsidRPr="002D36D6">
        <w:rPr>
          <w:rFonts w:ascii="Arial" w:hAnsi="Arial" w:cs="Arial"/>
          <w:kern w:val="0"/>
          <w:sz w:val="22"/>
          <w:szCs w:val="22"/>
          <w:lang w:val="en-GB"/>
        </w:rPr>
        <w:t>, B. L. (1979). Time, age and the life cycle.</w:t>
      </w:r>
      <w:r w:rsidRPr="002D36D6">
        <w:rPr>
          <w:rFonts w:ascii="Arial" w:hAnsi="Arial" w:cs="Arial"/>
          <w:kern w:val="0"/>
          <w:sz w:val="22"/>
          <w:szCs w:val="22"/>
          <w:lang w:val="en-GB"/>
        </w:rPr>
        <w:t xml:space="preserve"> </w:t>
      </w:r>
      <w:r w:rsidRPr="002D36D6">
        <w:rPr>
          <w:rFonts w:ascii="Arial" w:hAnsi="Arial" w:cs="Arial"/>
          <w:i/>
          <w:iCs/>
          <w:kern w:val="0"/>
          <w:sz w:val="22"/>
          <w:szCs w:val="22"/>
          <w:lang w:val="en-GB"/>
        </w:rPr>
        <w:t>American Journal of Psychiatry,</w:t>
      </w:r>
      <w:r w:rsidRPr="002D36D6">
        <w:rPr>
          <w:rFonts w:ascii="Arial" w:hAnsi="Arial" w:cs="Arial"/>
          <w:kern w:val="0"/>
          <w:sz w:val="22"/>
          <w:szCs w:val="22"/>
          <w:lang w:val="en-GB"/>
        </w:rPr>
        <w:t xml:space="preserve"> </w:t>
      </w:r>
      <w:r w:rsidRPr="002D36D6">
        <w:rPr>
          <w:rFonts w:ascii="Arial" w:hAnsi="Arial" w:cs="Arial"/>
          <w:kern w:val="0"/>
          <w:sz w:val="22"/>
          <w:szCs w:val="22"/>
          <w:lang w:val="en-GB"/>
        </w:rPr>
        <w:t xml:space="preserve">136, </w:t>
      </w:r>
      <w:r w:rsidRPr="002D36D6">
        <w:rPr>
          <w:rFonts w:ascii="Arial" w:hAnsi="Arial" w:cs="Arial"/>
          <w:kern w:val="0"/>
          <w:sz w:val="22"/>
          <w:szCs w:val="22"/>
          <w:lang w:val="en-GB"/>
        </w:rPr>
        <w:t xml:space="preserve">pp. </w:t>
      </w:r>
      <w:r w:rsidRPr="002D36D6">
        <w:rPr>
          <w:rFonts w:ascii="Arial" w:hAnsi="Arial" w:cs="Arial"/>
          <w:kern w:val="0"/>
          <w:sz w:val="22"/>
          <w:szCs w:val="22"/>
          <w:lang w:val="en-GB"/>
        </w:rPr>
        <w:t>887–894.</w:t>
      </w:r>
    </w:p>
    <w:p w14:paraId="7F4ED943" w14:textId="77777777" w:rsidR="002D36D6" w:rsidRPr="002D36D6" w:rsidRDefault="002D36D6" w:rsidP="005C0C6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lang w:val="en-GB"/>
        </w:rPr>
      </w:pPr>
    </w:p>
    <w:p w14:paraId="000D0FBE" w14:textId="77777777" w:rsidR="00AE3175" w:rsidRPr="002D36D6" w:rsidRDefault="00AE3175" w:rsidP="00AE317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lang w:val="en-GB"/>
        </w:rPr>
      </w:pPr>
      <w:r w:rsidRPr="002D36D6">
        <w:rPr>
          <w:rFonts w:ascii="Arial" w:hAnsi="Arial" w:cs="Arial"/>
          <w:kern w:val="0"/>
          <w:sz w:val="22"/>
          <w:szCs w:val="22"/>
          <w:lang w:val="en-GB"/>
        </w:rPr>
        <w:t xml:space="preserve">Vaillant, G. E. (1995). </w:t>
      </w:r>
      <w:r w:rsidRPr="002D36D6">
        <w:rPr>
          <w:rFonts w:ascii="Arial" w:hAnsi="Arial" w:cs="Arial"/>
          <w:i/>
          <w:iCs/>
          <w:kern w:val="0"/>
          <w:sz w:val="22"/>
          <w:szCs w:val="22"/>
          <w:lang w:val="en-GB"/>
        </w:rPr>
        <w:t>The Wisdom of the Ego.</w:t>
      </w:r>
      <w:r w:rsidRPr="002D36D6">
        <w:rPr>
          <w:rFonts w:ascii="Arial" w:hAnsi="Arial" w:cs="Arial"/>
          <w:kern w:val="0"/>
          <w:sz w:val="22"/>
          <w:szCs w:val="22"/>
          <w:lang w:val="en-GB"/>
        </w:rPr>
        <w:t xml:space="preserve"> Harvard University Press.</w:t>
      </w:r>
    </w:p>
    <w:p w14:paraId="41CA4088" w14:textId="0D9D8317" w:rsidR="00AE3175" w:rsidRDefault="00AE3175" w:rsidP="00AE317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lang w:val="en-GB"/>
        </w:rPr>
      </w:pPr>
      <w:hyperlink r:id="rId7" w:history="1">
        <w:r w:rsidRPr="002D36D6">
          <w:rPr>
            <w:rStyle w:val="Hyperlink"/>
            <w:rFonts w:ascii="Arial" w:hAnsi="Arial" w:cs="Arial"/>
            <w:kern w:val="0"/>
            <w:sz w:val="22"/>
            <w:szCs w:val="22"/>
            <w:lang w:val="en-GB"/>
          </w:rPr>
          <w:t>https://doi.org/10.1176/appi.books.9798894550190</w:t>
        </w:r>
      </w:hyperlink>
      <w:r w:rsidRPr="002D36D6">
        <w:rPr>
          <w:rFonts w:ascii="Arial" w:hAnsi="Arial" w:cs="Arial"/>
          <w:kern w:val="0"/>
          <w:sz w:val="22"/>
          <w:szCs w:val="22"/>
          <w:lang w:val="en-GB"/>
        </w:rPr>
        <w:t xml:space="preserve"> </w:t>
      </w:r>
    </w:p>
    <w:p w14:paraId="330CDF1F" w14:textId="77777777" w:rsidR="002D36D6" w:rsidRPr="002D36D6" w:rsidRDefault="002D36D6" w:rsidP="00AE317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lang w:val="en-GB"/>
        </w:rPr>
      </w:pPr>
    </w:p>
    <w:p w14:paraId="6B0B6E44" w14:textId="77777777" w:rsidR="002D36D6" w:rsidRPr="002D36D6" w:rsidRDefault="002D36D6" w:rsidP="002D36D6">
      <w:pPr>
        <w:pStyle w:val="NormalWeb"/>
        <w:spacing w:before="0" w:beforeAutospacing="0" w:after="240" w:afterAutospacing="0" w:line="360" w:lineRule="auto"/>
        <w:rPr>
          <w:rFonts w:ascii="Arial" w:hAnsi="Arial" w:cs="Arial"/>
          <w:sz w:val="22"/>
          <w:szCs w:val="22"/>
        </w:rPr>
      </w:pPr>
      <w:r w:rsidRPr="002D36D6">
        <w:rPr>
          <w:rFonts w:ascii="Arial" w:hAnsi="Arial" w:cs="Arial"/>
          <w:sz w:val="22"/>
          <w:szCs w:val="22"/>
        </w:rPr>
        <w:t xml:space="preserve">Smits, L.L., van Harten, A.C., Pijnenburg, Y.A.L., Koedam, E.L.G.E., Bouwman, F.H., Sistermans, N., Reuling, I.E.W., Prins, N.D., Lemstra, A.W., Scheltens, P. and van der Flier, W.M. (2014). Trajectories of cognitive decline in different types of dementia. </w:t>
      </w:r>
      <w:r w:rsidRPr="002D36D6">
        <w:rPr>
          <w:rFonts w:ascii="Arial" w:hAnsi="Arial" w:cs="Arial"/>
          <w:i/>
          <w:iCs/>
          <w:sz w:val="22"/>
          <w:szCs w:val="22"/>
        </w:rPr>
        <w:t>Psychological Medicine</w:t>
      </w:r>
      <w:r w:rsidRPr="002D36D6">
        <w:rPr>
          <w:rFonts w:ascii="Arial" w:hAnsi="Arial" w:cs="Arial"/>
          <w:sz w:val="22"/>
          <w:szCs w:val="22"/>
        </w:rPr>
        <w:t>, 45(5), pp.1051–1059. doi:https://doi.org/10.1017/s0033291714002153.</w:t>
      </w:r>
    </w:p>
    <w:p w14:paraId="30922615" w14:textId="77777777" w:rsidR="002D36D6" w:rsidRPr="002D36D6" w:rsidRDefault="002D36D6" w:rsidP="002D36D6">
      <w:pPr>
        <w:pStyle w:val="NormalWeb"/>
        <w:spacing w:before="0" w:beforeAutospacing="0" w:after="240" w:afterAutospacing="0" w:line="360" w:lineRule="auto"/>
        <w:rPr>
          <w:rFonts w:ascii="Arial" w:hAnsi="Arial" w:cs="Arial"/>
          <w:sz w:val="22"/>
          <w:szCs w:val="22"/>
        </w:rPr>
      </w:pPr>
      <w:r w:rsidRPr="002D36D6">
        <w:rPr>
          <w:rFonts w:ascii="Arial" w:hAnsi="Arial" w:cs="Arial"/>
          <w:sz w:val="22"/>
          <w:szCs w:val="22"/>
        </w:rPr>
        <w:t xml:space="preserve">Tucker-Drob, E.M. (2019). Cognitive Aging and Dementia: A Life-Span Perspective. </w:t>
      </w:r>
      <w:r w:rsidRPr="002D36D6">
        <w:rPr>
          <w:rFonts w:ascii="Arial" w:hAnsi="Arial" w:cs="Arial"/>
          <w:i/>
          <w:iCs/>
          <w:sz w:val="22"/>
          <w:szCs w:val="22"/>
        </w:rPr>
        <w:t>Annual Review of Developmental Psychology</w:t>
      </w:r>
      <w:r w:rsidRPr="002D36D6">
        <w:rPr>
          <w:rFonts w:ascii="Arial" w:hAnsi="Arial" w:cs="Arial"/>
          <w:sz w:val="22"/>
          <w:szCs w:val="22"/>
        </w:rPr>
        <w:t>, 1(1), pp.177–196. doi:https://doi.org/10.1146/annurev-devpsych-121318-085204.</w:t>
      </w:r>
    </w:p>
    <w:p w14:paraId="675E0F17" w14:textId="77777777" w:rsidR="002D36D6" w:rsidRPr="002D36D6" w:rsidRDefault="002D36D6" w:rsidP="00AE317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lang w:val="en-GB"/>
        </w:rPr>
      </w:pPr>
    </w:p>
    <w:p w14:paraId="42721AED" w14:textId="77777777" w:rsidR="00AE3175" w:rsidRPr="002D36D6" w:rsidRDefault="00AE3175" w:rsidP="00AE317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lang w:val="en-GB"/>
        </w:rPr>
      </w:pPr>
    </w:p>
    <w:p w14:paraId="223A9B10" w14:textId="77777777" w:rsidR="00AE3175" w:rsidRPr="002D36D6" w:rsidRDefault="00AE3175" w:rsidP="00AE317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lang w:val="en-GB"/>
        </w:rPr>
      </w:pPr>
    </w:p>
    <w:p w14:paraId="338F500B" w14:textId="77777777" w:rsidR="00AE3175" w:rsidRPr="002D36D6" w:rsidRDefault="00AE3175" w:rsidP="005C0C6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kern w:val="0"/>
          <w:sz w:val="22"/>
          <w:szCs w:val="22"/>
          <w:lang w:val="en-GB"/>
        </w:rPr>
      </w:pPr>
    </w:p>
    <w:sectPr w:rsidR="00AE3175" w:rsidRPr="002D36D6">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AE19E9" w14:textId="77777777" w:rsidR="0041228B" w:rsidRDefault="0041228B" w:rsidP="00B95F75">
      <w:r>
        <w:separator/>
      </w:r>
    </w:p>
  </w:endnote>
  <w:endnote w:type="continuationSeparator" w:id="0">
    <w:p w14:paraId="328DCBB3" w14:textId="77777777" w:rsidR="0041228B" w:rsidRDefault="0041228B" w:rsidP="00B95F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93916687"/>
      <w:docPartObj>
        <w:docPartGallery w:val="Page Numbers (Bottom of Page)"/>
        <w:docPartUnique/>
      </w:docPartObj>
    </w:sdtPr>
    <w:sdtContent>
      <w:p w14:paraId="61987FA0" w14:textId="679105D2" w:rsidR="00B95F75" w:rsidRDefault="00B95F75" w:rsidP="000B2D1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77C9622" w14:textId="77777777" w:rsidR="00B95F75" w:rsidRDefault="00B95F75" w:rsidP="00B95F7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Fonts w:ascii="Arial" w:hAnsi="Arial" w:cs="Arial"/>
        <w:sz w:val="22"/>
        <w:szCs w:val="22"/>
      </w:rPr>
      <w:id w:val="-1943909280"/>
      <w:docPartObj>
        <w:docPartGallery w:val="Page Numbers (Bottom of Page)"/>
        <w:docPartUnique/>
      </w:docPartObj>
    </w:sdtPr>
    <w:sdtContent>
      <w:p w14:paraId="3E2DA696" w14:textId="2F96045D" w:rsidR="00B95F75" w:rsidRPr="00020BFC" w:rsidRDefault="00B95F75" w:rsidP="000B2D12">
        <w:pPr>
          <w:pStyle w:val="Footer"/>
          <w:framePr w:wrap="none" w:vAnchor="text" w:hAnchor="margin" w:xAlign="right" w:y="1"/>
          <w:rPr>
            <w:rStyle w:val="PageNumber"/>
            <w:rFonts w:ascii="Arial" w:hAnsi="Arial" w:cs="Arial"/>
            <w:sz w:val="22"/>
            <w:szCs w:val="22"/>
          </w:rPr>
        </w:pPr>
        <w:r w:rsidRPr="00020BFC">
          <w:rPr>
            <w:rStyle w:val="PageNumber"/>
            <w:rFonts w:ascii="Arial" w:hAnsi="Arial" w:cs="Arial"/>
            <w:sz w:val="22"/>
            <w:szCs w:val="22"/>
          </w:rPr>
          <w:fldChar w:fldCharType="begin"/>
        </w:r>
        <w:r w:rsidRPr="00020BFC">
          <w:rPr>
            <w:rStyle w:val="PageNumber"/>
            <w:rFonts w:ascii="Arial" w:hAnsi="Arial" w:cs="Arial"/>
            <w:sz w:val="22"/>
            <w:szCs w:val="22"/>
          </w:rPr>
          <w:instrText xml:space="preserve"> PAGE </w:instrText>
        </w:r>
        <w:r w:rsidRPr="00020BFC">
          <w:rPr>
            <w:rStyle w:val="PageNumber"/>
            <w:rFonts w:ascii="Arial" w:hAnsi="Arial" w:cs="Arial"/>
            <w:sz w:val="22"/>
            <w:szCs w:val="22"/>
          </w:rPr>
          <w:fldChar w:fldCharType="separate"/>
        </w:r>
        <w:r w:rsidRPr="00020BFC">
          <w:rPr>
            <w:rStyle w:val="PageNumber"/>
            <w:rFonts w:ascii="Arial" w:hAnsi="Arial" w:cs="Arial"/>
            <w:noProof/>
            <w:sz w:val="22"/>
            <w:szCs w:val="22"/>
          </w:rPr>
          <w:t>1</w:t>
        </w:r>
        <w:r w:rsidRPr="00020BFC">
          <w:rPr>
            <w:rStyle w:val="PageNumber"/>
            <w:rFonts w:ascii="Arial" w:hAnsi="Arial" w:cs="Arial"/>
            <w:sz w:val="22"/>
            <w:szCs w:val="22"/>
          </w:rPr>
          <w:fldChar w:fldCharType="end"/>
        </w:r>
      </w:p>
    </w:sdtContent>
  </w:sdt>
  <w:p w14:paraId="6F056CD9" w14:textId="77777777" w:rsidR="00B95F75" w:rsidRPr="00020BFC" w:rsidRDefault="00B95F75" w:rsidP="00B95F75">
    <w:pPr>
      <w:pStyle w:val="Footer"/>
      <w:ind w:right="360"/>
      <w:rPr>
        <w:rFonts w:ascii="Arial" w:hAnsi="Arial" w:cs="Arial"/>
        <w:sz w:val="22"/>
        <w:szCs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BFC6D6" w14:textId="77777777" w:rsidR="0041228B" w:rsidRDefault="0041228B" w:rsidP="00B95F75">
      <w:r>
        <w:separator/>
      </w:r>
    </w:p>
  </w:footnote>
  <w:footnote w:type="continuationSeparator" w:id="0">
    <w:p w14:paraId="38C2997E" w14:textId="77777777" w:rsidR="0041228B" w:rsidRDefault="0041228B" w:rsidP="00B95F7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5F75"/>
    <w:rsid w:val="00006724"/>
    <w:rsid w:val="00020BFC"/>
    <w:rsid w:val="00044248"/>
    <w:rsid w:val="002D36D6"/>
    <w:rsid w:val="002E4536"/>
    <w:rsid w:val="002F69FD"/>
    <w:rsid w:val="003405B5"/>
    <w:rsid w:val="003634AC"/>
    <w:rsid w:val="0041228B"/>
    <w:rsid w:val="00471784"/>
    <w:rsid w:val="005A57AB"/>
    <w:rsid w:val="005C0C6A"/>
    <w:rsid w:val="005C7314"/>
    <w:rsid w:val="00680BB2"/>
    <w:rsid w:val="006C7893"/>
    <w:rsid w:val="0077602F"/>
    <w:rsid w:val="007D1B34"/>
    <w:rsid w:val="00846528"/>
    <w:rsid w:val="008E1F95"/>
    <w:rsid w:val="00980507"/>
    <w:rsid w:val="00A62A6A"/>
    <w:rsid w:val="00AA278D"/>
    <w:rsid w:val="00AE3175"/>
    <w:rsid w:val="00AE3721"/>
    <w:rsid w:val="00B56F8A"/>
    <w:rsid w:val="00B95F75"/>
    <w:rsid w:val="00DA47A4"/>
    <w:rsid w:val="00E41D10"/>
    <w:rsid w:val="00EA5E31"/>
    <w:rsid w:val="00FD6BDA"/>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05283F3B"/>
  <w15:chartTrackingRefBased/>
  <w15:docId w15:val="{1279AEEB-11F2-1740-B226-4DA8EBD0BA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RO"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5F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5F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5F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5F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5F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5F7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5F7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5F7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5F7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5F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5F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5F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5F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5F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5F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5F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5F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5F75"/>
    <w:rPr>
      <w:rFonts w:eastAsiaTheme="majorEastAsia" w:cstheme="majorBidi"/>
      <w:color w:val="272727" w:themeColor="text1" w:themeTint="D8"/>
    </w:rPr>
  </w:style>
  <w:style w:type="paragraph" w:styleId="Title">
    <w:name w:val="Title"/>
    <w:basedOn w:val="Normal"/>
    <w:next w:val="Normal"/>
    <w:link w:val="TitleChar"/>
    <w:uiPriority w:val="10"/>
    <w:qFormat/>
    <w:rsid w:val="00B95F7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5F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5F7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5F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5F7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95F75"/>
    <w:rPr>
      <w:i/>
      <w:iCs/>
      <w:color w:val="404040" w:themeColor="text1" w:themeTint="BF"/>
    </w:rPr>
  </w:style>
  <w:style w:type="paragraph" w:styleId="ListParagraph">
    <w:name w:val="List Paragraph"/>
    <w:basedOn w:val="Normal"/>
    <w:uiPriority w:val="34"/>
    <w:qFormat/>
    <w:rsid w:val="00B95F75"/>
    <w:pPr>
      <w:ind w:left="720"/>
      <w:contextualSpacing/>
    </w:pPr>
  </w:style>
  <w:style w:type="character" w:styleId="IntenseEmphasis">
    <w:name w:val="Intense Emphasis"/>
    <w:basedOn w:val="DefaultParagraphFont"/>
    <w:uiPriority w:val="21"/>
    <w:qFormat/>
    <w:rsid w:val="00B95F75"/>
    <w:rPr>
      <w:i/>
      <w:iCs/>
      <w:color w:val="0F4761" w:themeColor="accent1" w:themeShade="BF"/>
    </w:rPr>
  </w:style>
  <w:style w:type="paragraph" w:styleId="IntenseQuote">
    <w:name w:val="Intense Quote"/>
    <w:basedOn w:val="Normal"/>
    <w:next w:val="Normal"/>
    <w:link w:val="IntenseQuoteChar"/>
    <w:uiPriority w:val="30"/>
    <w:qFormat/>
    <w:rsid w:val="00B95F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5F75"/>
    <w:rPr>
      <w:i/>
      <w:iCs/>
      <w:color w:val="0F4761" w:themeColor="accent1" w:themeShade="BF"/>
    </w:rPr>
  </w:style>
  <w:style w:type="character" w:styleId="IntenseReference">
    <w:name w:val="Intense Reference"/>
    <w:basedOn w:val="DefaultParagraphFont"/>
    <w:uiPriority w:val="32"/>
    <w:qFormat/>
    <w:rsid w:val="00B95F75"/>
    <w:rPr>
      <w:b/>
      <w:bCs/>
      <w:smallCaps/>
      <w:color w:val="0F4761" w:themeColor="accent1" w:themeShade="BF"/>
      <w:spacing w:val="5"/>
    </w:rPr>
  </w:style>
  <w:style w:type="paragraph" w:styleId="Footer">
    <w:name w:val="footer"/>
    <w:basedOn w:val="Normal"/>
    <w:link w:val="FooterChar"/>
    <w:uiPriority w:val="99"/>
    <w:unhideWhenUsed/>
    <w:rsid w:val="00B95F75"/>
    <w:pPr>
      <w:tabs>
        <w:tab w:val="center" w:pos="4513"/>
        <w:tab w:val="right" w:pos="9026"/>
      </w:tabs>
    </w:pPr>
  </w:style>
  <w:style w:type="character" w:customStyle="1" w:styleId="FooterChar">
    <w:name w:val="Footer Char"/>
    <w:basedOn w:val="DefaultParagraphFont"/>
    <w:link w:val="Footer"/>
    <w:uiPriority w:val="99"/>
    <w:rsid w:val="00B95F75"/>
  </w:style>
  <w:style w:type="character" w:styleId="PageNumber">
    <w:name w:val="page number"/>
    <w:basedOn w:val="DefaultParagraphFont"/>
    <w:uiPriority w:val="99"/>
    <w:semiHidden/>
    <w:unhideWhenUsed/>
    <w:rsid w:val="00B95F75"/>
  </w:style>
  <w:style w:type="paragraph" w:styleId="Header">
    <w:name w:val="header"/>
    <w:basedOn w:val="Normal"/>
    <w:link w:val="HeaderChar"/>
    <w:uiPriority w:val="99"/>
    <w:unhideWhenUsed/>
    <w:rsid w:val="00B95F75"/>
    <w:pPr>
      <w:tabs>
        <w:tab w:val="center" w:pos="4513"/>
        <w:tab w:val="right" w:pos="9026"/>
      </w:tabs>
    </w:pPr>
  </w:style>
  <w:style w:type="character" w:customStyle="1" w:styleId="HeaderChar">
    <w:name w:val="Header Char"/>
    <w:basedOn w:val="DefaultParagraphFont"/>
    <w:link w:val="Header"/>
    <w:uiPriority w:val="99"/>
    <w:rsid w:val="00B95F75"/>
  </w:style>
  <w:style w:type="paragraph" w:styleId="NormalWeb">
    <w:name w:val="Normal (Web)"/>
    <w:basedOn w:val="Normal"/>
    <w:uiPriority w:val="99"/>
    <w:unhideWhenUsed/>
    <w:rsid w:val="00B95F75"/>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B95F75"/>
    <w:rPr>
      <w:color w:val="467886" w:themeColor="hyperlink"/>
      <w:u w:val="single"/>
    </w:rPr>
  </w:style>
  <w:style w:type="character" w:styleId="UnresolvedMention">
    <w:name w:val="Unresolved Mention"/>
    <w:basedOn w:val="DefaultParagraphFont"/>
    <w:uiPriority w:val="99"/>
    <w:semiHidden/>
    <w:unhideWhenUsed/>
    <w:rsid w:val="00B95F75"/>
    <w:rPr>
      <w:color w:val="605E5C"/>
      <w:shd w:val="clear" w:color="auto" w:fill="E1DFDD"/>
    </w:rPr>
  </w:style>
  <w:style w:type="paragraph" w:styleId="TOCHeading">
    <w:name w:val="TOC Heading"/>
    <w:basedOn w:val="Heading1"/>
    <w:next w:val="Normal"/>
    <w:uiPriority w:val="39"/>
    <w:unhideWhenUsed/>
    <w:qFormat/>
    <w:rsid w:val="00A62A6A"/>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A62A6A"/>
    <w:pPr>
      <w:spacing w:before="120"/>
    </w:pPr>
    <w:rPr>
      <w:b/>
      <w:bCs/>
      <w:i/>
      <w:iCs/>
    </w:rPr>
  </w:style>
  <w:style w:type="paragraph" w:styleId="TOC2">
    <w:name w:val="toc 2"/>
    <w:basedOn w:val="Normal"/>
    <w:next w:val="Normal"/>
    <w:autoRedefine/>
    <w:uiPriority w:val="39"/>
    <w:semiHidden/>
    <w:unhideWhenUsed/>
    <w:rsid w:val="00A62A6A"/>
    <w:pPr>
      <w:spacing w:before="120"/>
      <w:ind w:left="240"/>
    </w:pPr>
    <w:rPr>
      <w:b/>
      <w:bCs/>
      <w:sz w:val="22"/>
      <w:szCs w:val="22"/>
    </w:rPr>
  </w:style>
  <w:style w:type="paragraph" w:styleId="TOC3">
    <w:name w:val="toc 3"/>
    <w:basedOn w:val="Normal"/>
    <w:next w:val="Normal"/>
    <w:autoRedefine/>
    <w:uiPriority w:val="39"/>
    <w:semiHidden/>
    <w:unhideWhenUsed/>
    <w:rsid w:val="00A62A6A"/>
    <w:pPr>
      <w:ind w:left="480"/>
    </w:pPr>
    <w:rPr>
      <w:sz w:val="20"/>
      <w:szCs w:val="20"/>
    </w:rPr>
  </w:style>
  <w:style w:type="paragraph" w:styleId="TOC4">
    <w:name w:val="toc 4"/>
    <w:basedOn w:val="Normal"/>
    <w:next w:val="Normal"/>
    <w:autoRedefine/>
    <w:uiPriority w:val="39"/>
    <w:semiHidden/>
    <w:unhideWhenUsed/>
    <w:rsid w:val="00A62A6A"/>
    <w:pPr>
      <w:ind w:left="720"/>
    </w:pPr>
    <w:rPr>
      <w:sz w:val="20"/>
      <w:szCs w:val="20"/>
    </w:rPr>
  </w:style>
  <w:style w:type="paragraph" w:styleId="TOC5">
    <w:name w:val="toc 5"/>
    <w:basedOn w:val="Normal"/>
    <w:next w:val="Normal"/>
    <w:autoRedefine/>
    <w:uiPriority w:val="39"/>
    <w:semiHidden/>
    <w:unhideWhenUsed/>
    <w:rsid w:val="00A62A6A"/>
    <w:pPr>
      <w:ind w:left="960"/>
    </w:pPr>
    <w:rPr>
      <w:sz w:val="20"/>
      <w:szCs w:val="20"/>
    </w:rPr>
  </w:style>
  <w:style w:type="paragraph" w:styleId="TOC6">
    <w:name w:val="toc 6"/>
    <w:basedOn w:val="Normal"/>
    <w:next w:val="Normal"/>
    <w:autoRedefine/>
    <w:uiPriority w:val="39"/>
    <w:semiHidden/>
    <w:unhideWhenUsed/>
    <w:rsid w:val="00A62A6A"/>
    <w:pPr>
      <w:ind w:left="1200"/>
    </w:pPr>
    <w:rPr>
      <w:sz w:val="20"/>
      <w:szCs w:val="20"/>
    </w:rPr>
  </w:style>
  <w:style w:type="paragraph" w:styleId="TOC7">
    <w:name w:val="toc 7"/>
    <w:basedOn w:val="Normal"/>
    <w:next w:val="Normal"/>
    <w:autoRedefine/>
    <w:uiPriority w:val="39"/>
    <w:semiHidden/>
    <w:unhideWhenUsed/>
    <w:rsid w:val="00A62A6A"/>
    <w:pPr>
      <w:ind w:left="1440"/>
    </w:pPr>
    <w:rPr>
      <w:sz w:val="20"/>
      <w:szCs w:val="20"/>
    </w:rPr>
  </w:style>
  <w:style w:type="paragraph" w:styleId="TOC8">
    <w:name w:val="toc 8"/>
    <w:basedOn w:val="Normal"/>
    <w:next w:val="Normal"/>
    <w:autoRedefine/>
    <w:uiPriority w:val="39"/>
    <w:semiHidden/>
    <w:unhideWhenUsed/>
    <w:rsid w:val="00A62A6A"/>
    <w:pPr>
      <w:ind w:left="1680"/>
    </w:pPr>
    <w:rPr>
      <w:sz w:val="20"/>
      <w:szCs w:val="20"/>
    </w:rPr>
  </w:style>
  <w:style w:type="paragraph" w:styleId="TOC9">
    <w:name w:val="toc 9"/>
    <w:basedOn w:val="Normal"/>
    <w:next w:val="Normal"/>
    <w:autoRedefine/>
    <w:uiPriority w:val="39"/>
    <w:semiHidden/>
    <w:unhideWhenUsed/>
    <w:rsid w:val="00A62A6A"/>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1176/appi.books.9798894550190"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BA0DDA-7128-7343-8249-5A9F26D307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1641</Words>
  <Characters>9989</Characters>
  <Application>Microsoft Office Word</Application>
  <DocSecurity>0</DocSecurity>
  <Lines>173</Lines>
  <Paragraphs>29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11603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Francesca Pirvan</dc:creator>
  <cp:keywords/>
  <dc:description/>
  <cp:lastModifiedBy>Francesca Pirvan</cp:lastModifiedBy>
  <cp:revision>2</cp:revision>
  <dcterms:created xsi:type="dcterms:W3CDTF">2025-12-16T19:33:00Z</dcterms:created>
  <dcterms:modified xsi:type="dcterms:W3CDTF">2025-12-16T19:33:00Z</dcterms:modified>
  <cp:category/>
</cp:coreProperties>
</file>