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imes New Roman" w:hAnsi="Arial" w:cs="Arial"/>
          <w:sz w:val="2"/>
          <w:szCs w:val="24"/>
          <w:lang w:val="en-GB" w:eastAsia="en-GB"/>
        </w:rPr>
        <w:id w:val="-2110187883"/>
        <w:docPartObj>
          <w:docPartGallery w:val="Cover Pages"/>
          <w:docPartUnique/>
        </w:docPartObj>
      </w:sdtPr>
      <w:sdtEndPr>
        <w:rPr>
          <w:sz w:val="20"/>
          <w:szCs w:val="21"/>
        </w:rPr>
      </w:sdtEndPr>
      <w:sdtContent>
        <w:p w14:paraId="5E5D2A03" w14:textId="0EADEAFE" w:rsidR="008121D9" w:rsidRPr="003207B6" w:rsidRDefault="008121D9" w:rsidP="00686972">
          <w:pPr>
            <w:pStyle w:val="NoSpacing"/>
            <w:jc w:val="both"/>
            <w:rPr>
              <w:rFonts w:ascii="Arial" w:hAnsi="Arial" w:cs="Arial"/>
              <w:sz w:val="4"/>
              <w:szCs w:val="24"/>
            </w:rPr>
          </w:pPr>
        </w:p>
        <w:p w14:paraId="2C752224" w14:textId="63087194" w:rsidR="004C23C0"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STUDENT NAME:</w:t>
          </w:r>
        </w:p>
        <w:p w14:paraId="7C1A8B2D" w14:textId="5229E64E"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NOSHEEN MANZOOR</w:t>
          </w:r>
        </w:p>
        <w:p w14:paraId="75FDEF97" w14:textId="4F79B711" w:rsidR="004C23C0"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STUDENT NUMBER:</w:t>
          </w:r>
        </w:p>
        <w:p w14:paraId="215A4113" w14:textId="77777777"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2218718</w:t>
          </w:r>
        </w:p>
        <w:p w14:paraId="50281489" w14:textId="3D585E3E" w:rsidR="004C23C0" w:rsidRPr="008A66F5"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MODULE CODE:</w:t>
          </w:r>
        </w:p>
        <w:p w14:paraId="1E7F35D2" w14:textId="77777777"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LCLM 6004</w:t>
          </w:r>
        </w:p>
        <w:p w14:paraId="44E6C7BA" w14:textId="62D2F573" w:rsidR="004C23C0" w:rsidRPr="008A66F5"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MODULE NAME:</w:t>
          </w:r>
        </w:p>
        <w:p w14:paraId="11406A72" w14:textId="77777777"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RESEARCH METHODS OF BUSINESS</w:t>
          </w:r>
        </w:p>
        <w:p w14:paraId="14DA002A" w14:textId="18FB9BAA" w:rsidR="006413A4" w:rsidRPr="008A66F5" w:rsidRDefault="006413A4" w:rsidP="004C23C0">
          <w:pPr>
            <w:jc w:val="center"/>
            <w:rPr>
              <w:rFonts w:ascii="Baskerville Old Face" w:hAnsi="Baskerville Old Face" w:cs="Arial"/>
              <w:b/>
              <w:bCs/>
              <w:sz w:val="40"/>
              <w:szCs w:val="40"/>
            </w:rPr>
          </w:pPr>
          <w:r>
            <w:rPr>
              <w:rFonts w:ascii="Baskerville Old Face" w:hAnsi="Baskerville Old Face" w:cs="Arial"/>
              <w:b/>
              <w:bCs/>
              <w:sz w:val="40"/>
              <w:szCs w:val="40"/>
            </w:rPr>
            <w:t>LECTURER NAME:</w:t>
          </w:r>
        </w:p>
        <w:p w14:paraId="6F4050E2" w14:textId="46EE4C9C" w:rsidR="00DD069A" w:rsidRPr="008A66F5"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KO</w:t>
          </w:r>
          <w:r w:rsidR="002E4AA1">
            <w:rPr>
              <w:rFonts w:ascii="Baskerville Old Face" w:hAnsi="Baskerville Old Face" w:cs="Arial"/>
              <w:b/>
              <w:bCs/>
              <w:sz w:val="40"/>
              <w:szCs w:val="40"/>
            </w:rPr>
            <w:t>U</w:t>
          </w:r>
          <w:r w:rsidRPr="008A66F5">
            <w:rPr>
              <w:rFonts w:ascii="Baskerville Old Face" w:hAnsi="Baskerville Old Face" w:cs="Arial"/>
              <w:b/>
              <w:bCs/>
              <w:sz w:val="40"/>
              <w:szCs w:val="40"/>
            </w:rPr>
            <w:t>SHIK DAS SARMA</w:t>
          </w:r>
        </w:p>
        <w:p w14:paraId="299717A4" w14:textId="77777777" w:rsidR="00A40BD7" w:rsidRPr="003207B6" w:rsidRDefault="008121D9" w:rsidP="00686972">
          <w:pPr>
            <w:jc w:val="both"/>
            <w:rPr>
              <w:rFonts w:ascii="Arial" w:hAnsi="Arial" w:cs="Arial"/>
              <w:b/>
              <w:bCs/>
              <w:sz w:val="36"/>
              <w:szCs w:val="36"/>
            </w:rPr>
          </w:pPr>
          <w:r w:rsidRPr="003207B6">
            <w:rPr>
              <w:rFonts w:ascii="Arial" w:hAnsi="Arial" w:cs="Arial"/>
              <w:b/>
              <w:bCs/>
              <w:noProof/>
              <w:color w:val="156082" w:themeColor="accent1"/>
              <w:sz w:val="36"/>
              <w:szCs w:val="36"/>
            </w:rPr>
            <mc:AlternateContent>
              <mc:Choice Requires="wpg">
                <w:drawing>
                  <wp:anchor distT="0" distB="0" distL="114300" distR="114300" simplePos="0" relativeHeight="251674624" behindDoc="1" locked="0" layoutInCell="1" allowOverlap="1" wp14:anchorId="3F3CB8AF" wp14:editId="45ED328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0DD959C" id="Group 2" o:spid="_x0000_s1026" style="position:absolute;margin-left:0;margin-top:0;width:432.65pt;height:448.55pt;z-index:-25164185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7F6336EB" w14:textId="26739596" w:rsidR="00D26046" w:rsidRPr="00F410BC" w:rsidRDefault="0029277B" w:rsidP="00F410BC">
          <w:pPr>
            <w:jc w:val="both"/>
            <w:rPr>
              <w:rFonts w:ascii="Arial" w:hAnsi="Arial" w:cs="Arial"/>
              <w:b/>
              <w:bCs/>
              <w:sz w:val="36"/>
              <w:szCs w:val="36"/>
            </w:rPr>
          </w:pPr>
          <w:r>
            <w:rPr>
              <w:rFonts w:ascii="Arial" w:hAnsi="Arial" w:cs="Arial"/>
              <w:b/>
              <w:bCs/>
              <w:noProof/>
              <w:sz w:val="36"/>
              <w:szCs w:val="36"/>
              <w14:ligatures w14:val="standardContextual"/>
            </w:rPr>
            <mc:AlternateContent>
              <mc:Choice Requires="wps">
                <w:drawing>
                  <wp:anchor distT="0" distB="0" distL="114300" distR="114300" simplePos="0" relativeHeight="251675648" behindDoc="0" locked="0" layoutInCell="1" allowOverlap="1" wp14:anchorId="1DB73F68" wp14:editId="5A078400">
                    <wp:simplePos x="0" y="0"/>
                    <wp:positionH relativeFrom="column">
                      <wp:posOffset>3389745</wp:posOffset>
                    </wp:positionH>
                    <wp:positionV relativeFrom="paragraph">
                      <wp:posOffset>6581486</wp:posOffset>
                    </wp:positionV>
                    <wp:extent cx="1939637" cy="461819"/>
                    <wp:effectExtent l="0" t="0" r="16510" b="8255"/>
                    <wp:wrapNone/>
                    <wp:docPr id="2117728083" name="Text Box 18"/>
                    <wp:cNvGraphicFramePr/>
                    <a:graphic xmlns:a="http://schemas.openxmlformats.org/drawingml/2006/main">
                      <a:graphicData uri="http://schemas.microsoft.com/office/word/2010/wordprocessingShape">
                        <wps:wsp>
                          <wps:cNvSpPr txBox="1"/>
                          <wps:spPr>
                            <a:xfrm>
                              <a:off x="0" y="0"/>
                              <a:ext cx="1939637" cy="461819"/>
                            </a:xfrm>
                            <a:prstGeom prst="rect">
                              <a:avLst/>
                            </a:prstGeom>
                            <a:solidFill>
                              <a:schemeClr val="lt1"/>
                            </a:solidFill>
                            <a:ln w="6350">
                              <a:solidFill>
                                <a:prstClr val="black"/>
                              </a:solidFill>
                            </a:ln>
                          </wps:spPr>
                          <wps:txbx>
                            <w:txbxContent>
                              <w:p w14:paraId="6A67B400" w14:textId="253342B5" w:rsidR="0029277B" w:rsidRDefault="0029277B">
                                <w:r>
                                  <w:t>WORD COUNT: 1981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B73F68" id="_x0000_t202" coordsize="21600,21600" o:spt="202" path="m,l,21600r21600,l21600,xe">
                    <v:stroke joinstyle="miter"/>
                    <v:path gradientshapeok="t" o:connecttype="rect"/>
                  </v:shapetype>
                  <v:shape id="Text Box 18" o:spid="_x0000_s1026" type="#_x0000_t202" style="position:absolute;left:0;text-align:left;margin-left:266.9pt;margin-top:518.25pt;width:152.75pt;height:36.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" fillcolor="white [3201]" strokeweight=".5pt">
                    <v:textbox>
                      <w:txbxContent>
                        <w:p w14:paraId="6A67B400" w14:textId="253342B5" w:rsidR="0029277B" w:rsidRDefault="0029277B">
                          <w:r>
                            <w:t>WORD COUNT: 1981</w:t>
                          </w:r>
                        </w:p>
                      </w:txbxContent>
                    </v:textbox>
                  </v:shape>
                </w:pict>
              </mc:Fallback>
            </mc:AlternateContent>
          </w:r>
          <w:r w:rsidR="00D26046" w:rsidRPr="00D26046">
            <w:rPr>
              <w:rFonts w:ascii="Baskerville Old Face" w:hAnsi="Baskerville Old Face" w:cs="Arial"/>
              <w:b/>
              <w:bCs/>
              <w:sz w:val="36"/>
              <w:szCs w:val="36"/>
            </w:rPr>
            <w:br w:type="page"/>
          </w:r>
        </w:p>
        <w:p w14:paraId="4A76ECC0" w14:textId="77777777" w:rsidR="00A40BD7" w:rsidRPr="003207B6" w:rsidRDefault="00A40BD7" w:rsidP="00686972">
          <w:pPr>
            <w:jc w:val="both"/>
            <w:rPr>
              <w:rFonts w:ascii="Arial" w:hAnsi="Arial" w:cs="Arial"/>
              <w:b/>
              <w:bCs/>
              <w:sz w:val="36"/>
              <w:szCs w:val="36"/>
            </w:rPr>
          </w:pPr>
        </w:p>
        <w:sdt>
          <w:sdtPr>
            <w:rPr>
              <w:rFonts w:ascii="Arial" w:eastAsia="Times New Roman" w:hAnsi="Arial" w:cs="Arial"/>
              <w:b w:val="0"/>
              <w:bCs w:val="0"/>
              <w:color w:val="auto"/>
              <w:sz w:val="24"/>
              <w:szCs w:val="24"/>
              <w:lang w:val="en-GB" w:eastAsia="en-GB"/>
            </w:rPr>
            <w:id w:val="-575205845"/>
            <w:docPartObj>
              <w:docPartGallery w:val="Table of Contents"/>
              <w:docPartUnique/>
            </w:docPartObj>
          </w:sdtPr>
          <w:sdtEndPr>
            <w:rPr>
              <w:noProof/>
            </w:rPr>
          </w:sdtEndPr>
          <w:sdtContent>
            <w:p w14:paraId="3DE3C6CF" w14:textId="6C28A8AD" w:rsidR="00872065" w:rsidRPr="003207B6" w:rsidRDefault="00872065" w:rsidP="00686972">
              <w:pPr>
                <w:pStyle w:val="TOCHeading"/>
                <w:jc w:val="both"/>
                <w:rPr>
                  <w:rFonts w:ascii="Arial" w:hAnsi="Arial" w:cs="Arial"/>
                </w:rPr>
              </w:pPr>
              <w:r w:rsidRPr="003207B6">
                <w:rPr>
                  <w:rFonts w:ascii="Arial" w:hAnsi="Arial" w:cs="Arial"/>
                </w:rPr>
                <w:t>Table of Contents</w:t>
              </w:r>
            </w:p>
            <w:p w14:paraId="4865B47E" w14:textId="5829DF24" w:rsidR="005C51F9" w:rsidRDefault="00872065">
              <w:pPr>
                <w:pStyle w:val="TOC1"/>
                <w:tabs>
                  <w:tab w:val="right" w:leader="dot" w:pos="9016"/>
                </w:tabs>
                <w:rPr>
                  <w:rFonts w:eastAsiaTheme="minorEastAsia"/>
                  <w:b w:val="0"/>
                  <w:bCs w:val="0"/>
                  <w:caps w:val="0"/>
                  <w:noProof/>
                  <w:sz w:val="24"/>
                  <w:szCs w:val="24"/>
                  <w:lang w:eastAsia="en-GB"/>
                </w:rPr>
              </w:pPr>
              <w:r w:rsidRPr="003207B6">
                <w:rPr>
                  <w:rFonts w:ascii="Arial" w:hAnsi="Arial" w:cs="Arial"/>
                  <w:b w:val="0"/>
                  <w:bCs w:val="0"/>
                </w:rPr>
                <w:fldChar w:fldCharType="begin"/>
              </w:r>
              <w:r w:rsidRPr="003207B6">
                <w:rPr>
                  <w:rFonts w:ascii="Arial" w:hAnsi="Arial" w:cs="Arial"/>
                </w:rPr>
                <w:instrText xml:space="preserve"> TOC \o "1-3" \h \z \u </w:instrText>
              </w:r>
              <w:r w:rsidRPr="003207B6">
                <w:rPr>
                  <w:rFonts w:ascii="Arial" w:hAnsi="Arial" w:cs="Arial"/>
                  <w:b w:val="0"/>
                  <w:bCs w:val="0"/>
                </w:rPr>
                <w:fldChar w:fldCharType="separate"/>
              </w:r>
              <w:hyperlink w:anchor="_Toc212807169" w:history="1">
                <w:r w:rsidR="005C51F9" w:rsidRPr="00CF2D82">
                  <w:rPr>
                    <w:rStyle w:val="Hyperlink"/>
                    <w:rFonts w:ascii="Baskerville Old Face" w:hAnsi="Baskerville Old Face" w:cs="Arial"/>
                    <w:noProof/>
                  </w:rPr>
                  <w:t>INTRODUCTION:</w:t>
                </w:r>
                <w:r w:rsidR="005C51F9">
                  <w:rPr>
                    <w:noProof/>
                    <w:webHidden/>
                  </w:rPr>
                  <w:tab/>
                </w:r>
                <w:r w:rsidR="005C51F9">
                  <w:rPr>
                    <w:noProof/>
                    <w:webHidden/>
                  </w:rPr>
                  <w:fldChar w:fldCharType="begin"/>
                </w:r>
                <w:r w:rsidR="005C51F9">
                  <w:rPr>
                    <w:noProof/>
                    <w:webHidden/>
                  </w:rPr>
                  <w:instrText xml:space="preserve"> PAGEREF _Toc212807169 \h </w:instrText>
                </w:r>
                <w:r w:rsidR="005C51F9">
                  <w:rPr>
                    <w:noProof/>
                    <w:webHidden/>
                  </w:rPr>
                </w:r>
                <w:r w:rsidR="005C51F9">
                  <w:rPr>
                    <w:noProof/>
                    <w:webHidden/>
                  </w:rPr>
                  <w:fldChar w:fldCharType="separate"/>
                </w:r>
                <w:r w:rsidR="005C51F9">
                  <w:rPr>
                    <w:noProof/>
                    <w:webHidden/>
                  </w:rPr>
                  <w:t>3</w:t>
                </w:r>
                <w:r w:rsidR="005C51F9">
                  <w:rPr>
                    <w:noProof/>
                    <w:webHidden/>
                  </w:rPr>
                  <w:fldChar w:fldCharType="end"/>
                </w:r>
              </w:hyperlink>
            </w:p>
            <w:p w14:paraId="00CA210B" w14:textId="2AE09687" w:rsidR="005C51F9" w:rsidRDefault="005C51F9">
              <w:pPr>
                <w:pStyle w:val="TOC1"/>
                <w:tabs>
                  <w:tab w:val="right" w:leader="dot" w:pos="9016"/>
                </w:tabs>
                <w:rPr>
                  <w:rFonts w:eastAsiaTheme="minorEastAsia"/>
                  <w:b w:val="0"/>
                  <w:bCs w:val="0"/>
                  <w:caps w:val="0"/>
                  <w:noProof/>
                  <w:sz w:val="24"/>
                  <w:szCs w:val="24"/>
                  <w:lang w:eastAsia="en-GB"/>
                </w:rPr>
              </w:pPr>
              <w:hyperlink w:anchor="_Toc212807170" w:history="1">
                <w:r w:rsidRPr="00CF2D82">
                  <w:rPr>
                    <w:rStyle w:val="Hyperlink"/>
                    <w:rFonts w:ascii="Baskerville Old Face" w:hAnsi="Baskerville Old Face" w:cs="Arial"/>
                    <w:noProof/>
                  </w:rPr>
                  <w:t>RESEARCH AIM:</w:t>
                </w:r>
                <w:r>
                  <w:rPr>
                    <w:noProof/>
                    <w:webHidden/>
                  </w:rPr>
                  <w:tab/>
                </w:r>
                <w:r>
                  <w:rPr>
                    <w:noProof/>
                    <w:webHidden/>
                  </w:rPr>
                  <w:fldChar w:fldCharType="begin"/>
                </w:r>
                <w:r>
                  <w:rPr>
                    <w:noProof/>
                    <w:webHidden/>
                  </w:rPr>
                  <w:instrText xml:space="preserve"> PAGEREF _Toc212807170 \h </w:instrText>
                </w:r>
                <w:r>
                  <w:rPr>
                    <w:noProof/>
                    <w:webHidden/>
                  </w:rPr>
                </w:r>
                <w:r>
                  <w:rPr>
                    <w:noProof/>
                    <w:webHidden/>
                  </w:rPr>
                  <w:fldChar w:fldCharType="separate"/>
                </w:r>
                <w:r>
                  <w:rPr>
                    <w:noProof/>
                    <w:webHidden/>
                  </w:rPr>
                  <w:t>4</w:t>
                </w:r>
                <w:r>
                  <w:rPr>
                    <w:noProof/>
                    <w:webHidden/>
                  </w:rPr>
                  <w:fldChar w:fldCharType="end"/>
                </w:r>
              </w:hyperlink>
            </w:p>
            <w:p w14:paraId="656244B6" w14:textId="3D0EB586" w:rsidR="005C51F9" w:rsidRDefault="005C51F9">
              <w:pPr>
                <w:pStyle w:val="TOC1"/>
                <w:tabs>
                  <w:tab w:val="right" w:leader="dot" w:pos="9016"/>
                </w:tabs>
                <w:rPr>
                  <w:rFonts w:eastAsiaTheme="minorEastAsia"/>
                  <w:b w:val="0"/>
                  <w:bCs w:val="0"/>
                  <w:caps w:val="0"/>
                  <w:noProof/>
                  <w:sz w:val="24"/>
                  <w:szCs w:val="24"/>
                  <w:lang w:eastAsia="en-GB"/>
                </w:rPr>
              </w:pPr>
              <w:hyperlink w:anchor="_Toc212807171" w:history="1">
                <w:r w:rsidRPr="00CF2D82">
                  <w:rPr>
                    <w:rStyle w:val="Hyperlink"/>
                    <w:rFonts w:ascii="Baskerville Old Face" w:hAnsi="Baskerville Old Face" w:cs="Arial"/>
                    <w:noProof/>
                  </w:rPr>
                  <w:t>PRELIMINARY LITERATURE REVIEW:</w:t>
                </w:r>
                <w:r>
                  <w:rPr>
                    <w:noProof/>
                    <w:webHidden/>
                  </w:rPr>
                  <w:tab/>
                </w:r>
                <w:r>
                  <w:rPr>
                    <w:noProof/>
                    <w:webHidden/>
                  </w:rPr>
                  <w:fldChar w:fldCharType="begin"/>
                </w:r>
                <w:r>
                  <w:rPr>
                    <w:noProof/>
                    <w:webHidden/>
                  </w:rPr>
                  <w:instrText xml:space="preserve"> PAGEREF _Toc212807171 \h </w:instrText>
                </w:r>
                <w:r>
                  <w:rPr>
                    <w:noProof/>
                    <w:webHidden/>
                  </w:rPr>
                </w:r>
                <w:r>
                  <w:rPr>
                    <w:noProof/>
                    <w:webHidden/>
                  </w:rPr>
                  <w:fldChar w:fldCharType="separate"/>
                </w:r>
                <w:r>
                  <w:rPr>
                    <w:noProof/>
                    <w:webHidden/>
                  </w:rPr>
                  <w:t>4</w:t>
                </w:r>
                <w:r>
                  <w:rPr>
                    <w:noProof/>
                    <w:webHidden/>
                  </w:rPr>
                  <w:fldChar w:fldCharType="end"/>
                </w:r>
              </w:hyperlink>
            </w:p>
            <w:p w14:paraId="05F2F049" w14:textId="2E64EC56" w:rsidR="005C51F9" w:rsidRDefault="005C51F9">
              <w:pPr>
                <w:pStyle w:val="TOC1"/>
                <w:tabs>
                  <w:tab w:val="right" w:leader="dot" w:pos="9016"/>
                </w:tabs>
                <w:rPr>
                  <w:rFonts w:eastAsiaTheme="minorEastAsia"/>
                  <w:b w:val="0"/>
                  <w:bCs w:val="0"/>
                  <w:caps w:val="0"/>
                  <w:noProof/>
                  <w:sz w:val="24"/>
                  <w:szCs w:val="24"/>
                  <w:lang w:eastAsia="en-GB"/>
                </w:rPr>
              </w:pPr>
              <w:hyperlink w:anchor="_Toc212807172" w:history="1">
                <w:r w:rsidRPr="00CF2D82">
                  <w:rPr>
                    <w:rStyle w:val="Hyperlink"/>
                    <w:rFonts w:ascii="Baskerville Old Face" w:hAnsi="Baskerville Old Face"/>
                    <w:noProof/>
                  </w:rPr>
                  <w:t>RESEARCH METHADOLOGY:</w:t>
                </w:r>
                <w:r>
                  <w:rPr>
                    <w:noProof/>
                    <w:webHidden/>
                  </w:rPr>
                  <w:tab/>
                </w:r>
                <w:r>
                  <w:rPr>
                    <w:noProof/>
                    <w:webHidden/>
                  </w:rPr>
                  <w:fldChar w:fldCharType="begin"/>
                </w:r>
                <w:r>
                  <w:rPr>
                    <w:noProof/>
                    <w:webHidden/>
                  </w:rPr>
                  <w:instrText xml:space="preserve"> PAGEREF _Toc212807172 \h </w:instrText>
                </w:r>
                <w:r>
                  <w:rPr>
                    <w:noProof/>
                    <w:webHidden/>
                  </w:rPr>
                </w:r>
                <w:r>
                  <w:rPr>
                    <w:noProof/>
                    <w:webHidden/>
                  </w:rPr>
                  <w:fldChar w:fldCharType="separate"/>
                </w:r>
                <w:r>
                  <w:rPr>
                    <w:noProof/>
                    <w:webHidden/>
                  </w:rPr>
                  <w:t>6</w:t>
                </w:r>
                <w:r>
                  <w:rPr>
                    <w:noProof/>
                    <w:webHidden/>
                  </w:rPr>
                  <w:fldChar w:fldCharType="end"/>
                </w:r>
              </w:hyperlink>
            </w:p>
            <w:p w14:paraId="53F8CA41" w14:textId="49302975" w:rsidR="005C51F9" w:rsidRDefault="005C51F9">
              <w:pPr>
                <w:pStyle w:val="TOC2"/>
                <w:tabs>
                  <w:tab w:val="right" w:leader="dot" w:pos="9016"/>
                </w:tabs>
                <w:rPr>
                  <w:rFonts w:eastAsiaTheme="minorEastAsia"/>
                  <w:smallCaps w:val="0"/>
                  <w:noProof/>
                  <w:sz w:val="24"/>
                  <w:szCs w:val="24"/>
                  <w:lang w:eastAsia="en-GB"/>
                </w:rPr>
              </w:pPr>
              <w:hyperlink w:anchor="_Toc212807173" w:history="1">
                <w:r w:rsidRPr="00CF2D82">
                  <w:rPr>
                    <w:rStyle w:val="Hyperlink"/>
                    <w:rFonts w:ascii="Baskerville Old Face" w:hAnsi="Baskerville Old Face"/>
                    <w:b/>
                    <w:bCs/>
                    <w:noProof/>
                  </w:rPr>
                  <w:t>DATA COLLECTION:</w:t>
                </w:r>
                <w:r>
                  <w:rPr>
                    <w:noProof/>
                    <w:webHidden/>
                  </w:rPr>
                  <w:tab/>
                </w:r>
                <w:r>
                  <w:rPr>
                    <w:noProof/>
                    <w:webHidden/>
                  </w:rPr>
                  <w:fldChar w:fldCharType="begin"/>
                </w:r>
                <w:r>
                  <w:rPr>
                    <w:noProof/>
                    <w:webHidden/>
                  </w:rPr>
                  <w:instrText xml:space="preserve"> PAGEREF _Toc212807173 \h </w:instrText>
                </w:r>
                <w:r>
                  <w:rPr>
                    <w:noProof/>
                    <w:webHidden/>
                  </w:rPr>
                </w:r>
                <w:r>
                  <w:rPr>
                    <w:noProof/>
                    <w:webHidden/>
                  </w:rPr>
                  <w:fldChar w:fldCharType="separate"/>
                </w:r>
                <w:r>
                  <w:rPr>
                    <w:noProof/>
                    <w:webHidden/>
                  </w:rPr>
                  <w:t>7</w:t>
                </w:r>
                <w:r>
                  <w:rPr>
                    <w:noProof/>
                    <w:webHidden/>
                  </w:rPr>
                  <w:fldChar w:fldCharType="end"/>
                </w:r>
              </w:hyperlink>
            </w:p>
            <w:p w14:paraId="0A740020" w14:textId="119CE579" w:rsidR="005C51F9" w:rsidRDefault="005C51F9">
              <w:pPr>
                <w:pStyle w:val="TOC2"/>
                <w:tabs>
                  <w:tab w:val="right" w:leader="dot" w:pos="9016"/>
                </w:tabs>
                <w:rPr>
                  <w:rFonts w:eastAsiaTheme="minorEastAsia"/>
                  <w:smallCaps w:val="0"/>
                  <w:noProof/>
                  <w:sz w:val="24"/>
                  <w:szCs w:val="24"/>
                  <w:lang w:eastAsia="en-GB"/>
                </w:rPr>
              </w:pPr>
              <w:hyperlink w:anchor="_Toc212807174" w:history="1">
                <w:r w:rsidRPr="00CF2D82">
                  <w:rPr>
                    <w:rStyle w:val="Hyperlink"/>
                    <w:rFonts w:ascii="Baskerville Old Face" w:hAnsi="Baskerville Old Face" w:cs="Arial"/>
                    <w:b/>
                    <w:bCs/>
                    <w:noProof/>
                  </w:rPr>
                  <w:t>SAMPLING METHOD:</w:t>
                </w:r>
                <w:r>
                  <w:rPr>
                    <w:noProof/>
                    <w:webHidden/>
                  </w:rPr>
                  <w:tab/>
                </w:r>
                <w:r>
                  <w:rPr>
                    <w:noProof/>
                    <w:webHidden/>
                  </w:rPr>
                  <w:fldChar w:fldCharType="begin"/>
                </w:r>
                <w:r>
                  <w:rPr>
                    <w:noProof/>
                    <w:webHidden/>
                  </w:rPr>
                  <w:instrText xml:space="preserve"> PAGEREF _Toc212807174 \h </w:instrText>
                </w:r>
                <w:r>
                  <w:rPr>
                    <w:noProof/>
                    <w:webHidden/>
                  </w:rPr>
                </w:r>
                <w:r>
                  <w:rPr>
                    <w:noProof/>
                    <w:webHidden/>
                  </w:rPr>
                  <w:fldChar w:fldCharType="separate"/>
                </w:r>
                <w:r>
                  <w:rPr>
                    <w:noProof/>
                    <w:webHidden/>
                  </w:rPr>
                  <w:t>7</w:t>
                </w:r>
                <w:r>
                  <w:rPr>
                    <w:noProof/>
                    <w:webHidden/>
                  </w:rPr>
                  <w:fldChar w:fldCharType="end"/>
                </w:r>
              </w:hyperlink>
            </w:p>
            <w:p w14:paraId="1F357D4E" w14:textId="10B63964" w:rsidR="005C51F9" w:rsidRDefault="005C51F9">
              <w:pPr>
                <w:pStyle w:val="TOC2"/>
                <w:tabs>
                  <w:tab w:val="right" w:leader="dot" w:pos="9016"/>
                </w:tabs>
                <w:rPr>
                  <w:rFonts w:eastAsiaTheme="minorEastAsia"/>
                  <w:smallCaps w:val="0"/>
                  <w:noProof/>
                  <w:sz w:val="24"/>
                  <w:szCs w:val="24"/>
                  <w:lang w:eastAsia="en-GB"/>
                </w:rPr>
              </w:pPr>
              <w:hyperlink w:anchor="_Toc212807175" w:history="1">
                <w:r w:rsidRPr="00CF2D82">
                  <w:rPr>
                    <w:rStyle w:val="Hyperlink"/>
                    <w:rFonts w:ascii="Baskerville Old Face" w:hAnsi="Baskerville Old Face"/>
                    <w:b/>
                    <w:bCs/>
                    <w:noProof/>
                  </w:rPr>
                  <w:t>ETHICAL CONSIDERATIONS:</w:t>
                </w:r>
                <w:r>
                  <w:rPr>
                    <w:noProof/>
                    <w:webHidden/>
                  </w:rPr>
                  <w:tab/>
                </w:r>
                <w:r>
                  <w:rPr>
                    <w:noProof/>
                    <w:webHidden/>
                  </w:rPr>
                  <w:fldChar w:fldCharType="begin"/>
                </w:r>
                <w:r>
                  <w:rPr>
                    <w:noProof/>
                    <w:webHidden/>
                  </w:rPr>
                  <w:instrText xml:space="preserve"> PAGEREF _Toc212807175 \h </w:instrText>
                </w:r>
                <w:r>
                  <w:rPr>
                    <w:noProof/>
                    <w:webHidden/>
                  </w:rPr>
                </w:r>
                <w:r>
                  <w:rPr>
                    <w:noProof/>
                    <w:webHidden/>
                  </w:rPr>
                  <w:fldChar w:fldCharType="separate"/>
                </w:r>
                <w:r>
                  <w:rPr>
                    <w:noProof/>
                    <w:webHidden/>
                  </w:rPr>
                  <w:t>7</w:t>
                </w:r>
                <w:r>
                  <w:rPr>
                    <w:noProof/>
                    <w:webHidden/>
                  </w:rPr>
                  <w:fldChar w:fldCharType="end"/>
                </w:r>
              </w:hyperlink>
            </w:p>
            <w:p w14:paraId="6214DD38" w14:textId="3FD77370" w:rsidR="005C51F9" w:rsidRDefault="005C51F9">
              <w:pPr>
                <w:pStyle w:val="TOC2"/>
                <w:tabs>
                  <w:tab w:val="right" w:leader="dot" w:pos="9016"/>
                </w:tabs>
                <w:rPr>
                  <w:rFonts w:eastAsiaTheme="minorEastAsia"/>
                  <w:smallCaps w:val="0"/>
                  <w:noProof/>
                  <w:sz w:val="24"/>
                  <w:szCs w:val="24"/>
                  <w:lang w:eastAsia="en-GB"/>
                </w:rPr>
              </w:pPr>
              <w:hyperlink w:anchor="_Toc212807176" w:history="1">
                <w:r w:rsidRPr="00CF2D82">
                  <w:rPr>
                    <w:rStyle w:val="Hyperlink"/>
                    <w:rFonts w:ascii="Baskerville Old Face" w:hAnsi="Baskerville Old Face"/>
                    <w:b/>
                    <w:bCs/>
                    <w:noProof/>
                  </w:rPr>
                  <w:t>DATA ANALYSIS:</w:t>
                </w:r>
                <w:r>
                  <w:rPr>
                    <w:noProof/>
                    <w:webHidden/>
                  </w:rPr>
                  <w:tab/>
                </w:r>
                <w:r>
                  <w:rPr>
                    <w:noProof/>
                    <w:webHidden/>
                  </w:rPr>
                  <w:fldChar w:fldCharType="begin"/>
                </w:r>
                <w:r>
                  <w:rPr>
                    <w:noProof/>
                    <w:webHidden/>
                  </w:rPr>
                  <w:instrText xml:space="preserve"> PAGEREF _Toc212807176 \h </w:instrText>
                </w:r>
                <w:r>
                  <w:rPr>
                    <w:noProof/>
                    <w:webHidden/>
                  </w:rPr>
                </w:r>
                <w:r>
                  <w:rPr>
                    <w:noProof/>
                    <w:webHidden/>
                  </w:rPr>
                  <w:fldChar w:fldCharType="separate"/>
                </w:r>
                <w:r>
                  <w:rPr>
                    <w:noProof/>
                    <w:webHidden/>
                  </w:rPr>
                  <w:t>7</w:t>
                </w:r>
                <w:r>
                  <w:rPr>
                    <w:noProof/>
                    <w:webHidden/>
                  </w:rPr>
                  <w:fldChar w:fldCharType="end"/>
                </w:r>
              </w:hyperlink>
            </w:p>
            <w:p w14:paraId="55779CE9" w14:textId="56E77E63" w:rsidR="005C51F9" w:rsidRDefault="005C51F9">
              <w:pPr>
                <w:pStyle w:val="TOC1"/>
                <w:tabs>
                  <w:tab w:val="right" w:leader="dot" w:pos="9016"/>
                </w:tabs>
                <w:rPr>
                  <w:rFonts w:eastAsiaTheme="minorEastAsia"/>
                  <w:b w:val="0"/>
                  <w:bCs w:val="0"/>
                  <w:caps w:val="0"/>
                  <w:noProof/>
                  <w:sz w:val="24"/>
                  <w:szCs w:val="24"/>
                  <w:lang w:eastAsia="en-GB"/>
                </w:rPr>
              </w:pPr>
              <w:hyperlink w:anchor="_Toc212807177" w:history="1">
                <w:r w:rsidRPr="00CF2D82">
                  <w:rPr>
                    <w:rStyle w:val="Hyperlink"/>
                    <w:rFonts w:ascii="Baskerville Old Face" w:hAnsi="Baskerville Old Face"/>
                    <w:noProof/>
                  </w:rPr>
                  <w:t>BUSINESS REVELENCE AND PRACTICAL IMPLICATIONS:</w:t>
                </w:r>
                <w:r>
                  <w:rPr>
                    <w:noProof/>
                    <w:webHidden/>
                  </w:rPr>
                  <w:tab/>
                </w:r>
                <w:r>
                  <w:rPr>
                    <w:noProof/>
                    <w:webHidden/>
                  </w:rPr>
                  <w:fldChar w:fldCharType="begin"/>
                </w:r>
                <w:r>
                  <w:rPr>
                    <w:noProof/>
                    <w:webHidden/>
                  </w:rPr>
                  <w:instrText xml:space="preserve"> PAGEREF _Toc212807177 \h </w:instrText>
                </w:r>
                <w:r>
                  <w:rPr>
                    <w:noProof/>
                    <w:webHidden/>
                  </w:rPr>
                </w:r>
                <w:r>
                  <w:rPr>
                    <w:noProof/>
                    <w:webHidden/>
                  </w:rPr>
                  <w:fldChar w:fldCharType="separate"/>
                </w:r>
                <w:r>
                  <w:rPr>
                    <w:noProof/>
                    <w:webHidden/>
                  </w:rPr>
                  <w:t>7</w:t>
                </w:r>
                <w:r>
                  <w:rPr>
                    <w:noProof/>
                    <w:webHidden/>
                  </w:rPr>
                  <w:fldChar w:fldCharType="end"/>
                </w:r>
              </w:hyperlink>
            </w:p>
            <w:p w14:paraId="68CB823D" w14:textId="38F30F5E" w:rsidR="005C51F9" w:rsidRDefault="005C51F9">
              <w:pPr>
                <w:pStyle w:val="TOC1"/>
                <w:tabs>
                  <w:tab w:val="right" w:leader="dot" w:pos="9016"/>
                </w:tabs>
                <w:rPr>
                  <w:rFonts w:eastAsiaTheme="minorEastAsia"/>
                  <w:b w:val="0"/>
                  <w:bCs w:val="0"/>
                  <w:caps w:val="0"/>
                  <w:noProof/>
                  <w:sz w:val="24"/>
                  <w:szCs w:val="24"/>
                  <w:lang w:eastAsia="en-GB"/>
                </w:rPr>
              </w:pPr>
              <w:hyperlink w:anchor="_Toc212807178" w:history="1">
                <w:r w:rsidRPr="00CF2D82">
                  <w:rPr>
                    <w:rStyle w:val="Hyperlink"/>
                    <w:rFonts w:ascii="Baskerville Old Face" w:hAnsi="Baskerville Old Face"/>
                    <w:noProof/>
                  </w:rPr>
                  <w:t>CONCLUSION:</w:t>
                </w:r>
                <w:r>
                  <w:rPr>
                    <w:noProof/>
                    <w:webHidden/>
                  </w:rPr>
                  <w:tab/>
                </w:r>
                <w:r>
                  <w:rPr>
                    <w:noProof/>
                    <w:webHidden/>
                  </w:rPr>
                  <w:fldChar w:fldCharType="begin"/>
                </w:r>
                <w:r>
                  <w:rPr>
                    <w:noProof/>
                    <w:webHidden/>
                  </w:rPr>
                  <w:instrText xml:space="preserve"> PAGEREF _Toc212807178 \h </w:instrText>
                </w:r>
                <w:r>
                  <w:rPr>
                    <w:noProof/>
                    <w:webHidden/>
                  </w:rPr>
                </w:r>
                <w:r>
                  <w:rPr>
                    <w:noProof/>
                    <w:webHidden/>
                  </w:rPr>
                  <w:fldChar w:fldCharType="separate"/>
                </w:r>
                <w:r>
                  <w:rPr>
                    <w:noProof/>
                    <w:webHidden/>
                  </w:rPr>
                  <w:t>8</w:t>
                </w:r>
                <w:r>
                  <w:rPr>
                    <w:noProof/>
                    <w:webHidden/>
                  </w:rPr>
                  <w:fldChar w:fldCharType="end"/>
                </w:r>
              </w:hyperlink>
            </w:p>
            <w:p w14:paraId="62505811" w14:textId="4B3D2E27" w:rsidR="005C51F9" w:rsidRDefault="005C51F9">
              <w:pPr>
                <w:pStyle w:val="TOC1"/>
                <w:tabs>
                  <w:tab w:val="right" w:leader="dot" w:pos="9016"/>
                </w:tabs>
                <w:rPr>
                  <w:rFonts w:eastAsiaTheme="minorEastAsia"/>
                  <w:b w:val="0"/>
                  <w:bCs w:val="0"/>
                  <w:caps w:val="0"/>
                  <w:noProof/>
                  <w:sz w:val="24"/>
                  <w:szCs w:val="24"/>
                  <w:lang w:eastAsia="en-GB"/>
                </w:rPr>
              </w:pPr>
              <w:hyperlink w:anchor="_Toc212807179" w:history="1">
                <w:r w:rsidRPr="00CF2D82">
                  <w:rPr>
                    <w:rStyle w:val="Hyperlink"/>
                    <w:rFonts w:ascii="Baskerville Old Face" w:hAnsi="Baskerville Old Face"/>
                    <w:noProof/>
                  </w:rPr>
                  <w:t>REFERENCE LIST:</w:t>
                </w:r>
                <w:r>
                  <w:rPr>
                    <w:noProof/>
                    <w:webHidden/>
                  </w:rPr>
                  <w:tab/>
                </w:r>
                <w:r>
                  <w:rPr>
                    <w:noProof/>
                    <w:webHidden/>
                  </w:rPr>
                  <w:fldChar w:fldCharType="begin"/>
                </w:r>
                <w:r>
                  <w:rPr>
                    <w:noProof/>
                    <w:webHidden/>
                  </w:rPr>
                  <w:instrText xml:space="preserve"> PAGEREF _Toc212807179 \h </w:instrText>
                </w:r>
                <w:r>
                  <w:rPr>
                    <w:noProof/>
                    <w:webHidden/>
                  </w:rPr>
                </w:r>
                <w:r>
                  <w:rPr>
                    <w:noProof/>
                    <w:webHidden/>
                  </w:rPr>
                  <w:fldChar w:fldCharType="separate"/>
                </w:r>
                <w:r>
                  <w:rPr>
                    <w:noProof/>
                    <w:webHidden/>
                  </w:rPr>
                  <w:t>10</w:t>
                </w:r>
                <w:r>
                  <w:rPr>
                    <w:noProof/>
                    <w:webHidden/>
                  </w:rPr>
                  <w:fldChar w:fldCharType="end"/>
                </w:r>
              </w:hyperlink>
            </w:p>
            <w:p w14:paraId="664EC804" w14:textId="3F4F7252" w:rsidR="00872065" w:rsidRPr="003207B6" w:rsidRDefault="00872065" w:rsidP="00686972">
              <w:pPr>
                <w:jc w:val="both"/>
                <w:rPr>
                  <w:rFonts w:ascii="Arial" w:hAnsi="Arial" w:cs="Arial"/>
                </w:rPr>
              </w:pPr>
              <w:r w:rsidRPr="003207B6">
                <w:rPr>
                  <w:rFonts w:ascii="Arial" w:hAnsi="Arial" w:cs="Arial"/>
                  <w:b/>
                  <w:bCs/>
                  <w:noProof/>
                </w:rPr>
                <w:fldChar w:fldCharType="end"/>
              </w:r>
            </w:p>
          </w:sdtContent>
        </w:sdt>
        <w:p w14:paraId="50779519" w14:textId="439EBC18" w:rsidR="00A40BD7" w:rsidRPr="003207B6" w:rsidRDefault="00A40BD7" w:rsidP="00686972">
          <w:pPr>
            <w:jc w:val="both"/>
            <w:rPr>
              <w:rFonts w:ascii="Arial" w:hAnsi="Arial" w:cs="Arial"/>
              <w:b/>
              <w:bCs/>
              <w:sz w:val="36"/>
              <w:szCs w:val="36"/>
            </w:rPr>
          </w:pPr>
        </w:p>
        <w:p w14:paraId="3BA2C6BA" w14:textId="77777777" w:rsidR="00A40BD7" w:rsidRPr="003207B6" w:rsidRDefault="00A40BD7" w:rsidP="00686972">
          <w:pPr>
            <w:jc w:val="both"/>
            <w:rPr>
              <w:rFonts w:ascii="Arial" w:hAnsi="Arial" w:cs="Arial"/>
              <w:b/>
              <w:bCs/>
              <w:sz w:val="36"/>
              <w:szCs w:val="36"/>
            </w:rPr>
          </w:pPr>
          <w:r w:rsidRPr="003207B6">
            <w:rPr>
              <w:rFonts w:ascii="Arial" w:hAnsi="Arial" w:cs="Arial"/>
              <w:b/>
              <w:bCs/>
              <w:sz w:val="36"/>
              <w:szCs w:val="36"/>
            </w:rPr>
            <w:br w:type="page"/>
          </w:r>
        </w:p>
        <w:p w14:paraId="652793EB" w14:textId="15CE4284" w:rsidR="003C6DA7" w:rsidRPr="00D26046" w:rsidRDefault="003C6DA7" w:rsidP="00D26046">
          <w:pPr>
            <w:rPr>
              <w:rFonts w:ascii="Baskerville Old Face" w:eastAsiaTheme="majorEastAsia" w:hAnsi="Baskerville Old Face" w:cs="Arial"/>
              <w:b/>
              <w:bCs/>
              <w:color w:val="000000" w:themeColor="text1"/>
              <w:kern w:val="2"/>
              <w:sz w:val="32"/>
              <w:szCs w:val="32"/>
              <w:lang w:eastAsia="en-US"/>
              <w14:ligatures w14:val="standardContextual"/>
            </w:rPr>
          </w:pPr>
          <w:r w:rsidRPr="00CA7A8C">
            <w:rPr>
              <w:rFonts w:ascii="Baskerville Old Face" w:hAnsi="Baskerville Old Face" w:cs="Arial"/>
              <w:b/>
              <w:bCs/>
              <w:color w:val="000000" w:themeColor="text1"/>
              <w:sz w:val="32"/>
              <w:szCs w:val="32"/>
            </w:rPr>
            <w:lastRenderedPageBreak/>
            <w:t>TITLE:</w:t>
          </w:r>
        </w:p>
        <w:p w14:paraId="5D177C31" w14:textId="25DE1EA5" w:rsidR="006430C8" w:rsidRPr="003207B6" w:rsidRDefault="003C6DA7" w:rsidP="00686972">
          <w:pPr>
            <w:jc w:val="both"/>
            <w:rPr>
              <w:rFonts w:ascii="Arial" w:hAnsi="Arial" w:cs="Arial"/>
            </w:rPr>
          </w:pPr>
          <w:r w:rsidRPr="003207B6">
            <w:rPr>
              <w:rFonts w:ascii="Arial" w:hAnsi="Arial" w:cs="Arial"/>
            </w:rPr>
            <w:t>IMPACT OF TIKTOK ON TEENAGERS’ SOCIAL SKILLS IN THE UK.</w:t>
          </w:r>
        </w:p>
        <w:p w14:paraId="23C7D0B7" w14:textId="5AA73E8D" w:rsidR="00A40BD7" w:rsidRPr="00CA7A8C" w:rsidRDefault="00A40BD7" w:rsidP="00686972">
          <w:pPr>
            <w:pStyle w:val="Heading1"/>
            <w:jc w:val="both"/>
            <w:rPr>
              <w:rFonts w:ascii="Baskerville Old Face" w:hAnsi="Baskerville Old Face" w:cs="Arial"/>
              <w:b/>
              <w:bCs/>
              <w:color w:val="000000" w:themeColor="text1"/>
              <w:sz w:val="32"/>
              <w:szCs w:val="32"/>
            </w:rPr>
          </w:pPr>
          <w:bookmarkStart w:id="0" w:name="_Toc212807169"/>
          <w:r w:rsidRPr="00CA7A8C">
            <w:rPr>
              <w:rFonts w:ascii="Baskerville Old Face" w:hAnsi="Baskerville Old Face" w:cs="Arial"/>
              <w:b/>
              <w:bCs/>
              <w:color w:val="000000" w:themeColor="text1"/>
              <w:sz w:val="32"/>
              <w:szCs w:val="32"/>
            </w:rPr>
            <w:t>INTRODUCTION:</w:t>
          </w:r>
          <w:bookmarkEnd w:id="0"/>
        </w:p>
        <w:p w14:paraId="1908B014" w14:textId="3BEF5AEA" w:rsidR="00A40BD7" w:rsidRPr="003207B6" w:rsidRDefault="00CE1E9D" w:rsidP="003207B6">
          <w:pPr>
            <w:spacing w:line="360" w:lineRule="auto"/>
            <w:jc w:val="both"/>
            <w:rPr>
              <w:rFonts w:ascii="Arial" w:hAnsi="Arial" w:cs="Arial"/>
              <w:sz w:val="22"/>
              <w:szCs w:val="22"/>
            </w:rPr>
          </w:pPr>
          <w:r w:rsidRPr="003207B6">
            <w:rPr>
              <w:rFonts w:ascii="Arial" w:hAnsi="Arial" w:cs="Arial"/>
              <w:sz w:val="22"/>
              <w:szCs w:val="22"/>
            </w:rPr>
            <w:t>Social media sites have grown crucial for young people's self-expression and communication in recent years. With millions of active teens in the UK and over one billion users worldwide, TikTok has become one of the most significant digital platforms. Its short-form video style promotes social interaction, creativity, and pleasure, but it has also sparked worries about how it can affect teens' interpersonal and social development.</w:t>
          </w:r>
          <w:r w:rsidR="00255DBF" w:rsidRPr="003207B6">
            <w:rPr>
              <w:rFonts w:ascii="Arial" w:hAnsi="Arial" w:cs="Arial"/>
              <w:sz w:val="22"/>
              <w:szCs w:val="22"/>
            </w:rPr>
            <w:t xml:space="preserve"> </w:t>
          </w:r>
          <w:r w:rsidR="003D598D" w:rsidRPr="003207B6">
            <w:rPr>
              <w:rFonts w:ascii="Arial" w:hAnsi="Arial" w:cs="Arial"/>
              <w:sz w:val="22"/>
              <w:szCs w:val="22"/>
            </w:rPr>
            <w:t>Therefore, the purpose of this study is to investigate how teens' offline social skills development in the UK is impacted by TikTok use. By offering insights that can assist educators, companies, and lawmakers in understanding and adapting to the changing nature of young communication, the study aims to advance the expanding area of digital behaviour research.</w:t>
          </w:r>
        </w:p>
        <w:p w14:paraId="24076EA3" w14:textId="77777777" w:rsidR="0068260F" w:rsidRDefault="0068260F" w:rsidP="003207B6">
          <w:pPr>
            <w:spacing w:line="360" w:lineRule="auto"/>
            <w:jc w:val="both"/>
            <w:rPr>
              <w:rStyle w:val="Heading1Char"/>
              <w:rFonts w:ascii="Baskerville Old Face" w:hAnsi="Baskerville Old Face" w:cs="Arial"/>
              <w:b/>
              <w:bCs/>
              <w:color w:val="000000" w:themeColor="text1"/>
              <w:sz w:val="28"/>
              <w:szCs w:val="28"/>
            </w:rPr>
          </w:pPr>
        </w:p>
        <w:p w14:paraId="2AF46415" w14:textId="571A38F2" w:rsidR="009078D6" w:rsidRPr="003207B6" w:rsidRDefault="009078D6" w:rsidP="003207B6">
          <w:pPr>
            <w:spacing w:line="360" w:lineRule="auto"/>
            <w:jc w:val="both"/>
            <w:rPr>
              <w:rFonts w:ascii="Arial" w:hAnsi="Arial" w:cs="Arial"/>
              <w:sz w:val="22"/>
              <w:szCs w:val="22"/>
            </w:rPr>
          </w:pPr>
          <w:r w:rsidRPr="003207B6">
            <w:rPr>
              <w:rFonts w:ascii="Arial" w:hAnsi="Arial" w:cs="Arial"/>
              <w:sz w:val="22"/>
              <w:szCs w:val="22"/>
            </w:rPr>
            <w:t xml:space="preserve">The way young people interact, express themselves, and create connections has changed as a result of TikTok's rise to prominence as a popular teenager social media site. There is growing </w:t>
          </w:r>
          <w:proofErr w:type="gramStart"/>
          <w:r w:rsidRPr="003207B6">
            <w:rPr>
              <w:rFonts w:ascii="Arial" w:hAnsi="Arial" w:cs="Arial"/>
              <w:sz w:val="22"/>
              <w:szCs w:val="22"/>
            </w:rPr>
            <w:t>worry</w:t>
          </w:r>
          <w:proofErr w:type="gramEnd"/>
          <w:r w:rsidRPr="003207B6">
            <w:rPr>
              <w:rFonts w:ascii="Arial" w:hAnsi="Arial" w:cs="Arial"/>
              <w:sz w:val="22"/>
              <w:szCs w:val="22"/>
            </w:rPr>
            <w:t xml:space="preserve"> that excessive dependence on digital connectivity could prevent the development of critical offline social skills like empathy, active listening, and face-to-face communication, even while TikTok provides chances for creativity and connection. Given the dramatic rise in teen TikTok usage in the UK, schools, parents, and policymakers must understand the tool's effects on social development. Because it fills a gap in knowledge and investigates if TikTok is influencing a generation's capacity for meaningful interaction in real-world contexts, this study is valuable.</w:t>
          </w:r>
        </w:p>
        <w:p w14:paraId="0BF656B7" w14:textId="77777777" w:rsidR="0068260F" w:rsidRDefault="0068260F" w:rsidP="003207B6">
          <w:pPr>
            <w:spacing w:line="360" w:lineRule="auto"/>
            <w:jc w:val="both"/>
            <w:rPr>
              <w:rFonts w:ascii="Arial" w:hAnsi="Arial" w:cs="Arial"/>
              <w:sz w:val="22"/>
              <w:szCs w:val="22"/>
            </w:rPr>
          </w:pPr>
        </w:p>
        <w:p w14:paraId="177CE5EB" w14:textId="00244EF9" w:rsidR="00643A2F" w:rsidRPr="003207B6" w:rsidRDefault="009078D6" w:rsidP="003207B6">
          <w:pPr>
            <w:spacing w:line="360" w:lineRule="auto"/>
            <w:jc w:val="both"/>
            <w:rPr>
              <w:rFonts w:ascii="Arial" w:hAnsi="Arial" w:cs="Arial"/>
              <w:sz w:val="22"/>
              <w:szCs w:val="22"/>
            </w:rPr>
          </w:pPr>
          <w:r w:rsidRPr="003207B6">
            <w:rPr>
              <w:rFonts w:ascii="Arial" w:hAnsi="Arial" w:cs="Arial"/>
              <w:sz w:val="22"/>
              <w:szCs w:val="22"/>
            </w:rPr>
            <w:t>The impact of TikTok on peer relationships, emotional expressiveness, and mental health has been the subject of recent research. While some experts</w:t>
          </w:r>
          <w:r w:rsidR="00F469E3">
            <w:rPr>
              <w:rFonts w:ascii="Arial" w:hAnsi="Arial" w:cs="Arial"/>
              <w:sz w:val="22"/>
              <w:szCs w:val="22"/>
            </w:rPr>
            <w:t xml:space="preserve"> like Yin (2025</w:t>
          </w:r>
          <w:r w:rsidR="008F3B82">
            <w:rPr>
              <w:rFonts w:ascii="Arial" w:hAnsi="Arial" w:cs="Arial"/>
              <w:sz w:val="22"/>
              <w:szCs w:val="22"/>
            </w:rPr>
            <w:t>)</w:t>
          </w:r>
          <w:r w:rsidRPr="003207B6">
            <w:rPr>
              <w:rFonts w:ascii="Arial" w:hAnsi="Arial" w:cs="Arial"/>
              <w:sz w:val="22"/>
              <w:szCs w:val="22"/>
            </w:rPr>
            <w:t xml:space="preserve"> believe that TikTok encourages social connection and creativity, others draw attention to potential hazards such social isolation, false information, and decreased in-person engagement. Social media may either improve or replace face-to-face contact, according to the displacement vs. stimulation theory. However, the majority of current study concentrates on worldwide trends or general social media use, paying little attention to TikTok's particular influence on the practical social skills of UK youth. This highlights the need for more focused, regionally specific research and has sparked a continuing discussion over whether digital platforms are promoting or threatening standard social development.</w:t>
          </w:r>
        </w:p>
        <w:p w14:paraId="77940379" w14:textId="73F0CC6C" w:rsidR="0016633D" w:rsidRPr="003207B6" w:rsidRDefault="0016633D" w:rsidP="003207B6">
          <w:pPr>
            <w:spacing w:line="360" w:lineRule="auto"/>
            <w:jc w:val="both"/>
            <w:rPr>
              <w:rFonts w:ascii="Arial" w:hAnsi="Arial" w:cs="Arial"/>
              <w:sz w:val="22"/>
              <w:szCs w:val="22"/>
            </w:rPr>
          </w:pPr>
          <w:r w:rsidRPr="003207B6">
            <w:rPr>
              <w:rFonts w:ascii="Arial" w:hAnsi="Arial" w:cs="Arial"/>
              <w:sz w:val="22"/>
              <w:szCs w:val="22"/>
            </w:rPr>
            <w:t>In conclusion, although discussions of TikTok's positive and negative aspects have been discussed, little emphasis has been placed on how these online activities affect offline social skills, especially among teens in the UK. The current study attempts to fill this gap.</w:t>
          </w:r>
        </w:p>
        <w:p w14:paraId="194712F3" w14:textId="50637CC0" w:rsidR="00643A2F" w:rsidRPr="004D7426" w:rsidRDefault="00643A2F" w:rsidP="004D7426">
          <w:pPr>
            <w:pStyle w:val="Heading1"/>
            <w:jc w:val="both"/>
            <w:rPr>
              <w:rFonts w:ascii="Baskerville Old Face" w:hAnsi="Baskerville Old Face" w:cs="Arial"/>
              <w:b/>
              <w:bCs/>
              <w:color w:val="000000" w:themeColor="text1"/>
              <w:sz w:val="32"/>
              <w:szCs w:val="32"/>
            </w:rPr>
          </w:pPr>
          <w:bookmarkStart w:id="1" w:name="_Toc212807170"/>
          <w:r w:rsidRPr="00F929B8">
            <w:rPr>
              <w:rFonts w:ascii="Baskerville Old Face" w:hAnsi="Baskerville Old Face" w:cs="Arial"/>
              <w:b/>
              <w:bCs/>
              <w:color w:val="000000" w:themeColor="text1"/>
              <w:sz w:val="32"/>
              <w:szCs w:val="32"/>
            </w:rPr>
            <w:lastRenderedPageBreak/>
            <w:t>RESEARCH AIM:</w:t>
          </w:r>
          <w:bookmarkEnd w:id="1"/>
        </w:p>
        <w:p w14:paraId="56AEA70A" w14:textId="77777777" w:rsidR="00643A2F" w:rsidRPr="003207B6" w:rsidRDefault="00643A2F" w:rsidP="003207B6">
          <w:pPr>
            <w:spacing w:line="360" w:lineRule="auto"/>
            <w:jc w:val="both"/>
            <w:rPr>
              <w:rFonts w:ascii="Arial" w:hAnsi="Arial" w:cs="Arial"/>
              <w:sz w:val="22"/>
              <w:szCs w:val="22"/>
            </w:rPr>
          </w:pPr>
          <w:r w:rsidRPr="003207B6">
            <w:rPr>
              <w:rFonts w:ascii="Arial" w:hAnsi="Arial" w:cs="Arial"/>
              <w:sz w:val="22"/>
              <w:szCs w:val="22"/>
            </w:rPr>
            <w:t>To investigate the ways in which teens in the UK utilise TikTok and how it affects their offline social skills.</w:t>
          </w:r>
        </w:p>
        <w:p w14:paraId="707E844F" w14:textId="4CF76581" w:rsidR="00643A2F" w:rsidRPr="0068260F" w:rsidRDefault="004D7426" w:rsidP="003207B6">
          <w:pPr>
            <w:spacing w:line="360" w:lineRule="auto"/>
            <w:jc w:val="both"/>
            <w:rPr>
              <w:rFonts w:ascii="Baskerville Old Face" w:hAnsi="Baskerville Old Face" w:cs="Arial"/>
              <w:b/>
              <w:bCs/>
              <w:sz w:val="28"/>
              <w:szCs w:val="28"/>
            </w:rPr>
          </w:pPr>
          <w:r w:rsidRPr="0068260F">
            <w:rPr>
              <w:rFonts w:ascii="Baskerville Old Face" w:hAnsi="Baskerville Old Face" w:cs="Arial"/>
              <w:b/>
              <w:bCs/>
              <w:sz w:val="28"/>
              <w:szCs w:val="28"/>
            </w:rPr>
            <w:t xml:space="preserve">RESEARCH </w:t>
          </w:r>
          <w:r w:rsidR="00643A2F" w:rsidRPr="0068260F">
            <w:rPr>
              <w:rFonts w:ascii="Baskerville Old Face" w:hAnsi="Baskerville Old Face" w:cs="Arial"/>
              <w:b/>
              <w:bCs/>
              <w:sz w:val="28"/>
              <w:szCs w:val="28"/>
            </w:rPr>
            <w:t>QUESTIONS:</w:t>
          </w:r>
        </w:p>
        <w:p w14:paraId="40A6B5EC" w14:textId="77777777" w:rsidR="00643A2F" w:rsidRPr="003207B6" w:rsidRDefault="00643A2F" w:rsidP="003207B6">
          <w:pPr>
            <w:pStyle w:val="ListParagraph"/>
            <w:numPr>
              <w:ilvl w:val="0"/>
              <w:numId w:val="4"/>
            </w:numPr>
            <w:spacing w:line="360" w:lineRule="auto"/>
            <w:jc w:val="both"/>
            <w:rPr>
              <w:rFonts w:ascii="Arial" w:hAnsi="Arial" w:cs="Arial"/>
              <w:sz w:val="22"/>
              <w:szCs w:val="22"/>
            </w:rPr>
          </w:pPr>
          <w:r w:rsidRPr="003207B6">
            <w:rPr>
              <w:rFonts w:ascii="Arial" w:hAnsi="Arial" w:cs="Arial"/>
              <w:sz w:val="22"/>
              <w:szCs w:val="22"/>
            </w:rPr>
            <w:t>What role does TikTok play in the everyday social life of teens in the UK?</w:t>
          </w:r>
        </w:p>
        <w:p w14:paraId="569DF5E0" w14:textId="77777777" w:rsidR="00643A2F" w:rsidRPr="003207B6" w:rsidRDefault="00643A2F" w:rsidP="003207B6">
          <w:pPr>
            <w:pStyle w:val="ListParagraph"/>
            <w:numPr>
              <w:ilvl w:val="0"/>
              <w:numId w:val="4"/>
            </w:numPr>
            <w:spacing w:line="360" w:lineRule="auto"/>
            <w:jc w:val="both"/>
            <w:rPr>
              <w:rFonts w:ascii="Arial" w:hAnsi="Arial" w:cs="Arial"/>
              <w:sz w:val="22"/>
              <w:szCs w:val="22"/>
            </w:rPr>
          </w:pPr>
          <w:r w:rsidRPr="003207B6">
            <w:rPr>
              <w:rFonts w:ascii="Arial" w:hAnsi="Arial" w:cs="Arial"/>
              <w:sz w:val="22"/>
              <w:szCs w:val="22"/>
            </w:rPr>
            <w:t>How does TikTok affect teens' offline communication and interaction skills?</w:t>
          </w:r>
        </w:p>
        <w:p w14:paraId="04EE75BC" w14:textId="77777777" w:rsidR="00643A2F" w:rsidRPr="003207B6" w:rsidRDefault="00643A2F" w:rsidP="003207B6">
          <w:pPr>
            <w:pStyle w:val="ListParagraph"/>
            <w:numPr>
              <w:ilvl w:val="0"/>
              <w:numId w:val="4"/>
            </w:numPr>
            <w:spacing w:line="360" w:lineRule="auto"/>
            <w:jc w:val="both"/>
            <w:rPr>
              <w:rFonts w:ascii="Arial" w:hAnsi="Arial" w:cs="Arial"/>
              <w:sz w:val="22"/>
              <w:szCs w:val="22"/>
            </w:rPr>
          </w:pPr>
          <w:r w:rsidRPr="003207B6">
            <w:rPr>
              <w:rFonts w:ascii="Arial" w:hAnsi="Arial" w:cs="Arial"/>
              <w:sz w:val="22"/>
              <w:szCs w:val="22"/>
            </w:rPr>
            <w:t>Are important social skills like empathy, active listening, and solving conflicts strengthened or reduced by TikTok use?</w:t>
          </w:r>
        </w:p>
        <w:p w14:paraId="4B275B3A" w14:textId="77777777" w:rsidR="00643A2F" w:rsidRPr="003207B6" w:rsidRDefault="00643A2F" w:rsidP="003207B6">
          <w:pPr>
            <w:pStyle w:val="ListParagraph"/>
            <w:numPr>
              <w:ilvl w:val="0"/>
              <w:numId w:val="4"/>
            </w:numPr>
            <w:spacing w:line="360" w:lineRule="auto"/>
            <w:jc w:val="both"/>
            <w:rPr>
              <w:rFonts w:ascii="Arial" w:hAnsi="Arial" w:cs="Arial"/>
              <w:sz w:val="22"/>
              <w:szCs w:val="22"/>
            </w:rPr>
          </w:pPr>
          <w:r w:rsidRPr="003207B6">
            <w:rPr>
              <w:rFonts w:ascii="Arial" w:hAnsi="Arial" w:cs="Arial"/>
              <w:sz w:val="22"/>
              <w:szCs w:val="22"/>
            </w:rPr>
            <w:t>Do teenagers who actively produce material and those who mostly consume it have different offline social skills?</w:t>
          </w:r>
        </w:p>
        <w:p w14:paraId="3FE3A72C" w14:textId="77777777" w:rsidR="00643A2F" w:rsidRPr="003207B6" w:rsidRDefault="00643A2F" w:rsidP="003207B6">
          <w:pPr>
            <w:pStyle w:val="ListParagraph"/>
            <w:numPr>
              <w:ilvl w:val="0"/>
              <w:numId w:val="4"/>
            </w:numPr>
            <w:spacing w:line="360" w:lineRule="auto"/>
            <w:jc w:val="both"/>
            <w:rPr>
              <w:rFonts w:ascii="Arial" w:hAnsi="Arial" w:cs="Arial"/>
              <w:sz w:val="22"/>
              <w:szCs w:val="22"/>
            </w:rPr>
          </w:pPr>
          <w:r w:rsidRPr="003207B6">
            <w:rPr>
              <w:rFonts w:ascii="Arial" w:hAnsi="Arial" w:cs="Arial"/>
              <w:sz w:val="22"/>
              <w:szCs w:val="22"/>
            </w:rPr>
            <w:t>What do teens think about the impact of TikTok on their social connections in real life?</w:t>
          </w:r>
        </w:p>
        <w:p w14:paraId="7B81178A" w14:textId="47D34607" w:rsidR="00643A2F" w:rsidRPr="00F929B8" w:rsidRDefault="001A038C" w:rsidP="00686972">
          <w:pPr>
            <w:pStyle w:val="Heading1"/>
            <w:jc w:val="both"/>
            <w:rPr>
              <w:rFonts w:ascii="Baskerville Old Face" w:hAnsi="Baskerville Old Face" w:cs="Arial"/>
              <w:b/>
              <w:bCs/>
              <w:color w:val="000000" w:themeColor="text1"/>
              <w:sz w:val="32"/>
              <w:szCs w:val="32"/>
            </w:rPr>
          </w:pPr>
          <w:bookmarkStart w:id="2" w:name="_Toc212807171"/>
          <w:r>
            <w:rPr>
              <w:rFonts w:ascii="Baskerville Old Face" w:hAnsi="Baskerville Old Face" w:cs="Arial"/>
              <w:b/>
              <w:bCs/>
              <w:color w:val="000000" w:themeColor="text1"/>
              <w:sz w:val="32"/>
              <w:szCs w:val="32"/>
            </w:rPr>
            <w:t xml:space="preserve">PRELIMINARY </w:t>
          </w:r>
          <w:r w:rsidR="00643A2F" w:rsidRPr="00F929B8">
            <w:rPr>
              <w:rFonts w:ascii="Baskerville Old Face" w:hAnsi="Baskerville Old Face" w:cs="Arial"/>
              <w:b/>
              <w:bCs/>
              <w:color w:val="000000" w:themeColor="text1"/>
              <w:sz w:val="32"/>
              <w:szCs w:val="32"/>
            </w:rPr>
            <w:t>LITERATURE REVIEW:</w:t>
          </w:r>
          <w:bookmarkEnd w:id="2"/>
        </w:p>
        <w:p w14:paraId="566CEC0F" w14:textId="44D10093"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TikTok's popularity has changed how youth interact with one another, express who they are, and develop connections with one another. Concerns have been raised in the UK over the platform's impact on offline social skills including empathy, active listening, and face-to-face communication due to its popularity among teens. Although several studies emphasise TikTok's capacity to foster creativity and collaboration among peers, little is known about the connection between online activity and interpersonal ability in the real world, especially in the UK.</w:t>
          </w:r>
        </w:p>
        <w:p w14:paraId="2BA8CCAC"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05C0B86E"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 xml:space="preserve">According to </w:t>
          </w:r>
          <w:proofErr w:type="spellStart"/>
          <w:r w:rsidRPr="00171AE7">
            <w:rPr>
              <w:rFonts w:ascii="Arial" w:eastAsiaTheme="minorHAnsi" w:hAnsi="Arial" w:cs="Arial"/>
              <w:sz w:val="22"/>
              <w:szCs w:val="22"/>
              <w:lang w:eastAsia="en-US"/>
              <w14:ligatures w14:val="standardContextual"/>
            </w:rPr>
            <w:t>Moorlock</w:t>
          </w:r>
          <w:proofErr w:type="spellEnd"/>
          <w:r w:rsidRPr="00171AE7">
            <w:rPr>
              <w:rFonts w:ascii="Arial" w:eastAsiaTheme="minorHAnsi" w:hAnsi="Arial" w:cs="Arial"/>
              <w:sz w:val="22"/>
              <w:szCs w:val="22"/>
              <w:lang w:eastAsia="en-US"/>
              <w14:ligatures w14:val="standardContextual"/>
            </w:rPr>
            <w:t xml:space="preserve"> et al. (2023), who investigated how TikTok is used by adolescents in the UK during exam times, the app promotes collaboration and emotional support. Although these results demonstrate constructive online interactions, they don't discuss how these interactions affect the development of social skills offline. Similarly, TikTok can enhance communication and creative expression, according to the ERIC (2023) comprehensive evaluation of 30 international research. However, the majority of these studies were carried out outside of the UK, which limited their relevance to British teenagers.</w:t>
          </w:r>
        </w:p>
        <w:p w14:paraId="4D70148C"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5FD12EBA"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 xml:space="preserve">Several scholars have explored TikTok’s impact on emotional expressiveness and mental health. Teens use TikTok to express humour, personal struggles, and emotions, encouraging online emotional interaction, according to research by Harries, Zenone, and Hartwell (2025). Nonetheless, Keles, McCrae, and Grealish (2020) and Montag and </w:t>
          </w:r>
          <w:proofErr w:type="spellStart"/>
          <w:r w:rsidRPr="00171AE7">
            <w:rPr>
              <w:rFonts w:ascii="Arial" w:eastAsiaTheme="minorHAnsi" w:hAnsi="Arial" w:cs="Arial"/>
              <w:sz w:val="22"/>
              <w:szCs w:val="22"/>
              <w:lang w:eastAsia="en-US"/>
              <w14:ligatures w14:val="standardContextual"/>
            </w:rPr>
            <w:t>Markett</w:t>
          </w:r>
          <w:proofErr w:type="spellEnd"/>
          <w:r w:rsidRPr="00171AE7">
            <w:rPr>
              <w:rFonts w:ascii="Arial" w:eastAsiaTheme="minorHAnsi" w:hAnsi="Arial" w:cs="Arial"/>
              <w:sz w:val="22"/>
              <w:szCs w:val="22"/>
              <w:lang w:eastAsia="en-US"/>
              <w14:ligatures w14:val="standardContextual"/>
            </w:rPr>
            <w:t xml:space="preserve"> (2024) found connections between TikTok use and anxiety, indicating that the type of material rather than screen time may affect results. These studies are less concerned with developing interpersonal skills and more with psychological well-being.</w:t>
          </w:r>
        </w:p>
        <w:p w14:paraId="76FA76AD"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01A7B447"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 xml:space="preserve">TikTok's impact in identity development and peer connectivity among UK teenagers was examined qualitatively by </w:t>
          </w:r>
          <w:proofErr w:type="spellStart"/>
          <w:r w:rsidRPr="00171AE7">
            <w:rPr>
              <w:rFonts w:ascii="Arial" w:eastAsiaTheme="minorHAnsi" w:hAnsi="Arial" w:cs="Arial"/>
              <w:sz w:val="22"/>
              <w:szCs w:val="22"/>
              <w:lang w:eastAsia="en-US"/>
              <w14:ligatures w14:val="standardContextual"/>
            </w:rPr>
            <w:t>Schellewald</w:t>
          </w:r>
          <w:proofErr w:type="spellEnd"/>
          <w:r w:rsidRPr="00171AE7">
            <w:rPr>
              <w:rFonts w:ascii="Arial" w:eastAsiaTheme="minorHAnsi" w:hAnsi="Arial" w:cs="Arial"/>
              <w:sz w:val="22"/>
              <w:szCs w:val="22"/>
              <w:lang w:eastAsia="en-US"/>
              <w14:ligatures w14:val="standardContextual"/>
            </w:rPr>
            <w:t xml:space="preserve"> (2024), who found that sharing videos fosters a sense of belonging and digital community. The study does not, however, look at how these online connections impact conversation offline. According to Orben et al. (2021), who used the displacement vs stimulation hypothesis, social media may both promote participation and take the place of in-person interactions. The necessity to investigate TikTok's unique influence on young people's offline social skills is highlighted by this dual effect.</w:t>
          </w:r>
        </w:p>
        <w:p w14:paraId="19BBAACA"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4F93B431"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 xml:space="preserve">Additional data from Habibi (2025) highlights the complexity of digital socialisation by demonstrating how social media sites like TikTok may simultaneously promote empathy and strengthen biases.   Although </w:t>
          </w:r>
          <w:proofErr w:type="spellStart"/>
          <w:r w:rsidRPr="00171AE7">
            <w:rPr>
              <w:rFonts w:ascii="Arial" w:eastAsiaTheme="minorHAnsi" w:hAnsi="Arial" w:cs="Arial"/>
              <w:sz w:val="22"/>
              <w:szCs w:val="22"/>
              <w:lang w:eastAsia="en-US"/>
              <w14:ligatures w14:val="standardContextual"/>
            </w:rPr>
            <w:t>Sitinjak</w:t>
          </w:r>
          <w:proofErr w:type="spellEnd"/>
          <w:r w:rsidRPr="00171AE7">
            <w:rPr>
              <w:rFonts w:ascii="Arial" w:eastAsiaTheme="minorHAnsi" w:hAnsi="Arial" w:cs="Arial"/>
              <w:sz w:val="22"/>
              <w:szCs w:val="22"/>
              <w:lang w:eastAsia="en-US"/>
              <w14:ligatures w14:val="standardContextual"/>
            </w:rPr>
            <w:t xml:space="preserve">, </w:t>
          </w:r>
          <w:proofErr w:type="spellStart"/>
          <w:r w:rsidRPr="00171AE7">
            <w:rPr>
              <w:rFonts w:ascii="Arial" w:eastAsiaTheme="minorHAnsi" w:hAnsi="Arial" w:cs="Arial"/>
              <w:sz w:val="22"/>
              <w:szCs w:val="22"/>
              <w:lang w:eastAsia="en-US"/>
              <w14:ligatures w14:val="standardContextual"/>
            </w:rPr>
            <w:t>Kristyani</w:t>
          </w:r>
          <w:proofErr w:type="spellEnd"/>
          <w:r w:rsidRPr="00171AE7">
            <w:rPr>
              <w:rFonts w:ascii="Arial" w:eastAsiaTheme="minorHAnsi" w:hAnsi="Arial" w:cs="Arial"/>
              <w:sz w:val="22"/>
              <w:szCs w:val="22"/>
              <w:lang w:eastAsia="en-US"/>
              <w14:ligatures w14:val="standardContextual"/>
            </w:rPr>
            <w:t>, and Handoko (2025) discovered that TikTok fosters emotional support and connection, their research does not establish if these advantages translate to actual social skills. TikTok influences young people's identities and communication styles, although it provides little information about offline skill development, according to the IJFMR (2025) research review.</w:t>
          </w:r>
        </w:p>
        <w:p w14:paraId="7074929A"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43291B86"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 xml:space="preserve">Lastly, Marciano et al. (2022) and </w:t>
          </w:r>
          <w:proofErr w:type="spellStart"/>
          <w:r w:rsidRPr="00171AE7">
            <w:rPr>
              <w:rFonts w:ascii="Arial" w:eastAsiaTheme="minorHAnsi" w:hAnsi="Arial" w:cs="Arial"/>
              <w:sz w:val="22"/>
              <w:szCs w:val="22"/>
              <w:lang w:eastAsia="en-US"/>
              <w14:ligatures w14:val="standardContextual"/>
            </w:rPr>
            <w:t>Lamash</w:t>
          </w:r>
          <w:proofErr w:type="spellEnd"/>
          <w:r w:rsidRPr="00171AE7">
            <w:rPr>
              <w:rFonts w:ascii="Arial" w:eastAsiaTheme="minorHAnsi" w:hAnsi="Arial" w:cs="Arial"/>
              <w:sz w:val="22"/>
              <w:szCs w:val="22"/>
              <w:lang w:eastAsia="en-US"/>
              <w14:ligatures w14:val="standardContextual"/>
            </w:rPr>
            <w:t>, Fogel, and Hen-Herbst (2024) believe that not much research has looked into how TikTok affects interpersonal abilities including empathy, communication, and dispute resolution. The majority of the information that is now available is still generic and does not particularly address TikTok or the UK.</w:t>
          </w:r>
        </w:p>
        <w:p w14:paraId="1B11CE01"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6AD4BD0F" w14:textId="492C865E" w:rsidR="00891CBE"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Although TikTok appears to encourage creativity and online peer interaction, its long-term consequences on offline social skills are yet unknown, according to the analysed research. Research from the UK that looks at how TikTok use can positively or negatively impact young people's capacity to interact and communicate in offline settings is noticeably lacking. The purpose of this study is to close that gap.</w:t>
          </w:r>
        </w:p>
      </w:sdtContent>
    </w:sdt>
    <w:p w14:paraId="5923E19A" w14:textId="77777777" w:rsidR="0068260F" w:rsidRDefault="0068260F" w:rsidP="00444411">
      <w:pPr>
        <w:pStyle w:val="Heading1"/>
        <w:rPr>
          <w:rFonts w:ascii="Baskerville Old Face" w:hAnsi="Baskerville Old Face"/>
          <w:b/>
          <w:bCs/>
          <w:color w:val="000000" w:themeColor="text1"/>
          <w:sz w:val="32"/>
          <w:szCs w:val="32"/>
        </w:rPr>
      </w:pPr>
    </w:p>
    <w:p w14:paraId="2638F31C" w14:textId="77777777" w:rsidR="0068260F" w:rsidRDefault="0068260F" w:rsidP="00444411">
      <w:pPr>
        <w:pStyle w:val="Heading1"/>
        <w:rPr>
          <w:rFonts w:ascii="Baskerville Old Face" w:hAnsi="Baskerville Old Face"/>
          <w:b/>
          <w:bCs/>
          <w:color w:val="000000" w:themeColor="text1"/>
          <w:sz w:val="32"/>
          <w:szCs w:val="32"/>
        </w:rPr>
      </w:pPr>
    </w:p>
    <w:p w14:paraId="472E698D" w14:textId="77777777" w:rsidR="005C51F9" w:rsidRDefault="005C51F9" w:rsidP="005C51F9">
      <w:pPr>
        <w:rPr>
          <w:lang w:eastAsia="en-US"/>
        </w:rPr>
      </w:pPr>
    </w:p>
    <w:p w14:paraId="7BB011A3" w14:textId="77777777" w:rsidR="005C51F9" w:rsidRDefault="005C51F9" w:rsidP="00444411">
      <w:pPr>
        <w:pStyle w:val="Heading1"/>
        <w:rPr>
          <w:rFonts w:ascii="Baskerville Old Face" w:hAnsi="Baskerville Old Face"/>
          <w:b/>
          <w:bCs/>
          <w:color w:val="000000" w:themeColor="text1"/>
          <w:sz w:val="32"/>
          <w:szCs w:val="32"/>
        </w:rPr>
      </w:pPr>
    </w:p>
    <w:p w14:paraId="12B71652" w14:textId="77777777" w:rsidR="00A43D79" w:rsidRDefault="00A43D79" w:rsidP="00A43D79">
      <w:pPr>
        <w:rPr>
          <w:lang w:eastAsia="en-US"/>
        </w:rPr>
      </w:pPr>
    </w:p>
    <w:p w14:paraId="70E223EC" w14:textId="77777777" w:rsidR="00A43D79" w:rsidRPr="00A43D79" w:rsidRDefault="00A43D79" w:rsidP="00A43D79">
      <w:pPr>
        <w:rPr>
          <w:lang w:eastAsia="en-US"/>
        </w:rPr>
      </w:pPr>
    </w:p>
    <w:p w14:paraId="4BFB1659" w14:textId="77777777" w:rsidR="00A43D79" w:rsidRDefault="00A43D79" w:rsidP="00444411">
      <w:pPr>
        <w:pStyle w:val="Heading1"/>
        <w:rPr>
          <w:rFonts w:ascii="Baskerville Old Face" w:hAnsi="Baskerville Old Face"/>
          <w:b/>
          <w:bCs/>
          <w:color w:val="000000" w:themeColor="text1"/>
          <w:sz w:val="32"/>
          <w:szCs w:val="32"/>
        </w:rPr>
      </w:pPr>
      <w:bookmarkStart w:id="3" w:name="_Toc212807172"/>
    </w:p>
    <w:p w14:paraId="3D233375" w14:textId="4FB0C825" w:rsidR="001F273D" w:rsidRPr="00444411" w:rsidRDefault="001F273D" w:rsidP="00444411">
      <w:pPr>
        <w:pStyle w:val="Heading1"/>
        <w:rPr>
          <w:rFonts w:ascii="Baskerville Old Face" w:hAnsi="Baskerville Old Face"/>
          <w:b/>
          <w:bCs/>
          <w:color w:val="000000" w:themeColor="text1"/>
          <w:sz w:val="32"/>
          <w:szCs w:val="32"/>
        </w:rPr>
      </w:pPr>
      <w:r w:rsidRPr="00444411">
        <w:rPr>
          <w:rFonts w:ascii="Baskerville Old Face" w:hAnsi="Baskerville Old Face"/>
          <w:b/>
          <w:bCs/>
          <w:color w:val="000000" w:themeColor="text1"/>
          <w:sz w:val="32"/>
          <w:szCs w:val="32"/>
        </w:rPr>
        <w:t>RESEARCH METHADOLOGY:</w:t>
      </w:r>
      <w:bookmarkEnd w:id="3"/>
      <w:r w:rsidRPr="00444411">
        <w:rPr>
          <w:rFonts w:ascii="Baskerville Old Face" w:hAnsi="Baskerville Old Face"/>
          <w:b/>
          <w:bCs/>
          <w:color w:val="000000" w:themeColor="text1"/>
          <w:sz w:val="32"/>
          <w:szCs w:val="32"/>
        </w:rPr>
        <w:t xml:space="preserve"> </w:t>
      </w:r>
    </w:p>
    <w:p w14:paraId="5D333D10" w14:textId="0C5CC083" w:rsidR="000E0953" w:rsidRDefault="006D4E67" w:rsidP="000E0953">
      <w:r>
        <w:rPr>
          <w:noProof/>
        </w:rPr>
        <mc:AlternateContent>
          <mc:Choice Requires="wps">
            <w:drawing>
              <wp:anchor distT="0" distB="0" distL="114300" distR="114300" simplePos="0" relativeHeight="251660288" behindDoc="0" locked="0" layoutInCell="1" allowOverlap="1" wp14:anchorId="5D52081A" wp14:editId="5C2F4957">
                <wp:simplePos x="0" y="0"/>
                <wp:positionH relativeFrom="column">
                  <wp:posOffset>465582</wp:posOffset>
                </wp:positionH>
                <wp:positionV relativeFrom="paragraph">
                  <wp:posOffset>159385</wp:posOffset>
                </wp:positionV>
                <wp:extent cx="4123944" cy="3438144"/>
                <wp:effectExtent l="0" t="0" r="16510" b="16510"/>
                <wp:wrapNone/>
                <wp:docPr id="2094072370" name="Oval 6"/>
                <wp:cNvGraphicFramePr/>
                <a:graphic xmlns:a="http://schemas.openxmlformats.org/drawingml/2006/main">
                  <a:graphicData uri="http://schemas.microsoft.com/office/word/2010/wordprocessingShape">
                    <wps:wsp>
                      <wps:cNvSpPr/>
                      <wps:spPr>
                        <a:xfrm>
                          <a:off x="0" y="0"/>
                          <a:ext cx="4123944" cy="3438144"/>
                        </a:xfrm>
                        <a:prstGeom prst="ellipse">
                          <a:avLst/>
                        </a:prstGeom>
                        <a:solidFill>
                          <a:schemeClr val="accent5">
                            <a:lumMod val="50000"/>
                          </a:schemeClr>
                        </a:solidFill>
                        <a:ln>
                          <a:gradFill>
                            <a:gsLst>
                              <a:gs pos="0">
                                <a:schemeClr val="tx1"/>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9E4B664" id="Oval 6" o:spid="_x0000_s1026" style="position:absolute;margin-left:36.65pt;margin-top:12.55pt;width:324.7pt;height:270.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" fillcolor="#4f1548 [1608]" strokeweight=".5pt">
                <v:stroke joinstyle="miter"/>
              </v:oval>
            </w:pict>
          </mc:Fallback>
        </mc:AlternateContent>
      </w:r>
    </w:p>
    <w:p w14:paraId="657A2A5E" w14:textId="175F0128" w:rsidR="00CB6F25" w:rsidRDefault="00036EFE" w:rsidP="000E0953">
      <w:r>
        <w:rPr>
          <w:noProof/>
        </w:rPr>
        <mc:AlternateContent>
          <mc:Choice Requires="wps">
            <w:drawing>
              <wp:anchor distT="0" distB="0" distL="114300" distR="114300" simplePos="0" relativeHeight="251661312" behindDoc="0" locked="0" layoutInCell="1" allowOverlap="1" wp14:anchorId="06C1723C" wp14:editId="54C1D1F7">
                <wp:simplePos x="0" y="0"/>
                <wp:positionH relativeFrom="column">
                  <wp:posOffset>1828800</wp:posOffset>
                </wp:positionH>
                <wp:positionV relativeFrom="paragraph">
                  <wp:posOffset>66929</wp:posOffset>
                </wp:positionV>
                <wp:extent cx="1335024" cy="228600"/>
                <wp:effectExtent l="0" t="0" r="11430" b="12700"/>
                <wp:wrapNone/>
                <wp:docPr id="997881858" name="Text Box 7"/>
                <wp:cNvGraphicFramePr/>
                <a:graphic xmlns:a="http://schemas.openxmlformats.org/drawingml/2006/main">
                  <a:graphicData uri="http://schemas.microsoft.com/office/word/2010/wordprocessingShape">
                    <wps:wsp>
                      <wps:cNvSpPr txBox="1"/>
                      <wps:spPr>
                        <a:xfrm>
                          <a:off x="0" y="0"/>
                          <a:ext cx="1335024" cy="228600"/>
                        </a:xfrm>
                        <a:prstGeom prst="rect">
                          <a:avLst/>
                        </a:prstGeom>
                        <a:solidFill>
                          <a:schemeClr val="lt1"/>
                        </a:solidFill>
                        <a:ln w="6350">
                          <a:solidFill>
                            <a:prstClr val="black"/>
                          </a:solidFill>
                        </a:ln>
                      </wps:spPr>
                      <wps:txbx>
                        <w:txbxContent>
                          <w:p w14:paraId="6B8B80B3" w14:textId="562462CD" w:rsidR="00DE343E" w:rsidRPr="006D6FD4" w:rsidRDefault="006D6FD4" w:rsidP="00036EFE">
                            <w:pPr>
                              <w:rPr>
                                <w:rFonts w:ascii="Arial" w:hAnsi="Arial" w:cs="Arial"/>
                                <w:sz w:val="20"/>
                                <w:szCs w:val="20"/>
                              </w:rPr>
                            </w:pPr>
                            <w:r w:rsidRPr="006D6FD4">
                              <w:rPr>
                                <w:rFonts w:ascii="Arial" w:hAnsi="Arial" w:cs="Arial"/>
                                <w:sz w:val="20"/>
                                <w:szCs w:val="20"/>
                              </w:rPr>
                              <w:t>INTERPRETIVISM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1723C" id="Text Box 7" o:spid="_x0000_s1027" type="#_x0000_t202" style="position:absolute;margin-left:2in;margin-top:5.25pt;width:105.1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" fillcolor="white [3201]" strokeweight=".5pt">
                <v:textbox>
                  <w:txbxContent>
                    <w:p w14:paraId="6B8B80B3" w14:textId="562462CD" w:rsidR="00DE343E" w:rsidRPr="006D6FD4" w:rsidRDefault="006D6FD4" w:rsidP="00036EFE">
                      <w:pPr>
                        <w:rPr>
                          <w:rFonts w:ascii="Arial" w:hAnsi="Arial" w:cs="Arial"/>
                          <w:sz w:val="20"/>
                          <w:szCs w:val="20"/>
                        </w:rPr>
                      </w:pPr>
                      <w:r w:rsidRPr="006D6FD4">
                        <w:rPr>
                          <w:rFonts w:ascii="Arial" w:hAnsi="Arial" w:cs="Arial"/>
                          <w:sz w:val="20"/>
                          <w:szCs w:val="20"/>
                        </w:rPr>
                        <w:t>INTERPRETIVISM</w:t>
                      </w:r>
                    </w:p>
                  </w:txbxContent>
                </v:textbox>
              </v:shape>
            </w:pict>
          </mc:Fallback>
        </mc:AlternateContent>
      </w:r>
    </w:p>
    <w:p w14:paraId="0BB10DDE" w14:textId="5AAE5D0F" w:rsidR="00CB6F25" w:rsidRDefault="006B0A42" w:rsidP="000E0953">
      <w:r>
        <w:rPr>
          <w:noProof/>
        </w:rPr>
        <mc:AlternateContent>
          <mc:Choice Requires="wps">
            <w:drawing>
              <wp:anchor distT="0" distB="0" distL="114300" distR="114300" simplePos="0" relativeHeight="251663360" behindDoc="0" locked="0" layoutInCell="1" allowOverlap="1" wp14:anchorId="32947D46" wp14:editId="0ED33EA3">
                <wp:simplePos x="0" y="0"/>
                <wp:positionH relativeFrom="column">
                  <wp:posOffset>1993392</wp:posOffset>
                </wp:positionH>
                <wp:positionV relativeFrom="paragraph">
                  <wp:posOffset>164338</wp:posOffset>
                </wp:positionV>
                <wp:extent cx="941705" cy="237744"/>
                <wp:effectExtent l="0" t="0" r="10795" b="16510"/>
                <wp:wrapNone/>
                <wp:docPr id="420241744" name="Text Box 9"/>
                <wp:cNvGraphicFramePr/>
                <a:graphic xmlns:a="http://schemas.openxmlformats.org/drawingml/2006/main">
                  <a:graphicData uri="http://schemas.microsoft.com/office/word/2010/wordprocessingShape">
                    <wps:wsp>
                      <wps:cNvSpPr txBox="1"/>
                      <wps:spPr>
                        <a:xfrm>
                          <a:off x="0" y="0"/>
                          <a:ext cx="941705" cy="237744"/>
                        </a:xfrm>
                        <a:prstGeom prst="rect">
                          <a:avLst/>
                        </a:prstGeom>
                        <a:solidFill>
                          <a:schemeClr val="lt1"/>
                        </a:solidFill>
                        <a:ln w="6350">
                          <a:solidFill>
                            <a:prstClr val="black"/>
                          </a:solidFill>
                        </a:ln>
                      </wps:spPr>
                      <wps:txbx>
                        <w:txbxContent>
                          <w:p w14:paraId="14F63E93" w14:textId="04E1AA32" w:rsidR="00332EE4" w:rsidRPr="006B0A42" w:rsidRDefault="00332EE4">
                            <w:pPr>
                              <w:rPr>
                                <w:rFonts w:ascii="Arial" w:hAnsi="Arial" w:cs="Arial"/>
                                <w:sz w:val="18"/>
                                <w:szCs w:val="18"/>
                              </w:rPr>
                            </w:pPr>
                            <w:r w:rsidRPr="006B0A42">
                              <w:rPr>
                                <w:rFonts w:ascii="Arial" w:hAnsi="Arial" w:cs="Arial"/>
                                <w:sz w:val="18"/>
                                <w:szCs w:val="18"/>
                              </w:rPr>
                              <w:t>INDUCTIVE</w:t>
                            </w:r>
                          </w:p>
                          <w:p w14:paraId="602E3073" w14:textId="77777777" w:rsidR="00793E15" w:rsidRDefault="00793E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47D46" id="Text Box 9" o:spid="_x0000_s1028" type="#_x0000_t202" style="position:absolute;margin-left:156.95pt;margin-top:12.95pt;width:74.15pt;height:18.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" fillcolor="white [3201]" strokeweight=".5pt">
                <v:textbox>
                  <w:txbxContent>
                    <w:p w14:paraId="14F63E93" w14:textId="04E1AA32" w:rsidR="00332EE4" w:rsidRPr="006B0A42" w:rsidRDefault="00332EE4">
                      <w:pPr>
                        <w:rPr>
                          <w:rFonts w:ascii="Arial" w:hAnsi="Arial" w:cs="Arial"/>
                          <w:sz w:val="18"/>
                          <w:szCs w:val="18"/>
                        </w:rPr>
                      </w:pPr>
                      <w:r w:rsidRPr="006B0A42">
                        <w:rPr>
                          <w:rFonts w:ascii="Arial" w:hAnsi="Arial" w:cs="Arial"/>
                          <w:sz w:val="18"/>
                          <w:szCs w:val="18"/>
                        </w:rPr>
                        <w:t>INDUCTIVE</w:t>
                      </w:r>
                    </w:p>
                    <w:p w14:paraId="602E3073" w14:textId="77777777" w:rsidR="00793E15" w:rsidRDefault="00793E15"/>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B7C861F" wp14:editId="7D4AAE8A">
                <wp:simplePos x="0" y="0"/>
                <wp:positionH relativeFrom="column">
                  <wp:posOffset>713232</wp:posOffset>
                </wp:positionH>
                <wp:positionV relativeFrom="paragraph">
                  <wp:posOffset>109474</wp:posOffset>
                </wp:positionV>
                <wp:extent cx="3611245" cy="3117596"/>
                <wp:effectExtent l="0" t="0" r="8255" b="6985"/>
                <wp:wrapNone/>
                <wp:docPr id="83573219" name="Oval 8"/>
                <wp:cNvGraphicFramePr/>
                <a:graphic xmlns:a="http://schemas.openxmlformats.org/drawingml/2006/main">
                  <a:graphicData uri="http://schemas.microsoft.com/office/word/2010/wordprocessingShape">
                    <wps:wsp>
                      <wps:cNvSpPr/>
                      <wps:spPr>
                        <a:xfrm>
                          <a:off x="0" y="0"/>
                          <a:ext cx="3611245" cy="3117596"/>
                        </a:xfrm>
                        <a:prstGeom prst="ellipse">
                          <a:avLst/>
                        </a:prstGeom>
                        <a:solidFill>
                          <a:schemeClr val="accent5">
                            <a:lumMod val="20000"/>
                            <a:lumOff val="80000"/>
                            <a:alpha val="50000"/>
                          </a:schemeClr>
                        </a:solidFill>
                        <a:ln>
                          <a:gradFill>
                            <a:gsLst>
                              <a:gs pos="0">
                                <a:schemeClr val="accent5">
                                  <a:lumMod val="7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806EC5" id="Oval 8" o:spid="_x0000_s1026" style="position:absolute;margin-left:56.15pt;margin-top:8.6pt;width:284.35pt;height:2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" fillcolor="#f2ceed [664]">
                <v:fill opacity="32896f"/>
              </v:oval>
            </w:pict>
          </mc:Fallback>
        </mc:AlternateContent>
      </w:r>
    </w:p>
    <w:p w14:paraId="64F76CE2" w14:textId="6B1DD575" w:rsidR="00CB6F25" w:rsidRDefault="00CB6F25" w:rsidP="000E0953"/>
    <w:p w14:paraId="701C6D2B" w14:textId="460F27D0" w:rsidR="00CB6F25" w:rsidRDefault="00A87216" w:rsidP="000E0953">
      <w:r>
        <w:rPr>
          <w:noProof/>
        </w:rPr>
        <mc:AlternateContent>
          <mc:Choice Requires="wps">
            <w:drawing>
              <wp:anchor distT="0" distB="0" distL="114300" distR="114300" simplePos="0" relativeHeight="251664384" behindDoc="0" locked="0" layoutInCell="1" allowOverlap="1" wp14:anchorId="4BED5D43" wp14:editId="0B6EB429">
                <wp:simplePos x="0" y="0"/>
                <wp:positionH relativeFrom="column">
                  <wp:posOffset>886968</wp:posOffset>
                </wp:positionH>
                <wp:positionV relativeFrom="paragraph">
                  <wp:posOffset>29972</wp:posOffset>
                </wp:positionV>
                <wp:extent cx="3273425" cy="2824734"/>
                <wp:effectExtent l="0" t="0" r="15875" b="7620"/>
                <wp:wrapNone/>
                <wp:docPr id="647007731" name="Oval 10"/>
                <wp:cNvGraphicFramePr/>
                <a:graphic xmlns:a="http://schemas.openxmlformats.org/drawingml/2006/main">
                  <a:graphicData uri="http://schemas.microsoft.com/office/word/2010/wordprocessingShape">
                    <wps:wsp>
                      <wps:cNvSpPr/>
                      <wps:spPr>
                        <a:xfrm>
                          <a:off x="0" y="0"/>
                          <a:ext cx="3273425" cy="2824734"/>
                        </a:xfrm>
                        <a:prstGeom prst="ellipse">
                          <a:avLst/>
                        </a:prstGeom>
                        <a:ln>
                          <a:gradFill>
                            <a:gsLst>
                              <a:gs pos="0">
                                <a:schemeClr val="accent5">
                                  <a:lumMod val="5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B9A61E" id="Oval 10" o:spid="_x0000_s1026" style="position:absolute;margin-left:69.85pt;margin-top:2.35pt;width:257.75pt;height:222.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" fillcolor="#d35dc6 [2168]" strokeweight=".5pt">
                <v:fill color2="#ca3bba [2616]" rotate="t" colors="0 #d09fc8;.5 #c692be;1 #c17eb6" focus="100%" type="gradient">
                  <o:fill v:ext="view" type="gradientUnscaled"/>
                </v:fill>
                <v:stroke joinstyle="miter"/>
              </v:oval>
            </w:pict>
          </mc:Fallback>
        </mc:AlternateContent>
      </w:r>
      <w:r>
        <w:rPr>
          <w:noProof/>
        </w:rPr>
        <mc:AlternateContent>
          <mc:Choice Requires="wps">
            <w:drawing>
              <wp:anchor distT="0" distB="0" distL="114300" distR="114300" simplePos="0" relativeHeight="251665408" behindDoc="0" locked="0" layoutInCell="1" allowOverlap="1" wp14:anchorId="5709F1A3" wp14:editId="7CF08090">
                <wp:simplePos x="0" y="0"/>
                <wp:positionH relativeFrom="column">
                  <wp:posOffset>1664208</wp:posOffset>
                </wp:positionH>
                <wp:positionV relativeFrom="paragraph">
                  <wp:posOffset>167132</wp:posOffset>
                </wp:positionV>
                <wp:extent cx="1636395" cy="292100"/>
                <wp:effectExtent l="0" t="0" r="14605" b="12700"/>
                <wp:wrapNone/>
                <wp:docPr id="1736376914" name="Text Box 11"/>
                <wp:cNvGraphicFramePr/>
                <a:graphic xmlns:a="http://schemas.openxmlformats.org/drawingml/2006/main">
                  <a:graphicData uri="http://schemas.microsoft.com/office/word/2010/wordprocessingShape">
                    <wps:wsp>
                      <wps:cNvSpPr txBox="1"/>
                      <wps:spPr>
                        <a:xfrm>
                          <a:off x="0" y="0"/>
                          <a:ext cx="1636395" cy="292100"/>
                        </a:xfrm>
                        <a:prstGeom prst="rect">
                          <a:avLst/>
                        </a:prstGeom>
                        <a:solidFill>
                          <a:schemeClr val="lt1"/>
                        </a:solidFill>
                        <a:ln w="6350">
                          <a:solidFill>
                            <a:prstClr val="black"/>
                          </a:solidFill>
                        </a:ln>
                      </wps:spPr>
                      <wps:txbx>
                        <w:txbxContent>
                          <w:p w14:paraId="1CCA9E51" w14:textId="11D15928" w:rsidR="000F653E" w:rsidRPr="00114D90" w:rsidRDefault="009E2098" w:rsidP="00114D90">
                            <w:pPr>
                              <w:jc w:val="both"/>
                              <w:rPr>
                                <w:rFonts w:ascii="Arial" w:hAnsi="Arial" w:cs="Arial"/>
                                <w:b/>
                                <w:bCs/>
                                <w:sz w:val="15"/>
                                <w:szCs w:val="15"/>
                              </w:rPr>
                            </w:pPr>
                            <w:r w:rsidRPr="00114D90">
                              <w:rPr>
                                <w:rFonts w:ascii="Arial" w:hAnsi="Arial" w:cs="Arial"/>
                                <w:b/>
                                <w:bCs/>
                                <w:sz w:val="15"/>
                                <w:szCs w:val="15"/>
                              </w:rPr>
                              <w:t>MONO-METHOD</w:t>
                            </w:r>
                            <w:r w:rsidR="00D87323" w:rsidRPr="00114D90">
                              <w:rPr>
                                <w:rFonts w:ascii="Arial" w:hAnsi="Arial" w:cs="Arial"/>
                                <w:b/>
                                <w:bCs/>
                                <w:sz w:val="15"/>
                                <w:szCs w:val="15"/>
                              </w:rPr>
                              <w:t xml:space="preserve"> QUALITATIVE</w:t>
                            </w:r>
                          </w:p>
                          <w:p w14:paraId="0499830A" w14:textId="77777777" w:rsidR="00476001" w:rsidRPr="000F653E" w:rsidRDefault="00476001">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9F1A3" id="Text Box 11" o:spid="_x0000_s1029" type="#_x0000_t202" style="position:absolute;margin-left:131.05pt;margin-top:13.15pt;width:128.85pt;height: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" fillcolor="white [3201]" strokeweight=".5pt">
                <v:textbox>
                  <w:txbxContent>
                    <w:p w14:paraId="1CCA9E51" w14:textId="11D15928" w:rsidR="000F653E" w:rsidRPr="00114D90" w:rsidRDefault="009E2098" w:rsidP="00114D90">
                      <w:pPr>
                        <w:jc w:val="both"/>
                        <w:rPr>
                          <w:rFonts w:ascii="Arial" w:hAnsi="Arial" w:cs="Arial"/>
                          <w:b/>
                          <w:bCs/>
                          <w:sz w:val="15"/>
                          <w:szCs w:val="15"/>
                        </w:rPr>
                      </w:pPr>
                      <w:r w:rsidRPr="00114D90">
                        <w:rPr>
                          <w:rFonts w:ascii="Arial" w:hAnsi="Arial" w:cs="Arial"/>
                          <w:b/>
                          <w:bCs/>
                          <w:sz w:val="15"/>
                          <w:szCs w:val="15"/>
                        </w:rPr>
                        <w:t>MONO-METHOD</w:t>
                      </w:r>
                      <w:r w:rsidR="00D87323" w:rsidRPr="00114D90">
                        <w:rPr>
                          <w:rFonts w:ascii="Arial" w:hAnsi="Arial" w:cs="Arial"/>
                          <w:b/>
                          <w:bCs/>
                          <w:sz w:val="15"/>
                          <w:szCs w:val="15"/>
                        </w:rPr>
                        <w:t xml:space="preserve"> QUALITATIVE</w:t>
                      </w:r>
                    </w:p>
                    <w:p w14:paraId="0499830A" w14:textId="77777777" w:rsidR="00476001" w:rsidRPr="000F653E" w:rsidRDefault="00476001">
                      <w:pPr>
                        <w:rPr>
                          <w:rFonts w:ascii="Arial" w:hAnsi="Arial" w:cs="Arial"/>
                          <w:sz w:val="20"/>
                          <w:szCs w:val="20"/>
                        </w:rPr>
                      </w:pPr>
                    </w:p>
                  </w:txbxContent>
                </v:textbox>
              </v:shape>
            </w:pict>
          </mc:Fallback>
        </mc:AlternateContent>
      </w:r>
    </w:p>
    <w:p w14:paraId="26BF4C81" w14:textId="39D774E6" w:rsidR="00CB6F25" w:rsidRDefault="00CB6F25" w:rsidP="000E0953"/>
    <w:p w14:paraId="17D00F01" w14:textId="01458C5B" w:rsidR="00CB6F25" w:rsidRDefault="00581053" w:rsidP="000E0953">
      <w:r>
        <w:rPr>
          <w:noProof/>
        </w:rPr>
        <mc:AlternateContent>
          <mc:Choice Requires="wps">
            <w:drawing>
              <wp:anchor distT="0" distB="0" distL="114300" distR="114300" simplePos="0" relativeHeight="251666432" behindDoc="0" locked="0" layoutInCell="1" allowOverlap="1" wp14:anchorId="64263F1E" wp14:editId="485968DF">
                <wp:simplePos x="0" y="0"/>
                <wp:positionH relativeFrom="column">
                  <wp:posOffset>987552</wp:posOffset>
                </wp:positionH>
                <wp:positionV relativeFrom="paragraph">
                  <wp:posOffset>151638</wp:posOffset>
                </wp:positionV>
                <wp:extent cx="3054096" cy="2276602"/>
                <wp:effectExtent l="0" t="0" r="6985" b="9525"/>
                <wp:wrapNone/>
                <wp:docPr id="409456324" name="Oval 12"/>
                <wp:cNvGraphicFramePr/>
                <a:graphic xmlns:a="http://schemas.openxmlformats.org/drawingml/2006/main">
                  <a:graphicData uri="http://schemas.microsoft.com/office/word/2010/wordprocessingShape">
                    <wps:wsp>
                      <wps:cNvSpPr/>
                      <wps:spPr>
                        <a:xfrm>
                          <a:off x="0" y="0"/>
                          <a:ext cx="3054096" cy="2276602"/>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6D2828" id="Oval 12" o:spid="_x0000_s1026" style="position:absolute;margin-left:77.75pt;margin-top:11.95pt;width:240.5pt;height:17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" fillcolor="#f2ceed [664]" strokecolor="#030e13 [484]" strokeweight="1pt">
                <v:stroke joinstyle="miter"/>
              </v:oval>
            </w:pict>
          </mc:Fallback>
        </mc:AlternateContent>
      </w:r>
    </w:p>
    <w:p w14:paraId="58EF1E13" w14:textId="7A60251A" w:rsidR="00CB6F25" w:rsidRPr="000E0953" w:rsidRDefault="008B4008" w:rsidP="000E0953">
      <w:r>
        <w:rPr>
          <w:noProof/>
        </w:rPr>
        <mc:AlternateContent>
          <mc:Choice Requires="wps">
            <w:drawing>
              <wp:anchor distT="0" distB="0" distL="114300" distR="114300" simplePos="0" relativeHeight="251667456" behindDoc="0" locked="0" layoutInCell="1" allowOverlap="1" wp14:anchorId="557C50CD" wp14:editId="452EF66A">
                <wp:simplePos x="0" y="0"/>
                <wp:positionH relativeFrom="column">
                  <wp:posOffset>1773809</wp:posOffset>
                </wp:positionH>
                <wp:positionV relativeFrom="paragraph">
                  <wp:posOffset>120523</wp:posOffset>
                </wp:positionV>
                <wp:extent cx="1389507" cy="265176"/>
                <wp:effectExtent l="0" t="0" r="7620" b="14605"/>
                <wp:wrapNone/>
                <wp:docPr id="743891039" name="Text Box 13"/>
                <wp:cNvGraphicFramePr/>
                <a:graphic xmlns:a="http://schemas.openxmlformats.org/drawingml/2006/main">
                  <a:graphicData uri="http://schemas.microsoft.com/office/word/2010/wordprocessingShape">
                    <wps:wsp>
                      <wps:cNvSpPr txBox="1"/>
                      <wps:spPr>
                        <a:xfrm>
                          <a:off x="0" y="0"/>
                          <a:ext cx="1389507" cy="265176"/>
                        </a:xfrm>
                        <a:prstGeom prst="rect">
                          <a:avLst/>
                        </a:prstGeom>
                        <a:solidFill>
                          <a:schemeClr val="lt1"/>
                        </a:solidFill>
                        <a:ln w="6350">
                          <a:solidFill>
                            <a:prstClr val="black"/>
                          </a:solidFill>
                        </a:ln>
                      </wps:spPr>
                      <wps:txbx>
                        <w:txbxContent>
                          <w:p w14:paraId="452496EB" w14:textId="36D04294" w:rsidR="008B4008" w:rsidRPr="008B4008" w:rsidRDefault="008B4008" w:rsidP="008B4008">
                            <w:pPr>
                              <w:jc w:val="both"/>
                              <w:rPr>
                                <w:rFonts w:ascii="Arial" w:hAnsi="Arial" w:cs="Arial"/>
                                <w:sz w:val="18"/>
                                <w:szCs w:val="18"/>
                              </w:rPr>
                            </w:pPr>
                            <w:r>
                              <w:rPr>
                                <w:rFonts w:ascii="Arial" w:hAnsi="Arial" w:cs="Arial"/>
                                <w:sz w:val="18"/>
                                <w:szCs w:val="18"/>
                              </w:rPr>
                              <w:t>GROUNDED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C50CD" id="Text Box 13" o:spid="_x0000_s1030" type="#_x0000_t202" style="position:absolute;margin-left:139.65pt;margin-top:9.5pt;width:109.4pt;height:20.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" fillcolor="white [3201]" strokeweight=".5pt">
                <v:textbox>
                  <w:txbxContent>
                    <w:p w14:paraId="452496EB" w14:textId="36D04294" w:rsidR="008B4008" w:rsidRPr="008B4008" w:rsidRDefault="008B4008" w:rsidP="008B4008">
                      <w:pPr>
                        <w:jc w:val="both"/>
                        <w:rPr>
                          <w:rFonts w:ascii="Arial" w:hAnsi="Arial" w:cs="Arial"/>
                          <w:sz w:val="18"/>
                          <w:szCs w:val="18"/>
                        </w:rPr>
                      </w:pPr>
                      <w:r>
                        <w:rPr>
                          <w:rFonts w:ascii="Arial" w:hAnsi="Arial" w:cs="Arial"/>
                          <w:sz w:val="18"/>
                          <w:szCs w:val="18"/>
                        </w:rPr>
                        <w:t>GROUNDED THEORY</w:t>
                      </w:r>
                    </w:p>
                  </w:txbxContent>
                </v:textbox>
              </v:shape>
            </w:pict>
          </mc:Fallback>
        </mc:AlternateContent>
      </w:r>
    </w:p>
    <w:p w14:paraId="045ABFAB" w14:textId="29524EFD" w:rsidR="00CB6F25" w:rsidRDefault="00CB6F25" w:rsidP="001F273D"/>
    <w:p w14:paraId="1206EFE1" w14:textId="55ACF675" w:rsidR="00CB6F25" w:rsidRDefault="00F159BE" w:rsidP="001F273D">
      <w:r>
        <w:rPr>
          <w:noProof/>
        </w:rPr>
        <mc:AlternateContent>
          <mc:Choice Requires="wps">
            <w:drawing>
              <wp:anchor distT="0" distB="0" distL="114300" distR="114300" simplePos="0" relativeHeight="251668480" behindDoc="0" locked="0" layoutInCell="1" allowOverlap="1" wp14:anchorId="2F56B8E0" wp14:editId="59EB8A1D">
                <wp:simplePos x="0" y="0"/>
                <wp:positionH relativeFrom="column">
                  <wp:posOffset>1261872</wp:posOffset>
                </wp:positionH>
                <wp:positionV relativeFrom="paragraph">
                  <wp:posOffset>59817</wp:posOffset>
                </wp:positionV>
                <wp:extent cx="2541270" cy="1737487"/>
                <wp:effectExtent l="0" t="0" r="11430" b="15240"/>
                <wp:wrapNone/>
                <wp:docPr id="771937191" name="Oval 14"/>
                <wp:cNvGraphicFramePr/>
                <a:graphic xmlns:a="http://schemas.openxmlformats.org/drawingml/2006/main">
                  <a:graphicData uri="http://schemas.microsoft.com/office/word/2010/wordprocessingShape">
                    <wps:wsp>
                      <wps:cNvSpPr/>
                      <wps:spPr>
                        <a:xfrm>
                          <a:off x="0" y="0"/>
                          <a:ext cx="2541270" cy="1737487"/>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AB30E6" id="Oval 14" o:spid="_x0000_s1026" style="position:absolute;margin-left:99.35pt;margin-top:4.7pt;width:200.1pt;height:136.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" fillcolor="#f2ceed [664]" strokecolor="#030e13 [484]" strokeweight="1pt">
                <v:stroke joinstyle="miter"/>
              </v:oval>
            </w:pict>
          </mc:Fallback>
        </mc:AlternateContent>
      </w:r>
    </w:p>
    <w:p w14:paraId="78593763" w14:textId="400B3EC8" w:rsidR="00CB6F25" w:rsidRDefault="00F159BE" w:rsidP="001F273D">
      <w:r>
        <w:rPr>
          <w:noProof/>
        </w:rPr>
        <mc:AlternateContent>
          <mc:Choice Requires="wps">
            <w:drawing>
              <wp:anchor distT="0" distB="0" distL="114300" distR="114300" simplePos="0" relativeHeight="251669504" behindDoc="0" locked="0" layoutInCell="1" allowOverlap="1" wp14:anchorId="19E0DD2D" wp14:editId="471FB4F0">
                <wp:simplePos x="0" y="0"/>
                <wp:positionH relativeFrom="column">
                  <wp:posOffset>1938528</wp:posOffset>
                </wp:positionH>
                <wp:positionV relativeFrom="paragraph">
                  <wp:posOffset>20066</wp:posOffset>
                </wp:positionV>
                <wp:extent cx="1115060" cy="255651"/>
                <wp:effectExtent l="0" t="0" r="15240" b="11430"/>
                <wp:wrapNone/>
                <wp:docPr id="511934802" name="Text Box 15"/>
                <wp:cNvGraphicFramePr/>
                <a:graphic xmlns:a="http://schemas.openxmlformats.org/drawingml/2006/main">
                  <a:graphicData uri="http://schemas.microsoft.com/office/word/2010/wordprocessingShape">
                    <wps:wsp>
                      <wps:cNvSpPr txBox="1"/>
                      <wps:spPr>
                        <a:xfrm>
                          <a:off x="0" y="0"/>
                          <a:ext cx="1115060" cy="255651"/>
                        </a:xfrm>
                        <a:prstGeom prst="rect">
                          <a:avLst/>
                        </a:prstGeom>
                        <a:solidFill>
                          <a:schemeClr val="lt1"/>
                        </a:solidFill>
                        <a:ln w="6350">
                          <a:solidFill>
                            <a:prstClr val="black"/>
                          </a:solidFill>
                        </a:ln>
                      </wps:spPr>
                      <wps:txbx>
                        <w:txbxContent>
                          <w:p w14:paraId="1E10E9E5" w14:textId="16EB7FAE" w:rsidR="008B4008" w:rsidRPr="002F658B" w:rsidRDefault="00AA4B2E">
                            <w:pPr>
                              <w:rPr>
                                <w:rFonts w:ascii="Arial" w:hAnsi="Arial" w:cs="Arial"/>
                                <w:sz w:val="18"/>
                                <w:szCs w:val="18"/>
                              </w:rPr>
                            </w:pPr>
                            <w:r>
                              <w:rPr>
                                <w:rFonts w:ascii="Arial" w:hAnsi="Arial" w:cs="Arial"/>
                                <w:sz w:val="18"/>
                                <w:szCs w:val="18"/>
                              </w:rPr>
                              <w:t>LONG</w:t>
                            </w:r>
                            <w:r w:rsidR="005B03EA">
                              <w:rPr>
                                <w:rFonts w:ascii="Arial" w:hAnsi="Arial" w:cs="Arial"/>
                                <w:sz w:val="18"/>
                                <w:szCs w:val="18"/>
                              </w:rPr>
                              <w:t>ITUDINAL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0DD2D" id="Text Box 15" o:spid="_x0000_s1031" type="#_x0000_t202" style="position:absolute;margin-left:152.65pt;margin-top:1.6pt;width:87.8pt;height:20.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" fillcolor="white [3201]" strokeweight=".5pt">
                <v:textbox>
                  <w:txbxContent>
                    <w:p w14:paraId="1E10E9E5" w14:textId="16EB7FAE" w:rsidR="008B4008" w:rsidRPr="002F658B" w:rsidRDefault="00AA4B2E">
                      <w:pPr>
                        <w:rPr>
                          <w:rFonts w:ascii="Arial" w:hAnsi="Arial" w:cs="Arial"/>
                          <w:sz w:val="18"/>
                          <w:szCs w:val="18"/>
                        </w:rPr>
                      </w:pPr>
                      <w:r>
                        <w:rPr>
                          <w:rFonts w:ascii="Arial" w:hAnsi="Arial" w:cs="Arial"/>
                          <w:sz w:val="18"/>
                          <w:szCs w:val="18"/>
                        </w:rPr>
                        <w:t>LONG</w:t>
                      </w:r>
                      <w:r w:rsidR="005B03EA">
                        <w:rPr>
                          <w:rFonts w:ascii="Arial" w:hAnsi="Arial" w:cs="Arial"/>
                          <w:sz w:val="18"/>
                          <w:szCs w:val="18"/>
                        </w:rPr>
                        <w:t>ITUDINAL</w:t>
                      </w:r>
                    </w:p>
                  </w:txbxContent>
                </v:textbox>
              </v:shape>
            </w:pict>
          </mc:Fallback>
        </mc:AlternateContent>
      </w:r>
    </w:p>
    <w:p w14:paraId="79C0BA32" w14:textId="0C3E6DCC" w:rsidR="00CB6F25" w:rsidRDefault="00F159BE" w:rsidP="001F273D">
      <w:r>
        <w:rPr>
          <w:noProof/>
        </w:rPr>
        <mc:AlternateContent>
          <mc:Choice Requires="wps">
            <w:drawing>
              <wp:anchor distT="0" distB="0" distL="114300" distR="114300" simplePos="0" relativeHeight="251670528" behindDoc="0" locked="0" layoutInCell="1" allowOverlap="1" wp14:anchorId="3F6A76DD" wp14:editId="5BC470AA">
                <wp:simplePos x="0" y="0"/>
                <wp:positionH relativeFrom="column">
                  <wp:posOffset>1563624</wp:posOffset>
                </wp:positionH>
                <wp:positionV relativeFrom="paragraph">
                  <wp:posOffset>90043</wp:posOffset>
                </wp:positionV>
                <wp:extent cx="1874139" cy="1288923"/>
                <wp:effectExtent l="0" t="0" r="18415" b="6985"/>
                <wp:wrapNone/>
                <wp:docPr id="1056947354" name="Oval 16"/>
                <wp:cNvGraphicFramePr/>
                <a:graphic xmlns:a="http://schemas.openxmlformats.org/drawingml/2006/main">
                  <a:graphicData uri="http://schemas.microsoft.com/office/word/2010/wordprocessingShape">
                    <wps:wsp>
                      <wps:cNvSpPr/>
                      <wps:spPr>
                        <a:xfrm>
                          <a:off x="0" y="0"/>
                          <a:ext cx="1874139" cy="1288923"/>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184234" id="Oval 16" o:spid="_x0000_s1026" style="position:absolute;margin-left:123.1pt;margin-top:7.1pt;width:147.55pt;height:10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" fillcolor="#f2ceed [664]" strokecolor="#030e13 [484]" strokeweight="1pt">
                <v:stroke joinstyle="miter"/>
              </v:oval>
            </w:pict>
          </mc:Fallback>
        </mc:AlternateContent>
      </w:r>
    </w:p>
    <w:p w14:paraId="201083EC" w14:textId="16616943" w:rsidR="00CB6F25" w:rsidRDefault="00CB6F25" w:rsidP="001F273D"/>
    <w:p w14:paraId="01A04777" w14:textId="320FFD7E" w:rsidR="00643A2F" w:rsidRDefault="00F929B8" w:rsidP="001F273D">
      <w:r>
        <w:rPr>
          <w:noProof/>
        </w:rPr>
        <mc:AlternateContent>
          <mc:Choice Requires="wps">
            <w:drawing>
              <wp:anchor distT="0" distB="0" distL="114300" distR="114300" simplePos="0" relativeHeight="251671552" behindDoc="0" locked="0" layoutInCell="1" allowOverlap="1" wp14:anchorId="1114CF83" wp14:editId="2584FEA5">
                <wp:simplePos x="0" y="0"/>
                <wp:positionH relativeFrom="column">
                  <wp:posOffset>1874982</wp:posOffset>
                </wp:positionH>
                <wp:positionV relativeFrom="paragraph">
                  <wp:posOffset>54437</wp:posOffset>
                </wp:positionV>
                <wp:extent cx="1234440" cy="503555"/>
                <wp:effectExtent l="0" t="0" r="10160" b="17145"/>
                <wp:wrapNone/>
                <wp:docPr id="714179891" name="Text Box 17"/>
                <wp:cNvGraphicFramePr/>
                <a:graphic xmlns:a="http://schemas.openxmlformats.org/drawingml/2006/main">
                  <a:graphicData uri="http://schemas.microsoft.com/office/word/2010/wordprocessingShape">
                    <wps:wsp>
                      <wps:cNvSpPr txBox="1"/>
                      <wps:spPr>
                        <a:xfrm>
                          <a:off x="0" y="0"/>
                          <a:ext cx="1234440" cy="503555"/>
                        </a:xfrm>
                        <a:prstGeom prst="rect">
                          <a:avLst/>
                        </a:prstGeom>
                        <a:solidFill>
                          <a:schemeClr val="lt1"/>
                        </a:solidFill>
                        <a:ln w="6350">
                          <a:solidFill>
                            <a:prstClr val="black"/>
                          </a:solidFill>
                        </a:ln>
                      </wps:spPr>
                      <wps:txbx>
                        <w:txbxContent>
                          <w:p w14:paraId="25471B71" w14:textId="51A667E8" w:rsidR="0015772E" w:rsidRPr="000E4734" w:rsidRDefault="000E4734">
                            <w:pPr>
                              <w:rPr>
                                <w:rFonts w:ascii="Arial" w:hAnsi="Arial" w:cs="Arial"/>
                                <w:sz w:val="18"/>
                                <w:szCs w:val="18"/>
                              </w:rPr>
                            </w:pPr>
                            <w:r w:rsidRPr="000E4734">
                              <w:rPr>
                                <w:rFonts w:ascii="Arial" w:hAnsi="Arial" w:cs="Arial"/>
                                <w:sz w:val="18"/>
                                <w:szCs w:val="18"/>
                              </w:rPr>
                              <w:t>DATA COLLECTION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4CF83" id="Text Box 17" o:spid="_x0000_s1032" type="#_x0000_t202" style="position:absolute;margin-left:147.65pt;margin-top:4.3pt;width:97.2pt;height:39.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" fillcolor="white [3201]" strokeweight=".5pt">
                <v:textbox>
                  <w:txbxContent>
                    <w:p w14:paraId="25471B71" w14:textId="51A667E8" w:rsidR="0015772E" w:rsidRPr="000E4734" w:rsidRDefault="000E4734">
                      <w:pPr>
                        <w:rPr>
                          <w:rFonts w:ascii="Arial" w:hAnsi="Arial" w:cs="Arial"/>
                          <w:sz w:val="18"/>
                          <w:szCs w:val="18"/>
                        </w:rPr>
                      </w:pPr>
                      <w:r w:rsidRPr="000E4734">
                        <w:rPr>
                          <w:rFonts w:ascii="Arial" w:hAnsi="Arial" w:cs="Arial"/>
                          <w:sz w:val="18"/>
                          <w:szCs w:val="18"/>
                        </w:rPr>
                        <w:t>DATA COLLECTION AND ANALYSIS</w:t>
                      </w:r>
                    </w:p>
                  </w:txbxContent>
                </v:textbox>
              </v:shape>
            </w:pict>
          </mc:Fallback>
        </mc:AlternateContent>
      </w:r>
    </w:p>
    <w:p w14:paraId="10A9A454" w14:textId="77777777" w:rsidR="00643A2F" w:rsidRDefault="00643A2F" w:rsidP="001F273D"/>
    <w:p w14:paraId="647B1F90" w14:textId="77777777" w:rsidR="00643A2F" w:rsidRDefault="00643A2F" w:rsidP="001F273D"/>
    <w:p w14:paraId="018A9369" w14:textId="77777777" w:rsidR="00643A2F" w:rsidRDefault="00643A2F" w:rsidP="001F273D"/>
    <w:p w14:paraId="5BB800EB" w14:textId="77777777" w:rsidR="00643A2F" w:rsidRDefault="00643A2F" w:rsidP="001F273D"/>
    <w:p w14:paraId="7E0402AF" w14:textId="77777777" w:rsidR="00643A2F" w:rsidRDefault="00643A2F" w:rsidP="001F273D"/>
    <w:p w14:paraId="38405111" w14:textId="77777777" w:rsidR="003207B6" w:rsidRDefault="003207B6" w:rsidP="00923248">
      <w:pPr>
        <w:spacing w:line="360" w:lineRule="auto"/>
        <w:jc w:val="both"/>
        <w:rPr>
          <w:rFonts w:ascii="Arial" w:hAnsi="Arial" w:cs="Arial"/>
          <w:sz w:val="22"/>
          <w:szCs w:val="22"/>
        </w:rPr>
      </w:pPr>
    </w:p>
    <w:p w14:paraId="11E2E924" w14:textId="77777777" w:rsidR="00EB3615" w:rsidRDefault="00EB3615" w:rsidP="00923248">
      <w:pPr>
        <w:spacing w:line="360" w:lineRule="auto"/>
        <w:jc w:val="both"/>
        <w:rPr>
          <w:rFonts w:ascii="Arial" w:hAnsi="Arial" w:cs="Arial"/>
          <w:sz w:val="22"/>
          <w:szCs w:val="22"/>
        </w:rPr>
      </w:pPr>
    </w:p>
    <w:p w14:paraId="42EFA82B" w14:textId="77777777" w:rsidR="00D26046" w:rsidRDefault="00D26046" w:rsidP="00923248">
      <w:pPr>
        <w:spacing w:line="360" w:lineRule="auto"/>
        <w:jc w:val="both"/>
        <w:rPr>
          <w:rFonts w:ascii="Arial" w:hAnsi="Arial" w:cs="Arial"/>
          <w:sz w:val="22"/>
          <w:szCs w:val="22"/>
        </w:rPr>
      </w:pPr>
    </w:p>
    <w:p w14:paraId="1AA4155C" w14:textId="550BDB7A" w:rsidR="00643A2F" w:rsidRPr="00923248" w:rsidRDefault="00AC7E8A" w:rsidP="00923248">
      <w:pPr>
        <w:spacing w:line="360" w:lineRule="auto"/>
        <w:jc w:val="both"/>
        <w:rPr>
          <w:rFonts w:ascii="Arial" w:hAnsi="Arial" w:cs="Arial"/>
          <w:sz w:val="22"/>
          <w:szCs w:val="22"/>
        </w:rPr>
      </w:pPr>
      <w:r w:rsidRPr="00A12781">
        <w:rPr>
          <w:rFonts w:ascii="Arial" w:hAnsi="Arial" w:cs="Arial"/>
          <w:sz w:val="22"/>
          <w:szCs w:val="22"/>
        </w:rPr>
        <w:t>Saunders</w:t>
      </w:r>
      <w:r w:rsidR="006C671C">
        <w:rPr>
          <w:rFonts w:ascii="Arial" w:hAnsi="Arial" w:cs="Arial"/>
          <w:sz w:val="22"/>
          <w:szCs w:val="22"/>
        </w:rPr>
        <w:t xml:space="preserve">, </w:t>
      </w:r>
      <w:r w:rsidR="00851A0C">
        <w:rPr>
          <w:rFonts w:ascii="Arial" w:hAnsi="Arial" w:cs="Arial"/>
          <w:sz w:val="22"/>
          <w:szCs w:val="22"/>
        </w:rPr>
        <w:t>Lewis and Thornhill</w:t>
      </w:r>
      <w:r w:rsidRPr="00A12781">
        <w:rPr>
          <w:rFonts w:ascii="Arial" w:hAnsi="Arial" w:cs="Arial"/>
          <w:sz w:val="22"/>
          <w:szCs w:val="22"/>
        </w:rPr>
        <w:t xml:space="preserve"> (2019) proposed the Research Onion framework, which would be used in this study to provide it a systematic methodological basis. Instead of using statistics to measure variables, the study will adopt an interpretivist methodology in order to better understand </w:t>
      </w:r>
      <w:r w:rsidR="00A12781" w:rsidRPr="00A12781">
        <w:rPr>
          <w:rFonts w:ascii="Arial" w:hAnsi="Arial" w:cs="Arial"/>
          <w:sz w:val="22"/>
          <w:szCs w:val="22"/>
        </w:rPr>
        <w:t>teens</w:t>
      </w:r>
      <w:r w:rsidRPr="00A12781">
        <w:rPr>
          <w:rFonts w:ascii="Arial" w:hAnsi="Arial" w:cs="Arial"/>
          <w:sz w:val="22"/>
          <w:szCs w:val="22"/>
        </w:rPr>
        <w:t xml:space="preserve"> lived experiences and perspectives of how TikTok affects their social behaviour. Instead of testing preconceived notions, an inductive method will be used, allowing theoretical understanding and insights to arise from the data gathered. To gather rich, in-depth accounts of participants' TikTok usage and offline social contacts, the study will employ a qualitative approach, particularly through semi-structured interviews.</w:t>
      </w:r>
      <w:r w:rsidR="00862988" w:rsidRPr="00A12781">
        <w:rPr>
          <w:rFonts w:ascii="Arial" w:hAnsi="Arial" w:cs="Arial"/>
          <w:sz w:val="22"/>
          <w:szCs w:val="22"/>
        </w:rPr>
        <w:t xml:space="preserve"> To ensure consistency and depth in the data gathered and guarantee a targeted investigation of participants' viewpoints, a mono-method qualitative approach will be adopted. Lastly, in order to investigate present patterns of behaviours and views among teens in the UK, the study will use a cross-sectional time frame, collecting data at a particular moment in time. Without requiring extensive observation, this design is suitable for comprehending the relationship between TikTok use and the development of social skills.</w:t>
      </w:r>
    </w:p>
    <w:p w14:paraId="17F2983A" w14:textId="295CE78C" w:rsidR="0098758F" w:rsidRPr="00190FB4" w:rsidRDefault="00556A55" w:rsidP="00190FB4">
      <w:pPr>
        <w:pStyle w:val="Heading2"/>
        <w:rPr>
          <w:rFonts w:ascii="Baskerville Old Face" w:hAnsi="Baskerville Old Face"/>
          <w:b/>
          <w:bCs/>
          <w:color w:val="000000" w:themeColor="text1"/>
          <w:sz w:val="28"/>
          <w:szCs w:val="28"/>
        </w:rPr>
      </w:pPr>
      <w:bookmarkStart w:id="4" w:name="_Toc212807173"/>
      <w:r w:rsidRPr="00190FB4">
        <w:rPr>
          <w:rFonts w:ascii="Baskerville Old Face" w:hAnsi="Baskerville Old Face"/>
          <w:b/>
          <w:bCs/>
          <w:color w:val="000000" w:themeColor="text1"/>
          <w:sz w:val="28"/>
          <w:szCs w:val="28"/>
        </w:rPr>
        <w:lastRenderedPageBreak/>
        <w:t>DATA COLLECTION:</w:t>
      </w:r>
      <w:bookmarkEnd w:id="4"/>
    </w:p>
    <w:p w14:paraId="52FA2EB0" w14:textId="0A4B0994" w:rsidR="00DD46BF" w:rsidRPr="00686972" w:rsidRDefault="00DD46BF" w:rsidP="00686972">
      <w:pPr>
        <w:spacing w:line="360" w:lineRule="auto"/>
        <w:jc w:val="both"/>
        <w:rPr>
          <w:rFonts w:ascii="Arial" w:hAnsi="Arial" w:cs="Arial"/>
          <w:sz w:val="22"/>
          <w:szCs w:val="22"/>
        </w:rPr>
      </w:pPr>
      <w:r w:rsidRPr="00686972">
        <w:rPr>
          <w:rFonts w:ascii="Arial" w:hAnsi="Arial" w:cs="Arial"/>
          <w:sz w:val="22"/>
          <w:szCs w:val="22"/>
        </w:rPr>
        <w:t>Teenagers between the ages of 13 and 18 will be interviewed one-on-one in person in order to get primary data. The semi-structured nature of these interviews will allow for freedom in exploring individual viewpoints while ensuring consistency among participants.</w:t>
      </w:r>
    </w:p>
    <w:p w14:paraId="78F3A390" w14:textId="73DFD776" w:rsidR="00DD46BF" w:rsidRPr="00190FB4" w:rsidRDefault="00E40A90" w:rsidP="00686972">
      <w:pPr>
        <w:pStyle w:val="Heading2"/>
        <w:spacing w:line="360" w:lineRule="auto"/>
        <w:rPr>
          <w:rFonts w:ascii="Baskerville Old Face" w:hAnsi="Baskerville Old Face" w:cs="Arial"/>
          <w:b/>
          <w:bCs/>
          <w:color w:val="000000" w:themeColor="text1"/>
          <w:sz w:val="28"/>
          <w:szCs w:val="28"/>
        </w:rPr>
      </w:pPr>
      <w:bookmarkStart w:id="5" w:name="_Toc212807174"/>
      <w:r w:rsidRPr="00190FB4">
        <w:rPr>
          <w:rFonts w:ascii="Baskerville Old Face" w:hAnsi="Baskerville Old Face" w:cs="Arial"/>
          <w:b/>
          <w:bCs/>
          <w:color w:val="000000" w:themeColor="text1"/>
          <w:sz w:val="28"/>
          <w:szCs w:val="28"/>
        </w:rPr>
        <w:t>SAMPLING METHOD:</w:t>
      </w:r>
      <w:bookmarkEnd w:id="5"/>
    </w:p>
    <w:p w14:paraId="2C6F84B2" w14:textId="6CA0AF98" w:rsidR="006F7CEE" w:rsidRPr="00686972" w:rsidRDefault="006F7CEE" w:rsidP="00686972">
      <w:pPr>
        <w:spacing w:line="360" w:lineRule="auto"/>
        <w:rPr>
          <w:rFonts w:ascii="Arial" w:hAnsi="Arial" w:cs="Arial"/>
          <w:sz w:val="22"/>
          <w:szCs w:val="22"/>
        </w:rPr>
      </w:pPr>
      <w:r w:rsidRPr="00686972">
        <w:rPr>
          <w:rFonts w:ascii="Arial" w:hAnsi="Arial" w:cs="Arial"/>
          <w:sz w:val="22"/>
          <w:szCs w:val="22"/>
        </w:rPr>
        <w:t>To find volunteers, a convenience sampling strategy will be employed. Considering the age group and ethical limitations, this approach chooses participants based on their availability and willingness to engage. The selection of participants will be dependent on how frequently they use TikTok.</w:t>
      </w:r>
    </w:p>
    <w:p w14:paraId="0A9BF5F4" w14:textId="18E141BE" w:rsidR="006F7CEE" w:rsidRPr="00223F1F" w:rsidRDefault="00D5394A" w:rsidP="00190FB4">
      <w:pPr>
        <w:pStyle w:val="Heading2"/>
        <w:rPr>
          <w:rFonts w:ascii="Baskerville Old Face" w:hAnsi="Baskerville Old Face"/>
          <w:b/>
          <w:bCs/>
          <w:color w:val="000000" w:themeColor="text1"/>
          <w:sz w:val="28"/>
          <w:szCs w:val="28"/>
        </w:rPr>
      </w:pPr>
      <w:bookmarkStart w:id="6" w:name="_Toc212807175"/>
      <w:r w:rsidRPr="00223F1F">
        <w:rPr>
          <w:rFonts w:ascii="Baskerville Old Face" w:hAnsi="Baskerville Old Face"/>
          <w:b/>
          <w:bCs/>
          <w:color w:val="000000" w:themeColor="text1"/>
          <w:sz w:val="28"/>
          <w:szCs w:val="28"/>
        </w:rPr>
        <w:t>ETHICAL CONSIDERATIONS:</w:t>
      </w:r>
      <w:bookmarkEnd w:id="6"/>
    </w:p>
    <w:p w14:paraId="6F137004" w14:textId="6A22D571" w:rsidR="00D5394A" w:rsidRPr="00686972" w:rsidRDefault="003A780D" w:rsidP="00686972">
      <w:pPr>
        <w:spacing w:line="360" w:lineRule="auto"/>
        <w:jc w:val="both"/>
        <w:rPr>
          <w:rFonts w:ascii="Arial" w:hAnsi="Arial" w:cs="Arial"/>
          <w:sz w:val="22"/>
          <w:szCs w:val="22"/>
        </w:rPr>
      </w:pPr>
      <w:r w:rsidRPr="00686972">
        <w:rPr>
          <w:rFonts w:ascii="Arial" w:hAnsi="Arial" w:cs="Arial"/>
          <w:sz w:val="22"/>
          <w:szCs w:val="22"/>
        </w:rPr>
        <w:t>The university's ethics board will provide its ethical approval.   All participants will be asked for their informed consent, and those under the age of eighteen will need their parents' permission. Throughout the study, participants will be kept anonymous and confidential, and they will be made aware of their ability to discontinue participation at any stage.</w:t>
      </w:r>
    </w:p>
    <w:p w14:paraId="792E1670" w14:textId="6E7FC919" w:rsidR="003A780D" w:rsidRPr="00223F1F" w:rsidRDefault="00411BFA" w:rsidP="00223F1F">
      <w:pPr>
        <w:pStyle w:val="Heading2"/>
        <w:rPr>
          <w:rFonts w:ascii="Baskerville Old Face" w:hAnsi="Baskerville Old Face"/>
          <w:b/>
          <w:bCs/>
          <w:color w:val="000000" w:themeColor="text1"/>
          <w:sz w:val="28"/>
          <w:szCs w:val="28"/>
        </w:rPr>
      </w:pPr>
      <w:bookmarkStart w:id="7" w:name="_Toc212807176"/>
      <w:r w:rsidRPr="00223F1F">
        <w:rPr>
          <w:rFonts w:ascii="Baskerville Old Face" w:hAnsi="Baskerville Old Face"/>
          <w:b/>
          <w:bCs/>
          <w:color w:val="000000" w:themeColor="text1"/>
          <w:sz w:val="28"/>
          <w:szCs w:val="28"/>
        </w:rPr>
        <w:t>DATA ANALYSIS:</w:t>
      </w:r>
      <w:bookmarkEnd w:id="7"/>
    </w:p>
    <w:p w14:paraId="4DF3F65A" w14:textId="16CBA599" w:rsidR="0072620B" w:rsidRPr="00686972" w:rsidRDefault="0072620B" w:rsidP="00686972">
      <w:pPr>
        <w:spacing w:line="360" w:lineRule="auto"/>
        <w:jc w:val="both"/>
        <w:rPr>
          <w:rFonts w:ascii="Arial" w:hAnsi="Arial" w:cs="Arial"/>
          <w:sz w:val="22"/>
          <w:szCs w:val="22"/>
        </w:rPr>
      </w:pPr>
      <w:r w:rsidRPr="00686972">
        <w:rPr>
          <w:rFonts w:ascii="Arial" w:hAnsi="Arial" w:cs="Arial"/>
          <w:sz w:val="22"/>
          <w:szCs w:val="22"/>
        </w:rPr>
        <w:t>Thematic research will be used to examine interview data in order to find common themes and patterns linked to the development of social skills. To guarantee a thorough understanding of the data, recordings will be carefully coded.</w:t>
      </w:r>
    </w:p>
    <w:p w14:paraId="3976B856" w14:textId="451A7B73" w:rsidR="0072620B" w:rsidRPr="00223F1F" w:rsidRDefault="00411F8C" w:rsidP="00223F1F">
      <w:pPr>
        <w:pStyle w:val="Heading1"/>
        <w:rPr>
          <w:rFonts w:ascii="Baskerville Old Face" w:hAnsi="Baskerville Old Face"/>
          <w:b/>
          <w:bCs/>
          <w:color w:val="000000" w:themeColor="text1"/>
          <w:sz w:val="32"/>
          <w:szCs w:val="32"/>
        </w:rPr>
      </w:pPr>
      <w:bookmarkStart w:id="8" w:name="_Toc212807177"/>
      <w:r w:rsidRPr="00223F1F">
        <w:rPr>
          <w:rFonts w:ascii="Baskerville Old Face" w:hAnsi="Baskerville Old Face"/>
          <w:b/>
          <w:bCs/>
          <w:color w:val="000000" w:themeColor="text1"/>
          <w:sz w:val="32"/>
          <w:szCs w:val="32"/>
        </w:rPr>
        <w:t>BUSINESS REVELENCE AND PRACTICAL IMPLICATIONS:</w:t>
      </w:r>
      <w:bookmarkEnd w:id="8"/>
    </w:p>
    <w:p w14:paraId="15F7D795" w14:textId="0F6C2653" w:rsidR="00195217" w:rsidRPr="0060419F" w:rsidRDefault="00195217" w:rsidP="00686972">
      <w:pPr>
        <w:spacing w:line="360" w:lineRule="auto"/>
        <w:jc w:val="both"/>
        <w:rPr>
          <w:rFonts w:ascii="Arial" w:hAnsi="Arial" w:cs="Arial"/>
          <w:sz w:val="22"/>
          <w:szCs w:val="22"/>
        </w:rPr>
      </w:pPr>
      <w:r w:rsidRPr="0060419F">
        <w:rPr>
          <w:rFonts w:ascii="Arial" w:hAnsi="Arial" w:cs="Arial"/>
          <w:sz w:val="22"/>
          <w:szCs w:val="22"/>
        </w:rPr>
        <w:t xml:space="preserve">Businesses and organisations that engage with young people need to take note of how TikTok affects teens' offline social skills. The findings, for instance, might be used by educational institutions and teen development programs to create social skill-building and communication activities that are more successful and complement digital habits. Modifying platform features to encourage better peer connection and emotional growth may also be advantageous for social media businesses.  </w:t>
      </w:r>
    </w:p>
    <w:p w14:paraId="029572DF" w14:textId="3E078201" w:rsidR="00411F8C" w:rsidRPr="0060419F" w:rsidRDefault="00195217" w:rsidP="00686972">
      <w:pPr>
        <w:spacing w:line="360" w:lineRule="auto"/>
        <w:jc w:val="both"/>
        <w:rPr>
          <w:rFonts w:ascii="Arial" w:hAnsi="Arial" w:cs="Arial"/>
          <w:sz w:val="22"/>
          <w:szCs w:val="22"/>
        </w:rPr>
      </w:pPr>
      <w:r w:rsidRPr="0060419F">
        <w:rPr>
          <w:rFonts w:ascii="Arial" w:hAnsi="Arial" w:cs="Arial"/>
          <w:sz w:val="22"/>
          <w:szCs w:val="22"/>
        </w:rPr>
        <w:t>From a media and marketing viewpoint, companies aiming to reach Gen Z consumers have a greater understanding how online behaviour translates into offline interaction, enabling them to create campaigns that are effective both online and offline. The information may also be used by youth support groups and mental health agencies to create treatments that deal with the social issues associated with excessive TikTok use.</w:t>
      </w:r>
    </w:p>
    <w:p w14:paraId="03C72C01" w14:textId="77777777" w:rsidR="00A37E9D" w:rsidRDefault="0060419F" w:rsidP="00EA179D">
      <w:pPr>
        <w:spacing w:line="360" w:lineRule="auto"/>
        <w:jc w:val="both"/>
        <w:rPr>
          <w:rFonts w:ascii="Arial" w:hAnsi="Arial" w:cs="Arial"/>
          <w:sz w:val="22"/>
          <w:szCs w:val="22"/>
        </w:rPr>
      </w:pPr>
      <w:r w:rsidRPr="0060419F">
        <w:rPr>
          <w:rFonts w:ascii="Arial" w:hAnsi="Arial" w:cs="Arial"/>
          <w:sz w:val="22"/>
          <w:szCs w:val="22"/>
        </w:rPr>
        <w:t>All things considered, this study can help guide strategy and decision-making in areas including public health, digital media, youth services, and education by emphasising the balance between both digital and physical social development.</w:t>
      </w:r>
    </w:p>
    <w:p w14:paraId="7DBFBDE2" w14:textId="77777777" w:rsidR="00A344B5" w:rsidRDefault="00A344B5" w:rsidP="00EA179D">
      <w:pPr>
        <w:spacing w:line="360" w:lineRule="auto"/>
        <w:jc w:val="both"/>
        <w:rPr>
          <w:rFonts w:ascii="Baskerville Old Face" w:hAnsi="Baskerville Old Face"/>
          <w:b/>
          <w:bCs/>
          <w:color w:val="000000" w:themeColor="text1"/>
          <w:sz w:val="32"/>
          <w:szCs w:val="32"/>
        </w:rPr>
      </w:pPr>
    </w:p>
    <w:p w14:paraId="11A5E22E" w14:textId="0287C903" w:rsidR="00EA179D" w:rsidRPr="00EA179D" w:rsidRDefault="00D4193E" w:rsidP="00EA179D">
      <w:pPr>
        <w:spacing w:line="360" w:lineRule="auto"/>
        <w:jc w:val="both"/>
        <w:rPr>
          <w:rFonts w:ascii="Arial" w:hAnsi="Arial" w:cs="Arial"/>
          <w:sz w:val="22"/>
          <w:szCs w:val="22"/>
        </w:rPr>
      </w:pPr>
      <w:r w:rsidRPr="00872065">
        <w:rPr>
          <w:rFonts w:ascii="Baskerville Old Face" w:hAnsi="Baskerville Old Face"/>
          <w:b/>
          <w:bCs/>
          <w:color w:val="000000" w:themeColor="text1"/>
          <w:sz w:val="32"/>
          <w:szCs w:val="32"/>
        </w:rPr>
        <w:t>GANTT CHART:</w:t>
      </w:r>
      <w:r w:rsidR="005D211F">
        <w:rPr>
          <w:b/>
          <w:bCs/>
          <w:color w:val="000000"/>
          <w:sz w:val="27"/>
          <w:szCs w:val="27"/>
        </w:rPr>
        <w:t xml:space="preserve"> </w:t>
      </w:r>
      <w:r w:rsidR="00EA179D" w:rsidRPr="00EA179D">
        <w:rPr>
          <w:b/>
          <w:bCs/>
          <w:color w:val="000000"/>
          <w:sz w:val="27"/>
          <w:szCs w:val="27"/>
        </w:rPr>
        <w:t>Impact of TikTok on Teenagers’ Social Skills (</w:t>
      </w:r>
      <w:r w:rsidR="001D2A1A">
        <w:rPr>
          <w:b/>
          <w:bCs/>
          <w:color w:val="000000"/>
          <w:sz w:val="27"/>
          <w:szCs w:val="27"/>
        </w:rPr>
        <w:t>3</w:t>
      </w:r>
      <w:r w:rsidR="00EA179D" w:rsidRPr="00EA179D">
        <w:rPr>
          <w:b/>
          <w:bCs/>
          <w:color w:val="000000"/>
          <w:sz w:val="27"/>
          <w:szCs w:val="27"/>
        </w:rPr>
        <w:t xml:space="preserve"> Months)</w:t>
      </w:r>
    </w:p>
    <w:p w14:paraId="3A45D8CF" w14:textId="2A4ACBA3" w:rsidR="00F410BC" w:rsidRDefault="00F410BC" w:rsidP="00DF488C">
      <w:pPr>
        <w:rPr>
          <w:lang w:eastAsia="en-US"/>
        </w:rPr>
      </w:pPr>
    </w:p>
    <w:tbl>
      <w:tblPr>
        <w:tblStyle w:val="TableGrid"/>
        <w:tblW w:w="10632" w:type="dxa"/>
        <w:tblInd w:w="-572" w:type="dxa"/>
        <w:tblLook w:val="04A0" w:firstRow="1" w:lastRow="0" w:firstColumn="1" w:lastColumn="0" w:noHBand="0" w:noVBand="1"/>
      </w:tblPr>
      <w:tblGrid>
        <w:gridCol w:w="3261"/>
        <w:gridCol w:w="1417"/>
        <w:gridCol w:w="709"/>
        <w:gridCol w:w="709"/>
        <w:gridCol w:w="779"/>
        <w:gridCol w:w="780"/>
        <w:gridCol w:w="708"/>
        <w:gridCol w:w="709"/>
        <w:gridCol w:w="1560"/>
      </w:tblGrid>
      <w:tr w:rsidR="00841B99" w14:paraId="0984A575" w14:textId="77777777" w:rsidTr="0088474D">
        <w:trPr>
          <w:trHeight w:val="486"/>
        </w:trPr>
        <w:tc>
          <w:tcPr>
            <w:tcW w:w="3261" w:type="dxa"/>
          </w:tcPr>
          <w:p w14:paraId="665304B7" w14:textId="13C3758F" w:rsidR="00C96DD3" w:rsidRDefault="00C96DD3">
            <w:pPr>
              <w:rPr>
                <w:lang w:eastAsia="en-US"/>
              </w:rPr>
            </w:pPr>
            <w:r>
              <w:rPr>
                <w:lang w:eastAsia="en-US"/>
              </w:rPr>
              <w:t>Task/ Week</w:t>
            </w:r>
          </w:p>
        </w:tc>
        <w:tc>
          <w:tcPr>
            <w:tcW w:w="1417" w:type="dxa"/>
          </w:tcPr>
          <w:p w14:paraId="19E8CEED" w14:textId="44B4FE5C" w:rsidR="00C96DD3" w:rsidRPr="00231BFE" w:rsidRDefault="00C96DD3">
            <w:pPr>
              <w:rPr>
                <w:rFonts w:ascii="Arial" w:hAnsi="Arial" w:cs="Arial"/>
                <w:lang w:eastAsia="en-US"/>
              </w:rPr>
            </w:pPr>
            <w:r w:rsidRPr="00231BFE">
              <w:rPr>
                <w:rFonts w:ascii="Arial" w:hAnsi="Arial" w:cs="Arial"/>
                <w:sz w:val="20"/>
                <w:szCs w:val="20"/>
                <w:lang w:eastAsia="en-US"/>
              </w:rPr>
              <w:t xml:space="preserve">Week </w:t>
            </w:r>
            <w:r>
              <w:rPr>
                <w:rFonts w:ascii="Arial" w:hAnsi="Arial" w:cs="Arial"/>
                <w:sz w:val="20"/>
                <w:szCs w:val="20"/>
                <w:lang w:eastAsia="en-US"/>
              </w:rPr>
              <w:t>1-3</w:t>
            </w:r>
          </w:p>
        </w:tc>
        <w:tc>
          <w:tcPr>
            <w:tcW w:w="1418" w:type="dxa"/>
            <w:gridSpan w:val="2"/>
          </w:tcPr>
          <w:p w14:paraId="135729E6" w14:textId="01B649EA" w:rsidR="00C96DD3" w:rsidRPr="00503AFE" w:rsidRDefault="00C96DD3">
            <w:pPr>
              <w:rPr>
                <w:rFonts w:ascii="Arial" w:hAnsi="Arial" w:cs="Arial"/>
                <w:lang w:eastAsia="en-US"/>
              </w:rPr>
            </w:pPr>
            <w:r w:rsidRPr="00231BFE">
              <w:rPr>
                <w:rFonts w:ascii="Arial" w:hAnsi="Arial" w:cs="Arial"/>
                <w:sz w:val="20"/>
                <w:szCs w:val="20"/>
                <w:lang w:eastAsia="en-US"/>
              </w:rPr>
              <w:t xml:space="preserve">Week </w:t>
            </w:r>
            <w:r>
              <w:rPr>
                <w:rFonts w:ascii="Arial" w:hAnsi="Arial" w:cs="Arial"/>
                <w:sz w:val="20"/>
                <w:szCs w:val="20"/>
                <w:lang w:eastAsia="en-US"/>
              </w:rPr>
              <w:t>4-5</w:t>
            </w:r>
          </w:p>
        </w:tc>
        <w:tc>
          <w:tcPr>
            <w:tcW w:w="1559" w:type="dxa"/>
            <w:gridSpan w:val="2"/>
          </w:tcPr>
          <w:p w14:paraId="11EF2131" w14:textId="718E7DB2" w:rsidR="00C96DD3" w:rsidRDefault="00C96DD3">
            <w:pPr>
              <w:rPr>
                <w:lang w:eastAsia="en-US"/>
              </w:rPr>
            </w:pPr>
            <w:r>
              <w:rPr>
                <w:lang w:eastAsia="en-US"/>
              </w:rPr>
              <w:t>Week 6-8</w:t>
            </w:r>
          </w:p>
        </w:tc>
        <w:tc>
          <w:tcPr>
            <w:tcW w:w="1417" w:type="dxa"/>
            <w:gridSpan w:val="2"/>
          </w:tcPr>
          <w:p w14:paraId="1DD916F7" w14:textId="5CBC5184" w:rsidR="00C96DD3" w:rsidRDefault="00C96DD3">
            <w:pPr>
              <w:rPr>
                <w:lang w:eastAsia="en-US"/>
              </w:rPr>
            </w:pPr>
            <w:r>
              <w:rPr>
                <w:lang w:eastAsia="en-US"/>
              </w:rPr>
              <w:t>Week 9-10</w:t>
            </w:r>
          </w:p>
        </w:tc>
        <w:tc>
          <w:tcPr>
            <w:tcW w:w="1560" w:type="dxa"/>
          </w:tcPr>
          <w:p w14:paraId="2C52C41E" w14:textId="637EA9AD" w:rsidR="00C96DD3" w:rsidRDefault="00C96DD3">
            <w:pPr>
              <w:rPr>
                <w:lang w:eastAsia="en-US"/>
              </w:rPr>
            </w:pPr>
            <w:r>
              <w:rPr>
                <w:lang w:eastAsia="en-US"/>
              </w:rPr>
              <w:t>Week 11-12</w:t>
            </w:r>
          </w:p>
        </w:tc>
      </w:tr>
      <w:tr w:rsidR="00841B99" w14:paraId="04244968" w14:textId="77777777" w:rsidTr="00DD6572">
        <w:trPr>
          <w:trHeight w:val="422"/>
        </w:trPr>
        <w:tc>
          <w:tcPr>
            <w:tcW w:w="3261" w:type="dxa"/>
          </w:tcPr>
          <w:p w14:paraId="40CC293C" w14:textId="3203BCCA" w:rsidR="00C96DD3" w:rsidRDefault="00841B99" w:rsidP="00841B99">
            <w:pPr>
              <w:rPr>
                <w:lang w:eastAsia="en-US"/>
              </w:rPr>
            </w:pPr>
            <w:r>
              <w:t xml:space="preserve">Finalize Literature Review </w:t>
            </w:r>
          </w:p>
        </w:tc>
        <w:tc>
          <w:tcPr>
            <w:tcW w:w="1417" w:type="dxa"/>
            <w:tcBorders>
              <w:bottom w:val="single" w:sz="4" w:space="0" w:color="auto"/>
            </w:tcBorders>
            <w:shd w:val="clear" w:color="auto" w:fill="F2CEED" w:themeFill="accent5" w:themeFillTint="33"/>
          </w:tcPr>
          <w:p w14:paraId="7356B152" w14:textId="77777777" w:rsidR="00C96DD3" w:rsidRDefault="00C96DD3">
            <w:pPr>
              <w:rPr>
                <w:lang w:eastAsia="en-US"/>
              </w:rPr>
            </w:pPr>
          </w:p>
        </w:tc>
        <w:tc>
          <w:tcPr>
            <w:tcW w:w="1418" w:type="dxa"/>
            <w:gridSpan w:val="2"/>
            <w:tcBorders>
              <w:bottom w:val="single" w:sz="4" w:space="0" w:color="auto"/>
            </w:tcBorders>
          </w:tcPr>
          <w:p w14:paraId="5FDD7E6A" w14:textId="77777777" w:rsidR="00C96DD3" w:rsidRDefault="00C96DD3">
            <w:pPr>
              <w:rPr>
                <w:lang w:eastAsia="en-US"/>
              </w:rPr>
            </w:pPr>
          </w:p>
        </w:tc>
        <w:tc>
          <w:tcPr>
            <w:tcW w:w="1559" w:type="dxa"/>
            <w:gridSpan w:val="2"/>
          </w:tcPr>
          <w:p w14:paraId="4F478A70" w14:textId="77777777" w:rsidR="00C96DD3" w:rsidRDefault="00C96DD3">
            <w:pPr>
              <w:rPr>
                <w:lang w:eastAsia="en-US"/>
              </w:rPr>
            </w:pPr>
          </w:p>
        </w:tc>
        <w:tc>
          <w:tcPr>
            <w:tcW w:w="1417" w:type="dxa"/>
            <w:gridSpan w:val="2"/>
          </w:tcPr>
          <w:p w14:paraId="0696D40A" w14:textId="77777777" w:rsidR="00C96DD3" w:rsidRDefault="00C96DD3">
            <w:pPr>
              <w:rPr>
                <w:lang w:eastAsia="en-US"/>
              </w:rPr>
            </w:pPr>
          </w:p>
        </w:tc>
        <w:tc>
          <w:tcPr>
            <w:tcW w:w="1560" w:type="dxa"/>
          </w:tcPr>
          <w:p w14:paraId="635145F1" w14:textId="77777777" w:rsidR="00C96DD3" w:rsidRDefault="00C96DD3">
            <w:pPr>
              <w:rPr>
                <w:lang w:eastAsia="en-US"/>
              </w:rPr>
            </w:pPr>
          </w:p>
        </w:tc>
      </w:tr>
      <w:tr w:rsidR="00841B99" w14:paraId="450F1054" w14:textId="77777777" w:rsidTr="00DD6572">
        <w:trPr>
          <w:trHeight w:val="518"/>
        </w:trPr>
        <w:tc>
          <w:tcPr>
            <w:tcW w:w="3261" w:type="dxa"/>
          </w:tcPr>
          <w:p w14:paraId="7F20DF90" w14:textId="012AB1F2" w:rsidR="00C96DD3" w:rsidRDefault="00160D12">
            <w:pPr>
              <w:rPr>
                <w:lang w:eastAsia="en-US"/>
              </w:rPr>
            </w:pPr>
            <w:r>
              <w:rPr>
                <w:lang w:eastAsia="en-US"/>
              </w:rPr>
              <w:t>Submit Ethics Approval</w:t>
            </w:r>
          </w:p>
        </w:tc>
        <w:tc>
          <w:tcPr>
            <w:tcW w:w="1417" w:type="dxa"/>
            <w:tcBorders>
              <w:bottom w:val="single" w:sz="4" w:space="0" w:color="auto"/>
            </w:tcBorders>
            <w:shd w:val="clear" w:color="auto" w:fill="E59EDC" w:themeFill="accent5" w:themeFillTint="66"/>
          </w:tcPr>
          <w:p w14:paraId="2B2D8DC7" w14:textId="77777777" w:rsidR="00C96DD3" w:rsidRDefault="00C96DD3">
            <w:pPr>
              <w:rPr>
                <w:lang w:eastAsia="en-US"/>
              </w:rPr>
            </w:pPr>
          </w:p>
        </w:tc>
        <w:tc>
          <w:tcPr>
            <w:tcW w:w="1418" w:type="dxa"/>
            <w:gridSpan w:val="2"/>
            <w:tcBorders>
              <w:bottom w:val="single" w:sz="4" w:space="0" w:color="auto"/>
            </w:tcBorders>
            <w:shd w:val="clear" w:color="auto" w:fill="E59EDC" w:themeFill="accent5" w:themeFillTint="66"/>
          </w:tcPr>
          <w:p w14:paraId="0DA4C584" w14:textId="77777777" w:rsidR="00C96DD3" w:rsidRDefault="00C96DD3">
            <w:pPr>
              <w:rPr>
                <w:lang w:eastAsia="en-US"/>
              </w:rPr>
            </w:pPr>
          </w:p>
        </w:tc>
        <w:tc>
          <w:tcPr>
            <w:tcW w:w="1559" w:type="dxa"/>
            <w:gridSpan w:val="2"/>
          </w:tcPr>
          <w:p w14:paraId="053A119A" w14:textId="77777777" w:rsidR="00C96DD3" w:rsidRDefault="00C96DD3">
            <w:pPr>
              <w:rPr>
                <w:lang w:eastAsia="en-US"/>
              </w:rPr>
            </w:pPr>
          </w:p>
        </w:tc>
        <w:tc>
          <w:tcPr>
            <w:tcW w:w="1417" w:type="dxa"/>
            <w:gridSpan w:val="2"/>
          </w:tcPr>
          <w:p w14:paraId="1FC200B6" w14:textId="77777777" w:rsidR="00C96DD3" w:rsidRDefault="00C96DD3">
            <w:pPr>
              <w:rPr>
                <w:lang w:eastAsia="en-US"/>
              </w:rPr>
            </w:pPr>
          </w:p>
        </w:tc>
        <w:tc>
          <w:tcPr>
            <w:tcW w:w="1560" w:type="dxa"/>
          </w:tcPr>
          <w:p w14:paraId="70A20FB2" w14:textId="77777777" w:rsidR="00C96DD3" w:rsidRDefault="00C96DD3">
            <w:pPr>
              <w:rPr>
                <w:lang w:eastAsia="en-US"/>
              </w:rPr>
            </w:pPr>
          </w:p>
        </w:tc>
      </w:tr>
      <w:tr w:rsidR="00841B99" w14:paraId="7B0EE1DD" w14:textId="77777777" w:rsidTr="00DD6572">
        <w:trPr>
          <w:trHeight w:val="342"/>
        </w:trPr>
        <w:tc>
          <w:tcPr>
            <w:tcW w:w="3261" w:type="dxa"/>
          </w:tcPr>
          <w:p w14:paraId="6DF22D05" w14:textId="6F26384A" w:rsidR="00C96DD3" w:rsidRDefault="00160D12">
            <w:pPr>
              <w:rPr>
                <w:lang w:eastAsia="en-US"/>
              </w:rPr>
            </w:pPr>
            <w:r>
              <w:rPr>
                <w:lang w:eastAsia="en-US"/>
              </w:rPr>
              <w:t>Design Interview</w:t>
            </w:r>
            <w:r w:rsidR="00F435C6">
              <w:rPr>
                <w:lang w:eastAsia="en-US"/>
              </w:rPr>
              <w:t xml:space="preserve"> Questions and Pilot Test</w:t>
            </w:r>
          </w:p>
        </w:tc>
        <w:tc>
          <w:tcPr>
            <w:tcW w:w="1417" w:type="dxa"/>
            <w:shd w:val="clear" w:color="auto" w:fill="D86DCB" w:themeFill="accent5" w:themeFillTint="99"/>
          </w:tcPr>
          <w:p w14:paraId="7EB61618" w14:textId="77777777" w:rsidR="00C96DD3" w:rsidRDefault="00C96DD3">
            <w:pPr>
              <w:rPr>
                <w:lang w:eastAsia="en-US"/>
              </w:rPr>
            </w:pPr>
          </w:p>
        </w:tc>
        <w:tc>
          <w:tcPr>
            <w:tcW w:w="1418" w:type="dxa"/>
            <w:gridSpan w:val="2"/>
            <w:tcBorders>
              <w:bottom w:val="single" w:sz="4" w:space="0" w:color="auto"/>
            </w:tcBorders>
            <w:shd w:val="clear" w:color="auto" w:fill="D86DCB" w:themeFill="accent5" w:themeFillTint="99"/>
          </w:tcPr>
          <w:p w14:paraId="2A7A8B89" w14:textId="77777777" w:rsidR="00C96DD3" w:rsidRDefault="00C96DD3">
            <w:pPr>
              <w:rPr>
                <w:lang w:eastAsia="en-US"/>
              </w:rPr>
            </w:pPr>
          </w:p>
        </w:tc>
        <w:tc>
          <w:tcPr>
            <w:tcW w:w="1559" w:type="dxa"/>
            <w:gridSpan w:val="2"/>
            <w:tcBorders>
              <w:bottom w:val="single" w:sz="4" w:space="0" w:color="auto"/>
            </w:tcBorders>
          </w:tcPr>
          <w:p w14:paraId="3A47C124" w14:textId="77777777" w:rsidR="00C96DD3" w:rsidRDefault="00C96DD3">
            <w:pPr>
              <w:rPr>
                <w:lang w:eastAsia="en-US"/>
              </w:rPr>
            </w:pPr>
          </w:p>
        </w:tc>
        <w:tc>
          <w:tcPr>
            <w:tcW w:w="1417" w:type="dxa"/>
            <w:gridSpan w:val="2"/>
          </w:tcPr>
          <w:p w14:paraId="6DC948A8" w14:textId="77777777" w:rsidR="00C96DD3" w:rsidRDefault="00C96DD3">
            <w:pPr>
              <w:rPr>
                <w:lang w:eastAsia="en-US"/>
              </w:rPr>
            </w:pPr>
          </w:p>
        </w:tc>
        <w:tc>
          <w:tcPr>
            <w:tcW w:w="1560" w:type="dxa"/>
          </w:tcPr>
          <w:p w14:paraId="5DF55947" w14:textId="77777777" w:rsidR="00C96DD3" w:rsidRDefault="00C96DD3">
            <w:pPr>
              <w:rPr>
                <w:lang w:eastAsia="en-US"/>
              </w:rPr>
            </w:pPr>
          </w:p>
        </w:tc>
      </w:tr>
      <w:tr w:rsidR="00841B99" w14:paraId="5A9561FF" w14:textId="77777777" w:rsidTr="00DD6572">
        <w:trPr>
          <w:trHeight w:val="549"/>
        </w:trPr>
        <w:tc>
          <w:tcPr>
            <w:tcW w:w="3261" w:type="dxa"/>
          </w:tcPr>
          <w:p w14:paraId="04FBE65B" w14:textId="13C3185F" w:rsidR="00C96DD3" w:rsidRDefault="00F435C6">
            <w:pPr>
              <w:rPr>
                <w:lang w:eastAsia="en-US"/>
              </w:rPr>
            </w:pPr>
            <w:r>
              <w:rPr>
                <w:lang w:eastAsia="en-US"/>
              </w:rPr>
              <w:t>Recruit Participants</w:t>
            </w:r>
          </w:p>
        </w:tc>
        <w:tc>
          <w:tcPr>
            <w:tcW w:w="1417" w:type="dxa"/>
          </w:tcPr>
          <w:p w14:paraId="4EC0E954" w14:textId="77777777" w:rsidR="00C96DD3" w:rsidRDefault="00C96DD3">
            <w:pPr>
              <w:rPr>
                <w:lang w:eastAsia="en-US"/>
              </w:rPr>
            </w:pPr>
          </w:p>
        </w:tc>
        <w:tc>
          <w:tcPr>
            <w:tcW w:w="1418" w:type="dxa"/>
            <w:gridSpan w:val="2"/>
            <w:shd w:val="clear" w:color="auto" w:fill="77206D" w:themeFill="accent5" w:themeFillShade="BF"/>
          </w:tcPr>
          <w:p w14:paraId="59C4252A" w14:textId="77777777" w:rsidR="00C96DD3" w:rsidRDefault="00C96DD3">
            <w:pPr>
              <w:rPr>
                <w:lang w:eastAsia="en-US"/>
              </w:rPr>
            </w:pPr>
          </w:p>
        </w:tc>
        <w:tc>
          <w:tcPr>
            <w:tcW w:w="1559" w:type="dxa"/>
            <w:gridSpan w:val="2"/>
            <w:tcBorders>
              <w:bottom w:val="single" w:sz="4" w:space="0" w:color="auto"/>
            </w:tcBorders>
            <w:shd w:val="clear" w:color="auto" w:fill="77206D" w:themeFill="accent5" w:themeFillShade="BF"/>
          </w:tcPr>
          <w:p w14:paraId="54D29A71" w14:textId="77777777" w:rsidR="00C96DD3" w:rsidRDefault="00C96DD3">
            <w:pPr>
              <w:rPr>
                <w:lang w:eastAsia="en-US"/>
              </w:rPr>
            </w:pPr>
          </w:p>
        </w:tc>
        <w:tc>
          <w:tcPr>
            <w:tcW w:w="1417" w:type="dxa"/>
            <w:gridSpan w:val="2"/>
          </w:tcPr>
          <w:p w14:paraId="2E7BC741" w14:textId="77777777" w:rsidR="00C96DD3" w:rsidRDefault="00C96DD3">
            <w:pPr>
              <w:rPr>
                <w:lang w:eastAsia="en-US"/>
              </w:rPr>
            </w:pPr>
          </w:p>
        </w:tc>
        <w:tc>
          <w:tcPr>
            <w:tcW w:w="1560" w:type="dxa"/>
          </w:tcPr>
          <w:p w14:paraId="5D97D929" w14:textId="77777777" w:rsidR="00C96DD3" w:rsidRDefault="00C96DD3">
            <w:pPr>
              <w:rPr>
                <w:lang w:eastAsia="en-US"/>
              </w:rPr>
            </w:pPr>
          </w:p>
        </w:tc>
      </w:tr>
      <w:tr w:rsidR="00BB2702" w14:paraId="63EC227B" w14:textId="77777777" w:rsidTr="001C7C0B">
        <w:trPr>
          <w:trHeight w:val="571"/>
        </w:trPr>
        <w:tc>
          <w:tcPr>
            <w:tcW w:w="3261" w:type="dxa"/>
          </w:tcPr>
          <w:p w14:paraId="2FDD526C" w14:textId="097C6D17" w:rsidR="00BB2702" w:rsidRDefault="00BB2702">
            <w:pPr>
              <w:rPr>
                <w:lang w:eastAsia="en-US"/>
              </w:rPr>
            </w:pPr>
            <w:r>
              <w:rPr>
                <w:lang w:eastAsia="en-US"/>
              </w:rPr>
              <w:t>Conduct Interviews</w:t>
            </w:r>
          </w:p>
        </w:tc>
        <w:tc>
          <w:tcPr>
            <w:tcW w:w="1417" w:type="dxa"/>
          </w:tcPr>
          <w:p w14:paraId="58AFCA75" w14:textId="77777777" w:rsidR="00BB2702" w:rsidRDefault="00BB2702">
            <w:pPr>
              <w:rPr>
                <w:lang w:eastAsia="en-US"/>
              </w:rPr>
            </w:pPr>
          </w:p>
        </w:tc>
        <w:tc>
          <w:tcPr>
            <w:tcW w:w="709" w:type="dxa"/>
            <w:tcBorders>
              <w:bottom w:val="single" w:sz="4" w:space="0" w:color="auto"/>
            </w:tcBorders>
          </w:tcPr>
          <w:p w14:paraId="2DD58A6A" w14:textId="77777777" w:rsidR="00BB2702" w:rsidRDefault="00BB2702">
            <w:pPr>
              <w:rPr>
                <w:lang w:eastAsia="en-US"/>
              </w:rPr>
            </w:pPr>
          </w:p>
        </w:tc>
        <w:tc>
          <w:tcPr>
            <w:tcW w:w="709" w:type="dxa"/>
            <w:tcBorders>
              <w:bottom w:val="single" w:sz="4" w:space="0" w:color="auto"/>
            </w:tcBorders>
            <w:shd w:val="clear" w:color="auto" w:fill="E59EDC" w:themeFill="accent5" w:themeFillTint="66"/>
          </w:tcPr>
          <w:p w14:paraId="6AF6C072" w14:textId="61E51EA5" w:rsidR="00BB2702" w:rsidRDefault="00BB2702">
            <w:pPr>
              <w:rPr>
                <w:lang w:eastAsia="en-US"/>
              </w:rPr>
            </w:pPr>
          </w:p>
        </w:tc>
        <w:tc>
          <w:tcPr>
            <w:tcW w:w="1559" w:type="dxa"/>
            <w:gridSpan w:val="2"/>
            <w:tcBorders>
              <w:bottom w:val="single" w:sz="4" w:space="0" w:color="auto"/>
            </w:tcBorders>
            <w:shd w:val="clear" w:color="auto" w:fill="E59EDC" w:themeFill="accent5" w:themeFillTint="66"/>
          </w:tcPr>
          <w:p w14:paraId="1741BC5E" w14:textId="77777777" w:rsidR="00BB2702" w:rsidRDefault="00BB2702">
            <w:pPr>
              <w:rPr>
                <w:lang w:eastAsia="en-US"/>
              </w:rPr>
            </w:pPr>
          </w:p>
        </w:tc>
        <w:tc>
          <w:tcPr>
            <w:tcW w:w="708" w:type="dxa"/>
            <w:tcBorders>
              <w:bottom w:val="single" w:sz="4" w:space="0" w:color="auto"/>
            </w:tcBorders>
            <w:shd w:val="clear" w:color="auto" w:fill="E59EDC" w:themeFill="accent5" w:themeFillTint="66"/>
          </w:tcPr>
          <w:p w14:paraId="43AEE008" w14:textId="77777777" w:rsidR="00BB2702" w:rsidRDefault="00BB2702">
            <w:pPr>
              <w:rPr>
                <w:lang w:eastAsia="en-US"/>
              </w:rPr>
            </w:pPr>
          </w:p>
        </w:tc>
        <w:tc>
          <w:tcPr>
            <w:tcW w:w="709" w:type="dxa"/>
            <w:tcBorders>
              <w:bottom w:val="single" w:sz="4" w:space="0" w:color="auto"/>
            </w:tcBorders>
          </w:tcPr>
          <w:p w14:paraId="4FE42BA7" w14:textId="39A32AD4" w:rsidR="00BB2702" w:rsidRDefault="00BB2702">
            <w:pPr>
              <w:rPr>
                <w:lang w:eastAsia="en-US"/>
              </w:rPr>
            </w:pPr>
          </w:p>
        </w:tc>
        <w:tc>
          <w:tcPr>
            <w:tcW w:w="1560" w:type="dxa"/>
          </w:tcPr>
          <w:p w14:paraId="7F6B86C6" w14:textId="77777777" w:rsidR="00BB2702" w:rsidRDefault="00BB2702">
            <w:pPr>
              <w:rPr>
                <w:lang w:eastAsia="en-US"/>
              </w:rPr>
            </w:pPr>
          </w:p>
        </w:tc>
      </w:tr>
      <w:tr w:rsidR="00FC3E52" w14:paraId="51BDE09B" w14:textId="77777777" w:rsidTr="001C7C0B">
        <w:trPr>
          <w:trHeight w:val="550"/>
        </w:trPr>
        <w:tc>
          <w:tcPr>
            <w:tcW w:w="3261" w:type="dxa"/>
          </w:tcPr>
          <w:p w14:paraId="74F3C24A" w14:textId="1B8BF1C1" w:rsidR="00FC3E52" w:rsidRDefault="00FC3E52">
            <w:pPr>
              <w:rPr>
                <w:lang w:eastAsia="en-US"/>
              </w:rPr>
            </w:pPr>
            <w:r>
              <w:rPr>
                <w:lang w:eastAsia="en-US"/>
              </w:rPr>
              <w:t>Transcribe and Initial Coding</w:t>
            </w:r>
          </w:p>
        </w:tc>
        <w:tc>
          <w:tcPr>
            <w:tcW w:w="1417" w:type="dxa"/>
          </w:tcPr>
          <w:p w14:paraId="46718984" w14:textId="77777777" w:rsidR="00FC3E52" w:rsidRDefault="00FC3E52">
            <w:pPr>
              <w:rPr>
                <w:lang w:eastAsia="en-US"/>
              </w:rPr>
            </w:pPr>
          </w:p>
        </w:tc>
        <w:tc>
          <w:tcPr>
            <w:tcW w:w="709" w:type="dxa"/>
            <w:shd w:val="clear" w:color="auto" w:fill="FFFFFF" w:themeFill="background1"/>
          </w:tcPr>
          <w:p w14:paraId="7853CE30" w14:textId="77777777" w:rsidR="00FC3E52" w:rsidRDefault="00FC3E52">
            <w:pPr>
              <w:rPr>
                <w:lang w:eastAsia="en-US"/>
              </w:rPr>
            </w:pPr>
          </w:p>
        </w:tc>
        <w:tc>
          <w:tcPr>
            <w:tcW w:w="709" w:type="dxa"/>
            <w:shd w:val="clear" w:color="auto" w:fill="F2CEED" w:themeFill="accent5" w:themeFillTint="33"/>
          </w:tcPr>
          <w:p w14:paraId="0CB577BB" w14:textId="350E154C" w:rsidR="00FC3E52" w:rsidRDefault="00FC3E52">
            <w:pPr>
              <w:rPr>
                <w:lang w:eastAsia="en-US"/>
              </w:rPr>
            </w:pPr>
          </w:p>
        </w:tc>
        <w:tc>
          <w:tcPr>
            <w:tcW w:w="1559" w:type="dxa"/>
            <w:gridSpan w:val="2"/>
            <w:shd w:val="clear" w:color="auto" w:fill="F2CEED" w:themeFill="accent5" w:themeFillTint="33"/>
          </w:tcPr>
          <w:p w14:paraId="28BEEE31" w14:textId="77777777" w:rsidR="00FC3E52" w:rsidRDefault="00FC3E52">
            <w:pPr>
              <w:rPr>
                <w:lang w:eastAsia="en-US"/>
              </w:rPr>
            </w:pPr>
          </w:p>
        </w:tc>
        <w:tc>
          <w:tcPr>
            <w:tcW w:w="1417" w:type="dxa"/>
            <w:gridSpan w:val="2"/>
            <w:shd w:val="clear" w:color="auto" w:fill="F2CEED" w:themeFill="accent5" w:themeFillTint="33"/>
          </w:tcPr>
          <w:p w14:paraId="3FC49C8D" w14:textId="77777777" w:rsidR="00FC3E52" w:rsidRDefault="00FC3E52">
            <w:pPr>
              <w:rPr>
                <w:lang w:eastAsia="en-US"/>
              </w:rPr>
            </w:pPr>
          </w:p>
        </w:tc>
        <w:tc>
          <w:tcPr>
            <w:tcW w:w="1560" w:type="dxa"/>
          </w:tcPr>
          <w:p w14:paraId="74B6A363" w14:textId="77777777" w:rsidR="00FC3E52" w:rsidRDefault="00FC3E52">
            <w:pPr>
              <w:rPr>
                <w:lang w:eastAsia="en-US"/>
              </w:rPr>
            </w:pPr>
          </w:p>
        </w:tc>
      </w:tr>
      <w:tr w:rsidR="00E8416D" w14:paraId="134D757B" w14:textId="77777777" w:rsidTr="001C7C0B">
        <w:trPr>
          <w:trHeight w:val="559"/>
        </w:trPr>
        <w:tc>
          <w:tcPr>
            <w:tcW w:w="3261" w:type="dxa"/>
          </w:tcPr>
          <w:p w14:paraId="7C5E689B" w14:textId="4EF554C5" w:rsidR="00E8416D" w:rsidRDefault="00E8416D">
            <w:pPr>
              <w:rPr>
                <w:lang w:eastAsia="en-US"/>
              </w:rPr>
            </w:pPr>
            <w:r>
              <w:rPr>
                <w:lang w:eastAsia="en-US"/>
              </w:rPr>
              <w:t xml:space="preserve">Thematic Data Analysis </w:t>
            </w:r>
          </w:p>
        </w:tc>
        <w:tc>
          <w:tcPr>
            <w:tcW w:w="1417" w:type="dxa"/>
          </w:tcPr>
          <w:p w14:paraId="4CDFFB64" w14:textId="77777777" w:rsidR="00E8416D" w:rsidRDefault="00E8416D">
            <w:pPr>
              <w:rPr>
                <w:lang w:eastAsia="en-US"/>
              </w:rPr>
            </w:pPr>
          </w:p>
        </w:tc>
        <w:tc>
          <w:tcPr>
            <w:tcW w:w="1418" w:type="dxa"/>
            <w:gridSpan w:val="2"/>
          </w:tcPr>
          <w:p w14:paraId="47BC198C" w14:textId="77777777" w:rsidR="00E8416D" w:rsidRDefault="00E8416D">
            <w:pPr>
              <w:rPr>
                <w:lang w:eastAsia="en-US"/>
              </w:rPr>
            </w:pPr>
          </w:p>
        </w:tc>
        <w:tc>
          <w:tcPr>
            <w:tcW w:w="779" w:type="dxa"/>
          </w:tcPr>
          <w:p w14:paraId="43FD4D20" w14:textId="77777777" w:rsidR="00E8416D" w:rsidRDefault="00E8416D">
            <w:pPr>
              <w:rPr>
                <w:lang w:eastAsia="en-US"/>
              </w:rPr>
            </w:pPr>
          </w:p>
        </w:tc>
        <w:tc>
          <w:tcPr>
            <w:tcW w:w="780" w:type="dxa"/>
            <w:shd w:val="clear" w:color="auto" w:fill="D86DCB" w:themeFill="accent5" w:themeFillTint="99"/>
          </w:tcPr>
          <w:p w14:paraId="162CF11F" w14:textId="57AA86AC" w:rsidR="00E8416D" w:rsidRDefault="00E8416D">
            <w:pPr>
              <w:rPr>
                <w:lang w:eastAsia="en-US"/>
              </w:rPr>
            </w:pPr>
          </w:p>
        </w:tc>
        <w:tc>
          <w:tcPr>
            <w:tcW w:w="1417" w:type="dxa"/>
            <w:gridSpan w:val="2"/>
            <w:shd w:val="clear" w:color="auto" w:fill="D86DCB" w:themeFill="accent5" w:themeFillTint="99"/>
          </w:tcPr>
          <w:p w14:paraId="552ADCE5" w14:textId="77777777" w:rsidR="00E8416D" w:rsidRDefault="00E8416D">
            <w:pPr>
              <w:rPr>
                <w:lang w:eastAsia="en-US"/>
              </w:rPr>
            </w:pPr>
          </w:p>
        </w:tc>
        <w:tc>
          <w:tcPr>
            <w:tcW w:w="1560" w:type="dxa"/>
          </w:tcPr>
          <w:p w14:paraId="68692497" w14:textId="77777777" w:rsidR="00E8416D" w:rsidRDefault="00E8416D">
            <w:pPr>
              <w:rPr>
                <w:lang w:eastAsia="en-US"/>
              </w:rPr>
            </w:pPr>
          </w:p>
        </w:tc>
      </w:tr>
      <w:tr w:rsidR="000466F6" w14:paraId="5EE6CCE6" w14:textId="77777777" w:rsidTr="009A506F">
        <w:trPr>
          <w:trHeight w:val="325"/>
        </w:trPr>
        <w:tc>
          <w:tcPr>
            <w:tcW w:w="3261" w:type="dxa"/>
          </w:tcPr>
          <w:p w14:paraId="688E9A80" w14:textId="1BDCFFB8" w:rsidR="000466F6" w:rsidRDefault="0088474D">
            <w:pPr>
              <w:rPr>
                <w:lang w:eastAsia="en-US"/>
              </w:rPr>
            </w:pPr>
            <w:r>
              <w:rPr>
                <w:lang w:eastAsia="en-US"/>
              </w:rPr>
              <w:t>Interpret Findings and Discussion</w:t>
            </w:r>
          </w:p>
        </w:tc>
        <w:tc>
          <w:tcPr>
            <w:tcW w:w="1417" w:type="dxa"/>
          </w:tcPr>
          <w:p w14:paraId="41C9FD43" w14:textId="77777777" w:rsidR="000466F6" w:rsidRDefault="000466F6">
            <w:pPr>
              <w:rPr>
                <w:lang w:eastAsia="en-US"/>
              </w:rPr>
            </w:pPr>
          </w:p>
        </w:tc>
        <w:tc>
          <w:tcPr>
            <w:tcW w:w="1418" w:type="dxa"/>
            <w:gridSpan w:val="2"/>
          </w:tcPr>
          <w:p w14:paraId="7D05C83B" w14:textId="77777777" w:rsidR="000466F6" w:rsidRDefault="000466F6">
            <w:pPr>
              <w:rPr>
                <w:lang w:eastAsia="en-US"/>
              </w:rPr>
            </w:pPr>
          </w:p>
        </w:tc>
        <w:tc>
          <w:tcPr>
            <w:tcW w:w="1559" w:type="dxa"/>
            <w:gridSpan w:val="2"/>
          </w:tcPr>
          <w:p w14:paraId="61DF77EB" w14:textId="77777777" w:rsidR="000466F6" w:rsidRDefault="000466F6">
            <w:pPr>
              <w:rPr>
                <w:lang w:eastAsia="en-US"/>
              </w:rPr>
            </w:pPr>
          </w:p>
        </w:tc>
        <w:tc>
          <w:tcPr>
            <w:tcW w:w="1417" w:type="dxa"/>
            <w:gridSpan w:val="2"/>
            <w:shd w:val="clear" w:color="auto" w:fill="77206D" w:themeFill="accent5" w:themeFillShade="BF"/>
          </w:tcPr>
          <w:p w14:paraId="55084F35" w14:textId="77777777" w:rsidR="000466F6" w:rsidRDefault="000466F6">
            <w:pPr>
              <w:rPr>
                <w:lang w:eastAsia="en-US"/>
              </w:rPr>
            </w:pPr>
          </w:p>
        </w:tc>
        <w:tc>
          <w:tcPr>
            <w:tcW w:w="1560" w:type="dxa"/>
          </w:tcPr>
          <w:p w14:paraId="3AD3801E" w14:textId="77777777" w:rsidR="000466F6" w:rsidRDefault="000466F6">
            <w:pPr>
              <w:rPr>
                <w:lang w:eastAsia="en-US"/>
              </w:rPr>
            </w:pPr>
          </w:p>
        </w:tc>
      </w:tr>
      <w:tr w:rsidR="000466F6" w14:paraId="63F7D85E" w14:textId="77777777" w:rsidTr="009A506F">
        <w:trPr>
          <w:trHeight w:val="502"/>
        </w:trPr>
        <w:tc>
          <w:tcPr>
            <w:tcW w:w="3261" w:type="dxa"/>
          </w:tcPr>
          <w:p w14:paraId="314ECA3F" w14:textId="75F513BE" w:rsidR="000466F6" w:rsidRDefault="0088474D">
            <w:pPr>
              <w:rPr>
                <w:lang w:eastAsia="en-US"/>
              </w:rPr>
            </w:pPr>
            <w:r>
              <w:rPr>
                <w:lang w:eastAsia="en-US"/>
              </w:rPr>
              <w:t>Write Full Report/ Submission</w:t>
            </w:r>
          </w:p>
        </w:tc>
        <w:tc>
          <w:tcPr>
            <w:tcW w:w="1417" w:type="dxa"/>
          </w:tcPr>
          <w:p w14:paraId="36B1A562" w14:textId="77777777" w:rsidR="000466F6" w:rsidRDefault="000466F6">
            <w:pPr>
              <w:rPr>
                <w:lang w:eastAsia="en-US"/>
              </w:rPr>
            </w:pPr>
          </w:p>
        </w:tc>
        <w:tc>
          <w:tcPr>
            <w:tcW w:w="1418" w:type="dxa"/>
            <w:gridSpan w:val="2"/>
          </w:tcPr>
          <w:p w14:paraId="582279EA" w14:textId="77777777" w:rsidR="000466F6" w:rsidRDefault="000466F6">
            <w:pPr>
              <w:rPr>
                <w:lang w:eastAsia="en-US"/>
              </w:rPr>
            </w:pPr>
          </w:p>
        </w:tc>
        <w:tc>
          <w:tcPr>
            <w:tcW w:w="1559" w:type="dxa"/>
            <w:gridSpan w:val="2"/>
          </w:tcPr>
          <w:p w14:paraId="3DABF3A1" w14:textId="77777777" w:rsidR="000466F6" w:rsidRDefault="000466F6">
            <w:pPr>
              <w:rPr>
                <w:lang w:eastAsia="en-US"/>
              </w:rPr>
            </w:pPr>
          </w:p>
        </w:tc>
        <w:tc>
          <w:tcPr>
            <w:tcW w:w="1417" w:type="dxa"/>
            <w:gridSpan w:val="2"/>
          </w:tcPr>
          <w:p w14:paraId="08AE375E" w14:textId="77777777" w:rsidR="000466F6" w:rsidRDefault="000466F6">
            <w:pPr>
              <w:rPr>
                <w:lang w:eastAsia="en-US"/>
              </w:rPr>
            </w:pPr>
          </w:p>
        </w:tc>
        <w:tc>
          <w:tcPr>
            <w:tcW w:w="1560" w:type="dxa"/>
            <w:shd w:val="clear" w:color="auto" w:fill="E59EDC" w:themeFill="accent5" w:themeFillTint="66"/>
          </w:tcPr>
          <w:p w14:paraId="1E8EB664" w14:textId="77777777" w:rsidR="000466F6" w:rsidRDefault="000466F6">
            <w:pPr>
              <w:rPr>
                <w:lang w:eastAsia="en-US"/>
              </w:rPr>
            </w:pPr>
          </w:p>
        </w:tc>
      </w:tr>
    </w:tbl>
    <w:p w14:paraId="3B50F4AA" w14:textId="77777777" w:rsidR="002F351E" w:rsidRDefault="002F351E">
      <w:pPr>
        <w:rPr>
          <w:lang w:eastAsia="en-US"/>
        </w:rPr>
      </w:pPr>
    </w:p>
    <w:p w14:paraId="0B7FD579" w14:textId="77777777" w:rsidR="002F351E" w:rsidRDefault="002F351E">
      <w:pPr>
        <w:rPr>
          <w:lang w:eastAsia="en-US"/>
        </w:rPr>
      </w:pPr>
    </w:p>
    <w:p w14:paraId="4ADB6974" w14:textId="77777777" w:rsidR="00BF1BFF" w:rsidRDefault="00BD14C3" w:rsidP="00BF1BFF">
      <w:pPr>
        <w:jc w:val="both"/>
        <w:rPr>
          <w:rFonts w:ascii="Arial" w:hAnsi="Arial" w:cs="Arial"/>
          <w:sz w:val="22"/>
          <w:szCs w:val="22"/>
          <w:lang w:eastAsia="en-US"/>
        </w:rPr>
      </w:pPr>
      <w:r w:rsidRPr="00BF1BFF">
        <w:rPr>
          <w:rFonts w:ascii="Arial" w:hAnsi="Arial" w:cs="Arial"/>
          <w:sz w:val="22"/>
          <w:szCs w:val="22"/>
          <w:lang w:eastAsia="en-US"/>
        </w:rPr>
        <w:t>The project has a three-month timeline, with the first month seeing the simultaneous completion of preliminary activities including the literature review, ethical submission, and interview design. The second month is dedicated to recruiting participants and conducting interviews. The emphasis switches to interview transcription, thematic data analysis, finding interpretation, and final report preparation in Month 3. Using the three months effectively to accomplish all research goals, this plan guarantees that activities are finished in a logical order while permitting some overlap when practical.</w:t>
      </w:r>
    </w:p>
    <w:p w14:paraId="48E08A44" w14:textId="77777777" w:rsidR="00BF1BFF" w:rsidRDefault="00BF1BFF" w:rsidP="00BF1BFF">
      <w:pPr>
        <w:pStyle w:val="Heading1"/>
        <w:rPr>
          <w:rFonts w:ascii="Baskerville Old Face" w:hAnsi="Baskerville Old Face"/>
          <w:b/>
          <w:bCs/>
          <w:color w:val="000000" w:themeColor="text1"/>
          <w:sz w:val="32"/>
          <w:szCs w:val="32"/>
        </w:rPr>
      </w:pPr>
      <w:bookmarkStart w:id="9" w:name="_Toc212807178"/>
      <w:r w:rsidRPr="00DF488C">
        <w:rPr>
          <w:rFonts w:ascii="Baskerville Old Face" w:hAnsi="Baskerville Old Face"/>
          <w:b/>
          <w:bCs/>
          <w:color w:val="000000" w:themeColor="text1"/>
          <w:sz w:val="32"/>
          <w:szCs w:val="32"/>
        </w:rPr>
        <w:t>CONCLUSION:</w:t>
      </w:r>
      <w:bookmarkEnd w:id="9"/>
    </w:p>
    <w:p w14:paraId="69253B13" w14:textId="77777777" w:rsidR="00BF1BFF" w:rsidRPr="00307701" w:rsidRDefault="00BF1BFF" w:rsidP="00BF1BFF">
      <w:pPr>
        <w:autoSpaceDE w:val="0"/>
        <w:autoSpaceDN w:val="0"/>
        <w:adjustRightInd w:val="0"/>
        <w:jc w:val="both"/>
        <w:rPr>
          <w:rFonts w:ascii="Arial" w:eastAsiaTheme="minorHAnsi" w:hAnsi="Arial" w:cs="Arial"/>
          <w:sz w:val="22"/>
          <w:szCs w:val="22"/>
          <w:lang w:eastAsia="en-US"/>
          <w14:ligatures w14:val="standardContextual"/>
        </w:rPr>
      </w:pPr>
      <w:r w:rsidRPr="00307701">
        <w:rPr>
          <w:rFonts w:ascii="Arial" w:eastAsiaTheme="minorHAnsi" w:hAnsi="Arial" w:cs="Arial"/>
          <w:sz w:val="22"/>
          <w:szCs w:val="22"/>
          <w:lang w:eastAsia="en-US"/>
          <w14:ligatures w14:val="standardContextual"/>
        </w:rPr>
        <w:t xml:space="preserve">This study focusses into how TikTok affects teens' offline social skills in the UK, with an emphasis on communication, empathy, and dispute resolution. The study aims to document </w:t>
      </w:r>
      <w:r>
        <w:rPr>
          <w:rFonts w:ascii="Arial" w:eastAsiaTheme="minorHAnsi" w:hAnsi="Arial" w:cs="Arial"/>
          <w:sz w:val="22"/>
          <w:szCs w:val="22"/>
          <w:lang w:eastAsia="en-US"/>
          <w14:ligatures w14:val="standardContextual"/>
        </w:rPr>
        <w:t>teenagers</w:t>
      </w:r>
      <w:r w:rsidRPr="00307701">
        <w:rPr>
          <w:rFonts w:ascii="Arial" w:eastAsiaTheme="minorHAnsi" w:hAnsi="Arial" w:cs="Arial"/>
          <w:sz w:val="22"/>
          <w:szCs w:val="22"/>
          <w:lang w:eastAsia="en-US"/>
          <w14:ligatures w14:val="standardContextual"/>
        </w:rPr>
        <w:t xml:space="preserve"> lived experiences and viewpoints by employing semi-structured interviews and a qualitative, interpretivist methodology, letting themes and insights spontaneously surface from the data. This methodology guarantees a more profound comprehension of the ways in which digital interactions on TikTok impact actual social development.</w:t>
      </w:r>
    </w:p>
    <w:p w14:paraId="54584914" w14:textId="77777777" w:rsidR="00BF1BFF" w:rsidRPr="00307701" w:rsidRDefault="00BF1BFF" w:rsidP="00BF1BFF">
      <w:pPr>
        <w:jc w:val="both"/>
        <w:rPr>
          <w:rFonts w:ascii="Arial" w:hAnsi="Arial" w:cs="Arial"/>
          <w:sz w:val="21"/>
          <w:szCs w:val="21"/>
          <w:lang w:eastAsia="en-US"/>
        </w:rPr>
      </w:pPr>
      <w:r w:rsidRPr="00307701">
        <w:rPr>
          <w:rFonts w:ascii="Arial" w:eastAsiaTheme="minorHAnsi" w:hAnsi="Arial" w:cs="Arial"/>
          <w:sz w:val="22"/>
          <w:szCs w:val="22"/>
          <w:lang w:eastAsia="en-US"/>
          <w14:ligatures w14:val="standardContextual"/>
        </w:rPr>
        <w:t>The study is important because, despite a large number of studies on social media, little attention has been paid to TikTok's particular impact on the interpersonal skills of teenagers in the UK. The research's conclusions might help educators, parents, youth groups, and social media platforms engage with digital platforms in a way that promotes healthy social development. Although the study's sample size and breadth may restrict its generalisability, it will provide insightful information on establishing a balance between social skills offline and online.</w:t>
      </w:r>
    </w:p>
    <w:p w14:paraId="2B4C1115" w14:textId="77777777" w:rsidR="00A43D79" w:rsidRDefault="00A43D79" w:rsidP="00A43D79">
      <w:pPr>
        <w:rPr>
          <w:rFonts w:ascii="Baskerville Old Face" w:hAnsi="Baskerville Old Face"/>
          <w:b/>
          <w:bCs/>
          <w:color w:val="000000" w:themeColor="text1"/>
          <w:sz w:val="32"/>
          <w:szCs w:val="32"/>
        </w:rPr>
      </w:pPr>
      <w:bookmarkStart w:id="10" w:name="_Toc212807179"/>
    </w:p>
    <w:p w14:paraId="221AF6CA" w14:textId="77777777" w:rsidR="00A43D79" w:rsidRDefault="00A43D79" w:rsidP="00A43D79">
      <w:pPr>
        <w:rPr>
          <w:rFonts w:ascii="Baskerville Old Face" w:hAnsi="Baskerville Old Face"/>
          <w:b/>
          <w:bCs/>
          <w:color w:val="000000" w:themeColor="text1"/>
          <w:sz w:val="32"/>
          <w:szCs w:val="32"/>
        </w:rPr>
      </w:pPr>
    </w:p>
    <w:p w14:paraId="5BB9D46D" w14:textId="20381218" w:rsidR="00E316F0" w:rsidRPr="00A43D79" w:rsidRDefault="00261D9C" w:rsidP="00A43D79">
      <w:pPr>
        <w:rPr>
          <w:rFonts w:ascii="Baskerville Old Face" w:eastAsiaTheme="majorEastAsia" w:hAnsi="Baskerville Old Face" w:cstheme="majorBidi"/>
          <w:b/>
          <w:bCs/>
          <w:color w:val="000000" w:themeColor="text1"/>
          <w:kern w:val="2"/>
          <w:sz w:val="32"/>
          <w:szCs w:val="32"/>
          <w:lang w:eastAsia="en-US"/>
          <w14:ligatures w14:val="standardContextual"/>
        </w:rPr>
      </w:pPr>
      <w:r w:rsidRPr="00872065">
        <w:rPr>
          <w:rFonts w:ascii="Baskerville Old Face" w:hAnsi="Baskerville Old Face"/>
          <w:b/>
          <w:bCs/>
          <w:color w:val="000000" w:themeColor="text1"/>
          <w:sz w:val="32"/>
          <w:szCs w:val="32"/>
        </w:rPr>
        <w:lastRenderedPageBreak/>
        <w:t>REFERENCE LIST:</w:t>
      </w:r>
      <w:bookmarkEnd w:id="10"/>
    </w:p>
    <w:p w14:paraId="03174A72" w14:textId="77777777" w:rsidR="00E316F0" w:rsidRDefault="00E316F0" w:rsidP="00E91AC2">
      <w:pPr>
        <w:rPr>
          <w:rFonts w:ascii="Arial" w:hAnsi="Arial" w:cs="Arial"/>
          <w:color w:val="222222"/>
          <w:sz w:val="20"/>
          <w:szCs w:val="20"/>
          <w:shd w:val="clear" w:color="auto" w:fill="FFFFFF"/>
        </w:rPr>
      </w:pPr>
    </w:p>
    <w:p w14:paraId="2F8F99A8" w14:textId="77777777" w:rsidR="00E316F0" w:rsidRPr="00A344B5" w:rsidRDefault="00E316F0" w:rsidP="004D2194">
      <w:pPr>
        <w:rPr>
          <w:rFonts w:ascii="Arial" w:hAnsi="Arial" w:cs="Arial"/>
          <w:sz w:val="22"/>
          <w:szCs w:val="22"/>
        </w:rPr>
      </w:pPr>
      <w:r w:rsidRPr="00A344B5">
        <w:rPr>
          <w:rFonts w:ascii="Arial" w:hAnsi="Arial" w:cs="Arial"/>
          <w:sz w:val="22"/>
          <w:szCs w:val="22"/>
        </w:rPr>
        <w:t xml:space="preserve">‘Book Review: “Research Methods for Business Students” (Eighth Edition) by Mark N. K. </w:t>
      </w:r>
    </w:p>
    <w:p w14:paraId="33069C40" w14:textId="5DFC6C46" w:rsidR="00E316F0" w:rsidRPr="00A344B5" w:rsidRDefault="00E316F0">
      <w:pPr>
        <w:rPr>
          <w:rFonts w:ascii="Arial" w:hAnsi="Arial" w:cs="Arial"/>
          <w:sz w:val="22"/>
          <w:szCs w:val="22"/>
        </w:rPr>
      </w:pPr>
      <w:r w:rsidRPr="00A344B5">
        <w:rPr>
          <w:rFonts w:ascii="Arial" w:hAnsi="Arial" w:cs="Arial"/>
          <w:color w:val="3A3A3A"/>
          <w:sz w:val="22"/>
          <w:szCs w:val="22"/>
          <w:shd w:val="clear" w:color="auto" w:fill="FFFFFF"/>
        </w:rPr>
        <w:t>‘Effectiveness of TikTok in Enhancing Students’ Communication Skills: A Meta-Analysis’ (2025)</w:t>
      </w:r>
      <w:r w:rsidRPr="00A344B5">
        <w:rPr>
          <w:rStyle w:val="apple-converted-space"/>
          <w:rFonts w:ascii="Arial" w:hAnsi="Arial" w:cs="Arial"/>
          <w:color w:val="3A3A3A"/>
          <w:sz w:val="22"/>
          <w:szCs w:val="22"/>
          <w:shd w:val="clear" w:color="auto" w:fill="FFFFFF"/>
        </w:rPr>
        <w:t> </w:t>
      </w:r>
      <w:r w:rsidRPr="00A344B5">
        <w:rPr>
          <w:rFonts w:ascii="Arial" w:hAnsi="Arial" w:cs="Arial"/>
          <w:color w:val="3A3A3A"/>
          <w:sz w:val="22"/>
          <w:szCs w:val="22"/>
        </w:rPr>
        <w:t xml:space="preserve">International Journal of Technology in </w:t>
      </w:r>
      <w:proofErr w:type="gramStart"/>
      <w:r w:rsidRPr="00A344B5">
        <w:rPr>
          <w:rFonts w:ascii="Arial" w:hAnsi="Arial" w:cs="Arial"/>
          <w:color w:val="3A3A3A"/>
          <w:sz w:val="22"/>
          <w:szCs w:val="22"/>
        </w:rPr>
        <w:t>Education</w:t>
      </w:r>
      <w:r w:rsidRPr="00A344B5">
        <w:rPr>
          <w:rFonts w:ascii="Arial" w:hAnsi="Arial" w:cs="Arial"/>
          <w:color w:val="3A3A3A"/>
          <w:sz w:val="22"/>
          <w:szCs w:val="22"/>
          <w:shd w:val="clear" w:color="auto" w:fill="FFFFFF"/>
        </w:rPr>
        <w:t>[</w:t>
      </w:r>
      <w:proofErr w:type="gramEnd"/>
      <w:r w:rsidRPr="00A344B5">
        <w:rPr>
          <w:rFonts w:ascii="Arial" w:hAnsi="Arial" w:cs="Arial"/>
          <w:color w:val="3A3A3A"/>
          <w:sz w:val="22"/>
          <w:szCs w:val="22"/>
          <w:shd w:val="clear" w:color="auto" w:fill="FFFFFF"/>
        </w:rPr>
        <w:t xml:space="preserve">Preprint]. Available at: </w:t>
      </w:r>
      <w:hyperlink r:id="rId8" w:history="1">
        <w:r w:rsidRPr="00A344B5">
          <w:rPr>
            <w:rStyle w:val="Hyperlink"/>
            <w:rFonts w:ascii="Arial" w:hAnsi="Arial" w:cs="Arial"/>
            <w:sz w:val="22"/>
            <w:szCs w:val="22"/>
            <w:shd w:val="clear" w:color="auto" w:fill="FFFFFF"/>
          </w:rPr>
          <w:t>https://doi.org/10.46328/ijte.1195</w:t>
        </w:r>
      </w:hyperlink>
      <w:r w:rsidRPr="00A344B5">
        <w:rPr>
          <w:rFonts w:ascii="Arial" w:hAnsi="Arial" w:cs="Arial"/>
          <w:color w:val="3A3A3A"/>
          <w:sz w:val="22"/>
          <w:szCs w:val="22"/>
          <w:shd w:val="clear" w:color="auto" w:fill="FFFFFF"/>
        </w:rPr>
        <w:t>.</w:t>
      </w:r>
    </w:p>
    <w:p w14:paraId="7B914430" w14:textId="77777777" w:rsidR="00F641BF" w:rsidRPr="00A344B5" w:rsidRDefault="00F641BF" w:rsidP="00ED5BF3">
      <w:pPr>
        <w:rPr>
          <w:rFonts w:ascii="Arial" w:hAnsi="Arial" w:cs="Arial"/>
          <w:sz w:val="22"/>
          <w:szCs w:val="22"/>
        </w:rPr>
      </w:pPr>
    </w:p>
    <w:p w14:paraId="1FA5020B" w14:textId="7B6C0F3B" w:rsidR="00E316F0" w:rsidRPr="00A344B5" w:rsidRDefault="00E316F0" w:rsidP="00ED5BF3">
      <w:pPr>
        <w:rPr>
          <w:rFonts w:ascii="Arial" w:hAnsi="Arial" w:cs="Arial"/>
          <w:sz w:val="22"/>
          <w:szCs w:val="22"/>
        </w:rPr>
      </w:pPr>
      <w:r w:rsidRPr="00A344B5">
        <w:rPr>
          <w:rFonts w:ascii="Arial" w:hAnsi="Arial" w:cs="Arial"/>
          <w:sz w:val="22"/>
          <w:szCs w:val="22"/>
        </w:rPr>
        <w:t xml:space="preserve">‘Impact of Social Media on Youth Identity and Socialization’ (2025) International Journal For Multidisciplinary Research [Preprint]. Available at: </w:t>
      </w:r>
      <w:hyperlink r:id="rId9" w:history="1">
        <w:r w:rsidRPr="00A344B5">
          <w:rPr>
            <w:rStyle w:val="Hyperlink"/>
            <w:rFonts w:ascii="Arial" w:hAnsi="Arial" w:cs="Arial"/>
            <w:sz w:val="22"/>
            <w:szCs w:val="22"/>
          </w:rPr>
          <w:t>https://doi.org/10.36948/ijfmr.2025.v07i02.40369</w:t>
        </w:r>
      </w:hyperlink>
      <w:r w:rsidRPr="00A344B5">
        <w:rPr>
          <w:rFonts w:ascii="Arial" w:hAnsi="Arial" w:cs="Arial"/>
          <w:sz w:val="22"/>
          <w:szCs w:val="22"/>
        </w:rPr>
        <w:t>.</w:t>
      </w:r>
    </w:p>
    <w:p w14:paraId="184C1BB7"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ERIC (2023)</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The impact of TikTok on communication and creativity: A systematic review of 30 studies</w:t>
      </w:r>
      <w:r w:rsidRPr="00A344B5">
        <w:rPr>
          <w:rFonts w:ascii="Arial" w:hAnsi="Arial" w:cs="Arial"/>
          <w:color w:val="000000"/>
          <w:sz w:val="22"/>
          <w:szCs w:val="22"/>
        </w:rPr>
        <w:t xml:space="preserve">. Education Resources Information </w:t>
      </w:r>
      <w:proofErr w:type="spellStart"/>
      <w:r w:rsidRPr="00A344B5">
        <w:rPr>
          <w:rFonts w:ascii="Arial" w:hAnsi="Arial" w:cs="Arial"/>
          <w:color w:val="000000"/>
          <w:sz w:val="22"/>
          <w:szCs w:val="22"/>
        </w:rPr>
        <w:t>Center</w:t>
      </w:r>
      <w:proofErr w:type="spellEnd"/>
      <w:r w:rsidRPr="00A344B5">
        <w:rPr>
          <w:rFonts w:ascii="Arial" w:hAnsi="Arial" w:cs="Arial"/>
          <w:color w:val="000000"/>
          <w:sz w:val="22"/>
          <w:szCs w:val="22"/>
        </w:rPr>
        <w:t>.</w:t>
      </w:r>
    </w:p>
    <w:p w14:paraId="3AD00C67"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Habibi, A. (2025) ‘Social media, empathy and bias among adolescents: A mixed-method study’,</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Journal of Youth Communication</w:t>
      </w:r>
      <w:r w:rsidRPr="00A344B5">
        <w:rPr>
          <w:rFonts w:ascii="Arial" w:hAnsi="Arial" w:cs="Arial"/>
          <w:color w:val="000000"/>
          <w:sz w:val="22"/>
          <w:szCs w:val="22"/>
        </w:rPr>
        <w:t>, 14(2), pp. 112–128.</w:t>
      </w:r>
    </w:p>
    <w:p w14:paraId="5A78ABD9"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Harries, T., Zenone, M. and Hartwell, K. (2025) ‘Teen mental health and social interaction on TikTok: A content analysis’,</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Media Psychology Review</w:t>
      </w:r>
      <w:r w:rsidRPr="00A344B5">
        <w:rPr>
          <w:rFonts w:ascii="Arial" w:hAnsi="Arial" w:cs="Arial"/>
          <w:color w:val="000000"/>
          <w:sz w:val="22"/>
          <w:szCs w:val="22"/>
        </w:rPr>
        <w:t>, 19(1), pp. 54–69.</w:t>
      </w:r>
    </w:p>
    <w:p w14:paraId="62659B44"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Keles, B., McCrae, N. and Grealish, A. (2020) ‘A systematic review: The influence of social media on depression, anxiety and psychological distress in adolescents’,</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International Journal of Adolescence and Youth</w:t>
      </w:r>
      <w:r w:rsidRPr="00A344B5">
        <w:rPr>
          <w:rFonts w:ascii="Arial" w:hAnsi="Arial" w:cs="Arial"/>
          <w:color w:val="000000"/>
          <w:sz w:val="22"/>
          <w:szCs w:val="22"/>
        </w:rPr>
        <w:t>, 25(1), pp. 79–93.</w:t>
      </w:r>
    </w:p>
    <w:p w14:paraId="6F026E12" w14:textId="77777777" w:rsidR="00E316F0" w:rsidRPr="00A344B5" w:rsidRDefault="00E316F0" w:rsidP="00E9065D">
      <w:pPr>
        <w:rPr>
          <w:rFonts w:ascii="Arial" w:hAnsi="Arial" w:cs="Arial"/>
          <w:sz w:val="22"/>
          <w:szCs w:val="22"/>
        </w:rPr>
      </w:pPr>
      <w:proofErr w:type="spellStart"/>
      <w:r w:rsidRPr="00A344B5">
        <w:rPr>
          <w:rFonts w:ascii="Arial" w:hAnsi="Arial" w:cs="Arial"/>
          <w:sz w:val="22"/>
          <w:szCs w:val="22"/>
        </w:rPr>
        <w:t>Lamash</w:t>
      </w:r>
      <w:proofErr w:type="spellEnd"/>
      <w:r w:rsidRPr="00A344B5">
        <w:rPr>
          <w:rFonts w:ascii="Arial" w:hAnsi="Arial" w:cs="Arial"/>
          <w:sz w:val="22"/>
          <w:szCs w:val="22"/>
        </w:rPr>
        <w:t>, L., Fogel, Y. and Hen</w:t>
      </w:r>
      <w:r w:rsidRPr="00A344B5">
        <w:rPr>
          <w:rFonts w:ascii="Cambria Math" w:hAnsi="Cambria Math" w:cs="Cambria Math"/>
          <w:sz w:val="22"/>
          <w:szCs w:val="22"/>
        </w:rPr>
        <w:t>‐</w:t>
      </w:r>
      <w:r w:rsidRPr="00A344B5">
        <w:rPr>
          <w:rFonts w:ascii="Arial" w:hAnsi="Arial" w:cs="Arial"/>
          <w:sz w:val="22"/>
          <w:szCs w:val="22"/>
        </w:rPr>
        <w:t>Herbst, L. (2024) ‘Adolescents’ social interaction skills on social media versus in person and the correlations to well</w:t>
      </w:r>
      <w:r w:rsidRPr="00A344B5">
        <w:rPr>
          <w:rFonts w:ascii="Cambria Math" w:hAnsi="Cambria Math" w:cs="Cambria Math"/>
          <w:sz w:val="22"/>
          <w:szCs w:val="22"/>
        </w:rPr>
        <w:t>‐</w:t>
      </w:r>
      <w:r w:rsidRPr="00A344B5">
        <w:rPr>
          <w:rFonts w:ascii="Arial" w:hAnsi="Arial" w:cs="Arial"/>
          <w:sz w:val="22"/>
          <w:szCs w:val="22"/>
        </w:rPr>
        <w:t xml:space="preserve">being’, Journal of adolescence (London, England.), 96(3), pp. 501–511. Available at: </w:t>
      </w:r>
      <w:hyperlink r:id="rId10" w:history="1">
        <w:r w:rsidRPr="00A344B5">
          <w:rPr>
            <w:rStyle w:val="Hyperlink"/>
            <w:rFonts w:ascii="Arial" w:hAnsi="Arial" w:cs="Arial"/>
            <w:sz w:val="22"/>
            <w:szCs w:val="22"/>
          </w:rPr>
          <w:t>https://doi.org/10.1002/jad.12244</w:t>
        </w:r>
      </w:hyperlink>
      <w:r w:rsidRPr="00A344B5">
        <w:rPr>
          <w:rFonts w:ascii="Arial" w:hAnsi="Arial" w:cs="Arial"/>
          <w:sz w:val="22"/>
          <w:szCs w:val="22"/>
        </w:rPr>
        <w:t xml:space="preserve">. </w:t>
      </w:r>
    </w:p>
    <w:p w14:paraId="42A405C9" w14:textId="77777777" w:rsidR="00E73976" w:rsidRPr="00A344B5" w:rsidRDefault="00E73976" w:rsidP="00ED5BF3">
      <w:pPr>
        <w:rPr>
          <w:rFonts w:ascii="Arial" w:hAnsi="Arial" w:cs="Arial"/>
          <w:sz w:val="22"/>
          <w:szCs w:val="22"/>
        </w:rPr>
      </w:pPr>
    </w:p>
    <w:p w14:paraId="4B4597BB" w14:textId="259AE731" w:rsidR="00E316F0" w:rsidRPr="00A344B5" w:rsidRDefault="00E316F0" w:rsidP="00ED5BF3">
      <w:pPr>
        <w:rPr>
          <w:rFonts w:ascii="Arial" w:hAnsi="Arial" w:cs="Arial"/>
          <w:sz w:val="22"/>
          <w:szCs w:val="22"/>
        </w:rPr>
      </w:pPr>
      <w:r w:rsidRPr="00A344B5">
        <w:rPr>
          <w:rFonts w:ascii="Arial" w:hAnsi="Arial" w:cs="Arial"/>
          <w:sz w:val="22"/>
          <w:szCs w:val="22"/>
        </w:rPr>
        <w:t xml:space="preserve">Lau, N. et al. (2025) ‘TikTok and teen mental health: an analysis of user-generated content and engagement’, Journal of </w:t>
      </w:r>
      <w:proofErr w:type="spellStart"/>
      <w:r w:rsidRPr="00A344B5">
        <w:rPr>
          <w:rFonts w:ascii="Arial" w:hAnsi="Arial" w:cs="Arial"/>
          <w:sz w:val="22"/>
          <w:szCs w:val="22"/>
        </w:rPr>
        <w:t>pediatric</w:t>
      </w:r>
      <w:proofErr w:type="spellEnd"/>
      <w:r w:rsidRPr="00A344B5">
        <w:rPr>
          <w:rFonts w:ascii="Arial" w:hAnsi="Arial" w:cs="Arial"/>
          <w:sz w:val="22"/>
          <w:szCs w:val="22"/>
        </w:rPr>
        <w:t xml:space="preserve"> psychology, 50(1), pp. 63–75. Available at: </w:t>
      </w:r>
      <w:hyperlink r:id="rId11" w:history="1">
        <w:r w:rsidRPr="00A344B5">
          <w:rPr>
            <w:rStyle w:val="Hyperlink"/>
            <w:rFonts w:ascii="Arial" w:hAnsi="Arial" w:cs="Arial"/>
            <w:sz w:val="22"/>
            <w:szCs w:val="22"/>
          </w:rPr>
          <w:t>https://doi.org/10.1093/jpepsy/jsae039</w:t>
        </w:r>
      </w:hyperlink>
      <w:r w:rsidRPr="00A344B5">
        <w:rPr>
          <w:rFonts w:ascii="Arial" w:hAnsi="Arial" w:cs="Arial"/>
          <w:sz w:val="22"/>
          <w:szCs w:val="22"/>
        </w:rPr>
        <w:t>.</w:t>
      </w:r>
    </w:p>
    <w:p w14:paraId="024BF4FE" w14:textId="77777777" w:rsidR="00E73976" w:rsidRPr="00A344B5" w:rsidRDefault="00E73976" w:rsidP="00E9446E">
      <w:pPr>
        <w:rPr>
          <w:rFonts w:ascii="Arial" w:hAnsi="Arial" w:cs="Arial"/>
          <w:sz w:val="22"/>
          <w:szCs w:val="22"/>
        </w:rPr>
      </w:pPr>
    </w:p>
    <w:p w14:paraId="47DAD00D" w14:textId="297ED8B2" w:rsidR="00E316F0" w:rsidRPr="00A344B5" w:rsidRDefault="00E316F0" w:rsidP="00E9446E">
      <w:pPr>
        <w:rPr>
          <w:rFonts w:ascii="Arial" w:hAnsi="Arial" w:cs="Arial"/>
          <w:sz w:val="22"/>
          <w:szCs w:val="22"/>
        </w:rPr>
      </w:pPr>
      <w:r w:rsidRPr="00A344B5">
        <w:rPr>
          <w:rFonts w:ascii="Arial" w:hAnsi="Arial" w:cs="Arial"/>
          <w:sz w:val="22"/>
          <w:szCs w:val="22"/>
        </w:rPr>
        <w:t xml:space="preserve">Marciano, L. et al. (2022) ‘Digital Media Use and Adolescents’ Mental Health During the Covid-19 Pandemic: A Systematic Review and Meta-Analysis’, Frontiers in public health, 9, p. 793868. Available at: </w:t>
      </w:r>
      <w:hyperlink r:id="rId12" w:history="1">
        <w:r w:rsidRPr="00A344B5">
          <w:rPr>
            <w:rStyle w:val="Hyperlink"/>
            <w:rFonts w:ascii="Arial" w:hAnsi="Arial" w:cs="Arial"/>
            <w:sz w:val="22"/>
            <w:szCs w:val="22"/>
          </w:rPr>
          <w:t>https://doi.org/10.3389/fpubh.2021.793868</w:t>
        </w:r>
      </w:hyperlink>
      <w:r w:rsidRPr="00A344B5">
        <w:rPr>
          <w:rFonts w:ascii="Arial" w:hAnsi="Arial" w:cs="Arial"/>
          <w:sz w:val="22"/>
          <w:szCs w:val="22"/>
        </w:rPr>
        <w:t xml:space="preserve">. </w:t>
      </w:r>
    </w:p>
    <w:p w14:paraId="67F06415" w14:textId="77777777" w:rsidR="00DF408F" w:rsidRPr="00A344B5" w:rsidRDefault="00DF408F" w:rsidP="00965879">
      <w:pPr>
        <w:rPr>
          <w:rFonts w:ascii="Arial" w:hAnsi="Arial" w:cs="Arial"/>
          <w:sz w:val="22"/>
          <w:szCs w:val="22"/>
        </w:rPr>
      </w:pPr>
    </w:p>
    <w:p w14:paraId="4A4CD948" w14:textId="007D74A4" w:rsidR="00E316F0" w:rsidRPr="00A344B5" w:rsidRDefault="00E316F0" w:rsidP="00965879">
      <w:pPr>
        <w:rPr>
          <w:rFonts w:ascii="Arial" w:hAnsi="Arial" w:cs="Arial"/>
          <w:sz w:val="22"/>
          <w:szCs w:val="22"/>
        </w:rPr>
      </w:pPr>
      <w:r w:rsidRPr="00A344B5">
        <w:rPr>
          <w:rFonts w:ascii="Arial" w:hAnsi="Arial" w:cs="Arial"/>
          <w:sz w:val="22"/>
          <w:szCs w:val="22"/>
        </w:rPr>
        <w:t xml:space="preserve">Montag, C. and Markett, S. (2024) ‘Depressive inclinations mediate the association between personality (neuroticism/conscientiousness) and TikTok Use Disorder tendencies’, BMC Psychology, 12(1). Available at: </w:t>
      </w:r>
      <w:hyperlink r:id="rId13" w:history="1">
        <w:r w:rsidRPr="00A344B5">
          <w:rPr>
            <w:rStyle w:val="Hyperlink"/>
            <w:rFonts w:ascii="Arial" w:hAnsi="Arial" w:cs="Arial"/>
            <w:sz w:val="22"/>
            <w:szCs w:val="22"/>
          </w:rPr>
          <w:t>https://doi.org/10.1186/s40359-024-01541-y</w:t>
        </w:r>
      </w:hyperlink>
      <w:r w:rsidRPr="00A344B5">
        <w:rPr>
          <w:rFonts w:ascii="Arial" w:hAnsi="Arial" w:cs="Arial"/>
          <w:sz w:val="22"/>
          <w:szCs w:val="22"/>
        </w:rPr>
        <w:t xml:space="preserve">. </w:t>
      </w:r>
    </w:p>
    <w:p w14:paraId="01388B0F" w14:textId="77777777" w:rsidR="00E316F0" w:rsidRPr="00A344B5" w:rsidRDefault="00E316F0" w:rsidP="00F57B0F">
      <w:pPr>
        <w:pStyle w:val="NormalWeb"/>
        <w:rPr>
          <w:rFonts w:ascii="Arial" w:hAnsi="Arial" w:cs="Arial"/>
          <w:color w:val="000000"/>
          <w:sz w:val="22"/>
          <w:szCs w:val="22"/>
        </w:rPr>
      </w:pPr>
      <w:proofErr w:type="spellStart"/>
      <w:r w:rsidRPr="00A344B5">
        <w:rPr>
          <w:rFonts w:ascii="Arial" w:hAnsi="Arial" w:cs="Arial"/>
          <w:color w:val="000000"/>
          <w:sz w:val="22"/>
          <w:szCs w:val="22"/>
        </w:rPr>
        <w:t>Moorlock</w:t>
      </w:r>
      <w:proofErr w:type="spellEnd"/>
      <w:r w:rsidRPr="00A344B5">
        <w:rPr>
          <w:rFonts w:ascii="Arial" w:hAnsi="Arial" w:cs="Arial"/>
          <w:color w:val="000000"/>
          <w:sz w:val="22"/>
          <w:szCs w:val="22"/>
        </w:rPr>
        <w:t>, K., Ellis, A. and Brown, P. (2023) ‘TikTok use during exam season: Peer support and motivation among UK teenagers’,</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British Journal of Media Studies</w:t>
      </w:r>
      <w:r w:rsidRPr="00A344B5">
        <w:rPr>
          <w:rFonts w:ascii="Arial" w:hAnsi="Arial" w:cs="Arial"/>
          <w:color w:val="000000"/>
          <w:sz w:val="22"/>
          <w:szCs w:val="22"/>
        </w:rPr>
        <w:t>, 9(1), pp. 14–29.</w:t>
      </w:r>
    </w:p>
    <w:p w14:paraId="713B6123"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Nasir, N., Shah, A., and Khan, M. (2023) ‘Social media marketing and Gen Z consumer engagement: Lessons from TikTok’,</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Journal of Business and Digital Strategy</w:t>
      </w:r>
      <w:r w:rsidRPr="00A344B5">
        <w:rPr>
          <w:rFonts w:ascii="Arial" w:hAnsi="Arial" w:cs="Arial"/>
          <w:color w:val="000000"/>
          <w:sz w:val="22"/>
          <w:szCs w:val="22"/>
        </w:rPr>
        <w:t>, 5(1), pp. 45–63.</w:t>
      </w:r>
    </w:p>
    <w:p w14:paraId="43D35CFD"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 xml:space="preserve">Orben, A., </w:t>
      </w:r>
      <w:proofErr w:type="spellStart"/>
      <w:r w:rsidRPr="00A344B5">
        <w:rPr>
          <w:rFonts w:ascii="Arial" w:hAnsi="Arial" w:cs="Arial"/>
          <w:color w:val="000000"/>
          <w:sz w:val="22"/>
          <w:szCs w:val="22"/>
        </w:rPr>
        <w:t>Dienlin</w:t>
      </w:r>
      <w:proofErr w:type="spellEnd"/>
      <w:r w:rsidRPr="00A344B5">
        <w:rPr>
          <w:rFonts w:ascii="Arial" w:hAnsi="Arial" w:cs="Arial"/>
          <w:color w:val="000000"/>
          <w:sz w:val="22"/>
          <w:szCs w:val="22"/>
        </w:rPr>
        <w:t>, T., Przybylski, A. and Etchells, P. (2021) ‘Social media and teenage relationships: A qualitative study of displacement versus stimulation’,</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Journal of Adolescent Research</w:t>
      </w:r>
      <w:r w:rsidRPr="00A344B5">
        <w:rPr>
          <w:rFonts w:ascii="Arial" w:hAnsi="Arial" w:cs="Arial"/>
          <w:color w:val="000000"/>
          <w:sz w:val="22"/>
          <w:szCs w:val="22"/>
        </w:rPr>
        <w:t>, 36(5), pp. 601–620.</w:t>
      </w:r>
    </w:p>
    <w:p w14:paraId="1EA31BE5" w14:textId="77777777" w:rsidR="00E316F0" w:rsidRPr="00A344B5" w:rsidRDefault="00E316F0" w:rsidP="004D2194">
      <w:pPr>
        <w:rPr>
          <w:rFonts w:ascii="Arial" w:hAnsi="Arial" w:cs="Arial"/>
          <w:sz w:val="22"/>
          <w:szCs w:val="22"/>
        </w:rPr>
      </w:pPr>
      <w:r w:rsidRPr="00A344B5">
        <w:rPr>
          <w:rFonts w:ascii="Arial" w:hAnsi="Arial" w:cs="Arial"/>
          <w:sz w:val="22"/>
          <w:szCs w:val="22"/>
        </w:rPr>
        <w:lastRenderedPageBreak/>
        <w:t xml:space="preserve">Saunders, Philip Lewis, and Adrian Thornhill (Pearson Education, 2019)’ (no date) African Quarterly Social Science Review. Available at: </w:t>
      </w:r>
      <w:hyperlink r:id="rId14" w:history="1">
        <w:r w:rsidRPr="00A344B5">
          <w:rPr>
            <w:rStyle w:val="Hyperlink"/>
            <w:rFonts w:ascii="Arial" w:hAnsi="Arial" w:cs="Arial"/>
            <w:sz w:val="22"/>
            <w:szCs w:val="22"/>
          </w:rPr>
          <w:t>https://doi.org/10.51867/aqssr.1.2.2</w:t>
        </w:r>
      </w:hyperlink>
      <w:r w:rsidRPr="00A344B5">
        <w:rPr>
          <w:rFonts w:ascii="Arial" w:hAnsi="Arial" w:cs="Arial"/>
          <w:sz w:val="22"/>
          <w:szCs w:val="22"/>
        </w:rPr>
        <w:t>. (Accessed: 25 October 2025).</w:t>
      </w:r>
    </w:p>
    <w:p w14:paraId="7271ECB1" w14:textId="77777777" w:rsidR="00E316F0" w:rsidRPr="00A344B5" w:rsidRDefault="00E316F0" w:rsidP="00F57B0F">
      <w:pPr>
        <w:pStyle w:val="NormalWeb"/>
        <w:rPr>
          <w:rFonts w:ascii="Arial" w:hAnsi="Arial" w:cs="Arial"/>
          <w:color w:val="000000"/>
          <w:sz w:val="22"/>
          <w:szCs w:val="22"/>
        </w:rPr>
      </w:pPr>
      <w:proofErr w:type="spellStart"/>
      <w:r w:rsidRPr="00A344B5">
        <w:rPr>
          <w:rFonts w:ascii="Arial" w:hAnsi="Arial" w:cs="Arial"/>
          <w:color w:val="000000"/>
          <w:sz w:val="22"/>
          <w:szCs w:val="22"/>
        </w:rPr>
        <w:t>Schellewald</w:t>
      </w:r>
      <w:proofErr w:type="spellEnd"/>
      <w:r w:rsidRPr="00A344B5">
        <w:rPr>
          <w:rFonts w:ascii="Arial" w:hAnsi="Arial" w:cs="Arial"/>
          <w:color w:val="000000"/>
          <w:sz w:val="22"/>
          <w:szCs w:val="22"/>
        </w:rPr>
        <w:t>, A. (2024) ‘Performing self and community on TikTok: Identity and peer relations among UK youth’,</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New Media &amp; Society</w:t>
      </w:r>
      <w:r w:rsidRPr="00A344B5">
        <w:rPr>
          <w:rFonts w:ascii="Arial" w:hAnsi="Arial" w:cs="Arial"/>
          <w:color w:val="000000"/>
          <w:sz w:val="22"/>
          <w:szCs w:val="22"/>
        </w:rPr>
        <w:t>, 26(3), pp. 551–567.</w:t>
      </w:r>
    </w:p>
    <w:p w14:paraId="3A584134" w14:textId="3EAB97B4" w:rsidR="007A71A2" w:rsidRPr="00A344B5" w:rsidRDefault="00E316F0" w:rsidP="00A344B5">
      <w:pPr>
        <w:pStyle w:val="NormalWeb"/>
        <w:rPr>
          <w:rFonts w:ascii="Arial" w:hAnsi="Arial" w:cs="Arial"/>
          <w:color w:val="000000"/>
          <w:sz w:val="22"/>
          <w:szCs w:val="22"/>
        </w:rPr>
      </w:pPr>
      <w:proofErr w:type="spellStart"/>
      <w:r w:rsidRPr="00A344B5">
        <w:rPr>
          <w:rFonts w:ascii="Arial" w:hAnsi="Arial" w:cs="Arial"/>
          <w:color w:val="000000"/>
          <w:sz w:val="22"/>
          <w:szCs w:val="22"/>
        </w:rPr>
        <w:t>Sitinjak</w:t>
      </w:r>
      <w:proofErr w:type="spellEnd"/>
      <w:r w:rsidRPr="00A344B5">
        <w:rPr>
          <w:rFonts w:ascii="Arial" w:hAnsi="Arial" w:cs="Arial"/>
          <w:color w:val="000000"/>
          <w:sz w:val="22"/>
          <w:szCs w:val="22"/>
        </w:rPr>
        <w:t>, F., Kristyani, E. and Handoko, J. (2025) ‘Social media use and peer interactions among global youth: A scoping review’,</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Global Journal of Communication Studies</w:t>
      </w:r>
      <w:r w:rsidRPr="00A344B5">
        <w:rPr>
          <w:rFonts w:ascii="Arial" w:hAnsi="Arial" w:cs="Arial"/>
          <w:color w:val="000000"/>
          <w:sz w:val="22"/>
          <w:szCs w:val="22"/>
        </w:rPr>
        <w:t>, 11(2), pp. 201–219.</w:t>
      </w:r>
    </w:p>
    <w:p w14:paraId="5424E78C" w14:textId="1513F986" w:rsidR="00E316F0" w:rsidRPr="00A344B5" w:rsidRDefault="00E316F0" w:rsidP="002523D6">
      <w:pPr>
        <w:rPr>
          <w:rFonts w:ascii="Arial" w:hAnsi="Arial" w:cs="Arial"/>
          <w:sz w:val="22"/>
          <w:szCs w:val="22"/>
        </w:rPr>
      </w:pPr>
      <w:r w:rsidRPr="00A344B5">
        <w:rPr>
          <w:rFonts w:ascii="Arial" w:hAnsi="Arial" w:cs="Arial"/>
          <w:sz w:val="22"/>
          <w:szCs w:val="22"/>
        </w:rPr>
        <w:t xml:space="preserve">Winstone, L. et al. (2021) ‘Social media use and social connectedness among adolescents in the United Kingdom: a qualitative exploration of displacement and stimulation’, BMC public health, 21(1). Available at: </w:t>
      </w:r>
      <w:hyperlink r:id="rId15" w:history="1">
        <w:r w:rsidRPr="00A344B5">
          <w:rPr>
            <w:rStyle w:val="Hyperlink"/>
            <w:rFonts w:ascii="Arial" w:hAnsi="Arial" w:cs="Arial"/>
            <w:sz w:val="22"/>
            <w:szCs w:val="22"/>
          </w:rPr>
          <w:t>https://doi.org/10.1186/s12889-021-11802-9</w:t>
        </w:r>
      </w:hyperlink>
      <w:r w:rsidRPr="00A344B5">
        <w:rPr>
          <w:rFonts w:ascii="Arial" w:hAnsi="Arial" w:cs="Arial"/>
          <w:sz w:val="22"/>
          <w:szCs w:val="22"/>
        </w:rPr>
        <w:t>.</w:t>
      </w:r>
    </w:p>
    <w:p w14:paraId="75F56F5F" w14:textId="77777777" w:rsidR="007A71A2" w:rsidRPr="00A344B5" w:rsidRDefault="007A71A2" w:rsidP="00E91AC2">
      <w:pPr>
        <w:rPr>
          <w:rFonts w:ascii="Arial" w:hAnsi="Arial" w:cs="Arial"/>
          <w:color w:val="222222"/>
          <w:sz w:val="22"/>
          <w:szCs w:val="22"/>
          <w:shd w:val="clear" w:color="auto" w:fill="FFFFFF"/>
        </w:rPr>
      </w:pPr>
    </w:p>
    <w:p w14:paraId="26D3C911" w14:textId="66CA3238" w:rsidR="00E316F0" w:rsidRPr="00A344B5" w:rsidRDefault="00E316F0" w:rsidP="00E91AC2">
      <w:pPr>
        <w:rPr>
          <w:rFonts w:ascii="Arial" w:hAnsi="Arial" w:cs="Arial"/>
          <w:color w:val="222222"/>
          <w:sz w:val="22"/>
          <w:szCs w:val="22"/>
          <w:shd w:val="clear" w:color="auto" w:fill="FFFFFF"/>
        </w:rPr>
      </w:pPr>
      <w:r w:rsidRPr="00A344B5">
        <w:rPr>
          <w:rFonts w:ascii="Arial" w:hAnsi="Arial" w:cs="Arial"/>
          <w:color w:val="222222"/>
          <w:sz w:val="22"/>
          <w:szCs w:val="22"/>
          <w:shd w:val="clear" w:color="auto" w:fill="FFFFFF"/>
        </w:rPr>
        <w:t>Yin, J., (2025) From Connection to Isolation: The Role of TikTok Algorithmic Personalization in Computational Media and Cross-cultural Communication.</w:t>
      </w:r>
      <w:r w:rsidRPr="00A344B5">
        <w:rPr>
          <w:rStyle w:val="apple-converted-space"/>
          <w:rFonts w:ascii="Arial" w:eastAsiaTheme="majorEastAsia" w:hAnsi="Arial" w:cs="Arial"/>
          <w:color w:val="222222"/>
          <w:sz w:val="22"/>
          <w:szCs w:val="22"/>
          <w:shd w:val="clear" w:color="auto" w:fill="FFFFFF"/>
        </w:rPr>
        <w:t> </w:t>
      </w:r>
      <w:r w:rsidRPr="00A344B5">
        <w:rPr>
          <w:rFonts w:ascii="Arial" w:hAnsi="Arial" w:cs="Arial"/>
          <w:color w:val="222222"/>
          <w:sz w:val="22"/>
          <w:szCs w:val="22"/>
        </w:rPr>
        <w:t>Communications in Humanities Research</w:t>
      </w:r>
      <w:r w:rsidRPr="00A344B5">
        <w:rPr>
          <w:rFonts w:ascii="Arial" w:hAnsi="Arial" w:cs="Arial"/>
          <w:color w:val="222222"/>
          <w:sz w:val="22"/>
          <w:szCs w:val="22"/>
          <w:shd w:val="clear" w:color="auto" w:fill="FFFFFF"/>
        </w:rPr>
        <w:t>,</w:t>
      </w:r>
      <w:r w:rsidRPr="00A344B5">
        <w:rPr>
          <w:rStyle w:val="apple-converted-space"/>
          <w:rFonts w:ascii="Arial" w:eastAsiaTheme="majorEastAsia" w:hAnsi="Arial" w:cs="Arial"/>
          <w:color w:val="222222"/>
          <w:sz w:val="22"/>
          <w:szCs w:val="22"/>
          <w:shd w:val="clear" w:color="auto" w:fill="FFFFFF"/>
        </w:rPr>
        <w:t> </w:t>
      </w:r>
      <w:r w:rsidRPr="00A344B5">
        <w:rPr>
          <w:rFonts w:ascii="Arial" w:hAnsi="Arial" w:cs="Arial"/>
          <w:color w:val="222222"/>
          <w:sz w:val="22"/>
          <w:szCs w:val="22"/>
        </w:rPr>
        <w:t>61</w:t>
      </w:r>
      <w:r w:rsidRPr="00A344B5">
        <w:rPr>
          <w:rFonts w:ascii="Arial" w:hAnsi="Arial" w:cs="Arial"/>
          <w:color w:val="222222"/>
          <w:sz w:val="22"/>
          <w:szCs w:val="22"/>
          <w:shd w:val="clear" w:color="auto" w:fill="FFFFFF"/>
        </w:rPr>
        <w:t xml:space="preserve">(1), pp.44-52. </w:t>
      </w:r>
    </w:p>
    <w:p w14:paraId="5C0103B4" w14:textId="77777777" w:rsidR="00F57B0F" w:rsidRDefault="00F57B0F" w:rsidP="00E91AC2">
      <w:pPr>
        <w:rPr>
          <w:rFonts w:ascii="Arial" w:hAnsi="Arial" w:cs="Arial"/>
          <w:color w:val="222222"/>
          <w:sz w:val="20"/>
          <w:szCs w:val="20"/>
          <w:shd w:val="clear" w:color="auto" w:fill="FFFFFF"/>
        </w:rPr>
      </w:pPr>
    </w:p>
    <w:sectPr w:rsidR="00F57B0F" w:rsidSect="00C44801">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ACCF3B" w14:textId="77777777" w:rsidR="0043669C" w:rsidRDefault="0043669C" w:rsidP="00DD069A">
      <w:r>
        <w:separator/>
      </w:r>
    </w:p>
  </w:endnote>
  <w:endnote w:type="continuationSeparator" w:id="0">
    <w:p w14:paraId="1F2E6340" w14:textId="77777777" w:rsidR="0043669C" w:rsidRDefault="0043669C" w:rsidP="00DD0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Baskerville Old Face">
    <w:panose1 w:val="02020602080505020303"/>
    <w:charset w:val="4D"/>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5614612"/>
      <w:docPartObj>
        <w:docPartGallery w:val="Page Numbers (Bottom of Page)"/>
        <w:docPartUnique/>
      </w:docPartObj>
    </w:sdtPr>
    <w:sdtEndPr>
      <w:rPr>
        <w:rStyle w:val="PageNumber"/>
      </w:rPr>
    </w:sdtEndPr>
    <w:sdtContent>
      <w:p w14:paraId="3B219366" w14:textId="06371DC8" w:rsidR="0029277B" w:rsidRDefault="0029277B" w:rsidP="00922D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58076C" w14:textId="77777777" w:rsidR="0029277B" w:rsidRDefault="0029277B" w:rsidP="002927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052031"/>
      <w:docPartObj>
        <w:docPartGallery w:val="Page Numbers (Bottom of Page)"/>
        <w:docPartUnique/>
      </w:docPartObj>
    </w:sdtPr>
    <w:sdtEndPr>
      <w:rPr>
        <w:rStyle w:val="PageNumber"/>
      </w:rPr>
    </w:sdtEndPr>
    <w:sdtContent>
      <w:p w14:paraId="0156272A" w14:textId="389EB2EC" w:rsidR="0029277B" w:rsidRDefault="0029277B" w:rsidP="00922D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8E2CB5" w14:textId="77777777" w:rsidR="0029277B" w:rsidRDefault="0029277B" w:rsidP="002927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59C8E" w14:textId="77777777" w:rsidR="0043669C" w:rsidRDefault="0043669C" w:rsidP="00DD069A">
      <w:r>
        <w:separator/>
      </w:r>
    </w:p>
  </w:footnote>
  <w:footnote w:type="continuationSeparator" w:id="0">
    <w:p w14:paraId="5FA2450E" w14:textId="77777777" w:rsidR="0043669C" w:rsidRDefault="0043669C" w:rsidP="00DD0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5EDB"/>
    <w:multiLevelType w:val="multilevel"/>
    <w:tmpl w:val="61AA4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533E0D"/>
    <w:multiLevelType w:val="hybridMultilevel"/>
    <w:tmpl w:val="7B50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236D7"/>
    <w:multiLevelType w:val="hybridMultilevel"/>
    <w:tmpl w:val="171A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EC2A73"/>
    <w:multiLevelType w:val="multilevel"/>
    <w:tmpl w:val="8702D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6A711F"/>
    <w:multiLevelType w:val="hybridMultilevel"/>
    <w:tmpl w:val="87E29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7304061">
    <w:abstractNumId w:val="0"/>
  </w:num>
  <w:num w:numId="2" w16cid:durableId="27143107">
    <w:abstractNumId w:val="3"/>
  </w:num>
  <w:num w:numId="3" w16cid:durableId="1144275809">
    <w:abstractNumId w:val="1"/>
  </w:num>
  <w:num w:numId="4" w16cid:durableId="1427922861">
    <w:abstractNumId w:val="2"/>
  </w:num>
  <w:num w:numId="5" w16cid:durableId="8756568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01"/>
    <w:rsid w:val="000243C9"/>
    <w:rsid w:val="00036EFE"/>
    <w:rsid w:val="000466F6"/>
    <w:rsid w:val="00053279"/>
    <w:rsid w:val="000862DE"/>
    <w:rsid w:val="00087FDB"/>
    <w:rsid w:val="000D0B84"/>
    <w:rsid w:val="000D1657"/>
    <w:rsid w:val="000E0953"/>
    <w:rsid w:val="000E1490"/>
    <w:rsid w:val="000E4734"/>
    <w:rsid w:val="000F3320"/>
    <w:rsid w:val="000F653E"/>
    <w:rsid w:val="00114D90"/>
    <w:rsid w:val="00122043"/>
    <w:rsid w:val="0012298E"/>
    <w:rsid w:val="0012709E"/>
    <w:rsid w:val="0015772E"/>
    <w:rsid w:val="00160D12"/>
    <w:rsid w:val="0016633D"/>
    <w:rsid w:val="00171AE7"/>
    <w:rsid w:val="00190FB4"/>
    <w:rsid w:val="00195217"/>
    <w:rsid w:val="001A038C"/>
    <w:rsid w:val="001C0E16"/>
    <w:rsid w:val="001C56F0"/>
    <w:rsid w:val="001C7C0B"/>
    <w:rsid w:val="001D2A1A"/>
    <w:rsid w:val="001F273D"/>
    <w:rsid w:val="00202EDD"/>
    <w:rsid w:val="00221863"/>
    <w:rsid w:val="00223F1F"/>
    <w:rsid w:val="00226212"/>
    <w:rsid w:val="00231BFE"/>
    <w:rsid w:val="002442E6"/>
    <w:rsid w:val="002446FD"/>
    <w:rsid w:val="002523D6"/>
    <w:rsid w:val="00253A11"/>
    <w:rsid w:val="00255DBF"/>
    <w:rsid w:val="00261D9C"/>
    <w:rsid w:val="002717EB"/>
    <w:rsid w:val="00282D7C"/>
    <w:rsid w:val="0029277B"/>
    <w:rsid w:val="002C1818"/>
    <w:rsid w:val="002D2B76"/>
    <w:rsid w:val="002D3FB6"/>
    <w:rsid w:val="002E3CC6"/>
    <w:rsid w:val="002E4AA1"/>
    <w:rsid w:val="002F1161"/>
    <w:rsid w:val="002F351E"/>
    <w:rsid w:val="002F4698"/>
    <w:rsid w:val="002F658B"/>
    <w:rsid w:val="00307701"/>
    <w:rsid w:val="003207B6"/>
    <w:rsid w:val="003266DD"/>
    <w:rsid w:val="00330AF6"/>
    <w:rsid w:val="00332EE4"/>
    <w:rsid w:val="00354D19"/>
    <w:rsid w:val="00372E4C"/>
    <w:rsid w:val="0038216E"/>
    <w:rsid w:val="00387932"/>
    <w:rsid w:val="003945EF"/>
    <w:rsid w:val="00397DE1"/>
    <w:rsid w:val="003A491D"/>
    <w:rsid w:val="003A780D"/>
    <w:rsid w:val="003C3D80"/>
    <w:rsid w:val="003C6DA7"/>
    <w:rsid w:val="003D598D"/>
    <w:rsid w:val="003D7CEF"/>
    <w:rsid w:val="003F42B0"/>
    <w:rsid w:val="00411BFA"/>
    <w:rsid w:val="00411F8C"/>
    <w:rsid w:val="00414FD0"/>
    <w:rsid w:val="00415D5D"/>
    <w:rsid w:val="00424E8F"/>
    <w:rsid w:val="0043669C"/>
    <w:rsid w:val="00444411"/>
    <w:rsid w:val="00455DFB"/>
    <w:rsid w:val="004757DB"/>
    <w:rsid w:val="00476001"/>
    <w:rsid w:val="004871B3"/>
    <w:rsid w:val="00496A3A"/>
    <w:rsid w:val="004A61F9"/>
    <w:rsid w:val="004B5D5F"/>
    <w:rsid w:val="004C23C0"/>
    <w:rsid w:val="004D2194"/>
    <w:rsid w:val="004D7426"/>
    <w:rsid w:val="004F498E"/>
    <w:rsid w:val="004F4CDB"/>
    <w:rsid w:val="00503AFE"/>
    <w:rsid w:val="00506D2C"/>
    <w:rsid w:val="005177A5"/>
    <w:rsid w:val="005454B0"/>
    <w:rsid w:val="00546BB5"/>
    <w:rsid w:val="005567EE"/>
    <w:rsid w:val="00556A55"/>
    <w:rsid w:val="00562BFE"/>
    <w:rsid w:val="00580EFA"/>
    <w:rsid w:val="00581053"/>
    <w:rsid w:val="005905F4"/>
    <w:rsid w:val="005A4900"/>
    <w:rsid w:val="005B03EA"/>
    <w:rsid w:val="005C51F9"/>
    <w:rsid w:val="005D211F"/>
    <w:rsid w:val="005D592A"/>
    <w:rsid w:val="0060419F"/>
    <w:rsid w:val="00615D7B"/>
    <w:rsid w:val="0062066A"/>
    <w:rsid w:val="00623FC4"/>
    <w:rsid w:val="006413A4"/>
    <w:rsid w:val="006430C8"/>
    <w:rsid w:val="00643A2F"/>
    <w:rsid w:val="00643F69"/>
    <w:rsid w:val="00654198"/>
    <w:rsid w:val="0067117D"/>
    <w:rsid w:val="006721CC"/>
    <w:rsid w:val="0068260F"/>
    <w:rsid w:val="00686972"/>
    <w:rsid w:val="006B0A42"/>
    <w:rsid w:val="006C086C"/>
    <w:rsid w:val="006C671C"/>
    <w:rsid w:val="006D4403"/>
    <w:rsid w:val="006D4E67"/>
    <w:rsid w:val="006D6FD4"/>
    <w:rsid w:val="006E5E69"/>
    <w:rsid w:val="006F1040"/>
    <w:rsid w:val="006F7CEE"/>
    <w:rsid w:val="00717604"/>
    <w:rsid w:val="0072620B"/>
    <w:rsid w:val="007262B2"/>
    <w:rsid w:val="00730471"/>
    <w:rsid w:val="00744A22"/>
    <w:rsid w:val="007605BA"/>
    <w:rsid w:val="00760FDE"/>
    <w:rsid w:val="00766446"/>
    <w:rsid w:val="00781BDC"/>
    <w:rsid w:val="00782113"/>
    <w:rsid w:val="00793E15"/>
    <w:rsid w:val="0079453D"/>
    <w:rsid w:val="007A71A2"/>
    <w:rsid w:val="007B270E"/>
    <w:rsid w:val="007B3C42"/>
    <w:rsid w:val="007B47A8"/>
    <w:rsid w:val="007F181A"/>
    <w:rsid w:val="008121D9"/>
    <w:rsid w:val="00820616"/>
    <w:rsid w:val="008373AF"/>
    <w:rsid w:val="00841B99"/>
    <w:rsid w:val="00851A0C"/>
    <w:rsid w:val="0085620C"/>
    <w:rsid w:val="00857FDF"/>
    <w:rsid w:val="00862988"/>
    <w:rsid w:val="00872065"/>
    <w:rsid w:val="0087428E"/>
    <w:rsid w:val="0087470C"/>
    <w:rsid w:val="0088474D"/>
    <w:rsid w:val="0088513A"/>
    <w:rsid w:val="00891CBE"/>
    <w:rsid w:val="00892D3A"/>
    <w:rsid w:val="008953F6"/>
    <w:rsid w:val="008A66F5"/>
    <w:rsid w:val="008B4008"/>
    <w:rsid w:val="008B52E8"/>
    <w:rsid w:val="008D0F13"/>
    <w:rsid w:val="008E365F"/>
    <w:rsid w:val="008F25D0"/>
    <w:rsid w:val="008F3B82"/>
    <w:rsid w:val="009078D6"/>
    <w:rsid w:val="00911C88"/>
    <w:rsid w:val="00914DE3"/>
    <w:rsid w:val="00916186"/>
    <w:rsid w:val="0092292A"/>
    <w:rsid w:val="00923248"/>
    <w:rsid w:val="00951418"/>
    <w:rsid w:val="00965879"/>
    <w:rsid w:val="0098758F"/>
    <w:rsid w:val="0099545F"/>
    <w:rsid w:val="009A1B0F"/>
    <w:rsid w:val="009A506F"/>
    <w:rsid w:val="009C1719"/>
    <w:rsid w:val="009C5807"/>
    <w:rsid w:val="009D4E98"/>
    <w:rsid w:val="009D7D96"/>
    <w:rsid w:val="009E0909"/>
    <w:rsid w:val="009E10CE"/>
    <w:rsid w:val="009E2098"/>
    <w:rsid w:val="009E244A"/>
    <w:rsid w:val="00A06D84"/>
    <w:rsid w:val="00A12781"/>
    <w:rsid w:val="00A344B5"/>
    <w:rsid w:val="00A37B90"/>
    <w:rsid w:val="00A37E9D"/>
    <w:rsid w:val="00A40BD7"/>
    <w:rsid w:val="00A43D79"/>
    <w:rsid w:val="00A45555"/>
    <w:rsid w:val="00A75FF3"/>
    <w:rsid w:val="00A85EE7"/>
    <w:rsid w:val="00A87216"/>
    <w:rsid w:val="00A922FE"/>
    <w:rsid w:val="00AA4B2E"/>
    <w:rsid w:val="00AB4D6C"/>
    <w:rsid w:val="00AC7E8A"/>
    <w:rsid w:val="00AE5F22"/>
    <w:rsid w:val="00B15FAD"/>
    <w:rsid w:val="00B318A6"/>
    <w:rsid w:val="00B4367B"/>
    <w:rsid w:val="00B636C9"/>
    <w:rsid w:val="00B93911"/>
    <w:rsid w:val="00BB24C8"/>
    <w:rsid w:val="00BB2702"/>
    <w:rsid w:val="00BC39E6"/>
    <w:rsid w:val="00BD14C3"/>
    <w:rsid w:val="00BE4076"/>
    <w:rsid w:val="00BF1BFF"/>
    <w:rsid w:val="00C04151"/>
    <w:rsid w:val="00C04F4B"/>
    <w:rsid w:val="00C24AE3"/>
    <w:rsid w:val="00C37B10"/>
    <w:rsid w:val="00C44801"/>
    <w:rsid w:val="00C56101"/>
    <w:rsid w:val="00C62554"/>
    <w:rsid w:val="00C644A2"/>
    <w:rsid w:val="00C712BD"/>
    <w:rsid w:val="00C722B4"/>
    <w:rsid w:val="00C91E67"/>
    <w:rsid w:val="00C94705"/>
    <w:rsid w:val="00C96DD3"/>
    <w:rsid w:val="00CA14FD"/>
    <w:rsid w:val="00CA7A8C"/>
    <w:rsid w:val="00CA7D76"/>
    <w:rsid w:val="00CB47CF"/>
    <w:rsid w:val="00CB6F25"/>
    <w:rsid w:val="00CC760E"/>
    <w:rsid w:val="00CD300A"/>
    <w:rsid w:val="00CE19CA"/>
    <w:rsid w:val="00CE1E9D"/>
    <w:rsid w:val="00D13A6F"/>
    <w:rsid w:val="00D14C58"/>
    <w:rsid w:val="00D17013"/>
    <w:rsid w:val="00D17043"/>
    <w:rsid w:val="00D17B1B"/>
    <w:rsid w:val="00D25802"/>
    <w:rsid w:val="00D26046"/>
    <w:rsid w:val="00D41656"/>
    <w:rsid w:val="00D4193E"/>
    <w:rsid w:val="00D5394A"/>
    <w:rsid w:val="00D56AFC"/>
    <w:rsid w:val="00D56BC7"/>
    <w:rsid w:val="00D77031"/>
    <w:rsid w:val="00D87323"/>
    <w:rsid w:val="00DA768C"/>
    <w:rsid w:val="00DB6DD0"/>
    <w:rsid w:val="00DD069A"/>
    <w:rsid w:val="00DD3287"/>
    <w:rsid w:val="00DD46BF"/>
    <w:rsid w:val="00DD6572"/>
    <w:rsid w:val="00DE00C4"/>
    <w:rsid w:val="00DE343E"/>
    <w:rsid w:val="00DE57A0"/>
    <w:rsid w:val="00DE63C3"/>
    <w:rsid w:val="00DE6F4A"/>
    <w:rsid w:val="00DF408F"/>
    <w:rsid w:val="00DF488C"/>
    <w:rsid w:val="00E15061"/>
    <w:rsid w:val="00E27A22"/>
    <w:rsid w:val="00E316F0"/>
    <w:rsid w:val="00E36691"/>
    <w:rsid w:val="00E40A90"/>
    <w:rsid w:val="00E6040A"/>
    <w:rsid w:val="00E73976"/>
    <w:rsid w:val="00E76EB5"/>
    <w:rsid w:val="00E81BFF"/>
    <w:rsid w:val="00E83FA7"/>
    <w:rsid w:val="00E8416D"/>
    <w:rsid w:val="00E9065D"/>
    <w:rsid w:val="00E91AC2"/>
    <w:rsid w:val="00E9446E"/>
    <w:rsid w:val="00EA0E1C"/>
    <w:rsid w:val="00EA179D"/>
    <w:rsid w:val="00EB3615"/>
    <w:rsid w:val="00EB52BB"/>
    <w:rsid w:val="00EC69FD"/>
    <w:rsid w:val="00ED1E59"/>
    <w:rsid w:val="00ED4E70"/>
    <w:rsid w:val="00ED5BF3"/>
    <w:rsid w:val="00EF2B48"/>
    <w:rsid w:val="00F159BE"/>
    <w:rsid w:val="00F315C5"/>
    <w:rsid w:val="00F37A9A"/>
    <w:rsid w:val="00F410BC"/>
    <w:rsid w:val="00F42E21"/>
    <w:rsid w:val="00F435C6"/>
    <w:rsid w:val="00F43C3C"/>
    <w:rsid w:val="00F469E3"/>
    <w:rsid w:val="00F47C0D"/>
    <w:rsid w:val="00F57B0F"/>
    <w:rsid w:val="00F630ED"/>
    <w:rsid w:val="00F641BF"/>
    <w:rsid w:val="00F65231"/>
    <w:rsid w:val="00F65C1D"/>
    <w:rsid w:val="00F71B21"/>
    <w:rsid w:val="00F743A6"/>
    <w:rsid w:val="00F8590C"/>
    <w:rsid w:val="00F929B8"/>
    <w:rsid w:val="00FA0D4C"/>
    <w:rsid w:val="00FC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99178"/>
  <w15:chartTrackingRefBased/>
  <w15:docId w15:val="{396B364F-C566-4C43-B903-81D857F19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79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4480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4480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4480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4480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4480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4480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4480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4480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4480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4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4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801"/>
    <w:rPr>
      <w:rFonts w:eastAsiaTheme="majorEastAsia" w:cstheme="majorBidi"/>
      <w:color w:val="272727" w:themeColor="text1" w:themeTint="D8"/>
    </w:rPr>
  </w:style>
  <w:style w:type="paragraph" w:styleId="Title">
    <w:name w:val="Title"/>
    <w:basedOn w:val="Normal"/>
    <w:next w:val="Normal"/>
    <w:link w:val="TitleChar"/>
    <w:uiPriority w:val="10"/>
    <w:qFormat/>
    <w:rsid w:val="00C4480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44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80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44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801"/>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44801"/>
    <w:rPr>
      <w:i/>
      <w:iCs/>
      <w:color w:val="404040" w:themeColor="text1" w:themeTint="BF"/>
    </w:rPr>
  </w:style>
  <w:style w:type="paragraph" w:styleId="ListParagraph">
    <w:name w:val="List Paragraph"/>
    <w:basedOn w:val="Normal"/>
    <w:uiPriority w:val="34"/>
    <w:qFormat/>
    <w:rsid w:val="00C44801"/>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44801"/>
    <w:rPr>
      <w:i/>
      <w:iCs/>
      <w:color w:val="0F4761" w:themeColor="accent1" w:themeShade="BF"/>
    </w:rPr>
  </w:style>
  <w:style w:type="paragraph" w:styleId="IntenseQuote">
    <w:name w:val="Intense Quote"/>
    <w:basedOn w:val="Normal"/>
    <w:next w:val="Normal"/>
    <w:link w:val="IntenseQuoteChar"/>
    <w:uiPriority w:val="30"/>
    <w:qFormat/>
    <w:rsid w:val="00C4480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44801"/>
    <w:rPr>
      <w:i/>
      <w:iCs/>
      <w:color w:val="0F4761" w:themeColor="accent1" w:themeShade="BF"/>
    </w:rPr>
  </w:style>
  <w:style w:type="character" w:styleId="IntenseReference">
    <w:name w:val="Intense Reference"/>
    <w:basedOn w:val="DefaultParagraphFont"/>
    <w:uiPriority w:val="32"/>
    <w:qFormat/>
    <w:rsid w:val="00C44801"/>
    <w:rPr>
      <w:b/>
      <w:bCs/>
      <w:smallCaps/>
      <w:color w:val="0F4761" w:themeColor="accent1" w:themeShade="BF"/>
      <w:spacing w:val="5"/>
    </w:rPr>
  </w:style>
  <w:style w:type="paragraph" w:styleId="NoSpacing">
    <w:name w:val="No Spacing"/>
    <w:link w:val="NoSpacingChar"/>
    <w:uiPriority w:val="1"/>
    <w:qFormat/>
    <w:rsid w:val="00C4480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44801"/>
    <w:rPr>
      <w:rFonts w:eastAsiaTheme="minorEastAsia"/>
      <w:kern w:val="0"/>
      <w:sz w:val="22"/>
      <w:szCs w:val="22"/>
      <w:lang w:val="en-US" w:eastAsia="zh-CN"/>
      <w14:ligatures w14:val="none"/>
    </w:rPr>
  </w:style>
  <w:style w:type="paragraph" w:styleId="NormalWeb">
    <w:name w:val="Normal (Web)"/>
    <w:basedOn w:val="Normal"/>
    <w:uiPriority w:val="99"/>
    <w:unhideWhenUsed/>
    <w:rsid w:val="00FA0D4C"/>
    <w:pPr>
      <w:spacing w:before="100" w:beforeAutospacing="1" w:after="100" w:afterAutospacing="1"/>
    </w:pPr>
  </w:style>
  <w:style w:type="character" w:styleId="Strong">
    <w:name w:val="Strong"/>
    <w:basedOn w:val="DefaultParagraphFont"/>
    <w:uiPriority w:val="22"/>
    <w:qFormat/>
    <w:rsid w:val="00717604"/>
    <w:rPr>
      <w:b/>
      <w:bCs/>
    </w:rPr>
  </w:style>
  <w:style w:type="character" w:customStyle="1" w:styleId="apple-converted-space">
    <w:name w:val="apple-converted-space"/>
    <w:basedOn w:val="DefaultParagraphFont"/>
    <w:rsid w:val="005905F4"/>
  </w:style>
  <w:style w:type="character" w:styleId="Hyperlink">
    <w:name w:val="Hyperlink"/>
    <w:basedOn w:val="DefaultParagraphFont"/>
    <w:uiPriority w:val="99"/>
    <w:unhideWhenUsed/>
    <w:rsid w:val="00ED5BF3"/>
    <w:rPr>
      <w:color w:val="467886" w:themeColor="hyperlink"/>
      <w:u w:val="single"/>
    </w:rPr>
  </w:style>
  <w:style w:type="character" w:styleId="UnresolvedMention">
    <w:name w:val="Unresolved Mention"/>
    <w:basedOn w:val="DefaultParagraphFont"/>
    <w:uiPriority w:val="99"/>
    <w:semiHidden/>
    <w:unhideWhenUsed/>
    <w:rsid w:val="00ED5BF3"/>
    <w:rPr>
      <w:color w:val="605E5C"/>
      <w:shd w:val="clear" w:color="auto" w:fill="E1DFDD"/>
    </w:rPr>
  </w:style>
  <w:style w:type="paragraph" w:styleId="Header">
    <w:name w:val="header"/>
    <w:basedOn w:val="Normal"/>
    <w:link w:val="HeaderChar"/>
    <w:uiPriority w:val="99"/>
    <w:unhideWhenUsed/>
    <w:rsid w:val="00DD069A"/>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DD069A"/>
  </w:style>
  <w:style w:type="paragraph" w:styleId="Footer">
    <w:name w:val="footer"/>
    <w:basedOn w:val="Normal"/>
    <w:link w:val="FooterChar"/>
    <w:uiPriority w:val="99"/>
    <w:unhideWhenUsed/>
    <w:rsid w:val="00DD069A"/>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DD069A"/>
  </w:style>
  <w:style w:type="paragraph" w:styleId="TOCHeading">
    <w:name w:val="TOC Heading"/>
    <w:basedOn w:val="Heading1"/>
    <w:next w:val="Normal"/>
    <w:uiPriority w:val="39"/>
    <w:unhideWhenUsed/>
    <w:qFormat/>
    <w:rsid w:val="008720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72065"/>
    <w:pPr>
      <w:spacing w:before="120" w:after="120"/>
    </w:pPr>
    <w:rPr>
      <w:rFonts w:asciiTheme="minorHAnsi" w:eastAsiaTheme="minorHAnsi" w:hAnsiTheme="minorHAnsi" w:cstheme="minorBidi"/>
      <w:b/>
      <w:bCs/>
      <w:caps/>
      <w:kern w:val="2"/>
      <w:sz w:val="20"/>
      <w:szCs w:val="20"/>
      <w:lang w:eastAsia="en-US"/>
      <w14:ligatures w14:val="standardContextual"/>
    </w:rPr>
  </w:style>
  <w:style w:type="paragraph" w:styleId="TOC2">
    <w:name w:val="toc 2"/>
    <w:basedOn w:val="Normal"/>
    <w:next w:val="Normal"/>
    <w:autoRedefine/>
    <w:uiPriority w:val="39"/>
    <w:unhideWhenUsed/>
    <w:rsid w:val="00872065"/>
    <w:pPr>
      <w:ind w:left="240"/>
    </w:pPr>
    <w:rPr>
      <w:rFonts w:asciiTheme="minorHAnsi" w:eastAsiaTheme="minorHAnsi" w:hAnsiTheme="minorHAnsi" w:cstheme="minorBidi"/>
      <w:smallCaps/>
      <w:kern w:val="2"/>
      <w:sz w:val="20"/>
      <w:szCs w:val="20"/>
      <w:lang w:eastAsia="en-US"/>
      <w14:ligatures w14:val="standardContextual"/>
    </w:rPr>
  </w:style>
  <w:style w:type="paragraph" w:styleId="TOC3">
    <w:name w:val="toc 3"/>
    <w:basedOn w:val="Normal"/>
    <w:next w:val="Normal"/>
    <w:autoRedefine/>
    <w:uiPriority w:val="39"/>
    <w:unhideWhenUsed/>
    <w:rsid w:val="00872065"/>
    <w:pPr>
      <w:ind w:left="480"/>
    </w:pPr>
    <w:rPr>
      <w:rFonts w:asciiTheme="minorHAnsi" w:eastAsiaTheme="minorHAnsi" w:hAnsiTheme="minorHAnsi" w:cstheme="minorBidi"/>
      <w:i/>
      <w:iCs/>
      <w:kern w:val="2"/>
      <w:sz w:val="20"/>
      <w:szCs w:val="20"/>
      <w:lang w:eastAsia="en-US"/>
      <w14:ligatures w14:val="standardContextual"/>
    </w:rPr>
  </w:style>
  <w:style w:type="paragraph" w:styleId="TOC4">
    <w:name w:val="toc 4"/>
    <w:basedOn w:val="Normal"/>
    <w:next w:val="Normal"/>
    <w:autoRedefine/>
    <w:uiPriority w:val="39"/>
    <w:semiHidden/>
    <w:unhideWhenUsed/>
    <w:rsid w:val="00872065"/>
    <w:pPr>
      <w:ind w:left="720"/>
    </w:pPr>
    <w:rPr>
      <w:rFonts w:asciiTheme="minorHAnsi" w:eastAsiaTheme="minorHAnsi" w:hAnsiTheme="minorHAnsi" w:cstheme="minorBidi"/>
      <w:kern w:val="2"/>
      <w:sz w:val="18"/>
      <w:szCs w:val="18"/>
      <w:lang w:eastAsia="en-US"/>
      <w14:ligatures w14:val="standardContextual"/>
    </w:rPr>
  </w:style>
  <w:style w:type="paragraph" w:styleId="TOC5">
    <w:name w:val="toc 5"/>
    <w:basedOn w:val="Normal"/>
    <w:next w:val="Normal"/>
    <w:autoRedefine/>
    <w:uiPriority w:val="39"/>
    <w:semiHidden/>
    <w:unhideWhenUsed/>
    <w:rsid w:val="00872065"/>
    <w:pPr>
      <w:ind w:left="960"/>
    </w:pPr>
    <w:rPr>
      <w:rFonts w:asciiTheme="minorHAnsi" w:eastAsiaTheme="minorHAnsi" w:hAnsiTheme="minorHAnsi" w:cstheme="minorBidi"/>
      <w:kern w:val="2"/>
      <w:sz w:val="18"/>
      <w:szCs w:val="18"/>
      <w:lang w:eastAsia="en-US"/>
      <w14:ligatures w14:val="standardContextual"/>
    </w:rPr>
  </w:style>
  <w:style w:type="paragraph" w:styleId="TOC6">
    <w:name w:val="toc 6"/>
    <w:basedOn w:val="Normal"/>
    <w:next w:val="Normal"/>
    <w:autoRedefine/>
    <w:uiPriority w:val="39"/>
    <w:semiHidden/>
    <w:unhideWhenUsed/>
    <w:rsid w:val="00872065"/>
    <w:pPr>
      <w:ind w:left="1200"/>
    </w:pPr>
    <w:rPr>
      <w:rFonts w:asciiTheme="minorHAnsi" w:eastAsiaTheme="minorHAnsi" w:hAnsiTheme="minorHAnsi" w:cstheme="minorBidi"/>
      <w:kern w:val="2"/>
      <w:sz w:val="18"/>
      <w:szCs w:val="18"/>
      <w:lang w:eastAsia="en-US"/>
      <w14:ligatures w14:val="standardContextual"/>
    </w:rPr>
  </w:style>
  <w:style w:type="paragraph" w:styleId="TOC7">
    <w:name w:val="toc 7"/>
    <w:basedOn w:val="Normal"/>
    <w:next w:val="Normal"/>
    <w:autoRedefine/>
    <w:uiPriority w:val="39"/>
    <w:semiHidden/>
    <w:unhideWhenUsed/>
    <w:rsid w:val="00872065"/>
    <w:pPr>
      <w:ind w:left="1440"/>
    </w:pPr>
    <w:rPr>
      <w:rFonts w:asciiTheme="minorHAnsi" w:eastAsiaTheme="minorHAnsi" w:hAnsiTheme="minorHAnsi" w:cstheme="minorBidi"/>
      <w:kern w:val="2"/>
      <w:sz w:val="18"/>
      <w:szCs w:val="18"/>
      <w:lang w:eastAsia="en-US"/>
      <w14:ligatures w14:val="standardContextual"/>
    </w:rPr>
  </w:style>
  <w:style w:type="paragraph" w:styleId="TOC8">
    <w:name w:val="toc 8"/>
    <w:basedOn w:val="Normal"/>
    <w:next w:val="Normal"/>
    <w:autoRedefine/>
    <w:uiPriority w:val="39"/>
    <w:semiHidden/>
    <w:unhideWhenUsed/>
    <w:rsid w:val="00872065"/>
    <w:pPr>
      <w:ind w:left="1680"/>
    </w:pPr>
    <w:rPr>
      <w:rFonts w:asciiTheme="minorHAnsi" w:eastAsiaTheme="minorHAnsi" w:hAnsiTheme="minorHAnsi" w:cstheme="minorBidi"/>
      <w:kern w:val="2"/>
      <w:sz w:val="18"/>
      <w:szCs w:val="18"/>
      <w:lang w:eastAsia="en-US"/>
      <w14:ligatures w14:val="standardContextual"/>
    </w:rPr>
  </w:style>
  <w:style w:type="paragraph" w:styleId="TOC9">
    <w:name w:val="toc 9"/>
    <w:basedOn w:val="Normal"/>
    <w:next w:val="Normal"/>
    <w:autoRedefine/>
    <w:uiPriority w:val="39"/>
    <w:semiHidden/>
    <w:unhideWhenUsed/>
    <w:rsid w:val="00872065"/>
    <w:pPr>
      <w:ind w:left="1920"/>
    </w:pPr>
    <w:rPr>
      <w:rFonts w:asciiTheme="minorHAnsi" w:eastAsiaTheme="minorHAnsi" w:hAnsiTheme="minorHAnsi" w:cstheme="minorBidi"/>
      <w:kern w:val="2"/>
      <w:sz w:val="18"/>
      <w:szCs w:val="18"/>
      <w:lang w:eastAsia="en-US"/>
      <w14:ligatures w14:val="standardContextual"/>
    </w:rPr>
  </w:style>
  <w:style w:type="character" w:styleId="FollowedHyperlink">
    <w:name w:val="FollowedHyperlink"/>
    <w:basedOn w:val="DefaultParagraphFont"/>
    <w:uiPriority w:val="99"/>
    <w:semiHidden/>
    <w:unhideWhenUsed/>
    <w:rsid w:val="00DE57A0"/>
    <w:rPr>
      <w:color w:val="96607D" w:themeColor="followedHyperlink"/>
      <w:u w:val="single"/>
    </w:rPr>
  </w:style>
  <w:style w:type="character" w:styleId="Emphasis">
    <w:name w:val="Emphasis"/>
    <w:basedOn w:val="DefaultParagraphFont"/>
    <w:uiPriority w:val="20"/>
    <w:qFormat/>
    <w:rsid w:val="00F57B0F"/>
    <w:rPr>
      <w:i/>
      <w:iCs/>
    </w:rPr>
  </w:style>
  <w:style w:type="character" w:styleId="PageNumber">
    <w:name w:val="page number"/>
    <w:basedOn w:val="DefaultParagraphFont"/>
    <w:uiPriority w:val="99"/>
    <w:semiHidden/>
    <w:unhideWhenUsed/>
    <w:rsid w:val="0029277B"/>
  </w:style>
  <w:style w:type="table" w:styleId="TableGrid">
    <w:name w:val="Table Grid"/>
    <w:basedOn w:val="TableNormal"/>
    <w:uiPriority w:val="39"/>
    <w:rsid w:val="008D0F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6328/ijte.1195" TargetMode="External"/><Relationship Id="rId13" Type="http://schemas.openxmlformats.org/officeDocument/2006/relationships/hyperlink" Target="https://doi.org/10.1186/s40359-024-01541-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ubh.2021.793868"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jpepsy/jsae039" TargetMode="External"/><Relationship Id="rId5" Type="http://schemas.openxmlformats.org/officeDocument/2006/relationships/webSettings" Target="webSettings.xml"/><Relationship Id="rId15" Type="http://schemas.openxmlformats.org/officeDocument/2006/relationships/hyperlink" Target="https://doi.org/10.1186/s12889-021-11802-9" TargetMode="External"/><Relationship Id="rId10" Type="http://schemas.openxmlformats.org/officeDocument/2006/relationships/hyperlink" Target="https://doi.org/10.1002/jad.1224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6948/ijfmr.2025.v07i02.40369" TargetMode="External"/><Relationship Id="rId14" Type="http://schemas.openxmlformats.org/officeDocument/2006/relationships/hyperlink" Target="https://doi.org/10.51867/aqssr.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05876-60E2-6B4E-9970-C1B876665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2740</Words>
  <Characters>15624</Characters>
  <Application>Microsoft Office Word</Application>
  <DocSecurity>0</DocSecurity>
  <Lines>130</Lines>
  <Paragraphs>36</Paragraphs>
  <ScaleCrop>false</ScaleCrop>
  <Company/>
  <LinksUpToDate>false</LinksUpToDate>
  <CharactersWithSpaces>18328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dc:creator>
  <cp:keywords/>
  <dc:description/>
  <cp:lastModifiedBy>Nosheen Manzoor (2218718)</cp:lastModifiedBy>
  <cp:revision>2</cp:revision>
  <dcterms:created xsi:type="dcterms:W3CDTF">2025-11-03T19:06:00Z</dcterms:created>
  <dcterms:modified xsi:type="dcterms:W3CDTF">2025-11-03T19:06:00Z</dcterms:modified>
</cp:coreProperties>
</file>