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22143" w:rsidRDefault="00622143">
      <w:proofErr w:type="gramStart"/>
      <w:r>
        <w:t>Name :</w:t>
      </w:r>
      <w:proofErr w:type="gramEnd"/>
      <w:r>
        <w:t xml:space="preserve"> Thomas Davies</w:t>
      </w:r>
    </w:p>
    <w:p w:rsidR="00780EA4" w:rsidRDefault="00622143">
      <w:r>
        <w:t xml:space="preserve">Student </w:t>
      </w:r>
      <w:proofErr w:type="gramStart"/>
      <w:r>
        <w:t>Number :</w:t>
      </w:r>
      <w:proofErr w:type="gramEnd"/>
      <w:r>
        <w:t xml:space="preserve"> 1920911</w:t>
      </w:r>
    </w:p>
    <w:p w:rsidR="00622143" w:rsidRDefault="00622143">
      <w:r>
        <w:t xml:space="preserve">Collar </w:t>
      </w:r>
      <w:proofErr w:type="gramStart"/>
      <w:r>
        <w:t>Number :</w:t>
      </w:r>
      <w:proofErr w:type="gramEnd"/>
      <w:r>
        <w:t xml:space="preserve"> 2171  Gwent Police</w:t>
      </w:r>
    </w:p>
    <w:p w:rsidR="00622143" w:rsidRDefault="00622143">
      <w:r>
        <w:t xml:space="preserve">Force </w:t>
      </w:r>
      <w:proofErr w:type="gramStart"/>
      <w:r>
        <w:t>Number :</w:t>
      </w:r>
      <w:proofErr w:type="gramEnd"/>
      <w:r>
        <w:t xml:space="preserve"> 417214</w:t>
      </w:r>
    </w:p>
    <w:p w:rsidR="00622143" w:rsidRDefault="00622143">
      <w:r>
        <w:t xml:space="preserve">Exam 1 </w:t>
      </w:r>
    </w:p>
    <w:p w:rsidR="00622143" w:rsidRDefault="00622143">
      <w:proofErr w:type="gramStart"/>
      <w:r>
        <w:t>Date :</w:t>
      </w:r>
      <w:proofErr w:type="gramEnd"/>
      <w:r>
        <w:t xml:space="preserve"> 23/06/2020</w:t>
      </w:r>
    </w:p>
    <w:p w:rsidR="00867CB9" w:rsidRDefault="00867CB9"/>
    <w:p w:rsidR="00867CB9" w:rsidRDefault="00867CB9">
      <w:r>
        <w:t xml:space="preserve">Q1. A person enters a building or part of a building, as a trespasser, with the intention to steal, cause </w:t>
      </w:r>
      <w:proofErr w:type="spellStart"/>
      <w:r>
        <w:t>Grevious</w:t>
      </w:r>
      <w:proofErr w:type="spellEnd"/>
      <w:r>
        <w:t xml:space="preserve"> Bodily Harm or cause criminal damage. </w:t>
      </w:r>
    </w:p>
    <w:p w:rsidR="00B6129C" w:rsidRDefault="00867CB9">
      <w:r>
        <w:t>Q2. ‘Assess, Protect, Communicate’ refers to the initial considerations an officer should have when attending and incident. In the initial assessment stage the officer should be gathering as much information as possible, establishing what has happened and using the National Decision Model to inform their next actions. Next, the protect element means that the of</w:t>
      </w:r>
      <w:r w:rsidR="00B6129C">
        <w:t xml:space="preserve">ficer must always protect life and minimise danger, </w:t>
      </w:r>
      <w:r>
        <w:t xml:space="preserve">this should be a priority and would take precedence over any other concerns. In addition the officer must protect the scene and the evidence that may be found within the scene. This could be done by establishing a common approach path and establishing an inner and outer cordon. </w:t>
      </w:r>
      <w:r w:rsidR="00B6129C">
        <w:t xml:space="preserve">This will help to preserve the scene and the evidence within the scene. Finally the officer should communicate their findings. This would include updating the control room regarding their status and any requirements the officer may have. This may include the need for specialist departments to respond such as the Criminal Investigation Department (CID), Firearms units or simply further units to carry out necessary enquiries. </w:t>
      </w:r>
    </w:p>
    <w:p w:rsidR="00B6129C" w:rsidRDefault="00B6129C">
      <w:r>
        <w:t>Q3. ‘The Golden Hour’ refers to the time immediately after an incident has taken place. In this time it is crucial to gather as much evidence as possible as it may otherwise be lost. In this time witness testimony is fresh and therefore they may remember more than they may if they were contacted at a later time. Also, in this time physical evidence can be lost and should therefore be protected, for example, in bad weather a footprint can be washed away and therefore the officer may consider covering it if they have the means to do so. Early identific</w:t>
      </w:r>
      <w:bookmarkStart w:id="0" w:name="_GoBack"/>
      <w:bookmarkEnd w:id="0"/>
      <w:r>
        <w:t xml:space="preserve">ation of suspects in the golden hour can also have positive outcomes, for example, where a window has been smashed any glass that has deposited on the suspect through backward fragmentation may be lost, it is known that most of the glass particles can be lost in the first hour. Therefore if the evidence can be recognised early then it can provide positive results. Fast track actions such as getting further units to do an area search are vital in the golden hour. </w:t>
      </w:r>
    </w:p>
    <w:p w:rsidR="00B6129C" w:rsidRDefault="00B6129C">
      <w:r>
        <w:t xml:space="preserve">Q4. A person steals and at the time of doing so, or immediately before doing so and in order to do so, uses force on another, or threatens to use force on another </w:t>
      </w:r>
    </w:p>
    <w:p w:rsidR="00B6129C" w:rsidRDefault="00B6129C">
      <w:r>
        <w:t xml:space="preserve">Q5. </w:t>
      </w:r>
      <w:r w:rsidR="007A0665">
        <w:t xml:space="preserve">When an officer uses their professional discretion when dealing with an incident they should use the facts available to them such as seriousness of the offence and any extenuating circumstances in order to formulate their decision, in line with the National Decision Model. This decision should be consistent with similar incidents and should not be based on prejudice. In contrast, an officers actions would be seen as discriminatory when the decision they have made is based on, or motivated by, any protected characteristics the person is perceived as having. An officer can avoid their use of discretion being seen as discriminatory by always using the national decision model to aid their decision making, ensuring their actions are justified, proportionate, legal, accountable and </w:t>
      </w:r>
      <w:r w:rsidR="007A0665">
        <w:lastRenderedPageBreak/>
        <w:t>ethical. The officer should also ensure that they are consistent in their decision making and would make the same decision if faced with the same circumstances again.</w:t>
      </w:r>
    </w:p>
    <w:p w:rsidR="007A0665" w:rsidRDefault="007A0665">
      <w:r>
        <w:t>Q6. Section</w:t>
      </w:r>
      <w:r w:rsidR="00325F7F">
        <w:t xml:space="preserve"> 24(3) Police and Criminal Evidence Act 1984 allows a constable, when an offence has been committed, to arrest any person guilty of that offence, or any person they have reasonable grounds to suspect is guilty of that offence. </w:t>
      </w:r>
    </w:p>
    <w:p w:rsidR="00325F7F" w:rsidRDefault="00325F7F">
      <w:r>
        <w:t xml:space="preserve">Q7. </w:t>
      </w:r>
    </w:p>
    <w:p w:rsidR="00325F7F" w:rsidRDefault="00325F7F" w:rsidP="00325F7F">
      <w:r>
        <w:t xml:space="preserve">I – Investigation </w:t>
      </w:r>
      <w:proofErr w:type="gramStart"/>
      <w:r>
        <w:t>-  To</w:t>
      </w:r>
      <w:proofErr w:type="gramEnd"/>
      <w:r>
        <w:t xml:space="preserve"> allow for a prompt and effective investigation into the offence</w:t>
      </w:r>
    </w:p>
    <w:p w:rsidR="00325F7F" w:rsidRDefault="00325F7F">
      <w:r>
        <w:t>D – Disappearance – to prevent the disappearance of the person in question</w:t>
      </w:r>
    </w:p>
    <w:p w:rsidR="00325F7F" w:rsidRDefault="00325F7F">
      <w:r>
        <w:t>C – Child or Vulnerable – to protect a child or vulnerable person</w:t>
      </w:r>
    </w:p>
    <w:p w:rsidR="001C5507" w:rsidRDefault="00325F7F">
      <w:r>
        <w:t>O</w:t>
      </w:r>
      <w:r w:rsidR="001C5507">
        <w:t xml:space="preserve"> – Obstruction – to prevent an obstruction of a highway</w:t>
      </w:r>
    </w:p>
    <w:p w:rsidR="00325F7F" w:rsidRDefault="00325F7F">
      <w:r>
        <w:t>P</w:t>
      </w:r>
      <w:r w:rsidR="001C5507">
        <w:t xml:space="preserve"> – Prevent injury to any persons</w:t>
      </w:r>
    </w:p>
    <w:p w:rsidR="00325F7F" w:rsidRDefault="00325F7F">
      <w:r>
        <w:t>P</w:t>
      </w:r>
      <w:r w:rsidR="001C5507">
        <w:t xml:space="preserve"> – Public Decency – to prevent an act against public decency</w:t>
      </w:r>
    </w:p>
    <w:p w:rsidR="00325F7F" w:rsidRDefault="00325F7F">
      <w:r>
        <w:t>L</w:t>
      </w:r>
      <w:r w:rsidR="001C5507">
        <w:t xml:space="preserve"> – Loss – to prevent loss or damage to property</w:t>
      </w:r>
    </w:p>
    <w:p w:rsidR="00325F7F" w:rsidRDefault="00325F7F">
      <w:r>
        <w:t>A</w:t>
      </w:r>
      <w:r w:rsidR="001C5507">
        <w:t xml:space="preserve"> – Address – to ascertain the address of the person in question</w:t>
      </w:r>
    </w:p>
    <w:p w:rsidR="00325F7F" w:rsidRDefault="00325F7F">
      <w:r>
        <w:t>N</w:t>
      </w:r>
      <w:r w:rsidR="001C5507">
        <w:t xml:space="preserve"> – Name – to ascertain the name of the person in question</w:t>
      </w:r>
    </w:p>
    <w:p w:rsidR="001C5507" w:rsidRDefault="00EF436B">
      <w:r>
        <w:t xml:space="preserve">Q8. </w:t>
      </w:r>
    </w:p>
    <w:p w:rsidR="00EF436B" w:rsidRDefault="00EF436B">
      <w:r>
        <w:t>Section 117 Police and Criminal Evidence Act 1984 – allows reasonable force to be used to exercise another power under the Police and Criminal Evidence Act, since an arrest is often made under Section 24 of the Police and Criminal Evidence Act 1984, this legislation would permit the use of reasonable force to effect an arrest</w:t>
      </w:r>
    </w:p>
    <w:p w:rsidR="00EF436B" w:rsidRDefault="00EF436B">
      <w:r>
        <w:t xml:space="preserve">Common Law – </w:t>
      </w:r>
      <w:proofErr w:type="spellStart"/>
      <w:r>
        <w:t>Self defence</w:t>
      </w:r>
      <w:proofErr w:type="spellEnd"/>
      <w:r>
        <w:t xml:space="preserve"> or defence of another</w:t>
      </w:r>
    </w:p>
    <w:p w:rsidR="00EF436B" w:rsidRDefault="00EF436B">
      <w:r>
        <w:t>Section 3 Criminal Justice Act 1966 – Any person power to use reasonable force to effect an arrest or prevent the escape of a person would otherwise be unlawfully at large.</w:t>
      </w:r>
    </w:p>
    <w:p w:rsidR="00EF436B" w:rsidRDefault="00EF436B"/>
    <w:p w:rsidR="00EF436B" w:rsidRDefault="00EF436B">
      <w:r>
        <w:t xml:space="preserve">Q9. An arrested person must be provided that they are under arrest, the time of arrest, the offence they are being arrested for and the reason/necessity for their arrest. They should also be read the caution. </w:t>
      </w:r>
      <w:r w:rsidR="006B6D99">
        <w:t xml:space="preserve">You do not have to say anything but it may harm your defence if you do not mention when questioned something which you will later rely on in court. Anything you do say may be given in evidence. </w:t>
      </w:r>
    </w:p>
    <w:p w:rsidR="00EF436B" w:rsidRDefault="00EF436B">
      <w:r>
        <w:t xml:space="preserve">Q10. The first element of the National Decision Model is to gather information and intelligence, this </w:t>
      </w:r>
      <w:proofErr w:type="spellStart"/>
      <w:r>
        <w:t>couldbe</w:t>
      </w:r>
      <w:proofErr w:type="spellEnd"/>
      <w:r>
        <w:t xml:space="preserve"> gathered from various sources such as the control room, Police National Database and Police National Computer as well as from witnesses at the scene of an incident. This allows officers to </w:t>
      </w:r>
      <w:r w:rsidR="00F2590F">
        <w:t xml:space="preserve">have as much available information as possible to inform their decisions. The next step is to assess risk and develop a working strategy. This is where the officer should consider what risks and hazards are present at the scene and the impact their actions could have on those risks. This allows the officer to establish ideas of what could be done to mitigate the risk. Now that the officer has considered the risks present and the risks that their actions may present, the officer should consider powers and policy, whether that be specific force policy or legislation. For example, when </w:t>
      </w:r>
      <w:r w:rsidR="00F2590F">
        <w:lastRenderedPageBreak/>
        <w:t>considering use of force the officer must decide whether their planned actions are justified, proportionate, legal, accountable, necessary and ethical and whether they fall within the legislation such as Section 117 of the Police and Criminal Evidence Act 1984. After all these stages have been addressed then the officer should take action and review. At this stage the officer should take action based on the decisions made at the subsequent steps, they should then review their actions and start the NDM process again if needed. This provides valuable assistance as it empowers officers in their decision making and provides a standardised procedure to ensure appropriate actions are taken. Central to the NDM is the code of ethics so at every stage the officer will be considering whether their actions conform to the values and standards of behaviour expected from a police officer.</w:t>
      </w:r>
    </w:p>
    <w:p w:rsidR="00F2590F" w:rsidRDefault="00F2590F">
      <w:r>
        <w:t xml:space="preserve">Q11. A constable may enter and search a property to which a person whom he is pursuing has fled, where he has reasonable ground to believe that a person suspected of being guilty of an indictable offence is or to which he has reasonable grounds to suspect that there would be a significant risk to life and limb or serious damage to property if he did not enter. </w:t>
      </w:r>
    </w:p>
    <w:p w:rsidR="00F2590F" w:rsidRDefault="00F2590F"/>
    <w:p w:rsidR="00F2590F" w:rsidRDefault="00F2590F">
      <w:r>
        <w:t xml:space="preserve">Q12. </w:t>
      </w:r>
      <w:r w:rsidR="00EC556F">
        <w:t xml:space="preserve">Ivey v Genting Casinos (2017) established a precedent in law that dishonesty would be determined by, whether a reasonable person would consider the action to be dishonest. This replaced a precedent set from R V Ghosh where there was also a requirement for the defendant to recognise the act as being dishonest. </w:t>
      </w:r>
    </w:p>
    <w:p w:rsidR="00EC556F" w:rsidRDefault="00EC556F">
      <w:r>
        <w:t xml:space="preserve">Q13. THRIVE is used by call handlers to grade the level of police response to an incident. </w:t>
      </w:r>
    </w:p>
    <w:p w:rsidR="00EC556F" w:rsidRDefault="00EC556F">
      <w:r>
        <w:t xml:space="preserve">T – Threat – what threats are present – Consideration is given to whether the offender is present, any weapons, </w:t>
      </w:r>
      <w:proofErr w:type="gramStart"/>
      <w:r>
        <w:t>any</w:t>
      </w:r>
      <w:proofErr w:type="gramEnd"/>
      <w:r>
        <w:t xml:space="preserve"> threats </w:t>
      </w:r>
      <w:proofErr w:type="spellStart"/>
      <w:r>
        <w:t>madfe</w:t>
      </w:r>
      <w:proofErr w:type="spellEnd"/>
    </w:p>
    <w:p w:rsidR="00EC556F" w:rsidRDefault="00EC556F">
      <w:r>
        <w:t>H – Harm – this considers the potential harm that could be caused as a result of this incident and how the police response could alter this.</w:t>
      </w:r>
    </w:p>
    <w:p w:rsidR="00EC556F" w:rsidRDefault="00EC556F">
      <w:r>
        <w:t xml:space="preserve">R – Risk – this considers the risks present, for example at a road traffic accident it would be necessary to ask if the road was blocked and if there was any fuel spillage. This allows the call handler to assess how quickly officers must attend to mitigate the risk. </w:t>
      </w:r>
    </w:p>
    <w:p w:rsidR="00EC556F" w:rsidRDefault="00EC556F">
      <w:r>
        <w:t xml:space="preserve">I – Investigation – this refers to the evidential opportunities available and the likelihood of an effective investigation – for example </w:t>
      </w:r>
      <w:proofErr w:type="gramStart"/>
      <w:r>
        <w:t>If</w:t>
      </w:r>
      <w:proofErr w:type="gramEnd"/>
      <w:r>
        <w:t xml:space="preserve"> the incident has just happened then officers would need to attend quicker due to the golden hour principles</w:t>
      </w:r>
    </w:p>
    <w:p w:rsidR="00EC556F" w:rsidRDefault="00EC556F">
      <w:r>
        <w:t xml:space="preserve">V – Vulnerability – this considers if there are any vulnerable persons present and how quickly officers need to get there to establish safeguarding. </w:t>
      </w:r>
    </w:p>
    <w:p w:rsidR="00EC556F" w:rsidRDefault="00EC556F">
      <w:r>
        <w:t xml:space="preserve">E – Engagement – are the individuals involved forthcoming with information and willing to engage with police. </w:t>
      </w:r>
    </w:p>
    <w:p w:rsidR="00EC556F" w:rsidRDefault="00EC556F"/>
    <w:p w:rsidR="00EC556F" w:rsidRDefault="00EC556F">
      <w:r>
        <w:t xml:space="preserve">Q14. Vulnerable means that one is unable to look after themselves without assistance due to </w:t>
      </w:r>
      <w:r w:rsidR="00E872CD">
        <w:t xml:space="preserve">any number of factors such as age, disability or mental health issues. </w:t>
      </w:r>
      <w:r w:rsidR="006B6D99">
        <w:t xml:space="preserve">They made need extra support or may be more at risk of becoming victims of crime. </w:t>
      </w:r>
    </w:p>
    <w:p w:rsidR="00E872CD" w:rsidRDefault="00E872CD"/>
    <w:p w:rsidR="00E872CD" w:rsidRDefault="00E872CD">
      <w:r>
        <w:lastRenderedPageBreak/>
        <w:t>Q15. Any behaviour that</w:t>
      </w:r>
      <w:r w:rsidR="006B6D99">
        <w:t xml:space="preserve"> intends to </w:t>
      </w:r>
      <w:r>
        <w:t>cause a public nuisance or annoyance or any behaviour that is reckless to causing a nuisance or annoyance. This could include criminal damage, harassment or public order</w:t>
      </w:r>
    </w:p>
    <w:p w:rsidR="00E872CD" w:rsidRDefault="00E872CD">
      <w:r>
        <w:t xml:space="preserve">Q16. An inspector or above can authorise a dispersal power under section 35 </w:t>
      </w:r>
      <w:proofErr w:type="spellStart"/>
      <w:r>
        <w:t>Anti Social</w:t>
      </w:r>
      <w:proofErr w:type="spellEnd"/>
      <w:r>
        <w:t xml:space="preserve"> Behaviour, Crime and Policing Act 2014 for a specific time. This allows constables (in Gwent, PCSO’s also), to instruct any person over the age of 10 engaging in Anti-Social Beh</w:t>
      </w:r>
      <w:r w:rsidR="004C11EA">
        <w:t>a</w:t>
      </w:r>
      <w:r>
        <w:t>viour to leave an area for a set time up to 48hrs, if they were to return to the area within that time then they would be committing</w:t>
      </w:r>
      <w:r w:rsidR="004C11EA">
        <w:t xml:space="preserve"> an offence. This also gives a power to require surrender of any items that are being used to facilitate the behaviour</w:t>
      </w:r>
      <w:r>
        <w:t xml:space="preserve"> </w:t>
      </w:r>
    </w:p>
    <w:p w:rsidR="004C11EA" w:rsidRDefault="004C11EA">
      <w:r>
        <w:t xml:space="preserve">Q17. Routine Activity Theory suggests that in order to effectively tackle a problem, analyses needs to be undertaken to fully understand the problem. </w:t>
      </w:r>
    </w:p>
    <w:p w:rsidR="00467859" w:rsidRDefault="004C11EA">
      <w:r>
        <w:t xml:space="preserve">Q18. Evidence Based Policing is where the police use evidence of what successes and failures previous actions have had in order to inform future policy and procedure. This idea is based on the sharing of information between forces on </w:t>
      </w:r>
      <w:r w:rsidR="00467859">
        <w:t>the measures they have used and the effects they have had. The best way for the police to be effective in their efforts is to use all available information to decide on what strategy is best to use. For example, Scared Straight Programmes in the USA have shown very little improvement in recidivism rates and have in fact suggested an increase in recidivism, therefore, it is not a scheme that has been used in the UK. The success of evidence based policing relies on the acronym ATLAS, A stands for Ask, T stands for Test, L stands for Learn, A stands for adapt and S stands for Share. If this is followed then all police forces should have access to information that will help to provide direction and focus to their work.</w:t>
      </w:r>
    </w:p>
    <w:p w:rsidR="00467859" w:rsidRDefault="00467859">
      <w:r>
        <w:t>Q19.</w:t>
      </w:r>
    </w:p>
    <w:p w:rsidR="00467859" w:rsidRDefault="00467859">
      <w:r>
        <w:t>Problem Analysis Triangle</w:t>
      </w:r>
    </w:p>
    <w:p w:rsidR="00467859" w:rsidRDefault="00467859">
      <w:r>
        <w:t>Routine Activity Theory</w:t>
      </w:r>
    </w:p>
    <w:p w:rsidR="00467859" w:rsidRDefault="00467859">
      <w:r>
        <w:t>Rational Choice Theory</w:t>
      </w:r>
    </w:p>
    <w:p w:rsidR="00753149" w:rsidRDefault="00753149">
      <w:r>
        <w:t>10 Principles of Crime Prevention such as target hardening and increasing the chances of getting caught</w:t>
      </w:r>
    </w:p>
    <w:p w:rsidR="00467859" w:rsidRDefault="00467859">
      <w:r>
        <w:t xml:space="preserve">When considering problem solving approaches in policing, the OSARA model can be used. </w:t>
      </w:r>
    </w:p>
    <w:p w:rsidR="00467859" w:rsidRDefault="00467859"/>
    <w:p w:rsidR="00467859" w:rsidRDefault="00467859">
      <w:r>
        <w:t>O – Objective – the objective must be Specific, Measurable, Accurate, Realistic, and Timely in order to be effective</w:t>
      </w:r>
    </w:p>
    <w:p w:rsidR="00467859" w:rsidRDefault="00467859">
      <w:r>
        <w:t xml:space="preserve">S – Scanning – this allows the police to build understanding of the problem and what may assist in solving it, for example, times of day the problem is happening and why. </w:t>
      </w:r>
    </w:p>
    <w:p w:rsidR="00467859" w:rsidRDefault="00467859">
      <w:r>
        <w:t>A – Action – this is where the police launch plans to tackle the problem</w:t>
      </w:r>
    </w:p>
    <w:p w:rsidR="00467859" w:rsidRDefault="00467859">
      <w:r>
        <w:t xml:space="preserve">R- Review </w:t>
      </w:r>
      <w:r w:rsidR="00EF4CBF">
        <w:t xml:space="preserve">– This is where the police analyse the effect their actions have had on the problem, and how it could be improved. </w:t>
      </w:r>
    </w:p>
    <w:p w:rsidR="00EF4CBF" w:rsidRDefault="00EF4CBF">
      <w:r>
        <w:t xml:space="preserve">A – Adapt – this is where the police use the results if the review stage to alter their approach to yield more positive results. This is a continuous process and therefore more </w:t>
      </w:r>
      <w:proofErr w:type="spellStart"/>
      <w:r>
        <w:t>amendmants</w:t>
      </w:r>
      <w:proofErr w:type="spellEnd"/>
      <w:r>
        <w:t xml:space="preserve"> may be needed based on the review. </w:t>
      </w:r>
    </w:p>
    <w:p w:rsidR="00EF4CBF" w:rsidRDefault="00EF4CBF"/>
    <w:p w:rsidR="009A3223" w:rsidRDefault="00EF4CBF">
      <w:r>
        <w:t xml:space="preserve">Q20. </w:t>
      </w:r>
      <w:r w:rsidR="009A3223">
        <w:t xml:space="preserve">A critical incident is any incident that through the quality of the police response may have a significant effect on the confidence in the police by the victim, family or community. It is therefore crucial to recognise critical incidents early in order to provide an effective service. In addition, early recognition and intervention of ASB incidents can prevent the incidents becoming critical. </w:t>
      </w:r>
    </w:p>
    <w:p w:rsidR="009A3223" w:rsidRDefault="009A3223">
      <w:r>
        <w:t>Whilst any officer can raise concerns that an incident may be a critical incident, a superintendent must review the facts and make the final decision.</w:t>
      </w:r>
    </w:p>
    <w:p w:rsidR="009A3223" w:rsidRDefault="009A3223">
      <w:r>
        <w:t>Q21. A constable may stop and search any person if he has reasonable grounds to suspect that they have in their possession, a prohibited article, prohibited firework or a blade or sharply pointed article. In a public place or a place to which the public have access.</w:t>
      </w:r>
    </w:p>
    <w:p w:rsidR="009A3223" w:rsidRDefault="009A3223"/>
    <w:p w:rsidR="009A3223" w:rsidRDefault="009A3223">
      <w:r>
        <w:t xml:space="preserve">Q22. </w:t>
      </w:r>
    </w:p>
    <w:p w:rsidR="009A3223" w:rsidRDefault="009A3223">
      <w:r>
        <w:t>G – Grounds – the subject should be told the grounds for the search</w:t>
      </w:r>
    </w:p>
    <w:p w:rsidR="009A3223" w:rsidRDefault="009A3223">
      <w:r>
        <w:t>O – Object – the subject should be told what the officer is searching for and what the purpose of the search is</w:t>
      </w:r>
    </w:p>
    <w:p w:rsidR="009A3223" w:rsidRDefault="009A3223">
      <w:r>
        <w:t>W – Warrant – the officer should present their warrant card if not in uniform</w:t>
      </w:r>
    </w:p>
    <w:p w:rsidR="009A3223" w:rsidRDefault="009A3223">
      <w:r>
        <w:t>I – Identify – the officer should identify themselves</w:t>
      </w:r>
    </w:p>
    <w:p w:rsidR="009A3223" w:rsidRDefault="009A3223">
      <w:r>
        <w:t>S – Station – the subject should be informed which station the officer is attached to</w:t>
      </w:r>
    </w:p>
    <w:p w:rsidR="009A3223" w:rsidRDefault="009A3223">
      <w:r>
        <w:t>E – Entitlement – the officer should explain that the subject is entitled to receive a copy of the search record within 3 months</w:t>
      </w:r>
    </w:p>
    <w:p w:rsidR="009A3223" w:rsidRDefault="009A3223">
      <w:r>
        <w:t>L – Legal Power – the officer should explain the legal power that is being used to conduct the search</w:t>
      </w:r>
    </w:p>
    <w:p w:rsidR="009A3223" w:rsidRDefault="009A3223">
      <w:r>
        <w:t xml:space="preserve">Y – You are </w:t>
      </w:r>
      <w:proofErr w:type="gramStart"/>
      <w:r>
        <w:t>Detained</w:t>
      </w:r>
      <w:proofErr w:type="gramEnd"/>
      <w:r>
        <w:t xml:space="preserve"> – the subject should be informed that they are detained for the purpose of the search</w:t>
      </w:r>
    </w:p>
    <w:p w:rsidR="009A3223" w:rsidRDefault="009A3223">
      <w:r>
        <w:t xml:space="preserve">Q23. </w:t>
      </w:r>
      <w:r w:rsidR="00262EFB">
        <w:t>The ‘Best Use of Stop and Search Scheme’ aims to provide greater trust in policing through accountable use of stop and search. It aims to ensure the use of stop and search is monitored and analysed. It aims to eradicate discrimination when stop and search is used</w:t>
      </w:r>
    </w:p>
    <w:p w:rsidR="00262EFB" w:rsidRDefault="00262EFB">
      <w:r>
        <w:t xml:space="preserve">Q24. The National Intelligence Model is also known the 3x52 model and is the model that the police use to grade pieces </w:t>
      </w:r>
      <w:proofErr w:type="spellStart"/>
      <w:r>
        <w:t>o</w:t>
      </w:r>
      <w:proofErr w:type="spellEnd"/>
      <w:r>
        <w:t xml:space="preserve"> intelligence that are reported to the police. The first element of the model considers the reliability of the source. There are 3 possible </w:t>
      </w:r>
      <w:proofErr w:type="spellStart"/>
      <w:r>
        <w:t>gradings</w:t>
      </w:r>
      <w:proofErr w:type="spellEnd"/>
    </w:p>
    <w:p w:rsidR="00262EFB" w:rsidRDefault="00262EFB" w:rsidP="00262EFB">
      <w:pPr>
        <w:pStyle w:val="ListParagraph"/>
        <w:numPr>
          <w:ilvl w:val="0"/>
          <w:numId w:val="2"/>
        </w:numPr>
      </w:pPr>
      <w:r>
        <w:t>Not reliable</w:t>
      </w:r>
    </w:p>
    <w:p w:rsidR="00262EFB" w:rsidRDefault="00262EFB" w:rsidP="00262EFB">
      <w:pPr>
        <w:pStyle w:val="ListParagraph"/>
        <w:numPr>
          <w:ilvl w:val="0"/>
          <w:numId w:val="2"/>
        </w:numPr>
      </w:pPr>
      <w:r>
        <w:t>Untested</w:t>
      </w:r>
    </w:p>
    <w:p w:rsidR="00262EFB" w:rsidRDefault="00262EFB" w:rsidP="00262EFB">
      <w:pPr>
        <w:pStyle w:val="ListParagraph"/>
        <w:numPr>
          <w:ilvl w:val="0"/>
          <w:numId w:val="2"/>
        </w:numPr>
      </w:pPr>
      <w:r>
        <w:t>Reliable</w:t>
      </w:r>
    </w:p>
    <w:p w:rsidR="00262EFB" w:rsidRDefault="00262EFB" w:rsidP="00262EFB">
      <w:r>
        <w:t xml:space="preserve">If a person has not given intelligence before then it would be graded as untested as it is unknown whether information from this source tends to be accurate or not. If a person has frequently provided false information then they would be graded as being not reliable and likewise if a person has previously given information that has been proved to be accurate then they would be graded as reliable. </w:t>
      </w:r>
    </w:p>
    <w:p w:rsidR="00262EFB" w:rsidRDefault="00262EFB" w:rsidP="00262EFB">
      <w:r>
        <w:t xml:space="preserve">Next the reliability of the information itself is considered with the following </w:t>
      </w:r>
      <w:proofErr w:type="spellStart"/>
      <w:r>
        <w:t>gradings</w:t>
      </w:r>
      <w:proofErr w:type="spellEnd"/>
    </w:p>
    <w:p w:rsidR="00262EFB" w:rsidRDefault="00262EFB" w:rsidP="00262EFB">
      <w:pPr>
        <w:pStyle w:val="ListParagraph"/>
        <w:numPr>
          <w:ilvl w:val="0"/>
          <w:numId w:val="3"/>
        </w:numPr>
      </w:pPr>
      <w:r>
        <w:lastRenderedPageBreak/>
        <w:t>Known directly to the source</w:t>
      </w:r>
    </w:p>
    <w:p w:rsidR="00262EFB" w:rsidRDefault="00262EFB" w:rsidP="00262EFB">
      <w:pPr>
        <w:pStyle w:val="ListParagraph"/>
        <w:numPr>
          <w:ilvl w:val="0"/>
          <w:numId w:val="3"/>
        </w:numPr>
      </w:pPr>
      <w:r>
        <w:t>Known indirectly to the source but corroborated</w:t>
      </w:r>
    </w:p>
    <w:p w:rsidR="00262EFB" w:rsidRDefault="00262EFB" w:rsidP="00262EFB">
      <w:pPr>
        <w:pStyle w:val="ListParagraph"/>
        <w:numPr>
          <w:ilvl w:val="0"/>
          <w:numId w:val="3"/>
        </w:numPr>
      </w:pPr>
      <w:r>
        <w:t>Known indirectly to the source</w:t>
      </w:r>
    </w:p>
    <w:p w:rsidR="00262EFB" w:rsidRDefault="00262EFB" w:rsidP="00262EFB">
      <w:pPr>
        <w:pStyle w:val="ListParagraph"/>
        <w:numPr>
          <w:ilvl w:val="0"/>
          <w:numId w:val="3"/>
        </w:numPr>
      </w:pPr>
      <w:r>
        <w:t>Not known to the source</w:t>
      </w:r>
    </w:p>
    <w:p w:rsidR="00262EFB" w:rsidRDefault="00262EFB" w:rsidP="00262EFB">
      <w:pPr>
        <w:pStyle w:val="ListParagraph"/>
        <w:numPr>
          <w:ilvl w:val="0"/>
          <w:numId w:val="3"/>
        </w:numPr>
      </w:pPr>
      <w:r>
        <w:t>Suspected to be false</w:t>
      </w:r>
    </w:p>
    <w:p w:rsidR="00262EFB" w:rsidRDefault="00262EFB" w:rsidP="00262EFB">
      <w:r>
        <w:t xml:space="preserve">This considers how the source has come about the information they are providing, whether they have seen it themselves or whether they have heard it from a third party. It also considers whether a report may have been made maliciously. </w:t>
      </w:r>
    </w:p>
    <w:p w:rsidR="00753149" w:rsidRDefault="00753149" w:rsidP="00262EFB">
      <w:r>
        <w:t xml:space="preserve">Finally the sensitivity of the information needs to be considered and is dealt with </w:t>
      </w:r>
      <w:proofErr w:type="spellStart"/>
      <w:r>
        <w:t>with</w:t>
      </w:r>
      <w:proofErr w:type="spellEnd"/>
      <w:r>
        <w:t xml:space="preserve"> the following grading;</w:t>
      </w:r>
    </w:p>
    <w:p w:rsidR="00753149" w:rsidRDefault="00753149" w:rsidP="00262EFB">
      <w:r>
        <w:t>p. Lawful Sharing Permitted</w:t>
      </w:r>
    </w:p>
    <w:p w:rsidR="00753149" w:rsidRDefault="00753149" w:rsidP="00262EFB">
      <w:r>
        <w:t>c. Lawful Sharing Permitted with Conditions</w:t>
      </w:r>
    </w:p>
    <w:p w:rsidR="00753149" w:rsidRDefault="00753149" w:rsidP="00262EFB">
      <w:proofErr w:type="gramStart"/>
      <w:r>
        <w:t>this</w:t>
      </w:r>
      <w:proofErr w:type="gramEnd"/>
      <w:r>
        <w:t xml:space="preserve"> dictates who should have access to this information and whether it should be available for all officers to view. </w:t>
      </w:r>
    </w:p>
    <w:p w:rsidR="00753149" w:rsidRDefault="00753149" w:rsidP="00262EFB">
      <w:r>
        <w:t xml:space="preserve">The National Intelligence Model allows the police to review pieces of intelligence to target policing efforts. It allows the police to work in a more proactive way, preventing larger issues arising. It allows for directed policing. </w:t>
      </w:r>
    </w:p>
    <w:p w:rsidR="00753149" w:rsidRDefault="00753149" w:rsidP="00262EFB">
      <w:r>
        <w:t>Q25. Management of Police Information 1998</w:t>
      </w:r>
    </w:p>
    <w:p w:rsidR="00753149" w:rsidRDefault="00753149" w:rsidP="00262EFB">
      <w:r>
        <w:t>General Data Protection Regulations 2016</w:t>
      </w:r>
    </w:p>
    <w:p w:rsidR="00753149" w:rsidRDefault="00753149" w:rsidP="00262EFB">
      <w:r>
        <w:t>Regulation of Investigatory Powers Act 1993</w:t>
      </w:r>
    </w:p>
    <w:p w:rsidR="00753149" w:rsidRDefault="00753149" w:rsidP="00262EFB">
      <w:r>
        <w:t>Criminal Investigation and Procedure Act 2001</w:t>
      </w:r>
    </w:p>
    <w:p w:rsidR="00753149" w:rsidRDefault="00753149" w:rsidP="00262EFB">
      <w:r>
        <w:t>Police and Criminal Evidence Act 1984</w:t>
      </w:r>
    </w:p>
    <w:p w:rsidR="00753149" w:rsidRDefault="00753149" w:rsidP="00262EFB">
      <w:r>
        <w:t>Human Rights Act</w:t>
      </w:r>
    </w:p>
    <w:sectPr w:rsidR="007531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82594C"/>
    <w:multiLevelType w:val="hybridMultilevel"/>
    <w:tmpl w:val="E580E7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7C308A"/>
    <w:multiLevelType w:val="hybridMultilevel"/>
    <w:tmpl w:val="7E82B50C"/>
    <w:lvl w:ilvl="0" w:tplc="3F4C9BEE">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7A6A7B"/>
    <w:multiLevelType w:val="hybridMultilevel"/>
    <w:tmpl w:val="752ED41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C4A02"/>
    <w:rsid w:val="001C5507"/>
    <w:rsid w:val="00262EFB"/>
    <w:rsid w:val="00325F7F"/>
    <w:rsid w:val="00467859"/>
    <w:rsid w:val="004C11EA"/>
    <w:rsid w:val="00622143"/>
    <w:rsid w:val="006B6D99"/>
    <w:rsid w:val="00753149"/>
    <w:rsid w:val="007A0665"/>
    <w:rsid w:val="00867CB9"/>
    <w:rsid w:val="008F3692"/>
    <w:rsid w:val="009A3223"/>
    <w:rsid w:val="009C4A02"/>
    <w:rsid w:val="00B6129C"/>
    <w:rsid w:val="00D347FE"/>
    <w:rsid w:val="00E872CD"/>
    <w:rsid w:val="00EC556F"/>
    <w:rsid w:val="00EF436B"/>
    <w:rsid w:val="00EF4CBF"/>
    <w:rsid w:val="00F259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4807E7"/>
  <w15:chartTrackingRefBased/>
  <w15:docId w15:val="{F5A1EA8B-3023-4240-B1CE-D51A8D2C10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25F7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135</TotalTime>
  <Pages>6</Pages>
  <Words>2350</Words>
  <Characters>13401</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15720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 Thomas</dc:creator>
  <cp:keywords/>
  <dc:description/>
  <cp:lastModifiedBy>Davies, Thomas</cp:lastModifiedBy>
  <cp:revision>7</cp:revision>
  <dcterms:created xsi:type="dcterms:W3CDTF">2020-06-23T11:32:00Z</dcterms:created>
  <dcterms:modified xsi:type="dcterms:W3CDTF">2020-06-23T13:58:00Z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