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FFE2A1" w14:textId="77777777" w:rsidR="00323BB6" w:rsidRDefault="00E91F14">
      <w:pPr>
        <w:spacing w:after="0"/>
        <w:ind w:left="29"/>
      </w:pPr>
      <w:r>
        <w:rPr>
          <w:sz w:val="70"/>
        </w:rPr>
        <w:t>EMOTIONAL INTELLIGENCE</w:t>
      </w:r>
    </w:p>
    <w:p w14:paraId="0BA62EA1" w14:textId="77777777" w:rsidR="00323BB6" w:rsidRDefault="00E91F14">
      <w:pPr>
        <w:tabs>
          <w:tab w:val="center" w:pos="2131"/>
          <w:tab w:val="center" w:pos="5490"/>
        </w:tabs>
        <w:spacing w:after="133"/>
      </w:pPr>
      <w:r>
        <w:rPr>
          <w:sz w:val="24"/>
        </w:rPr>
        <w:tab/>
        <w:t>NAME: CHRISTOPHER INGRAM</w:t>
      </w:r>
      <w:r>
        <w:rPr>
          <w:sz w:val="24"/>
        </w:rPr>
        <w:tab/>
        <w:t>STUDENT NUMBER: 2325864</w:t>
      </w:r>
    </w:p>
    <w:p w14:paraId="01579ECC" w14:textId="77777777" w:rsidR="00323BB6" w:rsidRDefault="00E91F14">
      <w:pPr>
        <w:spacing w:after="68"/>
      </w:pPr>
      <w:r>
        <w:rPr>
          <w:sz w:val="24"/>
        </w:rPr>
        <w:t>MODULE AND CODE: DEVELOPING EMOTIONAL INTELLIGENCE SKILLS LCLM5006</w:t>
      </w:r>
    </w:p>
    <w:tbl>
      <w:tblPr>
        <w:tblStyle w:val="TableGrid"/>
        <w:tblpPr w:vertAnchor="text" w:tblpX="-329" w:tblpY="9101"/>
        <w:tblOverlap w:val="never"/>
        <w:tblW w:w="8191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11"/>
        <w:gridCol w:w="7197"/>
        <w:gridCol w:w="1737"/>
      </w:tblGrid>
      <w:tr w:rsidR="00323BB6" w14:paraId="00A8A36F" w14:textId="77777777">
        <w:trPr>
          <w:trHeight w:val="1371"/>
        </w:trPr>
        <w:tc>
          <w:tcPr>
            <w:tcW w:w="8191" w:type="dxa"/>
            <w:gridSpan w:val="3"/>
            <w:tcBorders>
              <w:top w:val="single" w:sz="2" w:space="0" w:color="000000"/>
              <w:left w:val="single" w:sz="2" w:space="0" w:color="000000"/>
              <w:bottom w:val="nil"/>
              <w:right w:val="single" w:sz="2" w:space="0" w:color="000000"/>
            </w:tcBorders>
            <w:vAlign w:val="bottom"/>
          </w:tcPr>
          <w:p w14:paraId="1973B674" w14:textId="77777777" w:rsidR="00323BB6" w:rsidRDefault="00E91F14">
            <w:pPr>
              <w:spacing w:after="59"/>
              <w:ind w:left="121"/>
            </w:pPr>
            <w:r>
              <w:rPr>
                <w:sz w:val="14"/>
              </w:rPr>
              <w:t>References</w:t>
            </w:r>
          </w:p>
          <w:p w14:paraId="072B386B" w14:textId="77777777" w:rsidR="00323BB6" w:rsidRDefault="00E91F14">
            <w:pPr>
              <w:spacing w:after="0"/>
              <w:ind w:right="194"/>
              <w:jc w:val="right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0" wp14:anchorId="5285189E" wp14:editId="570E442F">
                  <wp:simplePos x="0" y="0"/>
                  <wp:positionH relativeFrom="column">
                    <wp:posOffset>76575</wp:posOffset>
                  </wp:positionH>
                  <wp:positionV relativeFrom="paragraph">
                    <wp:posOffset>-127511</wp:posOffset>
                  </wp:positionV>
                  <wp:extent cx="2976138" cy="722376"/>
                  <wp:effectExtent l="0" t="0" r="0" b="0"/>
                  <wp:wrapSquare wrapText="bothSides"/>
                  <wp:docPr id="16197" name="Picture 1619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97" name="Picture 16197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6138" cy="7223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sz w:val="10"/>
              </w:rPr>
              <w:t>Cåté, S, 2014. Emotional intelligence in organizations. Annu_ Rev. Organ. Psychol.</w:t>
            </w:r>
          </w:p>
          <w:p w14:paraId="2020094C" w14:textId="77777777" w:rsidR="00323BB6" w:rsidRDefault="00E91F14">
            <w:pPr>
              <w:spacing w:after="5" w:line="216" w:lineRule="auto"/>
              <w:ind w:left="121"/>
              <w:jc w:val="center"/>
            </w:pPr>
            <w:r>
              <w:rPr>
                <w:sz w:val="10"/>
              </w:rPr>
              <w:t xml:space="preserve">Organ Behav, 1(1), pp.45g•488. Available </w:t>
            </w:r>
            <w:r>
              <w:rPr>
                <w:sz w:val="10"/>
              </w:rPr>
              <w:t>at:https:/ftwww.pearsonhighered.com/assets/preface/0/1/3/5/0135022991.pdf_</w:t>
            </w:r>
          </w:p>
          <w:p w14:paraId="08116F15" w14:textId="77777777" w:rsidR="00323BB6" w:rsidRDefault="00E91F14">
            <w:pPr>
              <w:spacing w:after="0"/>
              <w:ind w:left="121"/>
            </w:pPr>
            <w:r>
              <w:rPr>
                <w:sz w:val="10"/>
              </w:rPr>
              <w:t>Accessed 07/10/25</w:t>
            </w:r>
          </w:p>
          <w:p w14:paraId="1FDF38E2" w14:textId="77777777" w:rsidR="00323BB6" w:rsidRDefault="00E91F14">
            <w:pPr>
              <w:spacing w:after="14" w:line="226" w:lineRule="auto"/>
              <w:ind w:left="4728" w:right="151" w:firstLine="22"/>
              <w:jc w:val="both"/>
            </w:pPr>
            <w:r>
              <w:rPr>
                <w:sz w:val="10"/>
              </w:rPr>
              <w:t>Bar-on, R, Handley, R and Fund, S, 2013. The impact Of emotional intelligence on performance. In Linking emotional intelligence and performance at work (pp. 3•20). Psyæhology Press.</w:t>
            </w:r>
          </w:p>
          <w:p w14:paraId="5195F36E" w14:textId="77777777" w:rsidR="00323BB6" w:rsidRDefault="00E91F14">
            <w:pPr>
              <w:spacing w:after="0"/>
              <w:ind w:right="122"/>
              <w:jc w:val="right"/>
            </w:pPr>
            <w:r>
              <w:rPr>
                <w:sz w:val="10"/>
              </w:rPr>
              <w:t>Serrat, O, 2017 understanding and developing emotional intelligence. In Knowledge</w:t>
            </w:r>
          </w:p>
        </w:tc>
      </w:tr>
      <w:tr w:rsidR="00323BB6" w14:paraId="5FB180F7" w14:textId="77777777">
        <w:trPr>
          <w:trHeight w:val="642"/>
        </w:trPr>
        <w:tc>
          <w:tcPr>
            <w:tcW w:w="93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0929ABC" w14:textId="77777777" w:rsidR="00323BB6" w:rsidRDefault="00323BB6"/>
        </w:tc>
        <w:tc>
          <w:tcPr>
            <w:tcW w:w="3739" w:type="dxa"/>
            <w:tcBorders>
              <w:top w:val="nil"/>
              <w:left w:val="single" w:sz="2" w:space="0" w:color="000000"/>
              <w:bottom w:val="single" w:sz="2" w:space="0" w:color="000000"/>
              <w:right w:val="nil"/>
            </w:tcBorders>
          </w:tcPr>
          <w:p w14:paraId="73470E17" w14:textId="77777777" w:rsidR="00323BB6" w:rsidRDefault="00E91F14">
            <w:pPr>
              <w:spacing w:after="0"/>
              <w:ind w:left="-926" w:right="-3456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595A904C" wp14:editId="025E898E">
                      <wp:extent cx="5156811" cy="457201"/>
                      <wp:effectExtent l="0" t="0" r="0" b="0"/>
                      <wp:docPr id="16101" name="Group 1610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156811" cy="457201"/>
                                <a:chOff x="0" y="0"/>
                                <a:chExt cx="5156811" cy="457201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6199" name="Picture 16199"/>
                                <pic:cNvPicPr/>
                              </pic:nvPicPr>
                              <pic:blipFill>
                                <a:blip r:embed="rId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50293"/>
                                  <a:ext cx="5156811" cy="406908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72" name="Rectangle 272"/>
                              <wps:cNvSpPr/>
                              <wps:spPr>
                                <a:xfrm>
                                  <a:off x="914328" y="9144"/>
                                  <a:ext cx="419539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A03124A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 xml:space="preserve">Overcom•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3" name="Rectangle 273"/>
                              <wps:cNvSpPr/>
                              <wps:spPr>
                                <a:xfrm>
                                  <a:off x="1229771" y="9144"/>
                                  <a:ext cx="115525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17562A0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 xml:space="preserve">ng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4" name="Rectangle 274"/>
                              <wps:cNvSpPr/>
                              <wps:spPr>
                                <a:xfrm>
                                  <a:off x="1316632" y="9144"/>
                                  <a:ext cx="261452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C76A23F" w14:textId="77777777" w:rsidR="00323BB6" w:rsidRDefault="00E91F14">
                                    <w:r>
                                      <w:rPr>
                                        <w:sz w:val="14"/>
                                      </w:rPr>
                                      <w:t xml:space="preserve">these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5" name="Rectangle 275"/>
                              <wps:cNvSpPr/>
                              <wps:spPr>
                                <a:xfrm>
                                  <a:off x="1513213" y="9144"/>
                                  <a:ext cx="383058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D5BCC7D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 xml:space="preserve">feelings,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6" name="Rectangle 276"/>
                              <wps:cNvSpPr/>
                              <wps:spPr>
                                <a:xfrm>
                                  <a:off x="1801227" y="0"/>
                                  <a:ext cx="48642" cy="11553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6A2B7E1" w14:textId="77777777" w:rsidR="00323BB6" w:rsidRDefault="00E91F14">
                                    <w:r>
                                      <w:rPr>
                                        <w:sz w:val="24"/>
                                      </w:rPr>
                                      <w:t xml:space="preserve">I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7" name="Rectangle 277"/>
                              <wps:cNvSpPr/>
                              <wps:spPr>
                                <a:xfrm>
                                  <a:off x="1837800" y="9144"/>
                                  <a:ext cx="249292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22EA70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 xml:space="preserve">break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8" name="Rectangle 278"/>
                              <wps:cNvSpPr/>
                              <wps:spPr>
                                <a:xfrm>
                                  <a:off x="2025237" y="9144"/>
                                  <a:ext cx="249292" cy="9121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0B1C2F9" w14:textId="77777777" w:rsidR="00323BB6" w:rsidRDefault="00E91F14">
                                    <w:r>
                                      <w:rPr>
                                        <w:sz w:val="14"/>
                                      </w:rPr>
                                      <w:t xml:space="preserve">tasks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79" name="Rectangle 279"/>
                              <wps:cNvSpPr/>
                              <wps:spPr>
                                <a:xfrm>
                                  <a:off x="2212674" y="9144"/>
                                  <a:ext cx="188489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036F8E1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 xml:space="preserve">into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280" name="Rectangle 280"/>
                              <wps:cNvSpPr/>
                              <wps:spPr>
                                <a:xfrm>
                                  <a:off x="2354395" y="9144"/>
                                  <a:ext cx="310095" cy="9121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518678" w14:textId="77777777" w:rsidR="00323BB6" w:rsidRDefault="00E91F14">
                                    <w:r>
                                      <w:rPr>
                                        <w:sz w:val="12"/>
                                      </w:rPr>
                                      <w:t>smaller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16101" style="width:406.048pt;height:36.0001pt;mso-position-horizontal-relative:char;mso-position-vertical-relative:line" coordsize="51568,4572">
                      <v:shape id="Picture 16199" style="position:absolute;width:51568;height:4069;left:0;top:502;" filled="f">
                        <v:imagedata r:id="rId6"/>
                      </v:shape>
                      <v:rect id="Rectangle 272" style="position:absolute;width:4195;height:912;left:9143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Overcom• </w:t>
                              </w:r>
                            </w:p>
                          </w:txbxContent>
                        </v:textbox>
                      </v:rect>
                      <v:rect id="Rectangle 273" style="position:absolute;width:1155;height:912;left:12297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ng </w:t>
                              </w:r>
                            </w:p>
                          </w:txbxContent>
                        </v:textbox>
                      </v:rect>
                      <v:rect id="Rectangle 274" style="position:absolute;width:2614;height:912;left:13166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4"/>
                                </w:rPr>
                                <w:t xml:space="preserve">these </w:t>
                              </w:r>
                            </w:p>
                          </w:txbxContent>
                        </v:textbox>
                      </v:rect>
                      <v:rect id="Rectangle 275" style="position:absolute;width:3830;height:912;left:15132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feelings, </w:t>
                              </w:r>
                            </w:p>
                          </w:txbxContent>
                        </v:textbox>
                      </v:rect>
                      <v:rect id="Rectangle 276" style="position:absolute;width:486;height:1155;left:18012;top: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24"/>
                                </w:rPr>
                                <w:t xml:space="preserve">I </w:t>
                              </w:r>
                            </w:p>
                          </w:txbxContent>
                        </v:textbox>
                      </v:rect>
                      <v:rect id="Rectangle 277" style="position:absolute;width:2492;height:912;left:18378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break </w:t>
                              </w:r>
                            </w:p>
                          </w:txbxContent>
                        </v:textbox>
                      </v:rect>
                      <v:rect id="Rectangle 278" style="position:absolute;width:2492;height:912;left:20252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4"/>
                                </w:rPr>
                                <w:t xml:space="preserve">tasks </w:t>
                              </w:r>
                            </w:p>
                          </w:txbxContent>
                        </v:textbox>
                      </v:rect>
                      <v:rect id="Rectangle 279" style="position:absolute;width:1884;height:912;left:22126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into </w:t>
                              </w:r>
                            </w:p>
                          </w:txbxContent>
                        </v:textbox>
                      </v:rect>
                      <v:rect id="Rectangle 280" style="position:absolute;width:3100;height:912;left:23543;top:9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sz w:val="12"/>
                                </w:rPr>
                                <w:t xml:space="preserve">smaller</w:t>
                              </w:r>
                            </w:p>
                          </w:txbxContent>
                        </v:textbox>
                      </v:rect>
                    </v:group>
                  </w:pict>
                </mc:Fallback>
              </mc:AlternateContent>
            </w:r>
          </w:p>
        </w:tc>
        <w:tc>
          <w:tcPr>
            <w:tcW w:w="3513" w:type="dxa"/>
            <w:tcBorders>
              <w:top w:val="nil"/>
              <w:left w:val="nil"/>
              <w:bottom w:val="single" w:sz="2" w:space="0" w:color="000000"/>
              <w:right w:val="single" w:sz="2" w:space="0" w:color="000000"/>
            </w:tcBorders>
          </w:tcPr>
          <w:p w14:paraId="07F46DF6" w14:textId="77777777" w:rsidR="00323BB6" w:rsidRDefault="00E91F14">
            <w:pPr>
              <w:spacing w:after="2" w:line="226" w:lineRule="auto"/>
              <w:ind w:left="886" w:hanging="850"/>
            </w:pPr>
            <w:r>
              <w:rPr>
                <w:sz w:val="10"/>
              </w:rPr>
              <w:t>solutions: Tools, methods, and approaches to drive organizational performance (pp. 329•339)_ Singapore: Springer Singapore.</w:t>
            </w:r>
          </w:p>
          <w:p w14:paraId="472B3588" w14:textId="77777777" w:rsidR="00323BB6" w:rsidRDefault="00E91F14">
            <w:pPr>
              <w:spacing w:after="0"/>
              <w:ind w:left="1267" w:hanging="1267"/>
            </w:pPr>
            <w:r>
              <w:rPr>
                <w:sz w:val="10"/>
              </w:rPr>
              <w:t>Ciarrochi, J, Forgas, J.P and Mayer, J.D eds., 2013. Emotional intelligence in everyday life. Psychology press.</w:t>
            </w:r>
          </w:p>
        </w:tc>
      </w:tr>
    </w:tbl>
    <w:p w14:paraId="37AD6669" w14:textId="77777777" w:rsidR="00323BB6" w:rsidRDefault="00E91F14">
      <w:pPr>
        <w:spacing w:after="0"/>
        <w:ind w:left="17" w:right="7" w:hanging="10"/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7FCFCD2C" wp14:editId="61FF00DA">
            <wp:simplePos x="0" y="0"/>
            <wp:positionH relativeFrom="column">
              <wp:posOffset>-214866</wp:posOffset>
            </wp:positionH>
            <wp:positionV relativeFrom="paragraph">
              <wp:posOffset>4357116</wp:posOffset>
            </wp:positionV>
            <wp:extent cx="5271102" cy="1458468"/>
            <wp:effectExtent l="0" t="0" r="0" b="0"/>
            <wp:wrapSquare wrapText="bothSides"/>
            <wp:docPr id="16195" name="Picture 161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5" name="Picture 1619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1102" cy="14584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</w:rPr>
        <w:t>LECTURERS NAME: SWEEWA HERATH MUDIYANSELAGE</w:t>
      </w:r>
    </w:p>
    <w:tbl>
      <w:tblPr>
        <w:tblStyle w:val="TableGrid"/>
        <w:tblW w:w="8195" w:type="dxa"/>
        <w:tblInd w:w="-289" w:type="dxa"/>
        <w:tblCellMar>
          <w:top w:w="0" w:type="dxa"/>
          <w:left w:w="1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8212"/>
      </w:tblGrid>
      <w:tr w:rsidR="00323BB6" w14:paraId="096A9D9C" w14:textId="77777777">
        <w:trPr>
          <w:trHeight w:val="1996"/>
        </w:trPr>
        <w:tc>
          <w:tcPr>
            <w:tcW w:w="81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3EAC74" w14:textId="77777777" w:rsidR="00323BB6" w:rsidRDefault="00E91F14">
            <w:pPr>
              <w:spacing w:after="0"/>
              <w:ind w:left="4492" w:right="130" w:firstLine="151"/>
              <w:jc w:val="both"/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0" wp14:anchorId="0ED0A34F" wp14:editId="7515C7B1">
                  <wp:simplePos x="0" y="0"/>
                  <wp:positionH relativeFrom="column">
                    <wp:posOffset>571</wp:posOffset>
                  </wp:positionH>
                  <wp:positionV relativeFrom="paragraph">
                    <wp:posOffset>-59435</wp:posOffset>
                  </wp:positionV>
                  <wp:extent cx="2962423" cy="1074420"/>
                  <wp:effectExtent l="0" t="0" r="0" b="0"/>
                  <wp:wrapSquare wrapText="bothSides"/>
                  <wp:docPr id="16200" name="Picture 1620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00" name="Picture 16200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423" cy="1074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t>Emotional Intelligence is commonly characterized as, the individual's aggregate or global capacity to act purposefully, think rationally, and deal effectively with his or her environment.</w:t>
            </w:r>
          </w:p>
        </w:tc>
      </w:tr>
      <w:tr w:rsidR="00323BB6" w14:paraId="0EE6B670" w14:textId="77777777">
        <w:trPr>
          <w:trHeight w:val="2086"/>
        </w:trPr>
        <w:tc>
          <w:tcPr>
            <w:tcW w:w="81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2D1760" w14:textId="77777777" w:rsidR="00323BB6" w:rsidRDefault="00E91F14">
            <w:pPr>
              <w:spacing w:after="0"/>
              <w:ind w:left="58" w:right="-13"/>
            </w:pPr>
            <w:r>
              <w:rPr>
                <w:noProof/>
              </w:rPr>
              <w:drawing>
                <wp:inline distT="0" distB="0" distL="0" distR="0" wp14:anchorId="5F9AC1C4" wp14:editId="4F086EC5">
                  <wp:extent cx="5175098" cy="2546604"/>
                  <wp:effectExtent l="0" t="0" r="0" b="0"/>
                  <wp:docPr id="16202" name="Picture 1620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02" name="Picture 16202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5098" cy="25466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3BB6" w14:paraId="49799FA0" w14:textId="77777777">
        <w:trPr>
          <w:trHeight w:val="1112"/>
        </w:trPr>
        <w:tc>
          <w:tcPr>
            <w:tcW w:w="819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3F1A421" w14:textId="77777777" w:rsidR="00323BB6" w:rsidRDefault="00E91F14">
            <w:pPr>
              <w:spacing w:after="0"/>
              <w:ind w:right="756"/>
              <w:jc w:val="right"/>
            </w:pPr>
            <w:r>
              <w:rPr>
                <w:sz w:val="16"/>
              </w:rPr>
              <w:t>Understand What You Feel</w:t>
            </w:r>
          </w:p>
          <w:p w14:paraId="28325DBB" w14:textId="77777777" w:rsidR="00323BB6" w:rsidRDefault="00E91F14">
            <w:pPr>
              <w:spacing w:after="3" w:line="226" w:lineRule="auto"/>
              <w:ind w:left="396"/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0" wp14:anchorId="118E4AFE" wp14:editId="1ADFBA6F">
                  <wp:simplePos x="0" y="0"/>
                  <wp:positionH relativeFrom="column">
                    <wp:posOffset>390875</wp:posOffset>
                  </wp:positionH>
                  <wp:positionV relativeFrom="paragraph">
                    <wp:posOffset>53155</wp:posOffset>
                  </wp:positionV>
                  <wp:extent cx="2569262" cy="1024128"/>
                  <wp:effectExtent l="0" t="0" r="0" b="0"/>
                  <wp:wrapSquare wrapText="bothSides"/>
                  <wp:docPr id="16204" name="Picture 1620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04" name="Picture 16204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9262" cy="10241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sz w:val="16"/>
              </w:rPr>
              <w:t>Before you can control emotions, you need to recognize and label them. Naming emotions activates the rational part of your brain while calming the emotional part. (Bar-On, Handley, and</w:t>
            </w:r>
          </w:p>
          <w:p w14:paraId="2F429D4F" w14:textId="77777777" w:rsidR="00323BB6" w:rsidRDefault="00E91F14">
            <w:pPr>
              <w:spacing w:after="0"/>
              <w:ind w:left="396"/>
            </w:pPr>
            <w:r>
              <w:rPr>
                <w:sz w:val="16"/>
              </w:rPr>
              <w:t>Fund, 2013)</w:t>
            </w:r>
          </w:p>
          <w:p w14:paraId="2999B964" w14:textId="77777777" w:rsidR="00323BB6" w:rsidRDefault="00E91F14">
            <w:pPr>
              <w:spacing w:after="0"/>
              <w:ind w:left="396"/>
            </w:pPr>
            <w:r>
              <w:rPr>
                <w:sz w:val="16"/>
              </w:rPr>
              <w:t>Delay Reaction</w:t>
            </w:r>
          </w:p>
          <w:p w14:paraId="0969F511" w14:textId="77777777" w:rsidR="00323BB6" w:rsidRDefault="00E91F14">
            <w:pPr>
              <w:spacing w:after="13"/>
              <w:ind w:right="3247"/>
            </w:pPr>
            <w:r>
              <w:rPr>
                <w:sz w:val="8"/>
              </w:rPr>
              <w:t xml:space="preserve">CONTROL </w:t>
            </w:r>
          </w:p>
          <w:p w14:paraId="40EB4872" w14:textId="77777777" w:rsidR="00323BB6" w:rsidRDefault="00E91F14">
            <w:pPr>
              <w:spacing w:after="0" w:line="226" w:lineRule="auto"/>
              <w:ind w:left="439" w:hanging="43"/>
              <w:jc w:val="both"/>
            </w:pPr>
            <w:r>
              <w:rPr>
                <w:sz w:val="16"/>
              </w:rPr>
              <w:t>Before reacting a brief pause give the body time to settle and your brain time to think to address the situation appropriately. (Ciarrochi, Forgas and</w:t>
            </w:r>
          </w:p>
          <w:p w14:paraId="1D470AE4" w14:textId="77777777" w:rsidR="00323BB6" w:rsidRDefault="00E91F14">
            <w:pPr>
              <w:spacing w:after="0"/>
              <w:ind w:left="396"/>
            </w:pPr>
            <w:r>
              <w:rPr>
                <w:sz w:val="16"/>
              </w:rPr>
              <w:t>Mayer„ 2013)</w:t>
            </w:r>
          </w:p>
        </w:tc>
      </w:tr>
      <w:tr w:rsidR="00323BB6" w14:paraId="091EC66B" w14:textId="77777777">
        <w:trPr>
          <w:trHeight w:val="931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ED8BF3" w14:textId="77777777" w:rsidR="00323BB6" w:rsidRDefault="00323BB6"/>
        </w:tc>
      </w:tr>
    </w:tbl>
    <w:p w14:paraId="7CAEA1E0" w14:textId="77777777" w:rsidR="00E91F14" w:rsidRDefault="00E91F14"/>
    <w:sectPr w:rsidR="00000000">
      <w:pgSz w:w="10180" w:h="14400"/>
      <w:pgMar w:top="1440" w:right="1310" w:bottom="1012" w:left="131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3BB6"/>
    <w:rsid w:val="00323BB6"/>
    <w:rsid w:val="00407A50"/>
    <w:rsid w:val="00E91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C8ECDF"/>
  <w15:docId w15:val="{ED4B3F47-9EC3-6E45-9877-AA2683C77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 /><Relationship Id="rId3" Type="http://schemas.openxmlformats.org/officeDocument/2006/relationships/webSettings" Target="webSettings.xml" /><Relationship Id="rId7" Type="http://schemas.openxmlformats.org/officeDocument/2006/relationships/image" Target="media/image3.jpg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24.jpg" /><Relationship Id="rId11" Type="http://schemas.openxmlformats.org/officeDocument/2006/relationships/fontTable" Target="fontTable.xml" /><Relationship Id="rId5" Type="http://schemas.openxmlformats.org/officeDocument/2006/relationships/image" Target="media/image2.jpg" /><Relationship Id="rId10" Type="http://schemas.openxmlformats.org/officeDocument/2006/relationships/image" Target="media/image6.jpg" /><Relationship Id="rId4" Type="http://schemas.openxmlformats.org/officeDocument/2006/relationships/image" Target="media/image1.jpg" /><Relationship Id="rId9" Type="http://schemas.openxmlformats.org/officeDocument/2006/relationships/image" Target="media/image5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</Words>
  <Characters>1300</Characters>
  <Application>Microsoft Office Word</Application>
  <DocSecurity>0</DocSecurity>
  <Lines>10</Lines>
  <Paragraphs>3</Paragraphs>
  <ScaleCrop>false</ScaleCrop>
  <Company/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Chris Ingram</cp:lastModifiedBy>
  <cp:revision>2</cp:revision>
  <dcterms:created xsi:type="dcterms:W3CDTF">2025-10-14T11:36:00Z</dcterms:created>
  <dcterms:modified xsi:type="dcterms:W3CDTF">2025-10-14T11:36:00Z</dcterms:modified>
</cp:coreProperties>
</file>