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721486" w14:textId="1C29A665" w:rsidR="00930BA5" w:rsidRDefault="00930BA5">
      <w:r w:rsidRPr="00930BA5">
        <w:t>Chloe Wallace</w:t>
      </w:r>
    </w:p>
    <w:p w14:paraId="12812F14" w14:textId="77777777" w:rsidR="00930BA5" w:rsidRDefault="00930BA5" w:rsidP="00930BA5">
      <w:r>
        <w:t>Student Number: 1702996</w:t>
      </w:r>
    </w:p>
    <w:p w14:paraId="00F7D5DB" w14:textId="3631FF0B" w:rsidR="00930BA5" w:rsidRDefault="00930BA5" w:rsidP="00930BA5">
      <w:r>
        <w:t xml:space="preserve">Word Count: </w:t>
      </w:r>
      <w:r w:rsidR="00E70D2C">
        <w:t>2</w:t>
      </w:r>
      <w:r w:rsidR="004B3B7A">
        <w:t>485</w:t>
      </w:r>
    </w:p>
    <w:p w14:paraId="04E11EB4" w14:textId="21F22730" w:rsidR="00930BA5" w:rsidRDefault="00930BA5" w:rsidP="00930BA5">
      <w:r>
        <w:t xml:space="preserve">Tutor: Julia </w:t>
      </w:r>
      <w:proofErr w:type="spellStart"/>
      <w:r>
        <w:t>Lockheart</w:t>
      </w:r>
      <w:proofErr w:type="spellEnd"/>
    </w:p>
    <w:p w14:paraId="61D615FB" w14:textId="77777777" w:rsidR="00A60B99" w:rsidRPr="00930BA5" w:rsidRDefault="00A60B99" w:rsidP="00930BA5"/>
    <w:p w14:paraId="3AA071F0" w14:textId="77777777" w:rsidR="00930BA5" w:rsidRDefault="00930BA5">
      <w:pPr>
        <w:rPr>
          <w:u w:val="single"/>
        </w:rPr>
      </w:pPr>
    </w:p>
    <w:p w14:paraId="029D8218" w14:textId="77777777" w:rsidR="00930BA5" w:rsidRDefault="00930BA5">
      <w:pPr>
        <w:rPr>
          <w:u w:val="single"/>
        </w:rPr>
      </w:pPr>
      <w:bookmarkStart w:id="0" w:name="_GoBack"/>
      <w:bookmarkEnd w:id="0"/>
    </w:p>
    <w:p w14:paraId="2ECAAAE7" w14:textId="77777777" w:rsidR="00930BA5" w:rsidRDefault="00930BA5">
      <w:pPr>
        <w:rPr>
          <w:u w:val="single"/>
        </w:rPr>
      </w:pPr>
    </w:p>
    <w:p w14:paraId="3677BE65" w14:textId="77777777" w:rsidR="00930BA5" w:rsidRDefault="00930BA5">
      <w:pPr>
        <w:rPr>
          <w:u w:val="single"/>
        </w:rPr>
      </w:pPr>
    </w:p>
    <w:p w14:paraId="0890B1FF" w14:textId="77777777" w:rsidR="00930BA5" w:rsidRDefault="00930BA5">
      <w:pPr>
        <w:rPr>
          <w:u w:val="single"/>
        </w:rPr>
      </w:pPr>
    </w:p>
    <w:p w14:paraId="26FBA08E" w14:textId="77777777" w:rsidR="00930BA5" w:rsidRDefault="00930BA5">
      <w:pPr>
        <w:rPr>
          <w:u w:val="single"/>
        </w:rPr>
      </w:pPr>
    </w:p>
    <w:p w14:paraId="430C3E77" w14:textId="77777777" w:rsidR="00930BA5" w:rsidRDefault="00930BA5">
      <w:pPr>
        <w:rPr>
          <w:u w:val="single"/>
        </w:rPr>
      </w:pPr>
    </w:p>
    <w:p w14:paraId="7574AF7B" w14:textId="77777777" w:rsidR="00930BA5" w:rsidRDefault="00930BA5">
      <w:pPr>
        <w:rPr>
          <w:u w:val="single"/>
        </w:rPr>
      </w:pPr>
    </w:p>
    <w:p w14:paraId="0E67F718" w14:textId="77777777" w:rsidR="00930BA5" w:rsidRDefault="00930BA5">
      <w:pPr>
        <w:rPr>
          <w:u w:val="single"/>
        </w:rPr>
      </w:pPr>
    </w:p>
    <w:p w14:paraId="3785A0D8" w14:textId="77777777" w:rsidR="00930BA5" w:rsidRDefault="00930BA5">
      <w:pPr>
        <w:rPr>
          <w:u w:val="single"/>
        </w:rPr>
      </w:pPr>
    </w:p>
    <w:p w14:paraId="4C686855" w14:textId="77777777" w:rsidR="00930BA5" w:rsidRDefault="00930BA5">
      <w:pPr>
        <w:rPr>
          <w:u w:val="single"/>
        </w:rPr>
      </w:pPr>
    </w:p>
    <w:p w14:paraId="6B84DE7C" w14:textId="77777777" w:rsidR="00930BA5" w:rsidRDefault="00930BA5">
      <w:pPr>
        <w:rPr>
          <w:u w:val="single"/>
        </w:rPr>
      </w:pPr>
    </w:p>
    <w:p w14:paraId="4AE2F833" w14:textId="77777777" w:rsidR="00930BA5" w:rsidRDefault="00930BA5">
      <w:pPr>
        <w:rPr>
          <w:u w:val="single"/>
        </w:rPr>
      </w:pPr>
    </w:p>
    <w:p w14:paraId="6430E76D" w14:textId="77777777" w:rsidR="00930BA5" w:rsidRDefault="00930BA5">
      <w:pPr>
        <w:rPr>
          <w:u w:val="single"/>
        </w:rPr>
      </w:pPr>
    </w:p>
    <w:p w14:paraId="6BE94978" w14:textId="77777777" w:rsidR="00930BA5" w:rsidRDefault="00930BA5">
      <w:pPr>
        <w:rPr>
          <w:u w:val="single"/>
        </w:rPr>
      </w:pPr>
    </w:p>
    <w:p w14:paraId="7A5F0832" w14:textId="77777777" w:rsidR="00930BA5" w:rsidRDefault="00930BA5">
      <w:pPr>
        <w:rPr>
          <w:u w:val="single"/>
        </w:rPr>
      </w:pPr>
    </w:p>
    <w:p w14:paraId="31307C9F" w14:textId="77777777" w:rsidR="00930BA5" w:rsidRDefault="00930BA5">
      <w:pPr>
        <w:rPr>
          <w:u w:val="single"/>
        </w:rPr>
      </w:pPr>
    </w:p>
    <w:p w14:paraId="565ACAC8" w14:textId="77777777" w:rsidR="00930BA5" w:rsidRDefault="00930BA5">
      <w:pPr>
        <w:rPr>
          <w:u w:val="single"/>
        </w:rPr>
      </w:pPr>
    </w:p>
    <w:p w14:paraId="61A90243" w14:textId="77777777" w:rsidR="00930BA5" w:rsidRDefault="00930BA5">
      <w:pPr>
        <w:rPr>
          <w:u w:val="single"/>
        </w:rPr>
      </w:pPr>
    </w:p>
    <w:p w14:paraId="4B0A1524" w14:textId="77777777" w:rsidR="00930BA5" w:rsidRDefault="00930BA5">
      <w:pPr>
        <w:rPr>
          <w:u w:val="single"/>
        </w:rPr>
      </w:pPr>
    </w:p>
    <w:p w14:paraId="2D47CDDB" w14:textId="77777777" w:rsidR="00930BA5" w:rsidRDefault="00930BA5">
      <w:pPr>
        <w:rPr>
          <w:u w:val="single"/>
        </w:rPr>
      </w:pPr>
    </w:p>
    <w:p w14:paraId="41E2D05A" w14:textId="77777777" w:rsidR="00930BA5" w:rsidRDefault="00930BA5">
      <w:pPr>
        <w:rPr>
          <w:u w:val="single"/>
        </w:rPr>
      </w:pPr>
    </w:p>
    <w:p w14:paraId="3AA32CE0" w14:textId="77777777" w:rsidR="00930BA5" w:rsidRDefault="00930BA5">
      <w:pPr>
        <w:rPr>
          <w:u w:val="single"/>
        </w:rPr>
      </w:pPr>
    </w:p>
    <w:p w14:paraId="318D9BC3" w14:textId="77777777" w:rsidR="00930BA5" w:rsidRDefault="00930BA5">
      <w:pPr>
        <w:rPr>
          <w:u w:val="single"/>
        </w:rPr>
      </w:pPr>
    </w:p>
    <w:p w14:paraId="4DC803C4" w14:textId="77777777" w:rsidR="00930BA5" w:rsidRDefault="00930BA5">
      <w:pPr>
        <w:rPr>
          <w:u w:val="single"/>
        </w:rPr>
      </w:pPr>
    </w:p>
    <w:p w14:paraId="37DFFEE0" w14:textId="77777777" w:rsidR="00930BA5" w:rsidRDefault="00930BA5">
      <w:pPr>
        <w:rPr>
          <w:u w:val="single"/>
        </w:rPr>
      </w:pPr>
    </w:p>
    <w:p w14:paraId="4A520418" w14:textId="77777777" w:rsidR="00E70D2C" w:rsidRDefault="00E70D2C">
      <w:pPr>
        <w:rPr>
          <w:u w:val="single"/>
        </w:rPr>
      </w:pPr>
    </w:p>
    <w:p w14:paraId="5150B4D4" w14:textId="7644D952" w:rsidR="00962F58" w:rsidRDefault="00451EA8">
      <w:pPr>
        <w:rPr>
          <w:u w:val="single"/>
        </w:rPr>
      </w:pPr>
      <w:r w:rsidRPr="00451EA8">
        <w:rPr>
          <w:u w:val="single"/>
        </w:rPr>
        <w:t>Dissertation Proposal</w:t>
      </w:r>
    </w:p>
    <w:p w14:paraId="62D986DD" w14:textId="007B3CC5" w:rsidR="00764FBD" w:rsidRPr="00A4436C" w:rsidRDefault="00A4436C">
      <w:r>
        <w:t xml:space="preserve">In this essay there will be an evaluation of three chosen keywords which will be used to help uncover a possible Dissertation question which could be developed further. The three chosen keywords are influence, body image and association. Each keyword will be individually broken down and analysed and then shown in contrast </w:t>
      </w:r>
      <w:r w:rsidR="002060D0">
        <w:t xml:space="preserve">linking </w:t>
      </w:r>
      <w:r>
        <w:t>the other keywords</w:t>
      </w:r>
      <w:r w:rsidR="002060D0">
        <w:t xml:space="preserve"> together</w:t>
      </w:r>
      <w:r>
        <w:t xml:space="preserve">. </w:t>
      </w:r>
      <w:r w:rsidR="002060D0">
        <w:t xml:space="preserve">As a starting point there will be a basic definition of each keyword to kickstart the initial research. Leading on from this </w:t>
      </w:r>
      <w:r w:rsidR="00583D08">
        <w:t xml:space="preserve">are </w:t>
      </w:r>
      <w:r w:rsidR="002060D0">
        <w:t>a few topics</w:t>
      </w:r>
      <w:r w:rsidR="00583D08">
        <w:t xml:space="preserve"> that</w:t>
      </w:r>
      <w:r w:rsidR="002060D0">
        <w:t xml:space="preserve"> will be addressed in connection to each keyword and include a short description explaining why these connections have been made. Eventually this overall investigation will contextualise the reasoning for each keyword and explain why they have led to a feasible dissertation question.</w:t>
      </w:r>
    </w:p>
    <w:p w14:paraId="657E210E" w14:textId="6EE47068" w:rsidR="009626C9" w:rsidRDefault="00451EA8">
      <w:r>
        <w:t xml:space="preserve">I will begin by exploring my first keyword which is </w:t>
      </w:r>
      <w:r w:rsidR="00583D08">
        <w:t>‘</w:t>
      </w:r>
      <w:r w:rsidR="00A4018D">
        <w:t>i</w:t>
      </w:r>
      <w:r>
        <w:t>nfluence</w:t>
      </w:r>
      <w:r w:rsidR="00583D08">
        <w:t>’</w:t>
      </w:r>
      <w:r>
        <w:t>. To</w:t>
      </w:r>
      <w:r w:rsidR="00A3694C">
        <w:t xml:space="preserve"> </w:t>
      </w:r>
      <w:r>
        <w:t>uncover the</w:t>
      </w:r>
      <w:r w:rsidR="00A4018D">
        <w:t xml:space="preserve"> meaning of the</w:t>
      </w:r>
      <w:r>
        <w:t xml:space="preserve"> word </w:t>
      </w:r>
      <w:r w:rsidR="00A3694C">
        <w:t xml:space="preserve">it is essential to </w:t>
      </w:r>
      <w:r w:rsidR="00A4018D">
        <w:t xml:space="preserve">simply define it. </w:t>
      </w:r>
      <w:r w:rsidR="00A3694C">
        <w:t xml:space="preserve">Chandler and Munday (2011) </w:t>
      </w:r>
      <w:r w:rsidR="009003FC">
        <w:t>defines influence as</w:t>
      </w:r>
      <w:r w:rsidR="00A3694C">
        <w:t xml:space="preserve"> “The capacity to persuade: being able to affect people’s attitudes, values and/or behaviour due to power, status, knowledge, contacts, and/or wealth”</w:t>
      </w:r>
      <w:r w:rsidR="009003FC">
        <w:t xml:space="preserve"> in regards to this statement it suggests that influence is a powerful form of alter</w:t>
      </w:r>
      <w:r w:rsidR="00100A0C">
        <w:t>ing perceptions</w:t>
      </w:r>
      <w:r w:rsidR="009003FC">
        <w:t xml:space="preserve"> which can highly impact an individual in many different ways both psychologically and physically.</w:t>
      </w:r>
      <w:r w:rsidR="009626C9">
        <w:t xml:space="preserve"> Bancroft (2012) states that “The operation of the mind has been found profoundly influential to both artist and thinkers” </w:t>
      </w:r>
      <w:r w:rsidR="00100A0C">
        <w:t xml:space="preserve"> </w:t>
      </w:r>
      <w:r w:rsidR="001F7D3F">
        <w:t xml:space="preserve">this could be seen as an ambiguous statement because it can be interpreted as artists having a mind which is distinctive and like no other giving them an advantage in the creative skills they embody or it could be understood as artists and thinkers being inspired by the activity of the mind. </w:t>
      </w:r>
      <w:r w:rsidR="00100A0C">
        <w:t>Furthermore</w:t>
      </w:r>
      <w:r w:rsidR="00A4018D">
        <w:t>,</w:t>
      </w:r>
      <w:r w:rsidR="00100A0C">
        <w:t xml:space="preserve"> it would be interesting to examine </w:t>
      </w:r>
      <w:r w:rsidR="009626C9">
        <w:t>these roles further and how they link to body image.</w:t>
      </w:r>
    </w:p>
    <w:p w14:paraId="4D4D2A9A" w14:textId="488FA2AC" w:rsidR="00A3694C" w:rsidRDefault="00D3247A">
      <w:r>
        <w:t>A t</w:t>
      </w:r>
      <w:r w:rsidR="00AC1F7C">
        <w:t xml:space="preserve">opic which </w:t>
      </w:r>
      <w:r>
        <w:t>is</w:t>
      </w:r>
      <w:r w:rsidR="00AC1F7C">
        <w:t xml:space="preserve"> often linked to the word influence </w:t>
      </w:r>
      <w:r>
        <w:t>is the</w:t>
      </w:r>
      <w:r w:rsidR="00AC1F7C">
        <w:t xml:space="preserve"> </w:t>
      </w:r>
      <w:r w:rsidR="00A4018D">
        <w:t>m</w:t>
      </w:r>
      <w:r w:rsidR="00AC1F7C">
        <w:t>agazine</w:t>
      </w:r>
      <w:r>
        <w:t xml:space="preserve"> which is</w:t>
      </w:r>
      <w:r w:rsidR="00AC1F7C">
        <w:t xml:space="preserve"> to be considered as imperative </w:t>
      </w:r>
      <w:r w:rsidR="00C95836">
        <w:t xml:space="preserve">in influencing the way people behave, dress and live their life. It can be viewed as a negative or positive impact depending on the information and imagery advertised to the public. </w:t>
      </w:r>
      <w:proofErr w:type="spellStart"/>
      <w:r w:rsidR="00C95836">
        <w:t>Gauntlett</w:t>
      </w:r>
      <w:proofErr w:type="spellEnd"/>
      <w:r w:rsidR="00C95836">
        <w:t xml:space="preserve"> (2008) mentions that magazines carry a “repetitive celebration of a beauty ideal which most women will not be able to match’’ but contradicts this by saying “magazines contain an unavoidable stream of feel good advice about having a positive self</w:t>
      </w:r>
      <w:r w:rsidR="00A4018D">
        <w:t>-</w:t>
      </w:r>
      <w:r w:rsidR="00C95836">
        <w:t xml:space="preserve">image and being confident” </w:t>
      </w:r>
      <w:r w:rsidR="00A8085F">
        <w:t xml:space="preserve">this shows that magazines definitely have positive and negatives impacts on body image which may influence an </w:t>
      </w:r>
      <w:r w:rsidR="00A4018D">
        <w:t>individual’s</w:t>
      </w:r>
      <w:r w:rsidR="00A8085F">
        <w:t xml:space="preserve"> feeling of self</w:t>
      </w:r>
      <w:r w:rsidR="00A4018D">
        <w:t>-</w:t>
      </w:r>
      <w:r w:rsidR="00A8085F">
        <w:t xml:space="preserve">worth. A way in which magazines could avoid a negative outcome is to </w:t>
      </w:r>
      <w:r w:rsidR="00A4018D">
        <w:t xml:space="preserve">include more realistic depictions of beauty by incorporating more imagery which is untouched of average people who carry all sorts of imperfections mentally and physically. </w:t>
      </w:r>
      <w:r>
        <w:t>Most</w:t>
      </w:r>
      <w:r w:rsidR="00A4018D">
        <w:t xml:space="preserve"> magazines are produced </w:t>
      </w:r>
      <w:r w:rsidR="00F12E9E">
        <w:t>with</w:t>
      </w:r>
      <w:r w:rsidR="00A4018D">
        <w:t xml:space="preserve"> the aim to sell and advertise products to ensure this is still achievable magazines should consider a balance between perfection and imperfection.</w:t>
      </w:r>
    </w:p>
    <w:p w14:paraId="4B4E986F" w14:textId="4EEC5BDF" w:rsidR="003C7A03" w:rsidRDefault="000364E6">
      <w:r>
        <w:t xml:space="preserve">Fashion can also be of massive influence </w:t>
      </w:r>
      <w:proofErr w:type="gramStart"/>
      <w:r>
        <w:t>to</w:t>
      </w:r>
      <w:proofErr w:type="gramEnd"/>
      <w:r>
        <w:t xml:space="preserve"> people because many individuals conform to popular fashion trends in order to fit in and avoid any judgment from others. Welter and </w:t>
      </w:r>
      <w:proofErr w:type="spellStart"/>
      <w:r>
        <w:t>Lillethun</w:t>
      </w:r>
      <w:proofErr w:type="spellEnd"/>
      <w:r>
        <w:t xml:space="preserve"> (2007) </w:t>
      </w:r>
      <w:r w:rsidR="0045589D">
        <w:t xml:space="preserve">states “Fashion makes attractive what often seems outrageous and bizarre to the proceeding generation as well as the next” this suggests that people are conditioned to liking a fashion piece rather than genuinely being attracted to the piece. This supports the influential role fashion plays on people psychologically because they may believe they are </w:t>
      </w:r>
      <w:r w:rsidR="004C460E">
        <w:t xml:space="preserve">naturally drawn to a garment but mentally they may associate this piece with a celebrity or magazine they admire or choose it especially because they know it is socially accepted. </w:t>
      </w:r>
      <w:r w:rsidR="00262431">
        <w:t xml:space="preserve">There are benefits towards bold and bizarre fashion pieces because it encourages people to be more confident and consider </w:t>
      </w:r>
      <w:r w:rsidR="007C5DA0">
        <w:t>other options outside of their comfort zone.</w:t>
      </w:r>
    </w:p>
    <w:p w14:paraId="5C8D62C3" w14:textId="4B90835B" w:rsidR="008006AC" w:rsidRDefault="00710BB9">
      <w:r>
        <w:lastRenderedPageBreak/>
        <w:t>Additionally</w:t>
      </w:r>
      <w:r w:rsidR="00D3247A">
        <w:t>,</w:t>
      </w:r>
      <w:r>
        <w:t xml:space="preserve"> religion and culture can play a role in the way we dress, behave and look. Some cultures have strict beliefs which can determine how much flesh is acceptable to show out in public, middle eastern coun</w:t>
      </w:r>
      <w:r w:rsidR="00AA4D39">
        <w:t>tries</w:t>
      </w:r>
      <w:r>
        <w:t xml:space="preserve"> </w:t>
      </w:r>
      <w:r w:rsidR="00AA4D39">
        <w:t>fashion is</w:t>
      </w:r>
      <w:r>
        <w:t xml:space="preserve"> highly influenced by </w:t>
      </w:r>
      <w:r w:rsidR="00AA4D39">
        <w:t>their religion</w:t>
      </w:r>
      <w:r>
        <w:t>.</w:t>
      </w:r>
      <w:r w:rsidR="00AA4D39">
        <w:t xml:space="preserve"> </w:t>
      </w:r>
      <w:r>
        <w:t xml:space="preserve">Knox (2011) </w:t>
      </w:r>
      <w:r w:rsidR="00AA4D39">
        <w:t xml:space="preserve">defines the burqa as “ a loose, body enveloping outer garment worn by many Islamic women to cover their bodies whilst outside their homes” this garment limits the amount of skin on show therefore it is thought to retain modesty and </w:t>
      </w:r>
      <w:r w:rsidR="00594723">
        <w:t xml:space="preserve">privacy </w:t>
      </w:r>
      <w:r w:rsidR="00AA4D39">
        <w:t xml:space="preserve">but </w:t>
      </w:r>
      <w:r w:rsidR="00594723">
        <w:t xml:space="preserve">the burqa </w:t>
      </w:r>
      <w:r w:rsidR="00AA4D39">
        <w:t>has also faced many criticisms.</w:t>
      </w:r>
      <w:r w:rsidR="00594723">
        <w:t xml:space="preserve"> Knox (2011) also states “the act of veiling and the hijab, or Islamic dress in general, conjure up negative images of the oppression of women by Islamic extremists”. The reasoning for these criticisms could be because Islamic women feel obliged to be fully covered can be viewed as restrictive. By controlling what Islamic women wear it could </w:t>
      </w:r>
      <w:proofErr w:type="gramStart"/>
      <w:r w:rsidR="00594723">
        <w:t>be</w:t>
      </w:r>
      <w:r w:rsidR="00A0309C">
        <w:t xml:space="preserve"> </w:t>
      </w:r>
      <w:r w:rsidR="00594723">
        <w:t>seen as</w:t>
      </w:r>
      <w:proofErr w:type="gramEnd"/>
      <w:r w:rsidR="00594723">
        <w:t xml:space="preserve"> prohibiting their freedom of expression. Although some women may not have any issues with complying to these expectations because</w:t>
      </w:r>
      <w:r w:rsidR="00D3247A">
        <w:t xml:space="preserve"> of their dedication to their religion.</w:t>
      </w:r>
      <w:r w:rsidR="00A60B99">
        <w:t xml:space="preserve"> </w:t>
      </w:r>
    </w:p>
    <w:p w14:paraId="2D8D374A" w14:textId="615B96AA" w:rsidR="00224166" w:rsidRDefault="00651093">
      <w:r>
        <w:rPr>
          <w:noProof/>
        </w:rPr>
        <w:drawing>
          <wp:anchor distT="0" distB="0" distL="114300" distR="114300" simplePos="0" relativeHeight="251658240" behindDoc="0" locked="0" layoutInCell="1" allowOverlap="1" wp14:anchorId="3093CF36" wp14:editId="563ED8CE">
            <wp:simplePos x="0" y="0"/>
            <wp:positionH relativeFrom="column">
              <wp:posOffset>2178657</wp:posOffset>
            </wp:positionH>
            <wp:positionV relativeFrom="paragraph">
              <wp:posOffset>620202</wp:posOffset>
            </wp:positionV>
            <wp:extent cx="4278954" cy="3051589"/>
            <wp:effectExtent l="0" t="0" r="762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layan-rs15-4276.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4300436" cy="3066909"/>
                    </a:xfrm>
                    <a:prstGeom prst="rect">
                      <a:avLst/>
                    </a:prstGeom>
                  </pic:spPr>
                </pic:pic>
              </a:graphicData>
            </a:graphic>
            <wp14:sizeRelH relativeFrom="page">
              <wp14:pctWidth>0</wp14:pctWidth>
            </wp14:sizeRelH>
            <wp14:sizeRelV relativeFrom="page">
              <wp14:pctHeight>0</wp14:pctHeight>
            </wp14:sizeRelV>
          </wp:anchor>
        </w:drawing>
      </w:r>
      <w:r w:rsidR="00224166">
        <w:rPr>
          <w:noProof/>
        </w:rPr>
        <w:drawing>
          <wp:inline distT="0" distB="0" distL="0" distR="0" wp14:anchorId="525DE5E3" wp14:editId="49455A91">
            <wp:extent cx="2736663" cy="4102873"/>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layan-rs15-4266.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776969" cy="4163300"/>
                    </a:xfrm>
                    <a:prstGeom prst="rect">
                      <a:avLst/>
                    </a:prstGeom>
                  </pic:spPr>
                </pic:pic>
              </a:graphicData>
            </a:graphic>
          </wp:inline>
        </w:drawing>
      </w:r>
    </w:p>
    <w:p w14:paraId="030D05D1" w14:textId="3DE9EA72" w:rsidR="00224166" w:rsidRDefault="00224166">
      <w:r>
        <w:t>The</w:t>
      </w:r>
      <w:r w:rsidR="0010551C">
        <w:t xml:space="preserve"> </w:t>
      </w:r>
      <w:r>
        <w:t>Fashion</w:t>
      </w:r>
      <w:r w:rsidR="0010551C">
        <w:t xml:space="preserve"> </w:t>
      </w:r>
      <w:r>
        <w:t>Spot</w:t>
      </w:r>
      <w:r w:rsidR="0010551C">
        <w:t>, (2014). Hussein Chalayan Spring 2015 Runway</w:t>
      </w:r>
      <w:r w:rsidR="00651093">
        <w:t>.</w:t>
      </w:r>
      <w:r w:rsidR="0010551C">
        <w:t xml:space="preserve"> </w:t>
      </w:r>
    </w:p>
    <w:p w14:paraId="51D3E0B1" w14:textId="485FD8DE" w:rsidR="004B1722" w:rsidRDefault="004B1722"/>
    <w:p w14:paraId="200F8C13" w14:textId="5D2813FC" w:rsidR="004B1722" w:rsidRDefault="004B1722">
      <w:r>
        <w:t xml:space="preserve">The Fashion Spot (2014) above shows Hussein Chalayan’s Spring 2015 collection which comprises of runway models walking down the catwalk in long chiffon dresses which incorporates the silhouette of a woman in a burqa. The dresses consist of multiple holes and transparent materials which would not </w:t>
      </w:r>
      <w:r w:rsidR="00D3247A">
        <w:t>be</w:t>
      </w:r>
      <w:r>
        <w:t xml:space="preserve"> appropriate by the Islamic </w:t>
      </w:r>
      <w:r w:rsidR="00DE4ED7">
        <w:t>culture</w:t>
      </w:r>
      <w:r>
        <w:t>. Chalayan</w:t>
      </w:r>
      <w:r w:rsidR="00DE4ED7">
        <w:t xml:space="preserve">’s collection could be viewed as controversial to the general public by displaying such </w:t>
      </w:r>
      <w:r w:rsidR="00D3247A">
        <w:t>thought-provoking</w:t>
      </w:r>
      <w:r w:rsidR="00DE4ED7">
        <w:t xml:space="preserve"> pieces. But Chalayan’s role in introducing cultural and religious aspects into his work might encourage people to take more of an interest into understanding religious beliefs and motivate other designers to do the same. Fashion could become a form of education to the public on topics such as this which could possibly make more traditional religious dress more popular within the fashion industry.</w:t>
      </w:r>
    </w:p>
    <w:p w14:paraId="1498D4D0" w14:textId="3A8DE022" w:rsidR="00794C54" w:rsidRDefault="00B50590">
      <w:r>
        <w:lastRenderedPageBreak/>
        <w:t xml:space="preserve">Moving on to the next </w:t>
      </w:r>
      <w:r w:rsidR="00D3247A">
        <w:t>keyword,</w:t>
      </w:r>
      <w:r>
        <w:t xml:space="preserve"> which is body image</w:t>
      </w:r>
      <w:r w:rsidR="00F74BFE">
        <w:t xml:space="preserve">, </w:t>
      </w:r>
      <w:r w:rsidR="000B579A">
        <w:t>t</w:t>
      </w:r>
      <w:r w:rsidR="00F74BFE">
        <w:t>his word can be</w:t>
      </w:r>
      <w:r w:rsidR="000B579A">
        <w:t xml:space="preserve"> interpreted</w:t>
      </w:r>
      <w:r w:rsidR="00F74BFE">
        <w:t xml:space="preserve"> in </w:t>
      </w:r>
      <w:r w:rsidR="00D3247A">
        <w:t>many ways</w:t>
      </w:r>
      <w:r w:rsidR="000B579A">
        <w:t xml:space="preserve"> </w:t>
      </w:r>
      <w:r w:rsidR="00F74BFE">
        <w:t xml:space="preserve">depending on the person. </w:t>
      </w:r>
      <w:r w:rsidR="000B579A">
        <w:t xml:space="preserve"> Body image can be defined as</w:t>
      </w:r>
      <w:r w:rsidR="00D3247A">
        <w:t xml:space="preserve"> </w:t>
      </w:r>
      <w:r w:rsidR="000B579A">
        <w:t xml:space="preserve">“a person’s perceptions, thoughts and feelings about his or her body” (Grogan 1999). In relation to this definition everybody has their own perception of body image </w:t>
      </w:r>
      <w:r w:rsidR="000F75D3">
        <w:t xml:space="preserve">and their own body. </w:t>
      </w:r>
      <w:r w:rsidR="00920491">
        <w:t xml:space="preserve">After researching the word influence it hints towards a possible correlation between magazines and body image which suggested that magazines can distort an individual’s perception of themselves and others. </w:t>
      </w:r>
      <w:r w:rsidR="000F75D3">
        <w:t xml:space="preserve">There is no individual </w:t>
      </w:r>
      <w:r w:rsidR="00D3247A">
        <w:t>the same</w:t>
      </w:r>
      <w:r w:rsidR="000F75D3">
        <w:t xml:space="preserve"> therefore one person’s idea of beautiful may not be the same as another which is what might separate us in society. </w:t>
      </w:r>
      <w:r w:rsidR="00F40DFC">
        <w:t>Magazines can distort people</w:t>
      </w:r>
      <w:r w:rsidR="00710BB9">
        <w:t>’</w:t>
      </w:r>
      <w:r w:rsidR="00F40DFC">
        <w:t xml:space="preserve">s perception of beauty by portraying blemishes in a pessimistic light or by not addressing any form of imperfection throughout their magazine which people are faced with on a daily basis, therefore giving people an unrealistic depiction of the human body and </w:t>
      </w:r>
      <w:r w:rsidR="00875991">
        <w:t>encouraging</w:t>
      </w:r>
      <w:r w:rsidR="00F40DFC">
        <w:t xml:space="preserve"> individuals to believe flaws are non- existent. </w:t>
      </w:r>
    </w:p>
    <w:p w14:paraId="2BDB6A52" w14:textId="77777777" w:rsidR="00764FBD" w:rsidRDefault="00764FBD" w:rsidP="00764FBD">
      <w:r>
        <w:rPr>
          <w:noProof/>
        </w:rPr>
        <w:drawing>
          <wp:inline distT="0" distB="0" distL="0" distR="0" wp14:anchorId="32F65686" wp14:editId="6BD5C7D9">
            <wp:extent cx="1606163" cy="214154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8376378_281536979424867_3437192645439389696_n.jpg"/>
                    <pic:cNvPicPr/>
                  </pic:nvPicPr>
                  <pic:blipFill>
                    <a:blip r:embed="rId6">
                      <a:extLst>
                        <a:ext uri="{28A0092B-C50C-407E-A947-70E740481C1C}">
                          <a14:useLocalDpi xmlns:a14="http://schemas.microsoft.com/office/drawing/2010/main" val="0"/>
                        </a:ext>
                      </a:extLst>
                    </a:blip>
                    <a:stretch>
                      <a:fillRect/>
                    </a:stretch>
                  </pic:blipFill>
                  <pic:spPr>
                    <a:xfrm>
                      <a:off x="0" y="0"/>
                      <a:ext cx="1809821" cy="2413093"/>
                    </a:xfrm>
                    <a:prstGeom prst="rect">
                      <a:avLst/>
                    </a:prstGeom>
                  </pic:spPr>
                </pic:pic>
              </a:graphicData>
            </a:graphic>
          </wp:inline>
        </w:drawing>
      </w:r>
      <w:r w:rsidRPr="00764FBD">
        <w:t xml:space="preserve"> </w:t>
      </w:r>
    </w:p>
    <w:p w14:paraId="709DEEDA" w14:textId="79D92802" w:rsidR="00764FBD" w:rsidRDefault="00764FBD" w:rsidP="00764FBD">
      <w:r>
        <w:t>Wallace, (2019). Personal photograph taken at Noah’s Yard female toilets.</w:t>
      </w:r>
    </w:p>
    <w:p w14:paraId="1AE0D6A8" w14:textId="3A10FDD5" w:rsidR="00DE4ED7" w:rsidRDefault="00DE4ED7" w:rsidP="00764FBD">
      <w:r>
        <w:t xml:space="preserve">Above Wallace (2019) shows a </w:t>
      </w:r>
      <w:r w:rsidR="006E1EF7">
        <w:t xml:space="preserve">plaque found in some female toilets at a bar called Noah’s yard. It reads “Reflections in this mirror may be distorted by socially constructed ideas of beauty”. This is a relevant quote </w:t>
      </w:r>
      <w:proofErr w:type="gramStart"/>
      <w:r w:rsidR="00D3247A">
        <w:t>in regard to</w:t>
      </w:r>
      <w:proofErr w:type="gramEnd"/>
      <w:r w:rsidR="006E1EF7">
        <w:t xml:space="preserve"> this essay because it sums up what a multitude of people are experiencing in this generation. This plaque </w:t>
      </w:r>
      <w:r w:rsidR="00926F91">
        <w:t>takes a humorous approach at sharing an important and very relatable message, which people are more likely to address.</w:t>
      </w:r>
    </w:p>
    <w:p w14:paraId="2683BBFB" w14:textId="402B4A76" w:rsidR="00A56A3C" w:rsidRDefault="00875991">
      <w:r>
        <w:t>The way in which the human body is presented can</w:t>
      </w:r>
      <w:r w:rsidR="00717D64">
        <w:t xml:space="preserve"> determine the way we are perceived by others and the </w:t>
      </w:r>
      <w:r w:rsidR="00A10B07">
        <w:t>type of individual.</w:t>
      </w:r>
      <w:r>
        <w:t xml:space="preserve"> </w:t>
      </w:r>
      <w:proofErr w:type="spellStart"/>
      <w:r w:rsidR="00717D64">
        <w:t>Dant</w:t>
      </w:r>
      <w:proofErr w:type="spellEnd"/>
      <w:r w:rsidR="00717D64">
        <w:t xml:space="preserve"> (1999) s</w:t>
      </w:r>
      <w:r w:rsidR="00D3247A">
        <w:t>tates</w:t>
      </w:r>
      <w:r w:rsidR="00717D64">
        <w:t xml:space="preserve"> “clothes are so close to our bodies for so much of the time they become like an extension of our body, an outer layer or shell with which we confront the social world” </w:t>
      </w:r>
      <w:r w:rsidR="00A10B07">
        <w:t xml:space="preserve">This indicates that a person’s interior can be deciphered through the way they dress but this may not always be the case as a lot of people dress in a certain way to give off a specific </w:t>
      </w:r>
      <w:r w:rsidR="00D3247A">
        <w:t>au</w:t>
      </w:r>
      <w:r w:rsidR="00A10B07">
        <w:t xml:space="preserve">ra. Most often people want to be viewed as </w:t>
      </w:r>
      <w:r w:rsidR="002B7FA9">
        <w:t>confident and assured so they may dress adventurously but deep down they may be quite reserved or shy. Likewise</w:t>
      </w:r>
      <w:r w:rsidR="00D3247A">
        <w:t>,</w:t>
      </w:r>
      <w:r w:rsidR="002B7FA9">
        <w:t xml:space="preserve"> “clothes are like rooms and houses, containers in which we are able to live out our lives, they cover and protect us” (</w:t>
      </w:r>
      <w:proofErr w:type="spellStart"/>
      <w:r w:rsidR="002B7FA9">
        <w:t>Dant</w:t>
      </w:r>
      <w:proofErr w:type="spellEnd"/>
      <w:r w:rsidR="002B7FA9">
        <w:t xml:space="preserve"> 1999).</w:t>
      </w:r>
      <w:r w:rsidR="00F43B2E">
        <w:t xml:space="preserve"> </w:t>
      </w:r>
      <w:r w:rsidR="008762A4">
        <w:t>A</w:t>
      </w:r>
      <w:r w:rsidR="00F43B2E">
        <w:t xml:space="preserve"> house is associated </w:t>
      </w:r>
      <w:r w:rsidR="008762A4">
        <w:t>with warmth,</w:t>
      </w:r>
      <w:r w:rsidR="00D3247A">
        <w:t xml:space="preserve"> </w:t>
      </w:r>
      <w:r w:rsidR="008762A4">
        <w:t xml:space="preserve">comfort and security, by comparing clothing as a form of protection this insinuates that clothing is a form of body armour, it is strong and can safeguard an individual from harm. In practical terms clothing is fragile and can be destroyed without difficulty but psychologically it </w:t>
      </w:r>
      <w:r w:rsidR="00A56A3C">
        <w:t xml:space="preserve">is reassuring. </w:t>
      </w:r>
    </w:p>
    <w:p w14:paraId="3FD5B451" w14:textId="5CD62632" w:rsidR="00D56A32" w:rsidRDefault="00A56A3C">
      <w:r>
        <w:t xml:space="preserve">This leads to the question of ‘why is it </w:t>
      </w:r>
      <w:r w:rsidR="00F01DB1">
        <w:t xml:space="preserve">socially </w:t>
      </w:r>
      <w:r>
        <w:t>unacceptable to not wear any clothing at all’</w:t>
      </w:r>
      <w:r w:rsidR="00F01DB1">
        <w:t>. There are numerous factors which have resulted in the nude being deemed as inappropriate and shameful in public.</w:t>
      </w:r>
      <w:r w:rsidR="00A20988">
        <w:t xml:space="preserve"> Bancroft (2012) says “clothing is a masculine invention that protects men from the sight of the female body and the recollections of oedipal desire for the mother and castration anxiety that </w:t>
      </w:r>
      <w:r w:rsidR="00A20988">
        <w:lastRenderedPageBreak/>
        <w:t xml:space="preserve">the female body provokes”. This suggests that </w:t>
      </w:r>
      <w:r w:rsidR="0036181C">
        <w:t>men are unable</w:t>
      </w:r>
      <w:r w:rsidR="00D3247A">
        <w:t xml:space="preserve"> to</w:t>
      </w:r>
      <w:r w:rsidR="0036181C">
        <w:t xml:space="preserve"> control their sexual desires towards women</w:t>
      </w:r>
      <w:r w:rsidR="00D9522C">
        <w:t xml:space="preserve"> and reflects women in a negative light by </w:t>
      </w:r>
      <w:r w:rsidR="00BA3529">
        <w:t>categorising the</w:t>
      </w:r>
      <w:r w:rsidR="003A1442">
        <w:t>m</w:t>
      </w:r>
      <w:r w:rsidR="00D9522C">
        <w:t xml:space="preserve"> as </w:t>
      </w:r>
      <w:r w:rsidR="00BA3529">
        <w:t>the</w:t>
      </w:r>
      <w:r w:rsidR="00D9522C">
        <w:t xml:space="preserve"> predator and men</w:t>
      </w:r>
      <w:r w:rsidR="0036181C">
        <w:t xml:space="preserve"> as the victim</w:t>
      </w:r>
      <w:r w:rsidR="00D9522C">
        <w:t>.</w:t>
      </w:r>
      <w:r w:rsidR="0036181C">
        <w:t xml:space="preserve"> Essentially the level of sexual desire between men and women is the same but this statement gives the impression that the psychology between men and women may differ. This is quite an </w:t>
      </w:r>
      <w:r w:rsidR="00D3247A">
        <w:t>old-fashioned</w:t>
      </w:r>
      <w:r w:rsidR="0036181C">
        <w:t xml:space="preserve"> way of justifying the objectification of women because men have been conditioned over many years to </w:t>
      </w:r>
      <w:r w:rsidR="00D9522C">
        <w:t xml:space="preserve">overlook the female body, to respect and appreciate women </w:t>
      </w:r>
      <w:r w:rsidR="00D3247A">
        <w:t>rather</w:t>
      </w:r>
      <w:r w:rsidR="00D9522C">
        <w:t xml:space="preserve"> than just for their body</w:t>
      </w:r>
      <w:r w:rsidR="00D56A32">
        <w:t>.</w:t>
      </w:r>
      <w:r w:rsidR="00D3247A">
        <w:t xml:space="preserve"> </w:t>
      </w:r>
    </w:p>
    <w:p w14:paraId="32EA9DAC" w14:textId="42C1C6D1" w:rsidR="00D56A32" w:rsidRDefault="00D56A32">
      <w:r>
        <w:t xml:space="preserve">Moving on from body image the last keyword to be discussed is association. </w:t>
      </w:r>
      <w:proofErr w:type="spellStart"/>
      <w:r w:rsidR="00125BE9">
        <w:t>Allaby</w:t>
      </w:r>
      <w:proofErr w:type="spellEnd"/>
      <w:r w:rsidR="00125BE9">
        <w:t xml:space="preserve"> (2010) defines association as “a learned connection between a type of event and a neutral stimulus with which it is paired”.</w:t>
      </w:r>
      <w:r w:rsidR="00281001">
        <w:t xml:space="preserve"> In more simplistic </w:t>
      </w:r>
      <w:r w:rsidR="00F32190">
        <w:t>term’s</w:t>
      </w:r>
      <w:r w:rsidR="00281001">
        <w:t xml:space="preserve"> association </w:t>
      </w:r>
      <w:r w:rsidR="00F32190">
        <w:t>is</w:t>
      </w:r>
      <w:r w:rsidR="00281001">
        <w:t xml:space="preserve"> a form of linking, the</w:t>
      </w:r>
      <w:r w:rsidR="00794C54">
        <w:t>se neutral stimuli do</w:t>
      </w:r>
      <w:r w:rsidR="00F32190">
        <w:t xml:space="preserve"> </w:t>
      </w:r>
      <w:r w:rsidR="00794C54">
        <w:t>n</w:t>
      </w:r>
      <w:r w:rsidR="00F32190">
        <w:t>o</w:t>
      </w:r>
      <w:r w:rsidR="00794C54">
        <w:t>t always have to be obvious or apply to every individual. For example</w:t>
      </w:r>
      <w:r w:rsidR="00F32190">
        <w:t>,</w:t>
      </w:r>
      <w:r w:rsidR="00794C54">
        <w:t xml:space="preserve"> one person may associate a </w:t>
      </w:r>
      <w:r w:rsidR="00F32190">
        <w:t>perfume</w:t>
      </w:r>
      <w:r w:rsidR="00794C54">
        <w:t xml:space="preserve"> scent with a favourite memory but another person who smells the same scent may not have this association because it doesn’t apply to them. </w:t>
      </w:r>
      <w:r w:rsidR="00312FD7">
        <w:t xml:space="preserve">Association </w:t>
      </w:r>
      <w:r w:rsidR="00F32190">
        <w:t>is</w:t>
      </w:r>
      <w:r w:rsidR="00312FD7">
        <w:t xml:space="preserve"> learnt from birth and throughout adulthood, children tend to pick up things easier than adults so </w:t>
      </w:r>
      <w:r w:rsidR="00F32190">
        <w:t>most</w:t>
      </w:r>
      <w:r w:rsidR="00312FD7">
        <w:t xml:space="preserve"> connections </w:t>
      </w:r>
      <w:r w:rsidR="00045757">
        <w:t>could be</w:t>
      </w:r>
      <w:r w:rsidR="00312FD7">
        <w:t xml:space="preserve"> learnt from a young age. </w:t>
      </w:r>
      <w:r w:rsidR="00045757">
        <w:t>These connections can be learnt just like any other stimulus through constant repetition or an excellent memory.</w:t>
      </w:r>
    </w:p>
    <w:p w14:paraId="70B9E63A" w14:textId="06E7A074" w:rsidR="00045757" w:rsidRDefault="00045757">
      <w:r>
        <w:t xml:space="preserve">In relation to the previous points on body image and influence associations can be made surrounding gender stereotypes these can be both positive and negative. “A common assumption is that women’s existence revolves around landing the right guy and great sex” </w:t>
      </w:r>
      <w:r w:rsidR="00EB3995">
        <w:t>(</w:t>
      </w:r>
      <w:proofErr w:type="spellStart"/>
      <w:r w:rsidR="00EB3995">
        <w:t>Gauntlett</w:t>
      </w:r>
      <w:proofErr w:type="spellEnd"/>
      <w:r w:rsidR="00EB3995">
        <w:t xml:space="preserve"> 2008). This is quite a degrading assumption because it implies that women have no other ambitions or interests in life </w:t>
      </w:r>
      <w:r w:rsidR="002A3B2C">
        <w:t xml:space="preserve">which </w:t>
      </w:r>
      <w:r w:rsidR="00F32190">
        <w:t>is viewed as</w:t>
      </w:r>
      <w:r w:rsidR="002A3B2C">
        <w:t xml:space="preserve"> simpleminded when in most cases this is incorrect. This stereotype subtly glorifies men in leading them to believe that they have a hierarchy over women. </w:t>
      </w:r>
      <w:r w:rsidR="00244E72">
        <w:t xml:space="preserve">This assumption can be contradictory because people also believe that “gender stereotypes do portray women as sexual objects but portray men as sexually voracious” (Jewell and Brown 2013). This insinuates that men are sex obsessed whereas in the previous comment women were made out to be this way also consequently this assumption can be viewed as unbalanced, a connection which differs amongst individuals. </w:t>
      </w:r>
    </w:p>
    <w:p w14:paraId="1C9CEA60" w14:textId="01615ABF" w:rsidR="00A35885" w:rsidRDefault="00A35885">
      <w:r>
        <w:t xml:space="preserve">Gender stereotypes can have an impact on body image and perception it can encourage pessimistic thoughts and feelings of inadequacy. </w:t>
      </w:r>
      <w:proofErr w:type="spellStart"/>
      <w:r>
        <w:t>Fawkner</w:t>
      </w:r>
      <w:proofErr w:type="spellEnd"/>
      <w:r>
        <w:t xml:space="preserve"> and McMurray (2002)</w:t>
      </w:r>
      <w:r w:rsidR="00E13821">
        <w:t xml:space="preserve"> reports “there is a relationship between exercise, sexuality and eating disorders presupposes a relationship with body image” and “Men feel the need to achieve a sense of their masculinity and </w:t>
      </w:r>
      <w:r w:rsidR="00555BE7">
        <w:t xml:space="preserve">is thought to be central to current western social process”. This shows there is a lot of pressure on males to be masculine, these grand expectations stem from society and whatever is the new </w:t>
      </w:r>
      <w:r w:rsidR="008006AC">
        <w:t>craze. Although associations are learnt pessimistic perceptions such as this could be changed but it is sometimes impossible to ignore because it is in constant publicity. To satisfy the need for acceptance and fitting in individuals tend to go overboard which leads to unwanted addictions and obsession.</w:t>
      </w:r>
    </w:p>
    <w:p w14:paraId="0EE2F79A" w14:textId="4B41BB84" w:rsidR="00E70D2C" w:rsidRDefault="00E70D2C">
      <w:r>
        <w:t xml:space="preserve">Stereotypes can be formed via associations, when the same association is thought by numerous individuals it can steer towards categorization. </w:t>
      </w:r>
      <w:proofErr w:type="spellStart"/>
      <w:r w:rsidR="00D73573">
        <w:t>Hentschel</w:t>
      </w:r>
      <w:proofErr w:type="spellEnd"/>
      <w:r w:rsidR="00D73573">
        <w:t xml:space="preserve">, Heilman and </w:t>
      </w:r>
      <w:proofErr w:type="spellStart"/>
      <w:r w:rsidR="00D73573">
        <w:t>Peus</w:t>
      </w:r>
      <w:proofErr w:type="spellEnd"/>
      <w:r w:rsidR="00D73573">
        <w:t xml:space="preserve"> (2019) state “stereotypes can serve an adaptive function allowing people to categorize and simplify what they observe and to make predictions about others” this process can be thought of as a template </w:t>
      </w:r>
      <w:r w:rsidR="00040EE6">
        <w:t>to separate people in society either by their personality or the way they look. People use stereotyping as a tool to make it easier for themselves to try and understand or decipher an individual. If stereotypes did</w:t>
      </w:r>
      <w:r w:rsidR="00F32190">
        <w:t xml:space="preserve"> </w:t>
      </w:r>
      <w:r w:rsidR="00040EE6">
        <w:t>n</w:t>
      </w:r>
      <w:r w:rsidR="00F32190">
        <w:t>o</w:t>
      </w:r>
      <w:r w:rsidR="00040EE6">
        <w:t>t exist</w:t>
      </w:r>
      <w:r w:rsidR="00F32190">
        <w:t>,</w:t>
      </w:r>
      <w:r w:rsidR="00040EE6">
        <w:t xml:space="preserve"> it would reduce gender specific roles and encourage everyone to consider each other as equal.</w:t>
      </w:r>
      <w:r w:rsidR="003A1442">
        <w:t xml:space="preserve"> This could become problematic because it could result in a lack of originality amongst people and everyone would be tarred with the same brush. Therefore</w:t>
      </w:r>
      <w:r w:rsidR="00F32190">
        <w:t>,</w:t>
      </w:r>
      <w:r w:rsidR="003A1442">
        <w:t xml:space="preserve"> the use of </w:t>
      </w:r>
      <w:r w:rsidR="003A1442">
        <w:lastRenderedPageBreak/>
        <w:t>stereotyping is impactful to society it would be a very different world if stereotypes were non-</w:t>
      </w:r>
      <w:r w:rsidR="00F32190">
        <w:t>existent</w:t>
      </w:r>
      <w:r w:rsidR="003A1442">
        <w:t>.</w:t>
      </w:r>
    </w:p>
    <w:p w14:paraId="24AC11D6" w14:textId="7835107C" w:rsidR="003D27B3" w:rsidRDefault="003D27B3"/>
    <w:p w14:paraId="26C66BC5" w14:textId="35C8C247" w:rsidR="003D27B3" w:rsidRDefault="003D27B3">
      <w:r>
        <w:rPr>
          <w:noProof/>
        </w:rPr>
        <w:drawing>
          <wp:inline distT="0" distB="0" distL="0" distR="0" wp14:anchorId="06634B47" wp14:editId="3F8B5088">
            <wp:extent cx="4820955" cy="279016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N+A+PARALLEL+UNIVERSE+BY+ELI+REZKALLAH3 (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969229" cy="2875981"/>
                    </a:xfrm>
                    <a:prstGeom prst="rect">
                      <a:avLst/>
                    </a:prstGeom>
                  </pic:spPr>
                </pic:pic>
              </a:graphicData>
            </a:graphic>
          </wp:inline>
        </w:drawing>
      </w:r>
    </w:p>
    <w:p w14:paraId="309F150B" w14:textId="5E9D3E95" w:rsidR="00764FBD" w:rsidRDefault="00764FBD">
      <w:r>
        <w:t xml:space="preserve">         </w:t>
      </w:r>
      <w:proofErr w:type="spellStart"/>
      <w:r w:rsidR="003653AA">
        <w:t>Rezkallah</w:t>
      </w:r>
      <w:proofErr w:type="spellEnd"/>
      <w:r>
        <w:t xml:space="preserve">, (2018). In a Parallel Universe. </w:t>
      </w:r>
    </w:p>
    <w:p w14:paraId="5176B76A" w14:textId="0097CDAC" w:rsidR="00926F91" w:rsidRDefault="00926F91">
      <w:r>
        <w:t xml:space="preserve">Above </w:t>
      </w:r>
      <w:proofErr w:type="spellStart"/>
      <w:r>
        <w:t>Rezkellah</w:t>
      </w:r>
      <w:proofErr w:type="spellEnd"/>
      <w:r>
        <w:t xml:space="preserve"> (2018) shows two images which </w:t>
      </w:r>
      <w:r w:rsidR="00AD6DFA">
        <w:t>address</w:t>
      </w:r>
      <w:r>
        <w:t xml:space="preserve"> the prevalence of sexism. The</w:t>
      </w:r>
      <w:r w:rsidR="00AD6DFA">
        <w:t>se</w:t>
      </w:r>
      <w:r>
        <w:t xml:space="preserve"> images show both men and women experiencing gender role reversal. </w:t>
      </w:r>
      <w:proofErr w:type="spellStart"/>
      <w:r>
        <w:t>Rezkellah</w:t>
      </w:r>
      <w:proofErr w:type="spellEnd"/>
      <w:r>
        <w:t xml:space="preserve"> (2018) addresses how women in the 1950’s </w:t>
      </w:r>
      <w:r w:rsidR="00F32190">
        <w:t>was</w:t>
      </w:r>
      <w:r>
        <w:t xml:space="preserve"> stereotyp</w:t>
      </w:r>
      <w:r w:rsidR="00F32190">
        <w:t>ed</w:t>
      </w:r>
      <w:r>
        <w:t xml:space="preserve"> as </w:t>
      </w:r>
      <w:r w:rsidR="00F32190">
        <w:t>the</w:t>
      </w:r>
      <w:r>
        <w:t xml:space="preserve"> housewife who stayed home to look after the kids</w:t>
      </w:r>
      <w:r w:rsidR="00F32190">
        <w:t>.</w:t>
      </w:r>
      <w:r>
        <w:t xml:space="preserve"> </w:t>
      </w:r>
      <w:r w:rsidR="00F32190">
        <w:t>However,</w:t>
      </w:r>
      <w:r>
        <w:t xml:space="preserve"> these images suggest how </w:t>
      </w:r>
      <w:r w:rsidR="00AD6DFA">
        <w:t>times have changed over decades and it is now seen as</w:t>
      </w:r>
      <w:r w:rsidR="00F32190">
        <w:t xml:space="preserve"> ‘the norm’</w:t>
      </w:r>
      <w:r w:rsidR="00AD6DFA">
        <w:t xml:space="preserve"> for a man to be at home cooking and looking after the children. This supports the previous point made on the ability of associations changing, it is all down to influencers routinely neutralising stereotypical gender roles by advertising men and women as equal.</w:t>
      </w:r>
    </w:p>
    <w:p w14:paraId="30F7BF06" w14:textId="17782316" w:rsidR="00764FBD" w:rsidRPr="00E3188D" w:rsidRDefault="00C07B85">
      <w:r>
        <w:t xml:space="preserve">To conclude this essay has been successful in deciphering the three chosen keywords: influence, body image and association. Findings have shown that the operation of the mind, media and religion can influence the way people perceive themself and other’s around them. These factors also have suggested that too much interaction with these sorts of advertisements can provoke a negative </w:t>
      </w:r>
      <w:r w:rsidR="00E3188D">
        <w:t xml:space="preserve">response from individuals </w:t>
      </w:r>
      <w:r>
        <w:t>both psychologically and physicall</w:t>
      </w:r>
      <w:r w:rsidR="00E3188D">
        <w:t xml:space="preserve">y. </w:t>
      </w:r>
      <w:r w:rsidR="004F1565">
        <w:t>Furthermore,</w:t>
      </w:r>
      <w:r w:rsidR="00E3188D">
        <w:t xml:space="preserve"> social media and magazines can create a stigma around what is perfection or the ideal body, this can give people an unrealistic depiction providing people with a target which they will never be able to reach because it does</w:t>
      </w:r>
      <w:r w:rsidR="00F32190">
        <w:t xml:space="preserve"> not</w:t>
      </w:r>
      <w:r w:rsidR="00E3188D">
        <w:t xml:space="preserve"> exist in the real world. </w:t>
      </w:r>
      <w:r w:rsidR="004B3B7A">
        <w:t>Also,</w:t>
      </w:r>
      <w:r w:rsidR="004F1565">
        <w:t xml:space="preserve"> some research suggests that the clothes we wear and the way we present ourselves to the public can alter a person’s first impressions because the way someone dresses can be associated with their personality. Another finding </w:t>
      </w:r>
      <w:r w:rsidR="00C64DD7">
        <w:t>indicated</w:t>
      </w:r>
      <w:r w:rsidR="004F1565">
        <w:t xml:space="preserve"> that body image </w:t>
      </w:r>
      <w:r w:rsidR="00C64DD7">
        <w:t>is regarded differently for every gender. Associations are made subject to the circumstances in our society, these circumstances are susceptible to change and are reinforced regularly by influencers.</w:t>
      </w:r>
      <w:r w:rsidR="00093EA5">
        <w:t xml:space="preserve"> In regards these learnt associations it proposes that men and women are viewed differently dependant on what is advertised.</w:t>
      </w:r>
      <w:r w:rsidR="006A702B">
        <w:t xml:space="preserve"> </w:t>
      </w:r>
      <w:r w:rsidR="00F32190">
        <w:t>All</w:t>
      </w:r>
      <w:r w:rsidR="006A702B">
        <w:t xml:space="preserve"> these factors have led to a final dissertation question which can be developed in further depth which is “a study into the psychological and conditioned influences media has on body image?”</w:t>
      </w:r>
      <w:r w:rsidR="002973B8">
        <w:t>.</w:t>
      </w:r>
    </w:p>
    <w:p w14:paraId="54D7EB34" w14:textId="77777777" w:rsidR="00764FBD" w:rsidRDefault="00764FBD">
      <w:pPr>
        <w:rPr>
          <w:u w:val="single"/>
        </w:rPr>
      </w:pPr>
    </w:p>
    <w:p w14:paraId="5E6E3E70" w14:textId="77777777" w:rsidR="00764FBD" w:rsidRDefault="00764FBD">
      <w:pPr>
        <w:rPr>
          <w:u w:val="single"/>
        </w:rPr>
      </w:pPr>
    </w:p>
    <w:p w14:paraId="60A21614" w14:textId="77777777" w:rsidR="00AD6DFA" w:rsidRDefault="00AD6DFA">
      <w:pPr>
        <w:rPr>
          <w:u w:val="single"/>
        </w:rPr>
      </w:pPr>
    </w:p>
    <w:p w14:paraId="40A074EB" w14:textId="77777777" w:rsidR="00AD6DFA" w:rsidRDefault="00AD6DFA">
      <w:pPr>
        <w:rPr>
          <w:u w:val="single"/>
        </w:rPr>
      </w:pPr>
    </w:p>
    <w:p w14:paraId="5A82AEE3" w14:textId="77777777" w:rsidR="00AD6DFA" w:rsidRDefault="00AD6DFA">
      <w:pPr>
        <w:rPr>
          <w:u w:val="single"/>
        </w:rPr>
      </w:pPr>
    </w:p>
    <w:p w14:paraId="4F5FCC45" w14:textId="77777777" w:rsidR="00AD6DFA" w:rsidRDefault="00AD6DFA">
      <w:pPr>
        <w:rPr>
          <w:u w:val="single"/>
        </w:rPr>
      </w:pPr>
    </w:p>
    <w:p w14:paraId="4247905D" w14:textId="627C2336" w:rsidR="00A3694C" w:rsidRPr="00764FBD" w:rsidRDefault="00A3694C">
      <w:r w:rsidRPr="00A3694C">
        <w:rPr>
          <w:u w:val="single"/>
        </w:rPr>
        <w:t>Bibliography</w:t>
      </w:r>
    </w:p>
    <w:p w14:paraId="3B9A90F7" w14:textId="77777777" w:rsidR="00E70D2C" w:rsidRDefault="00E70D2C" w:rsidP="009626C9"/>
    <w:p w14:paraId="03A0949F" w14:textId="314B94DC" w:rsidR="00125BE9" w:rsidRDefault="00125BE9" w:rsidP="009626C9">
      <w:pPr>
        <w:rPr>
          <w:rStyle w:val="Hyperlink"/>
        </w:rPr>
      </w:pPr>
      <w:proofErr w:type="spellStart"/>
      <w:proofErr w:type="gramStart"/>
      <w:r>
        <w:t>Allaby</w:t>
      </w:r>
      <w:proofErr w:type="spellEnd"/>
      <w:r>
        <w:t xml:space="preserve"> ,</w:t>
      </w:r>
      <w:proofErr w:type="gramEnd"/>
      <w:r>
        <w:t xml:space="preserve">M. (2010). </w:t>
      </w:r>
      <w:r w:rsidRPr="00281001">
        <w:rPr>
          <w:b/>
        </w:rPr>
        <w:t>A Dictionary of Ecology</w:t>
      </w:r>
      <w:r>
        <w:t>. 4</w:t>
      </w:r>
      <w:r w:rsidRPr="00125BE9">
        <w:rPr>
          <w:vertAlign w:val="superscript"/>
        </w:rPr>
        <w:t>th</w:t>
      </w:r>
      <w:r>
        <w:t xml:space="preserve"> ed. Oxford University Press. [ Viewed</w:t>
      </w:r>
      <w:r w:rsidR="00281001">
        <w:t xml:space="preserve"> 9 April 2019]. Available from: </w:t>
      </w:r>
      <w:hyperlink r:id="rId8" w:history="1">
        <w:r w:rsidR="00281001" w:rsidRPr="007E4F27">
          <w:rPr>
            <w:rStyle w:val="Hyperlink"/>
          </w:rPr>
          <w:t>http://www.oxfordreference.com.ezproxy.uwtsd.ac.uk/view/10.1093/acref/9780199567669.001.0001/acref-9780199567669-e-444</w:t>
        </w:r>
      </w:hyperlink>
    </w:p>
    <w:p w14:paraId="2F7F7D46" w14:textId="77777777" w:rsidR="00930BA5" w:rsidRDefault="00930BA5" w:rsidP="009626C9"/>
    <w:p w14:paraId="5543CDD0" w14:textId="48F5A7FE" w:rsidR="009626C9" w:rsidRDefault="009626C9" w:rsidP="009626C9">
      <w:r w:rsidRPr="009626C9">
        <w:t xml:space="preserve">Bancroft, A. (2012) </w:t>
      </w:r>
      <w:r w:rsidRPr="00D56A32">
        <w:rPr>
          <w:b/>
        </w:rPr>
        <w:t>Fashion and Psychoanalysis</w:t>
      </w:r>
      <w:r w:rsidRPr="009626C9">
        <w:t xml:space="preserve">. London: </w:t>
      </w:r>
      <w:proofErr w:type="spellStart"/>
      <w:proofErr w:type="gramStart"/>
      <w:r w:rsidRPr="009626C9">
        <w:t>IB.Tauris</w:t>
      </w:r>
      <w:proofErr w:type="spellEnd"/>
      <w:proofErr w:type="gramEnd"/>
    </w:p>
    <w:p w14:paraId="133A92A5" w14:textId="77777777" w:rsidR="00930BA5" w:rsidRPr="009626C9" w:rsidRDefault="00930BA5" w:rsidP="009626C9"/>
    <w:p w14:paraId="01ECAE01" w14:textId="49186F79" w:rsidR="00717D64" w:rsidRDefault="009003FC">
      <w:pPr>
        <w:rPr>
          <w:rStyle w:val="Hyperlink"/>
        </w:rPr>
      </w:pPr>
      <w:r>
        <w:t xml:space="preserve">Chandler, D and Munday, R. (2011). </w:t>
      </w:r>
      <w:r w:rsidRPr="009626C9">
        <w:rPr>
          <w:b/>
        </w:rPr>
        <w:t>A Dictionary of Media and Communication</w:t>
      </w:r>
      <w:r>
        <w:t xml:space="preserve">. Oxford: Oxford University Press. [Viewed 9 April 2019]. Available from:  </w:t>
      </w:r>
      <w:hyperlink r:id="rId9" w:history="1">
        <w:r w:rsidRPr="00C8173C">
          <w:rPr>
            <w:rStyle w:val="Hyperlink"/>
          </w:rPr>
          <w:t>http://www.oxfordreference.com.ezproxy.uwtsd.ac.uk/view/10.1093/acref/9780199568758.001.0001/acref-9780199568758-e-1315</w:t>
        </w:r>
      </w:hyperlink>
    </w:p>
    <w:p w14:paraId="49796340" w14:textId="77777777" w:rsidR="00930BA5" w:rsidRDefault="00930BA5">
      <w:pPr>
        <w:rPr>
          <w:rStyle w:val="Hyperlink"/>
        </w:rPr>
      </w:pPr>
    </w:p>
    <w:p w14:paraId="404E42F1" w14:textId="50E17679" w:rsidR="00930BA5" w:rsidRDefault="00930BA5">
      <w:pPr>
        <w:rPr>
          <w:rStyle w:val="Hyperlink"/>
          <w:color w:val="auto"/>
          <w:u w:val="none"/>
        </w:rPr>
      </w:pPr>
      <w:proofErr w:type="spellStart"/>
      <w:proofErr w:type="gramStart"/>
      <w:r w:rsidRPr="00930BA5">
        <w:rPr>
          <w:rStyle w:val="Hyperlink"/>
          <w:color w:val="auto"/>
          <w:u w:val="none"/>
        </w:rPr>
        <w:t>Dant</w:t>
      </w:r>
      <w:proofErr w:type="spellEnd"/>
      <w:r w:rsidRPr="00930BA5">
        <w:rPr>
          <w:rStyle w:val="Hyperlink"/>
          <w:color w:val="auto"/>
          <w:u w:val="none"/>
        </w:rPr>
        <w:t xml:space="preserve"> ,</w:t>
      </w:r>
      <w:proofErr w:type="gramEnd"/>
      <w:r w:rsidRPr="00930BA5">
        <w:rPr>
          <w:rStyle w:val="Hyperlink"/>
          <w:color w:val="auto"/>
          <w:u w:val="none"/>
        </w:rPr>
        <w:t xml:space="preserve"> T.(1999) </w:t>
      </w:r>
      <w:r w:rsidRPr="00930BA5">
        <w:rPr>
          <w:rStyle w:val="Hyperlink"/>
          <w:b/>
          <w:color w:val="auto"/>
          <w:u w:val="none"/>
        </w:rPr>
        <w:t>Material Culture in the Social World</w:t>
      </w:r>
      <w:r w:rsidRPr="00930BA5">
        <w:rPr>
          <w:rStyle w:val="Hyperlink"/>
          <w:color w:val="auto"/>
          <w:u w:val="none"/>
        </w:rPr>
        <w:t>. Buckingham: Open University Press</w:t>
      </w:r>
    </w:p>
    <w:p w14:paraId="748AF332" w14:textId="77777777" w:rsidR="00930BA5" w:rsidRDefault="00930BA5">
      <w:pPr>
        <w:rPr>
          <w:rStyle w:val="Hyperlink"/>
          <w:color w:val="auto"/>
          <w:u w:val="none"/>
        </w:rPr>
      </w:pPr>
    </w:p>
    <w:p w14:paraId="222C9EAF" w14:textId="11A0ACF1" w:rsidR="00930BA5" w:rsidRDefault="00930BA5">
      <w:pPr>
        <w:rPr>
          <w:rStyle w:val="Hyperlink"/>
          <w:color w:val="auto"/>
          <w:u w:val="none"/>
        </w:rPr>
      </w:pPr>
      <w:proofErr w:type="spellStart"/>
      <w:r w:rsidRPr="00930BA5">
        <w:rPr>
          <w:rStyle w:val="Hyperlink"/>
          <w:color w:val="auto"/>
          <w:u w:val="none"/>
        </w:rPr>
        <w:t>Fawkner</w:t>
      </w:r>
      <w:proofErr w:type="spellEnd"/>
      <w:r w:rsidRPr="00930BA5">
        <w:rPr>
          <w:rStyle w:val="Hyperlink"/>
          <w:color w:val="auto"/>
          <w:u w:val="none"/>
        </w:rPr>
        <w:t xml:space="preserve">, H and McMurray, N. (2002) </w:t>
      </w:r>
      <w:r w:rsidRPr="00930BA5">
        <w:rPr>
          <w:rStyle w:val="Hyperlink"/>
          <w:b/>
          <w:color w:val="auto"/>
          <w:u w:val="none"/>
        </w:rPr>
        <w:t>Body Image in Men: Self-Reported Thoughts, Feelings, and Behaviours in Response to Media Images</w:t>
      </w:r>
      <w:r w:rsidRPr="00930BA5">
        <w:rPr>
          <w:rStyle w:val="Hyperlink"/>
          <w:color w:val="auto"/>
          <w:u w:val="none"/>
        </w:rPr>
        <w:t xml:space="preserve">. International Journal of Men’s Health [online]. 1 (2), 137. [Viewed 20 April 2019]. Available from: </w:t>
      </w:r>
      <w:proofErr w:type="spellStart"/>
      <w:r w:rsidRPr="00930BA5">
        <w:rPr>
          <w:rStyle w:val="Hyperlink"/>
          <w:color w:val="auto"/>
          <w:u w:val="none"/>
        </w:rPr>
        <w:t>doi</w:t>
      </w:r>
      <w:proofErr w:type="spellEnd"/>
      <w:r w:rsidRPr="00930BA5">
        <w:rPr>
          <w:rStyle w:val="Hyperlink"/>
          <w:color w:val="auto"/>
          <w:u w:val="none"/>
        </w:rPr>
        <w:t>: 10.3149/jmh.0102.137.</w:t>
      </w:r>
    </w:p>
    <w:p w14:paraId="5C17630E" w14:textId="77777777" w:rsidR="00930BA5" w:rsidRDefault="00930BA5">
      <w:pPr>
        <w:rPr>
          <w:rStyle w:val="Hyperlink"/>
          <w:color w:val="auto"/>
          <w:u w:val="none"/>
        </w:rPr>
      </w:pPr>
    </w:p>
    <w:p w14:paraId="26E4A803" w14:textId="083FF132" w:rsidR="00930BA5" w:rsidRDefault="00A8085F">
      <w:proofErr w:type="spellStart"/>
      <w:r>
        <w:t>Gauntlett</w:t>
      </w:r>
      <w:proofErr w:type="spellEnd"/>
      <w:r>
        <w:t xml:space="preserve">, D. (2008). </w:t>
      </w:r>
      <w:r w:rsidRPr="00A8085F">
        <w:rPr>
          <w:b/>
        </w:rPr>
        <w:t>Media, Gender and Identity</w:t>
      </w:r>
      <w:r>
        <w:t>. 2</w:t>
      </w:r>
      <w:r w:rsidRPr="00A8085F">
        <w:rPr>
          <w:vertAlign w:val="superscript"/>
        </w:rPr>
        <w:t>nd</w:t>
      </w:r>
      <w:r>
        <w:t xml:space="preserve"> ed. Abingdon: Routledge.</w:t>
      </w:r>
    </w:p>
    <w:p w14:paraId="1814CE3A" w14:textId="77777777" w:rsidR="00930BA5" w:rsidRDefault="00930BA5"/>
    <w:p w14:paraId="59709CD0" w14:textId="2BF78049" w:rsidR="00F74BFE" w:rsidRDefault="00F74BFE">
      <w:r>
        <w:t>Grogan, S. (1999)</w:t>
      </w:r>
      <w:r w:rsidR="00AE7D11">
        <w:t>.</w:t>
      </w:r>
      <w:r>
        <w:t xml:space="preserve"> </w:t>
      </w:r>
      <w:r w:rsidRPr="00717D64">
        <w:rPr>
          <w:b/>
        </w:rPr>
        <w:t>Body Image: Understanding Body Dissatisfaction in Men, Women and Children</w:t>
      </w:r>
      <w:r>
        <w:t>. London: Routledge.</w:t>
      </w:r>
    </w:p>
    <w:p w14:paraId="51012DBD" w14:textId="77777777" w:rsidR="00D73573" w:rsidRDefault="00D73573"/>
    <w:p w14:paraId="04B90E68" w14:textId="02B9C642" w:rsidR="00D73573" w:rsidRDefault="00D73573">
      <w:proofErr w:type="spellStart"/>
      <w:r w:rsidRPr="00D73573">
        <w:t>Hentschel</w:t>
      </w:r>
      <w:proofErr w:type="spellEnd"/>
      <w:r w:rsidRPr="00D73573">
        <w:t xml:space="preserve"> T, Heilman ME and </w:t>
      </w:r>
      <w:proofErr w:type="spellStart"/>
      <w:r w:rsidRPr="00D73573">
        <w:t>Peus</w:t>
      </w:r>
      <w:proofErr w:type="spellEnd"/>
      <w:r w:rsidRPr="00D73573">
        <w:t xml:space="preserve"> CV (2019) </w:t>
      </w:r>
      <w:r w:rsidRPr="00D73573">
        <w:rPr>
          <w:b/>
        </w:rPr>
        <w:t>The Multiple Dimensions of Gender Stereotypes: A Current Look at Men’s and Women’s Characterizations of Others and Themselves</w:t>
      </w:r>
      <w:r w:rsidRPr="00D73573">
        <w:t xml:space="preserve">. Front. Psychol. 10:11. </w:t>
      </w:r>
      <w:proofErr w:type="spellStart"/>
      <w:r w:rsidRPr="00D73573">
        <w:t>doi</w:t>
      </w:r>
      <w:proofErr w:type="spellEnd"/>
      <w:r w:rsidRPr="00D73573">
        <w:t>: 10.3389/fpsyg.2019.00011</w:t>
      </w:r>
    </w:p>
    <w:p w14:paraId="186F58E6" w14:textId="77777777" w:rsidR="00930BA5" w:rsidRDefault="00930BA5"/>
    <w:p w14:paraId="5263D9E2" w14:textId="02B23F0F" w:rsidR="00930BA5" w:rsidRDefault="00930BA5" w:rsidP="00930BA5">
      <w:r w:rsidRPr="00930BA5">
        <w:t>Jewell, J and Brown, C. (2013</w:t>
      </w:r>
      <w:r w:rsidRPr="00930BA5">
        <w:rPr>
          <w:b/>
        </w:rPr>
        <w:t xml:space="preserve">). Sexting, Catcalls and Butt Slaps: How </w:t>
      </w:r>
      <w:proofErr w:type="gramStart"/>
      <w:r w:rsidRPr="00930BA5">
        <w:rPr>
          <w:b/>
        </w:rPr>
        <w:t>Gender  Stereotypes</w:t>
      </w:r>
      <w:proofErr w:type="gramEnd"/>
      <w:r w:rsidRPr="00930BA5">
        <w:rPr>
          <w:b/>
        </w:rPr>
        <w:t xml:space="preserve"> and Perceived Group Norms Predict Sexualised Behaviour</w:t>
      </w:r>
      <w:r w:rsidRPr="00930BA5">
        <w:t xml:space="preserve">. Sex Roles [online]. </w:t>
      </w:r>
      <w:r w:rsidRPr="00930BA5">
        <w:rPr>
          <w:b/>
        </w:rPr>
        <w:t>69</w:t>
      </w:r>
      <w:r w:rsidRPr="00930BA5">
        <w:t xml:space="preserve"> (11-12), 594-604. [Viewed 20 April 2019]. Available from: </w:t>
      </w:r>
      <w:proofErr w:type="spellStart"/>
      <w:r w:rsidRPr="00930BA5">
        <w:t>doi</w:t>
      </w:r>
      <w:proofErr w:type="spellEnd"/>
      <w:r w:rsidRPr="00930BA5">
        <w:t xml:space="preserve">: 10.1007/s11199-013-0320-1.  </w:t>
      </w:r>
    </w:p>
    <w:p w14:paraId="0B29CB37" w14:textId="77777777" w:rsidR="00930BA5" w:rsidRDefault="00930BA5" w:rsidP="00930BA5"/>
    <w:p w14:paraId="76521653" w14:textId="5D65A944" w:rsidR="00930BA5" w:rsidRDefault="00930BA5" w:rsidP="00930BA5">
      <w:r w:rsidRPr="00930BA5">
        <w:t xml:space="preserve">Knox, K. (2011). </w:t>
      </w:r>
      <w:r w:rsidRPr="00930BA5">
        <w:rPr>
          <w:b/>
        </w:rPr>
        <w:t>Culture to Catwalk: How World Cultures Influence Fashion</w:t>
      </w:r>
      <w:r w:rsidRPr="00930BA5">
        <w:t>. London: A&amp;C Black Publishers</w:t>
      </w:r>
    </w:p>
    <w:p w14:paraId="201B6D96" w14:textId="77777777" w:rsidR="00930BA5" w:rsidRPr="00930BA5" w:rsidRDefault="00930BA5" w:rsidP="00930BA5"/>
    <w:p w14:paraId="13770CEC" w14:textId="5747E084" w:rsidR="00AE7D11" w:rsidRDefault="00AE7D11">
      <w:r>
        <w:t xml:space="preserve">Wallace, C. (2019). </w:t>
      </w:r>
      <w:r w:rsidRPr="00D56A32">
        <w:rPr>
          <w:b/>
        </w:rPr>
        <w:t>Warning: Reflections in this mirror may be distorted by socially constructed ideas of beauty</w:t>
      </w:r>
      <w:r w:rsidR="00D56A32">
        <w:t xml:space="preserve">. [photograph]. (Personal Photograph). </w:t>
      </w:r>
    </w:p>
    <w:p w14:paraId="7B7D1DAA" w14:textId="77777777" w:rsidR="00930BA5" w:rsidRDefault="00930BA5"/>
    <w:p w14:paraId="5743EC01" w14:textId="120D4529" w:rsidR="00930BA5" w:rsidRDefault="00930BA5">
      <w:proofErr w:type="spellStart"/>
      <w:r w:rsidRPr="00930BA5">
        <w:t>Rezkallah</w:t>
      </w:r>
      <w:proofErr w:type="spellEnd"/>
      <w:r w:rsidRPr="00930BA5">
        <w:t xml:space="preserve">, E. (2018). </w:t>
      </w:r>
      <w:r w:rsidRPr="00930BA5">
        <w:rPr>
          <w:b/>
        </w:rPr>
        <w:t>In a Parallel Universe</w:t>
      </w:r>
      <w:r w:rsidRPr="00930BA5">
        <w:t xml:space="preserve">. [online]. [Viewed 25 April 2019]. Available from: </w:t>
      </w:r>
      <w:hyperlink r:id="rId10" w:history="1">
        <w:r w:rsidRPr="00CD3EBD">
          <w:rPr>
            <w:rStyle w:val="Hyperlink"/>
          </w:rPr>
          <w:t>http://www.elirezkallah.com/inaparalleluniverse</w:t>
        </w:r>
      </w:hyperlink>
    </w:p>
    <w:p w14:paraId="506235F5" w14:textId="5430C755" w:rsidR="0010551C" w:rsidRDefault="0010551C">
      <w:r w:rsidRPr="0010551C">
        <w:t xml:space="preserve">The Fashion Spot, (2014). </w:t>
      </w:r>
      <w:r w:rsidRPr="00764FBD">
        <w:rPr>
          <w:b/>
        </w:rPr>
        <w:t xml:space="preserve">Hussein Chalayan Spring 2015 </w:t>
      </w:r>
      <w:proofErr w:type="gramStart"/>
      <w:r w:rsidRPr="00764FBD">
        <w:rPr>
          <w:b/>
        </w:rPr>
        <w:t>Runway</w:t>
      </w:r>
      <w:r w:rsidRPr="0010551C">
        <w:t>.[</w:t>
      </w:r>
      <w:proofErr w:type="gramEnd"/>
      <w:r w:rsidRPr="0010551C">
        <w:t xml:space="preserve">online]. [Viewed 25 April 2019]. Available from: </w:t>
      </w:r>
      <w:hyperlink r:id="rId11" w:anchor="/slide/1" w:history="1">
        <w:r w:rsidR="003653AA" w:rsidRPr="00CB6202">
          <w:rPr>
            <w:rStyle w:val="Hyperlink"/>
          </w:rPr>
          <w:t>https://www.thefashionspot.com/runway-news/471159-hussein-chalayan-spring-2015-runway/#/slide/1</w:t>
        </w:r>
      </w:hyperlink>
    </w:p>
    <w:p w14:paraId="18FF7B34" w14:textId="6E5BD940" w:rsidR="003653AA" w:rsidRDefault="003653AA"/>
    <w:p w14:paraId="2F245032" w14:textId="77777777" w:rsidR="003653AA" w:rsidRPr="00710BB9" w:rsidRDefault="003653AA"/>
    <w:p w14:paraId="56B948F5" w14:textId="77777777" w:rsidR="00AE7D11" w:rsidRPr="00710BB9" w:rsidRDefault="00AE7D11">
      <w:pPr>
        <w:rPr>
          <w:b/>
        </w:rPr>
      </w:pPr>
    </w:p>
    <w:p w14:paraId="0CADCFFC" w14:textId="77777777" w:rsidR="00F74BFE" w:rsidRDefault="00F74BFE"/>
    <w:p w14:paraId="12475C3E" w14:textId="56AA63B4" w:rsidR="009626C9" w:rsidRDefault="009626C9"/>
    <w:p w14:paraId="61BFDE89" w14:textId="77777777" w:rsidR="009626C9" w:rsidRDefault="009626C9"/>
    <w:p w14:paraId="326C88CC" w14:textId="08D76E2C" w:rsidR="009003FC" w:rsidRDefault="009003FC"/>
    <w:p w14:paraId="4BAA45BB" w14:textId="77777777" w:rsidR="009003FC" w:rsidRPr="009003FC" w:rsidRDefault="009003FC"/>
    <w:p w14:paraId="77E7A9E1" w14:textId="0D6D147A" w:rsidR="00A3694C" w:rsidRDefault="00A3694C">
      <w:pPr>
        <w:rPr>
          <w:u w:val="single"/>
        </w:rPr>
      </w:pPr>
    </w:p>
    <w:p w14:paraId="2CB749FD" w14:textId="0E9E3532" w:rsidR="00A3694C" w:rsidRPr="00A3694C" w:rsidRDefault="00A3694C" w:rsidP="00A3694C">
      <w:pPr>
        <w:tabs>
          <w:tab w:val="left" w:pos="2835"/>
        </w:tabs>
      </w:pPr>
      <w:r>
        <w:tab/>
      </w:r>
    </w:p>
    <w:sectPr w:rsidR="00A3694C" w:rsidRPr="00A369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EA8"/>
    <w:rsid w:val="000364E6"/>
    <w:rsid w:val="00040EE6"/>
    <w:rsid w:val="00045757"/>
    <w:rsid w:val="00093EA5"/>
    <w:rsid w:val="000B579A"/>
    <w:rsid w:val="000F75D3"/>
    <w:rsid w:val="00100A0C"/>
    <w:rsid w:val="0010551C"/>
    <w:rsid w:val="00125BE9"/>
    <w:rsid w:val="00193A1C"/>
    <w:rsid w:val="001F7D3F"/>
    <w:rsid w:val="002060D0"/>
    <w:rsid w:val="00224166"/>
    <w:rsid w:val="00234368"/>
    <w:rsid w:val="00244E72"/>
    <w:rsid w:val="00262431"/>
    <w:rsid w:val="00281001"/>
    <w:rsid w:val="002973B8"/>
    <w:rsid w:val="002A3B2C"/>
    <w:rsid w:val="002B7FA9"/>
    <w:rsid w:val="00312FD7"/>
    <w:rsid w:val="0036181C"/>
    <w:rsid w:val="003653AA"/>
    <w:rsid w:val="00384AD8"/>
    <w:rsid w:val="003A1442"/>
    <w:rsid w:val="003C7A03"/>
    <w:rsid w:val="003D27B3"/>
    <w:rsid w:val="00451EA8"/>
    <w:rsid w:val="0045589D"/>
    <w:rsid w:val="004B1722"/>
    <w:rsid w:val="004B3B7A"/>
    <w:rsid w:val="004C460E"/>
    <w:rsid w:val="004F1565"/>
    <w:rsid w:val="00555BE7"/>
    <w:rsid w:val="00583D08"/>
    <w:rsid w:val="00594723"/>
    <w:rsid w:val="005A0574"/>
    <w:rsid w:val="00651093"/>
    <w:rsid w:val="006A702B"/>
    <w:rsid w:val="006B533E"/>
    <w:rsid w:val="006E1EF7"/>
    <w:rsid w:val="00710BB9"/>
    <w:rsid w:val="00717D64"/>
    <w:rsid w:val="00764FBD"/>
    <w:rsid w:val="00794C54"/>
    <w:rsid w:val="007A7B54"/>
    <w:rsid w:val="007C5DA0"/>
    <w:rsid w:val="008006AC"/>
    <w:rsid w:val="00875991"/>
    <w:rsid w:val="008762A4"/>
    <w:rsid w:val="009003FC"/>
    <w:rsid w:val="00920491"/>
    <w:rsid w:val="00926F91"/>
    <w:rsid w:val="00930BA5"/>
    <w:rsid w:val="009626C9"/>
    <w:rsid w:val="00962F58"/>
    <w:rsid w:val="00A0309C"/>
    <w:rsid w:val="00A0751B"/>
    <w:rsid w:val="00A10B07"/>
    <w:rsid w:val="00A15E96"/>
    <w:rsid w:val="00A20988"/>
    <w:rsid w:val="00A35885"/>
    <w:rsid w:val="00A3694C"/>
    <w:rsid w:val="00A4018D"/>
    <w:rsid w:val="00A4436C"/>
    <w:rsid w:val="00A56A3C"/>
    <w:rsid w:val="00A60B99"/>
    <w:rsid w:val="00A8085F"/>
    <w:rsid w:val="00AA4D39"/>
    <w:rsid w:val="00AB08FD"/>
    <w:rsid w:val="00AC1F7C"/>
    <w:rsid w:val="00AD6DFA"/>
    <w:rsid w:val="00AE7D11"/>
    <w:rsid w:val="00B034A4"/>
    <w:rsid w:val="00B4243C"/>
    <w:rsid w:val="00B50590"/>
    <w:rsid w:val="00BA3529"/>
    <w:rsid w:val="00BB0AD4"/>
    <w:rsid w:val="00C07B85"/>
    <w:rsid w:val="00C64DD7"/>
    <w:rsid w:val="00C95836"/>
    <w:rsid w:val="00D3247A"/>
    <w:rsid w:val="00D56A32"/>
    <w:rsid w:val="00D63972"/>
    <w:rsid w:val="00D73573"/>
    <w:rsid w:val="00D9522C"/>
    <w:rsid w:val="00DE4ED7"/>
    <w:rsid w:val="00E13821"/>
    <w:rsid w:val="00E3188D"/>
    <w:rsid w:val="00E54782"/>
    <w:rsid w:val="00E70D2C"/>
    <w:rsid w:val="00EB3995"/>
    <w:rsid w:val="00F01DB1"/>
    <w:rsid w:val="00F12E9E"/>
    <w:rsid w:val="00F32190"/>
    <w:rsid w:val="00F40DFC"/>
    <w:rsid w:val="00F43B2E"/>
    <w:rsid w:val="00F74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17938"/>
  <w15:chartTrackingRefBased/>
  <w15:docId w15:val="{5161CF97-E9E9-4C3B-8F8C-F313E2DEA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03FC"/>
    <w:rPr>
      <w:color w:val="0563C1" w:themeColor="hyperlink"/>
      <w:u w:val="single"/>
    </w:rPr>
  </w:style>
  <w:style w:type="character" w:styleId="UnresolvedMention">
    <w:name w:val="Unresolved Mention"/>
    <w:basedOn w:val="DefaultParagraphFont"/>
    <w:uiPriority w:val="99"/>
    <w:semiHidden/>
    <w:unhideWhenUsed/>
    <w:rsid w:val="009003FC"/>
    <w:rPr>
      <w:color w:val="605E5C"/>
      <w:shd w:val="clear" w:color="auto" w:fill="E1DFDD"/>
    </w:rPr>
  </w:style>
  <w:style w:type="paragraph" w:styleId="BalloonText">
    <w:name w:val="Balloon Text"/>
    <w:basedOn w:val="Normal"/>
    <w:link w:val="BalloonTextChar"/>
    <w:uiPriority w:val="99"/>
    <w:semiHidden/>
    <w:unhideWhenUsed/>
    <w:rsid w:val="00AE7D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7D1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reference.com.ezproxy.uwtsd.ac.uk/view/10.1093/acref/9780199567669.001.0001/acref-9780199567669-e-444"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hyperlink" Target="https://www.thefashionspot.com/runway-news/471159-hussein-chalayan-spring-2015-runway/" TargetMode="External"/><Relationship Id="rId5" Type="http://schemas.openxmlformats.org/officeDocument/2006/relationships/image" Target="media/image2.jpg"/><Relationship Id="rId10" Type="http://schemas.openxmlformats.org/officeDocument/2006/relationships/hyperlink" Target="http://www.elirezkallah.com/inaparalleluniverse" TargetMode="External"/><Relationship Id="rId4" Type="http://schemas.openxmlformats.org/officeDocument/2006/relationships/image" Target="media/image1.jpg"/><Relationship Id="rId9" Type="http://schemas.openxmlformats.org/officeDocument/2006/relationships/hyperlink" Target="http://www.oxfordreference.com.ezproxy.uwtsd.ac.uk/view/10.1093/acref/9780199568758.001.0001/acref-9780199568758-e-13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2711</Words>
  <Characters>15455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DAVID-READ J. (861093)</dc:creator>
  <cp:keywords/>
  <dc:description/>
  <cp:lastModifiedBy>DAVID-READ J. (861093)</cp:lastModifiedBy>
  <cp:revision>2</cp:revision>
  <dcterms:created xsi:type="dcterms:W3CDTF">2019-05-08T19:47:00Z</dcterms:created>
  <dcterms:modified xsi:type="dcterms:W3CDTF">2019-05-08T19:47:00Z</dcterms:modified>
</cp:coreProperties>
</file>