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2DD50F" w14:textId="77777777" w:rsidR="009659A9" w:rsidRPr="00484B6E" w:rsidRDefault="00754484" w:rsidP="00754484">
      <w:pPr>
        <w:jc w:val="center"/>
        <w:rPr>
          <w:rFonts w:ascii="Arial" w:hAnsi="Arial" w:cs="Arial"/>
        </w:rPr>
      </w:pPr>
      <w:r w:rsidRPr="00484B6E">
        <w:rPr>
          <w:rFonts w:ascii="Arial" w:hAnsi="Arial" w:cs="Arial"/>
          <w:noProof/>
          <w:lang w:val="en-US"/>
        </w:rPr>
        <w:drawing>
          <wp:inline distT="0" distB="0" distL="0" distR="0" wp14:anchorId="66D3A7AA" wp14:editId="60D41167">
            <wp:extent cx="2581635" cy="1105054"/>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581635" cy="1105054"/>
                    </a:xfrm>
                    <a:prstGeom prst="rect">
                      <a:avLst/>
                    </a:prstGeom>
                  </pic:spPr>
                </pic:pic>
              </a:graphicData>
            </a:graphic>
          </wp:inline>
        </w:drawing>
      </w:r>
    </w:p>
    <w:p w14:paraId="1A536097" w14:textId="77777777" w:rsidR="00484B6E" w:rsidRPr="00484B6E" w:rsidRDefault="00484B6E" w:rsidP="00754484">
      <w:pPr>
        <w:pStyle w:val="Title"/>
        <w:spacing w:line="360" w:lineRule="auto"/>
        <w:rPr>
          <w:rFonts w:ascii="Arial" w:hAnsi="Arial" w:cs="Arial"/>
        </w:rPr>
      </w:pPr>
    </w:p>
    <w:p w14:paraId="0BAD46EB" w14:textId="77777777" w:rsidR="00754484" w:rsidRPr="00484B6E" w:rsidRDefault="00754484" w:rsidP="00754484">
      <w:pPr>
        <w:pStyle w:val="Title"/>
        <w:spacing w:line="360" w:lineRule="auto"/>
        <w:rPr>
          <w:rFonts w:ascii="Arial" w:hAnsi="Arial" w:cs="Arial"/>
        </w:rPr>
      </w:pPr>
      <w:r w:rsidRPr="00484B6E">
        <w:rPr>
          <w:rFonts w:ascii="Arial" w:hAnsi="Arial" w:cs="Arial"/>
        </w:rPr>
        <w:t>Professional and Career development</w:t>
      </w:r>
    </w:p>
    <w:p w14:paraId="1186527B" w14:textId="77777777" w:rsidR="00754484" w:rsidRPr="00484B6E" w:rsidRDefault="00754484" w:rsidP="00754484">
      <w:pPr>
        <w:pStyle w:val="Title"/>
        <w:spacing w:line="360" w:lineRule="auto"/>
        <w:rPr>
          <w:rFonts w:ascii="Arial" w:hAnsi="Arial" w:cs="Arial"/>
        </w:rPr>
      </w:pPr>
      <w:r w:rsidRPr="00484B6E">
        <w:rPr>
          <w:rFonts w:ascii="Arial" w:hAnsi="Arial" w:cs="Arial"/>
        </w:rPr>
        <w:t>Task 3 - Reflective portfolio</w:t>
      </w:r>
    </w:p>
    <w:p w14:paraId="6916F97F" w14:textId="77777777" w:rsidR="00484B6E" w:rsidRPr="00484B6E" w:rsidRDefault="00484B6E" w:rsidP="00754484">
      <w:pPr>
        <w:pStyle w:val="Title"/>
        <w:spacing w:line="360" w:lineRule="auto"/>
        <w:rPr>
          <w:rFonts w:ascii="Arial" w:hAnsi="Arial" w:cs="Arial"/>
        </w:rPr>
      </w:pPr>
    </w:p>
    <w:p w14:paraId="316E5B8C" w14:textId="77777777" w:rsidR="00484B6E" w:rsidRPr="00484B6E" w:rsidRDefault="00484B6E" w:rsidP="00754484">
      <w:pPr>
        <w:pStyle w:val="Title"/>
        <w:spacing w:line="360" w:lineRule="auto"/>
        <w:rPr>
          <w:rFonts w:ascii="Arial" w:hAnsi="Arial" w:cs="Arial"/>
        </w:rPr>
      </w:pPr>
    </w:p>
    <w:p w14:paraId="1EF1C689" w14:textId="3EDC7E43" w:rsidR="00433AA4" w:rsidRPr="00433AA4" w:rsidRDefault="00754484" w:rsidP="00433AA4">
      <w:pPr>
        <w:pStyle w:val="Title"/>
        <w:spacing w:line="360" w:lineRule="auto"/>
        <w:rPr>
          <w:rFonts w:ascii="Arial" w:hAnsi="Arial" w:cs="Arial"/>
        </w:rPr>
      </w:pPr>
      <w:r w:rsidRPr="00484B6E">
        <w:rPr>
          <w:rFonts w:ascii="Arial" w:hAnsi="Arial" w:cs="Arial"/>
        </w:rPr>
        <w:t>Student Name:</w:t>
      </w:r>
      <w:r w:rsidR="00433AA4">
        <w:rPr>
          <w:rFonts w:ascii="Arial" w:hAnsi="Arial" w:cs="Arial"/>
        </w:rPr>
        <w:t xml:space="preserve"> Crista Grigore </w:t>
      </w:r>
    </w:p>
    <w:p w14:paraId="28FAA47F" w14:textId="0563B2EB" w:rsidR="00754484" w:rsidRPr="00484B6E" w:rsidRDefault="00754484" w:rsidP="00754484">
      <w:pPr>
        <w:pStyle w:val="Title"/>
        <w:spacing w:line="360" w:lineRule="auto"/>
        <w:rPr>
          <w:rFonts w:ascii="Arial" w:hAnsi="Arial" w:cs="Arial"/>
        </w:rPr>
      </w:pPr>
      <w:r w:rsidRPr="00484B6E">
        <w:rPr>
          <w:rFonts w:ascii="Arial" w:hAnsi="Arial" w:cs="Arial"/>
        </w:rPr>
        <w:t xml:space="preserve">Student ID: </w:t>
      </w:r>
      <w:r w:rsidR="00433AA4">
        <w:rPr>
          <w:rFonts w:ascii="Arial" w:hAnsi="Arial" w:cs="Arial"/>
        </w:rPr>
        <w:t>2118246</w:t>
      </w:r>
    </w:p>
    <w:p w14:paraId="32855B01" w14:textId="77777777" w:rsidR="00754484" w:rsidRPr="00484B6E" w:rsidRDefault="00754484">
      <w:pPr>
        <w:spacing w:line="259" w:lineRule="auto"/>
        <w:jc w:val="left"/>
        <w:rPr>
          <w:rFonts w:ascii="Arial" w:eastAsiaTheme="majorEastAsia" w:hAnsi="Arial" w:cs="Arial"/>
          <w:b/>
          <w:spacing w:val="-10"/>
          <w:kern w:val="28"/>
          <w:sz w:val="56"/>
          <w:szCs w:val="50"/>
          <w:lang w:val="en-IN" w:bidi="hi-IN"/>
        </w:rPr>
      </w:pPr>
      <w:r w:rsidRPr="00484B6E">
        <w:rPr>
          <w:rFonts w:ascii="Arial" w:hAnsi="Arial" w:cs="Arial"/>
        </w:rPr>
        <w:br w:type="page"/>
      </w:r>
    </w:p>
    <w:p w14:paraId="4100F80D" w14:textId="77777777" w:rsidR="00754484" w:rsidRPr="00484B6E" w:rsidRDefault="00754484" w:rsidP="00754484">
      <w:pPr>
        <w:pStyle w:val="Heading1"/>
        <w:rPr>
          <w:rFonts w:ascii="Arial" w:hAnsi="Arial" w:cs="Arial"/>
        </w:rPr>
      </w:pPr>
      <w:r w:rsidRPr="00484B6E">
        <w:rPr>
          <w:rFonts w:ascii="Arial" w:hAnsi="Arial" w:cs="Arial"/>
        </w:rPr>
        <w:lastRenderedPageBreak/>
        <w:t>Task 3 – Reflective Portfolio</w:t>
      </w:r>
    </w:p>
    <w:p w14:paraId="5D38D786" w14:textId="77777777" w:rsidR="00754484" w:rsidRPr="00484B6E" w:rsidRDefault="00754484" w:rsidP="00754484">
      <w:pPr>
        <w:pStyle w:val="Heading2"/>
        <w:spacing w:line="360" w:lineRule="auto"/>
        <w:rPr>
          <w:rFonts w:ascii="Arial" w:hAnsi="Arial" w:cs="Arial"/>
        </w:rPr>
      </w:pPr>
      <w:r w:rsidRPr="00484B6E">
        <w:rPr>
          <w:rFonts w:ascii="Arial" w:hAnsi="Arial" w:cs="Arial"/>
        </w:rPr>
        <w:t>Assessment of My Skill Set and Competencies: A SWOT Analysis and Personal Development Plan (PDP)</w:t>
      </w:r>
    </w:p>
    <w:p w14:paraId="68B1107C" w14:textId="77777777" w:rsidR="00754484" w:rsidRPr="00484B6E" w:rsidRDefault="00754484" w:rsidP="00754484">
      <w:pPr>
        <w:rPr>
          <w:rFonts w:ascii="Arial" w:hAnsi="Arial" w:cs="Arial"/>
        </w:rPr>
      </w:pPr>
      <w:r w:rsidRPr="00484B6E">
        <w:rPr>
          <w:rFonts w:ascii="Arial" w:hAnsi="Arial" w:cs="Arial"/>
        </w:rPr>
        <w:t>Embarking on the journey of self-assessment through SWOT analysis and the development of a Personal Development Plan (PDP) was a transformative process. Delving into my strengths, I not only acknowledged my effective communication skills but also identified the invaluable asset of collaboration in diverse teams. However, this process uncovered weaknesses, particularly in the realms of time managemen</w:t>
      </w:r>
      <w:r w:rsidR="00A0352F" w:rsidRPr="00484B6E">
        <w:rPr>
          <w:rFonts w:ascii="Arial" w:hAnsi="Arial" w:cs="Arial"/>
        </w:rPr>
        <w:t>t and a propensity to overanalys</w:t>
      </w:r>
      <w:r w:rsidRPr="00484B6E">
        <w:rPr>
          <w:rFonts w:ascii="Arial" w:hAnsi="Arial" w:cs="Arial"/>
        </w:rPr>
        <w:t>e situations.</w:t>
      </w:r>
    </w:p>
    <w:p w14:paraId="6BD258F5" w14:textId="77777777" w:rsidR="00754484" w:rsidRPr="00484B6E" w:rsidRDefault="00754484" w:rsidP="00754484">
      <w:pPr>
        <w:rPr>
          <w:rFonts w:ascii="Arial" w:hAnsi="Arial" w:cs="Arial"/>
        </w:rPr>
      </w:pPr>
      <w:r w:rsidRPr="00484B6E">
        <w:rPr>
          <w:rFonts w:ascii="Arial" w:hAnsi="Arial" w:cs="Arial"/>
        </w:rPr>
        <w:t>Recognizing these weaknesses paved the way for a comprehensive PDP. To bolster time management, I devised a structured schedule that incorporated prioritization techniques. Seeking mentorship emerged as a pivotal strategy for refining analytical skills, providing a targeted approach to overcoming the identified weaknesses. Concurrently, leveraging opportunities became a focal point, manifesting in my commitment to continuous learning and networking initiatives</w:t>
      </w:r>
      <w:r w:rsidR="00A0352F" w:rsidRPr="00484B6E">
        <w:rPr>
          <w:rFonts w:ascii="Arial" w:hAnsi="Arial" w:cs="Arial"/>
        </w:rPr>
        <w:t xml:space="preserve"> (</w:t>
      </w:r>
      <w:r w:rsidR="00A0352F" w:rsidRPr="00484B6E">
        <w:rPr>
          <w:rFonts w:ascii="Arial" w:hAnsi="Arial" w:cs="Arial"/>
          <w:color w:val="222222"/>
          <w:shd w:val="clear" w:color="auto" w:fill="FFFFFF"/>
        </w:rPr>
        <w:t>Wiewiora and Kowalkiewicz, 2019)</w:t>
      </w:r>
      <w:r w:rsidRPr="00484B6E">
        <w:rPr>
          <w:rFonts w:ascii="Arial" w:hAnsi="Arial" w:cs="Arial"/>
        </w:rPr>
        <w:t>.</w:t>
      </w:r>
    </w:p>
    <w:p w14:paraId="7FABAF21" w14:textId="77777777" w:rsidR="00ED3185" w:rsidRPr="00484B6E" w:rsidRDefault="00754484" w:rsidP="00754484">
      <w:pPr>
        <w:rPr>
          <w:rFonts w:ascii="Arial" w:hAnsi="Arial" w:cs="Arial"/>
        </w:rPr>
      </w:pPr>
      <w:r w:rsidRPr="00484B6E">
        <w:rPr>
          <w:rFonts w:ascii="Arial" w:hAnsi="Arial" w:cs="Arial"/>
        </w:rPr>
        <w:t>The dynamic nature of the professional landscape, marked by rapidly evolving technologies, was identified as a potential threat. In response, my PDP underscored the importance of staying abreast of industry trends and honing adaptability skills. The proactive integration of these strategies into my professional journey forms a resilient foundation for personal and career development. This intentional approach not only addresses current shortcomings but also anticipates and navigates future challenges with a strategic mindset, fostering a trajectory of continual improvement and success.</w:t>
      </w:r>
    </w:p>
    <w:p w14:paraId="786A7634" w14:textId="77777777" w:rsidR="000A589A" w:rsidRPr="00484B6E" w:rsidRDefault="006312FA" w:rsidP="006312FA">
      <w:pPr>
        <w:pStyle w:val="Heading2"/>
        <w:spacing w:line="360" w:lineRule="auto"/>
        <w:jc w:val="both"/>
        <w:rPr>
          <w:rFonts w:ascii="Arial" w:hAnsi="Arial" w:cs="Arial"/>
        </w:rPr>
      </w:pPr>
      <w:r w:rsidRPr="00484B6E">
        <w:rPr>
          <w:rFonts w:ascii="Arial" w:hAnsi="Arial" w:cs="Arial"/>
        </w:rPr>
        <w:t xml:space="preserve">Reflection on Learning Style </w:t>
      </w:r>
      <w:r w:rsidR="00972E05" w:rsidRPr="00484B6E">
        <w:rPr>
          <w:rFonts w:ascii="Arial" w:hAnsi="Arial" w:cs="Arial"/>
        </w:rPr>
        <w:t>Theories'</w:t>
      </w:r>
      <w:r w:rsidRPr="00484B6E">
        <w:rPr>
          <w:rFonts w:ascii="Arial" w:hAnsi="Arial" w:cs="Arial"/>
        </w:rPr>
        <w:t xml:space="preserve"> Impact on the Workplace</w:t>
      </w:r>
    </w:p>
    <w:p w14:paraId="2745946A" w14:textId="77777777" w:rsidR="000A589A" w:rsidRPr="00484B6E" w:rsidRDefault="000A589A" w:rsidP="006312FA">
      <w:pPr>
        <w:rPr>
          <w:rFonts w:ascii="Arial" w:hAnsi="Arial" w:cs="Arial"/>
        </w:rPr>
      </w:pPr>
      <w:r w:rsidRPr="00484B6E">
        <w:rPr>
          <w:rFonts w:ascii="Arial" w:hAnsi="Arial" w:cs="Arial"/>
        </w:rPr>
        <w:t>The exploration of learning style theories within this module has profoundly influenced my approach to tasks and interactions within the workplace. Kolb's Experiential Learning Theory is a well-known theory that struck a deep chord with me. This idea states that people typically go through four stages of learning: active exploration, abstract conception, concrete experience, and reflective observation. My preferred learning style, which is described as reflective and convergent, was identified with the use of this framework</w:t>
      </w:r>
      <w:r w:rsidR="00972E05" w:rsidRPr="00484B6E">
        <w:rPr>
          <w:rFonts w:ascii="Arial" w:hAnsi="Arial" w:cs="Arial"/>
        </w:rPr>
        <w:t xml:space="preserve"> (</w:t>
      </w:r>
      <w:r w:rsidR="00972E05" w:rsidRPr="00484B6E">
        <w:rPr>
          <w:rFonts w:ascii="Arial" w:hAnsi="Arial" w:cs="Arial"/>
          <w:shd w:val="clear" w:color="auto" w:fill="FFFFFF"/>
        </w:rPr>
        <w:t>Dochy et al</w:t>
      </w:r>
      <w:r w:rsidRPr="00484B6E">
        <w:rPr>
          <w:rFonts w:ascii="Arial" w:hAnsi="Arial" w:cs="Arial"/>
        </w:rPr>
        <w:t>.</w:t>
      </w:r>
      <w:r w:rsidR="00972E05" w:rsidRPr="00484B6E">
        <w:rPr>
          <w:rFonts w:ascii="Arial" w:hAnsi="Arial" w:cs="Arial"/>
        </w:rPr>
        <w:t xml:space="preserve"> 2021).</w:t>
      </w:r>
    </w:p>
    <w:p w14:paraId="335B7329" w14:textId="77777777" w:rsidR="000A589A" w:rsidRPr="00484B6E" w:rsidRDefault="000A589A" w:rsidP="000A589A">
      <w:pPr>
        <w:rPr>
          <w:rFonts w:ascii="Arial" w:hAnsi="Arial" w:cs="Arial"/>
        </w:rPr>
      </w:pPr>
      <w:r w:rsidRPr="00484B6E">
        <w:rPr>
          <w:rFonts w:ascii="Arial" w:hAnsi="Arial" w:cs="Arial"/>
        </w:rPr>
        <w:t xml:space="preserve">The in-depth examination of learning style theories in this module has had a profound impact on the way I navigate tasks and engage in interactions within the professional realm. Among </w:t>
      </w:r>
      <w:r w:rsidRPr="00484B6E">
        <w:rPr>
          <w:rFonts w:ascii="Arial" w:hAnsi="Arial" w:cs="Arial"/>
        </w:rPr>
        <w:lastRenderedPageBreak/>
        <w:t>the array of theories explored, Kolb's Experiential Learning Theory emerged as specifically resonant. This theory, encapsulated in a four-stage learning cycle—comprising concrete revel in, reflective commentary, abstract conceptualization, and lively experimentation—gives a complete framework that deeply influenced my information of ways people gather and practice information.</w:t>
      </w:r>
    </w:p>
    <w:p w14:paraId="565DBEC4" w14:textId="77777777" w:rsidR="000A589A" w:rsidRPr="00484B6E" w:rsidRDefault="000A589A" w:rsidP="000A589A">
      <w:pPr>
        <w:rPr>
          <w:rFonts w:ascii="Arial" w:hAnsi="Arial" w:cs="Arial"/>
        </w:rPr>
      </w:pPr>
      <w:r w:rsidRPr="00484B6E">
        <w:rPr>
          <w:rFonts w:ascii="Arial" w:hAnsi="Arial" w:cs="Arial"/>
        </w:rPr>
        <w:t>Kolb's model facilitated a nuanced exploration of my knowledge of inclinations. Through concrete studies, I recognized the inclination to immerse myself absolutely in conditions, searching for first-hand encounters to anchor my getting to know. Subsequently, the reflective observation level unveiled the importance of introspection, highlighting my proclivity to cautiously analyse and derive insights from these reports. This reflective segment, in flip, seamlessly transitioned into summary conceptualization, wherein I located comfort in processing information theoretically and systematically, discerning overarching principles and styles.</w:t>
      </w:r>
    </w:p>
    <w:p w14:paraId="656C3AFE" w14:textId="77777777" w:rsidR="000A589A" w:rsidRPr="00484B6E" w:rsidRDefault="000A589A" w:rsidP="000A589A">
      <w:pPr>
        <w:rPr>
          <w:rFonts w:ascii="Arial" w:hAnsi="Arial" w:cs="Arial"/>
        </w:rPr>
      </w:pPr>
      <w:r w:rsidRPr="00484B6E">
        <w:rPr>
          <w:rFonts w:ascii="Arial" w:hAnsi="Arial" w:cs="Arial"/>
        </w:rPr>
        <w:t xml:space="preserve">The identification of my major </w:t>
      </w:r>
      <w:r w:rsidR="006312FA" w:rsidRPr="00484B6E">
        <w:rPr>
          <w:rFonts w:ascii="Arial" w:hAnsi="Arial" w:cs="Arial"/>
        </w:rPr>
        <w:t>learning</w:t>
      </w:r>
      <w:r w:rsidRPr="00484B6E">
        <w:rPr>
          <w:rFonts w:ascii="Arial" w:hAnsi="Arial" w:cs="Arial"/>
        </w:rPr>
        <w:t xml:space="preserve"> </w:t>
      </w:r>
      <w:r w:rsidR="006312FA" w:rsidRPr="00484B6E">
        <w:rPr>
          <w:rFonts w:ascii="Arial" w:hAnsi="Arial" w:cs="Arial"/>
        </w:rPr>
        <w:t>style</w:t>
      </w:r>
      <w:r w:rsidRPr="00484B6E">
        <w:rPr>
          <w:rFonts w:ascii="Arial" w:hAnsi="Arial" w:cs="Arial"/>
        </w:rPr>
        <w:t xml:space="preserve"> as reflective and converging has been instrumental in shaping my expert approach. The reflective element underscores my penchant for thoughtful consideration earlier than motion, a trait that has demonstrated precious in choice-making and problem-solving eventualities. Simultaneously, the converging facet aligns with my tendency to technique obligations with a strategic attitude, emphasizing abstrac</w:t>
      </w:r>
      <w:r w:rsidR="006312FA" w:rsidRPr="00484B6E">
        <w:rPr>
          <w:rFonts w:ascii="Arial" w:hAnsi="Arial" w:cs="Arial"/>
        </w:rPr>
        <w:t>t thinking and careful planning</w:t>
      </w:r>
      <w:r w:rsidRPr="00484B6E">
        <w:rPr>
          <w:rFonts w:ascii="Arial" w:hAnsi="Arial" w:cs="Arial"/>
        </w:rPr>
        <w:t>.</w:t>
      </w:r>
    </w:p>
    <w:p w14:paraId="042021A8" w14:textId="77777777" w:rsidR="000A589A" w:rsidRPr="00484B6E" w:rsidRDefault="000A589A" w:rsidP="000A589A">
      <w:pPr>
        <w:rPr>
          <w:rFonts w:ascii="Arial" w:hAnsi="Arial" w:cs="Arial"/>
        </w:rPr>
      </w:pPr>
      <w:r w:rsidRPr="00484B6E">
        <w:rPr>
          <w:rFonts w:ascii="Arial" w:hAnsi="Arial" w:cs="Arial"/>
        </w:rPr>
        <w:t xml:space="preserve">In practical </w:t>
      </w:r>
      <w:r w:rsidR="006312FA" w:rsidRPr="00484B6E">
        <w:rPr>
          <w:rFonts w:ascii="Arial" w:hAnsi="Arial" w:cs="Arial"/>
        </w:rPr>
        <w:t>terms</w:t>
      </w:r>
      <w:r w:rsidRPr="00484B6E">
        <w:rPr>
          <w:rFonts w:ascii="Arial" w:hAnsi="Arial" w:cs="Arial"/>
        </w:rPr>
        <w:t xml:space="preserve">, being reflective implies a choice for thorough observation and contemplation earlier than taking action. This </w:t>
      </w:r>
      <w:r w:rsidR="006312FA" w:rsidRPr="00484B6E">
        <w:rPr>
          <w:rFonts w:ascii="Arial" w:hAnsi="Arial" w:cs="Arial"/>
        </w:rPr>
        <w:t>learning</w:t>
      </w:r>
      <w:r w:rsidRPr="00484B6E">
        <w:rPr>
          <w:rFonts w:ascii="Arial" w:hAnsi="Arial" w:cs="Arial"/>
        </w:rPr>
        <w:t xml:space="preserve"> </w:t>
      </w:r>
      <w:r w:rsidR="006312FA" w:rsidRPr="00484B6E">
        <w:rPr>
          <w:rFonts w:ascii="Arial" w:hAnsi="Arial" w:cs="Arial"/>
        </w:rPr>
        <w:t>style</w:t>
      </w:r>
      <w:r w:rsidRPr="00484B6E">
        <w:rPr>
          <w:rFonts w:ascii="Arial" w:hAnsi="Arial" w:cs="Arial"/>
        </w:rPr>
        <w:t xml:space="preserve"> has had a huge effect on how I technique trouble-fixing and selection-making inside the administrative </w:t>
      </w:r>
      <w:r w:rsidR="006312FA" w:rsidRPr="00484B6E">
        <w:rPr>
          <w:rFonts w:ascii="Arial" w:hAnsi="Arial" w:cs="Arial"/>
        </w:rPr>
        <w:t>centre. Recognizing the want to analys</w:t>
      </w:r>
      <w:r w:rsidRPr="00484B6E">
        <w:rPr>
          <w:rFonts w:ascii="Arial" w:hAnsi="Arial" w:cs="Arial"/>
        </w:rPr>
        <w:t xml:space="preserve">e situations considerably earlier than imposing answers, I have consciously followed a reflective stance. For instance, at some stage in a pivotal project, I stepped lower back </w:t>
      </w:r>
      <w:r w:rsidR="00972E05" w:rsidRPr="00484B6E">
        <w:rPr>
          <w:rFonts w:ascii="Arial" w:hAnsi="Arial" w:cs="Arial"/>
        </w:rPr>
        <w:t>to investigate diverse perspectives and capacity consequences significantly</w:t>
      </w:r>
      <w:r w:rsidRPr="00484B6E">
        <w:rPr>
          <w:rFonts w:ascii="Arial" w:hAnsi="Arial" w:cs="Arial"/>
        </w:rPr>
        <w:t xml:space="preserve">. This reflective method substantially contributed to creating informed and strategic decisions that positively encouraged the challenge's common </w:t>
      </w:r>
      <w:r w:rsidR="006312FA" w:rsidRPr="00484B6E">
        <w:rPr>
          <w:rFonts w:ascii="Arial" w:hAnsi="Arial" w:cs="Arial"/>
        </w:rPr>
        <w:t>fulfilment</w:t>
      </w:r>
      <w:r w:rsidRPr="00484B6E">
        <w:rPr>
          <w:rFonts w:ascii="Arial" w:hAnsi="Arial" w:cs="Arial"/>
        </w:rPr>
        <w:t>.</w:t>
      </w:r>
    </w:p>
    <w:p w14:paraId="5FB7D56A" w14:textId="77777777" w:rsidR="000A589A" w:rsidRPr="00484B6E" w:rsidRDefault="006312FA" w:rsidP="000A589A">
      <w:pPr>
        <w:rPr>
          <w:rFonts w:ascii="Arial" w:hAnsi="Arial" w:cs="Arial"/>
        </w:rPr>
      </w:pPr>
      <w:r w:rsidRPr="00484B6E">
        <w:rPr>
          <w:rFonts w:ascii="Arial" w:hAnsi="Arial" w:cs="Arial"/>
        </w:rPr>
        <w:t>Moreover, the converging aspect of my learning style, as highlighted by Kolb's theory, indicates a preference for abstract conceptualization</w:t>
      </w:r>
      <w:r w:rsidR="000A589A" w:rsidRPr="00484B6E">
        <w:rPr>
          <w:rFonts w:ascii="Arial" w:hAnsi="Arial" w:cs="Arial"/>
        </w:rPr>
        <w:t xml:space="preserve">. This </w:t>
      </w:r>
      <w:r w:rsidRPr="00484B6E">
        <w:rPr>
          <w:rFonts w:ascii="Arial" w:hAnsi="Arial" w:cs="Arial"/>
        </w:rPr>
        <w:t>means</w:t>
      </w:r>
      <w:r w:rsidR="000A589A" w:rsidRPr="00484B6E">
        <w:rPr>
          <w:rFonts w:ascii="Arial" w:hAnsi="Arial" w:cs="Arial"/>
        </w:rPr>
        <w:t xml:space="preserve"> I am willing to think more theoretically and systematically. In the place of business, this manifests in my method </w:t>
      </w:r>
      <w:r w:rsidRPr="00484B6E">
        <w:rPr>
          <w:rFonts w:ascii="Arial" w:hAnsi="Arial" w:cs="Arial"/>
        </w:rPr>
        <w:t>of</w:t>
      </w:r>
      <w:r w:rsidR="000A589A" w:rsidRPr="00484B6E">
        <w:rPr>
          <w:rFonts w:ascii="Arial" w:hAnsi="Arial" w:cs="Arial"/>
        </w:rPr>
        <w:t xml:space="preserve"> knowledge </w:t>
      </w:r>
      <w:r w:rsidRPr="00484B6E">
        <w:rPr>
          <w:rFonts w:ascii="Arial" w:hAnsi="Arial" w:cs="Arial"/>
        </w:rPr>
        <w:t xml:space="preserve">of </w:t>
      </w:r>
      <w:r w:rsidR="000A589A" w:rsidRPr="00484B6E">
        <w:rPr>
          <w:rFonts w:ascii="Arial" w:hAnsi="Arial" w:cs="Arial"/>
        </w:rPr>
        <w:t>complex ideas and formulating strategies. For instance, whilst tasked with devising a business strategy, I leverage my summary conceptualization abilties to research overarching concepts and trends, ensuring a complete and strategic approach</w:t>
      </w:r>
      <w:r w:rsidR="00972E05" w:rsidRPr="00484B6E">
        <w:rPr>
          <w:rFonts w:ascii="Arial" w:hAnsi="Arial" w:cs="Arial"/>
        </w:rPr>
        <w:t xml:space="preserve"> (</w:t>
      </w:r>
      <w:r w:rsidR="00972E05" w:rsidRPr="00484B6E">
        <w:rPr>
          <w:rFonts w:ascii="Arial" w:hAnsi="Arial" w:cs="Arial"/>
          <w:shd w:val="clear" w:color="auto" w:fill="FFFFFF"/>
        </w:rPr>
        <w:t>Morris, 2020)</w:t>
      </w:r>
      <w:r w:rsidR="000A589A" w:rsidRPr="00484B6E">
        <w:rPr>
          <w:rFonts w:ascii="Arial" w:hAnsi="Arial" w:cs="Arial"/>
        </w:rPr>
        <w:t>.</w:t>
      </w:r>
    </w:p>
    <w:p w14:paraId="2A8323DE" w14:textId="77777777" w:rsidR="000A589A" w:rsidRPr="00484B6E" w:rsidRDefault="000A589A" w:rsidP="000A589A">
      <w:pPr>
        <w:rPr>
          <w:rFonts w:ascii="Arial" w:hAnsi="Arial" w:cs="Arial"/>
        </w:rPr>
      </w:pPr>
      <w:r w:rsidRPr="00484B6E">
        <w:rPr>
          <w:rFonts w:ascii="Arial" w:hAnsi="Arial" w:cs="Arial"/>
        </w:rPr>
        <w:t xml:space="preserve">Additionally, the learning style questionnaire primarily based on Honey and Mumford's version diagnosed my choice for activist </w:t>
      </w:r>
      <w:r w:rsidR="006312FA" w:rsidRPr="00484B6E">
        <w:rPr>
          <w:rFonts w:ascii="Arial" w:hAnsi="Arial" w:cs="Arial"/>
        </w:rPr>
        <w:t>style</w:t>
      </w:r>
      <w:r w:rsidRPr="00484B6E">
        <w:rPr>
          <w:rFonts w:ascii="Arial" w:hAnsi="Arial" w:cs="Arial"/>
        </w:rPr>
        <w:t xml:space="preserve">. This implies a willingness to embody new reports and </w:t>
      </w:r>
      <w:r w:rsidRPr="00484B6E">
        <w:rPr>
          <w:rFonts w:ascii="Arial" w:hAnsi="Arial" w:cs="Arial"/>
        </w:rPr>
        <w:lastRenderedPageBreak/>
        <w:t xml:space="preserve">demanding situations with enthusiasm. This inclination towards activist </w:t>
      </w:r>
      <w:r w:rsidR="006312FA" w:rsidRPr="00484B6E">
        <w:rPr>
          <w:rFonts w:ascii="Arial" w:hAnsi="Arial" w:cs="Arial"/>
        </w:rPr>
        <w:t>style</w:t>
      </w:r>
      <w:r w:rsidRPr="00484B6E">
        <w:rPr>
          <w:rFonts w:ascii="Arial" w:hAnsi="Arial" w:cs="Arial"/>
        </w:rPr>
        <w:t xml:space="preserve"> has been a riding force in searching out numerous projects and responsibilities within the place of business. It has fostered adaptability and a non-stop learning mindset, as I actively </w:t>
      </w:r>
      <w:r w:rsidR="006312FA" w:rsidRPr="00484B6E">
        <w:rPr>
          <w:rFonts w:ascii="Arial" w:hAnsi="Arial" w:cs="Arial"/>
        </w:rPr>
        <w:t>search</w:t>
      </w:r>
      <w:r w:rsidRPr="00484B6E">
        <w:rPr>
          <w:rFonts w:ascii="Arial" w:hAnsi="Arial" w:cs="Arial"/>
        </w:rPr>
        <w:t xml:space="preserve"> for opportunities to develop my skill set and explore new avenues for expert development.</w:t>
      </w:r>
    </w:p>
    <w:p w14:paraId="0403C5C2" w14:textId="77777777" w:rsidR="000A589A" w:rsidRPr="00484B6E" w:rsidRDefault="000A589A" w:rsidP="000A589A">
      <w:pPr>
        <w:rPr>
          <w:rFonts w:ascii="Arial" w:hAnsi="Arial" w:cs="Arial"/>
        </w:rPr>
      </w:pPr>
      <w:r w:rsidRPr="00484B6E">
        <w:rPr>
          <w:rFonts w:ascii="Arial" w:hAnsi="Arial" w:cs="Arial"/>
        </w:rPr>
        <w:t xml:space="preserve">Understanding my learning </w:t>
      </w:r>
      <w:r w:rsidR="006312FA" w:rsidRPr="00484B6E">
        <w:rPr>
          <w:rFonts w:ascii="Arial" w:hAnsi="Arial" w:cs="Arial"/>
        </w:rPr>
        <w:t>style</w:t>
      </w:r>
      <w:r w:rsidRPr="00484B6E">
        <w:rPr>
          <w:rFonts w:ascii="Arial" w:hAnsi="Arial" w:cs="Arial"/>
        </w:rPr>
        <w:t xml:space="preserve"> has not simplest inspired my character performance but has additionally considerably contributed to growing </w:t>
      </w:r>
      <w:r w:rsidR="006312FA" w:rsidRPr="00484B6E">
        <w:rPr>
          <w:rFonts w:ascii="Arial" w:hAnsi="Arial" w:cs="Arial"/>
        </w:rPr>
        <w:t>an</w:t>
      </w:r>
      <w:r w:rsidRPr="00484B6E">
        <w:rPr>
          <w:rFonts w:ascii="Arial" w:hAnsi="Arial" w:cs="Arial"/>
        </w:rPr>
        <w:t xml:space="preserve"> extra harmonious and powerful work environment. It has sensitized me to the reality that individuals within a group can also have diverse mastering preferences. Consequently, I even have </w:t>
      </w:r>
      <w:r w:rsidR="006312FA" w:rsidRPr="00484B6E">
        <w:rPr>
          <w:rFonts w:ascii="Arial" w:hAnsi="Arial" w:cs="Arial"/>
        </w:rPr>
        <w:t>turned</w:t>
      </w:r>
      <w:r w:rsidRPr="00484B6E">
        <w:rPr>
          <w:rFonts w:ascii="Arial" w:hAnsi="Arial" w:cs="Arial"/>
        </w:rPr>
        <w:t xml:space="preserve"> out to be extra adaptable in communique and collaboration, ensuring that discussions and plans accommodate lots of studying styles. For instance, at some stage in group initiatives, I incorporate both theoretical evaluation (reflective) and realistic motion plans (converging) to cater to the various </w:t>
      </w:r>
      <w:r w:rsidR="006312FA" w:rsidRPr="00484B6E">
        <w:rPr>
          <w:rFonts w:ascii="Arial" w:hAnsi="Arial" w:cs="Arial"/>
        </w:rPr>
        <w:t>learning alternatives in the organis</w:t>
      </w:r>
      <w:r w:rsidRPr="00484B6E">
        <w:rPr>
          <w:rFonts w:ascii="Arial" w:hAnsi="Arial" w:cs="Arial"/>
        </w:rPr>
        <w:t>ation.</w:t>
      </w:r>
    </w:p>
    <w:p w14:paraId="1FC6493E" w14:textId="77777777" w:rsidR="000A589A" w:rsidRPr="00484B6E" w:rsidRDefault="000A589A" w:rsidP="000A589A">
      <w:pPr>
        <w:rPr>
          <w:rFonts w:ascii="Arial" w:hAnsi="Arial" w:cs="Arial"/>
        </w:rPr>
      </w:pPr>
      <w:r w:rsidRPr="00484B6E">
        <w:rPr>
          <w:rFonts w:ascii="Arial" w:hAnsi="Arial" w:cs="Arial"/>
        </w:rPr>
        <w:t xml:space="preserve">Furthermore, the notice of my </w:t>
      </w:r>
      <w:r w:rsidR="006312FA" w:rsidRPr="00484B6E">
        <w:rPr>
          <w:rFonts w:ascii="Arial" w:hAnsi="Arial" w:cs="Arial"/>
        </w:rPr>
        <w:t>mastery of</w:t>
      </w:r>
      <w:r w:rsidRPr="00484B6E">
        <w:rPr>
          <w:rFonts w:ascii="Arial" w:hAnsi="Arial" w:cs="Arial"/>
        </w:rPr>
        <w:t xml:space="preserve"> </w:t>
      </w:r>
      <w:r w:rsidR="006312FA" w:rsidRPr="00484B6E">
        <w:rPr>
          <w:rFonts w:ascii="Arial" w:hAnsi="Arial" w:cs="Arial"/>
        </w:rPr>
        <w:t>style</w:t>
      </w:r>
      <w:r w:rsidRPr="00484B6E">
        <w:rPr>
          <w:rFonts w:ascii="Arial" w:hAnsi="Arial" w:cs="Arial"/>
        </w:rPr>
        <w:t xml:space="preserve"> has informed my management approach. Acknowledging that group participants may also have unique approaches </w:t>
      </w:r>
      <w:r w:rsidR="006312FA" w:rsidRPr="00484B6E">
        <w:rPr>
          <w:rFonts w:ascii="Arial" w:hAnsi="Arial" w:cs="Arial"/>
        </w:rPr>
        <w:t>to</w:t>
      </w:r>
      <w:r w:rsidRPr="00484B6E">
        <w:rPr>
          <w:rFonts w:ascii="Arial" w:hAnsi="Arial" w:cs="Arial"/>
        </w:rPr>
        <w:t xml:space="preserve"> processing statistics and approaching obligations, I tailor my leadership style to be inclusive and adaptable. This has ended in extra effective verbal exchange, advanced group dynamics, and more advantageous usual crew performance</w:t>
      </w:r>
      <w:r w:rsidR="00A0352F" w:rsidRPr="00484B6E">
        <w:rPr>
          <w:rFonts w:ascii="Arial" w:hAnsi="Arial" w:cs="Arial"/>
        </w:rPr>
        <w:t xml:space="preserve"> (</w:t>
      </w:r>
      <w:r w:rsidR="00A0352F" w:rsidRPr="00484B6E">
        <w:rPr>
          <w:rFonts w:ascii="Arial" w:hAnsi="Arial" w:cs="Arial"/>
          <w:color w:val="222222"/>
          <w:shd w:val="clear" w:color="auto" w:fill="FFFFFF"/>
        </w:rPr>
        <w:t>Burke and Burke, 2020)</w:t>
      </w:r>
      <w:r w:rsidRPr="00484B6E">
        <w:rPr>
          <w:rFonts w:ascii="Arial" w:hAnsi="Arial" w:cs="Arial"/>
        </w:rPr>
        <w:t>.</w:t>
      </w:r>
    </w:p>
    <w:p w14:paraId="14F497FB" w14:textId="77777777" w:rsidR="000A589A" w:rsidRPr="00484B6E" w:rsidRDefault="000A589A" w:rsidP="00EF3244">
      <w:pPr>
        <w:rPr>
          <w:rFonts w:ascii="Arial" w:hAnsi="Arial" w:cs="Arial"/>
        </w:rPr>
      </w:pPr>
      <w:r w:rsidRPr="00484B6E">
        <w:rPr>
          <w:rFonts w:ascii="Arial" w:hAnsi="Arial" w:cs="Arial"/>
        </w:rPr>
        <w:t xml:space="preserve">In summary, the exploration of </w:t>
      </w:r>
      <w:r w:rsidR="006312FA" w:rsidRPr="00484B6E">
        <w:rPr>
          <w:rFonts w:ascii="Arial" w:hAnsi="Arial" w:cs="Arial"/>
        </w:rPr>
        <w:t xml:space="preserve">learning </w:t>
      </w:r>
      <w:r w:rsidRPr="00484B6E">
        <w:rPr>
          <w:rFonts w:ascii="Arial" w:hAnsi="Arial" w:cs="Arial"/>
        </w:rPr>
        <w:t xml:space="preserve">style theories has been a pivotal factor </w:t>
      </w:r>
      <w:r w:rsidR="006312FA" w:rsidRPr="00484B6E">
        <w:rPr>
          <w:rFonts w:ascii="Arial" w:hAnsi="Arial" w:cs="Arial"/>
        </w:rPr>
        <w:t>in</w:t>
      </w:r>
      <w:r w:rsidRPr="00484B6E">
        <w:rPr>
          <w:rFonts w:ascii="Arial" w:hAnsi="Arial" w:cs="Arial"/>
        </w:rPr>
        <w:t xml:space="preserve"> my professional development. The insights won from Kolb's Experiential Learning Theory and Honey and Mumford's version </w:t>
      </w:r>
      <w:r w:rsidR="006312FA" w:rsidRPr="00484B6E">
        <w:rPr>
          <w:rFonts w:ascii="Arial" w:hAnsi="Arial" w:cs="Arial"/>
        </w:rPr>
        <w:t>has</w:t>
      </w:r>
      <w:r w:rsidRPr="00484B6E">
        <w:rPr>
          <w:rFonts w:ascii="Arial" w:hAnsi="Arial" w:cs="Arial"/>
        </w:rPr>
        <w:t xml:space="preserve"> now not most </w:t>
      </w:r>
      <w:r w:rsidR="006312FA" w:rsidRPr="00484B6E">
        <w:rPr>
          <w:rFonts w:ascii="Arial" w:hAnsi="Arial" w:cs="Arial"/>
        </w:rPr>
        <w:t>effectively</w:t>
      </w:r>
      <w:r w:rsidRPr="00484B6E">
        <w:rPr>
          <w:rFonts w:ascii="Arial" w:hAnsi="Arial" w:cs="Arial"/>
        </w:rPr>
        <w:t xml:space="preserve"> supplied a framework for </w:t>
      </w:r>
      <w:r w:rsidR="006312FA" w:rsidRPr="00484B6E">
        <w:rPr>
          <w:rFonts w:ascii="Arial" w:hAnsi="Arial" w:cs="Arial"/>
        </w:rPr>
        <w:t xml:space="preserve">the </w:t>
      </w:r>
      <w:r w:rsidRPr="00484B6E">
        <w:rPr>
          <w:rFonts w:ascii="Arial" w:hAnsi="Arial" w:cs="Arial"/>
        </w:rPr>
        <w:t xml:space="preserve">know-how </w:t>
      </w:r>
      <w:r w:rsidR="006312FA" w:rsidRPr="00484B6E">
        <w:rPr>
          <w:rFonts w:ascii="Arial" w:hAnsi="Arial" w:cs="Arial"/>
        </w:rPr>
        <w:t xml:space="preserve">of </w:t>
      </w:r>
      <w:r w:rsidRPr="00484B6E">
        <w:rPr>
          <w:rFonts w:ascii="Arial" w:hAnsi="Arial" w:cs="Arial"/>
        </w:rPr>
        <w:t xml:space="preserve">my very own knowledge of preferences but have additionally ready me with tools to navigate diverse learning styles in the workplace. This heightened self-attention has translated into advanced selection-making, more advantageous management capabilities, and a greater inclusive and adaptable approach to collaboration. As I keep </w:t>
      </w:r>
      <w:r w:rsidR="006312FA" w:rsidRPr="00484B6E">
        <w:rPr>
          <w:rFonts w:ascii="Arial" w:hAnsi="Arial" w:cs="Arial"/>
        </w:rPr>
        <w:t>using</w:t>
      </w:r>
      <w:r w:rsidRPr="00484B6E">
        <w:rPr>
          <w:rFonts w:ascii="Arial" w:hAnsi="Arial" w:cs="Arial"/>
        </w:rPr>
        <w:t xml:space="preserve"> these insights, I am assured that they may play a fundamental role in shaping my ongoing increase and success inside the expert arena.</w:t>
      </w:r>
    </w:p>
    <w:p w14:paraId="06774477" w14:textId="77777777" w:rsidR="000A589A" w:rsidRPr="00484B6E" w:rsidRDefault="00EF3244" w:rsidP="00EF3244">
      <w:pPr>
        <w:pStyle w:val="Heading2"/>
        <w:spacing w:line="360" w:lineRule="auto"/>
        <w:rPr>
          <w:rFonts w:ascii="Arial" w:hAnsi="Arial" w:cs="Arial"/>
        </w:rPr>
      </w:pPr>
      <w:r w:rsidRPr="00484B6E">
        <w:rPr>
          <w:rFonts w:ascii="Arial" w:hAnsi="Arial" w:cs="Arial"/>
        </w:rPr>
        <w:t>Assessment of Module Concepts Using a Reflective Model</w:t>
      </w:r>
    </w:p>
    <w:p w14:paraId="288A3943" w14:textId="77777777" w:rsidR="000A589A" w:rsidRPr="00484B6E" w:rsidRDefault="00EF3244" w:rsidP="00EF3244">
      <w:pPr>
        <w:rPr>
          <w:rFonts w:ascii="Arial" w:hAnsi="Arial" w:cs="Arial"/>
        </w:rPr>
      </w:pPr>
      <w:r w:rsidRPr="00484B6E">
        <w:rPr>
          <w:rFonts w:ascii="Arial" w:hAnsi="Arial" w:cs="Arial"/>
        </w:rPr>
        <w:t>Employing Gibbs' Reflective Cycle, I will systematically assess the concepts learned in this module, providing a structured and insightful evaluation.</w:t>
      </w:r>
    </w:p>
    <w:p w14:paraId="59C38360" w14:textId="77777777" w:rsidR="00EF3244" w:rsidRPr="00484B6E" w:rsidRDefault="00EF3244" w:rsidP="00EF3244">
      <w:pPr>
        <w:rPr>
          <w:rFonts w:ascii="Arial" w:hAnsi="Arial" w:cs="Arial"/>
          <w:b/>
          <w:bCs/>
        </w:rPr>
      </w:pPr>
      <w:r w:rsidRPr="00484B6E">
        <w:rPr>
          <w:rFonts w:ascii="Arial" w:hAnsi="Arial" w:cs="Arial"/>
          <w:b/>
          <w:bCs/>
        </w:rPr>
        <w:t xml:space="preserve">Description </w:t>
      </w:r>
    </w:p>
    <w:p w14:paraId="3C93D104" w14:textId="77777777" w:rsidR="00EF3244" w:rsidRPr="00484B6E" w:rsidRDefault="00EF3244" w:rsidP="00EF3244">
      <w:pPr>
        <w:rPr>
          <w:rFonts w:ascii="Arial" w:hAnsi="Arial" w:cs="Arial"/>
        </w:rPr>
      </w:pPr>
      <w:r w:rsidRPr="00484B6E">
        <w:rPr>
          <w:rFonts w:ascii="Arial" w:hAnsi="Arial" w:cs="Arial"/>
        </w:rPr>
        <w:t xml:space="preserve">The module's introduction to various concepts, ranging from strategic control to leadership styles, provided a multifaceted exploration of the intricacies of organizational dynamics. A good-sized thematic thread emphasized the dynamic nature of businesses and underscored the important significance of adaptability in navigating the complexities of a hastily changing </w:t>
      </w:r>
      <w:r w:rsidRPr="00484B6E">
        <w:rPr>
          <w:rFonts w:ascii="Arial" w:hAnsi="Arial" w:cs="Arial"/>
        </w:rPr>
        <w:lastRenderedPageBreak/>
        <w:t>business environment.</w:t>
      </w:r>
      <w:r w:rsidR="00FE64C4" w:rsidRPr="00484B6E">
        <w:rPr>
          <w:rFonts w:ascii="Arial" w:hAnsi="Arial" w:cs="Arial"/>
        </w:rPr>
        <w:t xml:space="preserve"> </w:t>
      </w:r>
      <w:r w:rsidRPr="00484B6E">
        <w:rPr>
          <w:rFonts w:ascii="Arial" w:hAnsi="Arial" w:cs="Arial"/>
        </w:rPr>
        <w:t>As the module unfolded, the to begin with an overwhelming quantity of data steadily transformed right into a mosaic of interconnected ideas. This evolution elicited a twin reaction of each exhilaration and a heightened experience of urgency</w:t>
      </w:r>
      <w:r w:rsidR="00A0352F" w:rsidRPr="00484B6E">
        <w:rPr>
          <w:rFonts w:ascii="Arial" w:hAnsi="Arial" w:cs="Arial"/>
        </w:rPr>
        <w:t xml:space="preserve"> (</w:t>
      </w:r>
      <w:r w:rsidR="00A0352F" w:rsidRPr="00484B6E">
        <w:rPr>
          <w:rFonts w:ascii="Arial" w:hAnsi="Arial" w:cs="Arial"/>
          <w:shd w:val="clear" w:color="auto" w:fill="FFFFFF"/>
        </w:rPr>
        <w:t>Adeani, Febriani and Syafryadin, 2020)</w:t>
      </w:r>
      <w:r w:rsidRPr="00484B6E">
        <w:rPr>
          <w:rFonts w:ascii="Arial" w:hAnsi="Arial" w:cs="Arial"/>
        </w:rPr>
        <w:t>. The reputation of adaptability as a pivotal talent instigated a fervour to deepen my expertise in this competency, framing it not simply as a theoretical assemble but as a sensible necessity in the ever-evolving business landscape.</w:t>
      </w:r>
    </w:p>
    <w:p w14:paraId="0DC669D0" w14:textId="77777777" w:rsidR="000A589A" w:rsidRPr="00484B6E" w:rsidRDefault="00EF3244" w:rsidP="000A589A">
      <w:pPr>
        <w:rPr>
          <w:rFonts w:ascii="Arial" w:hAnsi="Arial" w:cs="Arial"/>
          <w:b/>
          <w:bCs/>
        </w:rPr>
      </w:pPr>
      <w:r w:rsidRPr="00484B6E">
        <w:rPr>
          <w:rFonts w:ascii="Arial" w:hAnsi="Arial" w:cs="Arial"/>
          <w:b/>
          <w:bCs/>
        </w:rPr>
        <w:t>Feelings</w:t>
      </w:r>
    </w:p>
    <w:p w14:paraId="0FD5FE7F" w14:textId="77777777" w:rsidR="00EF3244" w:rsidRPr="00484B6E" w:rsidRDefault="00EF3244" w:rsidP="00EF3244">
      <w:pPr>
        <w:rPr>
          <w:rFonts w:ascii="Arial" w:hAnsi="Arial" w:cs="Arial"/>
        </w:rPr>
      </w:pPr>
      <w:r w:rsidRPr="00484B6E">
        <w:rPr>
          <w:rFonts w:ascii="Arial" w:hAnsi="Arial" w:cs="Arial"/>
        </w:rPr>
        <w:t>The initial deluge of information triggered a blend of anxiety and curiosity. Yet, with the passage of weeks, a deep-seated appreciation for the interconnectedness of concepts blossomed. This revelation not only ignited excitement but also instilled a sense of urgency to bolster adaptability—an imperative skill in the ever-evolving organizational landscape.</w:t>
      </w:r>
      <w:r w:rsidR="00FE64C4" w:rsidRPr="00484B6E">
        <w:rPr>
          <w:rFonts w:ascii="Arial" w:hAnsi="Arial" w:cs="Arial"/>
        </w:rPr>
        <w:t xml:space="preserve"> </w:t>
      </w:r>
      <w:r w:rsidRPr="00484B6E">
        <w:rPr>
          <w:rFonts w:ascii="Arial" w:hAnsi="Arial" w:cs="Arial"/>
        </w:rPr>
        <w:t>This emotional trajectory mirrored a metamorphosis from apprehension to enthusiasm. It laid the groundwork for a mindset poised to confront the challenges of a dynamic professional terrain. This emotional shift not only facilitated a more profound engagement with the diverse concepts presented but also became the catalyst for a proactive stance, wherein the recognition of the interconnected nature of concepts fueled an eagerness to navigate the complexities of the professional world with agility and resilience</w:t>
      </w:r>
      <w:r w:rsidR="00A0352F" w:rsidRPr="00484B6E">
        <w:rPr>
          <w:rFonts w:ascii="Arial" w:hAnsi="Arial" w:cs="Arial"/>
        </w:rPr>
        <w:t xml:space="preserve"> (</w:t>
      </w:r>
      <w:r w:rsidR="00A0352F" w:rsidRPr="00484B6E">
        <w:rPr>
          <w:rFonts w:ascii="Arial" w:hAnsi="Arial" w:cs="Arial"/>
          <w:color w:val="222222"/>
          <w:shd w:val="clear" w:color="auto" w:fill="FFFFFF"/>
        </w:rPr>
        <w:t>He, Parkinson and Doyle, 2018)</w:t>
      </w:r>
      <w:r w:rsidRPr="00484B6E">
        <w:rPr>
          <w:rFonts w:ascii="Arial" w:hAnsi="Arial" w:cs="Arial"/>
        </w:rPr>
        <w:t>.</w:t>
      </w:r>
    </w:p>
    <w:p w14:paraId="1F910EE1" w14:textId="77777777" w:rsidR="00FE64C4" w:rsidRPr="00484B6E" w:rsidRDefault="00FE64C4" w:rsidP="00EF3244">
      <w:pPr>
        <w:rPr>
          <w:rFonts w:ascii="Arial" w:hAnsi="Arial" w:cs="Arial"/>
          <w:b/>
          <w:bCs/>
        </w:rPr>
      </w:pPr>
      <w:r w:rsidRPr="00484B6E">
        <w:rPr>
          <w:rFonts w:ascii="Arial" w:hAnsi="Arial" w:cs="Arial"/>
          <w:b/>
          <w:bCs/>
        </w:rPr>
        <w:t xml:space="preserve">Evaluation </w:t>
      </w:r>
    </w:p>
    <w:p w14:paraId="1AF47ED2" w14:textId="77777777" w:rsidR="000A589A" w:rsidRPr="00484B6E" w:rsidRDefault="00FE64C4" w:rsidP="00FE64C4">
      <w:pPr>
        <w:rPr>
          <w:rFonts w:ascii="Arial" w:hAnsi="Arial" w:cs="Arial"/>
        </w:rPr>
      </w:pPr>
      <w:r w:rsidRPr="00484B6E">
        <w:rPr>
          <w:rFonts w:ascii="Arial" w:hAnsi="Arial" w:cs="Arial"/>
        </w:rPr>
        <w:t>The module's valuable attention to strategic management models, extensively exemplified through the SWOT evaluation, supplied priceless equipment for the methodical evaluation of organizational situations. The realistic utility of SWOT analysis to actual global situations, especially inside the context of a task launch, now not simplest solidifies its theoretical underpinnings but additionally presents a tangible expertise of its effectiveness as a strategic selection-making device. The exploration of management patterns and theories, with a particular emphasis on transformational leadership, resonated deeply with my prior studies in management roles. The module's revelations regarding management's profound effect on organizational subculture and employee motivation heightened my awareness of the widespread duties inherent in leadership positions</w:t>
      </w:r>
      <w:r w:rsidR="00A0352F" w:rsidRPr="00484B6E">
        <w:rPr>
          <w:rFonts w:ascii="Arial" w:hAnsi="Arial" w:cs="Arial"/>
        </w:rPr>
        <w:t xml:space="preserve"> (</w:t>
      </w:r>
      <w:r w:rsidR="00A0352F" w:rsidRPr="00484B6E">
        <w:rPr>
          <w:rFonts w:ascii="Arial" w:hAnsi="Arial" w:cs="Arial"/>
          <w:color w:val="222222"/>
          <w:shd w:val="clear" w:color="auto" w:fill="FFFFFF"/>
        </w:rPr>
        <w:t>Rodgers and Laboskey, 2016)</w:t>
      </w:r>
      <w:r w:rsidRPr="00484B6E">
        <w:rPr>
          <w:rFonts w:ascii="Arial" w:hAnsi="Arial" w:cs="Arial"/>
        </w:rPr>
        <w:t>. This newfound knowledge instilled a heightened experience of motive and commitment to refining leadership tactics, spotting some distance-achieving implications on the dynamics and fulfilment of the organizational surroundings</w:t>
      </w:r>
      <w:r w:rsidR="000672EF">
        <w:rPr>
          <w:rFonts w:ascii="Arial" w:hAnsi="Arial" w:cs="Arial"/>
        </w:rPr>
        <w:t xml:space="preserve"> (</w:t>
      </w:r>
      <w:r w:rsidR="000672EF" w:rsidRPr="000672EF">
        <w:rPr>
          <w:rFonts w:ascii="Arial" w:hAnsi="Arial" w:cs="Arial"/>
          <w:color w:val="222222"/>
          <w:shd w:val="clear" w:color="auto" w:fill="FFFFFF"/>
        </w:rPr>
        <w:t>Dhaliwa</w:t>
      </w:r>
      <w:r w:rsidR="000672EF">
        <w:rPr>
          <w:rFonts w:ascii="Arial" w:hAnsi="Arial" w:cs="Arial"/>
          <w:color w:val="222222"/>
          <w:shd w:val="clear" w:color="auto" w:fill="FFFFFF"/>
        </w:rPr>
        <w:t xml:space="preserve">l, Singh and Singh, </w:t>
      </w:r>
      <w:r w:rsidR="000672EF" w:rsidRPr="000672EF">
        <w:rPr>
          <w:rFonts w:ascii="Arial" w:hAnsi="Arial" w:cs="Arial"/>
          <w:color w:val="222222"/>
          <w:shd w:val="clear" w:color="auto" w:fill="FFFFFF"/>
        </w:rPr>
        <w:t>2018</w:t>
      </w:r>
      <w:r w:rsidR="000672EF">
        <w:rPr>
          <w:rFonts w:ascii="Arial" w:hAnsi="Arial" w:cs="Arial"/>
          <w:color w:val="222222"/>
          <w:shd w:val="clear" w:color="auto" w:fill="FFFFFF"/>
        </w:rPr>
        <w:t>)</w:t>
      </w:r>
      <w:r w:rsidRPr="00484B6E">
        <w:rPr>
          <w:rFonts w:ascii="Arial" w:hAnsi="Arial" w:cs="Arial"/>
        </w:rPr>
        <w:t>.</w:t>
      </w:r>
    </w:p>
    <w:p w14:paraId="30B1F0CB" w14:textId="77777777" w:rsidR="00FE64C4" w:rsidRPr="00484B6E" w:rsidRDefault="00972E05" w:rsidP="00FE64C4">
      <w:pPr>
        <w:rPr>
          <w:rFonts w:ascii="Arial" w:hAnsi="Arial" w:cs="Arial"/>
          <w:b/>
          <w:bCs/>
        </w:rPr>
      </w:pPr>
      <w:r w:rsidRPr="00484B6E">
        <w:rPr>
          <w:rFonts w:ascii="Arial" w:hAnsi="Arial" w:cs="Arial"/>
          <w:b/>
          <w:bCs/>
        </w:rPr>
        <w:t xml:space="preserve">Analysis </w:t>
      </w:r>
    </w:p>
    <w:p w14:paraId="356F5F8F" w14:textId="77777777" w:rsidR="00FE64C4" w:rsidRPr="00484B6E" w:rsidRDefault="00FE64C4" w:rsidP="00FE64C4">
      <w:pPr>
        <w:rPr>
          <w:rFonts w:ascii="Arial" w:hAnsi="Arial" w:cs="Arial"/>
        </w:rPr>
      </w:pPr>
      <w:r w:rsidRPr="00484B6E">
        <w:rPr>
          <w:rFonts w:ascii="Arial" w:hAnsi="Arial" w:cs="Arial"/>
        </w:rPr>
        <w:t xml:space="preserve">The module's emphasis on essential analysis served as a foundational pillar, facilitating a thorough exploration of my leadership </w:t>
      </w:r>
      <w:r w:rsidR="00972E05" w:rsidRPr="00484B6E">
        <w:rPr>
          <w:rFonts w:ascii="Arial" w:hAnsi="Arial" w:cs="Arial"/>
        </w:rPr>
        <w:t>style</w:t>
      </w:r>
      <w:r w:rsidRPr="00484B6E">
        <w:rPr>
          <w:rFonts w:ascii="Arial" w:hAnsi="Arial" w:cs="Arial"/>
        </w:rPr>
        <w:t xml:space="preserve">. Aligned seamlessly with the reflective exercise </w:t>
      </w:r>
      <w:r w:rsidRPr="00484B6E">
        <w:rPr>
          <w:rFonts w:ascii="Arial" w:hAnsi="Arial" w:cs="Arial"/>
        </w:rPr>
        <w:lastRenderedPageBreak/>
        <w:t>endorsed within the coursework, this analytical method unearthed nuanced regions for improvement. Chief among those revelations changed the recognition of the imperative to foster a more inclusive and collaborative team subculture. This insight caused the system of comprehensive motion plans geared toward addressing and improving these recognized factors, laying the foundation for positive shifts in organizational dynamics.</w:t>
      </w:r>
    </w:p>
    <w:p w14:paraId="0CB1B330" w14:textId="77777777" w:rsidR="00FE64C4" w:rsidRPr="00484B6E" w:rsidRDefault="00FE64C4" w:rsidP="00FE64C4">
      <w:pPr>
        <w:rPr>
          <w:rFonts w:ascii="Arial" w:hAnsi="Arial" w:cs="Arial"/>
        </w:rPr>
      </w:pPr>
      <w:r w:rsidRPr="00484B6E">
        <w:rPr>
          <w:rFonts w:ascii="Arial" w:hAnsi="Arial" w:cs="Arial"/>
        </w:rPr>
        <w:t xml:space="preserve">Concurrently, the look at change control models, particularly exemplified through Lewin's Three-Step Model, supplied helpful insights into navigating the complexities of organizational transitions. Reflecting on beyond experiences </w:t>
      </w:r>
      <w:r w:rsidR="00972E05" w:rsidRPr="00484B6E">
        <w:rPr>
          <w:rFonts w:ascii="Arial" w:hAnsi="Arial" w:cs="Arial"/>
        </w:rPr>
        <w:t>through</w:t>
      </w:r>
      <w:r w:rsidRPr="00484B6E">
        <w:rPr>
          <w:rFonts w:ascii="Arial" w:hAnsi="Arial" w:cs="Arial"/>
        </w:rPr>
        <w:t xml:space="preserve"> the lens of this model allowed for the pinpointing of instances wherein an extra-established exchange management method may want to have alleviated resistance and facilitated smoother transitions. This retrospective analysis not handiest deepened my know-how of exchange dynamics but also supplied a strategic framework for destiny endeavors, underscoring the significance of a proactive and dependent approach to managing organizational ameliorations.</w:t>
      </w:r>
    </w:p>
    <w:p w14:paraId="183401CC" w14:textId="77777777" w:rsidR="00FE64C4" w:rsidRPr="00484B6E" w:rsidRDefault="00FE64C4" w:rsidP="00FE64C4">
      <w:pPr>
        <w:rPr>
          <w:rFonts w:ascii="Arial" w:hAnsi="Arial" w:cs="Arial"/>
        </w:rPr>
      </w:pPr>
      <w:r w:rsidRPr="00484B6E">
        <w:rPr>
          <w:rFonts w:ascii="Arial" w:hAnsi="Arial" w:cs="Arial"/>
        </w:rPr>
        <w:t xml:space="preserve">In essence, the intertwining of important analysis and change management insights within the module has extensively enriched my management toolkit. It has instilled a proactive mindset geared towards fostering inclusivity and navigating </w:t>
      </w:r>
      <w:r w:rsidR="00972E05" w:rsidRPr="00484B6E">
        <w:rPr>
          <w:rFonts w:ascii="Arial" w:hAnsi="Arial" w:cs="Arial"/>
        </w:rPr>
        <w:t>alternatives</w:t>
      </w:r>
      <w:r w:rsidRPr="00484B6E">
        <w:rPr>
          <w:rFonts w:ascii="Arial" w:hAnsi="Arial" w:cs="Arial"/>
        </w:rPr>
        <w:t xml:space="preserve"> with strategic acumen. This newfound focus and skill set no longer handiest make contributions to personal increase but additionally role me as a powerful agent for wonderful trade inside the organizational landscape.</w:t>
      </w:r>
    </w:p>
    <w:p w14:paraId="1E359BEB" w14:textId="77777777" w:rsidR="00FE64C4" w:rsidRPr="00484B6E" w:rsidRDefault="00972E05" w:rsidP="00FE64C4">
      <w:pPr>
        <w:rPr>
          <w:rFonts w:ascii="Arial" w:hAnsi="Arial" w:cs="Arial"/>
          <w:b/>
          <w:bCs/>
        </w:rPr>
      </w:pPr>
      <w:r w:rsidRPr="00484B6E">
        <w:rPr>
          <w:rFonts w:ascii="Arial" w:hAnsi="Arial" w:cs="Arial"/>
          <w:b/>
          <w:bCs/>
        </w:rPr>
        <w:t xml:space="preserve">Conclusion </w:t>
      </w:r>
    </w:p>
    <w:p w14:paraId="09AB51AD" w14:textId="77777777" w:rsidR="00972E05" w:rsidRPr="00484B6E" w:rsidRDefault="00972E05" w:rsidP="00972E05">
      <w:pPr>
        <w:rPr>
          <w:rFonts w:ascii="Arial" w:hAnsi="Arial" w:cs="Arial"/>
        </w:rPr>
      </w:pPr>
      <w:r w:rsidRPr="00484B6E">
        <w:rPr>
          <w:rFonts w:ascii="Arial" w:hAnsi="Arial" w:cs="Arial"/>
        </w:rPr>
        <w:t>This reflective evaluation illuminates the transformative nature of the module, appearing as a catalyst for a profound shift in my expertise in organizational dynamics and management. The utility of theoretical ideas to tangible, real-international situations served as a pivotal bridge, now not most effective in enriching my selection-making techniques but also bolstering the efficacy of my management practices.</w:t>
      </w:r>
    </w:p>
    <w:p w14:paraId="0C692262" w14:textId="77777777" w:rsidR="00972E05" w:rsidRPr="00484B6E" w:rsidRDefault="00972E05" w:rsidP="00972E05">
      <w:pPr>
        <w:rPr>
          <w:rFonts w:ascii="Arial" w:hAnsi="Arial" w:cs="Arial"/>
        </w:rPr>
      </w:pPr>
      <w:r w:rsidRPr="00484B6E">
        <w:rPr>
          <w:rFonts w:ascii="Arial" w:hAnsi="Arial" w:cs="Arial"/>
        </w:rPr>
        <w:t>The reflective practice, seamlessly integrated into the coursework, emerged as a guiding beacon at some stage in this transformative adventure. This introspective method changed into not merely a retrospective exercise but a dynamic force propelling non-stop improvement. It supplied the platform for a critical analysis of personal leadership patterns, unlocking insights that became instrumental in refining my technique.</w:t>
      </w:r>
    </w:p>
    <w:p w14:paraId="3858B67C" w14:textId="77777777" w:rsidR="00972E05" w:rsidRPr="00484B6E" w:rsidRDefault="00972E05" w:rsidP="00972E05">
      <w:pPr>
        <w:rPr>
          <w:rFonts w:ascii="Arial" w:hAnsi="Arial" w:cs="Arial"/>
        </w:rPr>
      </w:pPr>
      <w:r w:rsidRPr="00484B6E">
        <w:rPr>
          <w:rFonts w:ascii="Arial" w:hAnsi="Arial" w:cs="Arial"/>
        </w:rPr>
        <w:t xml:space="preserve">Emphasizing the dynamic nature of leadership, the reflective exercise underscored the paramount significance of adaptability as a cornerstone of effective management inside the cutting-edge business landscape. This revelation has reshaped my angle, instilling an eager consciousness of the ever-converting demands placed upon leaders. By embracing </w:t>
      </w:r>
      <w:r w:rsidRPr="00484B6E">
        <w:rPr>
          <w:rFonts w:ascii="Arial" w:hAnsi="Arial" w:cs="Arial"/>
        </w:rPr>
        <w:lastRenderedPageBreak/>
        <w:t>adaptability as a fundamental guideline, I am better equipped to navigate the complexities of the current expert environment, fostering a leadership fashion that is not only responsive but anticipatory, and accordingly contributing to the continuing fulfillment and evolution of organizational dynamics.</w:t>
      </w:r>
    </w:p>
    <w:p w14:paraId="3E5D8552" w14:textId="77777777" w:rsidR="00972E05" w:rsidRPr="00484B6E" w:rsidRDefault="00972E05" w:rsidP="00972E05">
      <w:pPr>
        <w:rPr>
          <w:rFonts w:ascii="Arial" w:hAnsi="Arial" w:cs="Arial"/>
          <w:b/>
          <w:bCs/>
        </w:rPr>
      </w:pPr>
      <w:r w:rsidRPr="00484B6E">
        <w:rPr>
          <w:rFonts w:ascii="Arial" w:hAnsi="Arial" w:cs="Arial"/>
          <w:b/>
          <w:bCs/>
        </w:rPr>
        <w:t xml:space="preserve">Action plan </w:t>
      </w:r>
    </w:p>
    <w:tbl>
      <w:tblPr>
        <w:tblStyle w:val="TableGrid"/>
        <w:tblW w:w="8930" w:type="dxa"/>
        <w:tblLook w:val="04A0" w:firstRow="1" w:lastRow="0" w:firstColumn="1" w:lastColumn="0" w:noHBand="0" w:noVBand="1"/>
      </w:tblPr>
      <w:tblGrid>
        <w:gridCol w:w="2029"/>
        <w:gridCol w:w="1902"/>
        <w:gridCol w:w="1221"/>
        <w:gridCol w:w="1901"/>
        <w:gridCol w:w="1877"/>
      </w:tblGrid>
      <w:tr w:rsidR="00972E05" w:rsidRPr="00484B6E" w14:paraId="4C2D6AD0" w14:textId="77777777" w:rsidTr="00972E05">
        <w:trPr>
          <w:trHeight w:val="1514"/>
        </w:trPr>
        <w:tc>
          <w:tcPr>
            <w:tcW w:w="0" w:type="auto"/>
            <w:shd w:val="clear" w:color="auto" w:fill="E7E6E6" w:themeFill="background2"/>
            <w:hideMark/>
          </w:tcPr>
          <w:p w14:paraId="24D05F33" w14:textId="77777777" w:rsidR="00972E05" w:rsidRPr="00484B6E" w:rsidRDefault="00972E05" w:rsidP="00972E05">
            <w:pPr>
              <w:spacing w:before="480" w:after="480" w:line="240" w:lineRule="auto"/>
              <w:jc w:val="center"/>
              <w:rPr>
                <w:rFonts w:ascii="Arial" w:eastAsia="Times New Roman" w:hAnsi="Arial" w:cs="Arial"/>
                <w:b/>
                <w:bCs/>
                <w:sz w:val="24"/>
                <w:szCs w:val="24"/>
                <w:lang w:val="en-IN" w:eastAsia="en-IN" w:bidi="hi-IN"/>
              </w:rPr>
            </w:pPr>
            <w:r w:rsidRPr="00484B6E">
              <w:rPr>
                <w:rFonts w:ascii="Arial" w:eastAsia="Times New Roman" w:hAnsi="Arial" w:cs="Arial"/>
                <w:b/>
                <w:bCs/>
                <w:sz w:val="24"/>
                <w:szCs w:val="24"/>
                <w:lang w:val="en-IN" w:eastAsia="en-IN" w:bidi="hi-IN"/>
              </w:rPr>
              <w:t>Action Area</w:t>
            </w:r>
          </w:p>
        </w:tc>
        <w:tc>
          <w:tcPr>
            <w:tcW w:w="0" w:type="auto"/>
            <w:shd w:val="clear" w:color="auto" w:fill="E7E6E6" w:themeFill="background2"/>
            <w:hideMark/>
          </w:tcPr>
          <w:p w14:paraId="68E0FB25" w14:textId="77777777" w:rsidR="00972E05" w:rsidRPr="00484B6E" w:rsidRDefault="00972E05" w:rsidP="00972E05">
            <w:pPr>
              <w:spacing w:before="480" w:after="480" w:line="240" w:lineRule="auto"/>
              <w:jc w:val="center"/>
              <w:rPr>
                <w:rFonts w:ascii="Arial" w:eastAsia="Times New Roman" w:hAnsi="Arial" w:cs="Arial"/>
                <w:b/>
                <w:bCs/>
                <w:sz w:val="24"/>
                <w:szCs w:val="24"/>
                <w:lang w:val="en-IN" w:eastAsia="en-IN" w:bidi="hi-IN"/>
              </w:rPr>
            </w:pPr>
            <w:r w:rsidRPr="00484B6E">
              <w:rPr>
                <w:rFonts w:ascii="Arial" w:eastAsia="Times New Roman" w:hAnsi="Arial" w:cs="Arial"/>
                <w:b/>
                <w:bCs/>
                <w:sz w:val="24"/>
                <w:szCs w:val="24"/>
                <w:lang w:val="en-IN" w:eastAsia="en-IN" w:bidi="hi-IN"/>
              </w:rPr>
              <w:t>Specific Actions</w:t>
            </w:r>
          </w:p>
        </w:tc>
        <w:tc>
          <w:tcPr>
            <w:tcW w:w="0" w:type="auto"/>
            <w:shd w:val="clear" w:color="auto" w:fill="E7E6E6" w:themeFill="background2"/>
            <w:hideMark/>
          </w:tcPr>
          <w:p w14:paraId="1A0FAF8F" w14:textId="77777777" w:rsidR="00972E05" w:rsidRPr="00484B6E" w:rsidRDefault="00972E05" w:rsidP="00972E05">
            <w:pPr>
              <w:spacing w:before="480" w:after="480" w:line="240" w:lineRule="auto"/>
              <w:jc w:val="center"/>
              <w:rPr>
                <w:rFonts w:ascii="Arial" w:eastAsia="Times New Roman" w:hAnsi="Arial" w:cs="Arial"/>
                <w:b/>
                <w:bCs/>
                <w:sz w:val="24"/>
                <w:szCs w:val="24"/>
                <w:lang w:val="en-IN" w:eastAsia="en-IN" w:bidi="hi-IN"/>
              </w:rPr>
            </w:pPr>
            <w:r w:rsidRPr="00484B6E">
              <w:rPr>
                <w:rFonts w:ascii="Arial" w:eastAsia="Times New Roman" w:hAnsi="Arial" w:cs="Arial"/>
                <w:b/>
                <w:bCs/>
                <w:sz w:val="24"/>
                <w:szCs w:val="24"/>
                <w:lang w:val="en-IN" w:eastAsia="en-IN" w:bidi="hi-IN"/>
              </w:rPr>
              <w:t>Timeline</w:t>
            </w:r>
          </w:p>
        </w:tc>
        <w:tc>
          <w:tcPr>
            <w:tcW w:w="0" w:type="auto"/>
            <w:shd w:val="clear" w:color="auto" w:fill="E7E6E6" w:themeFill="background2"/>
            <w:hideMark/>
          </w:tcPr>
          <w:p w14:paraId="66CEB0C0" w14:textId="77777777" w:rsidR="00972E05" w:rsidRPr="00484B6E" w:rsidRDefault="00972E05" w:rsidP="00972E05">
            <w:pPr>
              <w:spacing w:before="480" w:after="480" w:line="240" w:lineRule="auto"/>
              <w:jc w:val="center"/>
              <w:rPr>
                <w:rFonts w:ascii="Arial" w:eastAsia="Times New Roman" w:hAnsi="Arial" w:cs="Arial"/>
                <w:b/>
                <w:bCs/>
                <w:sz w:val="24"/>
                <w:szCs w:val="24"/>
                <w:lang w:val="en-IN" w:eastAsia="en-IN" w:bidi="hi-IN"/>
              </w:rPr>
            </w:pPr>
            <w:r w:rsidRPr="00484B6E">
              <w:rPr>
                <w:rFonts w:ascii="Arial" w:eastAsia="Times New Roman" w:hAnsi="Arial" w:cs="Arial"/>
                <w:b/>
                <w:bCs/>
                <w:sz w:val="24"/>
                <w:szCs w:val="24"/>
                <w:lang w:val="en-IN" w:eastAsia="en-IN" w:bidi="hi-IN"/>
              </w:rPr>
              <w:t>Responsible Party</w:t>
            </w:r>
          </w:p>
        </w:tc>
        <w:tc>
          <w:tcPr>
            <w:tcW w:w="0" w:type="auto"/>
            <w:shd w:val="clear" w:color="auto" w:fill="E7E6E6" w:themeFill="background2"/>
            <w:hideMark/>
          </w:tcPr>
          <w:p w14:paraId="225FB19C" w14:textId="77777777" w:rsidR="00972E05" w:rsidRPr="00484B6E" w:rsidRDefault="00972E05" w:rsidP="00972E05">
            <w:pPr>
              <w:spacing w:before="480" w:after="480" w:line="240" w:lineRule="auto"/>
              <w:jc w:val="center"/>
              <w:rPr>
                <w:rFonts w:ascii="Arial" w:eastAsia="Times New Roman" w:hAnsi="Arial" w:cs="Arial"/>
                <w:b/>
                <w:bCs/>
                <w:sz w:val="24"/>
                <w:szCs w:val="24"/>
                <w:lang w:val="en-IN" w:eastAsia="en-IN" w:bidi="hi-IN"/>
              </w:rPr>
            </w:pPr>
            <w:r w:rsidRPr="00484B6E">
              <w:rPr>
                <w:rFonts w:ascii="Arial" w:eastAsia="Times New Roman" w:hAnsi="Arial" w:cs="Arial"/>
                <w:b/>
                <w:bCs/>
                <w:sz w:val="24"/>
                <w:szCs w:val="24"/>
                <w:lang w:val="en-IN" w:eastAsia="en-IN" w:bidi="hi-IN"/>
              </w:rPr>
              <w:t>Evaluation Metrics</w:t>
            </w:r>
          </w:p>
        </w:tc>
      </w:tr>
      <w:tr w:rsidR="00972E05" w:rsidRPr="00484B6E" w14:paraId="2FA9A2C6" w14:textId="77777777" w:rsidTr="00972E05">
        <w:trPr>
          <w:trHeight w:val="1791"/>
        </w:trPr>
        <w:tc>
          <w:tcPr>
            <w:tcW w:w="0" w:type="auto"/>
            <w:shd w:val="clear" w:color="auto" w:fill="E7E6E6" w:themeFill="background2"/>
            <w:hideMark/>
          </w:tcPr>
          <w:p w14:paraId="05678FCC" w14:textId="77777777" w:rsidR="00972E05" w:rsidRPr="00484B6E" w:rsidRDefault="00972E05" w:rsidP="00972E05">
            <w:pPr>
              <w:spacing w:before="480" w:after="480" w:line="240" w:lineRule="auto"/>
              <w:jc w:val="left"/>
              <w:rPr>
                <w:rFonts w:ascii="Arial" w:eastAsia="Times New Roman" w:hAnsi="Arial" w:cs="Arial"/>
                <w:sz w:val="24"/>
                <w:szCs w:val="24"/>
                <w:lang w:val="en-IN" w:eastAsia="en-IN" w:bidi="hi-IN"/>
              </w:rPr>
            </w:pPr>
            <w:r w:rsidRPr="00484B6E">
              <w:rPr>
                <w:rFonts w:ascii="Arial" w:eastAsia="Times New Roman" w:hAnsi="Arial" w:cs="Arial"/>
                <w:b/>
                <w:bCs/>
                <w:sz w:val="24"/>
                <w:szCs w:val="24"/>
                <w:bdr w:val="single" w:sz="2" w:space="0" w:color="D9D9E3" w:frame="1"/>
                <w:lang w:val="en-IN" w:eastAsia="en-IN" w:bidi="hi-IN"/>
              </w:rPr>
              <w:t>Team Culture Enhancement</w:t>
            </w:r>
          </w:p>
        </w:tc>
        <w:tc>
          <w:tcPr>
            <w:tcW w:w="0" w:type="auto"/>
            <w:hideMark/>
          </w:tcPr>
          <w:p w14:paraId="71043D9A" w14:textId="77777777" w:rsidR="00972E05" w:rsidRPr="00484B6E" w:rsidRDefault="00972E05" w:rsidP="00972E05">
            <w:pPr>
              <w:spacing w:before="480" w:after="480" w:line="240" w:lineRule="auto"/>
              <w:jc w:val="left"/>
              <w:rPr>
                <w:rFonts w:ascii="Arial" w:eastAsia="Times New Roman" w:hAnsi="Arial" w:cs="Arial"/>
                <w:sz w:val="24"/>
                <w:szCs w:val="24"/>
                <w:lang w:val="en-IN" w:eastAsia="en-IN" w:bidi="hi-IN"/>
              </w:rPr>
            </w:pPr>
            <w:r w:rsidRPr="00484B6E">
              <w:rPr>
                <w:rFonts w:ascii="Arial" w:eastAsia="Times New Roman" w:hAnsi="Arial" w:cs="Arial"/>
                <w:sz w:val="24"/>
                <w:szCs w:val="24"/>
                <w:lang w:val="en-IN" w:eastAsia="en-IN" w:bidi="hi-IN"/>
              </w:rPr>
              <w:t>Implement regular team-building activities</w:t>
            </w:r>
          </w:p>
        </w:tc>
        <w:tc>
          <w:tcPr>
            <w:tcW w:w="0" w:type="auto"/>
            <w:hideMark/>
          </w:tcPr>
          <w:p w14:paraId="4ABC3B80" w14:textId="77777777" w:rsidR="00972E05" w:rsidRPr="00484B6E" w:rsidRDefault="00972E05" w:rsidP="00972E05">
            <w:pPr>
              <w:spacing w:before="480" w:after="480" w:line="240" w:lineRule="auto"/>
              <w:jc w:val="left"/>
              <w:rPr>
                <w:rFonts w:ascii="Arial" w:eastAsia="Times New Roman" w:hAnsi="Arial" w:cs="Arial"/>
                <w:sz w:val="24"/>
                <w:szCs w:val="24"/>
                <w:lang w:val="en-IN" w:eastAsia="en-IN" w:bidi="hi-IN"/>
              </w:rPr>
            </w:pPr>
            <w:r w:rsidRPr="00484B6E">
              <w:rPr>
                <w:rFonts w:ascii="Arial" w:eastAsia="Times New Roman" w:hAnsi="Arial" w:cs="Arial"/>
                <w:sz w:val="24"/>
                <w:szCs w:val="24"/>
                <w:lang w:val="en-IN" w:eastAsia="en-IN" w:bidi="hi-IN"/>
              </w:rPr>
              <w:t>Monthly</w:t>
            </w:r>
          </w:p>
        </w:tc>
        <w:tc>
          <w:tcPr>
            <w:tcW w:w="0" w:type="auto"/>
            <w:hideMark/>
          </w:tcPr>
          <w:p w14:paraId="32436F66" w14:textId="77777777" w:rsidR="00972E05" w:rsidRPr="00484B6E" w:rsidRDefault="00972E05" w:rsidP="00972E05">
            <w:pPr>
              <w:spacing w:before="480" w:after="480" w:line="240" w:lineRule="auto"/>
              <w:jc w:val="left"/>
              <w:rPr>
                <w:rFonts w:ascii="Arial" w:eastAsia="Times New Roman" w:hAnsi="Arial" w:cs="Arial"/>
                <w:sz w:val="24"/>
                <w:szCs w:val="24"/>
                <w:lang w:val="en-IN" w:eastAsia="en-IN" w:bidi="hi-IN"/>
              </w:rPr>
            </w:pPr>
            <w:r w:rsidRPr="00484B6E">
              <w:rPr>
                <w:rFonts w:ascii="Arial" w:eastAsia="Times New Roman" w:hAnsi="Arial" w:cs="Arial"/>
                <w:sz w:val="24"/>
                <w:szCs w:val="24"/>
                <w:lang w:val="en-IN" w:eastAsia="en-IN" w:bidi="hi-IN"/>
              </w:rPr>
              <w:t>Team Leader</w:t>
            </w:r>
          </w:p>
        </w:tc>
        <w:tc>
          <w:tcPr>
            <w:tcW w:w="0" w:type="auto"/>
            <w:hideMark/>
          </w:tcPr>
          <w:p w14:paraId="601563FC" w14:textId="77777777" w:rsidR="00972E05" w:rsidRPr="00484B6E" w:rsidRDefault="00972E05" w:rsidP="00972E05">
            <w:pPr>
              <w:spacing w:before="480" w:after="480" w:line="240" w:lineRule="auto"/>
              <w:jc w:val="left"/>
              <w:rPr>
                <w:rFonts w:ascii="Arial" w:eastAsia="Times New Roman" w:hAnsi="Arial" w:cs="Arial"/>
                <w:sz w:val="24"/>
                <w:szCs w:val="24"/>
                <w:lang w:val="en-IN" w:eastAsia="en-IN" w:bidi="hi-IN"/>
              </w:rPr>
            </w:pPr>
            <w:r w:rsidRPr="00484B6E">
              <w:rPr>
                <w:rFonts w:ascii="Arial" w:eastAsia="Times New Roman" w:hAnsi="Arial" w:cs="Arial"/>
                <w:sz w:val="24"/>
                <w:szCs w:val="24"/>
                <w:lang w:val="en-IN" w:eastAsia="en-IN" w:bidi="hi-IN"/>
              </w:rPr>
              <w:t>Increased team collaboration and positive feedback</w:t>
            </w:r>
          </w:p>
        </w:tc>
      </w:tr>
      <w:tr w:rsidR="00972E05" w:rsidRPr="00484B6E" w14:paraId="66F21391" w14:textId="77777777" w:rsidTr="00972E05">
        <w:trPr>
          <w:trHeight w:val="2332"/>
        </w:trPr>
        <w:tc>
          <w:tcPr>
            <w:tcW w:w="0" w:type="auto"/>
            <w:shd w:val="clear" w:color="auto" w:fill="E7E6E6" w:themeFill="background2"/>
            <w:hideMark/>
          </w:tcPr>
          <w:p w14:paraId="19D652CF" w14:textId="77777777" w:rsidR="00972E05" w:rsidRPr="00484B6E" w:rsidRDefault="00972E05" w:rsidP="00972E05">
            <w:pPr>
              <w:spacing w:before="480" w:after="480" w:line="240" w:lineRule="auto"/>
              <w:jc w:val="left"/>
              <w:rPr>
                <w:rFonts w:ascii="Arial" w:eastAsia="Times New Roman" w:hAnsi="Arial" w:cs="Arial"/>
                <w:sz w:val="24"/>
                <w:szCs w:val="24"/>
                <w:lang w:val="en-IN" w:eastAsia="en-IN" w:bidi="hi-IN"/>
              </w:rPr>
            </w:pPr>
          </w:p>
        </w:tc>
        <w:tc>
          <w:tcPr>
            <w:tcW w:w="0" w:type="auto"/>
            <w:hideMark/>
          </w:tcPr>
          <w:p w14:paraId="4E33909C" w14:textId="77777777" w:rsidR="00972E05" w:rsidRPr="00484B6E" w:rsidRDefault="00972E05" w:rsidP="00972E05">
            <w:pPr>
              <w:spacing w:before="480" w:after="480" w:line="240" w:lineRule="auto"/>
              <w:jc w:val="left"/>
              <w:rPr>
                <w:rFonts w:ascii="Arial" w:eastAsia="Times New Roman" w:hAnsi="Arial" w:cs="Arial"/>
                <w:sz w:val="24"/>
                <w:szCs w:val="24"/>
                <w:lang w:val="en-IN" w:eastAsia="en-IN" w:bidi="hi-IN"/>
              </w:rPr>
            </w:pPr>
            <w:r w:rsidRPr="00484B6E">
              <w:rPr>
                <w:rFonts w:ascii="Arial" w:eastAsia="Times New Roman" w:hAnsi="Arial" w:cs="Arial"/>
                <w:sz w:val="24"/>
                <w:szCs w:val="24"/>
                <w:lang w:val="en-IN" w:eastAsia="en-IN" w:bidi="hi-IN"/>
              </w:rPr>
              <w:t>Establish open communication channels, including regular team meetings</w:t>
            </w:r>
          </w:p>
        </w:tc>
        <w:tc>
          <w:tcPr>
            <w:tcW w:w="0" w:type="auto"/>
            <w:hideMark/>
          </w:tcPr>
          <w:p w14:paraId="2B3FA077" w14:textId="77777777" w:rsidR="00972E05" w:rsidRPr="00484B6E" w:rsidRDefault="00972E05" w:rsidP="00972E05">
            <w:pPr>
              <w:spacing w:before="480" w:after="480" w:line="240" w:lineRule="auto"/>
              <w:jc w:val="left"/>
              <w:rPr>
                <w:rFonts w:ascii="Arial" w:eastAsia="Times New Roman" w:hAnsi="Arial" w:cs="Arial"/>
                <w:sz w:val="24"/>
                <w:szCs w:val="24"/>
                <w:lang w:val="en-IN" w:eastAsia="en-IN" w:bidi="hi-IN"/>
              </w:rPr>
            </w:pPr>
            <w:r w:rsidRPr="00484B6E">
              <w:rPr>
                <w:rFonts w:ascii="Arial" w:eastAsia="Times New Roman" w:hAnsi="Arial" w:cs="Arial"/>
                <w:sz w:val="24"/>
                <w:szCs w:val="24"/>
                <w:lang w:val="en-IN" w:eastAsia="en-IN" w:bidi="hi-IN"/>
              </w:rPr>
              <w:t>Bi-weekly</w:t>
            </w:r>
          </w:p>
        </w:tc>
        <w:tc>
          <w:tcPr>
            <w:tcW w:w="0" w:type="auto"/>
            <w:hideMark/>
          </w:tcPr>
          <w:p w14:paraId="42FBCF5F" w14:textId="77777777" w:rsidR="00972E05" w:rsidRPr="00484B6E" w:rsidRDefault="00972E05" w:rsidP="00972E05">
            <w:pPr>
              <w:spacing w:before="480" w:after="480" w:line="240" w:lineRule="auto"/>
              <w:jc w:val="left"/>
              <w:rPr>
                <w:rFonts w:ascii="Arial" w:eastAsia="Times New Roman" w:hAnsi="Arial" w:cs="Arial"/>
                <w:sz w:val="24"/>
                <w:szCs w:val="24"/>
                <w:lang w:val="en-IN" w:eastAsia="en-IN" w:bidi="hi-IN"/>
              </w:rPr>
            </w:pPr>
            <w:r w:rsidRPr="00484B6E">
              <w:rPr>
                <w:rFonts w:ascii="Arial" w:eastAsia="Times New Roman" w:hAnsi="Arial" w:cs="Arial"/>
                <w:sz w:val="24"/>
                <w:szCs w:val="24"/>
                <w:lang w:val="en-IN" w:eastAsia="en-IN" w:bidi="hi-IN"/>
              </w:rPr>
              <w:t>Team Leader</w:t>
            </w:r>
          </w:p>
        </w:tc>
        <w:tc>
          <w:tcPr>
            <w:tcW w:w="0" w:type="auto"/>
            <w:hideMark/>
          </w:tcPr>
          <w:p w14:paraId="514F36B1" w14:textId="77777777" w:rsidR="00972E05" w:rsidRPr="00484B6E" w:rsidRDefault="00972E05" w:rsidP="00972E05">
            <w:pPr>
              <w:spacing w:before="480" w:after="480" w:line="240" w:lineRule="auto"/>
              <w:jc w:val="left"/>
              <w:rPr>
                <w:rFonts w:ascii="Arial" w:eastAsia="Times New Roman" w:hAnsi="Arial" w:cs="Arial"/>
                <w:sz w:val="24"/>
                <w:szCs w:val="24"/>
                <w:lang w:val="en-IN" w:eastAsia="en-IN" w:bidi="hi-IN"/>
              </w:rPr>
            </w:pPr>
            <w:r w:rsidRPr="00484B6E">
              <w:rPr>
                <w:rFonts w:ascii="Arial" w:eastAsia="Times New Roman" w:hAnsi="Arial" w:cs="Arial"/>
                <w:sz w:val="24"/>
                <w:szCs w:val="24"/>
                <w:lang w:val="en-IN" w:eastAsia="en-IN" w:bidi="hi-IN"/>
              </w:rPr>
              <w:t>Improved communication and engagement</w:t>
            </w:r>
          </w:p>
        </w:tc>
      </w:tr>
      <w:tr w:rsidR="00972E05" w:rsidRPr="00484B6E" w14:paraId="15211624" w14:textId="77777777" w:rsidTr="00972E05">
        <w:trPr>
          <w:trHeight w:val="2067"/>
        </w:trPr>
        <w:tc>
          <w:tcPr>
            <w:tcW w:w="0" w:type="auto"/>
            <w:shd w:val="clear" w:color="auto" w:fill="E7E6E6" w:themeFill="background2"/>
            <w:hideMark/>
          </w:tcPr>
          <w:p w14:paraId="6FE597C3" w14:textId="77777777" w:rsidR="00972E05" w:rsidRPr="00484B6E" w:rsidRDefault="00972E05" w:rsidP="00972E05">
            <w:pPr>
              <w:spacing w:before="480" w:after="480" w:line="240" w:lineRule="auto"/>
              <w:jc w:val="left"/>
              <w:rPr>
                <w:rFonts w:ascii="Arial" w:eastAsia="Times New Roman" w:hAnsi="Arial" w:cs="Arial"/>
                <w:sz w:val="24"/>
                <w:szCs w:val="24"/>
                <w:lang w:val="en-IN" w:eastAsia="en-IN" w:bidi="hi-IN"/>
              </w:rPr>
            </w:pPr>
          </w:p>
        </w:tc>
        <w:tc>
          <w:tcPr>
            <w:tcW w:w="0" w:type="auto"/>
            <w:hideMark/>
          </w:tcPr>
          <w:p w14:paraId="55FBF7DE" w14:textId="77777777" w:rsidR="00972E05" w:rsidRPr="00484B6E" w:rsidRDefault="00972E05" w:rsidP="00972E05">
            <w:pPr>
              <w:spacing w:before="480" w:after="480" w:line="240" w:lineRule="auto"/>
              <w:jc w:val="left"/>
              <w:rPr>
                <w:rFonts w:ascii="Arial" w:eastAsia="Times New Roman" w:hAnsi="Arial" w:cs="Arial"/>
                <w:sz w:val="24"/>
                <w:szCs w:val="24"/>
                <w:lang w:val="en-IN" w:eastAsia="en-IN" w:bidi="hi-IN"/>
              </w:rPr>
            </w:pPr>
            <w:r w:rsidRPr="00484B6E">
              <w:rPr>
                <w:rFonts w:ascii="Arial" w:eastAsia="Times New Roman" w:hAnsi="Arial" w:cs="Arial"/>
                <w:sz w:val="24"/>
                <w:szCs w:val="24"/>
                <w:lang w:val="en-IN" w:eastAsia="en-IN" w:bidi="hi-IN"/>
              </w:rPr>
              <w:t>Promote diversity and inclusion through initiatives celebrating strengths</w:t>
            </w:r>
          </w:p>
        </w:tc>
        <w:tc>
          <w:tcPr>
            <w:tcW w:w="0" w:type="auto"/>
            <w:hideMark/>
          </w:tcPr>
          <w:p w14:paraId="3E60EC5F" w14:textId="77777777" w:rsidR="00972E05" w:rsidRPr="00484B6E" w:rsidRDefault="00972E05" w:rsidP="00972E05">
            <w:pPr>
              <w:spacing w:before="480" w:after="480" w:line="240" w:lineRule="auto"/>
              <w:jc w:val="left"/>
              <w:rPr>
                <w:rFonts w:ascii="Arial" w:eastAsia="Times New Roman" w:hAnsi="Arial" w:cs="Arial"/>
                <w:sz w:val="24"/>
                <w:szCs w:val="24"/>
                <w:lang w:val="en-IN" w:eastAsia="en-IN" w:bidi="hi-IN"/>
              </w:rPr>
            </w:pPr>
            <w:r w:rsidRPr="00484B6E">
              <w:rPr>
                <w:rFonts w:ascii="Arial" w:eastAsia="Times New Roman" w:hAnsi="Arial" w:cs="Arial"/>
                <w:sz w:val="24"/>
                <w:szCs w:val="24"/>
                <w:lang w:val="en-IN" w:eastAsia="en-IN" w:bidi="hi-IN"/>
              </w:rPr>
              <w:t>Quarterly</w:t>
            </w:r>
          </w:p>
        </w:tc>
        <w:tc>
          <w:tcPr>
            <w:tcW w:w="0" w:type="auto"/>
            <w:hideMark/>
          </w:tcPr>
          <w:p w14:paraId="2758C17E" w14:textId="77777777" w:rsidR="00972E05" w:rsidRPr="00484B6E" w:rsidRDefault="00972E05" w:rsidP="00972E05">
            <w:pPr>
              <w:spacing w:before="480" w:after="480" w:line="240" w:lineRule="auto"/>
              <w:jc w:val="left"/>
              <w:rPr>
                <w:rFonts w:ascii="Arial" w:eastAsia="Times New Roman" w:hAnsi="Arial" w:cs="Arial"/>
                <w:sz w:val="24"/>
                <w:szCs w:val="24"/>
                <w:lang w:val="en-IN" w:eastAsia="en-IN" w:bidi="hi-IN"/>
              </w:rPr>
            </w:pPr>
            <w:r w:rsidRPr="00484B6E">
              <w:rPr>
                <w:rFonts w:ascii="Arial" w:eastAsia="Times New Roman" w:hAnsi="Arial" w:cs="Arial"/>
                <w:sz w:val="24"/>
                <w:szCs w:val="24"/>
                <w:lang w:val="en-IN" w:eastAsia="en-IN" w:bidi="hi-IN"/>
              </w:rPr>
              <w:t>Diversity and Inclusion Officer</w:t>
            </w:r>
          </w:p>
        </w:tc>
        <w:tc>
          <w:tcPr>
            <w:tcW w:w="0" w:type="auto"/>
            <w:hideMark/>
          </w:tcPr>
          <w:p w14:paraId="1303D578" w14:textId="77777777" w:rsidR="00972E05" w:rsidRPr="00484B6E" w:rsidRDefault="00972E05" w:rsidP="00972E05">
            <w:pPr>
              <w:spacing w:before="480" w:after="480" w:line="240" w:lineRule="auto"/>
              <w:jc w:val="left"/>
              <w:rPr>
                <w:rFonts w:ascii="Arial" w:eastAsia="Times New Roman" w:hAnsi="Arial" w:cs="Arial"/>
                <w:sz w:val="24"/>
                <w:szCs w:val="24"/>
                <w:lang w:val="en-IN" w:eastAsia="en-IN" w:bidi="hi-IN"/>
              </w:rPr>
            </w:pPr>
            <w:r w:rsidRPr="00484B6E">
              <w:rPr>
                <w:rFonts w:ascii="Arial" w:eastAsia="Times New Roman" w:hAnsi="Arial" w:cs="Arial"/>
                <w:sz w:val="24"/>
                <w:szCs w:val="24"/>
                <w:lang w:val="en-IN" w:eastAsia="en-IN" w:bidi="hi-IN"/>
              </w:rPr>
              <w:t>Increased diversity awareness and participation</w:t>
            </w:r>
          </w:p>
        </w:tc>
      </w:tr>
      <w:tr w:rsidR="00972E05" w:rsidRPr="00484B6E" w14:paraId="3C070684" w14:textId="77777777" w:rsidTr="00972E05">
        <w:trPr>
          <w:trHeight w:val="2344"/>
        </w:trPr>
        <w:tc>
          <w:tcPr>
            <w:tcW w:w="0" w:type="auto"/>
            <w:shd w:val="clear" w:color="auto" w:fill="E7E6E6" w:themeFill="background2"/>
            <w:hideMark/>
          </w:tcPr>
          <w:p w14:paraId="315B29BD" w14:textId="77777777" w:rsidR="00972E05" w:rsidRPr="00484B6E" w:rsidRDefault="00972E05" w:rsidP="00972E05">
            <w:pPr>
              <w:spacing w:before="480" w:after="480" w:line="240" w:lineRule="auto"/>
              <w:jc w:val="left"/>
              <w:rPr>
                <w:rFonts w:ascii="Arial" w:eastAsia="Times New Roman" w:hAnsi="Arial" w:cs="Arial"/>
                <w:sz w:val="24"/>
                <w:szCs w:val="24"/>
                <w:lang w:val="en-IN" w:eastAsia="en-IN" w:bidi="hi-IN"/>
              </w:rPr>
            </w:pPr>
            <w:r w:rsidRPr="00484B6E">
              <w:rPr>
                <w:rFonts w:ascii="Arial" w:eastAsia="Times New Roman" w:hAnsi="Arial" w:cs="Arial"/>
                <w:b/>
                <w:bCs/>
                <w:sz w:val="24"/>
                <w:szCs w:val="24"/>
                <w:bdr w:val="single" w:sz="2" w:space="0" w:color="D9D9E3" w:frame="1"/>
                <w:lang w:val="en-IN" w:eastAsia="en-IN" w:bidi="hi-IN"/>
              </w:rPr>
              <w:t>Change Management Implementation</w:t>
            </w:r>
          </w:p>
        </w:tc>
        <w:tc>
          <w:tcPr>
            <w:tcW w:w="0" w:type="auto"/>
            <w:hideMark/>
          </w:tcPr>
          <w:p w14:paraId="115CF627" w14:textId="77777777" w:rsidR="00972E05" w:rsidRPr="00484B6E" w:rsidRDefault="00972E05" w:rsidP="00972E05">
            <w:pPr>
              <w:spacing w:before="480" w:after="480" w:line="240" w:lineRule="auto"/>
              <w:jc w:val="left"/>
              <w:rPr>
                <w:rFonts w:ascii="Arial" w:eastAsia="Times New Roman" w:hAnsi="Arial" w:cs="Arial"/>
                <w:sz w:val="24"/>
                <w:szCs w:val="24"/>
                <w:lang w:val="en-IN" w:eastAsia="en-IN" w:bidi="hi-IN"/>
              </w:rPr>
            </w:pPr>
            <w:r w:rsidRPr="00484B6E">
              <w:rPr>
                <w:rFonts w:ascii="Arial" w:eastAsia="Times New Roman" w:hAnsi="Arial" w:cs="Arial"/>
                <w:sz w:val="24"/>
                <w:szCs w:val="24"/>
                <w:lang w:val="en-IN" w:eastAsia="en-IN" w:bidi="hi-IN"/>
              </w:rPr>
              <w:t>Institute clear and transparent communication channels during changes</w:t>
            </w:r>
          </w:p>
        </w:tc>
        <w:tc>
          <w:tcPr>
            <w:tcW w:w="0" w:type="auto"/>
            <w:hideMark/>
          </w:tcPr>
          <w:p w14:paraId="365BFC60" w14:textId="77777777" w:rsidR="00972E05" w:rsidRPr="00484B6E" w:rsidRDefault="00972E05" w:rsidP="00972E05">
            <w:pPr>
              <w:spacing w:before="480" w:after="480" w:line="240" w:lineRule="auto"/>
              <w:jc w:val="left"/>
              <w:rPr>
                <w:rFonts w:ascii="Arial" w:eastAsia="Times New Roman" w:hAnsi="Arial" w:cs="Arial"/>
                <w:sz w:val="24"/>
                <w:szCs w:val="24"/>
                <w:lang w:val="en-IN" w:eastAsia="en-IN" w:bidi="hi-IN"/>
              </w:rPr>
            </w:pPr>
            <w:r w:rsidRPr="00484B6E">
              <w:rPr>
                <w:rFonts w:ascii="Arial" w:eastAsia="Times New Roman" w:hAnsi="Arial" w:cs="Arial"/>
                <w:sz w:val="24"/>
                <w:szCs w:val="24"/>
                <w:lang w:val="en-IN" w:eastAsia="en-IN" w:bidi="hi-IN"/>
              </w:rPr>
              <w:t>During changes</w:t>
            </w:r>
          </w:p>
        </w:tc>
        <w:tc>
          <w:tcPr>
            <w:tcW w:w="0" w:type="auto"/>
            <w:hideMark/>
          </w:tcPr>
          <w:p w14:paraId="01EDD049" w14:textId="77777777" w:rsidR="00972E05" w:rsidRPr="00484B6E" w:rsidRDefault="00972E05" w:rsidP="00972E05">
            <w:pPr>
              <w:spacing w:before="480" w:after="480" w:line="240" w:lineRule="auto"/>
              <w:jc w:val="left"/>
              <w:rPr>
                <w:rFonts w:ascii="Arial" w:eastAsia="Times New Roman" w:hAnsi="Arial" w:cs="Arial"/>
                <w:sz w:val="24"/>
                <w:szCs w:val="24"/>
                <w:lang w:val="en-IN" w:eastAsia="en-IN" w:bidi="hi-IN"/>
              </w:rPr>
            </w:pPr>
            <w:r w:rsidRPr="00484B6E">
              <w:rPr>
                <w:rFonts w:ascii="Arial" w:eastAsia="Times New Roman" w:hAnsi="Arial" w:cs="Arial"/>
                <w:sz w:val="24"/>
                <w:szCs w:val="24"/>
                <w:lang w:val="en-IN" w:eastAsia="en-IN" w:bidi="hi-IN"/>
              </w:rPr>
              <w:t>Change Management Team</w:t>
            </w:r>
          </w:p>
        </w:tc>
        <w:tc>
          <w:tcPr>
            <w:tcW w:w="0" w:type="auto"/>
            <w:hideMark/>
          </w:tcPr>
          <w:p w14:paraId="1B5C3918" w14:textId="77777777" w:rsidR="00972E05" w:rsidRPr="00484B6E" w:rsidRDefault="00972E05" w:rsidP="00972E05">
            <w:pPr>
              <w:spacing w:before="480" w:after="480" w:line="240" w:lineRule="auto"/>
              <w:jc w:val="left"/>
              <w:rPr>
                <w:rFonts w:ascii="Arial" w:eastAsia="Times New Roman" w:hAnsi="Arial" w:cs="Arial"/>
                <w:sz w:val="24"/>
                <w:szCs w:val="24"/>
                <w:lang w:val="en-IN" w:eastAsia="en-IN" w:bidi="hi-IN"/>
              </w:rPr>
            </w:pPr>
            <w:r w:rsidRPr="00484B6E">
              <w:rPr>
                <w:rFonts w:ascii="Arial" w:eastAsia="Times New Roman" w:hAnsi="Arial" w:cs="Arial"/>
                <w:sz w:val="24"/>
                <w:szCs w:val="24"/>
                <w:lang w:val="en-IN" w:eastAsia="en-IN" w:bidi="hi-IN"/>
              </w:rPr>
              <w:t>Reduction in resistance and improved understanding</w:t>
            </w:r>
          </w:p>
        </w:tc>
      </w:tr>
      <w:tr w:rsidR="00972E05" w:rsidRPr="00484B6E" w14:paraId="292A5D51" w14:textId="77777777" w:rsidTr="00972E05">
        <w:trPr>
          <w:trHeight w:val="1791"/>
        </w:trPr>
        <w:tc>
          <w:tcPr>
            <w:tcW w:w="0" w:type="auto"/>
            <w:hideMark/>
          </w:tcPr>
          <w:p w14:paraId="7491DAA7" w14:textId="77777777" w:rsidR="00972E05" w:rsidRPr="00484B6E" w:rsidRDefault="00972E05" w:rsidP="00972E05">
            <w:pPr>
              <w:spacing w:before="480" w:after="480" w:line="240" w:lineRule="auto"/>
              <w:jc w:val="left"/>
              <w:rPr>
                <w:rFonts w:ascii="Arial" w:eastAsia="Times New Roman" w:hAnsi="Arial" w:cs="Arial"/>
                <w:sz w:val="24"/>
                <w:szCs w:val="24"/>
                <w:lang w:val="en-IN" w:eastAsia="en-IN" w:bidi="hi-IN"/>
              </w:rPr>
            </w:pPr>
          </w:p>
        </w:tc>
        <w:tc>
          <w:tcPr>
            <w:tcW w:w="0" w:type="auto"/>
            <w:hideMark/>
          </w:tcPr>
          <w:p w14:paraId="1A7E3DAB" w14:textId="77777777" w:rsidR="00972E05" w:rsidRPr="00484B6E" w:rsidRDefault="00972E05" w:rsidP="00972E05">
            <w:pPr>
              <w:spacing w:before="480" w:after="480" w:line="240" w:lineRule="auto"/>
              <w:jc w:val="left"/>
              <w:rPr>
                <w:rFonts w:ascii="Arial" w:eastAsia="Times New Roman" w:hAnsi="Arial" w:cs="Arial"/>
                <w:sz w:val="24"/>
                <w:szCs w:val="24"/>
                <w:lang w:val="en-IN" w:eastAsia="en-IN" w:bidi="hi-IN"/>
              </w:rPr>
            </w:pPr>
            <w:r w:rsidRPr="00484B6E">
              <w:rPr>
                <w:rFonts w:ascii="Arial" w:eastAsia="Times New Roman" w:hAnsi="Arial" w:cs="Arial"/>
                <w:sz w:val="24"/>
                <w:szCs w:val="24"/>
                <w:lang w:val="en-IN" w:eastAsia="en-IN" w:bidi="hi-IN"/>
              </w:rPr>
              <w:t>Involve key stakeholders early in the change process</w:t>
            </w:r>
          </w:p>
        </w:tc>
        <w:tc>
          <w:tcPr>
            <w:tcW w:w="0" w:type="auto"/>
            <w:hideMark/>
          </w:tcPr>
          <w:p w14:paraId="78108C7B" w14:textId="77777777" w:rsidR="00972E05" w:rsidRPr="00484B6E" w:rsidRDefault="00972E05" w:rsidP="00972E05">
            <w:pPr>
              <w:spacing w:before="480" w:after="480" w:line="240" w:lineRule="auto"/>
              <w:jc w:val="left"/>
              <w:rPr>
                <w:rFonts w:ascii="Arial" w:eastAsia="Times New Roman" w:hAnsi="Arial" w:cs="Arial"/>
                <w:sz w:val="24"/>
                <w:szCs w:val="24"/>
                <w:lang w:val="en-IN" w:eastAsia="en-IN" w:bidi="hi-IN"/>
              </w:rPr>
            </w:pPr>
            <w:r w:rsidRPr="00484B6E">
              <w:rPr>
                <w:rFonts w:ascii="Arial" w:eastAsia="Times New Roman" w:hAnsi="Arial" w:cs="Arial"/>
                <w:sz w:val="24"/>
                <w:szCs w:val="24"/>
                <w:lang w:val="en-IN" w:eastAsia="en-IN" w:bidi="hi-IN"/>
              </w:rPr>
              <w:t>At project initiation</w:t>
            </w:r>
          </w:p>
        </w:tc>
        <w:tc>
          <w:tcPr>
            <w:tcW w:w="0" w:type="auto"/>
            <w:hideMark/>
          </w:tcPr>
          <w:p w14:paraId="2DEA2FD7" w14:textId="77777777" w:rsidR="00972E05" w:rsidRPr="00484B6E" w:rsidRDefault="00972E05" w:rsidP="00972E05">
            <w:pPr>
              <w:spacing w:before="480" w:after="480" w:line="240" w:lineRule="auto"/>
              <w:jc w:val="left"/>
              <w:rPr>
                <w:rFonts w:ascii="Arial" w:eastAsia="Times New Roman" w:hAnsi="Arial" w:cs="Arial"/>
                <w:sz w:val="24"/>
                <w:szCs w:val="24"/>
                <w:lang w:val="en-IN" w:eastAsia="en-IN" w:bidi="hi-IN"/>
              </w:rPr>
            </w:pPr>
            <w:r w:rsidRPr="00484B6E">
              <w:rPr>
                <w:rFonts w:ascii="Arial" w:eastAsia="Times New Roman" w:hAnsi="Arial" w:cs="Arial"/>
                <w:sz w:val="24"/>
                <w:szCs w:val="24"/>
                <w:lang w:val="en-IN" w:eastAsia="en-IN" w:bidi="hi-IN"/>
              </w:rPr>
              <w:t>Change Management Team</w:t>
            </w:r>
          </w:p>
        </w:tc>
        <w:tc>
          <w:tcPr>
            <w:tcW w:w="0" w:type="auto"/>
            <w:hideMark/>
          </w:tcPr>
          <w:p w14:paraId="0C3A06FA" w14:textId="77777777" w:rsidR="00972E05" w:rsidRPr="00484B6E" w:rsidRDefault="00972E05" w:rsidP="00972E05">
            <w:pPr>
              <w:spacing w:before="480" w:after="480" w:line="240" w:lineRule="auto"/>
              <w:jc w:val="left"/>
              <w:rPr>
                <w:rFonts w:ascii="Arial" w:eastAsia="Times New Roman" w:hAnsi="Arial" w:cs="Arial"/>
                <w:sz w:val="24"/>
                <w:szCs w:val="24"/>
                <w:lang w:val="en-IN" w:eastAsia="en-IN" w:bidi="hi-IN"/>
              </w:rPr>
            </w:pPr>
            <w:r w:rsidRPr="00484B6E">
              <w:rPr>
                <w:rFonts w:ascii="Arial" w:eastAsia="Times New Roman" w:hAnsi="Arial" w:cs="Arial"/>
                <w:sz w:val="24"/>
                <w:szCs w:val="24"/>
                <w:lang w:val="en-IN" w:eastAsia="en-IN" w:bidi="hi-IN"/>
              </w:rPr>
              <w:t>Enhanced ownership and engagement</w:t>
            </w:r>
          </w:p>
        </w:tc>
      </w:tr>
      <w:tr w:rsidR="00972E05" w:rsidRPr="00484B6E" w14:paraId="3EA371C2" w14:textId="77777777" w:rsidTr="00972E05">
        <w:trPr>
          <w:trHeight w:val="2055"/>
        </w:trPr>
        <w:tc>
          <w:tcPr>
            <w:tcW w:w="0" w:type="auto"/>
            <w:hideMark/>
          </w:tcPr>
          <w:p w14:paraId="594AC49D" w14:textId="77777777" w:rsidR="00972E05" w:rsidRPr="00484B6E" w:rsidRDefault="00972E05" w:rsidP="00972E05">
            <w:pPr>
              <w:spacing w:before="480" w:after="480" w:line="240" w:lineRule="auto"/>
              <w:jc w:val="left"/>
              <w:rPr>
                <w:rFonts w:ascii="Arial" w:eastAsia="Times New Roman" w:hAnsi="Arial" w:cs="Arial"/>
                <w:sz w:val="24"/>
                <w:szCs w:val="24"/>
                <w:lang w:val="en-IN" w:eastAsia="en-IN" w:bidi="hi-IN"/>
              </w:rPr>
            </w:pPr>
          </w:p>
        </w:tc>
        <w:tc>
          <w:tcPr>
            <w:tcW w:w="0" w:type="auto"/>
            <w:hideMark/>
          </w:tcPr>
          <w:p w14:paraId="2465B339" w14:textId="77777777" w:rsidR="00972E05" w:rsidRPr="00484B6E" w:rsidRDefault="00972E05" w:rsidP="00972E05">
            <w:pPr>
              <w:spacing w:before="480" w:after="480" w:line="240" w:lineRule="auto"/>
              <w:jc w:val="left"/>
              <w:rPr>
                <w:rFonts w:ascii="Arial" w:eastAsia="Times New Roman" w:hAnsi="Arial" w:cs="Arial"/>
                <w:sz w:val="24"/>
                <w:szCs w:val="24"/>
                <w:lang w:val="en-IN" w:eastAsia="en-IN" w:bidi="hi-IN"/>
              </w:rPr>
            </w:pPr>
            <w:r w:rsidRPr="00484B6E">
              <w:rPr>
                <w:rFonts w:ascii="Arial" w:eastAsia="Times New Roman" w:hAnsi="Arial" w:cs="Arial"/>
                <w:sz w:val="24"/>
                <w:szCs w:val="24"/>
                <w:lang w:val="en-IN" w:eastAsia="en-IN" w:bidi="hi-IN"/>
              </w:rPr>
              <w:t>Facilitate regular town hall meetings for open dialogue</w:t>
            </w:r>
          </w:p>
        </w:tc>
        <w:tc>
          <w:tcPr>
            <w:tcW w:w="0" w:type="auto"/>
            <w:hideMark/>
          </w:tcPr>
          <w:p w14:paraId="6C9952AB" w14:textId="77777777" w:rsidR="00972E05" w:rsidRPr="00484B6E" w:rsidRDefault="00972E05" w:rsidP="00972E05">
            <w:pPr>
              <w:spacing w:before="480" w:after="480" w:line="240" w:lineRule="auto"/>
              <w:jc w:val="left"/>
              <w:rPr>
                <w:rFonts w:ascii="Arial" w:eastAsia="Times New Roman" w:hAnsi="Arial" w:cs="Arial"/>
                <w:sz w:val="24"/>
                <w:szCs w:val="24"/>
                <w:lang w:val="en-IN" w:eastAsia="en-IN" w:bidi="hi-IN"/>
              </w:rPr>
            </w:pPr>
            <w:r w:rsidRPr="00484B6E">
              <w:rPr>
                <w:rFonts w:ascii="Arial" w:eastAsia="Times New Roman" w:hAnsi="Arial" w:cs="Arial"/>
                <w:sz w:val="24"/>
                <w:szCs w:val="24"/>
                <w:lang w:val="en-IN" w:eastAsia="en-IN" w:bidi="hi-IN"/>
              </w:rPr>
              <w:t>Monthly during changes</w:t>
            </w:r>
          </w:p>
        </w:tc>
        <w:tc>
          <w:tcPr>
            <w:tcW w:w="0" w:type="auto"/>
            <w:hideMark/>
          </w:tcPr>
          <w:p w14:paraId="51055677" w14:textId="77777777" w:rsidR="00972E05" w:rsidRPr="00484B6E" w:rsidRDefault="00972E05" w:rsidP="00972E05">
            <w:pPr>
              <w:spacing w:before="480" w:after="480" w:line="240" w:lineRule="auto"/>
              <w:jc w:val="left"/>
              <w:rPr>
                <w:rFonts w:ascii="Arial" w:eastAsia="Times New Roman" w:hAnsi="Arial" w:cs="Arial"/>
                <w:sz w:val="24"/>
                <w:szCs w:val="24"/>
                <w:lang w:val="en-IN" w:eastAsia="en-IN" w:bidi="hi-IN"/>
              </w:rPr>
            </w:pPr>
            <w:r w:rsidRPr="00484B6E">
              <w:rPr>
                <w:rFonts w:ascii="Arial" w:eastAsia="Times New Roman" w:hAnsi="Arial" w:cs="Arial"/>
                <w:sz w:val="24"/>
                <w:szCs w:val="24"/>
                <w:lang w:val="en-IN" w:eastAsia="en-IN" w:bidi="hi-IN"/>
              </w:rPr>
              <w:t>Communication Officer</w:t>
            </w:r>
          </w:p>
        </w:tc>
        <w:tc>
          <w:tcPr>
            <w:tcW w:w="0" w:type="auto"/>
            <w:hideMark/>
          </w:tcPr>
          <w:p w14:paraId="54D3063F" w14:textId="77777777" w:rsidR="00972E05" w:rsidRPr="00484B6E" w:rsidRDefault="00972E05" w:rsidP="00972E05">
            <w:pPr>
              <w:spacing w:before="480" w:after="480" w:line="240" w:lineRule="auto"/>
              <w:jc w:val="left"/>
              <w:rPr>
                <w:rFonts w:ascii="Arial" w:eastAsia="Times New Roman" w:hAnsi="Arial" w:cs="Arial"/>
                <w:sz w:val="24"/>
                <w:szCs w:val="24"/>
                <w:lang w:val="en-IN" w:eastAsia="en-IN" w:bidi="hi-IN"/>
              </w:rPr>
            </w:pPr>
            <w:r w:rsidRPr="00484B6E">
              <w:rPr>
                <w:rFonts w:ascii="Arial" w:eastAsia="Times New Roman" w:hAnsi="Arial" w:cs="Arial"/>
                <w:sz w:val="24"/>
                <w:szCs w:val="24"/>
                <w:lang w:val="en-IN" w:eastAsia="en-IN" w:bidi="hi-IN"/>
              </w:rPr>
              <w:t>Increased employee understanding and engagement</w:t>
            </w:r>
          </w:p>
        </w:tc>
      </w:tr>
    </w:tbl>
    <w:p w14:paraId="1F4FF546" w14:textId="77777777" w:rsidR="00972E05" w:rsidRPr="00484B6E" w:rsidRDefault="00972E05" w:rsidP="00FE64C4">
      <w:pPr>
        <w:rPr>
          <w:rFonts w:ascii="Arial" w:hAnsi="Arial" w:cs="Arial"/>
        </w:rPr>
      </w:pPr>
    </w:p>
    <w:p w14:paraId="59813114" w14:textId="77777777" w:rsidR="00A0352F" w:rsidRPr="00484B6E" w:rsidRDefault="00A0352F">
      <w:pPr>
        <w:spacing w:line="259" w:lineRule="auto"/>
        <w:jc w:val="left"/>
        <w:rPr>
          <w:rFonts w:ascii="Arial" w:hAnsi="Arial" w:cs="Arial"/>
        </w:rPr>
      </w:pPr>
      <w:r w:rsidRPr="00484B6E">
        <w:rPr>
          <w:rFonts w:ascii="Arial" w:hAnsi="Arial" w:cs="Arial"/>
        </w:rPr>
        <w:br w:type="page"/>
      </w:r>
    </w:p>
    <w:p w14:paraId="4C44C460" w14:textId="77777777" w:rsidR="00FE64C4" w:rsidRPr="00484B6E" w:rsidRDefault="00A0352F" w:rsidP="00A0352F">
      <w:pPr>
        <w:pStyle w:val="Heading1"/>
        <w:rPr>
          <w:rFonts w:ascii="Arial" w:hAnsi="Arial" w:cs="Arial"/>
        </w:rPr>
      </w:pPr>
      <w:r w:rsidRPr="00484B6E">
        <w:rPr>
          <w:rFonts w:ascii="Arial" w:hAnsi="Arial" w:cs="Arial"/>
        </w:rPr>
        <w:lastRenderedPageBreak/>
        <w:t xml:space="preserve">References </w:t>
      </w:r>
    </w:p>
    <w:p w14:paraId="052E773D" w14:textId="77777777" w:rsidR="000672EF" w:rsidRPr="000672EF" w:rsidRDefault="000672EF" w:rsidP="000672EF">
      <w:pPr>
        <w:rPr>
          <w:rFonts w:ascii="Arial" w:hAnsi="Arial" w:cs="Arial"/>
          <w:shd w:val="clear" w:color="auto" w:fill="FFFFFF"/>
        </w:rPr>
      </w:pPr>
      <w:r w:rsidRPr="000672EF">
        <w:rPr>
          <w:rFonts w:ascii="Arial" w:hAnsi="Arial" w:cs="Arial"/>
          <w:shd w:val="clear" w:color="auto" w:fill="FFFFFF"/>
        </w:rPr>
        <w:t>Adeani, I.S., Febriani, R.B. and Syafryadin, S., (2020). Using GIBBS’reflective cycle in making reflections of literary analysis. </w:t>
      </w:r>
      <w:r w:rsidRPr="000672EF">
        <w:rPr>
          <w:rFonts w:ascii="Arial" w:hAnsi="Arial" w:cs="Arial"/>
          <w:i/>
          <w:iCs/>
          <w:shd w:val="clear" w:color="auto" w:fill="FFFFFF"/>
        </w:rPr>
        <w:t>Indonesian EFL Journal</w:t>
      </w:r>
      <w:r w:rsidRPr="000672EF">
        <w:rPr>
          <w:rFonts w:ascii="Arial" w:hAnsi="Arial" w:cs="Arial"/>
          <w:shd w:val="clear" w:color="auto" w:fill="FFFFFF"/>
        </w:rPr>
        <w:t>, </w:t>
      </w:r>
      <w:r w:rsidRPr="000672EF">
        <w:rPr>
          <w:rFonts w:ascii="Arial" w:hAnsi="Arial" w:cs="Arial"/>
          <w:i/>
          <w:iCs/>
          <w:shd w:val="clear" w:color="auto" w:fill="FFFFFF"/>
        </w:rPr>
        <w:t>6</w:t>
      </w:r>
      <w:r w:rsidRPr="000672EF">
        <w:rPr>
          <w:rFonts w:ascii="Arial" w:hAnsi="Arial" w:cs="Arial"/>
          <w:shd w:val="clear" w:color="auto" w:fill="FFFFFF"/>
        </w:rPr>
        <w:t>(2), pp.139-148.</w:t>
      </w:r>
    </w:p>
    <w:p w14:paraId="62A102E6" w14:textId="77777777" w:rsidR="000672EF" w:rsidRPr="000672EF" w:rsidRDefault="000672EF" w:rsidP="000672EF">
      <w:pPr>
        <w:rPr>
          <w:rFonts w:ascii="Arial" w:hAnsi="Arial" w:cs="Arial"/>
          <w:color w:val="222222"/>
          <w:shd w:val="clear" w:color="auto" w:fill="FFFFFF"/>
        </w:rPr>
      </w:pPr>
      <w:r w:rsidRPr="000672EF">
        <w:rPr>
          <w:rFonts w:ascii="Arial" w:hAnsi="Arial" w:cs="Arial"/>
          <w:color w:val="222222"/>
          <w:shd w:val="clear" w:color="auto" w:fill="FFFFFF"/>
        </w:rPr>
        <w:t>Burke, D. and Burke, D., (2020). Experiential learning theory. </w:t>
      </w:r>
      <w:r w:rsidRPr="000672EF">
        <w:rPr>
          <w:rFonts w:ascii="Arial" w:hAnsi="Arial" w:cs="Arial"/>
          <w:i/>
          <w:iCs/>
          <w:color w:val="222222"/>
          <w:shd w:val="clear" w:color="auto" w:fill="FFFFFF"/>
        </w:rPr>
        <w:t>How Doctors Think and Learn</w:t>
      </w:r>
      <w:r w:rsidRPr="000672EF">
        <w:rPr>
          <w:rFonts w:ascii="Arial" w:hAnsi="Arial" w:cs="Arial"/>
          <w:color w:val="222222"/>
          <w:shd w:val="clear" w:color="auto" w:fill="FFFFFF"/>
        </w:rPr>
        <w:t>, pp.29-37.</w:t>
      </w:r>
    </w:p>
    <w:p w14:paraId="55F9240B" w14:textId="77777777" w:rsidR="000672EF" w:rsidRPr="000672EF" w:rsidRDefault="000672EF" w:rsidP="000672EF">
      <w:pPr>
        <w:rPr>
          <w:rFonts w:ascii="Arial" w:hAnsi="Arial" w:cs="Arial"/>
          <w:color w:val="222222"/>
          <w:shd w:val="clear" w:color="auto" w:fill="FFFFFF"/>
        </w:rPr>
      </w:pPr>
      <w:r w:rsidRPr="000672EF">
        <w:rPr>
          <w:rFonts w:ascii="Arial" w:hAnsi="Arial" w:cs="Arial"/>
          <w:color w:val="222222"/>
          <w:shd w:val="clear" w:color="auto" w:fill="FFFFFF"/>
        </w:rPr>
        <w:t>Dhaliwal, U., Singh, S. and Singh, N., (2018). Reflective student narratives: honing professionalism and empathy. </w:t>
      </w:r>
      <w:r w:rsidRPr="000672EF">
        <w:rPr>
          <w:rFonts w:ascii="Arial" w:hAnsi="Arial" w:cs="Arial"/>
          <w:i/>
          <w:iCs/>
          <w:color w:val="222222"/>
          <w:shd w:val="clear" w:color="auto" w:fill="FFFFFF"/>
        </w:rPr>
        <w:t>Indian J Med Ethics</w:t>
      </w:r>
      <w:r w:rsidRPr="000672EF">
        <w:rPr>
          <w:rFonts w:ascii="Arial" w:hAnsi="Arial" w:cs="Arial"/>
          <w:color w:val="222222"/>
          <w:shd w:val="clear" w:color="auto" w:fill="FFFFFF"/>
        </w:rPr>
        <w:t>, </w:t>
      </w:r>
      <w:r w:rsidRPr="000672EF">
        <w:rPr>
          <w:rFonts w:ascii="Arial" w:hAnsi="Arial" w:cs="Arial"/>
          <w:i/>
          <w:iCs/>
          <w:color w:val="222222"/>
          <w:shd w:val="clear" w:color="auto" w:fill="FFFFFF"/>
        </w:rPr>
        <w:t>3</w:t>
      </w:r>
      <w:r w:rsidRPr="000672EF">
        <w:rPr>
          <w:rFonts w:ascii="Arial" w:hAnsi="Arial" w:cs="Arial"/>
          <w:color w:val="222222"/>
          <w:shd w:val="clear" w:color="auto" w:fill="FFFFFF"/>
        </w:rPr>
        <w:t>(1), pp.9-15.</w:t>
      </w:r>
    </w:p>
    <w:p w14:paraId="51E8A8D0" w14:textId="77777777" w:rsidR="000672EF" w:rsidRPr="000672EF" w:rsidRDefault="000672EF" w:rsidP="000672EF">
      <w:pPr>
        <w:rPr>
          <w:rFonts w:ascii="Arial" w:hAnsi="Arial" w:cs="Arial"/>
          <w:shd w:val="clear" w:color="auto" w:fill="FFFFFF"/>
        </w:rPr>
      </w:pPr>
      <w:r w:rsidRPr="000672EF">
        <w:rPr>
          <w:rFonts w:ascii="Arial" w:hAnsi="Arial" w:cs="Arial"/>
          <w:shd w:val="clear" w:color="auto" w:fill="FFFFFF"/>
        </w:rPr>
        <w:t>Dochy, F., Gijbels, D., Segers, M. and Van den Bossche, P., (2021). </w:t>
      </w:r>
      <w:r w:rsidRPr="000672EF">
        <w:rPr>
          <w:rFonts w:ascii="Arial" w:hAnsi="Arial" w:cs="Arial"/>
          <w:i/>
          <w:iCs/>
          <w:shd w:val="clear" w:color="auto" w:fill="FFFFFF"/>
        </w:rPr>
        <w:t>Theories of workplace learning in changing times</w:t>
      </w:r>
      <w:r w:rsidRPr="000672EF">
        <w:rPr>
          <w:rFonts w:ascii="Arial" w:hAnsi="Arial" w:cs="Arial"/>
          <w:shd w:val="clear" w:color="auto" w:fill="FFFFFF"/>
        </w:rPr>
        <w:t>. Routledge.</w:t>
      </w:r>
    </w:p>
    <w:p w14:paraId="65A12633" w14:textId="77777777" w:rsidR="000672EF" w:rsidRPr="000672EF" w:rsidRDefault="000672EF" w:rsidP="000672EF">
      <w:pPr>
        <w:rPr>
          <w:rFonts w:ascii="Arial" w:hAnsi="Arial" w:cs="Arial"/>
          <w:color w:val="222222"/>
          <w:shd w:val="clear" w:color="auto" w:fill="FFFFFF"/>
        </w:rPr>
      </w:pPr>
      <w:r w:rsidRPr="000672EF">
        <w:rPr>
          <w:rFonts w:ascii="Arial" w:hAnsi="Arial" w:cs="Arial"/>
          <w:color w:val="222222"/>
          <w:shd w:val="clear" w:color="auto" w:fill="FFFFFF"/>
        </w:rPr>
        <w:t>He, K.N., Parkinson, L. and Doyle, A.K., (2018). Gibbs’ Reflective Cycle.</w:t>
      </w:r>
    </w:p>
    <w:p w14:paraId="72436F48" w14:textId="77777777" w:rsidR="000672EF" w:rsidRPr="000672EF" w:rsidRDefault="000672EF" w:rsidP="000672EF">
      <w:pPr>
        <w:rPr>
          <w:rFonts w:ascii="Arial" w:hAnsi="Arial" w:cs="Arial"/>
          <w:shd w:val="clear" w:color="auto" w:fill="FFFFFF"/>
        </w:rPr>
      </w:pPr>
      <w:r w:rsidRPr="000672EF">
        <w:rPr>
          <w:rFonts w:ascii="Arial" w:hAnsi="Arial" w:cs="Arial"/>
          <w:shd w:val="clear" w:color="auto" w:fill="FFFFFF"/>
        </w:rPr>
        <w:t>Morris, T.H., (2020). Experiential learning–a systematic review and revision of Kolb’s model. </w:t>
      </w:r>
      <w:r w:rsidRPr="000672EF">
        <w:rPr>
          <w:rFonts w:ascii="Arial" w:hAnsi="Arial" w:cs="Arial"/>
          <w:i/>
          <w:iCs/>
          <w:shd w:val="clear" w:color="auto" w:fill="FFFFFF"/>
        </w:rPr>
        <w:t>Interactive learning environments</w:t>
      </w:r>
      <w:r w:rsidRPr="000672EF">
        <w:rPr>
          <w:rFonts w:ascii="Arial" w:hAnsi="Arial" w:cs="Arial"/>
          <w:shd w:val="clear" w:color="auto" w:fill="FFFFFF"/>
        </w:rPr>
        <w:t>, </w:t>
      </w:r>
      <w:r w:rsidRPr="000672EF">
        <w:rPr>
          <w:rFonts w:ascii="Arial" w:hAnsi="Arial" w:cs="Arial"/>
          <w:i/>
          <w:iCs/>
          <w:shd w:val="clear" w:color="auto" w:fill="FFFFFF"/>
        </w:rPr>
        <w:t>28</w:t>
      </w:r>
      <w:r w:rsidRPr="000672EF">
        <w:rPr>
          <w:rFonts w:ascii="Arial" w:hAnsi="Arial" w:cs="Arial"/>
          <w:shd w:val="clear" w:color="auto" w:fill="FFFFFF"/>
        </w:rPr>
        <w:t>(8), pp.1064-1077.</w:t>
      </w:r>
    </w:p>
    <w:p w14:paraId="2011078F" w14:textId="77777777" w:rsidR="000672EF" w:rsidRPr="000672EF" w:rsidRDefault="000672EF" w:rsidP="000672EF">
      <w:pPr>
        <w:rPr>
          <w:rFonts w:ascii="Arial" w:hAnsi="Arial" w:cs="Arial"/>
        </w:rPr>
      </w:pPr>
      <w:r w:rsidRPr="000672EF">
        <w:rPr>
          <w:rFonts w:ascii="Arial" w:hAnsi="Arial" w:cs="Arial"/>
          <w:color w:val="222222"/>
          <w:shd w:val="clear" w:color="auto" w:fill="FFFFFF"/>
        </w:rPr>
        <w:t>Rodgers, C. and Laboskey, V.K., (2016). Reflective practice. </w:t>
      </w:r>
      <w:r w:rsidRPr="000672EF">
        <w:rPr>
          <w:rFonts w:ascii="Arial" w:hAnsi="Arial" w:cs="Arial"/>
          <w:i/>
          <w:iCs/>
          <w:color w:val="222222"/>
          <w:shd w:val="clear" w:color="auto" w:fill="FFFFFF"/>
        </w:rPr>
        <w:t>International Handbook of Teacher Education: Volume 2</w:t>
      </w:r>
      <w:r w:rsidRPr="000672EF">
        <w:rPr>
          <w:rFonts w:ascii="Arial" w:hAnsi="Arial" w:cs="Arial"/>
          <w:color w:val="222222"/>
          <w:shd w:val="clear" w:color="auto" w:fill="FFFFFF"/>
        </w:rPr>
        <w:t>, pp.71-104.</w:t>
      </w:r>
    </w:p>
    <w:p w14:paraId="485BA9BA" w14:textId="77777777" w:rsidR="000672EF" w:rsidRPr="000672EF" w:rsidRDefault="000672EF" w:rsidP="000672EF">
      <w:pPr>
        <w:rPr>
          <w:rFonts w:ascii="Arial" w:hAnsi="Arial" w:cs="Arial"/>
          <w:color w:val="222222"/>
          <w:shd w:val="clear" w:color="auto" w:fill="FFFFFF"/>
        </w:rPr>
      </w:pPr>
      <w:r w:rsidRPr="000672EF">
        <w:rPr>
          <w:rFonts w:ascii="Arial" w:hAnsi="Arial" w:cs="Arial"/>
          <w:color w:val="222222"/>
          <w:shd w:val="clear" w:color="auto" w:fill="FFFFFF"/>
        </w:rPr>
        <w:t>Wiewiora, A. and Kowalkiewicz, A., (2019). The role of authentic assessment in developing authentic leadership identity and competencies. </w:t>
      </w:r>
      <w:r w:rsidRPr="000672EF">
        <w:rPr>
          <w:rFonts w:ascii="Arial" w:hAnsi="Arial" w:cs="Arial"/>
          <w:i/>
          <w:iCs/>
          <w:color w:val="222222"/>
          <w:shd w:val="clear" w:color="auto" w:fill="FFFFFF"/>
        </w:rPr>
        <w:t>Assessment &amp; Evaluation in Higher Education</w:t>
      </w:r>
      <w:r w:rsidRPr="000672EF">
        <w:rPr>
          <w:rFonts w:ascii="Arial" w:hAnsi="Arial" w:cs="Arial"/>
          <w:color w:val="222222"/>
          <w:shd w:val="clear" w:color="auto" w:fill="FFFFFF"/>
        </w:rPr>
        <w:t>, </w:t>
      </w:r>
      <w:r w:rsidRPr="000672EF">
        <w:rPr>
          <w:rFonts w:ascii="Arial" w:hAnsi="Arial" w:cs="Arial"/>
          <w:i/>
          <w:iCs/>
          <w:color w:val="222222"/>
          <w:shd w:val="clear" w:color="auto" w:fill="FFFFFF"/>
        </w:rPr>
        <w:t>44</w:t>
      </w:r>
      <w:r w:rsidRPr="000672EF">
        <w:rPr>
          <w:rFonts w:ascii="Arial" w:hAnsi="Arial" w:cs="Arial"/>
          <w:color w:val="222222"/>
          <w:shd w:val="clear" w:color="auto" w:fill="FFFFFF"/>
        </w:rPr>
        <w:t>(3), pp.415-430.</w:t>
      </w:r>
    </w:p>
    <w:p w14:paraId="7F8B27EC" w14:textId="77777777" w:rsidR="006102D1" w:rsidRPr="00484B6E" w:rsidRDefault="006102D1">
      <w:pPr>
        <w:spacing w:line="259" w:lineRule="auto"/>
        <w:jc w:val="left"/>
        <w:rPr>
          <w:rFonts w:ascii="Arial" w:hAnsi="Arial" w:cs="Arial"/>
          <w:lang w:val="en-IN" w:bidi="hi-IN"/>
        </w:rPr>
      </w:pPr>
      <w:r w:rsidRPr="00484B6E">
        <w:rPr>
          <w:rFonts w:ascii="Arial" w:hAnsi="Arial" w:cs="Arial"/>
          <w:lang w:val="en-IN" w:bidi="hi-IN"/>
        </w:rPr>
        <w:br w:type="page"/>
      </w:r>
    </w:p>
    <w:p w14:paraId="18878365" w14:textId="77777777" w:rsidR="00A0352F" w:rsidRPr="00484B6E" w:rsidRDefault="006102D1" w:rsidP="006102D1">
      <w:pPr>
        <w:pStyle w:val="Heading1"/>
        <w:rPr>
          <w:rFonts w:ascii="Arial" w:hAnsi="Arial" w:cs="Arial"/>
        </w:rPr>
      </w:pPr>
      <w:r w:rsidRPr="00484B6E">
        <w:rPr>
          <w:rFonts w:ascii="Arial" w:hAnsi="Arial" w:cs="Arial"/>
        </w:rPr>
        <w:lastRenderedPageBreak/>
        <w:t xml:space="preserve">Appendix </w:t>
      </w:r>
    </w:p>
    <w:p w14:paraId="21C87A82" w14:textId="77777777" w:rsidR="006102D1" w:rsidRPr="00484B6E" w:rsidRDefault="006102D1" w:rsidP="006102D1">
      <w:pPr>
        <w:rPr>
          <w:rFonts w:ascii="Arial" w:hAnsi="Arial" w:cs="Arial"/>
          <w:b/>
          <w:bCs/>
        </w:rPr>
      </w:pPr>
      <w:r w:rsidRPr="00484B6E">
        <w:rPr>
          <w:rFonts w:ascii="Arial" w:hAnsi="Arial" w:cs="Arial"/>
          <w:b/>
          <w:bCs/>
        </w:rPr>
        <w:t xml:space="preserve">Swot Analysis </w:t>
      </w:r>
    </w:p>
    <w:tbl>
      <w:tblPr>
        <w:tblStyle w:val="TableGrid"/>
        <w:tblW w:w="9130" w:type="dxa"/>
        <w:tblLook w:val="04A0" w:firstRow="1" w:lastRow="0" w:firstColumn="1" w:lastColumn="0" w:noHBand="0" w:noVBand="1"/>
      </w:tblPr>
      <w:tblGrid>
        <w:gridCol w:w="2030"/>
        <w:gridCol w:w="1561"/>
        <w:gridCol w:w="1718"/>
        <w:gridCol w:w="1858"/>
        <w:gridCol w:w="1963"/>
      </w:tblGrid>
      <w:tr w:rsidR="006102D1" w:rsidRPr="00484B6E" w14:paraId="60DD3CF0" w14:textId="77777777" w:rsidTr="00C83EF5">
        <w:trPr>
          <w:trHeight w:val="249"/>
        </w:trPr>
        <w:tc>
          <w:tcPr>
            <w:tcW w:w="0" w:type="auto"/>
            <w:shd w:val="clear" w:color="auto" w:fill="E7E6E6" w:themeFill="background2"/>
            <w:hideMark/>
          </w:tcPr>
          <w:p w14:paraId="23108546" w14:textId="77777777" w:rsidR="006102D1" w:rsidRPr="00484B6E" w:rsidRDefault="006102D1" w:rsidP="00C83EF5">
            <w:pPr>
              <w:spacing w:line="240" w:lineRule="auto"/>
              <w:jc w:val="center"/>
              <w:rPr>
                <w:rFonts w:ascii="Arial" w:eastAsia="Times New Roman" w:hAnsi="Arial" w:cs="Arial"/>
                <w:b/>
                <w:bCs/>
                <w:sz w:val="21"/>
                <w:szCs w:val="21"/>
                <w:lang w:val="en-IN" w:eastAsia="en-IN" w:bidi="hi-IN"/>
              </w:rPr>
            </w:pPr>
            <w:r w:rsidRPr="00484B6E">
              <w:rPr>
                <w:rFonts w:ascii="Arial" w:eastAsia="Times New Roman" w:hAnsi="Arial" w:cs="Arial"/>
                <w:b/>
                <w:bCs/>
                <w:sz w:val="21"/>
                <w:szCs w:val="21"/>
                <w:lang w:val="en-IN" w:eastAsia="en-IN" w:bidi="hi-IN"/>
              </w:rPr>
              <w:t>Skill/Competency</w:t>
            </w:r>
          </w:p>
        </w:tc>
        <w:tc>
          <w:tcPr>
            <w:tcW w:w="0" w:type="auto"/>
            <w:shd w:val="clear" w:color="auto" w:fill="E7E6E6" w:themeFill="background2"/>
            <w:hideMark/>
          </w:tcPr>
          <w:p w14:paraId="4BD5A32C" w14:textId="77777777" w:rsidR="006102D1" w:rsidRPr="00484B6E" w:rsidRDefault="006102D1" w:rsidP="00C83EF5">
            <w:pPr>
              <w:spacing w:line="240" w:lineRule="auto"/>
              <w:jc w:val="center"/>
              <w:rPr>
                <w:rFonts w:ascii="Arial" w:eastAsia="Times New Roman" w:hAnsi="Arial" w:cs="Arial"/>
                <w:b/>
                <w:bCs/>
                <w:sz w:val="21"/>
                <w:szCs w:val="21"/>
                <w:lang w:val="en-IN" w:eastAsia="en-IN" w:bidi="hi-IN"/>
              </w:rPr>
            </w:pPr>
            <w:r w:rsidRPr="00484B6E">
              <w:rPr>
                <w:rFonts w:ascii="Arial" w:eastAsia="Times New Roman" w:hAnsi="Arial" w:cs="Arial"/>
                <w:b/>
                <w:bCs/>
                <w:sz w:val="21"/>
                <w:szCs w:val="21"/>
                <w:lang w:val="en-IN" w:eastAsia="en-IN" w:bidi="hi-IN"/>
              </w:rPr>
              <w:t>Strengths</w:t>
            </w:r>
          </w:p>
        </w:tc>
        <w:tc>
          <w:tcPr>
            <w:tcW w:w="0" w:type="auto"/>
            <w:shd w:val="clear" w:color="auto" w:fill="E7E6E6" w:themeFill="background2"/>
            <w:hideMark/>
          </w:tcPr>
          <w:p w14:paraId="5DE1B988" w14:textId="77777777" w:rsidR="006102D1" w:rsidRPr="00484B6E" w:rsidRDefault="006102D1" w:rsidP="00C83EF5">
            <w:pPr>
              <w:spacing w:line="240" w:lineRule="auto"/>
              <w:jc w:val="center"/>
              <w:rPr>
                <w:rFonts w:ascii="Arial" w:eastAsia="Times New Roman" w:hAnsi="Arial" w:cs="Arial"/>
                <w:b/>
                <w:bCs/>
                <w:sz w:val="21"/>
                <w:szCs w:val="21"/>
                <w:lang w:val="en-IN" w:eastAsia="en-IN" w:bidi="hi-IN"/>
              </w:rPr>
            </w:pPr>
            <w:r w:rsidRPr="00484B6E">
              <w:rPr>
                <w:rFonts w:ascii="Arial" w:eastAsia="Times New Roman" w:hAnsi="Arial" w:cs="Arial"/>
                <w:b/>
                <w:bCs/>
                <w:sz w:val="21"/>
                <w:szCs w:val="21"/>
                <w:lang w:val="en-IN" w:eastAsia="en-IN" w:bidi="hi-IN"/>
              </w:rPr>
              <w:t>Weaknesses</w:t>
            </w:r>
          </w:p>
        </w:tc>
        <w:tc>
          <w:tcPr>
            <w:tcW w:w="0" w:type="auto"/>
            <w:shd w:val="clear" w:color="auto" w:fill="E7E6E6" w:themeFill="background2"/>
            <w:hideMark/>
          </w:tcPr>
          <w:p w14:paraId="37977B7C" w14:textId="77777777" w:rsidR="006102D1" w:rsidRPr="00484B6E" w:rsidRDefault="006102D1" w:rsidP="00C83EF5">
            <w:pPr>
              <w:spacing w:line="240" w:lineRule="auto"/>
              <w:jc w:val="center"/>
              <w:rPr>
                <w:rFonts w:ascii="Arial" w:eastAsia="Times New Roman" w:hAnsi="Arial" w:cs="Arial"/>
                <w:b/>
                <w:bCs/>
                <w:sz w:val="21"/>
                <w:szCs w:val="21"/>
                <w:lang w:val="en-IN" w:eastAsia="en-IN" w:bidi="hi-IN"/>
              </w:rPr>
            </w:pPr>
            <w:r w:rsidRPr="00484B6E">
              <w:rPr>
                <w:rFonts w:ascii="Arial" w:eastAsia="Times New Roman" w:hAnsi="Arial" w:cs="Arial"/>
                <w:b/>
                <w:bCs/>
                <w:sz w:val="21"/>
                <w:szCs w:val="21"/>
                <w:lang w:val="en-IN" w:eastAsia="en-IN" w:bidi="hi-IN"/>
              </w:rPr>
              <w:t>Opportunities</w:t>
            </w:r>
          </w:p>
        </w:tc>
        <w:tc>
          <w:tcPr>
            <w:tcW w:w="0" w:type="auto"/>
            <w:shd w:val="clear" w:color="auto" w:fill="E7E6E6" w:themeFill="background2"/>
            <w:hideMark/>
          </w:tcPr>
          <w:p w14:paraId="49691F29" w14:textId="77777777" w:rsidR="006102D1" w:rsidRPr="00484B6E" w:rsidRDefault="006102D1" w:rsidP="00C83EF5">
            <w:pPr>
              <w:spacing w:line="240" w:lineRule="auto"/>
              <w:jc w:val="center"/>
              <w:rPr>
                <w:rFonts w:ascii="Arial" w:eastAsia="Times New Roman" w:hAnsi="Arial" w:cs="Arial"/>
                <w:b/>
                <w:bCs/>
                <w:sz w:val="21"/>
                <w:szCs w:val="21"/>
                <w:lang w:val="en-IN" w:eastAsia="en-IN" w:bidi="hi-IN"/>
              </w:rPr>
            </w:pPr>
            <w:r w:rsidRPr="00484B6E">
              <w:rPr>
                <w:rFonts w:ascii="Arial" w:eastAsia="Times New Roman" w:hAnsi="Arial" w:cs="Arial"/>
                <w:b/>
                <w:bCs/>
                <w:sz w:val="21"/>
                <w:szCs w:val="21"/>
                <w:lang w:val="en-IN" w:eastAsia="en-IN" w:bidi="hi-IN"/>
              </w:rPr>
              <w:t>Threats</w:t>
            </w:r>
          </w:p>
        </w:tc>
      </w:tr>
      <w:tr w:rsidR="006102D1" w:rsidRPr="00484B6E" w14:paraId="185329B9" w14:textId="77777777" w:rsidTr="00C83EF5">
        <w:trPr>
          <w:trHeight w:val="760"/>
        </w:trPr>
        <w:tc>
          <w:tcPr>
            <w:tcW w:w="0" w:type="auto"/>
            <w:hideMark/>
          </w:tcPr>
          <w:p w14:paraId="2277A33F" w14:textId="77777777" w:rsidR="006102D1" w:rsidRPr="00484B6E" w:rsidRDefault="006102D1" w:rsidP="00C83EF5">
            <w:pPr>
              <w:spacing w:line="240" w:lineRule="auto"/>
              <w:jc w:val="left"/>
              <w:rPr>
                <w:rFonts w:ascii="Arial" w:eastAsia="Times New Roman" w:hAnsi="Arial" w:cs="Arial"/>
                <w:sz w:val="21"/>
                <w:szCs w:val="21"/>
                <w:lang w:val="en-IN" w:eastAsia="en-IN" w:bidi="hi-IN"/>
              </w:rPr>
            </w:pPr>
            <w:r w:rsidRPr="00484B6E">
              <w:rPr>
                <w:rFonts w:ascii="Arial" w:eastAsia="Times New Roman" w:hAnsi="Arial" w:cs="Arial"/>
                <w:sz w:val="21"/>
                <w:szCs w:val="21"/>
                <w:lang w:val="en-IN" w:eastAsia="en-IN" w:bidi="hi-IN"/>
              </w:rPr>
              <w:t>Effective Communication</w:t>
            </w:r>
          </w:p>
        </w:tc>
        <w:tc>
          <w:tcPr>
            <w:tcW w:w="0" w:type="auto"/>
            <w:hideMark/>
          </w:tcPr>
          <w:p w14:paraId="62BE7C7B" w14:textId="77777777" w:rsidR="006102D1" w:rsidRPr="00484B6E" w:rsidRDefault="006102D1" w:rsidP="00C83EF5">
            <w:pPr>
              <w:spacing w:line="240" w:lineRule="auto"/>
              <w:jc w:val="left"/>
              <w:rPr>
                <w:rFonts w:ascii="Arial" w:eastAsia="Times New Roman" w:hAnsi="Arial" w:cs="Arial"/>
                <w:sz w:val="21"/>
                <w:szCs w:val="21"/>
                <w:lang w:val="en-IN" w:eastAsia="en-IN" w:bidi="hi-IN"/>
              </w:rPr>
            </w:pPr>
            <w:r w:rsidRPr="00484B6E">
              <w:rPr>
                <w:rFonts w:ascii="Arial" w:eastAsia="Times New Roman" w:hAnsi="Arial" w:cs="Arial"/>
                <w:sz w:val="21"/>
                <w:szCs w:val="21"/>
                <w:lang w:val="en-IN" w:eastAsia="en-IN" w:bidi="hi-IN"/>
              </w:rPr>
              <w:t>Clear articulation of ideas</w:t>
            </w:r>
          </w:p>
        </w:tc>
        <w:tc>
          <w:tcPr>
            <w:tcW w:w="0" w:type="auto"/>
            <w:hideMark/>
          </w:tcPr>
          <w:p w14:paraId="40BA574C" w14:textId="77777777" w:rsidR="006102D1" w:rsidRPr="00484B6E" w:rsidRDefault="006102D1" w:rsidP="00C83EF5">
            <w:pPr>
              <w:spacing w:line="240" w:lineRule="auto"/>
              <w:jc w:val="left"/>
              <w:rPr>
                <w:rFonts w:ascii="Arial" w:eastAsia="Times New Roman" w:hAnsi="Arial" w:cs="Arial"/>
                <w:sz w:val="21"/>
                <w:szCs w:val="21"/>
                <w:lang w:val="en-IN" w:eastAsia="en-IN" w:bidi="hi-IN"/>
              </w:rPr>
            </w:pPr>
            <w:r w:rsidRPr="00484B6E">
              <w:rPr>
                <w:rFonts w:ascii="Arial" w:eastAsia="Times New Roman" w:hAnsi="Arial" w:cs="Arial"/>
                <w:sz w:val="21"/>
                <w:szCs w:val="21"/>
                <w:lang w:val="en-IN" w:eastAsia="en-IN" w:bidi="hi-IN"/>
              </w:rPr>
              <w:t>Tendency to overanalyse</w:t>
            </w:r>
          </w:p>
        </w:tc>
        <w:tc>
          <w:tcPr>
            <w:tcW w:w="0" w:type="auto"/>
            <w:hideMark/>
          </w:tcPr>
          <w:p w14:paraId="47B3C591" w14:textId="77777777" w:rsidR="006102D1" w:rsidRPr="00484B6E" w:rsidRDefault="006102D1" w:rsidP="00C83EF5">
            <w:pPr>
              <w:spacing w:line="240" w:lineRule="auto"/>
              <w:jc w:val="left"/>
              <w:rPr>
                <w:rFonts w:ascii="Arial" w:eastAsia="Times New Roman" w:hAnsi="Arial" w:cs="Arial"/>
                <w:sz w:val="21"/>
                <w:szCs w:val="21"/>
                <w:lang w:val="en-IN" w:eastAsia="en-IN" w:bidi="hi-IN"/>
              </w:rPr>
            </w:pPr>
            <w:r w:rsidRPr="00484B6E">
              <w:rPr>
                <w:rFonts w:ascii="Arial" w:eastAsia="Times New Roman" w:hAnsi="Arial" w:cs="Arial"/>
                <w:sz w:val="21"/>
                <w:szCs w:val="21"/>
                <w:lang w:val="en-IN" w:eastAsia="en-IN" w:bidi="hi-IN"/>
              </w:rPr>
              <w:t>Communication workshops</w:t>
            </w:r>
          </w:p>
        </w:tc>
        <w:tc>
          <w:tcPr>
            <w:tcW w:w="0" w:type="auto"/>
            <w:hideMark/>
          </w:tcPr>
          <w:p w14:paraId="56AF260A" w14:textId="77777777" w:rsidR="006102D1" w:rsidRPr="00484B6E" w:rsidRDefault="006102D1" w:rsidP="00C83EF5">
            <w:pPr>
              <w:spacing w:line="240" w:lineRule="auto"/>
              <w:jc w:val="left"/>
              <w:rPr>
                <w:rFonts w:ascii="Arial" w:eastAsia="Times New Roman" w:hAnsi="Arial" w:cs="Arial"/>
                <w:sz w:val="21"/>
                <w:szCs w:val="21"/>
                <w:lang w:val="en-IN" w:eastAsia="en-IN" w:bidi="hi-IN"/>
              </w:rPr>
            </w:pPr>
            <w:r w:rsidRPr="00484B6E">
              <w:rPr>
                <w:rFonts w:ascii="Arial" w:eastAsia="Times New Roman" w:hAnsi="Arial" w:cs="Arial"/>
                <w:sz w:val="21"/>
                <w:szCs w:val="21"/>
                <w:lang w:val="en-IN" w:eastAsia="en-IN" w:bidi="hi-IN"/>
              </w:rPr>
              <w:t>Emerging technologies affecting communication</w:t>
            </w:r>
          </w:p>
        </w:tc>
      </w:tr>
      <w:tr w:rsidR="006102D1" w:rsidRPr="00484B6E" w14:paraId="764FB7B1" w14:textId="77777777" w:rsidTr="00C83EF5">
        <w:trPr>
          <w:trHeight w:val="749"/>
        </w:trPr>
        <w:tc>
          <w:tcPr>
            <w:tcW w:w="0" w:type="auto"/>
            <w:hideMark/>
          </w:tcPr>
          <w:p w14:paraId="49745AC0" w14:textId="77777777" w:rsidR="006102D1" w:rsidRPr="00484B6E" w:rsidRDefault="006102D1" w:rsidP="00C83EF5">
            <w:pPr>
              <w:spacing w:line="240" w:lineRule="auto"/>
              <w:jc w:val="left"/>
              <w:rPr>
                <w:rFonts w:ascii="Arial" w:eastAsia="Times New Roman" w:hAnsi="Arial" w:cs="Arial"/>
                <w:sz w:val="21"/>
                <w:szCs w:val="21"/>
                <w:lang w:val="en-IN" w:eastAsia="en-IN" w:bidi="hi-IN"/>
              </w:rPr>
            </w:pPr>
            <w:r w:rsidRPr="00484B6E">
              <w:rPr>
                <w:rFonts w:ascii="Arial" w:eastAsia="Times New Roman" w:hAnsi="Arial" w:cs="Arial"/>
                <w:sz w:val="21"/>
                <w:szCs w:val="21"/>
                <w:lang w:val="en-IN" w:eastAsia="en-IN" w:bidi="hi-IN"/>
              </w:rPr>
              <w:t>Team Collaboration</w:t>
            </w:r>
          </w:p>
        </w:tc>
        <w:tc>
          <w:tcPr>
            <w:tcW w:w="0" w:type="auto"/>
            <w:hideMark/>
          </w:tcPr>
          <w:p w14:paraId="0FCA489A" w14:textId="77777777" w:rsidR="006102D1" w:rsidRPr="00484B6E" w:rsidRDefault="006102D1" w:rsidP="00C83EF5">
            <w:pPr>
              <w:spacing w:line="240" w:lineRule="auto"/>
              <w:jc w:val="left"/>
              <w:rPr>
                <w:rFonts w:ascii="Arial" w:eastAsia="Times New Roman" w:hAnsi="Arial" w:cs="Arial"/>
                <w:sz w:val="21"/>
                <w:szCs w:val="21"/>
                <w:lang w:val="en-IN" w:eastAsia="en-IN" w:bidi="hi-IN"/>
              </w:rPr>
            </w:pPr>
            <w:r w:rsidRPr="00484B6E">
              <w:rPr>
                <w:rFonts w:ascii="Arial" w:eastAsia="Times New Roman" w:hAnsi="Arial" w:cs="Arial"/>
                <w:sz w:val="21"/>
                <w:szCs w:val="21"/>
                <w:lang w:val="en-IN" w:eastAsia="en-IN" w:bidi="hi-IN"/>
              </w:rPr>
              <w:t>Ability to work in diverse teams</w:t>
            </w:r>
          </w:p>
        </w:tc>
        <w:tc>
          <w:tcPr>
            <w:tcW w:w="0" w:type="auto"/>
            <w:hideMark/>
          </w:tcPr>
          <w:p w14:paraId="5E4FEF0B" w14:textId="77777777" w:rsidR="006102D1" w:rsidRPr="00484B6E" w:rsidRDefault="006102D1" w:rsidP="00C83EF5">
            <w:pPr>
              <w:spacing w:line="240" w:lineRule="auto"/>
              <w:jc w:val="left"/>
              <w:rPr>
                <w:rFonts w:ascii="Arial" w:eastAsia="Times New Roman" w:hAnsi="Arial" w:cs="Arial"/>
                <w:sz w:val="21"/>
                <w:szCs w:val="21"/>
                <w:lang w:val="en-IN" w:eastAsia="en-IN" w:bidi="hi-IN"/>
              </w:rPr>
            </w:pPr>
            <w:r w:rsidRPr="00484B6E">
              <w:rPr>
                <w:rFonts w:ascii="Arial" w:eastAsia="Times New Roman" w:hAnsi="Arial" w:cs="Arial"/>
                <w:sz w:val="21"/>
                <w:szCs w:val="21"/>
                <w:lang w:val="en-IN" w:eastAsia="en-IN" w:bidi="hi-IN"/>
              </w:rPr>
              <w:t>Time management issues</w:t>
            </w:r>
          </w:p>
        </w:tc>
        <w:tc>
          <w:tcPr>
            <w:tcW w:w="0" w:type="auto"/>
            <w:hideMark/>
          </w:tcPr>
          <w:p w14:paraId="3B92748E" w14:textId="77777777" w:rsidR="006102D1" w:rsidRPr="00484B6E" w:rsidRDefault="006102D1" w:rsidP="00C83EF5">
            <w:pPr>
              <w:spacing w:line="240" w:lineRule="auto"/>
              <w:jc w:val="left"/>
              <w:rPr>
                <w:rFonts w:ascii="Arial" w:eastAsia="Times New Roman" w:hAnsi="Arial" w:cs="Arial"/>
                <w:sz w:val="21"/>
                <w:szCs w:val="21"/>
                <w:lang w:val="en-IN" w:eastAsia="en-IN" w:bidi="hi-IN"/>
              </w:rPr>
            </w:pPr>
            <w:r w:rsidRPr="00484B6E">
              <w:rPr>
                <w:rFonts w:ascii="Arial" w:eastAsia="Times New Roman" w:hAnsi="Arial" w:cs="Arial"/>
                <w:sz w:val="21"/>
                <w:szCs w:val="21"/>
                <w:lang w:val="en-IN" w:eastAsia="en-IN" w:bidi="hi-IN"/>
              </w:rPr>
              <w:t>Leadership roles in team projects</w:t>
            </w:r>
          </w:p>
        </w:tc>
        <w:tc>
          <w:tcPr>
            <w:tcW w:w="0" w:type="auto"/>
            <w:hideMark/>
          </w:tcPr>
          <w:p w14:paraId="7C8E3337" w14:textId="77777777" w:rsidR="006102D1" w:rsidRPr="00484B6E" w:rsidRDefault="006102D1" w:rsidP="00C83EF5">
            <w:pPr>
              <w:spacing w:line="240" w:lineRule="auto"/>
              <w:jc w:val="left"/>
              <w:rPr>
                <w:rFonts w:ascii="Arial" w:eastAsia="Times New Roman" w:hAnsi="Arial" w:cs="Arial"/>
                <w:sz w:val="21"/>
                <w:szCs w:val="21"/>
                <w:lang w:val="en-IN" w:eastAsia="en-IN" w:bidi="hi-IN"/>
              </w:rPr>
            </w:pPr>
            <w:r w:rsidRPr="00484B6E">
              <w:rPr>
                <w:rFonts w:ascii="Arial" w:eastAsia="Times New Roman" w:hAnsi="Arial" w:cs="Arial"/>
                <w:sz w:val="21"/>
                <w:szCs w:val="21"/>
                <w:lang w:val="en-IN" w:eastAsia="en-IN" w:bidi="hi-IN"/>
              </w:rPr>
              <w:t>Global collaboration challenges</w:t>
            </w:r>
          </w:p>
        </w:tc>
      </w:tr>
      <w:tr w:rsidR="006102D1" w:rsidRPr="00484B6E" w14:paraId="36FAC883" w14:textId="77777777" w:rsidTr="00C83EF5">
        <w:trPr>
          <w:trHeight w:val="760"/>
        </w:trPr>
        <w:tc>
          <w:tcPr>
            <w:tcW w:w="0" w:type="auto"/>
            <w:hideMark/>
          </w:tcPr>
          <w:p w14:paraId="6B470519" w14:textId="77777777" w:rsidR="006102D1" w:rsidRPr="00484B6E" w:rsidRDefault="006102D1" w:rsidP="00C83EF5">
            <w:pPr>
              <w:spacing w:line="240" w:lineRule="auto"/>
              <w:jc w:val="left"/>
              <w:rPr>
                <w:rFonts w:ascii="Arial" w:eastAsia="Times New Roman" w:hAnsi="Arial" w:cs="Arial"/>
                <w:sz w:val="21"/>
                <w:szCs w:val="21"/>
                <w:lang w:val="en-IN" w:eastAsia="en-IN" w:bidi="hi-IN"/>
              </w:rPr>
            </w:pPr>
            <w:r w:rsidRPr="00484B6E">
              <w:rPr>
                <w:rFonts w:ascii="Arial" w:eastAsia="Times New Roman" w:hAnsi="Arial" w:cs="Arial"/>
                <w:sz w:val="21"/>
                <w:szCs w:val="21"/>
                <w:lang w:val="en-IN" w:eastAsia="en-IN" w:bidi="hi-IN"/>
              </w:rPr>
              <w:t>Time Management</w:t>
            </w:r>
          </w:p>
        </w:tc>
        <w:tc>
          <w:tcPr>
            <w:tcW w:w="0" w:type="auto"/>
            <w:hideMark/>
          </w:tcPr>
          <w:p w14:paraId="1E9B7D68" w14:textId="77777777" w:rsidR="006102D1" w:rsidRPr="00484B6E" w:rsidRDefault="006102D1" w:rsidP="00C83EF5">
            <w:pPr>
              <w:spacing w:line="240" w:lineRule="auto"/>
              <w:jc w:val="left"/>
              <w:rPr>
                <w:rFonts w:ascii="Arial" w:eastAsia="Times New Roman" w:hAnsi="Arial" w:cs="Arial"/>
                <w:sz w:val="21"/>
                <w:szCs w:val="21"/>
                <w:lang w:val="en-IN" w:eastAsia="en-IN" w:bidi="hi-IN"/>
              </w:rPr>
            </w:pPr>
            <w:r w:rsidRPr="00484B6E">
              <w:rPr>
                <w:rFonts w:ascii="Arial" w:eastAsia="Times New Roman" w:hAnsi="Arial" w:cs="Arial"/>
                <w:sz w:val="21"/>
                <w:szCs w:val="21"/>
                <w:lang w:val="en-IN" w:eastAsia="en-IN" w:bidi="hi-IN"/>
              </w:rPr>
              <w:t>Prioritization skills</w:t>
            </w:r>
          </w:p>
        </w:tc>
        <w:tc>
          <w:tcPr>
            <w:tcW w:w="0" w:type="auto"/>
            <w:hideMark/>
          </w:tcPr>
          <w:p w14:paraId="4E26B2DB" w14:textId="77777777" w:rsidR="006102D1" w:rsidRPr="00484B6E" w:rsidRDefault="006102D1" w:rsidP="00C83EF5">
            <w:pPr>
              <w:spacing w:line="240" w:lineRule="auto"/>
              <w:jc w:val="left"/>
              <w:rPr>
                <w:rFonts w:ascii="Arial" w:eastAsia="Times New Roman" w:hAnsi="Arial" w:cs="Arial"/>
                <w:sz w:val="21"/>
                <w:szCs w:val="21"/>
                <w:lang w:val="en-IN" w:eastAsia="en-IN" w:bidi="hi-IN"/>
              </w:rPr>
            </w:pPr>
            <w:r w:rsidRPr="00484B6E">
              <w:rPr>
                <w:rFonts w:ascii="Arial" w:eastAsia="Times New Roman" w:hAnsi="Arial" w:cs="Arial"/>
                <w:sz w:val="21"/>
                <w:szCs w:val="21"/>
                <w:lang w:val="en-IN" w:eastAsia="en-IN" w:bidi="hi-IN"/>
              </w:rPr>
              <w:t>Occasional tendency to procrastinate</w:t>
            </w:r>
          </w:p>
        </w:tc>
        <w:tc>
          <w:tcPr>
            <w:tcW w:w="0" w:type="auto"/>
            <w:hideMark/>
          </w:tcPr>
          <w:p w14:paraId="3DA85E9D" w14:textId="77777777" w:rsidR="006102D1" w:rsidRPr="00484B6E" w:rsidRDefault="006102D1" w:rsidP="00C83EF5">
            <w:pPr>
              <w:spacing w:line="240" w:lineRule="auto"/>
              <w:jc w:val="left"/>
              <w:rPr>
                <w:rFonts w:ascii="Arial" w:eastAsia="Times New Roman" w:hAnsi="Arial" w:cs="Arial"/>
                <w:sz w:val="21"/>
                <w:szCs w:val="21"/>
                <w:lang w:val="en-IN" w:eastAsia="en-IN" w:bidi="hi-IN"/>
              </w:rPr>
            </w:pPr>
            <w:r w:rsidRPr="00484B6E">
              <w:rPr>
                <w:rFonts w:ascii="Arial" w:eastAsia="Times New Roman" w:hAnsi="Arial" w:cs="Arial"/>
                <w:sz w:val="21"/>
                <w:szCs w:val="21"/>
                <w:lang w:val="en-IN" w:eastAsia="en-IN" w:bidi="hi-IN"/>
              </w:rPr>
              <w:t>Time management workshops</w:t>
            </w:r>
          </w:p>
        </w:tc>
        <w:tc>
          <w:tcPr>
            <w:tcW w:w="0" w:type="auto"/>
            <w:hideMark/>
          </w:tcPr>
          <w:p w14:paraId="7F428BD1" w14:textId="77777777" w:rsidR="006102D1" w:rsidRPr="00484B6E" w:rsidRDefault="006102D1" w:rsidP="00C83EF5">
            <w:pPr>
              <w:spacing w:line="240" w:lineRule="auto"/>
              <w:jc w:val="left"/>
              <w:rPr>
                <w:rFonts w:ascii="Arial" w:eastAsia="Times New Roman" w:hAnsi="Arial" w:cs="Arial"/>
                <w:sz w:val="21"/>
                <w:szCs w:val="21"/>
                <w:lang w:val="en-IN" w:eastAsia="en-IN" w:bidi="hi-IN"/>
              </w:rPr>
            </w:pPr>
            <w:r w:rsidRPr="00484B6E">
              <w:rPr>
                <w:rFonts w:ascii="Arial" w:eastAsia="Times New Roman" w:hAnsi="Arial" w:cs="Arial"/>
                <w:sz w:val="21"/>
                <w:szCs w:val="21"/>
                <w:lang w:val="en-IN" w:eastAsia="en-IN" w:bidi="hi-IN"/>
              </w:rPr>
              <w:t>Fast-paced work environment</w:t>
            </w:r>
          </w:p>
        </w:tc>
      </w:tr>
      <w:tr w:rsidR="006102D1" w:rsidRPr="00484B6E" w14:paraId="7C0EF2B4" w14:textId="77777777" w:rsidTr="00C83EF5">
        <w:trPr>
          <w:trHeight w:val="760"/>
        </w:trPr>
        <w:tc>
          <w:tcPr>
            <w:tcW w:w="0" w:type="auto"/>
            <w:hideMark/>
          </w:tcPr>
          <w:p w14:paraId="4DEB1F88" w14:textId="77777777" w:rsidR="006102D1" w:rsidRPr="00484B6E" w:rsidRDefault="006102D1" w:rsidP="00C83EF5">
            <w:pPr>
              <w:spacing w:line="240" w:lineRule="auto"/>
              <w:jc w:val="left"/>
              <w:rPr>
                <w:rFonts w:ascii="Arial" w:eastAsia="Times New Roman" w:hAnsi="Arial" w:cs="Arial"/>
                <w:sz w:val="21"/>
                <w:szCs w:val="21"/>
                <w:lang w:val="en-IN" w:eastAsia="en-IN" w:bidi="hi-IN"/>
              </w:rPr>
            </w:pPr>
            <w:r w:rsidRPr="00484B6E">
              <w:rPr>
                <w:rFonts w:ascii="Arial" w:eastAsia="Times New Roman" w:hAnsi="Arial" w:cs="Arial"/>
                <w:sz w:val="21"/>
                <w:szCs w:val="21"/>
                <w:lang w:val="en-IN" w:eastAsia="en-IN" w:bidi="hi-IN"/>
              </w:rPr>
              <w:t>Analytical Skills</w:t>
            </w:r>
          </w:p>
        </w:tc>
        <w:tc>
          <w:tcPr>
            <w:tcW w:w="0" w:type="auto"/>
            <w:hideMark/>
          </w:tcPr>
          <w:p w14:paraId="50258B5B" w14:textId="77777777" w:rsidR="006102D1" w:rsidRPr="00484B6E" w:rsidRDefault="006102D1" w:rsidP="00C83EF5">
            <w:pPr>
              <w:spacing w:line="240" w:lineRule="auto"/>
              <w:jc w:val="left"/>
              <w:rPr>
                <w:rFonts w:ascii="Arial" w:eastAsia="Times New Roman" w:hAnsi="Arial" w:cs="Arial"/>
                <w:sz w:val="21"/>
                <w:szCs w:val="21"/>
                <w:lang w:val="en-IN" w:eastAsia="en-IN" w:bidi="hi-IN"/>
              </w:rPr>
            </w:pPr>
            <w:r w:rsidRPr="00484B6E">
              <w:rPr>
                <w:rFonts w:ascii="Arial" w:eastAsia="Times New Roman" w:hAnsi="Arial" w:cs="Arial"/>
                <w:sz w:val="21"/>
                <w:szCs w:val="21"/>
                <w:lang w:val="en-IN" w:eastAsia="en-IN" w:bidi="hi-IN"/>
              </w:rPr>
              <w:t>Strong analytical thinking</w:t>
            </w:r>
          </w:p>
        </w:tc>
        <w:tc>
          <w:tcPr>
            <w:tcW w:w="0" w:type="auto"/>
            <w:hideMark/>
          </w:tcPr>
          <w:p w14:paraId="4B6011ED" w14:textId="77777777" w:rsidR="006102D1" w:rsidRPr="00484B6E" w:rsidRDefault="006102D1" w:rsidP="00C83EF5">
            <w:pPr>
              <w:spacing w:line="240" w:lineRule="auto"/>
              <w:jc w:val="left"/>
              <w:rPr>
                <w:rFonts w:ascii="Arial" w:eastAsia="Times New Roman" w:hAnsi="Arial" w:cs="Arial"/>
                <w:sz w:val="21"/>
                <w:szCs w:val="21"/>
                <w:lang w:val="en-IN" w:eastAsia="en-IN" w:bidi="hi-IN"/>
              </w:rPr>
            </w:pPr>
            <w:r w:rsidRPr="00484B6E">
              <w:rPr>
                <w:rFonts w:ascii="Arial" w:eastAsia="Times New Roman" w:hAnsi="Arial" w:cs="Arial"/>
                <w:sz w:val="21"/>
                <w:szCs w:val="21"/>
                <w:lang w:val="en-IN" w:eastAsia="en-IN" w:bidi="hi-IN"/>
              </w:rPr>
              <w:t>Seeking mentorship for refinement</w:t>
            </w:r>
          </w:p>
        </w:tc>
        <w:tc>
          <w:tcPr>
            <w:tcW w:w="0" w:type="auto"/>
            <w:hideMark/>
          </w:tcPr>
          <w:p w14:paraId="3F9C9234" w14:textId="77777777" w:rsidR="006102D1" w:rsidRPr="00484B6E" w:rsidRDefault="006102D1" w:rsidP="00C83EF5">
            <w:pPr>
              <w:spacing w:line="240" w:lineRule="auto"/>
              <w:jc w:val="left"/>
              <w:rPr>
                <w:rFonts w:ascii="Arial" w:eastAsia="Times New Roman" w:hAnsi="Arial" w:cs="Arial"/>
                <w:sz w:val="21"/>
                <w:szCs w:val="21"/>
                <w:lang w:val="en-IN" w:eastAsia="en-IN" w:bidi="hi-IN"/>
              </w:rPr>
            </w:pPr>
            <w:r w:rsidRPr="00484B6E">
              <w:rPr>
                <w:rFonts w:ascii="Arial" w:eastAsia="Times New Roman" w:hAnsi="Arial" w:cs="Arial"/>
                <w:sz w:val="21"/>
                <w:szCs w:val="21"/>
                <w:lang w:val="en-IN" w:eastAsia="en-IN" w:bidi="hi-IN"/>
              </w:rPr>
              <w:t>Continuous learning opportunities</w:t>
            </w:r>
          </w:p>
        </w:tc>
        <w:tc>
          <w:tcPr>
            <w:tcW w:w="0" w:type="auto"/>
            <w:hideMark/>
          </w:tcPr>
          <w:p w14:paraId="74A1BE50" w14:textId="77777777" w:rsidR="006102D1" w:rsidRPr="00484B6E" w:rsidRDefault="006102D1" w:rsidP="00C83EF5">
            <w:pPr>
              <w:spacing w:line="240" w:lineRule="auto"/>
              <w:jc w:val="left"/>
              <w:rPr>
                <w:rFonts w:ascii="Arial" w:eastAsia="Times New Roman" w:hAnsi="Arial" w:cs="Arial"/>
                <w:sz w:val="21"/>
                <w:szCs w:val="21"/>
                <w:lang w:val="en-IN" w:eastAsia="en-IN" w:bidi="hi-IN"/>
              </w:rPr>
            </w:pPr>
            <w:r w:rsidRPr="00484B6E">
              <w:rPr>
                <w:rFonts w:ascii="Arial" w:eastAsia="Times New Roman" w:hAnsi="Arial" w:cs="Arial"/>
                <w:sz w:val="21"/>
                <w:szCs w:val="21"/>
                <w:lang w:val="en-IN" w:eastAsia="en-IN" w:bidi="hi-IN"/>
              </w:rPr>
              <w:t>Rapidly evolving technologies</w:t>
            </w:r>
          </w:p>
        </w:tc>
      </w:tr>
    </w:tbl>
    <w:p w14:paraId="6481D61B" w14:textId="77777777" w:rsidR="006102D1" w:rsidRPr="00484B6E" w:rsidRDefault="006102D1" w:rsidP="006102D1">
      <w:pPr>
        <w:rPr>
          <w:rFonts w:ascii="Arial" w:hAnsi="Arial" w:cs="Arial"/>
        </w:rPr>
      </w:pPr>
    </w:p>
    <w:p w14:paraId="63FFA73E" w14:textId="77777777" w:rsidR="006102D1" w:rsidRPr="00484B6E" w:rsidRDefault="006102D1" w:rsidP="006102D1">
      <w:pPr>
        <w:rPr>
          <w:rFonts w:ascii="Arial" w:hAnsi="Arial" w:cs="Arial"/>
          <w:b/>
          <w:bCs/>
        </w:rPr>
      </w:pPr>
      <w:r w:rsidRPr="00484B6E">
        <w:rPr>
          <w:rFonts w:ascii="Arial" w:hAnsi="Arial" w:cs="Arial"/>
          <w:b/>
          <w:bCs/>
        </w:rPr>
        <w:t>Personality Development Plan</w:t>
      </w:r>
    </w:p>
    <w:tbl>
      <w:tblPr>
        <w:tblStyle w:val="TableGrid"/>
        <w:tblW w:w="9226" w:type="dxa"/>
        <w:tblLook w:val="04A0" w:firstRow="1" w:lastRow="0" w:firstColumn="1" w:lastColumn="0" w:noHBand="0" w:noVBand="1"/>
      </w:tblPr>
      <w:tblGrid>
        <w:gridCol w:w="2027"/>
        <w:gridCol w:w="2196"/>
        <w:gridCol w:w="1099"/>
        <w:gridCol w:w="1540"/>
        <w:gridCol w:w="2364"/>
      </w:tblGrid>
      <w:tr w:rsidR="006102D1" w:rsidRPr="00484B6E" w14:paraId="05E2EAE0" w14:textId="77777777" w:rsidTr="00C83EF5">
        <w:trPr>
          <w:trHeight w:val="529"/>
        </w:trPr>
        <w:tc>
          <w:tcPr>
            <w:tcW w:w="0" w:type="auto"/>
            <w:shd w:val="clear" w:color="auto" w:fill="D0CECE" w:themeFill="background2" w:themeFillShade="E6"/>
            <w:hideMark/>
          </w:tcPr>
          <w:p w14:paraId="61BFE2C4" w14:textId="77777777" w:rsidR="006102D1" w:rsidRPr="00484B6E" w:rsidRDefault="006102D1" w:rsidP="00C83EF5">
            <w:pPr>
              <w:spacing w:line="240" w:lineRule="auto"/>
              <w:jc w:val="center"/>
              <w:rPr>
                <w:rFonts w:ascii="Arial" w:eastAsia="Times New Roman" w:hAnsi="Arial" w:cs="Arial"/>
                <w:b/>
                <w:bCs/>
                <w:sz w:val="21"/>
                <w:szCs w:val="21"/>
                <w:lang w:val="en-IN" w:eastAsia="en-IN" w:bidi="hi-IN"/>
              </w:rPr>
            </w:pPr>
            <w:r w:rsidRPr="00484B6E">
              <w:rPr>
                <w:rFonts w:ascii="Arial" w:eastAsia="Times New Roman" w:hAnsi="Arial" w:cs="Arial"/>
                <w:b/>
                <w:bCs/>
                <w:sz w:val="21"/>
                <w:szCs w:val="21"/>
                <w:bdr w:val="single" w:sz="2" w:space="0" w:color="D9D9E3" w:frame="1"/>
                <w:lang w:val="en-IN" w:eastAsia="en-IN" w:bidi="hi-IN"/>
              </w:rPr>
              <w:t>Development Area</w:t>
            </w:r>
          </w:p>
        </w:tc>
        <w:tc>
          <w:tcPr>
            <w:tcW w:w="0" w:type="auto"/>
            <w:shd w:val="clear" w:color="auto" w:fill="D0CECE" w:themeFill="background2" w:themeFillShade="E6"/>
            <w:hideMark/>
          </w:tcPr>
          <w:p w14:paraId="196B72F7" w14:textId="77777777" w:rsidR="006102D1" w:rsidRPr="00484B6E" w:rsidRDefault="006102D1" w:rsidP="00C83EF5">
            <w:pPr>
              <w:spacing w:line="240" w:lineRule="auto"/>
              <w:jc w:val="center"/>
              <w:rPr>
                <w:rFonts w:ascii="Arial" w:eastAsia="Times New Roman" w:hAnsi="Arial" w:cs="Arial"/>
                <w:b/>
                <w:bCs/>
                <w:sz w:val="21"/>
                <w:szCs w:val="21"/>
                <w:lang w:val="en-IN" w:eastAsia="en-IN" w:bidi="hi-IN"/>
              </w:rPr>
            </w:pPr>
            <w:r w:rsidRPr="00484B6E">
              <w:rPr>
                <w:rFonts w:ascii="Arial" w:eastAsia="Times New Roman" w:hAnsi="Arial" w:cs="Arial"/>
                <w:b/>
                <w:bCs/>
                <w:sz w:val="21"/>
                <w:szCs w:val="21"/>
                <w:bdr w:val="single" w:sz="2" w:space="0" w:color="D9D9E3" w:frame="1"/>
                <w:lang w:val="en-IN" w:eastAsia="en-IN" w:bidi="hi-IN"/>
              </w:rPr>
              <w:t>Action Steps</w:t>
            </w:r>
          </w:p>
        </w:tc>
        <w:tc>
          <w:tcPr>
            <w:tcW w:w="0" w:type="auto"/>
            <w:shd w:val="clear" w:color="auto" w:fill="D0CECE" w:themeFill="background2" w:themeFillShade="E6"/>
            <w:hideMark/>
          </w:tcPr>
          <w:p w14:paraId="4A262793" w14:textId="77777777" w:rsidR="006102D1" w:rsidRPr="00484B6E" w:rsidRDefault="006102D1" w:rsidP="00C83EF5">
            <w:pPr>
              <w:spacing w:line="240" w:lineRule="auto"/>
              <w:jc w:val="center"/>
              <w:rPr>
                <w:rFonts w:ascii="Arial" w:eastAsia="Times New Roman" w:hAnsi="Arial" w:cs="Arial"/>
                <w:b/>
                <w:bCs/>
                <w:sz w:val="21"/>
                <w:szCs w:val="21"/>
                <w:lang w:val="en-IN" w:eastAsia="en-IN" w:bidi="hi-IN"/>
              </w:rPr>
            </w:pPr>
            <w:r w:rsidRPr="00484B6E">
              <w:rPr>
                <w:rFonts w:ascii="Arial" w:eastAsia="Times New Roman" w:hAnsi="Arial" w:cs="Arial"/>
                <w:b/>
                <w:bCs/>
                <w:sz w:val="21"/>
                <w:szCs w:val="21"/>
                <w:bdr w:val="single" w:sz="2" w:space="0" w:color="D9D9E3" w:frame="1"/>
                <w:lang w:val="en-IN" w:eastAsia="en-IN" w:bidi="hi-IN"/>
              </w:rPr>
              <w:t>Timeline</w:t>
            </w:r>
          </w:p>
        </w:tc>
        <w:tc>
          <w:tcPr>
            <w:tcW w:w="0" w:type="auto"/>
            <w:shd w:val="clear" w:color="auto" w:fill="D0CECE" w:themeFill="background2" w:themeFillShade="E6"/>
            <w:hideMark/>
          </w:tcPr>
          <w:p w14:paraId="34C914EF" w14:textId="77777777" w:rsidR="006102D1" w:rsidRPr="00484B6E" w:rsidRDefault="006102D1" w:rsidP="00C83EF5">
            <w:pPr>
              <w:spacing w:line="240" w:lineRule="auto"/>
              <w:jc w:val="center"/>
              <w:rPr>
                <w:rFonts w:ascii="Arial" w:eastAsia="Times New Roman" w:hAnsi="Arial" w:cs="Arial"/>
                <w:b/>
                <w:bCs/>
                <w:sz w:val="21"/>
                <w:szCs w:val="21"/>
                <w:lang w:val="en-IN" w:eastAsia="en-IN" w:bidi="hi-IN"/>
              </w:rPr>
            </w:pPr>
            <w:r w:rsidRPr="00484B6E">
              <w:rPr>
                <w:rFonts w:ascii="Arial" w:eastAsia="Times New Roman" w:hAnsi="Arial" w:cs="Arial"/>
                <w:b/>
                <w:bCs/>
                <w:sz w:val="21"/>
                <w:szCs w:val="21"/>
                <w:bdr w:val="single" w:sz="2" w:space="0" w:color="D9D9E3" w:frame="1"/>
                <w:lang w:val="en-IN" w:eastAsia="en-IN" w:bidi="hi-IN"/>
              </w:rPr>
              <w:t>Responsible Party</w:t>
            </w:r>
          </w:p>
        </w:tc>
        <w:tc>
          <w:tcPr>
            <w:tcW w:w="0" w:type="auto"/>
            <w:shd w:val="clear" w:color="auto" w:fill="D0CECE" w:themeFill="background2" w:themeFillShade="E6"/>
            <w:hideMark/>
          </w:tcPr>
          <w:p w14:paraId="2134E932" w14:textId="77777777" w:rsidR="006102D1" w:rsidRPr="00484B6E" w:rsidRDefault="006102D1" w:rsidP="00C83EF5">
            <w:pPr>
              <w:spacing w:line="240" w:lineRule="auto"/>
              <w:jc w:val="center"/>
              <w:rPr>
                <w:rFonts w:ascii="Arial" w:eastAsia="Times New Roman" w:hAnsi="Arial" w:cs="Arial"/>
                <w:b/>
                <w:bCs/>
                <w:sz w:val="21"/>
                <w:szCs w:val="21"/>
                <w:lang w:val="en-IN" w:eastAsia="en-IN" w:bidi="hi-IN"/>
              </w:rPr>
            </w:pPr>
            <w:r w:rsidRPr="00484B6E">
              <w:rPr>
                <w:rFonts w:ascii="Arial" w:eastAsia="Times New Roman" w:hAnsi="Arial" w:cs="Arial"/>
                <w:b/>
                <w:bCs/>
                <w:sz w:val="21"/>
                <w:szCs w:val="21"/>
                <w:bdr w:val="single" w:sz="2" w:space="0" w:color="D9D9E3" w:frame="1"/>
                <w:lang w:val="en-IN" w:eastAsia="en-IN" w:bidi="hi-IN"/>
              </w:rPr>
              <w:t>Evaluation Metrics</w:t>
            </w:r>
          </w:p>
        </w:tc>
      </w:tr>
      <w:tr w:rsidR="006102D1" w:rsidRPr="00484B6E" w14:paraId="13C2382C" w14:textId="77777777" w:rsidTr="00C83EF5">
        <w:trPr>
          <w:trHeight w:val="788"/>
        </w:trPr>
        <w:tc>
          <w:tcPr>
            <w:tcW w:w="0" w:type="auto"/>
            <w:shd w:val="clear" w:color="auto" w:fill="D0CECE" w:themeFill="background2" w:themeFillShade="E6"/>
            <w:hideMark/>
          </w:tcPr>
          <w:p w14:paraId="6D594054" w14:textId="77777777" w:rsidR="006102D1" w:rsidRPr="00484B6E" w:rsidRDefault="006102D1" w:rsidP="00C83EF5">
            <w:pPr>
              <w:spacing w:line="240" w:lineRule="auto"/>
              <w:jc w:val="left"/>
              <w:rPr>
                <w:rFonts w:ascii="Arial" w:eastAsia="Times New Roman" w:hAnsi="Arial" w:cs="Arial"/>
                <w:sz w:val="21"/>
                <w:szCs w:val="21"/>
                <w:lang w:val="en-IN" w:eastAsia="en-IN" w:bidi="hi-IN"/>
              </w:rPr>
            </w:pPr>
            <w:r w:rsidRPr="00484B6E">
              <w:rPr>
                <w:rFonts w:ascii="Arial" w:eastAsia="Times New Roman" w:hAnsi="Arial" w:cs="Arial"/>
                <w:b/>
                <w:bCs/>
                <w:sz w:val="21"/>
                <w:szCs w:val="21"/>
                <w:bdr w:val="single" w:sz="2" w:space="0" w:color="D9D9E3" w:frame="1"/>
                <w:lang w:val="en-IN" w:eastAsia="en-IN" w:bidi="hi-IN"/>
              </w:rPr>
              <w:t>Time Management Improvement</w:t>
            </w:r>
          </w:p>
        </w:tc>
        <w:tc>
          <w:tcPr>
            <w:tcW w:w="0" w:type="auto"/>
            <w:hideMark/>
          </w:tcPr>
          <w:p w14:paraId="1405D61F" w14:textId="77777777" w:rsidR="006102D1" w:rsidRPr="00484B6E" w:rsidRDefault="006102D1" w:rsidP="00C83EF5">
            <w:pPr>
              <w:spacing w:line="240" w:lineRule="auto"/>
              <w:jc w:val="left"/>
              <w:rPr>
                <w:rFonts w:ascii="Arial" w:eastAsia="Times New Roman" w:hAnsi="Arial" w:cs="Arial"/>
                <w:sz w:val="21"/>
                <w:szCs w:val="21"/>
                <w:lang w:val="en-IN" w:eastAsia="en-IN" w:bidi="hi-IN"/>
              </w:rPr>
            </w:pPr>
            <w:r w:rsidRPr="00484B6E">
              <w:rPr>
                <w:rFonts w:ascii="Arial" w:eastAsia="Times New Roman" w:hAnsi="Arial" w:cs="Arial"/>
                <w:sz w:val="21"/>
                <w:szCs w:val="21"/>
                <w:lang w:val="en-IN" w:eastAsia="en-IN" w:bidi="hi-IN"/>
              </w:rPr>
              <w:t>Implement a structured schedule with prioritization techniques</w:t>
            </w:r>
          </w:p>
        </w:tc>
        <w:tc>
          <w:tcPr>
            <w:tcW w:w="0" w:type="auto"/>
            <w:hideMark/>
          </w:tcPr>
          <w:p w14:paraId="3EF423A0" w14:textId="77777777" w:rsidR="006102D1" w:rsidRPr="00484B6E" w:rsidRDefault="006102D1" w:rsidP="00C83EF5">
            <w:pPr>
              <w:spacing w:line="240" w:lineRule="auto"/>
              <w:jc w:val="left"/>
              <w:rPr>
                <w:rFonts w:ascii="Arial" w:eastAsia="Times New Roman" w:hAnsi="Arial" w:cs="Arial"/>
                <w:sz w:val="21"/>
                <w:szCs w:val="21"/>
                <w:lang w:val="en-IN" w:eastAsia="en-IN" w:bidi="hi-IN"/>
              </w:rPr>
            </w:pPr>
            <w:r w:rsidRPr="00484B6E">
              <w:rPr>
                <w:rFonts w:ascii="Arial" w:eastAsia="Times New Roman" w:hAnsi="Arial" w:cs="Arial"/>
                <w:sz w:val="21"/>
                <w:szCs w:val="21"/>
                <w:lang w:val="en-IN" w:eastAsia="en-IN" w:bidi="hi-IN"/>
              </w:rPr>
              <w:t>Monthly</w:t>
            </w:r>
          </w:p>
        </w:tc>
        <w:tc>
          <w:tcPr>
            <w:tcW w:w="0" w:type="auto"/>
            <w:hideMark/>
          </w:tcPr>
          <w:p w14:paraId="37078C17" w14:textId="77777777" w:rsidR="006102D1" w:rsidRPr="00484B6E" w:rsidRDefault="006102D1" w:rsidP="00C83EF5">
            <w:pPr>
              <w:spacing w:line="240" w:lineRule="auto"/>
              <w:jc w:val="left"/>
              <w:rPr>
                <w:rFonts w:ascii="Arial" w:eastAsia="Times New Roman" w:hAnsi="Arial" w:cs="Arial"/>
                <w:sz w:val="21"/>
                <w:szCs w:val="21"/>
                <w:lang w:val="en-IN" w:eastAsia="en-IN" w:bidi="hi-IN"/>
              </w:rPr>
            </w:pPr>
            <w:r w:rsidRPr="00484B6E">
              <w:rPr>
                <w:rFonts w:ascii="Arial" w:eastAsia="Times New Roman" w:hAnsi="Arial" w:cs="Arial"/>
                <w:sz w:val="21"/>
                <w:szCs w:val="21"/>
                <w:lang w:val="en-IN" w:eastAsia="en-IN" w:bidi="hi-IN"/>
              </w:rPr>
              <w:t>Self</w:t>
            </w:r>
          </w:p>
        </w:tc>
        <w:tc>
          <w:tcPr>
            <w:tcW w:w="0" w:type="auto"/>
            <w:hideMark/>
          </w:tcPr>
          <w:p w14:paraId="37961577" w14:textId="77777777" w:rsidR="006102D1" w:rsidRPr="00484B6E" w:rsidRDefault="006102D1" w:rsidP="00C83EF5">
            <w:pPr>
              <w:spacing w:line="240" w:lineRule="auto"/>
              <w:jc w:val="left"/>
              <w:rPr>
                <w:rFonts w:ascii="Arial" w:eastAsia="Times New Roman" w:hAnsi="Arial" w:cs="Arial"/>
                <w:sz w:val="21"/>
                <w:szCs w:val="21"/>
                <w:lang w:val="en-IN" w:eastAsia="en-IN" w:bidi="hi-IN"/>
              </w:rPr>
            </w:pPr>
            <w:r w:rsidRPr="00484B6E">
              <w:rPr>
                <w:rFonts w:ascii="Arial" w:eastAsia="Times New Roman" w:hAnsi="Arial" w:cs="Arial"/>
                <w:sz w:val="21"/>
                <w:szCs w:val="21"/>
                <w:lang w:val="en-IN" w:eastAsia="en-IN" w:bidi="hi-IN"/>
              </w:rPr>
              <w:t>Improved adherence to deadlines and task completion</w:t>
            </w:r>
          </w:p>
        </w:tc>
      </w:tr>
      <w:tr w:rsidR="006102D1" w:rsidRPr="00484B6E" w14:paraId="7BA0729E" w14:textId="77777777" w:rsidTr="00C83EF5">
        <w:trPr>
          <w:trHeight w:val="788"/>
        </w:trPr>
        <w:tc>
          <w:tcPr>
            <w:tcW w:w="0" w:type="auto"/>
            <w:shd w:val="clear" w:color="auto" w:fill="D0CECE" w:themeFill="background2" w:themeFillShade="E6"/>
            <w:hideMark/>
          </w:tcPr>
          <w:p w14:paraId="1CF19D78" w14:textId="77777777" w:rsidR="006102D1" w:rsidRPr="00484B6E" w:rsidRDefault="006102D1" w:rsidP="00C83EF5">
            <w:pPr>
              <w:spacing w:line="240" w:lineRule="auto"/>
              <w:jc w:val="left"/>
              <w:rPr>
                <w:rFonts w:ascii="Arial" w:eastAsia="Times New Roman" w:hAnsi="Arial" w:cs="Arial"/>
                <w:sz w:val="21"/>
                <w:szCs w:val="21"/>
                <w:lang w:val="en-IN" w:eastAsia="en-IN" w:bidi="hi-IN"/>
              </w:rPr>
            </w:pPr>
            <w:r w:rsidRPr="00484B6E">
              <w:rPr>
                <w:rFonts w:ascii="Arial" w:eastAsia="Times New Roman" w:hAnsi="Arial" w:cs="Arial"/>
                <w:b/>
                <w:bCs/>
                <w:sz w:val="21"/>
                <w:szCs w:val="21"/>
                <w:bdr w:val="single" w:sz="2" w:space="0" w:color="D9D9E3" w:frame="1"/>
                <w:lang w:val="en-IN" w:eastAsia="en-IN" w:bidi="hi-IN"/>
              </w:rPr>
              <w:t>Analytical Refinement</w:t>
            </w:r>
          </w:p>
        </w:tc>
        <w:tc>
          <w:tcPr>
            <w:tcW w:w="0" w:type="auto"/>
            <w:hideMark/>
          </w:tcPr>
          <w:p w14:paraId="7C32C1E2" w14:textId="77777777" w:rsidR="006102D1" w:rsidRPr="00484B6E" w:rsidRDefault="006102D1" w:rsidP="00C83EF5">
            <w:pPr>
              <w:spacing w:line="240" w:lineRule="auto"/>
              <w:jc w:val="left"/>
              <w:rPr>
                <w:rFonts w:ascii="Arial" w:eastAsia="Times New Roman" w:hAnsi="Arial" w:cs="Arial"/>
                <w:sz w:val="21"/>
                <w:szCs w:val="21"/>
                <w:lang w:val="en-IN" w:eastAsia="en-IN" w:bidi="hi-IN"/>
              </w:rPr>
            </w:pPr>
            <w:r w:rsidRPr="00484B6E">
              <w:rPr>
                <w:rFonts w:ascii="Arial" w:eastAsia="Times New Roman" w:hAnsi="Arial" w:cs="Arial"/>
                <w:sz w:val="21"/>
                <w:szCs w:val="21"/>
                <w:lang w:val="en-IN" w:eastAsia="en-IN" w:bidi="hi-IN"/>
              </w:rPr>
              <w:t>Seek mentorship for analytical skill development</w:t>
            </w:r>
          </w:p>
        </w:tc>
        <w:tc>
          <w:tcPr>
            <w:tcW w:w="0" w:type="auto"/>
            <w:hideMark/>
          </w:tcPr>
          <w:p w14:paraId="4244EB45" w14:textId="77777777" w:rsidR="006102D1" w:rsidRPr="00484B6E" w:rsidRDefault="006102D1" w:rsidP="00C83EF5">
            <w:pPr>
              <w:spacing w:line="240" w:lineRule="auto"/>
              <w:jc w:val="left"/>
              <w:rPr>
                <w:rFonts w:ascii="Arial" w:eastAsia="Times New Roman" w:hAnsi="Arial" w:cs="Arial"/>
                <w:sz w:val="21"/>
                <w:szCs w:val="21"/>
                <w:lang w:val="en-IN" w:eastAsia="en-IN" w:bidi="hi-IN"/>
              </w:rPr>
            </w:pPr>
            <w:r w:rsidRPr="00484B6E">
              <w:rPr>
                <w:rFonts w:ascii="Arial" w:eastAsia="Times New Roman" w:hAnsi="Arial" w:cs="Arial"/>
                <w:sz w:val="21"/>
                <w:szCs w:val="21"/>
                <w:lang w:val="en-IN" w:eastAsia="en-IN" w:bidi="hi-IN"/>
              </w:rPr>
              <w:t>Quarterly</w:t>
            </w:r>
          </w:p>
        </w:tc>
        <w:tc>
          <w:tcPr>
            <w:tcW w:w="0" w:type="auto"/>
            <w:hideMark/>
          </w:tcPr>
          <w:p w14:paraId="69028CC2" w14:textId="77777777" w:rsidR="006102D1" w:rsidRPr="00484B6E" w:rsidRDefault="006102D1" w:rsidP="00C83EF5">
            <w:pPr>
              <w:spacing w:line="240" w:lineRule="auto"/>
              <w:jc w:val="left"/>
              <w:rPr>
                <w:rFonts w:ascii="Arial" w:eastAsia="Times New Roman" w:hAnsi="Arial" w:cs="Arial"/>
                <w:sz w:val="21"/>
                <w:szCs w:val="21"/>
                <w:lang w:val="en-IN" w:eastAsia="en-IN" w:bidi="hi-IN"/>
              </w:rPr>
            </w:pPr>
            <w:r w:rsidRPr="00484B6E">
              <w:rPr>
                <w:rFonts w:ascii="Arial" w:eastAsia="Times New Roman" w:hAnsi="Arial" w:cs="Arial"/>
                <w:sz w:val="21"/>
                <w:szCs w:val="21"/>
                <w:lang w:val="en-IN" w:eastAsia="en-IN" w:bidi="hi-IN"/>
              </w:rPr>
              <w:t>Self and Mentor</w:t>
            </w:r>
          </w:p>
        </w:tc>
        <w:tc>
          <w:tcPr>
            <w:tcW w:w="0" w:type="auto"/>
            <w:hideMark/>
          </w:tcPr>
          <w:p w14:paraId="21DECE63" w14:textId="77777777" w:rsidR="006102D1" w:rsidRPr="00484B6E" w:rsidRDefault="006102D1" w:rsidP="00C83EF5">
            <w:pPr>
              <w:spacing w:line="240" w:lineRule="auto"/>
              <w:jc w:val="left"/>
              <w:rPr>
                <w:rFonts w:ascii="Arial" w:eastAsia="Times New Roman" w:hAnsi="Arial" w:cs="Arial"/>
                <w:sz w:val="21"/>
                <w:szCs w:val="21"/>
                <w:lang w:val="en-IN" w:eastAsia="en-IN" w:bidi="hi-IN"/>
              </w:rPr>
            </w:pPr>
            <w:r w:rsidRPr="00484B6E">
              <w:rPr>
                <w:rFonts w:ascii="Arial" w:eastAsia="Times New Roman" w:hAnsi="Arial" w:cs="Arial"/>
                <w:sz w:val="21"/>
                <w:szCs w:val="21"/>
                <w:lang w:val="en-IN" w:eastAsia="en-IN" w:bidi="hi-IN"/>
              </w:rPr>
              <w:t>Feedback and self-assessment of enhanced analytical capabilities</w:t>
            </w:r>
          </w:p>
        </w:tc>
      </w:tr>
      <w:tr w:rsidR="006102D1" w:rsidRPr="00484B6E" w14:paraId="2C4BD458" w14:textId="77777777" w:rsidTr="00C83EF5">
        <w:trPr>
          <w:trHeight w:val="1035"/>
        </w:trPr>
        <w:tc>
          <w:tcPr>
            <w:tcW w:w="0" w:type="auto"/>
            <w:shd w:val="clear" w:color="auto" w:fill="D0CECE" w:themeFill="background2" w:themeFillShade="E6"/>
            <w:hideMark/>
          </w:tcPr>
          <w:p w14:paraId="555A229D" w14:textId="77777777" w:rsidR="006102D1" w:rsidRPr="00484B6E" w:rsidRDefault="006102D1" w:rsidP="00C83EF5">
            <w:pPr>
              <w:spacing w:line="240" w:lineRule="auto"/>
              <w:jc w:val="left"/>
              <w:rPr>
                <w:rFonts w:ascii="Arial" w:eastAsia="Times New Roman" w:hAnsi="Arial" w:cs="Arial"/>
                <w:sz w:val="21"/>
                <w:szCs w:val="21"/>
                <w:lang w:val="en-IN" w:eastAsia="en-IN" w:bidi="hi-IN"/>
              </w:rPr>
            </w:pPr>
            <w:r w:rsidRPr="00484B6E">
              <w:rPr>
                <w:rFonts w:ascii="Arial" w:eastAsia="Times New Roman" w:hAnsi="Arial" w:cs="Arial"/>
                <w:b/>
                <w:bCs/>
                <w:sz w:val="21"/>
                <w:szCs w:val="21"/>
                <w:bdr w:val="single" w:sz="2" w:space="0" w:color="D9D9E3" w:frame="1"/>
                <w:lang w:val="en-IN" w:eastAsia="en-IN" w:bidi="hi-IN"/>
              </w:rPr>
              <w:t>Enhancing Communication Skills</w:t>
            </w:r>
          </w:p>
        </w:tc>
        <w:tc>
          <w:tcPr>
            <w:tcW w:w="0" w:type="auto"/>
            <w:hideMark/>
          </w:tcPr>
          <w:p w14:paraId="7DEECDC1" w14:textId="77777777" w:rsidR="006102D1" w:rsidRPr="00484B6E" w:rsidRDefault="006102D1" w:rsidP="00C83EF5">
            <w:pPr>
              <w:spacing w:line="240" w:lineRule="auto"/>
              <w:jc w:val="left"/>
              <w:rPr>
                <w:rFonts w:ascii="Arial" w:eastAsia="Times New Roman" w:hAnsi="Arial" w:cs="Arial"/>
                <w:sz w:val="21"/>
                <w:szCs w:val="21"/>
                <w:lang w:val="en-IN" w:eastAsia="en-IN" w:bidi="hi-IN"/>
              </w:rPr>
            </w:pPr>
            <w:r w:rsidRPr="00484B6E">
              <w:rPr>
                <w:rFonts w:ascii="Arial" w:eastAsia="Times New Roman" w:hAnsi="Arial" w:cs="Arial"/>
                <w:sz w:val="21"/>
                <w:szCs w:val="21"/>
                <w:lang w:val="en-IN" w:eastAsia="en-IN" w:bidi="hi-IN"/>
              </w:rPr>
              <w:t>Attend communication workshops and take on leadership roles</w:t>
            </w:r>
          </w:p>
        </w:tc>
        <w:tc>
          <w:tcPr>
            <w:tcW w:w="0" w:type="auto"/>
            <w:hideMark/>
          </w:tcPr>
          <w:p w14:paraId="4D585475" w14:textId="77777777" w:rsidR="006102D1" w:rsidRPr="00484B6E" w:rsidRDefault="006102D1" w:rsidP="00C83EF5">
            <w:pPr>
              <w:spacing w:line="240" w:lineRule="auto"/>
              <w:jc w:val="left"/>
              <w:rPr>
                <w:rFonts w:ascii="Arial" w:eastAsia="Times New Roman" w:hAnsi="Arial" w:cs="Arial"/>
                <w:sz w:val="21"/>
                <w:szCs w:val="21"/>
                <w:lang w:val="en-IN" w:eastAsia="en-IN" w:bidi="hi-IN"/>
              </w:rPr>
            </w:pPr>
            <w:r w:rsidRPr="00484B6E">
              <w:rPr>
                <w:rFonts w:ascii="Arial" w:eastAsia="Times New Roman" w:hAnsi="Arial" w:cs="Arial"/>
                <w:sz w:val="21"/>
                <w:szCs w:val="21"/>
                <w:lang w:val="en-IN" w:eastAsia="en-IN" w:bidi="hi-IN"/>
              </w:rPr>
              <w:t>Bi-annually</w:t>
            </w:r>
          </w:p>
        </w:tc>
        <w:tc>
          <w:tcPr>
            <w:tcW w:w="0" w:type="auto"/>
            <w:hideMark/>
          </w:tcPr>
          <w:p w14:paraId="50ACE358" w14:textId="77777777" w:rsidR="006102D1" w:rsidRPr="00484B6E" w:rsidRDefault="006102D1" w:rsidP="00C83EF5">
            <w:pPr>
              <w:spacing w:line="240" w:lineRule="auto"/>
              <w:jc w:val="left"/>
              <w:rPr>
                <w:rFonts w:ascii="Arial" w:eastAsia="Times New Roman" w:hAnsi="Arial" w:cs="Arial"/>
                <w:sz w:val="21"/>
                <w:szCs w:val="21"/>
                <w:lang w:val="en-IN" w:eastAsia="en-IN" w:bidi="hi-IN"/>
              </w:rPr>
            </w:pPr>
            <w:r w:rsidRPr="00484B6E">
              <w:rPr>
                <w:rFonts w:ascii="Arial" w:eastAsia="Times New Roman" w:hAnsi="Arial" w:cs="Arial"/>
                <w:sz w:val="21"/>
                <w:szCs w:val="21"/>
                <w:lang w:val="en-IN" w:eastAsia="en-IN" w:bidi="hi-IN"/>
              </w:rPr>
              <w:t>Self</w:t>
            </w:r>
          </w:p>
        </w:tc>
        <w:tc>
          <w:tcPr>
            <w:tcW w:w="0" w:type="auto"/>
            <w:hideMark/>
          </w:tcPr>
          <w:p w14:paraId="139A94D1" w14:textId="77777777" w:rsidR="006102D1" w:rsidRPr="00484B6E" w:rsidRDefault="006102D1" w:rsidP="00C83EF5">
            <w:pPr>
              <w:spacing w:line="240" w:lineRule="auto"/>
              <w:jc w:val="left"/>
              <w:rPr>
                <w:rFonts w:ascii="Arial" w:eastAsia="Times New Roman" w:hAnsi="Arial" w:cs="Arial"/>
                <w:sz w:val="21"/>
                <w:szCs w:val="21"/>
                <w:lang w:val="en-IN" w:eastAsia="en-IN" w:bidi="hi-IN"/>
              </w:rPr>
            </w:pPr>
            <w:r w:rsidRPr="00484B6E">
              <w:rPr>
                <w:rFonts w:ascii="Arial" w:eastAsia="Times New Roman" w:hAnsi="Arial" w:cs="Arial"/>
                <w:sz w:val="21"/>
                <w:szCs w:val="21"/>
                <w:lang w:val="en-IN" w:eastAsia="en-IN" w:bidi="hi-IN"/>
              </w:rPr>
              <w:t>Feedback from workshops and team members, improved communication effectiveness</w:t>
            </w:r>
          </w:p>
        </w:tc>
      </w:tr>
      <w:tr w:rsidR="006102D1" w:rsidRPr="00484B6E" w14:paraId="7E824A0E" w14:textId="77777777" w:rsidTr="00C83EF5">
        <w:trPr>
          <w:trHeight w:val="810"/>
        </w:trPr>
        <w:tc>
          <w:tcPr>
            <w:tcW w:w="0" w:type="auto"/>
            <w:shd w:val="clear" w:color="auto" w:fill="D0CECE" w:themeFill="background2" w:themeFillShade="E6"/>
            <w:hideMark/>
          </w:tcPr>
          <w:p w14:paraId="741DF335" w14:textId="77777777" w:rsidR="006102D1" w:rsidRPr="00484B6E" w:rsidRDefault="006102D1" w:rsidP="00C83EF5">
            <w:pPr>
              <w:spacing w:line="240" w:lineRule="auto"/>
              <w:jc w:val="left"/>
              <w:rPr>
                <w:rFonts w:ascii="Arial" w:eastAsia="Times New Roman" w:hAnsi="Arial" w:cs="Arial"/>
                <w:sz w:val="21"/>
                <w:szCs w:val="21"/>
                <w:lang w:val="en-IN" w:eastAsia="en-IN" w:bidi="hi-IN"/>
              </w:rPr>
            </w:pPr>
            <w:r w:rsidRPr="00484B6E">
              <w:rPr>
                <w:rFonts w:ascii="Arial" w:eastAsia="Times New Roman" w:hAnsi="Arial" w:cs="Arial"/>
                <w:b/>
                <w:bCs/>
                <w:sz w:val="21"/>
                <w:szCs w:val="21"/>
                <w:bdr w:val="single" w:sz="2" w:space="0" w:color="D9D9E3" w:frame="1"/>
                <w:lang w:val="en-IN" w:eastAsia="en-IN" w:bidi="hi-IN"/>
              </w:rPr>
              <w:t>Continuous Learning &amp; Networking</w:t>
            </w:r>
          </w:p>
        </w:tc>
        <w:tc>
          <w:tcPr>
            <w:tcW w:w="0" w:type="auto"/>
            <w:hideMark/>
          </w:tcPr>
          <w:p w14:paraId="3C081DC8" w14:textId="77777777" w:rsidR="006102D1" w:rsidRPr="00484B6E" w:rsidRDefault="006102D1" w:rsidP="00C83EF5">
            <w:pPr>
              <w:spacing w:line="240" w:lineRule="auto"/>
              <w:jc w:val="left"/>
              <w:rPr>
                <w:rFonts w:ascii="Arial" w:eastAsia="Times New Roman" w:hAnsi="Arial" w:cs="Arial"/>
                <w:sz w:val="21"/>
                <w:szCs w:val="21"/>
                <w:lang w:val="en-IN" w:eastAsia="en-IN" w:bidi="hi-IN"/>
              </w:rPr>
            </w:pPr>
            <w:r w:rsidRPr="00484B6E">
              <w:rPr>
                <w:rFonts w:ascii="Arial" w:eastAsia="Times New Roman" w:hAnsi="Arial" w:cs="Arial"/>
                <w:sz w:val="21"/>
                <w:szCs w:val="21"/>
                <w:lang w:val="en-IN" w:eastAsia="en-IN" w:bidi="hi-IN"/>
              </w:rPr>
              <w:t>Engage in continuous learning opportunities, attend networking events</w:t>
            </w:r>
          </w:p>
        </w:tc>
        <w:tc>
          <w:tcPr>
            <w:tcW w:w="0" w:type="auto"/>
            <w:hideMark/>
          </w:tcPr>
          <w:p w14:paraId="1E6B604B" w14:textId="77777777" w:rsidR="006102D1" w:rsidRPr="00484B6E" w:rsidRDefault="006102D1" w:rsidP="00C83EF5">
            <w:pPr>
              <w:spacing w:line="240" w:lineRule="auto"/>
              <w:jc w:val="left"/>
              <w:rPr>
                <w:rFonts w:ascii="Arial" w:eastAsia="Times New Roman" w:hAnsi="Arial" w:cs="Arial"/>
                <w:sz w:val="21"/>
                <w:szCs w:val="21"/>
                <w:lang w:val="en-IN" w:eastAsia="en-IN" w:bidi="hi-IN"/>
              </w:rPr>
            </w:pPr>
            <w:r w:rsidRPr="00484B6E">
              <w:rPr>
                <w:rFonts w:ascii="Arial" w:eastAsia="Times New Roman" w:hAnsi="Arial" w:cs="Arial"/>
                <w:sz w:val="21"/>
                <w:szCs w:val="21"/>
                <w:lang w:val="en-IN" w:eastAsia="en-IN" w:bidi="hi-IN"/>
              </w:rPr>
              <w:t>Annually</w:t>
            </w:r>
          </w:p>
        </w:tc>
        <w:tc>
          <w:tcPr>
            <w:tcW w:w="0" w:type="auto"/>
            <w:hideMark/>
          </w:tcPr>
          <w:p w14:paraId="1859E089" w14:textId="77777777" w:rsidR="006102D1" w:rsidRPr="00484B6E" w:rsidRDefault="006102D1" w:rsidP="00C83EF5">
            <w:pPr>
              <w:spacing w:line="240" w:lineRule="auto"/>
              <w:jc w:val="left"/>
              <w:rPr>
                <w:rFonts w:ascii="Arial" w:eastAsia="Times New Roman" w:hAnsi="Arial" w:cs="Arial"/>
                <w:sz w:val="21"/>
                <w:szCs w:val="21"/>
                <w:lang w:val="en-IN" w:eastAsia="en-IN" w:bidi="hi-IN"/>
              </w:rPr>
            </w:pPr>
            <w:r w:rsidRPr="00484B6E">
              <w:rPr>
                <w:rFonts w:ascii="Arial" w:eastAsia="Times New Roman" w:hAnsi="Arial" w:cs="Arial"/>
                <w:sz w:val="21"/>
                <w:szCs w:val="21"/>
                <w:lang w:val="en-IN" w:eastAsia="en-IN" w:bidi="hi-IN"/>
              </w:rPr>
              <w:t>Self</w:t>
            </w:r>
          </w:p>
        </w:tc>
        <w:tc>
          <w:tcPr>
            <w:tcW w:w="0" w:type="auto"/>
            <w:hideMark/>
          </w:tcPr>
          <w:p w14:paraId="4B079F97" w14:textId="77777777" w:rsidR="006102D1" w:rsidRPr="00484B6E" w:rsidRDefault="006102D1" w:rsidP="00C83EF5">
            <w:pPr>
              <w:spacing w:line="240" w:lineRule="auto"/>
              <w:jc w:val="left"/>
              <w:rPr>
                <w:rFonts w:ascii="Arial" w:eastAsia="Times New Roman" w:hAnsi="Arial" w:cs="Arial"/>
                <w:sz w:val="21"/>
                <w:szCs w:val="21"/>
                <w:lang w:val="en-IN" w:eastAsia="en-IN" w:bidi="hi-IN"/>
              </w:rPr>
            </w:pPr>
            <w:r w:rsidRPr="00484B6E">
              <w:rPr>
                <w:rFonts w:ascii="Arial" w:eastAsia="Times New Roman" w:hAnsi="Arial" w:cs="Arial"/>
                <w:sz w:val="21"/>
                <w:szCs w:val="21"/>
                <w:lang w:val="en-IN" w:eastAsia="en-IN" w:bidi="hi-IN"/>
              </w:rPr>
              <w:t>Participation in learning activities, expanded professional network</w:t>
            </w:r>
          </w:p>
        </w:tc>
      </w:tr>
    </w:tbl>
    <w:p w14:paraId="675FF1FF" w14:textId="77777777" w:rsidR="006102D1" w:rsidRPr="00484B6E" w:rsidRDefault="006102D1" w:rsidP="006102D1">
      <w:pPr>
        <w:rPr>
          <w:rFonts w:ascii="Arial" w:hAnsi="Arial" w:cs="Arial"/>
          <w:lang w:val="en-IN" w:bidi="hi-IN"/>
        </w:rPr>
      </w:pPr>
    </w:p>
    <w:sectPr w:rsidR="006102D1" w:rsidRPr="00484B6E">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A1262E" w14:textId="77777777" w:rsidR="00272C74" w:rsidRDefault="00272C74" w:rsidP="00754484">
      <w:pPr>
        <w:spacing w:after="0" w:line="240" w:lineRule="auto"/>
      </w:pPr>
      <w:r>
        <w:separator/>
      </w:r>
    </w:p>
  </w:endnote>
  <w:endnote w:type="continuationSeparator" w:id="0">
    <w:p w14:paraId="38F529FF" w14:textId="77777777" w:rsidR="00272C74" w:rsidRDefault="00272C74" w:rsidP="007544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36BE8" w14:textId="77777777" w:rsidR="00AB237A" w:rsidRDefault="00AB237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18084856"/>
      <w:docPartObj>
        <w:docPartGallery w:val="Page Numbers (Bottom of Page)"/>
        <w:docPartUnique/>
      </w:docPartObj>
    </w:sdtPr>
    <w:sdtEndPr>
      <w:rPr>
        <w:noProof/>
      </w:rPr>
    </w:sdtEndPr>
    <w:sdtContent>
      <w:p w14:paraId="1BCA3F67" w14:textId="77777777" w:rsidR="00754484" w:rsidRDefault="00754484">
        <w:pPr>
          <w:pStyle w:val="Footer"/>
          <w:jc w:val="right"/>
        </w:pPr>
        <w:r>
          <w:fldChar w:fldCharType="begin"/>
        </w:r>
        <w:r>
          <w:instrText xml:space="preserve"> PAGE   \* MERGEFORMAT </w:instrText>
        </w:r>
        <w:r>
          <w:fldChar w:fldCharType="separate"/>
        </w:r>
        <w:r w:rsidR="00F92881">
          <w:rPr>
            <w:noProof/>
          </w:rPr>
          <w:t>1</w:t>
        </w:r>
        <w:r>
          <w:rPr>
            <w:noProof/>
          </w:rPr>
          <w:fldChar w:fldCharType="end"/>
        </w:r>
      </w:p>
    </w:sdtContent>
  </w:sdt>
  <w:p w14:paraId="38EF14A8" w14:textId="77777777" w:rsidR="00754484" w:rsidRDefault="0075448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BCFD5A" w14:textId="77777777" w:rsidR="00AB237A" w:rsidRDefault="00AB23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CA666A" w14:textId="77777777" w:rsidR="00272C74" w:rsidRDefault="00272C74" w:rsidP="00754484">
      <w:pPr>
        <w:spacing w:after="0" w:line="240" w:lineRule="auto"/>
      </w:pPr>
      <w:r>
        <w:separator/>
      </w:r>
    </w:p>
  </w:footnote>
  <w:footnote w:type="continuationSeparator" w:id="0">
    <w:p w14:paraId="43837C62" w14:textId="77777777" w:rsidR="00272C74" w:rsidRDefault="00272C74" w:rsidP="007544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9FDC06" w14:textId="77777777" w:rsidR="00AB237A" w:rsidRDefault="00AB237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962ED6" w14:textId="77777777" w:rsidR="00AB237A" w:rsidRDefault="00AB237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E4BB23" w14:textId="77777777" w:rsidR="00AB237A" w:rsidRDefault="00AB23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FED409F"/>
    <w:multiLevelType w:val="hybridMultilevel"/>
    <w:tmpl w:val="B00434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4AD6692"/>
    <w:multiLevelType w:val="hybridMultilevel"/>
    <w:tmpl w:val="65D641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27024995">
    <w:abstractNumId w:val="1"/>
  </w:num>
  <w:num w:numId="2" w16cid:durableId="4074584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4484"/>
    <w:rsid w:val="000672EF"/>
    <w:rsid w:val="000A589A"/>
    <w:rsid w:val="00185ACD"/>
    <w:rsid w:val="001B5C3A"/>
    <w:rsid w:val="001E511C"/>
    <w:rsid w:val="00272C74"/>
    <w:rsid w:val="00343054"/>
    <w:rsid w:val="00421CF1"/>
    <w:rsid w:val="00433AA4"/>
    <w:rsid w:val="00484B6E"/>
    <w:rsid w:val="005913A1"/>
    <w:rsid w:val="006102D1"/>
    <w:rsid w:val="006312FA"/>
    <w:rsid w:val="00677770"/>
    <w:rsid w:val="006E05A4"/>
    <w:rsid w:val="00710D42"/>
    <w:rsid w:val="00754484"/>
    <w:rsid w:val="008D417E"/>
    <w:rsid w:val="009659A9"/>
    <w:rsid w:val="00972E05"/>
    <w:rsid w:val="009A61EA"/>
    <w:rsid w:val="009D3823"/>
    <w:rsid w:val="00A0352F"/>
    <w:rsid w:val="00A03869"/>
    <w:rsid w:val="00AA3211"/>
    <w:rsid w:val="00AB237A"/>
    <w:rsid w:val="00B01D59"/>
    <w:rsid w:val="00BB3048"/>
    <w:rsid w:val="00C07BF0"/>
    <w:rsid w:val="00D1642B"/>
    <w:rsid w:val="00DE2797"/>
    <w:rsid w:val="00E179A8"/>
    <w:rsid w:val="00ED3185"/>
    <w:rsid w:val="00EF3244"/>
    <w:rsid w:val="00F92881"/>
    <w:rsid w:val="00FE39EA"/>
    <w:rsid w:val="00FE64C4"/>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076475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12FA"/>
    <w:pPr>
      <w:spacing w:line="360" w:lineRule="auto"/>
      <w:jc w:val="both"/>
    </w:pPr>
    <w:rPr>
      <w:rFonts w:ascii="Times New Roman" w:hAnsi="Times New Roman"/>
      <w:szCs w:val="22"/>
      <w:lang w:val="en-GB" w:bidi="ar-SA"/>
    </w:rPr>
  </w:style>
  <w:style w:type="paragraph" w:styleId="Heading1">
    <w:name w:val="heading 1"/>
    <w:basedOn w:val="Normal"/>
    <w:next w:val="Normal"/>
    <w:link w:val="Heading1Char"/>
    <w:uiPriority w:val="9"/>
    <w:qFormat/>
    <w:rsid w:val="005913A1"/>
    <w:pPr>
      <w:keepNext/>
      <w:keepLines/>
      <w:spacing w:before="240" w:after="0"/>
      <w:outlineLvl w:val="0"/>
    </w:pPr>
    <w:rPr>
      <w:rFonts w:eastAsiaTheme="majorEastAsia" w:cstheme="majorBidi"/>
      <w:b/>
      <w:sz w:val="36"/>
      <w:szCs w:val="29"/>
      <w:lang w:val="en-IN" w:bidi="hi-IN"/>
    </w:rPr>
  </w:style>
  <w:style w:type="paragraph" w:styleId="Heading2">
    <w:name w:val="heading 2"/>
    <w:basedOn w:val="Normal"/>
    <w:next w:val="Normal"/>
    <w:link w:val="Heading2Char"/>
    <w:uiPriority w:val="9"/>
    <w:unhideWhenUsed/>
    <w:qFormat/>
    <w:rsid w:val="008D417E"/>
    <w:pPr>
      <w:keepNext/>
      <w:keepLines/>
      <w:spacing w:before="40" w:after="0" w:line="276" w:lineRule="auto"/>
      <w:jc w:val="left"/>
      <w:outlineLvl w:val="1"/>
    </w:pPr>
    <w:rPr>
      <w:rFonts w:eastAsiaTheme="majorEastAsia" w:cstheme="majorBidi"/>
      <w:b/>
      <w:sz w:val="32"/>
      <w:szCs w:val="26"/>
      <w:lang w:val="en-IN" w:bidi="hi-IN"/>
    </w:rPr>
  </w:style>
  <w:style w:type="paragraph" w:styleId="Heading3">
    <w:name w:val="heading 3"/>
    <w:basedOn w:val="Normal"/>
    <w:next w:val="Normal"/>
    <w:link w:val="Heading3Char"/>
    <w:uiPriority w:val="9"/>
    <w:unhideWhenUsed/>
    <w:qFormat/>
    <w:rsid w:val="00A03869"/>
    <w:pPr>
      <w:keepNext/>
      <w:keepLines/>
      <w:spacing w:before="40" w:after="0"/>
      <w:outlineLvl w:val="2"/>
    </w:pPr>
    <w:rPr>
      <w:rFonts w:eastAsiaTheme="majorEastAsia" w:cstheme="majorBidi"/>
      <w:b/>
      <w:sz w:val="2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13A1"/>
    <w:rPr>
      <w:rFonts w:ascii="Times New Roman" w:eastAsiaTheme="majorEastAsia" w:hAnsi="Times New Roman" w:cstheme="majorBidi"/>
      <w:b/>
      <w:sz w:val="36"/>
      <w:szCs w:val="29"/>
    </w:rPr>
  </w:style>
  <w:style w:type="character" w:customStyle="1" w:styleId="Heading2Char">
    <w:name w:val="Heading 2 Char"/>
    <w:basedOn w:val="DefaultParagraphFont"/>
    <w:link w:val="Heading2"/>
    <w:uiPriority w:val="9"/>
    <w:rsid w:val="008D417E"/>
    <w:rPr>
      <w:rFonts w:ascii="Times New Roman" w:eastAsiaTheme="majorEastAsia" w:hAnsi="Times New Roman" w:cstheme="majorBidi"/>
      <w:b/>
      <w:sz w:val="32"/>
      <w:szCs w:val="26"/>
    </w:rPr>
  </w:style>
  <w:style w:type="character" w:customStyle="1" w:styleId="Heading3Char">
    <w:name w:val="Heading 3 Char"/>
    <w:basedOn w:val="DefaultParagraphFont"/>
    <w:link w:val="Heading3"/>
    <w:uiPriority w:val="9"/>
    <w:rsid w:val="00A03869"/>
    <w:rPr>
      <w:rFonts w:ascii="Times New Roman" w:eastAsiaTheme="majorEastAsia" w:hAnsi="Times New Roman" w:cstheme="majorBidi"/>
      <w:b/>
      <w:sz w:val="28"/>
      <w:szCs w:val="21"/>
    </w:rPr>
  </w:style>
  <w:style w:type="paragraph" w:styleId="Title">
    <w:name w:val="Title"/>
    <w:basedOn w:val="Normal"/>
    <w:next w:val="Normal"/>
    <w:link w:val="TitleChar"/>
    <w:uiPriority w:val="10"/>
    <w:qFormat/>
    <w:rsid w:val="005913A1"/>
    <w:pPr>
      <w:spacing w:after="0" w:line="240" w:lineRule="auto"/>
      <w:contextualSpacing/>
      <w:jc w:val="center"/>
    </w:pPr>
    <w:rPr>
      <w:rFonts w:eastAsiaTheme="majorEastAsia" w:cstheme="majorBidi"/>
      <w:b/>
      <w:spacing w:val="-10"/>
      <w:kern w:val="28"/>
      <w:sz w:val="56"/>
      <w:szCs w:val="50"/>
      <w:lang w:val="en-IN" w:bidi="hi-IN"/>
    </w:rPr>
  </w:style>
  <w:style w:type="character" w:customStyle="1" w:styleId="TitleChar">
    <w:name w:val="Title Char"/>
    <w:basedOn w:val="DefaultParagraphFont"/>
    <w:link w:val="Title"/>
    <w:uiPriority w:val="10"/>
    <w:rsid w:val="005913A1"/>
    <w:rPr>
      <w:rFonts w:ascii="Times New Roman" w:eastAsiaTheme="majorEastAsia" w:hAnsi="Times New Roman" w:cstheme="majorBidi"/>
      <w:b/>
      <w:spacing w:val="-10"/>
      <w:kern w:val="28"/>
      <w:sz w:val="56"/>
      <w:szCs w:val="50"/>
    </w:rPr>
  </w:style>
  <w:style w:type="paragraph" w:styleId="Header">
    <w:name w:val="header"/>
    <w:basedOn w:val="Normal"/>
    <w:link w:val="HeaderChar"/>
    <w:uiPriority w:val="99"/>
    <w:unhideWhenUsed/>
    <w:rsid w:val="007544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4484"/>
    <w:rPr>
      <w:rFonts w:ascii="Times New Roman" w:hAnsi="Times New Roman"/>
      <w:sz w:val="24"/>
      <w:szCs w:val="22"/>
      <w:lang w:val="en-GB" w:bidi="ar-SA"/>
    </w:rPr>
  </w:style>
  <w:style w:type="paragraph" w:styleId="Footer">
    <w:name w:val="footer"/>
    <w:basedOn w:val="Normal"/>
    <w:link w:val="FooterChar"/>
    <w:uiPriority w:val="99"/>
    <w:unhideWhenUsed/>
    <w:rsid w:val="007544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4484"/>
    <w:rPr>
      <w:rFonts w:ascii="Times New Roman" w:hAnsi="Times New Roman"/>
      <w:sz w:val="24"/>
      <w:szCs w:val="22"/>
      <w:lang w:val="en-GB" w:bidi="ar-SA"/>
    </w:rPr>
  </w:style>
  <w:style w:type="character" w:styleId="Strong">
    <w:name w:val="Strong"/>
    <w:basedOn w:val="DefaultParagraphFont"/>
    <w:uiPriority w:val="22"/>
    <w:qFormat/>
    <w:rsid w:val="00972E05"/>
    <w:rPr>
      <w:b/>
      <w:bCs/>
    </w:rPr>
  </w:style>
  <w:style w:type="table" w:styleId="TableGrid">
    <w:name w:val="Table Grid"/>
    <w:basedOn w:val="TableNormal"/>
    <w:uiPriority w:val="39"/>
    <w:rsid w:val="00972E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672E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047989">
      <w:bodyDiv w:val="1"/>
      <w:marLeft w:val="0"/>
      <w:marRight w:val="0"/>
      <w:marTop w:val="0"/>
      <w:marBottom w:val="0"/>
      <w:divBdr>
        <w:top w:val="none" w:sz="0" w:space="0" w:color="auto"/>
        <w:left w:val="none" w:sz="0" w:space="0" w:color="auto"/>
        <w:bottom w:val="none" w:sz="0" w:space="0" w:color="auto"/>
        <w:right w:val="none" w:sz="0" w:space="0" w:color="auto"/>
      </w:divBdr>
    </w:div>
    <w:div w:id="95491279">
      <w:bodyDiv w:val="1"/>
      <w:marLeft w:val="0"/>
      <w:marRight w:val="0"/>
      <w:marTop w:val="0"/>
      <w:marBottom w:val="0"/>
      <w:divBdr>
        <w:top w:val="none" w:sz="0" w:space="0" w:color="auto"/>
        <w:left w:val="none" w:sz="0" w:space="0" w:color="auto"/>
        <w:bottom w:val="none" w:sz="0" w:space="0" w:color="auto"/>
        <w:right w:val="none" w:sz="0" w:space="0" w:color="auto"/>
      </w:divBdr>
    </w:div>
    <w:div w:id="924220111">
      <w:bodyDiv w:val="1"/>
      <w:marLeft w:val="0"/>
      <w:marRight w:val="0"/>
      <w:marTop w:val="0"/>
      <w:marBottom w:val="0"/>
      <w:divBdr>
        <w:top w:val="none" w:sz="0" w:space="0" w:color="auto"/>
        <w:left w:val="none" w:sz="0" w:space="0" w:color="auto"/>
        <w:bottom w:val="none" w:sz="0" w:space="0" w:color="auto"/>
        <w:right w:val="none" w:sz="0" w:space="0" w:color="auto"/>
      </w:divBdr>
    </w:div>
    <w:div w:id="1562909527">
      <w:bodyDiv w:val="1"/>
      <w:marLeft w:val="0"/>
      <w:marRight w:val="0"/>
      <w:marTop w:val="0"/>
      <w:marBottom w:val="0"/>
      <w:divBdr>
        <w:top w:val="none" w:sz="0" w:space="0" w:color="auto"/>
        <w:left w:val="none" w:sz="0" w:space="0" w:color="auto"/>
        <w:bottom w:val="none" w:sz="0" w:space="0" w:color="auto"/>
        <w:right w:val="none" w:sz="0" w:space="0" w:color="auto"/>
      </w:divBdr>
    </w:div>
    <w:div w:id="2050301538">
      <w:bodyDiv w:val="1"/>
      <w:marLeft w:val="0"/>
      <w:marRight w:val="0"/>
      <w:marTop w:val="0"/>
      <w:marBottom w:val="0"/>
      <w:divBdr>
        <w:top w:val="none" w:sz="0" w:space="0" w:color="auto"/>
        <w:left w:val="none" w:sz="0" w:space="0" w:color="auto"/>
        <w:bottom w:val="none" w:sz="0" w:space="0" w:color="auto"/>
        <w:right w:val="none" w:sz="0" w:space="0" w:color="auto"/>
      </w:divBdr>
    </w:div>
    <w:div w:id="2111508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2655</Words>
  <Characters>15136</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2023-11-17T05:46:00Z</dcterms:created>
  <dcterms:modified xsi:type="dcterms:W3CDTF">2023-11-20T13:48:00Z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44a885a50c105acf4003e529ea8f88efb57fe89f953b03f3f7f10960956dcd68</vt:lpwstr>
  </property>
</Properties>
</file>