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81A31C" w14:textId="77777777" w:rsidR="00D6718F" w:rsidRPr="00C15B85" w:rsidRDefault="00D6718F" w:rsidP="00D6718F">
      <w:pPr>
        <w:rPr>
          <w:b/>
          <w:bCs/>
          <w:lang w:val="en-GB"/>
        </w:rPr>
      </w:pPr>
      <w:r>
        <w:rPr>
          <w:b/>
          <w:bCs/>
          <w:lang w:val="en-GB"/>
        </w:rPr>
        <w:t xml:space="preserve">                                   </w:t>
      </w:r>
      <w:r w:rsidRPr="00C15B85">
        <w:rPr>
          <w:b/>
          <w:noProof/>
          <w:lang w:val="en-GB"/>
        </w:rPr>
        <w:drawing>
          <wp:inline distT="0" distB="0" distL="0" distR="0" wp14:anchorId="3546407A" wp14:editId="63246681">
            <wp:extent cx="3383280" cy="1356360"/>
            <wp:effectExtent l="0" t="0" r="7620" b="0"/>
            <wp:docPr id="477978598"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7B5B2E1A" w14:textId="77777777" w:rsidR="00D6718F" w:rsidRPr="00C15B85" w:rsidRDefault="00D6718F" w:rsidP="00D6718F">
      <w:pPr>
        <w:rPr>
          <w:b/>
          <w:bCs/>
          <w:lang w:val="en-GB"/>
        </w:rPr>
      </w:pPr>
    </w:p>
    <w:p w14:paraId="74049FD7" w14:textId="77777777" w:rsidR="00D6718F" w:rsidRPr="00C15B85" w:rsidRDefault="00D6718F" w:rsidP="00D6718F">
      <w:pPr>
        <w:rPr>
          <w:b/>
          <w:bCs/>
          <w:lang w:val="en-GB"/>
        </w:rPr>
      </w:pPr>
    </w:p>
    <w:p w14:paraId="7074F9CE" w14:textId="77777777" w:rsidR="00D6718F" w:rsidRPr="00C15B85" w:rsidRDefault="00D6718F" w:rsidP="00D6718F">
      <w:pPr>
        <w:rPr>
          <w:b/>
          <w:bCs/>
          <w:lang w:val="en-GB"/>
        </w:rPr>
      </w:pPr>
    </w:p>
    <w:p w14:paraId="52A05A08" w14:textId="77777777" w:rsidR="00D6718F" w:rsidRPr="00C15B85" w:rsidRDefault="00D6718F" w:rsidP="00D6718F">
      <w:pPr>
        <w:rPr>
          <w:b/>
          <w:bCs/>
          <w:lang w:val="en-GB"/>
        </w:rPr>
      </w:pPr>
    </w:p>
    <w:p w14:paraId="6CAACB08" w14:textId="77777777" w:rsidR="00D6718F" w:rsidRPr="00C15B85" w:rsidRDefault="00D6718F" w:rsidP="00D6718F">
      <w:pPr>
        <w:rPr>
          <w:b/>
          <w:bCs/>
          <w:lang w:val="en-GB"/>
        </w:rPr>
      </w:pPr>
      <w:r w:rsidRPr="00C15B85">
        <w:rPr>
          <w:b/>
          <w:bCs/>
          <w:lang w:val="en-GB"/>
        </w:rPr>
        <w:t>Student Name:</w:t>
      </w:r>
      <w:r>
        <w:rPr>
          <w:b/>
          <w:bCs/>
          <w:lang w:val="en-GB"/>
        </w:rPr>
        <w:t xml:space="preserve"> Erika Giraldo</w:t>
      </w:r>
    </w:p>
    <w:p w14:paraId="6F3BE1D9" w14:textId="77777777" w:rsidR="00D6718F" w:rsidRPr="00C15B85" w:rsidRDefault="00D6718F" w:rsidP="00D6718F">
      <w:pPr>
        <w:rPr>
          <w:b/>
          <w:bCs/>
          <w:lang w:val="en-GB"/>
        </w:rPr>
      </w:pPr>
      <w:r w:rsidRPr="00C15B85">
        <w:rPr>
          <w:b/>
          <w:bCs/>
          <w:lang w:val="en-GB"/>
        </w:rPr>
        <w:t>Student ID:</w:t>
      </w:r>
      <w:r>
        <w:rPr>
          <w:b/>
          <w:bCs/>
          <w:lang w:val="en-GB"/>
        </w:rPr>
        <w:t xml:space="preserve"> 2317825</w:t>
      </w:r>
    </w:p>
    <w:p w14:paraId="67542A0E" w14:textId="77777777" w:rsidR="00D6718F" w:rsidRPr="00C15B85" w:rsidRDefault="00D6718F" w:rsidP="00D6718F">
      <w:pPr>
        <w:rPr>
          <w:b/>
          <w:bCs/>
          <w:lang w:val="en-GB"/>
        </w:rPr>
      </w:pPr>
    </w:p>
    <w:p w14:paraId="22DE4E67" w14:textId="77777777" w:rsidR="00D6718F" w:rsidRPr="00C15B85" w:rsidRDefault="00D6718F" w:rsidP="00D6718F">
      <w:pPr>
        <w:rPr>
          <w:b/>
          <w:bCs/>
          <w:lang w:val="en-GB"/>
        </w:rPr>
      </w:pPr>
    </w:p>
    <w:p w14:paraId="45728DCC" w14:textId="4141F391" w:rsidR="00D6718F" w:rsidRPr="00C15B85" w:rsidRDefault="00D6718F" w:rsidP="00D6718F">
      <w:pPr>
        <w:rPr>
          <w:b/>
          <w:bCs/>
          <w:lang w:val="en-GB"/>
        </w:rPr>
      </w:pPr>
      <w:r w:rsidRPr="00C15B85">
        <w:rPr>
          <w:b/>
          <w:bCs/>
          <w:lang w:val="en-GB"/>
        </w:rPr>
        <w:t xml:space="preserve">Module Name: </w:t>
      </w:r>
      <w:r>
        <w:rPr>
          <w:b/>
          <w:bCs/>
          <w:lang w:val="en-GB"/>
        </w:rPr>
        <w:t>Desing Thinking and Innovation</w:t>
      </w:r>
    </w:p>
    <w:p w14:paraId="56B6B6C8" w14:textId="35B06F26" w:rsidR="00D6718F" w:rsidRPr="00C15B85" w:rsidRDefault="00D6718F" w:rsidP="00D6718F">
      <w:pPr>
        <w:rPr>
          <w:b/>
          <w:bCs/>
          <w:lang w:val="en-GB"/>
        </w:rPr>
      </w:pPr>
      <w:r w:rsidRPr="00C15B85">
        <w:rPr>
          <w:b/>
          <w:bCs/>
          <w:lang w:val="en-GB"/>
        </w:rPr>
        <w:t>Module Code: LCLM600</w:t>
      </w:r>
      <w:r>
        <w:rPr>
          <w:b/>
          <w:bCs/>
          <w:lang w:val="en-GB"/>
        </w:rPr>
        <w:t>2</w:t>
      </w:r>
    </w:p>
    <w:p w14:paraId="3A8EF12C" w14:textId="77777777" w:rsidR="00D6718F" w:rsidRPr="00C15B85" w:rsidRDefault="00D6718F" w:rsidP="00D6718F">
      <w:pPr>
        <w:rPr>
          <w:b/>
          <w:bCs/>
          <w:lang w:val="en-GB"/>
        </w:rPr>
      </w:pPr>
    </w:p>
    <w:p w14:paraId="18C6E8A6" w14:textId="69224B2E" w:rsidR="00D6718F" w:rsidRPr="00C15B85" w:rsidRDefault="00D6718F" w:rsidP="00D6718F">
      <w:pPr>
        <w:rPr>
          <w:b/>
          <w:bCs/>
          <w:lang w:val="fr-FR"/>
        </w:rPr>
      </w:pPr>
      <w:r w:rsidRPr="00C15B85">
        <w:rPr>
          <w:b/>
          <w:bCs/>
          <w:lang w:val="fr-FR"/>
        </w:rPr>
        <w:t xml:space="preserve">Lecturer’s Name: Dr </w:t>
      </w:r>
    </w:p>
    <w:p w14:paraId="21D7DC9B" w14:textId="77777777" w:rsidR="00D6718F" w:rsidRPr="00C15B85" w:rsidRDefault="00D6718F" w:rsidP="00D6718F">
      <w:pPr>
        <w:rPr>
          <w:b/>
          <w:bCs/>
          <w:lang w:val="fr-FR"/>
        </w:rPr>
      </w:pPr>
    </w:p>
    <w:p w14:paraId="6F207C34" w14:textId="350B5C0F" w:rsidR="00D6718F" w:rsidRDefault="00D6718F" w:rsidP="00D6718F">
      <w:pPr>
        <w:rPr>
          <w:b/>
          <w:bCs/>
          <w:lang w:val="en-GB"/>
        </w:rPr>
      </w:pPr>
      <w:r>
        <w:rPr>
          <w:b/>
          <w:bCs/>
          <w:lang w:val="en-GB"/>
        </w:rPr>
        <w:t>Innovation &amp; Customer Journey for:</w:t>
      </w:r>
    </w:p>
    <w:p w14:paraId="64D151B3" w14:textId="5F1621ED" w:rsidR="00D6718F" w:rsidRPr="00C15B85" w:rsidRDefault="00D6718F" w:rsidP="00D6718F">
      <w:pPr>
        <w:rPr>
          <w:b/>
          <w:bCs/>
          <w:lang w:val="en-GB"/>
        </w:rPr>
      </w:pPr>
      <w:r>
        <w:rPr>
          <w:b/>
          <w:bCs/>
          <w:lang w:val="en-GB"/>
        </w:rPr>
        <w:t>John Lewis</w:t>
      </w:r>
    </w:p>
    <w:p w14:paraId="4D3838BD" w14:textId="77777777" w:rsidR="00D6718F" w:rsidRPr="00C15B85" w:rsidRDefault="00D6718F" w:rsidP="00D6718F">
      <w:pPr>
        <w:rPr>
          <w:b/>
          <w:bCs/>
          <w:lang w:val="en-GB"/>
        </w:rPr>
      </w:pPr>
    </w:p>
    <w:p w14:paraId="00E5760B" w14:textId="77777777" w:rsidR="00D6718F" w:rsidRPr="001F04CE" w:rsidRDefault="00D6718F" w:rsidP="00D6718F">
      <w:pPr>
        <w:rPr>
          <w:b/>
          <w:bCs/>
          <w:lang w:val="en-GB"/>
        </w:rPr>
      </w:pPr>
    </w:p>
    <w:p w14:paraId="550D59A7" w14:textId="6697BC92" w:rsidR="000130F0" w:rsidRPr="00D6718F" w:rsidRDefault="000130F0" w:rsidP="00D6718F">
      <w:pPr>
        <w:jc w:val="left"/>
      </w:pPr>
      <w:r w:rsidRPr="000130F0">
        <w:rPr>
          <w:sz w:val="44"/>
          <w:szCs w:val="44"/>
        </w:rPr>
        <w:br w:type="page"/>
      </w:r>
    </w:p>
    <w:sdt>
      <w:sdtPr>
        <w:rPr>
          <w:rFonts w:ascii="Times New Roman" w:eastAsiaTheme="minorHAnsi" w:hAnsi="Times New Roman" w:cstheme="minorBidi"/>
          <w:b w:val="0"/>
          <w:bCs w:val="0"/>
          <w:color w:val="auto"/>
          <w:kern w:val="2"/>
          <w:sz w:val="24"/>
          <w:szCs w:val="24"/>
          <w14:ligatures w14:val="standardContextual"/>
        </w:rPr>
        <w:id w:val="-203095009"/>
        <w:docPartObj>
          <w:docPartGallery w:val="Table of Contents"/>
          <w:docPartUnique/>
        </w:docPartObj>
      </w:sdtPr>
      <w:sdtEndPr>
        <w:rPr>
          <w:noProof/>
        </w:rPr>
      </w:sdtEndPr>
      <w:sdtContent>
        <w:p w14:paraId="7C3537E7" w14:textId="77777777" w:rsidR="000130F0" w:rsidRDefault="000130F0">
          <w:pPr>
            <w:pStyle w:val="TOCHeading"/>
          </w:pPr>
          <w:r>
            <w:t>Table of Contents</w:t>
          </w:r>
        </w:p>
        <w:p w14:paraId="20AE89C3" w14:textId="77777777" w:rsidR="000130F0" w:rsidRDefault="000130F0">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215618472" w:history="1">
            <w:r w:rsidRPr="00B828B6">
              <w:rPr>
                <w:rStyle w:val="Hyperlink"/>
                <w:noProof/>
              </w:rPr>
              <w:t>Introduction</w:t>
            </w:r>
            <w:r>
              <w:rPr>
                <w:noProof/>
                <w:webHidden/>
              </w:rPr>
              <w:tab/>
            </w:r>
            <w:r>
              <w:rPr>
                <w:noProof/>
                <w:webHidden/>
              </w:rPr>
              <w:fldChar w:fldCharType="begin"/>
            </w:r>
            <w:r>
              <w:rPr>
                <w:noProof/>
                <w:webHidden/>
              </w:rPr>
              <w:instrText xml:space="preserve"> PAGEREF _Toc215618472 \h </w:instrText>
            </w:r>
            <w:r>
              <w:rPr>
                <w:noProof/>
                <w:webHidden/>
              </w:rPr>
            </w:r>
            <w:r>
              <w:rPr>
                <w:noProof/>
                <w:webHidden/>
              </w:rPr>
              <w:fldChar w:fldCharType="separate"/>
            </w:r>
            <w:r>
              <w:rPr>
                <w:noProof/>
                <w:webHidden/>
              </w:rPr>
              <w:t>3</w:t>
            </w:r>
            <w:r>
              <w:rPr>
                <w:noProof/>
                <w:webHidden/>
              </w:rPr>
              <w:fldChar w:fldCharType="end"/>
            </w:r>
          </w:hyperlink>
        </w:p>
        <w:p w14:paraId="62E7C698" w14:textId="77777777" w:rsidR="000130F0" w:rsidRDefault="000130F0">
          <w:pPr>
            <w:pStyle w:val="TOC1"/>
            <w:tabs>
              <w:tab w:val="right" w:leader="dot" w:pos="9350"/>
            </w:tabs>
            <w:rPr>
              <w:noProof/>
            </w:rPr>
          </w:pPr>
          <w:hyperlink w:anchor="_Toc215618473" w:history="1">
            <w:r w:rsidRPr="00B828B6">
              <w:rPr>
                <w:rStyle w:val="Hyperlink"/>
                <w:noProof/>
              </w:rPr>
              <w:t>Consumer and Industry Trends that impact on John Lewis.</w:t>
            </w:r>
            <w:r>
              <w:rPr>
                <w:noProof/>
                <w:webHidden/>
              </w:rPr>
              <w:tab/>
            </w:r>
            <w:r>
              <w:rPr>
                <w:noProof/>
                <w:webHidden/>
              </w:rPr>
              <w:fldChar w:fldCharType="begin"/>
            </w:r>
            <w:r>
              <w:rPr>
                <w:noProof/>
                <w:webHidden/>
              </w:rPr>
              <w:instrText xml:space="preserve"> PAGEREF _Toc215618473 \h </w:instrText>
            </w:r>
            <w:r>
              <w:rPr>
                <w:noProof/>
                <w:webHidden/>
              </w:rPr>
            </w:r>
            <w:r>
              <w:rPr>
                <w:noProof/>
                <w:webHidden/>
              </w:rPr>
              <w:fldChar w:fldCharType="separate"/>
            </w:r>
            <w:r>
              <w:rPr>
                <w:noProof/>
                <w:webHidden/>
              </w:rPr>
              <w:t>4</w:t>
            </w:r>
            <w:r>
              <w:rPr>
                <w:noProof/>
                <w:webHidden/>
              </w:rPr>
              <w:fldChar w:fldCharType="end"/>
            </w:r>
          </w:hyperlink>
        </w:p>
        <w:p w14:paraId="70BA9D5E" w14:textId="77777777" w:rsidR="000130F0" w:rsidRDefault="000130F0">
          <w:pPr>
            <w:pStyle w:val="TOC1"/>
            <w:tabs>
              <w:tab w:val="right" w:leader="dot" w:pos="9350"/>
            </w:tabs>
            <w:rPr>
              <w:noProof/>
            </w:rPr>
          </w:pPr>
          <w:hyperlink w:anchor="_Toc215618474" w:history="1">
            <w:r w:rsidRPr="00B828B6">
              <w:rPr>
                <w:rStyle w:val="Hyperlink"/>
                <w:noProof/>
              </w:rPr>
              <w:t>Part 1: Innovation and Customer Experience Analysis</w:t>
            </w:r>
            <w:r>
              <w:rPr>
                <w:noProof/>
                <w:webHidden/>
              </w:rPr>
              <w:tab/>
            </w:r>
            <w:r>
              <w:rPr>
                <w:noProof/>
                <w:webHidden/>
              </w:rPr>
              <w:fldChar w:fldCharType="begin"/>
            </w:r>
            <w:r>
              <w:rPr>
                <w:noProof/>
                <w:webHidden/>
              </w:rPr>
              <w:instrText xml:space="preserve"> PAGEREF _Toc215618474 \h </w:instrText>
            </w:r>
            <w:r>
              <w:rPr>
                <w:noProof/>
                <w:webHidden/>
              </w:rPr>
            </w:r>
            <w:r>
              <w:rPr>
                <w:noProof/>
                <w:webHidden/>
              </w:rPr>
              <w:fldChar w:fldCharType="separate"/>
            </w:r>
            <w:r>
              <w:rPr>
                <w:noProof/>
                <w:webHidden/>
              </w:rPr>
              <w:t>4</w:t>
            </w:r>
            <w:r>
              <w:rPr>
                <w:noProof/>
                <w:webHidden/>
              </w:rPr>
              <w:fldChar w:fldCharType="end"/>
            </w:r>
          </w:hyperlink>
        </w:p>
        <w:p w14:paraId="42340B6C" w14:textId="77777777" w:rsidR="000130F0" w:rsidRDefault="000130F0">
          <w:pPr>
            <w:pStyle w:val="TOC2"/>
            <w:tabs>
              <w:tab w:val="right" w:leader="dot" w:pos="9350"/>
            </w:tabs>
            <w:rPr>
              <w:noProof/>
            </w:rPr>
          </w:pPr>
          <w:hyperlink w:anchor="_Toc215618475" w:history="1">
            <w:r w:rsidRPr="00B828B6">
              <w:rPr>
                <w:rStyle w:val="Hyperlink"/>
                <w:noProof/>
              </w:rPr>
              <w:t>Innovation Strategy of John Lewis:</w:t>
            </w:r>
            <w:r>
              <w:rPr>
                <w:noProof/>
                <w:webHidden/>
              </w:rPr>
              <w:tab/>
            </w:r>
            <w:r>
              <w:rPr>
                <w:noProof/>
                <w:webHidden/>
              </w:rPr>
              <w:fldChar w:fldCharType="begin"/>
            </w:r>
            <w:r>
              <w:rPr>
                <w:noProof/>
                <w:webHidden/>
              </w:rPr>
              <w:instrText xml:space="preserve"> PAGEREF _Toc215618475 \h </w:instrText>
            </w:r>
            <w:r>
              <w:rPr>
                <w:noProof/>
                <w:webHidden/>
              </w:rPr>
            </w:r>
            <w:r>
              <w:rPr>
                <w:noProof/>
                <w:webHidden/>
              </w:rPr>
              <w:fldChar w:fldCharType="separate"/>
            </w:r>
            <w:r>
              <w:rPr>
                <w:noProof/>
                <w:webHidden/>
              </w:rPr>
              <w:t>4</w:t>
            </w:r>
            <w:r>
              <w:rPr>
                <w:noProof/>
                <w:webHidden/>
              </w:rPr>
              <w:fldChar w:fldCharType="end"/>
            </w:r>
          </w:hyperlink>
        </w:p>
        <w:p w14:paraId="61A6F3D7" w14:textId="77777777" w:rsidR="000130F0" w:rsidRDefault="000130F0">
          <w:pPr>
            <w:pStyle w:val="TOC2"/>
            <w:tabs>
              <w:tab w:val="right" w:leader="dot" w:pos="9350"/>
            </w:tabs>
            <w:rPr>
              <w:noProof/>
            </w:rPr>
          </w:pPr>
          <w:hyperlink w:anchor="_Toc215618476" w:history="1">
            <w:r w:rsidRPr="00B828B6">
              <w:rPr>
                <w:rStyle w:val="Hyperlink"/>
                <w:noProof/>
              </w:rPr>
              <w:t>Application of the Innovation Ambition Matrix</w:t>
            </w:r>
            <w:r>
              <w:rPr>
                <w:noProof/>
                <w:webHidden/>
              </w:rPr>
              <w:tab/>
            </w:r>
            <w:r>
              <w:rPr>
                <w:noProof/>
                <w:webHidden/>
              </w:rPr>
              <w:fldChar w:fldCharType="begin"/>
            </w:r>
            <w:r>
              <w:rPr>
                <w:noProof/>
                <w:webHidden/>
              </w:rPr>
              <w:instrText xml:space="preserve"> PAGEREF _Toc215618476 \h </w:instrText>
            </w:r>
            <w:r>
              <w:rPr>
                <w:noProof/>
                <w:webHidden/>
              </w:rPr>
            </w:r>
            <w:r>
              <w:rPr>
                <w:noProof/>
                <w:webHidden/>
              </w:rPr>
              <w:fldChar w:fldCharType="separate"/>
            </w:r>
            <w:r>
              <w:rPr>
                <w:noProof/>
                <w:webHidden/>
              </w:rPr>
              <w:t>5</w:t>
            </w:r>
            <w:r>
              <w:rPr>
                <w:noProof/>
                <w:webHidden/>
              </w:rPr>
              <w:fldChar w:fldCharType="end"/>
            </w:r>
          </w:hyperlink>
        </w:p>
        <w:p w14:paraId="5CE5757E" w14:textId="77777777" w:rsidR="000130F0" w:rsidRDefault="000130F0">
          <w:pPr>
            <w:pStyle w:val="TOC2"/>
            <w:tabs>
              <w:tab w:val="right" w:leader="dot" w:pos="9350"/>
            </w:tabs>
            <w:rPr>
              <w:noProof/>
            </w:rPr>
          </w:pPr>
          <w:hyperlink w:anchor="_Toc215618477" w:history="1">
            <w:r w:rsidRPr="00B828B6">
              <w:rPr>
                <w:rStyle w:val="Hyperlink"/>
                <w:noProof/>
              </w:rPr>
              <w:t>Current Customer Journey Analysis.</w:t>
            </w:r>
            <w:r>
              <w:rPr>
                <w:noProof/>
                <w:webHidden/>
              </w:rPr>
              <w:tab/>
            </w:r>
            <w:r>
              <w:rPr>
                <w:noProof/>
                <w:webHidden/>
              </w:rPr>
              <w:fldChar w:fldCharType="begin"/>
            </w:r>
            <w:r>
              <w:rPr>
                <w:noProof/>
                <w:webHidden/>
              </w:rPr>
              <w:instrText xml:space="preserve"> PAGEREF _Toc215618477 \h </w:instrText>
            </w:r>
            <w:r>
              <w:rPr>
                <w:noProof/>
                <w:webHidden/>
              </w:rPr>
            </w:r>
            <w:r>
              <w:rPr>
                <w:noProof/>
                <w:webHidden/>
              </w:rPr>
              <w:fldChar w:fldCharType="separate"/>
            </w:r>
            <w:r>
              <w:rPr>
                <w:noProof/>
                <w:webHidden/>
              </w:rPr>
              <w:t>8</w:t>
            </w:r>
            <w:r>
              <w:rPr>
                <w:noProof/>
                <w:webHidden/>
              </w:rPr>
              <w:fldChar w:fldCharType="end"/>
            </w:r>
          </w:hyperlink>
        </w:p>
        <w:p w14:paraId="69D93C4F" w14:textId="77777777" w:rsidR="000130F0" w:rsidRDefault="000130F0">
          <w:pPr>
            <w:pStyle w:val="TOC1"/>
            <w:tabs>
              <w:tab w:val="right" w:leader="dot" w:pos="9350"/>
            </w:tabs>
            <w:rPr>
              <w:noProof/>
            </w:rPr>
          </w:pPr>
          <w:hyperlink w:anchor="_Toc215618478" w:history="1">
            <w:r w:rsidRPr="00B828B6">
              <w:rPr>
                <w:rStyle w:val="Hyperlink"/>
                <w:noProof/>
              </w:rPr>
              <w:t>Part 2: Proposed Digital Transformation Initiative</w:t>
            </w:r>
            <w:r>
              <w:rPr>
                <w:noProof/>
                <w:webHidden/>
              </w:rPr>
              <w:tab/>
            </w:r>
            <w:r>
              <w:rPr>
                <w:noProof/>
                <w:webHidden/>
              </w:rPr>
              <w:fldChar w:fldCharType="begin"/>
            </w:r>
            <w:r>
              <w:rPr>
                <w:noProof/>
                <w:webHidden/>
              </w:rPr>
              <w:instrText xml:space="preserve"> PAGEREF _Toc215618478 \h </w:instrText>
            </w:r>
            <w:r>
              <w:rPr>
                <w:noProof/>
                <w:webHidden/>
              </w:rPr>
            </w:r>
            <w:r>
              <w:rPr>
                <w:noProof/>
                <w:webHidden/>
              </w:rPr>
              <w:fldChar w:fldCharType="separate"/>
            </w:r>
            <w:r>
              <w:rPr>
                <w:noProof/>
                <w:webHidden/>
              </w:rPr>
              <w:t>11</w:t>
            </w:r>
            <w:r>
              <w:rPr>
                <w:noProof/>
                <w:webHidden/>
              </w:rPr>
              <w:fldChar w:fldCharType="end"/>
            </w:r>
          </w:hyperlink>
        </w:p>
        <w:p w14:paraId="4DEBA539" w14:textId="77777777" w:rsidR="000130F0" w:rsidRDefault="000130F0">
          <w:pPr>
            <w:pStyle w:val="TOC2"/>
            <w:tabs>
              <w:tab w:val="right" w:leader="dot" w:pos="9350"/>
            </w:tabs>
            <w:rPr>
              <w:noProof/>
            </w:rPr>
          </w:pPr>
          <w:hyperlink w:anchor="_Toc215618479" w:history="1">
            <w:r w:rsidRPr="00B828B6">
              <w:rPr>
                <w:rStyle w:val="Hyperlink"/>
                <w:noProof/>
              </w:rPr>
              <w:t>Digital Transformation Initiative Proposal:</w:t>
            </w:r>
            <w:r>
              <w:rPr>
                <w:noProof/>
                <w:webHidden/>
              </w:rPr>
              <w:tab/>
            </w:r>
            <w:r>
              <w:rPr>
                <w:noProof/>
                <w:webHidden/>
              </w:rPr>
              <w:fldChar w:fldCharType="begin"/>
            </w:r>
            <w:r>
              <w:rPr>
                <w:noProof/>
                <w:webHidden/>
              </w:rPr>
              <w:instrText xml:space="preserve"> PAGEREF _Toc215618479 \h </w:instrText>
            </w:r>
            <w:r>
              <w:rPr>
                <w:noProof/>
                <w:webHidden/>
              </w:rPr>
            </w:r>
            <w:r>
              <w:rPr>
                <w:noProof/>
                <w:webHidden/>
              </w:rPr>
              <w:fldChar w:fldCharType="separate"/>
            </w:r>
            <w:r>
              <w:rPr>
                <w:noProof/>
                <w:webHidden/>
              </w:rPr>
              <w:t>11</w:t>
            </w:r>
            <w:r>
              <w:rPr>
                <w:noProof/>
                <w:webHidden/>
              </w:rPr>
              <w:fldChar w:fldCharType="end"/>
            </w:r>
          </w:hyperlink>
        </w:p>
        <w:p w14:paraId="642E6594" w14:textId="77777777" w:rsidR="000130F0" w:rsidRDefault="000130F0">
          <w:pPr>
            <w:pStyle w:val="TOC2"/>
            <w:tabs>
              <w:tab w:val="right" w:leader="dot" w:pos="9350"/>
            </w:tabs>
            <w:rPr>
              <w:noProof/>
            </w:rPr>
          </w:pPr>
          <w:hyperlink w:anchor="_Toc215618480" w:history="1">
            <w:r w:rsidRPr="00B828B6">
              <w:rPr>
                <w:rStyle w:val="Hyperlink"/>
                <w:noProof/>
              </w:rPr>
              <w:t>Strategic Justification:</w:t>
            </w:r>
            <w:r>
              <w:rPr>
                <w:noProof/>
                <w:webHidden/>
              </w:rPr>
              <w:tab/>
            </w:r>
            <w:r>
              <w:rPr>
                <w:noProof/>
                <w:webHidden/>
              </w:rPr>
              <w:fldChar w:fldCharType="begin"/>
            </w:r>
            <w:r>
              <w:rPr>
                <w:noProof/>
                <w:webHidden/>
              </w:rPr>
              <w:instrText xml:space="preserve"> PAGEREF _Toc215618480 \h </w:instrText>
            </w:r>
            <w:r>
              <w:rPr>
                <w:noProof/>
                <w:webHidden/>
              </w:rPr>
            </w:r>
            <w:r>
              <w:rPr>
                <w:noProof/>
                <w:webHidden/>
              </w:rPr>
              <w:fldChar w:fldCharType="separate"/>
            </w:r>
            <w:r>
              <w:rPr>
                <w:noProof/>
                <w:webHidden/>
              </w:rPr>
              <w:t>12</w:t>
            </w:r>
            <w:r>
              <w:rPr>
                <w:noProof/>
                <w:webHidden/>
              </w:rPr>
              <w:fldChar w:fldCharType="end"/>
            </w:r>
          </w:hyperlink>
        </w:p>
        <w:p w14:paraId="62FBD1DB" w14:textId="77777777" w:rsidR="000130F0" w:rsidRDefault="000130F0">
          <w:pPr>
            <w:pStyle w:val="TOC2"/>
            <w:tabs>
              <w:tab w:val="right" w:leader="dot" w:pos="9350"/>
            </w:tabs>
            <w:rPr>
              <w:noProof/>
            </w:rPr>
          </w:pPr>
          <w:hyperlink w:anchor="_Toc215618481" w:history="1">
            <w:r w:rsidRPr="00B828B6">
              <w:rPr>
                <w:rStyle w:val="Hyperlink"/>
                <w:noProof/>
              </w:rPr>
              <w:t>Improved Customer Journey and New Customer Experience.</w:t>
            </w:r>
            <w:r>
              <w:rPr>
                <w:noProof/>
                <w:webHidden/>
              </w:rPr>
              <w:tab/>
            </w:r>
            <w:r>
              <w:rPr>
                <w:noProof/>
                <w:webHidden/>
              </w:rPr>
              <w:fldChar w:fldCharType="begin"/>
            </w:r>
            <w:r>
              <w:rPr>
                <w:noProof/>
                <w:webHidden/>
              </w:rPr>
              <w:instrText xml:space="preserve"> PAGEREF _Toc215618481 \h </w:instrText>
            </w:r>
            <w:r>
              <w:rPr>
                <w:noProof/>
                <w:webHidden/>
              </w:rPr>
            </w:r>
            <w:r>
              <w:rPr>
                <w:noProof/>
                <w:webHidden/>
              </w:rPr>
              <w:fldChar w:fldCharType="separate"/>
            </w:r>
            <w:r>
              <w:rPr>
                <w:noProof/>
                <w:webHidden/>
              </w:rPr>
              <w:t>12</w:t>
            </w:r>
            <w:r>
              <w:rPr>
                <w:noProof/>
                <w:webHidden/>
              </w:rPr>
              <w:fldChar w:fldCharType="end"/>
            </w:r>
          </w:hyperlink>
        </w:p>
        <w:p w14:paraId="71AE9865" w14:textId="77777777" w:rsidR="000130F0" w:rsidRDefault="000130F0">
          <w:pPr>
            <w:pStyle w:val="TOC2"/>
            <w:tabs>
              <w:tab w:val="right" w:leader="dot" w:pos="9350"/>
            </w:tabs>
            <w:rPr>
              <w:noProof/>
            </w:rPr>
          </w:pPr>
          <w:hyperlink w:anchor="_Toc215618482" w:history="1">
            <w:r w:rsidRPr="00B828B6">
              <w:rPr>
                <w:rStyle w:val="Hyperlink"/>
                <w:noProof/>
              </w:rPr>
              <w:t>Evaluating Results and Effectiveness.</w:t>
            </w:r>
            <w:r>
              <w:rPr>
                <w:noProof/>
                <w:webHidden/>
              </w:rPr>
              <w:tab/>
            </w:r>
            <w:r>
              <w:rPr>
                <w:noProof/>
                <w:webHidden/>
              </w:rPr>
              <w:fldChar w:fldCharType="begin"/>
            </w:r>
            <w:r>
              <w:rPr>
                <w:noProof/>
                <w:webHidden/>
              </w:rPr>
              <w:instrText xml:space="preserve"> PAGEREF _Toc215618482 \h </w:instrText>
            </w:r>
            <w:r>
              <w:rPr>
                <w:noProof/>
                <w:webHidden/>
              </w:rPr>
            </w:r>
            <w:r>
              <w:rPr>
                <w:noProof/>
                <w:webHidden/>
              </w:rPr>
              <w:fldChar w:fldCharType="separate"/>
            </w:r>
            <w:r>
              <w:rPr>
                <w:noProof/>
                <w:webHidden/>
              </w:rPr>
              <w:t>13</w:t>
            </w:r>
            <w:r>
              <w:rPr>
                <w:noProof/>
                <w:webHidden/>
              </w:rPr>
              <w:fldChar w:fldCharType="end"/>
            </w:r>
          </w:hyperlink>
        </w:p>
        <w:p w14:paraId="521952BA" w14:textId="77777777" w:rsidR="000130F0" w:rsidRDefault="000130F0">
          <w:pPr>
            <w:pStyle w:val="TOC1"/>
            <w:tabs>
              <w:tab w:val="right" w:leader="dot" w:pos="9350"/>
            </w:tabs>
            <w:rPr>
              <w:noProof/>
            </w:rPr>
          </w:pPr>
          <w:hyperlink w:anchor="_Toc215618483" w:history="1">
            <w:r w:rsidRPr="00B828B6">
              <w:rPr>
                <w:rStyle w:val="Hyperlink"/>
                <w:noProof/>
              </w:rPr>
              <w:t>Conclusion</w:t>
            </w:r>
            <w:r>
              <w:rPr>
                <w:noProof/>
                <w:webHidden/>
              </w:rPr>
              <w:tab/>
            </w:r>
            <w:r>
              <w:rPr>
                <w:noProof/>
                <w:webHidden/>
              </w:rPr>
              <w:fldChar w:fldCharType="begin"/>
            </w:r>
            <w:r>
              <w:rPr>
                <w:noProof/>
                <w:webHidden/>
              </w:rPr>
              <w:instrText xml:space="preserve"> PAGEREF _Toc215618483 \h </w:instrText>
            </w:r>
            <w:r>
              <w:rPr>
                <w:noProof/>
                <w:webHidden/>
              </w:rPr>
            </w:r>
            <w:r>
              <w:rPr>
                <w:noProof/>
                <w:webHidden/>
              </w:rPr>
              <w:fldChar w:fldCharType="separate"/>
            </w:r>
            <w:r>
              <w:rPr>
                <w:noProof/>
                <w:webHidden/>
              </w:rPr>
              <w:t>13</w:t>
            </w:r>
            <w:r>
              <w:rPr>
                <w:noProof/>
                <w:webHidden/>
              </w:rPr>
              <w:fldChar w:fldCharType="end"/>
            </w:r>
          </w:hyperlink>
        </w:p>
        <w:p w14:paraId="3087831C" w14:textId="77777777" w:rsidR="000130F0" w:rsidRDefault="000130F0">
          <w:pPr>
            <w:pStyle w:val="TOC1"/>
            <w:tabs>
              <w:tab w:val="right" w:leader="dot" w:pos="9350"/>
            </w:tabs>
            <w:rPr>
              <w:noProof/>
            </w:rPr>
          </w:pPr>
          <w:hyperlink w:anchor="_Toc215618484" w:history="1">
            <w:r w:rsidRPr="00B828B6">
              <w:rPr>
                <w:rStyle w:val="Hyperlink"/>
                <w:noProof/>
              </w:rPr>
              <w:t>References:</w:t>
            </w:r>
            <w:r>
              <w:rPr>
                <w:noProof/>
                <w:webHidden/>
              </w:rPr>
              <w:tab/>
            </w:r>
            <w:r>
              <w:rPr>
                <w:noProof/>
                <w:webHidden/>
              </w:rPr>
              <w:fldChar w:fldCharType="begin"/>
            </w:r>
            <w:r>
              <w:rPr>
                <w:noProof/>
                <w:webHidden/>
              </w:rPr>
              <w:instrText xml:space="preserve"> PAGEREF _Toc215618484 \h </w:instrText>
            </w:r>
            <w:r>
              <w:rPr>
                <w:noProof/>
                <w:webHidden/>
              </w:rPr>
            </w:r>
            <w:r>
              <w:rPr>
                <w:noProof/>
                <w:webHidden/>
              </w:rPr>
              <w:fldChar w:fldCharType="separate"/>
            </w:r>
            <w:r>
              <w:rPr>
                <w:noProof/>
                <w:webHidden/>
              </w:rPr>
              <w:t>14</w:t>
            </w:r>
            <w:r>
              <w:rPr>
                <w:noProof/>
                <w:webHidden/>
              </w:rPr>
              <w:fldChar w:fldCharType="end"/>
            </w:r>
          </w:hyperlink>
        </w:p>
        <w:p w14:paraId="59BDA555" w14:textId="77777777" w:rsidR="000130F0" w:rsidRDefault="000130F0">
          <w:r>
            <w:rPr>
              <w:b/>
              <w:bCs/>
              <w:noProof/>
            </w:rPr>
            <w:fldChar w:fldCharType="end"/>
          </w:r>
        </w:p>
      </w:sdtContent>
    </w:sdt>
    <w:p w14:paraId="5B7C97C0" w14:textId="77777777" w:rsidR="000130F0" w:rsidRDefault="000130F0">
      <w:pPr>
        <w:spacing w:before="0" w:after="0" w:line="240" w:lineRule="auto"/>
        <w:jc w:val="left"/>
        <w:rPr>
          <w:rFonts w:eastAsiaTheme="majorEastAsia" w:cstheme="majorBidi"/>
          <w:b/>
          <w:color w:val="2F5496" w:themeColor="accent1" w:themeShade="BF"/>
          <w:sz w:val="32"/>
          <w:szCs w:val="32"/>
        </w:rPr>
      </w:pPr>
      <w:r>
        <w:br w:type="page"/>
      </w:r>
    </w:p>
    <w:p w14:paraId="55D693D7" w14:textId="77777777" w:rsidR="0068320E" w:rsidRDefault="0068320E" w:rsidP="0068320E">
      <w:pPr>
        <w:pStyle w:val="Heading1"/>
      </w:pPr>
      <w:bookmarkStart w:id="0" w:name="_Toc215618472"/>
      <w:r>
        <w:lastRenderedPageBreak/>
        <w:t>Introduction</w:t>
      </w:r>
      <w:bookmarkEnd w:id="0"/>
    </w:p>
    <w:p w14:paraId="23F278F2" w14:textId="77777777" w:rsidR="0068320E" w:rsidRDefault="0068320E" w:rsidP="0068320E">
      <w:r>
        <w:t xml:space="preserve">John Lewis is a well-established and a reliable retail </w:t>
      </w:r>
      <w:proofErr w:type="spellStart"/>
      <w:r>
        <w:t>organisation</w:t>
      </w:r>
      <w:proofErr w:type="spellEnd"/>
      <w:r>
        <w:t xml:space="preserve"> in the United Kingdom and one that operates under the John Lewis Partnership with Waitrose. Established in 1864, the company has gained a good reputation of quality products, exceptional customer service, and unique business model that is owned by employees making them partners. Having over 34 department stores, a strong online presence, and a product range as diverse as fashion, home, technology, and services, John Lewis is at the core of the UK retailing industry.</w:t>
      </w:r>
    </w:p>
    <w:p w14:paraId="2816AD96" w14:textId="77777777" w:rsidR="0016446E" w:rsidRDefault="0016446E" w:rsidP="0016446E">
      <w:pPr>
        <w:jc w:val="center"/>
      </w:pPr>
      <w:r w:rsidRPr="0016446E">
        <w:rPr>
          <w:noProof/>
        </w:rPr>
        <w:drawing>
          <wp:inline distT="0" distB="0" distL="0" distR="0" wp14:anchorId="3BDD7562" wp14:editId="39ECF3AA">
            <wp:extent cx="4216400" cy="2286000"/>
            <wp:effectExtent l="0" t="0" r="0" b="0"/>
            <wp:docPr id="2004714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714574" name=""/>
                    <pic:cNvPicPr/>
                  </pic:nvPicPr>
                  <pic:blipFill>
                    <a:blip r:embed="rId6"/>
                    <a:stretch>
                      <a:fillRect/>
                    </a:stretch>
                  </pic:blipFill>
                  <pic:spPr>
                    <a:xfrm>
                      <a:off x="0" y="0"/>
                      <a:ext cx="4216400" cy="2286000"/>
                    </a:xfrm>
                    <a:prstGeom prst="rect">
                      <a:avLst/>
                    </a:prstGeom>
                  </pic:spPr>
                </pic:pic>
              </a:graphicData>
            </a:graphic>
          </wp:inline>
        </w:drawing>
      </w:r>
    </w:p>
    <w:p w14:paraId="090E2CE3" w14:textId="77777777" w:rsidR="0068320E" w:rsidRDefault="0068320E" w:rsidP="0068320E">
      <w:r>
        <w:t xml:space="preserve">Over the past few years, the </w:t>
      </w:r>
      <w:proofErr w:type="spellStart"/>
      <w:r>
        <w:t>organisation</w:t>
      </w:r>
      <w:proofErr w:type="spellEnd"/>
      <w:r>
        <w:t xml:space="preserve"> has been subjected to an increase in pressure due to the changing consumer </w:t>
      </w:r>
      <w:proofErr w:type="spellStart"/>
      <w:r>
        <w:t>behaviour</w:t>
      </w:r>
      <w:proofErr w:type="spellEnd"/>
      <w:r>
        <w:t xml:space="preserve">, increased competition by online-based retailers, and macroeconomic factors that influence household expenditure. With the digital transformation defining retail more and more, customer demands of seamless, </w:t>
      </w:r>
      <w:proofErr w:type="spellStart"/>
      <w:r>
        <w:t>personalised</w:t>
      </w:r>
      <w:proofErr w:type="spellEnd"/>
      <w:r>
        <w:t xml:space="preserve"> and convenient experiences have increased in pace. In order to stay competitive, John Lewis has invested in innovation in both its online and physical touchpoints, such as improving its e-commerce functions, virtual services and redesigning its store experience.</w:t>
      </w:r>
    </w:p>
    <w:p w14:paraId="7FDCA853" w14:textId="77777777" w:rsidR="0068320E" w:rsidRDefault="0068320E" w:rsidP="0068320E">
      <w:r>
        <w:t>This report is a critical appraisal of the innovation strategy and customer experience of John Lewis through the Innovation ambition Matrix and Customer Journey Mapping frameworks. Upon these insights, a new project of digital transformation will be offered to reinforce the competitive position of the company and provide more value to its customers and stakeholders.</w:t>
      </w:r>
    </w:p>
    <w:p w14:paraId="4F326A44" w14:textId="77777777" w:rsidR="0068320E" w:rsidRDefault="0068320E" w:rsidP="0068320E">
      <w:pPr>
        <w:pStyle w:val="Heading1"/>
      </w:pPr>
      <w:bookmarkStart w:id="1" w:name="_Toc215618473"/>
      <w:r>
        <w:lastRenderedPageBreak/>
        <w:t>Consumer and Industry Trends that impact on John Lewis.</w:t>
      </w:r>
      <w:bookmarkEnd w:id="1"/>
    </w:p>
    <w:p w14:paraId="5C23A51E" w14:textId="77777777" w:rsidR="0068320E" w:rsidRDefault="0068320E" w:rsidP="0068320E">
      <w:r>
        <w:t>The UK retail industry has experienced a massive structural shift over the last decade due to the changing consumer demands and the emerging fast changing technology. The acceleration of the transition to online and omnichannel shopping can be considered one of the most noticeable trends</w:t>
      </w:r>
      <w:r w:rsidR="0016446E">
        <w:t xml:space="preserve"> (Alexander and Cano, 2020)</w:t>
      </w:r>
      <w:r>
        <w:t>. Shoppers are becoming more concerned with convenience, speed and flexibility, which has resulted in a growing demand towards integrating digital and physical retail experiences, including click-and-collect, same-day delivery, and a smooth-flowing returns experience. This change presents opportunities and challenges to the John Lewis, the conventional departmental store model needs to change to remain relevant in a competitive digital world.</w:t>
      </w:r>
    </w:p>
    <w:p w14:paraId="5E8257BF" w14:textId="77777777" w:rsidR="00DE6E95" w:rsidRDefault="0068320E" w:rsidP="0068320E">
      <w:r>
        <w:t xml:space="preserve">Moreover, the high sensitivity to prices and value-seeking </w:t>
      </w:r>
      <w:proofErr w:type="spellStart"/>
      <w:r>
        <w:t>behaviour</w:t>
      </w:r>
      <w:proofErr w:type="spellEnd"/>
      <w:r>
        <w:t xml:space="preserve"> has highly impacted the consumer </w:t>
      </w:r>
      <w:proofErr w:type="spellStart"/>
      <w:r>
        <w:t>behaviour</w:t>
      </w:r>
      <w:proofErr w:type="spellEnd"/>
      <w:r>
        <w:t xml:space="preserve">, which is compounded by economic factors such as inflation and decline in disposable income. This has placed a great burden on retailers to ensure that they </w:t>
      </w:r>
      <w:proofErr w:type="spellStart"/>
      <w:r>
        <w:t>optimise</w:t>
      </w:r>
      <w:proofErr w:type="spellEnd"/>
      <w:r>
        <w:t xml:space="preserve"> their pricing strategies and increase the perceived value without necessarily reducing the quality. At the same time, </w:t>
      </w:r>
      <w:proofErr w:type="spellStart"/>
      <w:r>
        <w:t>individualisation</w:t>
      </w:r>
      <w:proofErr w:type="spellEnd"/>
      <w:r>
        <w:t xml:space="preserve"> and experiential retailing have become major points of difference</w:t>
      </w:r>
      <w:r w:rsidR="0016446E">
        <w:t xml:space="preserve"> (Bag, Gupta and Wood, 2021)</w:t>
      </w:r>
      <w:r>
        <w:t>. Customers are becoming more demanding in terms of customized product suggestions, digital interactive platforms, and interactive experiences in the store. In the case of John Lewis, this highlights the fact that data-driven innovation is necessary in enhancing customer engagement. Purchasing behavior is also influenced by environmental and ethical factors where there is increasing pressure on sustainable products and supply chains. John Lewis being a recognized heritage brand is supposed to lead in the area of responsible retailing and sustainability activities.</w:t>
      </w:r>
    </w:p>
    <w:p w14:paraId="496D3126" w14:textId="77777777" w:rsidR="0068320E" w:rsidRDefault="0016446E" w:rsidP="0016446E">
      <w:pPr>
        <w:pStyle w:val="Heading1"/>
      </w:pPr>
      <w:bookmarkStart w:id="2" w:name="_Toc215618474"/>
      <w:r>
        <w:t>Part 1: Innovation and Customer Experience Analysis</w:t>
      </w:r>
      <w:bookmarkEnd w:id="2"/>
    </w:p>
    <w:p w14:paraId="7D0354D2" w14:textId="77777777" w:rsidR="0068320E" w:rsidRPr="00D6718F" w:rsidRDefault="0068320E" w:rsidP="0016446E">
      <w:pPr>
        <w:pStyle w:val="Heading2"/>
        <w:rPr>
          <w:u w:val="none"/>
        </w:rPr>
      </w:pPr>
      <w:bookmarkStart w:id="3" w:name="_Toc215618475"/>
      <w:r w:rsidRPr="00D6718F">
        <w:rPr>
          <w:u w:val="none"/>
        </w:rPr>
        <w:t xml:space="preserve">Innovation Strategy of John </w:t>
      </w:r>
      <w:r w:rsidR="0016446E" w:rsidRPr="00D6718F">
        <w:rPr>
          <w:u w:val="none"/>
        </w:rPr>
        <w:t>Lewis:</w:t>
      </w:r>
      <w:bookmarkEnd w:id="3"/>
    </w:p>
    <w:p w14:paraId="03D9EA36" w14:textId="77777777" w:rsidR="0068320E" w:rsidRDefault="0068320E" w:rsidP="0068320E">
      <w:r>
        <w:t xml:space="preserve">Traditionally, John Lewis has oriented itself </w:t>
      </w:r>
      <w:proofErr w:type="gramStart"/>
      <w:r>
        <w:t>as</w:t>
      </w:r>
      <w:proofErr w:type="gramEnd"/>
      <w:r>
        <w:t xml:space="preserve"> a quality, trust and customer service-driven retailer; </w:t>
      </w:r>
      <w:proofErr w:type="gramStart"/>
      <w:r>
        <w:t>yet,</w:t>
      </w:r>
      <w:proofErr w:type="gramEnd"/>
      <w:r>
        <w:t xml:space="preserve"> the </w:t>
      </w:r>
      <w:r w:rsidR="0016446E">
        <w:t>fast-changing</w:t>
      </w:r>
      <w:r>
        <w:t xml:space="preserve"> retailing environment has compelled it to approach innovation more strategically and technologically. In the past years, the </w:t>
      </w:r>
      <w:proofErr w:type="spellStart"/>
      <w:r>
        <w:t>organisation</w:t>
      </w:r>
      <w:proofErr w:type="spellEnd"/>
      <w:r>
        <w:t xml:space="preserve"> has been innovative in the way it responds to a rise in competition among online retailers, the change in consumer demands, and the structural decay of the traditional department stores. Its innovation strategy can be described </w:t>
      </w:r>
      <w:r>
        <w:lastRenderedPageBreak/>
        <w:t>as incremental but more data-driven with a significant focus on customer experience improvement and efficiency in operations</w:t>
      </w:r>
      <w:r w:rsidR="0016446E">
        <w:t xml:space="preserve"> (Briedis, </w:t>
      </w:r>
      <w:proofErr w:type="spellStart"/>
      <w:r w:rsidR="0016446E">
        <w:t>Kronschnabl</w:t>
      </w:r>
      <w:proofErr w:type="spellEnd"/>
      <w:r w:rsidR="0016446E">
        <w:t xml:space="preserve"> and Rodriguez, 2021)</w:t>
      </w:r>
      <w:r>
        <w:t>.</w:t>
      </w:r>
    </w:p>
    <w:p w14:paraId="59FADF13" w14:textId="77777777" w:rsidR="0068320E" w:rsidRDefault="0068320E" w:rsidP="0068320E">
      <w:r>
        <w:t xml:space="preserve">The key aspect of the innovation strategy in John Lewis is that it invests in digital transformation. The company has boosted its e-commerce ecosystem, has adopted new technologies in the physical stores and has improved its omnichannel. They include introduction of virtual consultations (such as interior design, personal styling and nursery advice), augmented reality tools to </w:t>
      </w:r>
      <w:proofErr w:type="spellStart"/>
      <w:r>
        <w:t>visualise</w:t>
      </w:r>
      <w:proofErr w:type="spellEnd"/>
      <w:r>
        <w:t xml:space="preserve"> the home furnishing, and enhanced cross-channel fulfilment services (such as click-and-collect partnerships with Waitrose stores). Such innovations indicate a greater </w:t>
      </w:r>
      <w:proofErr w:type="spellStart"/>
      <w:r>
        <w:t>organisational</w:t>
      </w:r>
      <w:proofErr w:type="spellEnd"/>
      <w:r>
        <w:t xml:space="preserve"> drive to be competitive through delivery of seamless and </w:t>
      </w:r>
      <w:proofErr w:type="spellStart"/>
      <w:r>
        <w:t>personalised</w:t>
      </w:r>
      <w:proofErr w:type="spellEnd"/>
      <w:r>
        <w:t xml:space="preserve"> customer experience.</w:t>
      </w:r>
    </w:p>
    <w:p w14:paraId="084CC45B" w14:textId="77777777" w:rsidR="0068320E" w:rsidRDefault="0068320E" w:rsidP="0068320E">
      <w:r>
        <w:t xml:space="preserve">Besides, John Lewis has been innovative </w:t>
      </w:r>
      <w:proofErr w:type="gramStart"/>
      <w:r>
        <w:t>in service</w:t>
      </w:r>
      <w:proofErr w:type="gramEnd"/>
      <w:r>
        <w:t xml:space="preserve"> diversification. The company has diversified into related services including home improvement, financial services, rental schemes and product repair as opposed to just using retail sales. This transition is in line with industry-wide trends to subscription, rental and circular economy, which aid in the appeal to younger consumers and sustainability-conscious consumers</w:t>
      </w:r>
      <w:r w:rsidR="0016446E">
        <w:t xml:space="preserve"> (Cao and Li, 2021)</w:t>
      </w:r>
      <w:r>
        <w:t xml:space="preserve">. The employee-owned nature of the structure of John Lewis, at the governance level, helps to promote the culture of internal co-operation and customer-focused decision-making that in turn enhances the </w:t>
      </w:r>
      <w:proofErr w:type="spellStart"/>
      <w:r>
        <w:t>organisational</w:t>
      </w:r>
      <w:proofErr w:type="spellEnd"/>
      <w:r>
        <w:t xml:space="preserve"> devotion to service-based innovation.</w:t>
      </w:r>
    </w:p>
    <w:p w14:paraId="0415927B" w14:textId="77777777" w:rsidR="0068320E" w:rsidRDefault="0068320E" w:rsidP="0068320E">
      <w:r>
        <w:t xml:space="preserve">Nonetheless, these developments notwithstanding, there are still some challenges. The rate of technological integration is not as high as that of digital-native competitors, and old systems bring in operational inefficiencies. Moreover, the presence of inconsistent customer experience in online and in-store channels speaks of the necessity to achieve higher integration and </w:t>
      </w:r>
      <w:proofErr w:type="spellStart"/>
      <w:r>
        <w:t>personalisation</w:t>
      </w:r>
      <w:proofErr w:type="spellEnd"/>
      <w:r>
        <w:t>. These results can serve as a valuable background when analyzing the innovation activity of John Lewis using the Innovation Ambition Matrix and customer journey mapping.</w:t>
      </w:r>
    </w:p>
    <w:p w14:paraId="4AA12DBC" w14:textId="77777777" w:rsidR="0068320E" w:rsidRPr="00D6718F" w:rsidRDefault="0068320E" w:rsidP="0016446E">
      <w:pPr>
        <w:pStyle w:val="Heading2"/>
        <w:rPr>
          <w:u w:val="none"/>
        </w:rPr>
      </w:pPr>
      <w:bookmarkStart w:id="4" w:name="_Toc215618476"/>
      <w:r w:rsidRPr="00D6718F">
        <w:rPr>
          <w:u w:val="none"/>
        </w:rPr>
        <w:t>Application of the Innovation Ambition Matrix</w:t>
      </w:r>
      <w:bookmarkEnd w:id="4"/>
    </w:p>
    <w:p w14:paraId="24644FDA" w14:textId="77777777" w:rsidR="0068320E" w:rsidRDefault="0068320E" w:rsidP="0068320E">
      <w:r>
        <w:t xml:space="preserve">The Innovation Ambition Matrix classifies </w:t>
      </w:r>
      <w:proofErr w:type="spellStart"/>
      <w:r>
        <w:t>organisational</w:t>
      </w:r>
      <w:proofErr w:type="spellEnd"/>
      <w:r>
        <w:t xml:space="preserve"> innovation into three areas, namely core, adjacent and transformational innovation. Application of this framework to John Lewis will give an insight into the current level of innovation in the company and opportunities that the company has in the future.</w:t>
      </w:r>
    </w:p>
    <w:p w14:paraId="37582DC5" w14:textId="77777777" w:rsidR="0068320E" w:rsidRPr="0016446E" w:rsidRDefault="0068320E" w:rsidP="0068320E">
      <w:pPr>
        <w:rPr>
          <w:b/>
          <w:bCs/>
        </w:rPr>
      </w:pPr>
      <w:r w:rsidRPr="0016446E">
        <w:rPr>
          <w:b/>
          <w:bCs/>
        </w:rPr>
        <w:t>Core Innovations:</w:t>
      </w:r>
    </w:p>
    <w:p w14:paraId="4CE0B4A9" w14:textId="77777777" w:rsidR="0068320E" w:rsidRDefault="0068320E" w:rsidP="0068320E">
      <w:r>
        <w:lastRenderedPageBreak/>
        <w:t>Core innovations are the incremental innovations in the existing products, services and business processes. In the case of John Lewis, core innovation can be seen through the ongoing improvements of its omnichannel retailing business</w:t>
      </w:r>
      <w:r w:rsidR="0016446E">
        <w:t xml:space="preserve"> (Chatterjee, Rana and Dwivedi, 2021)</w:t>
      </w:r>
      <w:r>
        <w:t>. Other upgrades that should be made to reinforce the competitive positioning of the company in the mainstream retail market are better web functionality, quicker delivery services, online payment systems and the ability to see the inventories in all stores. Refurbishments of stores, re-merchandise of products and additional training of customer service can also be classified under this category.</w:t>
      </w:r>
    </w:p>
    <w:p w14:paraId="637F85EB" w14:textId="77777777" w:rsidR="0016446E" w:rsidRDefault="0016446E" w:rsidP="0016446E">
      <w:pPr>
        <w:jc w:val="center"/>
      </w:pPr>
      <w:r>
        <w:fldChar w:fldCharType="begin"/>
      </w:r>
      <w:r>
        <w:instrText xml:space="preserve"> INCLUDEPICTURE "https://www.romanpichler.com/wp-content/uploads/2025/05/innovation-ambition-matrix.png" \* MERGEFORMATINET </w:instrText>
      </w:r>
      <w:r>
        <w:fldChar w:fldCharType="separate"/>
      </w:r>
      <w:r>
        <w:rPr>
          <w:noProof/>
        </w:rPr>
        <w:drawing>
          <wp:inline distT="0" distB="0" distL="0" distR="0" wp14:anchorId="524C8A09" wp14:editId="5D586DD5">
            <wp:extent cx="3751220" cy="3379304"/>
            <wp:effectExtent l="0" t="0" r="0" b="0"/>
            <wp:docPr id="1571440460" name="Picture 1" descr="The Innovation Ambition Matrix | Roman Pich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nnovation Ambition Matrix | Roman Pichl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78130" cy="3403546"/>
                    </a:xfrm>
                    <a:prstGeom prst="rect">
                      <a:avLst/>
                    </a:prstGeom>
                    <a:noFill/>
                    <a:ln>
                      <a:noFill/>
                    </a:ln>
                  </pic:spPr>
                </pic:pic>
              </a:graphicData>
            </a:graphic>
          </wp:inline>
        </w:drawing>
      </w:r>
      <w:r>
        <w:fldChar w:fldCharType="end"/>
      </w:r>
    </w:p>
    <w:p w14:paraId="2E417000" w14:textId="77777777" w:rsidR="0068320E" w:rsidRDefault="0068320E" w:rsidP="0068320E">
      <w:r>
        <w:t xml:space="preserve">This is complemented by core innovation which entails the increasing number of the range of products that are private label and exclusive products that distinguish John Lewis in the retail industry that has become very competitive in price. Further examples of core operation innovation include improvements in the efficiency of the supply chain, including automation in distribution </w:t>
      </w:r>
      <w:proofErr w:type="spellStart"/>
      <w:r>
        <w:t>centres</w:t>
      </w:r>
      <w:proofErr w:type="spellEnd"/>
      <w:r>
        <w:t>. The efforts are significant in maintaining the reputation of the brand in terms of reliability and quality over a long period of time, as well as addressing the modern market demands.</w:t>
      </w:r>
    </w:p>
    <w:p w14:paraId="1F726B7F" w14:textId="77777777" w:rsidR="0068320E" w:rsidRPr="0016446E" w:rsidRDefault="0068320E" w:rsidP="0068320E">
      <w:pPr>
        <w:rPr>
          <w:b/>
          <w:bCs/>
        </w:rPr>
      </w:pPr>
      <w:r w:rsidRPr="0016446E">
        <w:rPr>
          <w:b/>
          <w:bCs/>
        </w:rPr>
        <w:t>Adjacent Innovations:</w:t>
      </w:r>
    </w:p>
    <w:p w14:paraId="0392A329" w14:textId="77777777" w:rsidR="0068320E" w:rsidRDefault="0068320E" w:rsidP="0068320E">
      <w:r>
        <w:t xml:space="preserve">The related innovations help businesses to venture into new markets or improve on the available products. In the case of John Lewis, the adjacent innovation is in the development of new portfolios </w:t>
      </w:r>
      <w:r>
        <w:lastRenderedPageBreak/>
        <w:t>of services that complement the traditional retail</w:t>
      </w:r>
      <w:r w:rsidR="0016446E">
        <w:t xml:space="preserve"> (Forbes and Vespoli, 2020)</w:t>
      </w:r>
      <w:r>
        <w:t>. Introducing rental service of furniture and fashion, i.e., also corresponds to the growing consumerism interest in sustainable consumption and access-over-ownership approaches. Other adjacent innovations that seek to create new customer touchpoints, and grow average customer lifetime value are home design services, virtual styling consultations and technology support services.</w:t>
      </w:r>
    </w:p>
    <w:p w14:paraId="2B89FBF7" w14:textId="77777777" w:rsidR="0068320E" w:rsidRDefault="0068320E" w:rsidP="0068320E">
      <w:r>
        <w:t xml:space="preserve">Additionally, the strategic partnership projects of John Lewis, including the partnerships with third parties, integration of Waitrose stores into click-and-collect, and similar strategies can be viewed as related innovations that expand the reach of the </w:t>
      </w:r>
      <w:proofErr w:type="spellStart"/>
      <w:r>
        <w:t>organisation</w:t>
      </w:r>
      <w:proofErr w:type="spellEnd"/>
      <w:r>
        <w:t xml:space="preserve">. Such programs would help John Lewis to access new customer groups, but </w:t>
      </w:r>
      <w:proofErr w:type="spellStart"/>
      <w:r>
        <w:t>utilise</w:t>
      </w:r>
      <w:proofErr w:type="spellEnd"/>
      <w:r>
        <w:t xml:space="preserve"> the already available strengths in terms of retailing and customer service. The concept of adjacent innovation has thus been at the center of the diversification strategy by the company in view of the volatile demand in the retail sector.</w:t>
      </w:r>
    </w:p>
    <w:p w14:paraId="679402AD" w14:textId="77777777" w:rsidR="0068320E" w:rsidRPr="0016446E" w:rsidRDefault="0068320E" w:rsidP="0068320E">
      <w:pPr>
        <w:rPr>
          <w:b/>
          <w:bCs/>
        </w:rPr>
      </w:pPr>
      <w:r w:rsidRPr="0016446E">
        <w:rPr>
          <w:b/>
          <w:bCs/>
        </w:rPr>
        <w:t>Transformational Innovations:</w:t>
      </w:r>
    </w:p>
    <w:p w14:paraId="34379FC8" w14:textId="77777777" w:rsidR="0068320E" w:rsidRDefault="0068320E" w:rsidP="0068320E">
      <w:r>
        <w:t xml:space="preserve">Transformational innovation can be defined as disruptive initiatives which completely reform the business model of an </w:t>
      </w:r>
      <w:proofErr w:type="spellStart"/>
      <w:r>
        <w:t>organisation</w:t>
      </w:r>
      <w:proofErr w:type="spellEnd"/>
      <w:r>
        <w:t xml:space="preserve"> or even new markets. Though historically, John Lewis has been conservative in its innovation towards radical innovation endeavors, recent restructuring activities show an increase towards transformational change. </w:t>
      </w:r>
    </w:p>
    <w:p w14:paraId="54F99BF0" w14:textId="77777777" w:rsidR="0068320E" w:rsidRDefault="0068320E" w:rsidP="0068320E">
      <w:r>
        <w:t xml:space="preserve">A major occurrence is the new revenue model that the </w:t>
      </w:r>
      <w:proofErr w:type="spellStart"/>
      <w:r>
        <w:t>organisation</w:t>
      </w:r>
      <w:proofErr w:type="spellEnd"/>
      <w:r>
        <w:t xml:space="preserve"> has been experimenting with outside of the traditional retail setting, like its intentions to use the store properties as residential rental units. This is a significant change in the strategic course and a gesture to re-create the role of the company in the larger consumer ecosystem. The transformational innovation is also manifested in the company vision of long-term digital </w:t>
      </w:r>
      <w:proofErr w:type="spellStart"/>
      <w:r>
        <w:t>personalisation</w:t>
      </w:r>
      <w:proofErr w:type="spellEnd"/>
      <w:r>
        <w:t xml:space="preserve">, where advanced data analytics and artificial intelligence create </w:t>
      </w:r>
      <w:proofErr w:type="spellStart"/>
      <w:r>
        <w:t>personalised</w:t>
      </w:r>
      <w:proofErr w:type="spellEnd"/>
      <w:r>
        <w:t xml:space="preserve"> and predictive shopping experience. Even though this remains in its infancy compared to the digital-native rivals, these efforts indicate a new dedication to revolutionize the way John Lewis interacts with its customers</w:t>
      </w:r>
      <w:r w:rsidR="0016446E">
        <w:t xml:space="preserve"> (</w:t>
      </w:r>
      <w:proofErr w:type="spellStart"/>
      <w:r w:rsidR="0016446E">
        <w:t>Galipoglu</w:t>
      </w:r>
      <w:proofErr w:type="spellEnd"/>
      <w:r w:rsidR="0016446E">
        <w:t xml:space="preserve"> et al., 2020)</w:t>
      </w:r>
      <w:r>
        <w:t>.</w:t>
      </w:r>
    </w:p>
    <w:p w14:paraId="06E02FB1" w14:textId="77777777" w:rsidR="0068320E" w:rsidRDefault="0068320E" w:rsidP="0068320E">
      <w:r>
        <w:t>Considering the whole picture, the Innovation Ambition Matrix indicates that the portfolio of innovation at John Lewis is highly balanced on core and adjacent projects with less but slowly growing transformational projects. This asymmetry provides the prospects of creating more disruptive digital innovations to enhance the competitive edge in the future.</w:t>
      </w:r>
    </w:p>
    <w:p w14:paraId="6192432F" w14:textId="77777777" w:rsidR="0068320E" w:rsidRPr="00D6718F" w:rsidRDefault="0068320E" w:rsidP="0068320E">
      <w:pPr>
        <w:pStyle w:val="Heading2"/>
        <w:rPr>
          <w:u w:val="none"/>
        </w:rPr>
      </w:pPr>
      <w:bookmarkStart w:id="5" w:name="_Toc215618477"/>
      <w:r w:rsidRPr="00D6718F">
        <w:rPr>
          <w:u w:val="none"/>
        </w:rPr>
        <w:lastRenderedPageBreak/>
        <w:t>Current Customer Journey Analysis.</w:t>
      </w:r>
      <w:bookmarkEnd w:id="5"/>
    </w:p>
    <w:p w14:paraId="43285085" w14:textId="77777777" w:rsidR="0068320E" w:rsidRDefault="0068320E" w:rsidP="0068320E">
      <w:r>
        <w:t xml:space="preserve">Customer journey analysis gives </w:t>
      </w:r>
      <w:proofErr w:type="gramStart"/>
      <w:r>
        <w:t>the</w:t>
      </w:r>
      <w:proofErr w:type="gramEnd"/>
      <w:r>
        <w:t xml:space="preserve"> understanding of how consumers relate to John Lewis on touchpoints, areas of pain, opportunities, and gain on digital innovation. This customer is a typical John Lewis core customer who is looking to purchase home furnishings or lifestyle products as the focus of the journey below.</w:t>
      </w:r>
    </w:p>
    <w:p w14:paraId="7CA5CE1D" w14:textId="77777777" w:rsidR="0068320E" w:rsidRPr="0068320E" w:rsidRDefault="0068320E" w:rsidP="0068320E">
      <w:pPr>
        <w:rPr>
          <w:b/>
          <w:bCs/>
        </w:rPr>
      </w:pPr>
      <w:r w:rsidRPr="0068320E">
        <w:rPr>
          <w:b/>
          <w:bCs/>
        </w:rPr>
        <w:t>Customer Personas</w:t>
      </w:r>
    </w:p>
    <w:p w14:paraId="7FE11987" w14:textId="77777777" w:rsidR="0068320E" w:rsidRDefault="0068320E" w:rsidP="0068320E">
      <w:r>
        <w:t>One of the customer personas that will be used is a middle-income professional or family buyer who values quality and reliability and customer service</w:t>
      </w:r>
      <w:r w:rsidR="0016446E">
        <w:t xml:space="preserve"> (Guha, Harrigan and Soutar, 2021)</w:t>
      </w:r>
      <w:r>
        <w:t>. This customer appreciates the in-store experience (demonstrations of products and support by staff members) though is also desiring the convenience of online shopping and the variety of fulfilment choices. Some of the essential decision drivers are trust, familiarity and product expertise.</w:t>
      </w:r>
    </w:p>
    <w:p w14:paraId="799D5EEE" w14:textId="77777777" w:rsidR="0068320E" w:rsidRPr="0068320E" w:rsidRDefault="0068320E" w:rsidP="0068320E">
      <w:pPr>
        <w:rPr>
          <w:b/>
          <w:bCs/>
        </w:rPr>
      </w:pPr>
      <w:r w:rsidRPr="0068320E">
        <w:rPr>
          <w:b/>
          <w:bCs/>
        </w:rPr>
        <w:t>Customer Journey Stages</w:t>
      </w:r>
    </w:p>
    <w:p w14:paraId="254FB94A" w14:textId="77777777" w:rsidR="0068320E" w:rsidRDefault="0068320E" w:rsidP="0068320E">
      <w:r>
        <w:t>The customer journey now has five main steps; Awareness, Consideration, Purchase, Fulfilment, and Post-Purchase.</w:t>
      </w:r>
    </w:p>
    <w:p w14:paraId="7E8403DA" w14:textId="77777777" w:rsidR="0068320E" w:rsidRDefault="0068320E" w:rsidP="0068320E">
      <w:r>
        <w:t>Awareness:</w:t>
      </w:r>
    </w:p>
    <w:p w14:paraId="2994B656" w14:textId="77777777" w:rsidR="0068320E" w:rsidRDefault="0068320E" w:rsidP="0068320E">
      <w:r>
        <w:t>John Lewis is introduced to its customers via online advertising, social media, email newsletters, or visiting the store. The good reputation and association with the third-party suppliers also increase visibility of the brand.</w:t>
      </w:r>
    </w:p>
    <w:p w14:paraId="4923C9B3" w14:textId="77777777" w:rsidR="0068320E" w:rsidRDefault="0068320E" w:rsidP="0068320E">
      <w:r>
        <w:t>Consideration:</w:t>
      </w:r>
    </w:p>
    <w:p w14:paraId="7CFDA44D" w14:textId="77777777" w:rsidR="0068320E" w:rsidRDefault="0068320E" w:rsidP="0068320E">
      <w:r>
        <w:t>People do online research, review of products, and go to the physical stores to examine products. The site of the company is also very important, as it provides extensive product photography, description and comparison. In-store expertise on the part of staff also assists in decision-making.</w:t>
      </w:r>
    </w:p>
    <w:p w14:paraId="29951ABB" w14:textId="77777777" w:rsidR="0068320E" w:rsidRDefault="0068320E" w:rsidP="0068320E">
      <w:r>
        <w:t>Purchase:</w:t>
      </w:r>
    </w:p>
    <w:p w14:paraId="582F3C0B" w14:textId="77777777" w:rsidR="0068320E" w:rsidRDefault="0068320E" w:rsidP="0068320E">
      <w:r>
        <w:t>Customers make purchases either online or at the stores. Omnichannel capabilities like click-and-collect, flexible delivery, and Never Knowingly Undersold pricing heritage historically guaranteed customers value.</w:t>
      </w:r>
    </w:p>
    <w:p w14:paraId="271F501C" w14:textId="77777777" w:rsidR="0068320E" w:rsidRDefault="0068320E" w:rsidP="0068320E">
      <w:r>
        <w:t>Fulfilment:</w:t>
      </w:r>
    </w:p>
    <w:p w14:paraId="7750FB0A" w14:textId="77777777" w:rsidR="0068320E" w:rsidRDefault="0068320E" w:rsidP="0068320E">
      <w:r>
        <w:lastRenderedPageBreak/>
        <w:t>Products are shipped to the customers or they are picked in the store. Furniture and large goods delivery is coordinated with the third-party logistics partners, and smaller goods could be gathered at Waitrose.</w:t>
      </w:r>
    </w:p>
    <w:p w14:paraId="78BBA9A9" w14:textId="77777777" w:rsidR="0068320E" w:rsidRDefault="0068320E" w:rsidP="0068320E">
      <w:r>
        <w:t>Post-Purchase:</w:t>
      </w:r>
    </w:p>
    <w:p w14:paraId="5268C27D" w14:textId="77777777" w:rsidR="0068320E" w:rsidRDefault="0068320E" w:rsidP="0068320E">
      <w:r>
        <w:t xml:space="preserve">The customers can use after-sales services, such as returns, repairs, installation, or product services. Another type of communication is the building of loyalty (e.g. </w:t>
      </w:r>
      <w:proofErr w:type="spellStart"/>
      <w:r>
        <w:t>personalised</w:t>
      </w:r>
      <w:proofErr w:type="spellEnd"/>
      <w:r>
        <w:t xml:space="preserve"> email suggestions) also happens at this stage.</w:t>
      </w:r>
    </w:p>
    <w:p w14:paraId="17FA0643" w14:textId="77777777" w:rsidR="0068320E" w:rsidRPr="0068320E" w:rsidRDefault="0068320E" w:rsidP="0068320E">
      <w:pPr>
        <w:rPr>
          <w:b/>
          <w:bCs/>
        </w:rPr>
      </w:pPr>
      <w:r w:rsidRPr="0068320E">
        <w:rPr>
          <w:b/>
          <w:bCs/>
        </w:rPr>
        <w:t>Existing Customer Journey Map (Graphical depiction).</w:t>
      </w:r>
    </w:p>
    <w:p w14:paraId="6DCEEB70" w14:textId="77777777" w:rsidR="0068320E" w:rsidRDefault="0068320E" w:rsidP="0068320E">
      <w:r>
        <w:t>The five stages with respective touchpoints would be presented in a visual map, which is not presented here:</w:t>
      </w:r>
    </w:p>
    <w:p w14:paraId="362B233F" w14:textId="77777777" w:rsidR="0016446E" w:rsidRDefault="0016446E" w:rsidP="0016446E">
      <w:pPr>
        <w:jc w:val="center"/>
      </w:pPr>
      <w:r w:rsidRPr="0016446E">
        <w:rPr>
          <w:noProof/>
        </w:rPr>
        <w:drawing>
          <wp:inline distT="0" distB="0" distL="0" distR="0" wp14:anchorId="247A7A2B" wp14:editId="09AD8BC8">
            <wp:extent cx="4779937" cy="3193774"/>
            <wp:effectExtent l="0" t="0" r="0" b="0"/>
            <wp:docPr id="1849663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663746" name=""/>
                    <pic:cNvPicPr/>
                  </pic:nvPicPr>
                  <pic:blipFill>
                    <a:blip r:embed="rId8"/>
                    <a:stretch>
                      <a:fillRect/>
                    </a:stretch>
                  </pic:blipFill>
                  <pic:spPr>
                    <a:xfrm>
                      <a:off x="0" y="0"/>
                      <a:ext cx="4794960" cy="3203812"/>
                    </a:xfrm>
                    <a:prstGeom prst="rect">
                      <a:avLst/>
                    </a:prstGeom>
                  </pic:spPr>
                </pic:pic>
              </a:graphicData>
            </a:graphic>
          </wp:inline>
        </w:drawing>
      </w:r>
    </w:p>
    <w:p w14:paraId="2FF3EF98" w14:textId="77777777" w:rsidR="0068320E" w:rsidRDefault="0068320E" w:rsidP="0068320E">
      <w:r>
        <w:t>Online Customer Touchpoints: online customer service, email marketing, app, and web site.</w:t>
      </w:r>
    </w:p>
    <w:p w14:paraId="3C3B6D8A" w14:textId="77777777" w:rsidR="0068320E" w:rsidRDefault="0068320E" w:rsidP="0068320E">
      <w:r>
        <w:t>Physical Touchpoints: shops, product showcases, employee meetings, collection.</w:t>
      </w:r>
    </w:p>
    <w:p w14:paraId="4EE6205F" w14:textId="77777777" w:rsidR="0068320E" w:rsidRDefault="0068320E" w:rsidP="0068320E">
      <w:r>
        <w:t>Service Touchpoints: delivery, product care services.</w:t>
      </w:r>
    </w:p>
    <w:p w14:paraId="6D74C329" w14:textId="77777777" w:rsidR="0068320E" w:rsidRDefault="0068320E" w:rsidP="0068320E">
      <w:r>
        <w:t xml:space="preserve">The emotion curves show that there </w:t>
      </w:r>
      <w:proofErr w:type="gramStart"/>
      <w:r>
        <w:t>is</w:t>
      </w:r>
      <w:proofErr w:type="gramEnd"/>
      <w:r>
        <w:t xml:space="preserve"> positive customer emotions in the case of in-store product exploration and staff interaction and negative emotions in the case of fulfilment delays or stock-related problems</w:t>
      </w:r>
      <w:r w:rsidR="0016446E">
        <w:t xml:space="preserve"> (Hänninen, </w:t>
      </w:r>
      <w:proofErr w:type="spellStart"/>
      <w:r w:rsidR="0016446E">
        <w:t>Mitronen</w:t>
      </w:r>
      <w:proofErr w:type="spellEnd"/>
      <w:r w:rsidR="0016446E">
        <w:t xml:space="preserve"> and Kwan, 2021)</w:t>
      </w:r>
      <w:r>
        <w:t>.</w:t>
      </w:r>
    </w:p>
    <w:p w14:paraId="336FF641" w14:textId="77777777" w:rsidR="0068320E" w:rsidRPr="0068320E" w:rsidRDefault="0068320E" w:rsidP="0068320E">
      <w:pPr>
        <w:rPr>
          <w:b/>
          <w:bCs/>
        </w:rPr>
      </w:pPr>
      <w:r w:rsidRPr="0068320E">
        <w:rPr>
          <w:b/>
          <w:bCs/>
        </w:rPr>
        <w:lastRenderedPageBreak/>
        <w:t>Gain Points and Pain Points and Opportunity in Digital Innovation.</w:t>
      </w:r>
    </w:p>
    <w:p w14:paraId="6946E6EA" w14:textId="77777777" w:rsidR="0068320E" w:rsidRPr="0068320E" w:rsidRDefault="0068320E" w:rsidP="0068320E">
      <w:pPr>
        <w:rPr>
          <w:u w:val="single"/>
        </w:rPr>
      </w:pPr>
      <w:r w:rsidRPr="0068320E">
        <w:rPr>
          <w:u w:val="single"/>
        </w:rPr>
        <w:t>Pain Points:</w:t>
      </w:r>
    </w:p>
    <w:p w14:paraId="60158DE6" w14:textId="77777777" w:rsidR="0068320E" w:rsidRDefault="0068320E" w:rsidP="0068320E"/>
    <w:p w14:paraId="35F1AA2A" w14:textId="77777777" w:rsidR="0068320E" w:rsidRDefault="0068320E" w:rsidP="0068320E">
      <w:r>
        <w:t>Lack of consistency in multichannel integration: Customers occasionally have a discrepancy between the availability of stock online and availability of stock in-store.</w:t>
      </w:r>
    </w:p>
    <w:p w14:paraId="1319DF88" w14:textId="77777777" w:rsidR="0068320E" w:rsidRDefault="0068320E" w:rsidP="0068320E">
      <w:r>
        <w:t>Delays in delivery: The time of delivery of large items may take a long time, which can be annoying.</w:t>
      </w:r>
    </w:p>
    <w:p w14:paraId="62A128D0" w14:textId="77777777" w:rsidR="0068320E" w:rsidRDefault="0068320E" w:rsidP="0068320E">
      <w:r>
        <w:t xml:space="preserve">Poor </w:t>
      </w:r>
      <w:proofErr w:type="spellStart"/>
      <w:r>
        <w:t>personalisation</w:t>
      </w:r>
      <w:proofErr w:type="spellEnd"/>
      <w:r>
        <w:t xml:space="preserve">: In spite of the abundant customer data, </w:t>
      </w:r>
      <w:proofErr w:type="spellStart"/>
      <w:r>
        <w:t>personalised</w:t>
      </w:r>
      <w:proofErr w:type="spellEnd"/>
      <w:r>
        <w:t xml:space="preserve"> product recommendations do not match those of the digital competitors.</w:t>
      </w:r>
    </w:p>
    <w:p w14:paraId="5BA7AD8B" w14:textId="77777777" w:rsidR="0068320E" w:rsidRDefault="0068320E" w:rsidP="0068320E">
      <w:r>
        <w:t>Complex returns process: The process of returning the large products can be cumbersome and time consuming.</w:t>
      </w:r>
    </w:p>
    <w:p w14:paraId="4AB9A29C" w14:textId="77777777" w:rsidR="0068320E" w:rsidRDefault="0068320E" w:rsidP="0068320E">
      <w:r>
        <w:t>Problems with navigation on the site: There have been complaints of inability to locate in-depth product details or to narrow-down and filter efficiently within the categories.</w:t>
      </w:r>
    </w:p>
    <w:p w14:paraId="4EA010D7" w14:textId="77777777" w:rsidR="0068320E" w:rsidRPr="0068320E" w:rsidRDefault="0068320E" w:rsidP="0068320E">
      <w:pPr>
        <w:rPr>
          <w:u w:val="single"/>
        </w:rPr>
      </w:pPr>
      <w:r w:rsidRPr="0068320E">
        <w:rPr>
          <w:u w:val="single"/>
        </w:rPr>
        <w:t>Gain Points:</w:t>
      </w:r>
    </w:p>
    <w:p w14:paraId="6DB2DD99" w14:textId="77777777" w:rsidR="0068320E" w:rsidRDefault="0068320E" w:rsidP="0068320E">
      <w:r>
        <w:t>Great trust: Customers trust in the reputation of John Lewis to deliver quality and customer service.</w:t>
      </w:r>
    </w:p>
    <w:p w14:paraId="01EC1A17" w14:textId="77777777" w:rsidR="0068320E" w:rsidRDefault="0068320E" w:rsidP="0068320E">
      <w:r>
        <w:t>Informed employees: On-store specialists play a large role in decision-making.</w:t>
      </w:r>
    </w:p>
    <w:p w14:paraId="59B1A039" w14:textId="77777777" w:rsidR="0068320E" w:rsidRDefault="0068320E" w:rsidP="0068320E">
      <w:r>
        <w:t>Collect in person: Waitrose has an option of integrated click and collect with the capability to collect items.</w:t>
      </w:r>
    </w:p>
    <w:p w14:paraId="0E5C8992" w14:textId="77777777" w:rsidR="0068320E" w:rsidRDefault="0068320E" w:rsidP="0068320E">
      <w:r>
        <w:t>Good product presentation: The stores have attractive visual merchandising and product touch opportunities.</w:t>
      </w:r>
    </w:p>
    <w:p w14:paraId="0F166EDF" w14:textId="77777777" w:rsidR="0068320E" w:rsidRDefault="0068320E" w:rsidP="0068320E">
      <w:r>
        <w:t>Extensive post sale care: Repair and installation and warranty services enhance loyalty.</w:t>
      </w:r>
    </w:p>
    <w:p w14:paraId="6AA829C4" w14:textId="77777777" w:rsidR="0068320E" w:rsidRPr="0068320E" w:rsidRDefault="0068320E" w:rsidP="0068320E">
      <w:pPr>
        <w:rPr>
          <w:u w:val="single"/>
        </w:rPr>
      </w:pPr>
      <w:r w:rsidRPr="0068320E">
        <w:rPr>
          <w:u w:val="single"/>
        </w:rPr>
        <w:t>Digital innovation opportunities:</w:t>
      </w:r>
    </w:p>
    <w:p w14:paraId="50572C5A" w14:textId="77777777" w:rsidR="0068320E" w:rsidRDefault="0068320E" w:rsidP="0068320E">
      <w:r>
        <w:t xml:space="preserve">Greater </w:t>
      </w:r>
      <w:proofErr w:type="spellStart"/>
      <w:r>
        <w:t>personalisation</w:t>
      </w:r>
      <w:proofErr w:type="spellEnd"/>
      <w:r>
        <w:t xml:space="preserve"> with AI: Advanced recommendation engines might provide greater channel-crossing experiences.</w:t>
      </w:r>
    </w:p>
    <w:p w14:paraId="3B4D64F8" w14:textId="77777777" w:rsidR="0068320E" w:rsidRDefault="0068320E" w:rsidP="0068320E">
      <w:r>
        <w:t>Online and physical experiences: Interactive kiosks, QR codes, or AR capabilities might be used to bridge the gap between online and physical experiences.</w:t>
      </w:r>
    </w:p>
    <w:p w14:paraId="232743A1" w14:textId="77777777" w:rsidR="0068320E" w:rsidRDefault="0068320E" w:rsidP="0068320E">
      <w:r>
        <w:lastRenderedPageBreak/>
        <w:t>Live inventory linkage: Customer frustration would be decreased by enhanced inventory visibility in all interfaces.</w:t>
      </w:r>
    </w:p>
    <w:p w14:paraId="345A408B" w14:textId="77777777" w:rsidR="0068320E" w:rsidRDefault="0068320E" w:rsidP="0068320E"/>
    <w:p w14:paraId="056AF229" w14:textId="77777777" w:rsidR="0068320E" w:rsidRDefault="0068320E" w:rsidP="0068320E">
      <w:r>
        <w:t>Automated returns logistics Digital scheduling, smart lockers or third-party return hubs may enhance convenience.</w:t>
      </w:r>
    </w:p>
    <w:p w14:paraId="72D8C451" w14:textId="77777777" w:rsidR="0068320E" w:rsidRDefault="00B1750A" w:rsidP="0068320E">
      <w:r>
        <w:t>A</w:t>
      </w:r>
      <w:r w:rsidR="0068320E">
        <w:t xml:space="preserve">ctive service updates: To improve transparency, predictive delivery tracking and </w:t>
      </w:r>
      <w:proofErr w:type="spellStart"/>
      <w:r w:rsidR="0068320E">
        <w:t>personalised</w:t>
      </w:r>
      <w:proofErr w:type="spellEnd"/>
      <w:r w:rsidR="0068320E">
        <w:t xml:space="preserve"> fulfilment notifications would be beneficial.</w:t>
      </w:r>
    </w:p>
    <w:p w14:paraId="00F044D3" w14:textId="77777777" w:rsidR="00B1750A" w:rsidRDefault="0016446E" w:rsidP="0016446E">
      <w:pPr>
        <w:pStyle w:val="Heading1"/>
      </w:pPr>
      <w:bookmarkStart w:id="6" w:name="_Toc215618478"/>
      <w:r>
        <w:t>Part 2: Proposed Digital Transformation Initiative</w:t>
      </w:r>
      <w:bookmarkEnd w:id="6"/>
    </w:p>
    <w:p w14:paraId="1C8D0DA0" w14:textId="77777777" w:rsidR="00B1750A" w:rsidRPr="00D6718F" w:rsidRDefault="00B1750A" w:rsidP="00B1750A">
      <w:pPr>
        <w:pStyle w:val="Heading2"/>
        <w:rPr>
          <w:u w:val="none"/>
        </w:rPr>
      </w:pPr>
      <w:bookmarkStart w:id="7" w:name="_Toc215618479"/>
      <w:r w:rsidRPr="00D6718F">
        <w:rPr>
          <w:u w:val="none"/>
        </w:rPr>
        <w:t>Digital Transformation Initiative Proposal:</w:t>
      </w:r>
      <w:bookmarkEnd w:id="7"/>
      <w:r w:rsidRPr="00D6718F">
        <w:rPr>
          <w:u w:val="none"/>
        </w:rPr>
        <w:t xml:space="preserve"> </w:t>
      </w:r>
    </w:p>
    <w:p w14:paraId="6A5064BA" w14:textId="77777777" w:rsidR="00B1750A" w:rsidRDefault="00B1750A" w:rsidP="00B1750A">
      <w:r>
        <w:t>JL Intelligent Experience Hub (IXH).</w:t>
      </w:r>
    </w:p>
    <w:p w14:paraId="2935225A" w14:textId="77777777" w:rsidR="00B1750A" w:rsidRDefault="00B1750A" w:rsidP="00B1750A">
      <w:r>
        <w:t xml:space="preserve">According to the results presented in Part 1, the digital transformation initiative that can be proposed is the development of the John Lewis Intelligent Experience Hub (IXH), an integrated AI-based customer engagement system that will combine the elements of </w:t>
      </w:r>
      <w:proofErr w:type="spellStart"/>
      <w:r>
        <w:t>personalisation</w:t>
      </w:r>
      <w:proofErr w:type="spellEnd"/>
      <w:r>
        <w:t xml:space="preserve">, omnichannel interaction, real-time inventory status, and post-purchase service management. The IXH also seeks to solve some of the critical issues like the lack of consistent integration with omnichannel, poor </w:t>
      </w:r>
      <w:proofErr w:type="spellStart"/>
      <w:r>
        <w:t>personalisation</w:t>
      </w:r>
      <w:proofErr w:type="spellEnd"/>
      <w:r>
        <w:t>, delays in fulfillment, and poorly coordinated customer service experience</w:t>
      </w:r>
      <w:r w:rsidR="0016446E">
        <w:t xml:space="preserve"> (</w:t>
      </w:r>
      <w:proofErr w:type="spellStart"/>
      <w:r w:rsidR="0016446E">
        <w:t>Hollebeek</w:t>
      </w:r>
      <w:proofErr w:type="spellEnd"/>
      <w:r w:rsidR="0016446E">
        <w:t xml:space="preserve"> and Macky, 2021)</w:t>
      </w:r>
      <w:r>
        <w:t xml:space="preserve">. With a single, intelligent platform, the initiative would result in the customer experience giving customers a seamless, end to end interaction in both the digital and physical setting by consolidating the customer data, customer </w:t>
      </w:r>
      <w:proofErr w:type="spellStart"/>
      <w:r>
        <w:t>behavioural</w:t>
      </w:r>
      <w:proofErr w:type="spellEnd"/>
      <w:r>
        <w:t xml:space="preserve"> analytics, the supply chain and service interactions in one platform.</w:t>
      </w:r>
    </w:p>
    <w:p w14:paraId="7673B2B4" w14:textId="77777777" w:rsidR="00B1750A" w:rsidRDefault="00B1750A" w:rsidP="00B1750A">
      <w:r>
        <w:t xml:space="preserve">The IXH would be available on the John Lewis mobile application, </w:t>
      </w:r>
      <w:proofErr w:type="spellStart"/>
      <w:r>
        <w:t>WebSites</w:t>
      </w:r>
      <w:proofErr w:type="spellEnd"/>
      <w:r>
        <w:t xml:space="preserve">, and in-store digital touchpoints. The application of artificial intelligence to recommend products in a </w:t>
      </w:r>
      <w:proofErr w:type="spellStart"/>
      <w:r>
        <w:t>personalised</w:t>
      </w:r>
      <w:proofErr w:type="spellEnd"/>
      <w:r>
        <w:t xml:space="preserve"> way, the use of interactive virtual stores (like an augmented reality view) and ensuring the accuracy of stock in all stores and providing predictive fulfilment updates to enhance transparency would be considered the core functions</w:t>
      </w:r>
      <w:r w:rsidR="0016446E">
        <w:t xml:space="preserve"> (Lee, Kim and Fiore, 2021)</w:t>
      </w:r>
      <w:r>
        <w:t>. The customers would also be in a position to handle returns, book services as well as chat live with the specialists through a common interface. In general, the transformation initiative will target the enhancement of customer satisfaction, efficiency of operations, and loyalty.</w:t>
      </w:r>
    </w:p>
    <w:p w14:paraId="4F9BA5B1" w14:textId="77777777" w:rsidR="00B1750A" w:rsidRPr="00D6718F" w:rsidRDefault="00B1750A" w:rsidP="00B1750A">
      <w:pPr>
        <w:pStyle w:val="Heading2"/>
        <w:rPr>
          <w:u w:val="none"/>
        </w:rPr>
      </w:pPr>
      <w:bookmarkStart w:id="8" w:name="_Toc215618480"/>
      <w:r w:rsidRPr="00D6718F">
        <w:rPr>
          <w:u w:val="none"/>
        </w:rPr>
        <w:lastRenderedPageBreak/>
        <w:t>Strategic Justification:</w:t>
      </w:r>
      <w:bookmarkEnd w:id="8"/>
    </w:p>
    <w:p w14:paraId="21304C59" w14:textId="77777777" w:rsidR="00B1750A" w:rsidRDefault="00B1750A" w:rsidP="00B1750A">
      <w:r>
        <w:t xml:space="preserve">The IXH is in line with the strategic requirements shown in the customer journey analysis. The rise of digital-first retailers like Amazon and the appearance of online </w:t>
      </w:r>
      <w:proofErr w:type="spellStart"/>
      <w:r>
        <w:t>personalisation</w:t>
      </w:r>
      <w:proofErr w:type="spellEnd"/>
      <w:r>
        <w:t xml:space="preserve"> market leaders like ASOS and Next show that the industry is becoming data-driven and automated in the management of customer experience</w:t>
      </w:r>
      <w:r w:rsidR="0016446E">
        <w:t xml:space="preserve"> (Martin, Rahman and Hossain, 2020)</w:t>
      </w:r>
      <w:r>
        <w:t xml:space="preserve">. The traditional advantage in service quality that John Lewis has had should be supported with the advanced digital capabilities to be competitive. The project targets the areas of operational pain within the </w:t>
      </w:r>
      <w:proofErr w:type="spellStart"/>
      <w:r>
        <w:t>organisation</w:t>
      </w:r>
      <w:proofErr w:type="spellEnd"/>
      <w:r>
        <w:t xml:space="preserve"> and capitalizes on the brand equity of the </w:t>
      </w:r>
      <w:proofErr w:type="spellStart"/>
      <w:r>
        <w:t>organisation</w:t>
      </w:r>
      <w:proofErr w:type="spellEnd"/>
      <w:r>
        <w:t xml:space="preserve"> in terms of trust and knowledge.</w:t>
      </w:r>
    </w:p>
    <w:p w14:paraId="54EDAC07" w14:textId="77777777" w:rsidR="00B1750A" w:rsidRDefault="00B1750A" w:rsidP="00B1750A">
      <w:r>
        <w:t xml:space="preserve">The IXH also makes the </w:t>
      </w:r>
      <w:proofErr w:type="spellStart"/>
      <w:r>
        <w:t>organisation</w:t>
      </w:r>
      <w:proofErr w:type="spellEnd"/>
      <w:r>
        <w:t xml:space="preserve"> position itself to </w:t>
      </w:r>
      <w:proofErr w:type="spellStart"/>
      <w:r>
        <w:t>realise</w:t>
      </w:r>
      <w:proofErr w:type="spellEnd"/>
      <w:r>
        <w:t xml:space="preserve"> the value of the growing consumer </w:t>
      </w:r>
      <w:proofErr w:type="spellStart"/>
      <w:r>
        <w:t>behaviour</w:t>
      </w:r>
      <w:proofErr w:type="spellEnd"/>
      <w:r>
        <w:t xml:space="preserve"> of convenience, </w:t>
      </w:r>
      <w:proofErr w:type="spellStart"/>
      <w:r>
        <w:t>personalisation</w:t>
      </w:r>
      <w:proofErr w:type="spellEnd"/>
      <w:r>
        <w:t xml:space="preserve"> and transparency. The initiative increases the capability of the company to forecast the needs of its customers and decrease the complexity of the buying process by allowing predictive analytics to be used to make recommendations and fulfilment. In addition, incorporation of fulfilment data and customer interfaces will lessen uncertainty and elimination of negative emotional reactions that are typically linked with late or inaccurate delivery schedules</w:t>
      </w:r>
      <w:r w:rsidR="0016446E">
        <w:t xml:space="preserve"> (Piotrowicz and Cuthbertson, 2021)</w:t>
      </w:r>
      <w:r>
        <w:t>. In-house, the platform would offer employees consolidated profile of customers and better stock visibility to make more informed decisions and offer a better channel-wide support. This enhances efficiency, saves costs spent on having fragmented systems and offers new opportunities in targeted marketing and cross-selling.</w:t>
      </w:r>
    </w:p>
    <w:p w14:paraId="3CED5D23" w14:textId="77777777" w:rsidR="00B1750A" w:rsidRPr="00D6718F" w:rsidRDefault="00B1750A" w:rsidP="00B1750A">
      <w:pPr>
        <w:pStyle w:val="Heading2"/>
        <w:rPr>
          <w:u w:val="none"/>
        </w:rPr>
      </w:pPr>
      <w:bookmarkStart w:id="9" w:name="_Toc215618481"/>
      <w:r w:rsidRPr="00D6718F">
        <w:rPr>
          <w:u w:val="none"/>
        </w:rPr>
        <w:t>Improved Customer Journey and New Customer Experience.</w:t>
      </w:r>
      <w:bookmarkEnd w:id="9"/>
    </w:p>
    <w:p w14:paraId="791AE453" w14:textId="77777777" w:rsidR="00B1750A" w:rsidRDefault="00B1750A" w:rsidP="00B1750A">
      <w:r>
        <w:t xml:space="preserve">The IXH would greatly change the current customer journey. The new trip would be defined by </w:t>
      </w:r>
      <w:proofErr w:type="spellStart"/>
      <w:r>
        <w:t>personalisation</w:t>
      </w:r>
      <w:proofErr w:type="spellEnd"/>
      <w:r>
        <w:t>, channel-free transitions, and better predictability of the services.</w:t>
      </w:r>
    </w:p>
    <w:p w14:paraId="17B6317A" w14:textId="77777777" w:rsidR="00B1750A" w:rsidRDefault="00B1750A" w:rsidP="00B1750A">
      <w:r>
        <w:t xml:space="preserve">Awareness and Continuous: The IXH would provide </w:t>
      </w:r>
      <w:proofErr w:type="spellStart"/>
      <w:r>
        <w:t>individualised</w:t>
      </w:r>
      <w:proofErr w:type="spellEnd"/>
      <w:r>
        <w:t xml:space="preserve"> content and recommendations that are driven by the browsing history, lifecycle events, and past purchases. Recommendations based on AI would facilitate personalized online adverts, enhancing the level of relevance and likelihood of conversion. </w:t>
      </w:r>
    </w:p>
    <w:p w14:paraId="4394C965" w14:textId="77777777" w:rsidR="00B1750A" w:rsidRDefault="00B1750A" w:rsidP="00B1750A">
      <w:r>
        <w:t xml:space="preserve">Purchase: This would give the customers the benefit of having a single basket functionality where they can easily move between the mobile, web and store platforms. Inventory accuracy would be </w:t>
      </w:r>
      <w:proofErr w:type="spellStart"/>
      <w:r>
        <w:t>minimised</w:t>
      </w:r>
      <w:proofErr w:type="spellEnd"/>
      <w:r>
        <w:t xml:space="preserve"> in real time to reduce the frustrations caused by unavailability of items</w:t>
      </w:r>
      <w:r w:rsidR="0016446E">
        <w:t xml:space="preserve"> (Shankar et al., </w:t>
      </w:r>
      <w:r w:rsidR="0016446E">
        <w:lastRenderedPageBreak/>
        <w:t>2021)</w:t>
      </w:r>
      <w:r>
        <w:t>. AR packages would help in decision-making, particularly in such major divisions as home furnishings.</w:t>
      </w:r>
    </w:p>
    <w:p w14:paraId="3DFF0ABF" w14:textId="77777777" w:rsidR="00B1750A" w:rsidRDefault="00B1750A" w:rsidP="00B1750A">
      <w:r>
        <w:t>Fulfilment: The predictive fulfilment technology would give customers the correct delivery dates, advanced notifications, and alternative collection methods. Customers also had an option to monitor orders real-time which brought much-nearer certainty and anxiety over fulfilment. In case it gets delayed, automated support systems would provide immediate solutions or options.</w:t>
      </w:r>
    </w:p>
    <w:p w14:paraId="7C4C202B" w14:textId="77777777" w:rsidR="00B1750A" w:rsidRDefault="00B1750A" w:rsidP="00B1750A">
      <w:r>
        <w:t xml:space="preserve">Post-Purchase: The IXH would simplify returns because clients would have the ability to book pickups, organize drop-offs or smart lockers. The customer would be able to get after-sales services that would be </w:t>
      </w:r>
      <w:proofErr w:type="spellStart"/>
      <w:r>
        <w:t>centralised</w:t>
      </w:r>
      <w:proofErr w:type="spellEnd"/>
      <w:r>
        <w:t xml:space="preserve"> and customers could access repairs, warranties, and bookings through the same portal.</w:t>
      </w:r>
    </w:p>
    <w:p w14:paraId="0F7B0936" w14:textId="77777777" w:rsidR="00B1750A" w:rsidRPr="00D6718F" w:rsidRDefault="00B1750A" w:rsidP="00B1750A">
      <w:pPr>
        <w:pStyle w:val="Heading2"/>
        <w:rPr>
          <w:u w:val="none"/>
        </w:rPr>
      </w:pPr>
      <w:bookmarkStart w:id="10" w:name="_Toc215618482"/>
      <w:r w:rsidRPr="00D6718F">
        <w:rPr>
          <w:u w:val="none"/>
        </w:rPr>
        <w:t>Evaluating Results and Effectiveness.</w:t>
      </w:r>
      <w:bookmarkEnd w:id="10"/>
    </w:p>
    <w:p w14:paraId="7E1D0C31" w14:textId="77777777" w:rsidR="00B1750A" w:rsidRDefault="00B1750A" w:rsidP="00B1750A">
      <w:r>
        <w:t xml:space="preserve">Customer-focused and operational KPIs would be used as a balanced measure of the </w:t>
      </w:r>
      <w:proofErr w:type="gramStart"/>
      <w:r>
        <w:t>successfulness</w:t>
      </w:r>
      <w:proofErr w:type="gramEnd"/>
      <w:r>
        <w:t xml:space="preserve"> of the IXH. Some of the important indicators would be better Net Promoter Score (NPS), customer satisfaction levels, and repeat buyer rates</w:t>
      </w:r>
      <w:r w:rsidR="0016446E">
        <w:t xml:space="preserve"> (Wu and </w:t>
      </w:r>
      <w:proofErr w:type="spellStart"/>
      <w:r w:rsidR="0016446E">
        <w:t>Gereffi</w:t>
      </w:r>
      <w:proofErr w:type="spellEnd"/>
      <w:r w:rsidR="0016446E">
        <w:t>, 2021)</w:t>
      </w:r>
      <w:r>
        <w:t xml:space="preserve">. Effectiveness would also be </w:t>
      </w:r>
      <w:proofErr w:type="spellStart"/>
      <w:r>
        <w:t>signalled</w:t>
      </w:r>
      <w:proofErr w:type="spellEnd"/>
      <w:r>
        <w:t xml:space="preserve"> by digital measures of engagement e.g. the rate of conversion to the website, the average order value, the frequency of app usage, and the accuracy of </w:t>
      </w:r>
      <w:proofErr w:type="spellStart"/>
      <w:r>
        <w:t>personalisation</w:t>
      </w:r>
      <w:proofErr w:type="spellEnd"/>
      <w:r>
        <w:t xml:space="preserve">. </w:t>
      </w:r>
    </w:p>
    <w:p w14:paraId="3B69C11E" w14:textId="77777777" w:rsidR="00B1750A" w:rsidRDefault="00B1750A" w:rsidP="00B1750A">
      <w:r>
        <w:t xml:space="preserve">Efficiency gains would be demonstrated by operational indicators, which included a reduction in fulfilment delays, reduction in inaccuracy of stocks, lower turnaround time in returns, and higher employee productivity. Value creation would also be further demonstrated by financial performance such as the increase in revenues in target groups and the reduction of the cost-to-serve. Combined, these measures would guarantee that the initiative would bring tangible value to the customer experience and </w:t>
      </w:r>
      <w:proofErr w:type="spellStart"/>
      <w:r>
        <w:t>organisational</w:t>
      </w:r>
      <w:proofErr w:type="spellEnd"/>
      <w:r>
        <w:t xml:space="preserve"> performance.</w:t>
      </w:r>
    </w:p>
    <w:p w14:paraId="6322658D" w14:textId="77777777" w:rsidR="00B1750A" w:rsidRDefault="00B1750A" w:rsidP="00B1750A"/>
    <w:p w14:paraId="399EC144" w14:textId="77777777" w:rsidR="00B1750A" w:rsidRDefault="00B1750A" w:rsidP="00B1750A">
      <w:pPr>
        <w:pStyle w:val="Heading1"/>
      </w:pPr>
      <w:bookmarkStart w:id="11" w:name="_Toc215618483"/>
      <w:r>
        <w:t>Conclusio</w:t>
      </w:r>
      <w:r w:rsidR="000130F0">
        <w:t>n</w:t>
      </w:r>
      <w:bookmarkEnd w:id="11"/>
    </w:p>
    <w:p w14:paraId="1A692EE3" w14:textId="77777777" w:rsidR="00B1750A" w:rsidRDefault="00B1750A" w:rsidP="00B1750A">
      <w:r>
        <w:t xml:space="preserve">The present report has discussed the current innovation strategy and customer experience of John Lewis by using the Innovation Ambition Matrix and a customer journey analysis. The results indicate that the </w:t>
      </w:r>
      <w:proofErr w:type="spellStart"/>
      <w:r>
        <w:t>organisation</w:t>
      </w:r>
      <w:proofErr w:type="spellEnd"/>
      <w:r>
        <w:t xml:space="preserve"> has significant strengths (high customer trust, well-established culture of services, and rising omnichannel capabilities) but has significant challenges due to the </w:t>
      </w:r>
      <w:r>
        <w:lastRenderedPageBreak/>
        <w:t>changing consumer expectations, emerging digital competition, and operational inefficiencies. The portfolio of innovation at John Lewis is still very focused on core and adjacent activities, although with a few but growing transformational activities, which can represent a transition to a more radical strategic renewal.</w:t>
      </w:r>
      <w:r w:rsidR="0016446E">
        <w:t xml:space="preserve"> </w:t>
      </w:r>
      <w:r>
        <w:t xml:space="preserve">Based on these observations, the proposed Intelligent Experience Hub (IXH) is a holistic digital transformation project, which will respond to the main areas of dissatisfaction in </w:t>
      </w:r>
      <w:proofErr w:type="spellStart"/>
      <w:r>
        <w:t>personalisation</w:t>
      </w:r>
      <w:proofErr w:type="spellEnd"/>
      <w:r>
        <w:t xml:space="preserve">, fulfilment and omnichannel integration. The initiative will also </w:t>
      </w:r>
      <w:proofErr w:type="spellStart"/>
      <w:r>
        <w:t>modernise</w:t>
      </w:r>
      <w:proofErr w:type="spellEnd"/>
      <w:r>
        <w:t xml:space="preserve"> interaction with the customer and enhance long-term competitiveness by using AI-driven knowledge, real-time data systems, and single customer experience interfaces. The convenience, transparency, and effectiveness of services are evident because the IXH has improved the customer journey significantly</w:t>
      </w:r>
      <w:r w:rsidR="0016446E">
        <w:t xml:space="preserve">. </w:t>
      </w:r>
      <w:r>
        <w:t xml:space="preserve">Comprehensively, the initiated project provides a strategic direction through which John Lewis can retain its competitiveness, increase customer satisfaction and operational excellence. The </w:t>
      </w:r>
      <w:proofErr w:type="spellStart"/>
      <w:r>
        <w:t>organisation</w:t>
      </w:r>
      <w:proofErr w:type="spellEnd"/>
      <w:r>
        <w:t xml:space="preserve"> can be assured of sustainable impact and value creation by use of specific measures and constant assessment.</w:t>
      </w:r>
    </w:p>
    <w:p w14:paraId="5038847E" w14:textId="77777777" w:rsidR="0016446E" w:rsidRDefault="0016446E" w:rsidP="00B1750A"/>
    <w:p w14:paraId="233FC14C" w14:textId="77777777" w:rsidR="0016446E" w:rsidRDefault="0016446E" w:rsidP="0016446E">
      <w:pPr>
        <w:pStyle w:val="Heading1"/>
      </w:pPr>
      <w:bookmarkStart w:id="12" w:name="_Toc215618484"/>
      <w:r>
        <w:t>References:</w:t>
      </w:r>
      <w:bookmarkEnd w:id="12"/>
    </w:p>
    <w:p w14:paraId="5FE74D2F" w14:textId="77777777" w:rsidR="0016446E" w:rsidRDefault="0016446E" w:rsidP="0016446E">
      <w:r>
        <w:t>Alexander, B. and Cano, M. (2020) ‘Store of the future: Towards a conceptual framework’, International Journal of Retail &amp; Distribution Management, 48(11), pp. 1203–1220.</w:t>
      </w:r>
    </w:p>
    <w:p w14:paraId="4788F657" w14:textId="77777777" w:rsidR="0016446E" w:rsidRDefault="0016446E" w:rsidP="0016446E">
      <w:r>
        <w:t>Bag, S., Gupta, S. and Wood, L. (2021) ‘Digital transformation and customer experience in retailing’, Journal of Business Research, 124, pp. 372–380.</w:t>
      </w:r>
    </w:p>
    <w:p w14:paraId="6C5F4184" w14:textId="77777777" w:rsidR="0016446E" w:rsidRDefault="0016446E" w:rsidP="0016446E">
      <w:r>
        <w:t xml:space="preserve">Briedis, H., </w:t>
      </w:r>
      <w:proofErr w:type="spellStart"/>
      <w:r>
        <w:t>Kronschnabl</w:t>
      </w:r>
      <w:proofErr w:type="spellEnd"/>
      <w:r>
        <w:t>, A. and Rodriguez, A. (2021) ‘Omnichannel retail: A strategy for growth’, Journal of Retailing and Consumer Services, 59, 102400.</w:t>
      </w:r>
    </w:p>
    <w:p w14:paraId="1D6163F6" w14:textId="77777777" w:rsidR="0016446E" w:rsidRDefault="0016446E" w:rsidP="0016446E">
      <w:r>
        <w:t>Cao, L. and Li, L. (2021) ‘Determining factors of omnichannel customer experience’, Journal of Retailing and Consumer Services, 61, 102585.</w:t>
      </w:r>
    </w:p>
    <w:p w14:paraId="3C448359" w14:textId="77777777" w:rsidR="0016446E" w:rsidRDefault="0016446E" w:rsidP="0016446E">
      <w:r>
        <w:t>Chatterjee, S., Rana, N.P. and Dwivedi, Y.K. (2021) ‘Assessing customer experience in digital retail’, Information Systems Frontiers, 23(5), pp. 1341–1356.</w:t>
      </w:r>
    </w:p>
    <w:p w14:paraId="2B6FC2E7" w14:textId="77777777" w:rsidR="0016446E" w:rsidRDefault="0016446E" w:rsidP="0016446E">
      <w:r>
        <w:t>Forbes, L. and Vespoli, E. (2020) ‘Brand experience and customer satisfaction in the digital era’, Journal of Retailing and Consumer Services, 54, 102133.</w:t>
      </w:r>
    </w:p>
    <w:p w14:paraId="7994DC06" w14:textId="77777777" w:rsidR="0016446E" w:rsidRDefault="0016446E" w:rsidP="0016446E">
      <w:proofErr w:type="spellStart"/>
      <w:r>
        <w:lastRenderedPageBreak/>
        <w:t>Galipoglu</w:t>
      </w:r>
      <w:proofErr w:type="spellEnd"/>
      <w:r>
        <w:t>, E. et al. (2020) ‘The role of innovation capabilities in retail transformation’, Service Industries Journal, 40(11–12), pp. 789–812.</w:t>
      </w:r>
    </w:p>
    <w:p w14:paraId="5EC9D6A7" w14:textId="77777777" w:rsidR="0016446E" w:rsidRDefault="0016446E" w:rsidP="0016446E">
      <w:r>
        <w:t>Guha, S., Harrigan, P. and Soutar, G. (2021) ‘Customer engagement and digital customer journey in retail’, Journal of Retailing and Consumer Services, 58, 102297.</w:t>
      </w:r>
    </w:p>
    <w:p w14:paraId="003CA3E8" w14:textId="77777777" w:rsidR="0016446E" w:rsidRDefault="0016446E" w:rsidP="0016446E">
      <w:r>
        <w:t xml:space="preserve">Hänninen, M., </w:t>
      </w:r>
      <w:proofErr w:type="spellStart"/>
      <w:r>
        <w:t>Mitronen</w:t>
      </w:r>
      <w:proofErr w:type="spellEnd"/>
      <w:r>
        <w:t>, L. and Kwan, S. (2021) ‘Digital retail platform strategies’, Journal of Retailing and Consumer Services, 62, 102639.</w:t>
      </w:r>
    </w:p>
    <w:p w14:paraId="3168A997" w14:textId="77777777" w:rsidR="0016446E" w:rsidRDefault="0016446E" w:rsidP="0016446E">
      <w:proofErr w:type="spellStart"/>
      <w:r>
        <w:t>Hollebeek</w:t>
      </w:r>
      <w:proofErr w:type="spellEnd"/>
      <w:r>
        <w:t>, L.D. and Macky, K. (2021) ‘Digital content marketing’s role in customer experience’, Journal of Interactive Marketing, 53, pp. 32–45.</w:t>
      </w:r>
    </w:p>
    <w:p w14:paraId="173EC313" w14:textId="77777777" w:rsidR="0016446E" w:rsidRDefault="0016446E" w:rsidP="0016446E">
      <w:r>
        <w:t>Lee, H., Kim, J. and Fiore, A.M. (2021) ‘Omnichannel customer experience and loyalty’, International Journal of Hospitality Management, 94, 102866.</w:t>
      </w:r>
    </w:p>
    <w:p w14:paraId="5DCE8120" w14:textId="77777777" w:rsidR="0016446E" w:rsidRDefault="0016446E" w:rsidP="0016446E">
      <w:r>
        <w:t>Martin, J., Rahman, Z. and Hossain, M. (2020) ‘Impact of service innovation on customer satisfaction’, Journal of Services Marketing, 34(3), pp. 300–312.</w:t>
      </w:r>
    </w:p>
    <w:p w14:paraId="563C7E91" w14:textId="77777777" w:rsidR="0016446E" w:rsidRDefault="0016446E" w:rsidP="0016446E">
      <w:r>
        <w:t>Piotrowicz, W. and Cuthbertson, R. (2021) ‘Retail innovation: Reframing omnichannel strategy’, Management Decision, 59(8), pp. 1781–1798.</w:t>
      </w:r>
    </w:p>
    <w:p w14:paraId="69D067A0" w14:textId="77777777" w:rsidR="0016446E" w:rsidRDefault="0016446E" w:rsidP="0016446E">
      <w:r>
        <w:t>Shankar, V. et al. (2021) ‘How technology is reshaping retail’, Journal of Retailing, 97(1), pp. 27–42.</w:t>
      </w:r>
    </w:p>
    <w:p w14:paraId="7B2454FD" w14:textId="77777777" w:rsidR="0016446E" w:rsidRPr="0016446E" w:rsidRDefault="0016446E" w:rsidP="0016446E">
      <w:r>
        <w:t xml:space="preserve">Wu, J. and </w:t>
      </w:r>
      <w:proofErr w:type="spellStart"/>
      <w:r>
        <w:t>Gereffi</w:t>
      </w:r>
      <w:proofErr w:type="spellEnd"/>
      <w:r>
        <w:t>, G. (2021) ‘Digital transformation and retail business models’, Journal of Economic Geography, 21(3), pp. 399–432.</w:t>
      </w:r>
    </w:p>
    <w:sectPr w:rsidR="0016446E" w:rsidRPr="0016446E" w:rsidSect="00AE5B1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20E"/>
    <w:rsid w:val="000130F0"/>
    <w:rsid w:val="0016446E"/>
    <w:rsid w:val="00473661"/>
    <w:rsid w:val="0068320E"/>
    <w:rsid w:val="007973EE"/>
    <w:rsid w:val="00AE5B1C"/>
    <w:rsid w:val="00B1750A"/>
    <w:rsid w:val="00B8700B"/>
    <w:rsid w:val="00D6718F"/>
    <w:rsid w:val="00DE6E95"/>
    <w:rsid w:val="00EA1D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5CAF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661"/>
    <w:pPr>
      <w:spacing w:before="120" w:after="120" w:line="360" w:lineRule="auto"/>
      <w:jc w:val="both"/>
    </w:pPr>
    <w:rPr>
      <w:rFonts w:ascii="Times New Roman" w:hAnsi="Times New Roman"/>
    </w:rPr>
  </w:style>
  <w:style w:type="paragraph" w:styleId="Heading1">
    <w:name w:val="heading 1"/>
    <w:basedOn w:val="Normal"/>
    <w:next w:val="Normal"/>
    <w:link w:val="Heading1Char"/>
    <w:uiPriority w:val="9"/>
    <w:qFormat/>
    <w:rsid w:val="00B8700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6446E"/>
    <w:pPr>
      <w:keepNext/>
      <w:keepLines/>
      <w:spacing w:before="40" w:after="0"/>
      <w:outlineLvl w:val="1"/>
    </w:pPr>
    <w:rPr>
      <w:rFonts w:eastAsiaTheme="majorEastAsia" w:cstheme="majorBidi"/>
      <w:b/>
      <w:color w:val="4472C4" w:themeColor="accent1"/>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00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6446E"/>
    <w:rPr>
      <w:rFonts w:ascii="Times New Roman" w:eastAsiaTheme="majorEastAsia" w:hAnsi="Times New Roman" w:cstheme="majorBidi"/>
      <w:b/>
      <w:color w:val="4472C4" w:themeColor="accent1"/>
      <w:sz w:val="28"/>
      <w:szCs w:val="26"/>
      <w:u w:val="single"/>
    </w:rPr>
  </w:style>
  <w:style w:type="paragraph" w:styleId="TOCHeading">
    <w:name w:val="TOC Heading"/>
    <w:basedOn w:val="Heading1"/>
    <w:next w:val="Normal"/>
    <w:uiPriority w:val="39"/>
    <w:unhideWhenUsed/>
    <w:qFormat/>
    <w:rsid w:val="000130F0"/>
    <w:pPr>
      <w:spacing w:before="480" w:line="276" w:lineRule="auto"/>
      <w:jc w:val="left"/>
      <w:outlineLvl w:val="9"/>
    </w:pPr>
    <w:rPr>
      <w:rFonts w:asciiTheme="majorHAnsi" w:hAnsiTheme="majorHAnsi"/>
      <w:bCs/>
      <w:kern w:val="0"/>
      <w:sz w:val="28"/>
      <w:szCs w:val="28"/>
      <w14:ligatures w14:val="none"/>
    </w:rPr>
  </w:style>
  <w:style w:type="paragraph" w:styleId="TOC1">
    <w:name w:val="toc 1"/>
    <w:basedOn w:val="Normal"/>
    <w:next w:val="Normal"/>
    <w:autoRedefine/>
    <w:uiPriority w:val="39"/>
    <w:unhideWhenUsed/>
    <w:rsid w:val="000130F0"/>
    <w:pPr>
      <w:spacing w:after="0"/>
      <w:jc w:val="left"/>
    </w:pPr>
    <w:rPr>
      <w:rFonts w:asciiTheme="minorHAnsi" w:hAnsiTheme="minorHAnsi" w:cstheme="minorHAnsi"/>
      <w:b/>
      <w:bCs/>
      <w:i/>
      <w:iCs/>
    </w:rPr>
  </w:style>
  <w:style w:type="paragraph" w:styleId="TOC2">
    <w:name w:val="toc 2"/>
    <w:basedOn w:val="Normal"/>
    <w:next w:val="Normal"/>
    <w:autoRedefine/>
    <w:uiPriority w:val="39"/>
    <w:unhideWhenUsed/>
    <w:rsid w:val="000130F0"/>
    <w:pPr>
      <w:spacing w:after="0"/>
      <w:ind w:left="240"/>
      <w:jc w:val="left"/>
    </w:pPr>
    <w:rPr>
      <w:rFonts w:asciiTheme="minorHAnsi" w:hAnsiTheme="minorHAnsi" w:cstheme="minorHAnsi"/>
      <w:b/>
      <w:bCs/>
      <w:sz w:val="22"/>
      <w:szCs w:val="22"/>
    </w:rPr>
  </w:style>
  <w:style w:type="character" w:styleId="Hyperlink">
    <w:name w:val="Hyperlink"/>
    <w:basedOn w:val="DefaultParagraphFont"/>
    <w:uiPriority w:val="99"/>
    <w:unhideWhenUsed/>
    <w:rsid w:val="000130F0"/>
    <w:rPr>
      <w:color w:val="0563C1" w:themeColor="hyperlink"/>
      <w:u w:val="single"/>
    </w:rPr>
  </w:style>
  <w:style w:type="paragraph" w:styleId="TOC3">
    <w:name w:val="toc 3"/>
    <w:basedOn w:val="Normal"/>
    <w:next w:val="Normal"/>
    <w:autoRedefine/>
    <w:uiPriority w:val="39"/>
    <w:semiHidden/>
    <w:unhideWhenUsed/>
    <w:rsid w:val="000130F0"/>
    <w:pPr>
      <w:spacing w:before="0"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130F0"/>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130F0"/>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130F0"/>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130F0"/>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130F0"/>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130F0"/>
    <w:pPr>
      <w:spacing w:before="0"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5903A4-899C-9C46-8DBE-68BF069D8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4022</Words>
  <Characters>22928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2025-12-02T19:01:00Z</dcterms:created>
  <dcterms:modified xsi:type="dcterms:W3CDTF">2025-12-17T22:13:00Z</dcterms:modified>
</cp:coreProperties>
</file>