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6711A" w14:textId="7F4B26C0" w:rsidR="00BA5A63" w:rsidRPr="00D01BBF" w:rsidRDefault="0076175D">
      <w:pPr>
        <w:rPr>
          <w:b/>
          <w:bCs/>
          <w:sz w:val="36"/>
          <w:szCs w:val="36"/>
        </w:rPr>
      </w:pPr>
      <w:r w:rsidRPr="00D01BBF">
        <w:rPr>
          <w:b/>
          <w:bCs/>
          <w:sz w:val="36"/>
          <w:szCs w:val="36"/>
        </w:rPr>
        <w:t>Medieval Swansea: City Witness Activity</w:t>
      </w:r>
    </w:p>
    <w:p w14:paraId="011A802D" w14:textId="70B3EB87" w:rsidR="0076175D" w:rsidRDefault="0076175D"/>
    <w:p w14:paraId="6A8AAC29" w14:textId="0EC7712F" w:rsidR="002C2559" w:rsidRDefault="002C2559">
      <w:pPr>
        <w:rPr>
          <w:b/>
          <w:bCs/>
        </w:rPr>
      </w:pPr>
      <w:r w:rsidRPr="00D01BBF">
        <w:rPr>
          <w:b/>
          <w:bCs/>
        </w:rPr>
        <w:t>Introduction</w:t>
      </w:r>
    </w:p>
    <w:p w14:paraId="144DC077" w14:textId="77777777" w:rsidR="00D01BBF" w:rsidRPr="00D01BBF" w:rsidRDefault="00D01BBF">
      <w:pPr>
        <w:rPr>
          <w:b/>
          <w:bCs/>
        </w:rPr>
      </w:pPr>
    </w:p>
    <w:p w14:paraId="415F8830" w14:textId="075F1F2E" w:rsidR="0076175D" w:rsidRDefault="0076175D">
      <w:r>
        <w:t>In 1287</w:t>
      </w:r>
      <w:r w:rsidR="0025019C">
        <w:t xml:space="preserve">, William </w:t>
      </w:r>
      <w:proofErr w:type="spellStart"/>
      <w:r w:rsidR="0025019C">
        <w:t>Cragh</w:t>
      </w:r>
      <w:proofErr w:type="spellEnd"/>
      <w:r w:rsidR="0025019C">
        <w:t xml:space="preserve"> was one of a band implicated in an attack on </w:t>
      </w:r>
      <w:proofErr w:type="spellStart"/>
      <w:r w:rsidR="0025019C">
        <w:t>Oystermouth</w:t>
      </w:r>
      <w:proofErr w:type="spellEnd"/>
      <w:r w:rsidR="0025019C">
        <w:t xml:space="preserve"> Castle in which property was put to the torch and thirteen men died. </w:t>
      </w:r>
      <w:proofErr w:type="spellStart"/>
      <w:r w:rsidR="0025019C">
        <w:t>Cragh</w:t>
      </w:r>
      <w:proofErr w:type="spellEnd"/>
      <w:r w:rsidR="0025019C">
        <w:t xml:space="preserve"> was sentenced to hang. In 1307 </w:t>
      </w:r>
      <w:r w:rsidR="00E71445">
        <w:t xml:space="preserve">nine </w:t>
      </w:r>
      <w:r w:rsidR="0025019C">
        <w:t xml:space="preserve">witnesses recalled that he was hung twice but </w:t>
      </w:r>
      <w:r w:rsidR="00E71445">
        <w:t>was miraculously restored to life</w:t>
      </w:r>
      <w:r w:rsidR="0025019C">
        <w:t>.</w:t>
      </w:r>
      <w:r w:rsidR="0025019C">
        <w:rPr>
          <w:rStyle w:val="FootnoteReference"/>
        </w:rPr>
        <w:footnoteReference w:id="1"/>
      </w:r>
      <w:r w:rsidR="0025019C">
        <w:t xml:space="preserve">  </w:t>
      </w:r>
      <w:r w:rsidR="002C2559">
        <w:t xml:space="preserve">The following presentation considers one of these witnesses, Lady Mary de </w:t>
      </w:r>
      <w:proofErr w:type="spellStart"/>
      <w:r w:rsidR="002C2559">
        <w:t>Briouze</w:t>
      </w:r>
      <w:proofErr w:type="spellEnd"/>
      <w:r w:rsidR="002C2559">
        <w:t>.</w:t>
      </w:r>
    </w:p>
    <w:p w14:paraId="3A4544D4" w14:textId="77777777" w:rsidR="002C2559" w:rsidRDefault="002C2559"/>
    <w:p w14:paraId="5FADA789" w14:textId="20D150E4" w:rsidR="00C3632E" w:rsidRPr="00D01BBF" w:rsidRDefault="002C2559" w:rsidP="00D01BBF">
      <w:pPr>
        <w:pStyle w:val="ListParagraph"/>
        <w:numPr>
          <w:ilvl w:val="0"/>
          <w:numId w:val="2"/>
        </w:numPr>
        <w:rPr>
          <w:b/>
          <w:bCs/>
        </w:rPr>
      </w:pPr>
      <w:r w:rsidRPr="00D01BBF">
        <w:rPr>
          <w:b/>
          <w:bCs/>
        </w:rPr>
        <w:t>Occupation and Social Status</w:t>
      </w:r>
    </w:p>
    <w:p w14:paraId="14AE3FC4" w14:textId="77777777" w:rsidR="00D01BBF" w:rsidRDefault="00D01BBF"/>
    <w:p w14:paraId="5ED8FF0E" w14:textId="05DD450A" w:rsidR="00C3632E" w:rsidRDefault="00C3632E">
      <w:r>
        <w:t xml:space="preserve">Lady Mary de </w:t>
      </w:r>
      <w:proofErr w:type="spellStart"/>
      <w:r>
        <w:t>Briouze</w:t>
      </w:r>
      <w:proofErr w:type="spellEnd"/>
      <w:r w:rsidR="002C2559">
        <w:t xml:space="preserve"> was the </w:t>
      </w:r>
      <w:r w:rsidR="00232539">
        <w:t xml:space="preserve">third </w:t>
      </w:r>
      <w:r>
        <w:t xml:space="preserve">wife of William de </w:t>
      </w:r>
      <w:proofErr w:type="spellStart"/>
      <w:r>
        <w:t>Briouze</w:t>
      </w:r>
      <w:proofErr w:type="spellEnd"/>
      <w:r>
        <w:t xml:space="preserve"> who had passed sentence on </w:t>
      </w:r>
      <w:proofErr w:type="spellStart"/>
      <w:r>
        <w:t>Cragh</w:t>
      </w:r>
      <w:proofErr w:type="spellEnd"/>
      <w:r>
        <w:t xml:space="preserve">. </w:t>
      </w:r>
      <w:r w:rsidR="002C2559">
        <w:t>S</w:t>
      </w:r>
      <w:r>
        <w:t>he was a person of high social standing even before her marriage, owning a Manor in Yorkshire outright</w:t>
      </w:r>
      <w:r w:rsidR="002C2559">
        <w:rPr>
          <w:rStyle w:val="FootnoteReference"/>
        </w:rPr>
        <w:footnoteReference w:id="2"/>
      </w:r>
      <w:r>
        <w:t xml:space="preserve">. </w:t>
      </w:r>
      <w:r w:rsidR="008B7D14">
        <w:t>She was a woman of influence, gaining an estate for her sons and arranging a good marriage for her daughter</w:t>
      </w:r>
      <w:r w:rsidR="008B7D14">
        <w:rPr>
          <w:rStyle w:val="FootnoteReference"/>
        </w:rPr>
        <w:footnoteReference w:id="3"/>
      </w:r>
      <w:r w:rsidR="008B7D14">
        <w:t xml:space="preserve">. </w:t>
      </w:r>
    </w:p>
    <w:p w14:paraId="19F85AC0" w14:textId="77777777" w:rsidR="00C3632E" w:rsidRDefault="00C3632E"/>
    <w:p w14:paraId="1ACF7FA0" w14:textId="58C84095" w:rsidR="002C2559" w:rsidRPr="00D01BBF" w:rsidRDefault="002C2559" w:rsidP="00D01BBF">
      <w:pPr>
        <w:pStyle w:val="ListParagraph"/>
        <w:numPr>
          <w:ilvl w:val="0"/>
          <w:numId w:val="2"/>
        </w:numPr>
        <w:rPr>
          <w:b/>
          <w:bCs/>
        </w:rPr>
      </w:pPr>
      <w:r w:rsidRPr="00D01BBF">
        <w:rPr>
          <w:b/>
          <w:bCs/>
        </w:rPr>
        <w:t xml:space="preserve">Relationship to William </w:t>
      </w:r>
      <w:proofErr w:type="spellStart"/>
      <w:r w:rsidRPr="00D01BBF">
        <w:rPr>
          <w:b/>
          <w:bCs/>
        </w:rPr>
        <w:t>Cragh</w:t>
      </w:r>
      <w:proofErr w:type="spellEnd"/>
    </w:p>
    <w:p w14:paraId="1BE0B534" w14:textId="77777777" w:rsidR="00D01BBF" w:rsidRDefault="00D01BBF"/>
    <w:p w14:paraId="09529E6D" w14:textId="7BD0FF57" w:rsidR="002C2559" w:rsidRDefault="00C3632E">
      <w:r>
        <w:t xml:space="preserve">Although her relationship with William </w:t>
      </w:r>
      <w:proofErr w:type="spellStart"/>
      <w:r>
        <w:t>Cragh</w:t>
      </w:r>
      <w:proofErr w:type="spellEnd"/>
      <w:r>
        <w:t xml:space="preserve"> is not detailed, it is interesting that Lady Mary had pleaded that her husband spare </w:t>
      </w:r>
      <w:proofErr w:type="spellStart"/>
      <w:r>
        <w:t>Cragh’s</w:t>
      </w:r>
      <w:proofErr w:type="spellEnd"/>
      <w:r>
        <w:t xml:space="preserve"> life</w:t>
      </w:r>
      <w:r w:rsidR="002C2559">
        <w:rPr>
          <w:rStyle w:val="FootnoteReference"/>
        </w:rPr>
        <w:footnoteReference w:id="4"/>
      </w:r>
      <w:r w:rsidR="002C2559">
        <w:t xml:space="preserve"> and interceded to ‘Saint’ Thomas de </w:t>
      </w:r>
      <w:proofErr w:type="spellStart"/>
      <w:r w:rsidR="002C2559">
        <w:t>Cantilupe</w:t>
      </w:r>
      <w:proofErr w:type="spellEnd"/>
      <w:r w:rsidR="002C2559">
        <w:t xml:space="preserve"> for his recovery or resurrection</w:t>
      </w:r>
      <w:r w:rsidR="002C2559">
        <w:rPr>
          <w:rStyle w:val="FootnoteReference"/>
        </w:rPr>
        <w:footnoteReference w:id="5"/>
      </w:r>
      <w:r>
        <w:t>.</w:t>
      </w:r>
    </w:p>
    <w:p w14:paraId="79083FF5" w14:textId="77777777" w:rsidR="002C2559" w:rsidRDefault="002C2559"/>
    <w:p w14:paraId="7BCA2872" w14:textId="5F01F544" w:rsidR="002C2559" w:rsidRPr="00D01BBF" w:rsidRDefault="002C2559" w:rsidP="00D01BBF">
      <w:pPr>
        <w:pStyle w:val="ListParagraph"/>
        <w:numPr>
          <w:ilvl w:val="0"/>
          <w:numId w:val="2"/>
        </w:numPr>
        <w:rPr>
          <w:b/>
          <w:bCs/>
        </w:rPr>
      </w:pPr>
      <w:r w:rsidRPr="00D01BBF">
        <w:rPr>
          <w:b/>
          <w:bCs/>
        </w:rPr>
        <w:t>Involvement in Events</w:t>
      </w:r>
      <w:r w:rsidR="00560CEE">
        <w:rPr>
          <w:rStyle w:val="FootnoteReference"/>
          <w:b/>
          <w:bCs/>
        </w:rPr>
        <w:footnoteReference w:id="6"/>
      </w:r>
    </w:p>
    <w:p w14:paraId="51134207" w14:textId="77777777" w:rsidR="00D01BBF" w:rsidRDefault="00D01BBF"/>
    <w:p w14:paraId="5254355B" w14:textId="0F2D1C7E" w:rsidR="00C3632E" w:rsidRDefault="00D01BBF">
      <w:r>
        <w:t>Lady Mary largely confined herself to the castle and its grounds</w:t>
      </w:r>
      <w:r>
        <w:t xml:space="preserve"> and did not witness the hanging</w:t>
      </w:r>
      <w:r>
        <w:t xml:space="preserve">. </w:t>
      </w:r>
      <w:r>
        <w:t xml:space="preserve">She had pleaded with her husband to show mercy to William </w:t>
      </w:r>
      <w:proofErr w:type="spellStart"/>
      <w:r>
        <w:t>Cragh</w:t>
      </w:r>
      <w:proofErr w:type="spellEnd"/>
      <w:r>
        <w:t xml:space="preserve">. </w:t>
      </w:r>
      <w:r w:rsidR="002C2559">
        <w:t xml:space="preserve">Following the second hanging, Lady Mary </w:t>
      </w:r>
      <w:r w:rsidR="002C2559">
        <w:t>instructed</w:t>
      </w:r>
      <w:r w:rsidR="002C2559">
        <w:t xml:space="preserve"> her handmaid</w:t>
      </w:r>
      <w:r w:rsidR="002C2559">
        <w:t xml:space="preserve"> to</w:t>
      </w:r>
      <w:r w:rsidR="002C2559">
        <w:t xml:space="preserve"> ‘measure’ his corpse</w:t>
      </w:r>
      <w:r w:rsidR="002C2559">
        <w:rPr>
          <w:rStyle w:val="FootnoteReference"/>
        </w:rPr>
        <w:t xml:space="preserve"> </w:t>
      </w:r>
      <w:r w:rsidR="00232539">
        <w:rPr>
          <w:rStyle w:val="FootnoteReference"/>
        </w:rPr>
        <w:footnoteReference w:id="7"/>
      </w:r>
      <w:r w:rsidR="00232539">
        <w:t xml:space="preserve">, the resulting votive taper then being dedicated to ‘Saint’ Thomas de </w:t>
      </w:r>
      <w:proofErr w:type="spellStart"/>
      <w:r w:rsidR="00232539">
        <w:t>Cantilupe</w:t>
      </w:r>
      <w:proofErr w:type="spellEnd"/>
      <w:r w:rsidR="00232539">
        <w:t xml:space="preserve"> for his intercession. It was believed that the intercession of the late bishop led to the resuscitation of William </w:t>
      </w:r>
      <w:proofErr w:type="spellStart"/>
      <w:r w:rsidR="00232539">
        <w:t>Cragh</w:t>
      </w:r>
      <w:proofErr w:type="spellEnd"/>
      <w:r w:rsidR="00232539">
        <w:t>.</w:t>
      </w:r>
      <w:r w:rsidR="008B7D14">
        <w:t xml:space="preserve"> She had his body returned to his family</w:t>
      </w:r>
      <w:r>
        <w:t xml:space="preserve"> and when he proved still to be </w:t>
      </w:r>
      <w:proofErr w:type="gramStart"/>
      <w:r>
        <w:t>alive</w:t>
      </w:r>
      <w:proofErr w:type="gramEnd"/>
      <w:r>
        <w:t xml:space="preserve"> she provided almond </w:t>
      </w:r>
      <w:r w:rsidR="00560CEE">
        <w:t>broth</w:t>
      </w:r>
      <w:r>
        <w:t xml:space="preserve"> to aid his recovery</w:t>
      </w:r>
      <w:r w:rsidR="008B7D14">
        <w:t xml:space="preserve">. </w:t>
      </w:r>
    </w:p>
    <w:p w14:paraId="76F93A92" w14:textId="5248E348" w:rsidR="008B7D14" w:rsidRDefault="008B7D14"/>
    <w:p w14:paraId="42AD100C" w14:textId="044D73CE" w:rsidR="00973FC7" w:rsidRDefault="00973FC7"/>
    <w:p w14:paraId="4D9BA95E" w14:textId="77777777" w:rsidR="00D01BBF" w:rsidRDefault="00D01BBF" w:rsidP="00D01BBF">
      <w:pPr>
        <w:pStyle w:val="ListParagraph"/>
        <w:numPr>
          <w:ilvl w:val="0"/>
          <w:numId w:val="2"/>
        </w:numPr>
        <w:rPr>
          <w:b/>
          <w:bCs/>
        </w:rPr>
      </w:pPr>
      <w:r>
        <w:rPr>
          <w:b/>
          <w:bCs/>
        </w:rPr>
        <w:t>Use of Space in Swansea</w:t>
      </w:r>
    </w:p>
    <w:p w14:paraId="672A0BCB" w14:textId="1D78ABD7" w:rsidR="00D01BBF" w:rsidRDefault="00D01BBF" w:rsidP="00D01BBF">
      <w:pPr>
        <w:rPr>
          <w:b/>
          <w:bCs/>
        </w:rPr>
      </w:pPr>
    </w:p>
    <w:p w14:paraId="39650869" w14:textId="2C0DC7B6" w:rsidR="00D01BBF" w:rsidRPr="00D01BBF" w:rsidRDefault="00D01BBF" w:rsidP="00D01BBF">
      <w:r w:rsidRPr="00D01BBF">
        <w:t>Lady Mary appears to have largely confined herself to the Castle and its grounds.</w:t>
      </w:r>
    </w:p>
    <w:p w14:paraId="28687B91" w14:textId="77777777" w:rsidR="00D01BBF" w:rsidRPr="00D01BBF" w:rsidRDefault="00D01BBF" w:rsidP="00D01BBF">
      <w:pPr>
        <w:rPr>
          <w:b/>
          <w:bCs/>
        </w:rPr>
      </w:pPr>
    </w:p>
    <w:p w14:paraId="6CF85AFC" w14:textId="531359CA" w:rsidR="00D01BBF" w:rsidRPr="00D01BBF" w:rsidRDefault="00D01BBF" w:rsidP="00D01BBF">
      <w:pPr>
        <w:pStyle w:val="ListParagraph"/>
        <w:numPr>
          <w:ilvl w:val="0"/>
          <w:numId w:val="2"/>
        </w:numPr>
        <w:rPr>
          <w:b/>
          <w:bCs/>
        </w:rPr>
      </w:pPr>
      <w:r w:rsidRPr="00D01BBF">
        <w:rPr>
          <w:b/>
          <w:bCs/>
        </w:rPr>
        <w:lastRenderedPageBreak/>
        <w:t>Reliability and Value of Testimony</w:t>
      </w:r>
    </w:p>
    <w:p w14:paraId="1B53363A" w14:textId="77777777" w:rsidR="00D01BBF" w:rsidRDefault="00D01BBF"/>
    <w:p w14:paraId="2A605857" w14:textId="0C0F4CA9" w:rsidR="00973FC7" w:rsidRDefault="00973FC7">
      <w:r>
        <w:t xml:space="preserve">According to the doctrine of the communion of saints, widely believed at the time and persisting in Catholicism today, the souls of the dead persist after the death of their bodies and can continue to pray on our behalf to God. </w:t>
      </w:r>
      <w:r>
        <w:t>It seems that Lady Mary is a woman of piety, having faith in the intercession of the saints</w:t>
      </w:r>
      <w:r>
        <w:t xml:space="preserve">, perhaps especially </w:t>
      </w:r>
      <w:r>
        <w:t>the late bishop</w:t>
      </w:r>
      <w:r>
        <w:t xml:space="preserve"> who would no doubt had particular interest in praying for members of his former flock. She also seems to have been a virtuous woman, pleading for mercy for William </w:t>
      </w:r>
      <w:proofErr w:type="spellStart"/>
      <w:r>
        <w:t>Cragh</w:t>
      </w:r>
      <w:proofErr w:type="spellEnd"/>
      <w:r>
        <w:t xml:space="preserve"> and administering almond milk to him as he recovered. </w:t>
      </w:r>
      <w:r w:rsidR="009901D0">
        <w:t xml:space="preserve">Her evidence is likely to be an honest </w:t>
      </w:r>
      <w:r w:rsidR="009901D0">
        <w:t>represent</w:t>
      </w:r>
      <w:r w:rsidR="009901D0">
        <w:t>ation of</w:t>
      </w:r>
      <w:r w:rsidR="009901D0">
        <w:t xml:space="preserve"> </w:t>
      </w:r>
      <w:r w:rsidR="009901D0">
        <w:t>the truth as she saw it.</w:t>
      </w:r>
      <w:r>
        <w:t xml:space="preserve"> </w:t>
      </w:r>
      <w:r w:rsidR="009901D0">
        <w:t xml:space="preserve">She certainly could provide </w:t>
      </w:r>
      <w:r w:rsidR="00D01BBF">
        <w:t>eyewitness</w:t>
      </w:r>
      <w:r w:rsidR="009901D0">
        <w:t xml:space="preserve"> testimony that she pleaded to her husband on his behalf, prayed with faith for a miracle and then tended </w:t>
      </w:r>
      <w:proofErr w:type="spellStart"/>
      <w:r w:rsidR="009901D0">
        <w:t>Cragh</w:t>
      </w:r>
      <w:proofErr w:type="spellEnd"/>
      <w:r w:rsidR="009901D0">
        <w:t xml:space="preserve"> as he recovered.  </w:t>
      </w:r>
      <w:r w:rsidR="00D01BBF">
        <w:t>However,</w:t>
      </w:r>
      <w:r w:rsidR="009901D0">
        <w:t xml:space="preserve"> she rarely left the castle and did not witness the hanging personally</w:t>
      </w:r>
      <w:r w:rsidR="009901D0">
        <w:t xml:space="preserve">, so if it were not for the testimony of </w:t>
      </w:r>
      <w:r w:rsidR="00D01BBF">
        <w:t>others,</w:t>
      </w:r>
      <w:r w:rsidR="009901D0">
        <w:t xml:space="preserve"> we have no proof that </w:t>
      </w:r>
      <w:proofErr w:type="spellStart"/>
      <w:r w:rsidR="009901D0">
        <w:t>Cragh</w:t>
      </w:r>
      <w:proofErr w:type="spellEnd"/>
      <w:r w:rsidR="009901D0">
        <w:t xml:space="preserve"> was </w:t>
      </w:r>
      <w:proofErr w:type="gramStart"/>
      <w:r w:rsidR="009901D0">
        <w:t>actually killed</w:t>
      </w:r>
      <w:proofErr w:type="gramEnd"/>
      <w:r w:rsidR="009901D0">
        <w:t xml:space="preserve"> by the hanging. Indeed, since the official canonisation of Bishop Thomas could have been a potential boost to the local economy, by spreading the popularity of his cult, with resulting pilgrimage to Swansea, then it is arguable that there was a vested interest to the de </w:t>
      </w:r>
      <w:proofErr w:type="spellStart"/>
      <w:r w:rsidR="009901D0">
        <w:t>Briouze</w:t>
      </w:r>
      <w:proofErr w:type="spellEnd"/>
      <w:r w:rsidR="009901D0">
        <w:t xml:space="preserve"> family in persuading witnesses to testify to the veracity of the miracle.</w:t>
      </w:r>
    </w:p>
    <w:p w14:paraId="1E02A8CD" w14:textId="67127140" w:rsidR="00973FC7" w:rsidRDefault="00973FC7"/>
    <w:p w14:paraId="498F879B" w14:textId="77777777" w:rsidR="00973FC7" w:rsidRDefault="00973FC7"/>
    <w:p w14:paraId="04DBA70E" w14:textId="77777777" w:rsidR="001A120A" w:rsidRPr="001A120A" w:rsidRDefault="001A120A">
      <w:pPr>
        <w:rPr>
          <w:b/>
          <w:bCs/>
        </w:rPr>
      </w:pPr>
      <w:r w:rsidRPr="001A120A">
        <w:rPr>
          <w:b/>
          <w:bCs/>
        </w:rPr>
        <w:t>Bibliography</w:t>
      </w:r>
    </w:p>
    <w:p w14:paraId="36B3B3AA" w14:textId="77777777" w:rsidR="001A120A" w:rsidRDefault="001A120A"/>
    <w:p w14:paraId="18B5E307" w14:textId="79A47F47" w:rsidR="00232539" w:rsidRPr="001A120A" w:rsidRDefault="00E81449">
      <w:pPr>
        <w:rPr>
          <w:b/>
          <w:bCs/>
        </w:rPr>
      </w:pPr>
      <w:r w:rsidRPr="001A120A">
        <w:rPr>
          <w:b/>
          <w:bCs/>
        </w:rPr>
        <w:t>Primary Sources</w:t>
      </w:r>
    </w:p>
    <w:p w14:paraId="08D909F0" w14:textId="095EFF2D" w:rsidR="00E81449" w:rsidRDefault="00E81449"/>
    <w:p w14:paraId="1C7023A9" w14:textId="40EEDD48" w:rsidR="00E81449" w:rsidRDefault="00E81449">
      <w:pPr>
        <w:rPr>
          <w:lang w:val="it-IT"/>
        </w:rPr>
      </w:pPr>
      <w:r w:rsidRPr="00E81449">
        <w:rPr>
          <w:lang w:val="it-IT"/>
        </w:rPr>
        <w:t>Vatican. Biblioteca Apostolica Vaticana. MSS Va</w:t>
      </w:r>
      <w:r>
        <w:rPr>
          <w:lang w:val="it-IT"/>
        </w:rPr>
        <w:t>t.lat.4015</w:t>
      </w:r>
      <w:r w:rsidR="001A120A">
        <w:rPr>
          <w:lang w:val="it-IT"/>
        </w:rPr>
        <w:t>.</w:t>
      </w:r>
    </w:p>
    <w:p w14:paraId="73BAFC94" w14:textId="6778C175" w:rsidR="00E81449" w:rsidRDefault="00E81449">
      <w:pPr>
        <w:rPr>
          <w:lang w:val="it-IT"/>
        </w:rPr>
      </w:pPr>
    </w:p>
    <w:p w14:paraId="1EA2A3E9" w14:textId="6A41C63A" w:rsidR="00E81449" w:rsidRPr="001A120A" w:rsidRDefault="00E81449">
      <w:pPr>
        <w:rPr>
          <w:b/>
          <w:bCs/>
          <w:lang w:val="it-IT"/>
        </w:rPr>
      </w:pPr>
      <w:r w:rsidRPr="001A120A">
        <w:rPr>
          <w:b/>
          <w:bCs/>
          <w:lang w:val="it-IT"/>
        </w:rPr>
        <w:t xml:space="preserve">Online </w:t>
      </w:r>
      <w:proofErr w:type="spellStart"/>
      <w:r w:rsidRPr="001A120A">
        <w:rPr>
          <w:b/>
          <w:bCs/>
          <w:lang w:val="it-IT"/>
        </w:rPr>
        <w:t>Sources</w:t>
      </w:r>
      <w:proofErr w:type="spellEnd"/>
    </w:p>
    <w:p w14:paraId="785E9408" w14:textId="5F61E580" w:rsidR="00E81449" w:rsidRDefault="00E81449">
      <w:pPr>
        <w:rPr>
          <w:lang w:val="it-IT"/>
        </w:rPr>
      </w:pPr>
    </w:p>
    <w:p w14:paraId="20AAF909" w14:textId="6E8E8466" w:rsidR="001A120A" w:rsidRPr="001A120A" w:rsidRDefault="001A120A" w:rsidP="001A120A">
      <w:pPr>
        <w:pStyle w:val="FootnoteText"/>
        <w:rPr>
          <w:rFonts w:cs="Times New Roman"/>
          <w:sz w:val="24"/>
          <w:szCs w:val="24"/>
        </w:rPr>
      </w:pPr>
      <w:r w:rsidRPr="001A120A">
        <w:rPr>
          <w:rFonts w:eastAsia="Times New Roman" w:cs="Times New Roman"/>
          <w:color w:val="202124"/>
          <w:sz w:val="24"/>
          <w:szCs w:val="24"/>
          <w:shd w:val="clear" w:color="auto" w:fill="FFFFFF"/>
        </w:rPr>
        <w:t>Medieval Swansea: City Witness</w:t>
      </w:r>
      <w:r>
        <w:rPr>
          <w:rFonts w:eastAsia="Times New Roman" w:cs="Times New Roman"/>
          <w:color w:val="202124"/>
          <w:sz w:val="24"/>
          <w:szCs w:val="24"/>
          <w:shd w:val="clear" w:color="auto" w:fill="FFFFFF"/>
        </w:rPr>
        <w:t>,</w:t>
      </w:r>
      <w:r w:rsidRPr="001A120A">
        <w:rPr>
          <w:rFonts w:eastAsia="Times New Roman" w:cs="Times New Roman"/>
          <w:color w:val="202124"/>
          <w:sz w:val="24"/>
          <w:szCs w:val="24"/>
          <w:shd w:val="clear" w:color="auto" w:fill="FFFFFF"/>
        </w:rPr>
        <w:t xml:space="preserve"> </w:t>
      </w:r>
      <w:r w:rsidRPr="001A120A">
        <w:rPr>
          <w:rFonts w:cs="Times New Roman"/>
          <w:i/>
          <w:iCs/>
          <w:sz w:val="24"/>
          <w:szCs w:val="24"/>
        </w:rPr>
        <w:t xml:space="preserve">Events witnessed by Mary de </w:t>
      </w:r>
      <w:proofErr w:type="spellStart"/>
      <w:r w:rsidRPr="001A120A">
        <w:rPr>
          <w:rFonts w:cs="Times New Roman"/>
          <w:i/>
          <w:iCs/>
          <w:sz w:val="24"/>
          <w:szCs w:val="24"/>
        </w:rPr>
        <w:t>Briouze</w:t>
      </w:r>
      <w:proofErr w:type="spellEnd"/>
      <w:r w:rsidRPr="001A120A">
        <w:rPr>
          <w:rFonts w:cs="Times New Roman"/>
          <w:sz w:val="24"/>
          <w:szCs w:val="24"/>
        </w:rPr>
        <w:t xml:space="preserve">, City Witness Project [online at </w:t>
      </w:r>
      <w:hyperlink r:id="rId7" w:history="1">
        <w:r w:rsidRPr="001A120A">
          <w:rPr>
            <w:rStyle w:val="Hyperlink"/>
            <w:rFonts w:cs="Times New Roman"/>
            <w:sz w:val="24"/>
            <w:szCs w:val="24"/>
          </w:rPr>
          <w:t>https://www.medievalswansea.ac.uk/en/witness-timeline/mary-de-briouze/witness.html#event-13</w:t>
        </w:r>
      </w:hyperlink>
      <w:r w:rsidRPr="001A120A">
        <w:rPr>
          <w:rFonts w:cs="Times New Roman"/>
          <w:sz w:val="24"/>
          <w:szCs w:val="24"/>
        </w:rPr>
        <w:t xml:space="preserve"> , accessed 20thOctober 2021].</w:t>
      </w:r>
    </w:p>
    <w:p w14:paraId="49AE3D3C" w14:textId="26DDA69B" w:rsidR="00E81449" w:rsidRDefault="00E81449"/>
    <w:p w14:paraId="204D46F3" w14:textId="46919EBE" w:rsidR="001A120A" w:rsidRDefault="001A120A">
      <w:r>
        <w:t>Webster,</w:t>
      </w:r>
      <w:r>
        <w:t xml:space="preserve"> H.,</w:t>
      </w:r>
      <w:r>
        <w:t xml:space="preserve"> (ed.&amp; trans.) </w:t>
      </w:r>
      <w:r w:rsidRPr="00E81449">
        <w:rPr>
          <w:i/>
          <w:iCs/>
        </w:rPr>
        <w:t xml:space="preserve">The Twice Hanged William </w:t>
      </w:r>
      <w:proofErr w:type="spellStart"/>
      <w:proofErr w:type="gramStart"/>
      <w:r w:rsidRPr="00E81449">
        <w:rPr>
          <w:i/>
          <w:iCs/>
        </w:rPr>
        <w:t>Cragh</w:t>
      </w:r>
      <w:proofErr w:type="spellEnd"/>
      <w:r>
        <w:t>,,</w:t>
      </w:r>
      <w:proofErr w:type="gramEnd"/>
      <w:r>
        <w:t xml:space="preserve"> City Witness Project [online at </w:t>
      </w:r>
      <w:hyperlink r:id="rId8" w:history="1">
        <w:r w:rsidRPr="00C37E0F">
          <w:rPr>
            <w:rStyle w:val="Hyperlink"/>
          </w:rPr>
          <w:t>http://www.medievalswansea.ac.uk/en/the-story/the-twice-hanged-william-cragh/</w:t>
        </w:r>
      </w:hyperlink>
      <w:r>
        <w:t xml:space="preserve"> , accessed 20</w:t>
      </w:r>
      <w:r w:rsidRPr="0025019C">
        <w:rPr>
          <w:vertAlign w:val="superscript"/>
        </w:rPr>
        <w:t>th</w:t>
      </w:r>
      <w:r>
        <w:t xml:space="preserve"> October 2021].</w:t>
      </w:r>
    </w:p>
    <w:p w14:paraId="5B83B81D" w14:textId="673B0940" w:rsidR="001A120A" w:rsidRDefault="001A120A"/>
    <w:p w14:paraId="5EDEB87C" w14:textId="0CB9F182" w:rsidR="001A120A" w:rsidRPr="001A120A" w:rsidRDefault="001A120A" w:rsidP="001A120A">
      <w:pPr>
        <w:jc w:val="right"/>
      </w:pPr>
      <w:r>
        <w:t>Word count: 804 words</w:t>
      </w:r>
    </w:p>
    <w:sectPr w:rsidR="001A120A" w:rsidRPr="001A120A" w:rsidSect="001A120A">
      <w:headerReference w:type="default" r:id="rId9"/>
      <w:footerReference w:type="even" r:id="rId10"/>
      <w:footerReference w:type="default" r:id="rId11"/>
      <w:pgSz w:w="11900" w:h="16840"/>
      <w:pgMar w:top="1440" w:right="1440" w:bottom="1440" w:left="1440" w:header="720" w:footer="720" w:gutter="0"/>
      <w:pgNumType w:fmt="numberInDash"/>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3C79E3" w14:textId="77777777" w:rsidR="003476FE" w:rsidRDefault="003476FE" w:rsidP="0025019C">
      <w:r>
        <w:separator/>
      </w:r>
    </w:p>
  </w:endnote>
  <w:endnote w:type="continuationSeparator" w:id="0">
    <w:p w14:paraId="11592F38" w14:textId="77777777" w:rsidR="003476FE" w:rsidRDefault="003476FE" w:rsidP="002501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5803331"/>
      <w:docPartObj>
        <w:docPartGallery w:val="Page Numbers (Bottom of Page)"/>
        <w:docPartUnique/>
      </w:docPartObj>
    </w:sdtPr>
    <w:sdtContent>
      <w:p w14:paraId="1F678364" w14:textId="65F107CD" w:rsidR="001A120A" w:rsidRDefault="001A120A" w:rsidP="00C37E0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A0DDB2" w14:textId="77777777" w:rsidR="001A120A" w:rsidRDefault="001A12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6112509"/>
      <w:docPartObj>
        <w:docPartGallery w:val="Page Numbers (Bottom of Page)"/>
        <w:docPartUnique/>
      </w:docPartObj>
    </w:sdtPr>
    <w:sdtContent>
      <w:p w14:paraId="0594ABBC" w14:textId="514B087E" w:rsidR="001A120A" w:rsidRDefault="001A120A" w:rsidP="00C37E0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36A7ADA4" w14:textId="77777777" w:rsidR="001A120A" w:rsidRDefault="001A1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ED419" w14:textId="77777777" w:rsidR="003476FE" w:rsidRDefault="003476FE" w:rsidP="0025019C">
      <w:r>
        <w:separator/>
      </w:r>
    </w:p>
  </w:footnote>
  <w:footnote w:type="continuationSeparator" w:id="0">
    <w:p w14:paraId="67C0CFE9" w14:textId="77777777" w:rsidR="003476FE" w:rsidRDefault="003476FE" w:rsidP="0025019C">
      <w:r>
        <w:continuationSeparator/>
      </w:r>
    </w:p>
  </w:footnote>
  <w:footnote w:id="1">
    <w:p w14:paraId="1A8A49C1" w14:textId="17D1DCBD" w:rsidR="0025019C" w:rsidRDefault="0025019C">
      <w:pPr>
        <w:pStyle w:val="FootnoteText"/>
      </w:pPr>
      <w:r>
        <w:rPr>
          <w:rStyle w:val="FootnoteReference"/>
        </w:rPr>
        <w:footnoteRef/>
      </w:r>
      <w:r>
        <w:t xml:space="preserve"> Harriet Webster, </w:t>
      </w:r>
      <w:r w:rsidR="00560CEE">
        <w:t>(ed.</w:t>
      </w:r>
      <w:r w:rsidR="001A120A">
        <w:t>&amp;</w:t>
      </w:r>
      <w:r w:rsidR="00560CEE">
        <w:t xml:space="preserve"> trans.) </w:t>
      </w:r>
      <w:r w:rsidRPr="00E81449">
        <w:rPr>
          <w:i/>
          <w:iCs/>
        </w:rPr>
        <w:t xml:space="preserve">The Twice Hanged William </w:t>
      </w:r>
      <w:proofErr w:type="spellStart"/>
      <w:proofErr w:type="gramStart"/>
      <w:r w:rsidRPr="00E81449">
        <w:rPr>
          <w:i/>
          <w:iCs/>
        </w:rPr>
        <w:t>Cragh</w:t>
      </w:r>
      <w:proofErr w:type="spellEnd"/>
      <w:r>
        <w:t>,</w:t>
      </w:r>
      <w:r w:rsidR="00560CEE">
        <w:t>,</w:t>
      </w:r>
      <w:proofErr w:type="gramEnd"/>
      <w:r w:rsidR="00560CEE">
        <w:t xml:space="preserve"> City Witness Project [</w:t>
      </w:r>
      <w:r>
        <w:t xml:space="preserve">online at </w:t>
      </w:r>
      <w:hyperlink r:id="rId1" w:history="1">
        <w:r w:rsidRPr="00C37E0F">
          <w:rPr>
            <w:rStyle w:val="Hyperlink"/>
          </w:rPr>
          <w:t>http://www.medievalswansea.ac.uk/en/the-story/the-twice-hanged-william-cragh/</w:t>
        </w:r>
      </w:hyperlink>
      <w:r>
        <w:t xml:space="preserve"> </w:t>
      </w:r>
      <w:r w:rsidR="00560CEE">
        <w:t xml:space="preserve">, </w:t>
      </w:r>
      <w:r>
        <w:t>accessed 20</w:t>
      </w:r>
      <w:r w:rsidRPr="0025019C">
        <w:rPr>
          <w:vertAlign w:val="superscript"/>
        </w:rPr>
        <w:t>th</w:t>
      </w:r>
      <w:r>
        <w:t xml:space="preserve"> October 2021</w:t>
      </w:r>
      <w:r w:rsidR="00D01BBF">
        <w:t>]</w:t>
      </w:r>
      <w:r>
        <w:t xml:space="preserve">. Webster retells this story which is </w:t>
      </w:r>
      <w:r w:rsidR="00E71445">
        <w:t>the first</w:t>
      </w:r>
      <w:r>
        <w:t xml:space="preserve"> of </w:t>
      </w:r>
      <w:r w:rsidR="00E71445">
        <w:t>a series miracles attested to in</w:t>
      </w:r>
      <w:r>
        <w:t xml:space="preserve"> </w:t>
      </w:r>
      <w:r w:rsidR="00E71445">
        <w:t xml:space="preserve">Vatican MS Lat. 4015 </w:t>
      </w:r>
      <w:r w:rsidR="00E71445">
        <w:t>occurring in the Hereford diocese from 1282-1307 and attributed to the late bishop</w:t>
      </w:r>
      <w:r w:rsidR="002C2559">
        <w:t xml:space="preserve"> </w:t>
      </w:r>
      <w:r w:rsidR="00E71445">
        <w:t xml:space="preserve">Thomas de </w:t>
      </w:r>
      <w:proofErr w:type="spellStart"/>
      <w:r w:rsidR="00E71445">
        <w:t>Cantilupe</w:t>
      </w:r>
      <w:proofErr w:type="spellEnd"/>
      <w:r w:rsidR="00E71445">
        <w:t>.</w:t>
      </w:r>
      <w:r w:rsidR="00D01BBF">
        <w:t xml:space="preserve"> The manuscript is available </w:t>
      </w:r>
      <w:r w:rsidR="00E81449">
        <w:t xml:space="preserve">in digitized form </w:t>
      </w:r>
      <w:r w:rsidR="00560CEE">
        <w:t>[</w:t>
      </w:r>
      <w:r w:rsidR="00D01BBF">
        <w:t xml:space="preserve">online at </w:t>
      </w:r>
      <w:hyperlink r:id="rId2" w:history="1">
        <w:r w:rsidR="00D01BBF" w:rsidRPr="00C37E0F">
          <w:rPr>
            <w:rStyle w:val="Hyperlink"/>
          </w:rPr>
          <w:t>https://digi.vatlib.it/view/MSS_Vat.lat.4015</w:t>
        </w:r>
      </w:hyperlink>
      <w:r w:rsidR="00D01BBF">
        <w:t xml:space="preserve"> </w:t>
      </w:r>
      <w:r w:rsidR="00560CEE">
        <w:t xml:space="preserve">, </w:t>
      </w:r>
      <w:r w:rsidR="00D01BBF">
        <w:t>accessed 20th October 2021].</w:t>
      </w:r>
    </w:p>
  </w:footnote>
  <w:footnote w:id="2">
    <w:p w14:paraId="700748D4" w14:textId="5E750517" w:rsidR="002C2559" w:rsidRDefault="002C2559">
      <w:pPr>
        <w:pStyle w:val="FootnoteText"/>
      </w:pPr>
      <w:r>
        <w:rPr>
          <w:rStyle w:val="FootnoteReference"/>
        </w:rPr>
        <w:footnoteRef/>
      </w:r>
      <w:r>
        <w:t xml:space="preserve"> ibid.</w:t>
      </w:r>
    </w:p>
  </w:footnote>
  <w:footnote w:id="3">
    <w:p w14:paraId="63DEBCE7" w14:textId="7ED30694" w:rsidR="008B7D14" w:rsidRDefault="008B7D14">
      <w:pPr>
        <w:pStyle w:val="FootnoteText"/>
      </w:pPr>
      <w:r>
        <w:rPr>
          <w:rStyle w:val="FootnoteReference"/>
        </w:rPr>
        <w:footnoteRef/>
      </w:r>
      <w:r>
        <w:t xml:space="preserve"> ibid.</w:t>
      </w:r>
    </w:p>
  </w:footnote>
  <w:footnote w:id="4">
    <w:p w14:paraId="68DDA9D1" w14:textId="7AB99398" w:rsidR="002C2559" w:rsidRDefault="002C2559">
      <w:pPr>
        <w:pStyle w:val="FootnoteText"/>
      </w:pPr>
      <w:r>
        <w:rPr>
          <w:rStyle w:val="FootnoteReference"/>
        </w:rPr>
        <w:footnoteRef/>
      </w:r>
      <w:r>
        <w:t xml:space="preserve"> ibid.</w:t>
      </w:r>
    </w:p>
  </w:footnote>
  <w:footnote w:id="5">
    <w:p w14:paraId="2CC4ED22" w14:textId="4CA8CF66" w:rsidR="002C2559" w:rsidRDefault="002C2559">
      <w:pPr>
        <w:pStyle w:val="FootnoteText"/>
      </w:pPr>
      <w:r>
        <w:rPr>
          <w:rStyle w:val="FootnoteReference"/>
        </w:rPr>
        <w:footnoteRef/>
      </w:r>
      <w:r>
        <w:t xml:space="preserve"> ibid. </w:t>
      </w:r>
    </w:p>
  </w:footnote>
  <w:footnote w:id="6">
    <w:p w14:paraId="692B29A9" w14:textId="0E04C3ED" w:rsidR="00560CEE" w:rsidRDefault="00560CEE">
      <w:pPr>
        <w:pStyle w:val="FootnoteText"/>
      </w:pPr>
      <w:r>
        <w:rPr>
          <w:rStyle w:val="FootnoteReference"/>
        </w:rPr>
        <w:footnoteRef/>
      </w:r>
      <w:r>
        <w:t xml:space="preserve"> Events witnessed by Mary de </w:t>
      </w:r>
      <w:proofErr w:type="spellStart"/>
      <w:r>
        <w:t>Briouze</w:t>
      </w:r>
      <w:proofErr w:type="spellEnd"/>
      <w:r>
        <w:t xml:space="preserve">, City Witness Project [online at </w:t>
      </w:r>
      <w:hyperlink r:id="rId3" w:history="1">
        <w:r w:rsidR="001A120A" w:rsidRPr="00C37E0F">
          <w:rPr>
            <w:rStyle w:val="Hyperlink"/>
          </w:rPr>
          <w:t>https://www.medievalswansea.ac.uk/en/witness-timeline/mary-de-briouze/witness.html#event-13</w:t>
        </w:r>
      </w:hyperlink>
      <w:r w:rsidR="001A120A">
        <w:t xml:space="preserve"> , accessed 20thOctober 2021].</w:t>
      </w:r>
    </w:p>
  </w:footnote>
  <w:footnote w:id="7">
    <w:p w14:paraId="1500A483" w14:textId="7B6429E9" w:rsidR="00232539" w:rsidRDefault="00232539" w:rsidP="002C2559">
      <w:r>
        <w:rPr>
          <w:rStyle w:val="FootnoteReference"/>
        </w:rPr>
        <w:footnoteRef/>
      </w:r>
      <w:r>
        <w:t xml:space="preserve"> </w:t>
      </w:r>
      <w:r w:rsidR="002C2559">
        <w:rPr>
          <w:sz w:val="20"/>
          <w:szCs w:val="20"/>
        </w:rPr>
        <w:t xml:space="preserve">The string used to measure the body was then </w:t>
      </w:r>
      <w:proofErr w:type="gramStart"/>
      <w:r w:rsidR="002C2559">
        <w:rPr>
          <w:sz w:val="20"/>
          <w:szCs w:val="20"/>
        </w:rPr>
        <w:t>wax-dipped</w:t>
      </w:r>
      <w:proofErr w:type="gramEnd"/>
      <w:r w:rsidR="002C2559">
        <w:rPr>
          <w:sz w:val="20"/>
          <w:szCs w:val="20"/>
        </w:rPr>
        <w:t xml:space="preserve"> to form a taper. This was then dedicated to </w:t>
      </w:r>
      <w:r w:rsidR="00D01BBF">
        <w:rPr>
          <w:sz w:val="20"/>
          <w:szCs w:val="20"/>
        </w:rPr>
        <w:t xml:space="preserve">a saint and burnt whilst prayers were offered. The intention was to gain the saint’s intercession for the deceased.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4F5A4C" w14:textId="4F6CF48F" w:rsidR="001A120A" w:rsidRDefault="001A120A">
    <w:pPr>
      <w:pStyle w:val="Header"/>
    </w:pPr>
    <w:r>
      <w:t>Andrew Wordsworth (Student ID 2005872)</w:t>
    </w:r>
    <w:r>
      <w:tab/>
    </w:r>
    <w:r>
      <w:tab/>
      <w:t>Submitted 20</w:t>
    </w:r>
    <w:r w:rsidRPr="001A120A">
      <w:rPr>
        <w:vertAlign w:val="superscript"/>
      </w:rPr>
      <w:t>th</w:t>
    </w:r>
    <w:r>
      <w:t xml:space="preserve"> October 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86E0C"/>
    <w:multiLevelType w:val="hybridMultilevel"/>
    <w:tmpl w:val="0C906B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724132"/>
    <w:multiLevelType w:val="multilevel"/>
    <w:tmpl w:val="9D345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75D"/>
    <w:rsid w:val="00142301"/>
    <w:rsid w:val="001A120A"/>
    <w:rsid w:val="001A5F3A"/>
    <w:rsid w:val="00232539"/>
    <w:rsid w:val="0025019C"/>
    <w:rsid w:val="002C2559"/>
    <w:rsid w:val="002E44CF"/>
    <w:rsid w:val="003476FE"/>
    <w:rsid w:val="00427028"/>
    <w:rsid w:val="004424DE"/>
    <w:rsid w:val="00461629"/>
    <w:rsid w:val="004873DA"/>
    <w:rsid w:val="00560CEE"/>
    <w:rsid w:val="0076175D"/>
    <w:rsid w:val="008B7D14"/>
    <w:rsid w:val="00930D0C"/>
    <w:rsid w:val="00973FC7"/>
    <w:rsid w:val="009901D0"/>
    <w:rsid w:val="00C3632E"/>
    <w:rsid w:val="00C84E99"/>
    <w:rsid w:val="00C961C4"/>
    <w:rsid w:val="00D01BBF"/>
    <w:rsid w:val="00E71445"/>
    <w:rsid w:val="00E71526"/>
    <w:rsid w:val="00E814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CE6705B"/>
  <w14:defaultImageDpi w14:val="32767"/>
  <w15:chartTrackingRefBased/>
  <w15:docId w15:val="{8AF9AD69-A616-3946-A472-A8DC9CF3B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Body CS)"/>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6175D"/>
    <w:pPr>
      <w:spacing w:before="100" w:beforeAutospacing="1" w:after="100" w:afterAutospacing="1"/>
    </w:pPr>
    <w:rPr>
      <w:rFonts w:eastAsia="Times New Roman" w:cs="Times New Roman"/>
    </w:rPr>
  </w:style>
  <w:style w:type="character" w:styleId="Hyperlink">
    <w:name w:val="Hyperlink"/>
    <w:basedOn w:val="DefaultParagraphFont"/>
    <w:uiPriority w:val="99"/>
    <w:unhideWhenUsed/>
    <w:rsid w:val="0076175D"/>
    <w:rPr>
      <w:color w:val="0000FF"/>
      <w:u w:val="single"/>
    </w:rPr>
  </w:style>
  <w:style w:type="paragraph" w:styleId="FootnoteText">
    <w:name w:val="footnote text"/>
    <w:basedOn w:val="Normal"/>
    <w:link w:val="FootnoteTextChar"/>
    <w:uiPriority w:val="99"/>
    <w:semiHidden/>
    <w:unhideWhenUsed/>
    <w:rsid w:val="0025019C"/>
    <w:rPr>
      <w:sz w:val="20"/>
      <w:szCs w:val="20"/>
    </w:rPr>
  </w:style>
  <w:style w:type="character" w:customStyle="1" w:styleId="FootnoteTextChar">
    <w:name w:val="Footnote Text Char"/>
    <w:basedOn w:val="DefaultParagraphFont"/>
    <w:link w:val="FootnoteText"/>
    <w:uiPriority w:val="99"/>
    <w:semiHidden/>
    <w:rsid w:val="0025019C"/>
    <w:rPr>
      <w:sz w:val="20"/>
      <w:szCs w:val="20"/>
    </w:rPr>
  </w:style>
  <w:style w:type="character" w:styleId="FootnoteReference">
    <w:name w:val="footnote reference"/>
    <w:basedOn w:val="DefaultParagraphFont"/>
    <w:uiPriority w:val="99"/>
    <w:semiHidden/>
    <w:unhideWhenUsed/>
    <w:rsid w:val="0025019C"/>
    <w:rPr>
      <w:vertAlign w:val="superscript"/>
    </w:rPr>
  </w:style>
  <w:style w:type="character" w:styleId="UnresolvedMention">
    <w:name w:val="Unresolved Mention"/>
    <w:basedOn w:val="DefaultParagraphFont"/>
    <w:uiPriority w:val="99"/>
    <w:rsid w:val="0025019C"/>
    <w:rPr>
      <w:color w:val="605E5C"/>
      <w:shd w:val="clear" w:color="auto" w:fill="E1DFDD"/>
    </w:rPr>
  </w:style>
  <w:style w:type="paragraph" w:styleId="ListParagraph">
    <w:name w:val="List Paragraph"/>
    <w:basedOn w:val="Normal"/>
    <w:uiPriority w:val="34"/>
    <w:qFormat/>
    <w:rsid w:val="00D01BBF"/>
    <w:pPr>
      <w:ind w:left="720"/>
      <w:contextualSpacing/>
    </w:pPr>
  </w:style>
  <w:style w:type="paragraph" w:styleId="Header">
    <w:name w:val="header"/>
    <w:basedOn w:val="Normal"/>
    <w:link w:val="HeaderChar"/>
    <w:uiPriority w:val="99"/>
    <w:unhideWhenUsed/>
    <w:rsid w:val="001A120A"/>
    <w:pPr>
      <w:tabs>
        <w:tab w:val="center" w:pos="4513"/>
        <w:tab w:val="right" w:pos="9026"/>
      </w:tabs>
    </w:pPr>
  </w:style>
  <w:style w:type="character" w:customStyle="1" w:styleId="HeaderChar">
    <w:name w:val="Header Char"/>
    <w:basedOn w:val="DefaultParagraphFont"/>
    <w:link w:val="Header"/>
    <w:uiPriority w:val="99"/>
    <w:rsid w:val="001A120A"/>
  </w:style>
  <w:style w:type="paragraph" w:styleId="Footer">
    <w:name w:val="footer"/>
    <w:basedOn w:val="Normal"/>
    <w:link w:val="FooterChar"/>
    <w:uiPriority w:val="99"/>
    <w:unhideWhenUsed/>
    <w:rsid w:val="001A120A"/>
    <w:pPr>
      <w:tabs>
        <w:tab w:val="center" w:pos="4513"/>
        <w:tab w:val="right" w:pos="9026"/>
      </w:tabs>
    </w:pPr>
  </w:style>
  <w:style w:type="character" w:customStyle="1" w:styleId="FooterChar">
    <w:name w:val="Footer Char"/>
    <w:basedOn w:val="DefaultParagraphFont"/>
    <w:link w:val="Footer"/>
    <w:uiPriority w:val="99"/>
    <w:rsid w:val="001A120A"/>
  </w:style>
  <w:style w:type="character" w:styleId="PageNumber">
    <w:name w:val="page number"/>
    <w:basedOn w:val="DefaultParagraphFont"/>
    <w:uiPriority w:val="99"/>
    <w:semiHidden/>
    <w:unhideWhenUsed/>
    <w:rsid w:val="001A12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267598">
      <w:bodyDiv w:val="1"/>
      <w:marLeft w:val="0"/>
      <w:marRight w:val="0"/>
      <w:marTop w:val="0"/>
      <w:marBottom w:val="0"/>
      <w:divBdr>
        <w:top w:val="none" w:sz="0" w:space="0" w:color="auto"/>
        <w:left w:val="none" w:sz="0" w:space="0" w:color="auto"/>
        <w:bottom w:val="none" w:sz="0" w:space="0" w:color="auto"/>
        <w:right w:val="none" w:sz="0" w:space="0" w:color="auto"/>
      </w:divBdr>
    </w:div>
    <w:div w:id="1704212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dievalswansea.ac.uk/en/the-story/the-twice-hanged-william-cragh/"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edievalswansea.ac.uk/en/witness-timeline/mary-de-briouze/witness.html#event-1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medievalswansea.ac.uk/en/witness-timeline/mary-de-briouze/witness.html#event-13" TargetMode="External"/><Relationship Id="rId2" Type="http://schemas.openxmlformats.org/officeDocument/2006/relationships/hyperlink" Target="https://digi.vatlib.it/view/MSS_Vat.lat.4015" TargetMode="External"/><Relationship Id="rId1" Type="http://schemas.openxmlformats.org/officeDocument/2006/relationships/hyperlink" Target="http://www.medievalswansea.ac.uk/en/the-story/the-twice-hanged-william-crag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TotalTime>
  <Pages>2</Pages>
  <Words>579</Words>
  <Characters>3302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wordsworth</dc:creator>
  <cp:keywords/>
  <dc:description/>
  <cp:lastModifiedBy>andrew wordsworth</cp:lastModifiedBy>
  <cp:revision>1</cp:revision>
  <dcterms:created xsi:type="dcterms:W3CDTF">2021-10-20T08:00:00Z</dcterms:created>
  <dcterms:modified xsi:type="dcterms:W3CDTF">2021-10-20T10:30:00Z</dcterms:modified>
</cp:coreProperties>
</file>