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-40"/>
        <w:tblW w:w="14737" w:type="dxa"/>
        <w:tblLayout w:type="fixed"/>
        <w:tblLook w:val="04A0" w:firstRow="1" w:lastRow="0" w:firstColumn="1" w:lastColumn="0" w:noHBand="0" w:noVBand="1"/>
      </w:tblPr>
      <w:tblGrid>
        <w:gridCol w:w="1885"/>
        <w:gridCol w:w="1530"/>
        <w:gridCol w:w="11322"/>
      </w:tblGrid>
      <w:tr w:rsidR="00D85FC1" w14:paraId="09F53573" w14:textId="77777777" w:rsidTr="00D85FC1">
        <w:trPr>
          <w:trHeight w:val="751"/>
        </w:trPr>
        <w:tc>
          <w:tcPr>
            <w:tcW w:w="14737" w:type="dxa"/>
            <w:gridSpan w:val="3"/>
            <w:shd w:val="clear" w:color="auto" w:fill="auto"/>
          </w:tcPr>
          <w:p w14:paraId="40375B70" w14:textId="77777777" w:rsidR="00D85FC1" w:rsidRDefault="00D85FC1" w:rsidP="00D85FC1">
            <w:pPr>
              <w:jc w:val="center"/>
              <w:rPr>
                <w:b/>
                <w:sz w:val="28"/>
              </w:rPr>
            </w:pPr>
            <w:r w:rsidRPr="00721248">
              <w:rPr>
                <w:b/>
                <w:i/>
                <w:sz w:val="28"/>
              </w:rPr>
              <w:t>Possible</w:t>
            </w:r>
            <w:r>
              <w:rPr>
                <w:b/>
                <w:sz w:val="28"/>
              </w:rPr>
              <w:t xml:space="preserve"> links to the QTS Standards</w:t>
            </w:r>
          </w:p>
          <w:p w14:paraId="26BBB400" w14:textId="1C82A800" w:rsidR="00D85FC1" w:rsidRPr="00536DF1" w:rsidRDefault="00D85FC1" w:rsidP="00D85FC1">
            <w:r>
              <w:t>Student-</w:t>
            </w:r>
            <w:r w:rsidRPr="00721248">
              <w:t>teachers are expected to</w:t>
            </w:r>
            <w:r>
              <w:t xml:space="preserve"> upload evidence of the Phase Swap experience</w:t>
            </w:r>
            <w:r w:rsidRPr="00721248">
              <w:t xml:space="preserve"> in their 'Professional Learning Passport' (</w:t>
            </w:r>
            <w:proofErr w:type="spellStart"/>
            <w:r w:rsidRPr="00721248">
              <w:t>PebblePad</w:t>
            </w:r>
            <w:proofErr w:type="spellEnd"/>
            <w:r w:rsidRPr="00721248">
              <w:t>) through reflection</w:t>
            </w:r>
            <w:r w:rsidR="00C91E5B">
              <w:t>s</w:t>
            </w:r>
            <w:r w:rsidRPr="00721248">
              <w:t xml:space="preserve"> </w:t>
            </w:r>
            <w:r w:rsidR="00C91E5B">
              <w:t xml:space="preserve">that </w:t>
            </w:r>
            <w:r w:rsidRPr="00721248">
              <w:t xml:space="preserve">can be used as evidence to exemplify the QTS </w:t>
            </w:r>
            <w:r>
              <w:t xml:space="preserve">Standards in 'Tab 7' of the </w:t>
            </w:r>
            <w:r w:rsidRPr="00721248">
              <w:t>work</w:t>
            </w:r>
            <w:r>
              <w:t>book</w:t>
            </w:r>
            <w:r w:rsidRPr="00721248">
              <w:t>.</w:t>
            </w:r>
          </w:p>
        </w:tc>
      </w:tr>
      <w:tr w:rsidR="00D85FC1" w14:paraId="556F12E6" w14:textId="77777777" w:rsidTr="00154DC7">
        <w:trPr>
          <w:trHeight w:val="323"/>
        </w:trPr>
        <w:tc>
          <w:tcPr>
            <w:tcW w:w="1885" w:type="dxa"/>
            <w:tcBorders>
              <w:bottom w:val="single" w:sz="4" w:space="0" w:color="auto"/>
            </w:tcBorders>
            <w:shd w:val="clear" w:color="auto" w:fill="BDD6EE" w:themeFill="accent1" w:themeFillTint="66"/>
          </w:tcPr>
          <w:p w14:paraId="1F104144" w14:textId="77777777" w:rsidR="00D85FC1" w:rsidRDefault="00D85FC1" w:rsidP="00D85FC1">
            <w:r>
              <w:t>Date</w:t>
            </w:r>
          </w:p>
        </w:tc>
        <w:tc>
          <w:tcPr>
            <w:tcW w:w="1530" w:type="dxa"/>
            <w:shd w:val="clear" w:color="auto" w:fill="BDD6EE" w:themeFill="accent1" w:themeFillTint="66"/>
          </w:tcPr>
          <w:p w14:paraId="4DA481ED" w14:textId="77777777" w:rsidR="00D85FC1" w:rsidRDefault="00D85FC1" w:rsidP="00D85FC1">
            <w:r>
              <w:t>Focus</w:t>
            </w:r>
          </w:p>
        </w:tc>
        <w:tc>
          <w:tcPr>
            <w:tcW w:w="11322" w:type="dxa"/>
            <w:shd w:val="clear" w:color="auto" w:fill="BDD6EE" w:themeFill="accent1" w:themeFillTint="66"/>
          </w:tcPr>
          <w:p w14:paraId="3B195217" w14:textId="77777777" w:rsidR="00D85FC1" w:rsidRDefault="00D85FC1" w:rsidP="00D85FC1">
            <w:pPr>
              <w:jc w:val="center"/>
            </w:pPr>
            <w:r>
              <w:t>QTS Standards</w:t>
            </w:r>
          </w:p>
        </w:tc>
      </w:tr>
      <w:tr w:rsidR="00D85FC1" w14:paraId="59A611E5" w14:textId="77777777" w:rsidTr="00154DC7">
        <w:trPr>
          <w:trHeight w:val="323"/>
        </w:trPr>
        <w:tc>
          <w:tcPr>
            <w:tcW w:w="1885" w:type="dxa"/>
            <w:shd w:val="clear" w:color="auto" w:fill="BDD6EE" w:themeFill="accent1" w:themeFillTint="66"/>
          </w:tcPr>
          <w:p w14:paraId="2134D387" w14:textId="5A156B77" w:rsidR="00D85FC1" w:rsidRPr="00376587" w:rsidRDefault="00FD1517" w:rsidP="00D85FC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19-20 May </w:t>
            </w:r>
            <w:r w:rsidR="00D85FC1" w:rsidRPr="00376587">
              <w:rPr>
                <w:sz w:val="24"/>
                <w:szCs w:val="24"/>
              </w:rPr>
              <w:t xml:space="preserve"> </w:t>
            </w:r>
          </w:p>
          <w:p w14:paraId="02A3B0F2" w14:textId="77777777" w:rsidR="00D85FC1" w:rsidRPr="00376587" w:rsidRDefault="00D85FC1" w:rsidP="00D85FC1">
            <w:pPr>
              <w:jc w:val="center"/>
              <w:rPr>
                <w:b/>
                <w:sz w:val="28"/>
              </w:rPr>
            </w:pPr>
          </w:p>
          <w:p w14:paraId="5CC7F1A7" w14:textId="77777777" w:rsidR="00D85FC1" w:rsidRPr="00376587" w:rsidRDefault="00D85FC1" w:rsidP="00D85FC1">
            <w:pPr>
              <w:jc w:val="center"/>
              <w:rPr>
                <w:b/>
              </w:rPr>
            </w:pPr>
          </w:p>
        </w:tc>
        <w:tc>
          <w:tcPr>
            <w:tcW w:w="1530" w:type="dxa"/>
          </w:tcPr>
          <w:p w14:paraId="7D8E8748" w14:textId="77777777" w:rsidR="00D85FC1" w:rsidRPr="00376587" w:rsidRDefault="00D85FC1" w:rsidP="00D85FC1">
            <w:r>
              <w:t>Transitions</w:t>
            </w:r>
          </w:p>
        </w:tc>
        <w:tc>
          <w:tcPr>
            <w:tcW w:w="11322" w:type="dxa"/>
          </w:tcPr>
          <w:p w14:paraId="5FE8D069" w14:textId="77777777" w:rsidR="00D85FC1" w:rsidRDefault="00D85FC1" w:rsidP="00D85FC1">
            <w:r>
              <w:t>Standard: Leadership</w:t>
            </w:r>
          </w:p>
          <w:p w14:paraId="019044B5" w14:textId="77777777" w:rsidR="00D85FC1" w:rsidRDefault="00D85FC1" w:rsidP="00D85FC1">
            <w:r>
              <w:t>Aspect: Supporting formal leadership roles</w:t>
            </w:r>
          </w:p>
          <w:p w14:paraId="16A89133" w14:textId="77777777" w:rsidR="00D85FC1" w:rsidRPr="00721248" w:rsidRDefault="00D85FC1" w:rsidP="00D85FC1">
            <w:pPr>
              <w:rPr>
                <w:bCs/>
                <w:i/>
              </w:rPr>
            </w:pPr>
            <w:r>
              <w:t xml:space="preserve">‘On Track’ descriptor’: </w:t>
            </w:r>
            <w:r w:rsidRPr="00721248">
              <w:rPr>
                <w:rFonts w:ascii="Arial" w:eastAsia="Times New Roman" w:hAnsi="Arial" w:cs="Arial"/>
                <w:bCs/>
                <w:i/>
                <w:color w:val="000000"/>
                <w:sz w:val="24"/>
                <w:szCs w:val="24"/>
                <w:lang w:val="en-IE"/>
              </w:rPr>
              <w:t xml:space="preserve"> </w:t>
            </w:r>
            <w:r w:rsidRPr="00721248">
              <w:rPr>
                <w:bCs/>
                <w:i/>
                <w:lang w:val="en-IE"/>
              </w:rPr>
              <w:t xml:space="preserve">The </w:t>
            </w:r>
            <w:r>
              <w:rPr>
                <w:bCs/>
                <w:i/>
                <w:lang w:val="en-IE"/>
              </w:rPr>
              <w:t>student-</w:t>
            </w:r>
            <w:r w:rsidRPr="00721248">
              <w:rPr>
                <w:bCs/>
                <w:i/>
                <w:lang w:val="en-IE"/>
              </w:rPr>
              <w:t>teacher demonstrates an understanding of the nature of responsibilities within and across teams and of the contributions individuals make towards the successful fulfilment of the school’s vision.</w:t>
            </w:r>
          </w:p>
          <w:p w14:paraId="5BD702E8" w14:textId="77777777" w:rsidR="00D85FC1" w:rsidRDefault="00D85FC1" w:rsidP="00D85FC1">
            <w:r>
              <w:t>Standard: Professional Learning</w:t>
            </w:r>
          </w:p>
          <w:p w14:paraId="62975828" w14:textId="77777777" w:rsidR="00D85FC1" w:rsidRDefault="00D85FC1" w:rsidP="00D85FC1">
            <w:r>
              <w:t>Aspect: Wider reading and research findings</w:t>
            </w:r>
          </w:p>
          <w:p w14:paraId="631DDED4" w14:textId="77777777" w:rsidR="00D85FC1" w:rsidRPr="00721248" w:rsidRDefault="00D85FC1" w:rsidP="00D85FC1">
            <w:pPr>
              <w:rPr>
                <w:bCs/>
                <w:i/>
              </w:rPr>
            </w:pPr>
            <w:r>
              <w:t xml:space="preserve">‘On Track’ descriptor’: </w:t>
            </w:r>
            <w:r w:rsidRPr="00721248">
              <w:rPr>
                <w:rFonts w:ascii="Arial" w:eastAsia="Times New Roman" w:hAnsi="Arial" w:cs="Arial"/>
                <w:bCs/>
                <w:i/>
                <w:color w:val="000000"/>
                <w:sz w:val="24"/>
                <w:szCs w:val="24"/>
                <w:lang w:val="en-IE"/>
              </w:rPr>
              <w:t xml:space="preserve"> </w:t>
            </w:r>
            <w:r w:rsidRPr="00721248">
              <w:rPr>
                <w:bCs/>
                <w:i/>
                <w:lang w:val="en-IE"/>
              </w:rPr>
              <w:t xml:space="preserve">The student-teacher demonstrates an increasingly confident understanding of the theories and research about assessment, pedagogy, human development and learning relevant to planning and day-to-day practice. </w:t>
            </w:r>
          </w:p>
          <w:p w14:paraId="0BFA653A" w14:textId="77777777" w:rsidR="00D85FC1" w:rsidRDefault="00D85FC1" w:rsidP="00D85FC1">
            <w:r>
              <w:t>Standard: Professional Learning</w:t>
            </w:r>
          </w:p>
          <w:p w14:paraId="200A1F5D" w14:textId="77777777" w:rsidR="00D85FC1" w:rsidRDefault="00D85FC1" w:rsidP="00D85FC1">
            <w:r>
              <w:t>Aspect: Developing new techniques</w:t>
            </w:r>
          </w:p>
          <w:p w14:paraId="3F61FC97" w14:textId="77777777" w:rsidR="00D85FC1" w:rsidRPr="0065263B" w:rsidRDefault="00D85FC1" w:rsidP="00D85FC1">
            <w:pPr>
              <w:rPr>
                <w:bCs/>
                <w:i/>
              </w:rPr>
            </w:pPr>
            <w:r>
              <w:t xml:space="preserve">‘On Track’ descriptor’: </w:t>
            </w:r>
            <w:r w:rsidRPr="0065263B">
              <w:rPr>
                <w:rFonts w:ascii="Arial" w:eastAsia="Times New Roman" w:hAnsi="Arial" w:cs="Arial"/>
                <w:bCs/>
                <w:i/>
                <w:color w:val="000000"/>
                <w:sz w:val="24"/>
                <w:szCs w:val="24"/>
                <w:lang w:val="en-IE"/>
              </w:rPr>
              <w:t xml:space="preserve"> </w:t>
            </w:r>
            <w:r w:rsidRPr="0065263B">
              <w:rPr>
                <w:bCs/>
                <w:i/>
                <w:lang w:val="en-IE"/>
              </w:rPr>
              <w:t xml:space="preserve">Research on cognitive, social, </w:t>
            </w:r>
            <w:proofErr w:type="gramStart"/>
            <w:r w:rsidRPr="0065263B">
              <w:rPr>
                <w:bCs/>
                <w:i/>
                <w:lang w:val="en-IE"/>
              </w:rPr>
              <w:t>emotional</w:t>
            </w:r>
            <w:proofErr w:type="gramEnd"/>
            <w:r w:rsidRPr="0065263B">
              <w:rPr>
                <w:bCs/>
                <w:i/>
                <w:lang w:val="en-IE"/>
              </w:rPr>
              <w:t xml:space="preserve"> and physical development has a positive impact upon pedagogy. The student-teacher can demonstrate how professional discernment and critical analysis are brought to bear in shaping developing practice.</w:t>
            </w:r>
          </w:p>
          <w:p w14:paraId="2D240379" w14:textId="77777777" w:rsidR="00D85FC1" w:rsidRDefault="00D85FC1" w:rsidP="00D85FC1"/>
        </w:tc>
      </w:tr>
    </w:tbl>
    <w:p w14:paraId="53096F55" w14:textId="77777777" w:rsidR="00057852" w:rsidRPr="00057852" w:rsidRDefault="00D85FC1" w:rsidP="00057852">
      <w:pPr>
        <w:tabs>
          <w:tab w:val="left" w:pos="3398"/>
        </w:tabs>
        <w:rPr>
          <w:sz w:val="36"/>
          <w:szCs w:val="36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2C00F45C" wp14:editId="3BAB3727">
            <wp:simplePos x="0" y="0"/>
            <wp:positionH relativeFrom="column">
              <wp:posOffset>3750490</wp:posOffset>
            </wp:positionH>
            <wp:positionV relativeFrom="paragraph">
              <wp:posOffset>3813024</wp:posOffset>
            </wp:positionV>
            <wp:extent cx="2007870" cy="1125855"/>
            <wp:effectExtent l="19050" t="19050" r="11430" b="17145"/>
            <wp:wrapTight wrapText="bothSides">
              <wp:wrapPolygon edited="0">
                <wp:start x="-205" y="-365"/>
                <wp:lineTo x="-205" y="21563"/>
                <wp:lineTo x="21518" y="21563"/>
                <wp:lineTo x="21518" y="-365"/>
                <wp:lineTo x="-205" y="-365"/>
              </wp:wrapPolygon>
            </wp:wrapTight>
            <wp:docPr id="10" name="Llun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24" t="34607" r="17039" b="6509"/>
                    <a:stretch/>
                  </pic:blipFill>
                  <pic:spPr bwMode="auto">
                    <a:xfrm>
                      <a:off x="0" y="0"/>
                      <a:ext cx="2007870" cy="1125855"/>
                    </a:xfrm>
                    <a:prstGeom prst="rect">
                      <a:avLst/>
                    </a:prstGeom>
                    <a:ln>
                      <a:solidFill>
                        <a:sysClr val="windowText" lastClr="00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326FA2D1" wp14:editId="7FC608FC">
            <wp:simplePos x="0" y="0"/>
            <wp:positionH relativeFrom="column">
              <wp:posOffset>7275195</wp:posOffset>
            </wp:positionH>
            <wp:positionV relativeFrom="paragraph">
              <wp:posOffset>3848735</wp:posOffset>
            </wp:positionV>
            <wp:extent cx="2070735" cy="1111885"/>
            <wp:effectExtent l="19050" t="19050" r="24765" b="12065"/>
            <wp:wrapTight wrapText="bothSides">
              <wp:wrapPolygon edited="0">
                <wp:start x="-199" y="-370"/>
                <wp:lineTo x="-199" y="21464"/>
                <wp:lineTo x="21660" y="21464"/>
                <wp:lineTo x="21660" y="-370"/>
                <wp:lineTo x="-199" y="-370"/>
              </wp:wrapPolygon>
            </wp:wrapTight>
            <wp:docPr id="11" name="Llun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03" t="32438" r="17317" b="11598"/>
                    <a:stretch/>
                  </pic:blipFill>
                  <pic:spPr bwMode="auto">
                    <a:xfrm>
                      <a:off x="0" y="0"/>
                      <a:ext cx="2070735" cy="1111885"/>
                    </a:xfrm>
                    <a:prstGeom prst="rect">
                      <a:avLst/>
                    </a:prstGeom>
                    <a:ln>
                      <a:solidFill>
                        <a:sysClr val="windowText" lastClr="00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6B539C50" wp14:editId="01A09124">
            <wp:simplePos x="0" y="0"/>
            <wp:positionH relativeFrom="margin">
              <wp:align>left</wp:align>
            </wp:positionH>
            <wp:positionV relativeFrom="paragraph">
              <wp:posOffset>3840338</wp:posOffset>
            </wp:positionV>
            <wp:extent cx="2075551" cy="1128956"/>
            <wp:effectExtent l="19050" t="19050" r="20320" b="14605"/>
            <wp:wrapTight wrapText="bothSides">
              <wp:wrapPolygon edited="0">
                <wp:start x="-198" y="-365"/>
                <wp:lineTo x="-198" y="21515"/>
                <wp:lineTo x="21613" y="21515"/>
                <wp:lineTo x="21613" y="-365"/>
                <wp:lineTo x="-198" y="-365"/>
              </wp:wrapPolygon>
            </wp:wrapTight>
            <wp:docPr id="6" name="Llun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73" t="29492" r="17565" b="14130"/>
                    <a:stretch/>
                  </pic:blipFill>
                  <pic:spPr bwMode="auto">
                    <a:xfrm>
                      <a:off x="0" y="0"/>
                      <a:ext cx="2075551" cy="1128956"/>
                    </a:xfrm>
                    <a:prstGeom prst="rect">
                      <a:avLst/>
                    </a:prstGeom>
                    <a:ln>
                      <a:solidFill>
                        <a:sysClr val="windowText" lastClr="00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sz w:val="36"/>
          <w:szCs w:val="36"/>
        </w:rPr>
        <w:t xml:space="preserve">   </w:t>
      </w:r>
    </w:p>
    <w:sectPr w:rsidR="00057852" w:rsidRPr="00057852" w:rsidSect="00057852">
      <w:headerReference w:type="defaul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D7C6A2" w14:textId="77777777" w:rsidR="008B5D81" w:rsidRDefault="008B5D81" w:rsidP="00057852">
      <w:pPr>
        <w:spacing w:after="0" w:line="240" w:lineRule="auto"/>
      </w:pPr>
      <w:r>
        <w:separator/>
      </w:r>
    </w:p>
  </w:endnote>
  <w:endnote w:type="continuationSeparator" w:id="0">
    <w:p w14:paraId="6A0AF8D5" w14:textId="77777777" w:rsidR="008B5D81" w:rsidRDefault="008B5D81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ECD119" w14:textId="77777777" w:rsidR="008B5D81" w:rsidRDefault="008B5D81" w:rsidP="00057852">
      <w:pPr>
        <w:spacing w:after="0" w:line="240" w:lineRule="auto"/>
      </w:pPr>
      <w:r>
        <w:separator/>
      </w:r>
    </w:p>
  </w:footnote>
  <w:footnote w:type="continuationSeparator" w:id="0">
    <w:p w14:paraId="5DE33E07" w14:textId="77777777" w:rsidR="008B5D81" w:rsidRDefault="008B5D81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6F96BA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  <w:lang w:eastAsia="en-GB"/>
      </w:rPr>
      <w:drawing>
        <wp:anchor distT="0" distB="0" distL="114300" distR="114300" simplePos="0" relativeHeight="251659264" behindDoc="1" locked="0" layoutInCell="1" allowOverlap="1" wp14:anchorId="09C6B1FB" wp14:editId="26A6A3B1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</w:t>
    </w:r>
    <w:r w:rsidR="002F1732">
      <w:rPr>
        <w:b/>
        <w:sz w:val="36"/>
        <w:szCs w:val="36"/>
      </w:rPr>
      <w:t>Phase Swap Experience</w:t>
    </w:r>
  </w:p>
  <w:p w14:paraId="09F63A8F" w14:textId="1A27B3FE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r w:rsidRPr="00057852">
      <w:rPr>
        <w:b/>
        <w:sz w:val="36"/>
        <w:szCs w:val="36"/>
      </w:rPr>
      <w:t>‘</w:t>
    </w:r>
    <w:r w:rsidR="00D85FC1">
      <w:rPr>
        <w:b/>
        <w:sz w:val="36"/>
        <w:szCs w:val="36"/>
      </w:rPr>
      <w:t>Share</w:t>
    </w:r>
    <w:r w:rsidRPr="00057852">
      <w:rPr>
        <w:b/>
        <w:sz w:val="36"/>
        <w:szCs w:val="36"/>
      </w:rPr>
      <w:t>’</w:t>
    </w:r>
    <w:r w:rsidR="00D85FC1">
      <w:rPr>
        <w:b/>
        <w:sz w:val="36"/>
        <w:szCs w:val="36"/>
      </w:rPr>
      <w:t xml:space="preserve"> –</w:t>
    </w:r>
    <w:r w:rsidR="00FD1517">
      <w:rPr>
        <w:b/>
        <w:sz w:val="36"/>
        <w:szCs w:val="36"/>
      </w:rPr>
      <w:t xml:space="preserve"> 20</w:t>
    </w:r>
    <w:r w:rsidRPr="00057852">
      <w:rPr>
        <w:b/>
        <w:sz w:val="36"/>
        <w:szCs w:val="36"/>
      </w:rPr>
      <w:t>/</w:t>
    </w:r>
    <w:r w:rsidR="00FD1517">
      <w:rPr>
        <w:b/>
        <w:sz w:val="36"/>
        <w:szCs w:val="36"/>
      </w:rPr>
      <w:t>5</w:t>
    </w:r>
    <w:r w:rsidRPr="00057852">
      <w:rPr>
        <w:b/>
        <w:sz w:val="36"/>
        <w:szCs w:val="36"/>
      </w:rPr>
      <w:t>/2</w:t>
    </w:r>
    <w:r w:rsidR="00FB5B59">
      <w:rPr>
        <w:b/>
        <w:sz w:val="36"/>
        <w:szCs w:val="36"/>
      </w:rPr>
      <w:t>2</w:t>
    </w:r>
  </w:p>
  <w:p w14:paraId="46314362" w14:textId="77777777" w:rsidR="00057852" w:rsidRDefault="000578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2637"/>
    <w:rsid w:val="000559B4"/>
    <w:rsid w:val="00057852"/>
    <w:rsid w:val="00154DC7"/>
    <w:rsid w:val="001E5356"/>
    <w:rsid w:val="00235287"/>
    <w:rsid w:val="00291DCA"/>
    <w:rsid w:val="002A647D"/>
    <w:rsid w:val="002D0B9F"/>
    <w:rsid w:val="002F1732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02498"/>
    <w:rsid w:val="005526E0"/>
    <w:rsid w:val="005542C2"/>
    <w:rsid w:val="00563900"/>
    <w:rsid w:val="00615CB3"/>
    <w:rsid w:val="006652F6"/>
    <w:rsid w:val="00683C20"/>
    <w:rsid w:val="006B4069"/>
    <w:rsid w:val="007B2D8D"/>
    <w:rsid w:val="007C1563"/>
    <w:rsid w:val="008B5D81"/>
    <w:rsid w:val="00923AA1"/>
    <w:rsid w:val="00956C8A"/>
    <w:rsid w:val="0097043C"/>
    <w:rsid w:val="00995F83"/>
    <w:rsid w:val="009A283A"/>
    <w:rsid w:val="00B2281B"/>
    <w:rsid w:val="00BE6248"/>
    <w:rsid w:val="00C1533D"/>
    <w:rsid w:val="00C91E5B"/>
    <w:rsid w:val="00CD0F7E"/>
    <w:rsid w:val="00D14174"/>
    <w:rsid w:val="00D85FC1"/>
    <w:rsid w:val="00DF44CC"/>
    <w:rsid w:val="00DF59DE"/>
    <w:rsid w:val="00F209C4"/>
    <w:rsid w:val="00FA38F4"/>
    <w:rsid w:val="00FB5B59"/>
    <w:rsid w:val="00FD15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767C3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5FC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B3E54FC-7A7E-441E-8933-5E1DF23FD3A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3E9A3A2-837E-4664-A795-932CCB4B89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FB657F8-ED12-4AA1-85D8-165CEDB586B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190</Words>
  <Characters>1087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Ceri Lewis</cp:lastModifiedBy>
  <cp:revision>6</cp:revision>
  <dcterms:created xsi:type="dcterms:W3CDTF">2021-03-13T16:55:00Z</dcterms:created>
  <dcterms:modified xsi:type="dcterms:W3CDTF">2022-05-09T08:05:00Z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