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000" w:firstRow="0" w:lastRow="0" w:firstColumn="0" w:lastColumn="0" w:noHBand="0" w:noVBand="0"/>
      </w:tblPr>
      <w:tblGrid>
        <w:gridCol w:w="9016"/>
      </w:tblGrid>
      <w:tr w:rsidR="001E3986" w14:paraId="3B2FFC43"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2" w14:textId="77777777" w:rsidR="001E3986" w:rsidRPr="00FC32DF" w:rsidRDefault="00000000">
            <w:pPr>
              <w:spacing w:after="0" w:line="240" w:lineRule="auto"/>
              <w:rPr>
                <w:rFonts w:ascii="Calibri" w:hAnsi="Calibri" w:cs="Calibri"/>
              </w:rPr>
            </w:pPr>
            <w:r w:rsidRPr="00FC32DF">
              <w:rPr>
                <w:rFonts w:ascii="Calibri" w:hAnsi="Calibri" w:cs="Calibri"/>
              </w:rPr>
              <w:t>* Read more widely around your foci.</w:t>
            </w:r>
          </w:p>
        </w:tc>
      </w:tr>
      <w:tr w:rsidR="001E3986" w14:paraId="3B2FFC45"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4" w14:textId="77777777" w:rsidR="001E3986" w:rsidRPr="00FC32DF" w:rsidRDefault="00000000">
            <w:pPr>
              <w:spacing w:after="0" w:line="240" w:lineRule="auto"/>
              <w:rPr>
                <w:rFonts w:ascii="Calibri" w:hAnsi="Calibri" w:cs="Calibri"/>
              </w:rPr>
            </w:pPr>
            <w:r w:rsidRPr="00FC32DF">
              <w:rPr>
                <w:rFonts w:ascii="Calibri" w:hAnsi="Calibri" w:cs="Calibri"/>
              </w:rPr>
              <w:t>* Reading more widely will allow for more regular critical links to be drawn between perspectives in the Lit.</w:t>
            </w:r>
          </w:p>
        </w:tc>
      </w:tr>
      <w:tr w:rsidR="001E3986" w14:paraId="3B2FFC48"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6" w14:textId="77777777" w:rsidR="001E3986" w:rsidRPr="00FC32DF" w:rsidRDefault="00000000">
            <w:pPr>
              <w:spacing w:after="0" w:line="240" w:lineRule="auto"/>
              <w:rPr>
                <w:rFonts w:ascii="Calibri" w:hAnsi="Calibri" w:cs="Calibri"/>
              </w:rPr>
            </w:pPr>
            <w:r w:rsidRPr="00FC32DF">
              <w:rPr>
                <w:rFonts w:ascii="Calibri" w:hAnsi="Calibri" w:cs="Calibri"/>
              </w:rPr>
              <w:t>* Check all written expression for distracting errors.</w:t>
            </w:r>
          </w:p>
          <w:p w14:paraId="3B2FFC47" w14:textId="77777777" w:rsidR="001E3986" w:rsidRPr="00FC32DF" w:rsidRDefault="001E3986">
            <w:pPr>
              <w:spacing w:after="0" w:line="240" w:lineRule="auto"/>
              <w:rPr>
                <w:rFonts w:ascii="Calibri" w:hAnsi="Calibri" w:cs="Calibri"/>
              </w:rPr>
            </w:pPr>
          </w:p>
        </w:tc>
      </w:tr>
    </w:tbl>
    <w:p w14:paraId="3B2FFC49" w14:textId="77777777" w:rsidR="001E3986" w:rsidRDefault="001E3986">
      <w:pPr>
        <w:rPr>
          <w:u w:val="single"/>
        </w:rPr>
      </w:pPr>
    </w:p>
    <w:p w14:paraId="3B2FFC4A" w14:textId="466C54C5" w:rsidR="001E3986" w:rsidRPr="00FC32DF" w:rsidRDefault="00000000">
      <w:pPr>
        <w:rPr>
          <w:rFonts w:ascii="Calibri" w:hAnsi="Calibri" w:cs="Calibri"/>
          <w:u w:val="single"/>
        </w:rPr>
      </w:pPr>
      <w:r w:rsidRPr="00FC32DF">
        <w:rPr>
          <w:rFonts w:ascii="Calibri" w:hAnsi="Calibri" w:cs="Calibri"/>
          <w:u w:val="single"/>
        </w:rPr>
        <w:t xml:space="preserve">Demonstrate how cross curricular teaching and learning can influence in depth skills and understanding. </w:t>
      </w:r>
    </w:p>
    <w:p w14:paraId="3B2FFC4B" w14:textId="77777777" w:rsidR="001E3986" w:rsidRPr="00FC32DF" w:rsidRDefault="00000000">
      <w:pPr>
        <w:rPr>
          <w:rFonts w:ascii="Calibri" w:hAnsi="Calibri" w:cs="Calibri"/>
        </w:rPr>
      </w:pPr>
      <w:r w:rsidRPr="00FC32DF">
        <w:rPr>
          <w:rFonts w:ascii="Calibri" w:hAnsi="Calibri" w:cs="Calibri"/>
        </w:rPr>
        <w:t xml:space="preserve">Cross-curricular teaching is an approach used in schools to include various AOLEs (areas of learning and experience) into one lesson to efficiently incorporate a wide range of learning in the classroom (Twinkl, 2022). One benefit of being cross-curricular in the classroom is that it challenges students to think effectively (Watson, 2023) and allows them to learn at a higher intensity. As numerous AOLEs are being implemented into one lesson, students would be receiving a wide range of information, compared to a non-cross-curricular lesson. This is beneficial because it helps students develop their critical thinking skills, as they will be able to apply knowledge from various regulations to solve specific problems (Planitteachers, n.d). Another benefit is that it gives ‘real-world meaning’. When a teacher applies numerous subjects to their lessons it creates a deeper understanding to the students of why they are learning what they are learning, as they can link it to life outside of the classroom. For instance, math skills become a lot more constructive if teachers apply it to real life historical data. For example, in one of my enrichment days, the children had to go outside for a bird watch and count all the different breeds of birds in their individual groups using a tally chart (Weinstein, 2018). They then had to go back in the classroom to analyse their data and come to the conclusion as to which group spotted the most birds. One of the challenges that come with cross-curricular teaching is that many teachers believe that they have a limited time to make their lessons cross-curricular. Due to frequent lesson planning, grading and overall preparation for teaching, teachers believe that some restructuring for planning times would be necessary (Lynch, 2019). Although cross-curricular teaching can be engaging for children, some teachers believe that it’s hard to sustain this engagement for a long period. Therefore, careful planning is required to maintain its effectiveness (Study, 2011). </w:t>
      </w:r>
    </w:p>
    <w:p w14:paraId="3B2FFC4C" w14:textId="77777777" w:rsidR="001E3986" w:rsidRPr="00FC32DF" w:rsidRDefault="00000000">
      <w:pPr>
        <w:rPr>
          <w:rFonts w:ascii="Calibri" w:hAnsi="Calibri" w:cs="Calibri"/>
        </w:rPr>
      </w:pPr>
      <w:r w:rsidRPr="00FC32DF">
        <w:rPr>
          <w:rFonts w:ascii="Calibri" w:hAnsi="Calibri" w:cs="Calibri"/>
        </w:rPr>
        <w:t xml:space="preserve">An example of a cross-curricular lesson we did on one of my enrichment days was circulated around Chinese New Year. After the children were paired up and holding hands, we, as a class walked from the school to the library. During the walk, the children were taught basic road safety skills, which meant that the AOLE of Health and Wellbeing was implemented, also the children were keeping fit by walking to the library. </w:t>
      </w:r>
    </w:p>
    <w:p w14:paraId="3B2FFC4D" w14:textId="77777777" w:rsidR="001E3986" w:rsidRPr="00FC32DF" w:rsidRDefault="00000000">
      <w:pPr>
        <w:rPr>
          <w:rFonts w:ascii="Calibri" w:hAnsi="Calibri" w:cs="Calibri"/>
        </w:rPr>
      </w:pPr>
      <w:r w:rsidRPr="00FC32DF">
        <w:rPr>
          <w:rFonts w:ascii="Calibri" w:hAnsi="Calibri" w:cs="Calibri"/>
        </w:rPr>
        <w:t xml:space="preserve">During the walk, children and members of staff had to communicate with each other to avoid any potential hazards, such as cars, bikes and dog mess, which meant that the AOLE of Language, Literacy and Communication was being implemented. This AOLE was implemented again when we arrived at the library, we were greeted by the librarian, who read a story about Chinese New Year to the children. The story itself went under the AOLE of Humanities because the children were learning about the culture and why we celebrate it. </w:t>
      </w:r>
    </w:p>
    <w:p w14:paraId="3B2FFC4E" w14:textId="77777777" w:rsidR="001E3986" w:rsidRPr="00FC32DF" w:rsidRDefault="00000000">
      <w:pPr>
        <w:rPr>
          <w:rFonts w:ascii="Calibri" w:hAnsi="Calibri" w:cs="Calibri"/>
        </w:rPr>
      </w:pPr>
      <w:r w:rsidRPr="00FC32DF">
        <w:rPr>
          <w:rFonts w:ascii="Calibri" w:hAnsi="Calibri" w:cs="Calibri"/>
        </w:rPr>
        <w:t xml:space="preserve">During the story, the librarian was discussing the different food Chinese people would eat and children had to acknowledge that China was a different country to the UK and that there are many countries around the world, which goes under the AOLE of Science and Technology. </w:t>
      </w:r>
    </w:p>
    <w:p w14:paraId="3B2FFC4F" w14:textId="77777777" w:rsidR="001E3986" w:rsidRPr="00FC32DF" w:rsidRDefault="00000000">
      <w:pPr>
        <w:rPr>
          <w:rFonts w:ascii="Calibri" w:hAnsi="Calibri" w:cs="Calibri"/>
        </w:rPr>
      </w:pPr>
      <w:r w:rsidRPr="00FC32DF">
        <w:rPr>
          <w:rFonts w:ascii="Calibri" w:hAnsi="Calibri" w:cs="Calibri"/>
        </w:rPr>
        <w:t>After the story, the children had to draw their own dragon and create their own dragon mask, which went under the AOLE of Expressive Arts. In my opinion cross-curricular teaching was successful in this instance, as it felt that the children learnt a lot and also had a lot of fun, which is important in the foundation learning, as play is a big focus point (hwb.gov.wales, n.d).</w:t>
      </w:r>
    </w:p>
    <w:p w14:paraId="3B2FFC50" w14:textId="5FAC8A54" w:rsidR="001E3986" w:rsidRDefault="00D9709D">
      <w:pPr>
        <w:rPr>
          <w:rFonts w:ascii="Calibri" w:hAnsi="Calibri" w:cs="Calibri"/>
        </w:rPr>
      </w:pPr>
      <w:r w:rsidRPr="00FC32DF">
        <w:rPr>
          <w:rFonts w:ascii="Calibri" w:hAnsi="Calibri" w:cs="Calibri"/>
        </w:rPr>
        <w:lastRenderedPageBreak/>
        <w:t>The curriculum for Wales emphasises the importance of three cross-curricular responsibilities for students aged 3 to 16: literacy, numeracy and digital competence (research.senedd.wales.n.d)</w:t>
      </w:r>
      <w:r w:rsidR="006D2AD0" w:rsidRPr="00FC32DF">
        <w:rPr>
          <w:rFonts w:ascii="Calibri" w:hAnsi="Calibri" w:cs="Calibri"/>
        </w:rPr>
        <w:t xml:space="preserve">. Literacy allows children the ability </w:t>
      </w:r>
      <w:r w:rsidR="00197106" w:rsidRPr="00FC32DF">
        <w:rPr>
          <w:rFonts w:ascii="Calibri" w:hAnsi="Calibri" w:cs="Calibri"/>
        </w:rPr>
        <w:t>to read, write, listen, and communicate effectively. It involves children understanding and interpreting text, teaching integrative ideas, and using a variety of written and spoken languages (National Literacy Trust, 2017).</w:t>
      </w:r>
      <w:r w:rsidR="0001103A" w:rsidRPr="00FC32DF">
        <w:rPr>
          <w:rFonts w:ascii="Calibri" w:hAnsi="Calibri" w:cs="Calibri"/>
        </w:rPr>
        <w:t xml:space="preserve"> In the foundation learning, children develop </w:t>
      </w:r>
      <w:r w:rsidR="00592933" w:rsidRPr="00FC32DF">
        <w:rPr>
          <w:rFonts w:ascii="Calibri" w:hAnsi="Calibri" w:cs="Calibri"/>
        </w:rPr>
        <w:t xml:space="preserve">basic </w:t>
      </w:r>
      <w:r w:rsidR="0001103A" w:rsidRPr="00FC32DF">
        <w:rPr>
          <w:rFonts w:ascii="Calibri" w:hAnsi="Calibri" w:cs="Calibri"/>
        </w:rPr>
        <w:t>literacy skills</w:t>
      </w:r>
      <w:r w:rsidR="001349FE" w:rsidRPr="00FC32DF">
        <w:rPr>
          <w:rFonts w:ascii="Calibri" w:hAnsi="Calibri" w:cs="Calibri"/>
        </w:rPr>
        <w:t xml:space="preserve"> such as,</w:t>
      </w:r>
      <w:r w:rsidR="00592933" w:rsidRPr="00FC32DF">
        <w:rPr>
          <w:rFonts w:ascii="Calibri" w:hAnsi="Calibri" w:cs="Calibri"/>
        </w:rPr>
        <w:t xml:space="preserve"> phonics and </w:t>
      </w:r>
      <w:r w:rsidR="002A1EA6" w:rsidRPr="00FC32DF">
        <w:rPr>
          <w:rFonts w:ascii="Calibri" w:hAnsi="Calibri" w:cs="Calibri"/>
        </w:rPr>
        <w:t>storytelling</w:t>
      </w:r>
      <w:r w:rsidR="003D4D56" w:rsidRPr="00FC32DF">
        <w:rPr>
          <w:rFonts w:ascii="Calibri" w:hAnsi="Calibri" w:cs="Calibri"/>
        </w:rPr>
        <w:t>.</w:t>
      </w:r>
      <w:r w:rsidR="0001103A" w:rsidRPr="00FC32DF">
        <w:rPr>
          <w:rFonts w:ascii="Calibri" w:hAnsi="Calibri" w:cs="Calibri"/>
        </w:rPr>
        <w:t xml:space="preserve"> The </w:t>
      </w:r>
      <w:r w:rsidR="00A52B43">
        <w:rPr>
          <w:rFonts w:ascii="Calibri" w:hAnsi="Calibri" w:cs="Calibri"/>
        </w:rPr>
        <w:t>enhanced provision material</w:t>
      </w:r>
      <w:r w:rsidR="0001103A" w:rsidRPr="00FC32DF">
        <w:rPr>
          <w:rFonts w:ascii="Calibri" w:hAnsi="Calibri" w:cs="Calibri"/>
        </w:rPr>
        <w:t xml:space="preserve"> </w:t>
      </w:r>
      <w:r w:rsidR="0016760D" w:rsidRPr="00FC32DF">
        <w:rPr>
          <w:rFonts w:ascii="Calibri" w:hAnsi="Calibri" w:cs="Calibri"/>
        </w:rPr>
        <w:t>shown in my appendix</w:t>
      </w:r>
      <w:r w:rsidR="00D60FF8" w:rsidRPr="00FC32DF">
        <w:rPr>
          <w:rFonts w:ascii="Calibri" w:hAnsi="Calibri" w:cs="Calibri"/>
        </w:rPr>
        <w:t xml:space="preserve"> </w:t>
      </w:r>
      <w:r w:rsidR="00861EE7" w:rsidRPr="00FC32DF">
        <w:rPr>
          <w:rFonts w:ascii="Calibri" w:hAnsi="Calibri" w:cs="Calibri"/>
        </w:rPr>
        <w:t xml:space="preserve">is a storyboard </w:t>
      </w:r>
      <w:r w:rsidR="00EB3673" w:rsidRPr="00FC32DF">
        <w:rPr>
          <w:rFonts w:ascii="Calibri" w:hAnsi="Calibri" w:cs="Calibri"/>
        </w:rPr>
        <w:t>about a pit pony</w:t>
      </w:r>
      <w:r w:rsidR="001310E6" w:rsidRPr="00FC32DF">
        <w:rPr>
          <w:rFonts w:ascii="Calibri" w:hAnsi="Calibri" w:cs="Calibri"/>
        </w:rPr>
        <w:t>,</w:t>
      </w:r>
      <w:r w:rsidR="00EB3673" w:rsidRPr="00FC32DF">
        <w:rPr>
          <w:rFonts w:ascii="Calibri" w:hAnsi="Calibri" w:cs="Calibri"/>
        </w:rPr>
        <w:t xml:space="preserve"> </w:t>
      </w:r>
      <w:r w:rsidR="008B4EB3" w:rsidRPr="00FC32DF">
        <w:rPr>
          <w:rFonts w:ascii="Calibri" w:hAnsi="Calibri" w:cs="Calibri"/>
        </w:rPr>
        <w:t xml:space="preserve">which </w:t>
      </w:r>
      <w:r w:rsidR="00D60FF8" w:rsidRPr="00FC32DF">
        <w:rPr>
          <w:rFonts w:ascii="Calibri" w:hAnsi="Calibri" w:cs="Calibri"/>
        </w:rPr>
        <w:t>supports t</w:t>
      </w:r>
      <w:r w:rsidR="004E780E" w:rsidRPr="00FC32DF">
        <w:rPr>
          <w:rFonts w:ascii="Calibri" w:hAnsi="Calibri" w:cs="Calibri"/>
        </w:rPr>
        <w:t xml:space="preserve">hese </w:t>
      </w:r>
      <w:r w:rsidR="00887C56" w:rsidRPr="00FC32DF">
        <w:rPr>
          <w:rFonts w:ascii="Calibri" w:hAnsi="Calibri" w:cs="Calibri"/>
        </w:rPr>
        <w:t>skills</w:t>
      </w:r>
      <w:r w:rsidR="0016760D" w:rsidRPr="00FC32DF">
        <w:rPr>
          <w:rFonts w:ascii="Calibri" w:hAnsi="Calibri" w:cs="Calibri"/>
        </w:rPr>
        <w:t xml:space="preserve"> </w:t>
      </w:r>
      <w:r w:rsidR="00F87D6C" w:rsidRPr="00FC32DF">
        <w:rPr>
          <w:rFonts w:ascii="Calibri" w:hAnsi="Calibri" w:cs="Calibri"/>
        </w:rPr>
        <w:t xml:space="preserve">especially </w:t>
      </w:r>
      <w:r w:rsidR="00887C56" w:rsidRPr="00FC32DF">
        <w:rPr>
          <w:rFonts w:ascii="Calibri" w:hAnsi="Calibri" w:cs="Calibri"/>
        </w:rPr>
        <w:t>storytelling</w:t>
      </w:r>
      <w:r w:rsidR="001310E6" w:rsidRPr="00FC32DF">
        <w:rPr>
          <w:rFonts w:ascii="Calibri" w:hAnsi="Calibri" w:cs="Calibri"/>
        </w:rPr>
        <w:t>. It will hopefully increase children’s creativity</w:t>
      </w:r>
      <w:r w:rsidR="00F21437" w:rsidRPr="00FC32DF">
        <w:rPr>
          <w:rFonts w:ascii="Calibri" w:hAnsi="Calibri" w:cs="Calibri"/>
        </w:rPr>
        <w:t xml:space="preserve"> and develop their </w:t>
      </w:r>
      <w:r w:rsidR="00A53FEB" w:rsidRPr="00FC32DF">
        <w:rPr>
          <w:rFonts w:ascii="Calibri" w:hAnsi="Calibri" w:cs="Calibri"/>
        </w:rPr>
        <w:t xml:space="preserve">imagination </w:t>
      </w:r>
      <w:r w:rsidR="00727D78" w:rsidRPr="00FC32DF">
        <w:rPr>
          <w:rFonts w:ascii="Calibri" w:hAnsi="Calibri" w:cs="Calibri"/>
        </w:rPr>
        <w:t>(Myers</w:t>
      </w:r>
      <w:r w:rsidR="00DC6CBF" w:rsidRPr="00FC32DF">
        <w:rPr>
          <w:rFonts w:ascii="Calibri" w:hAnsi="Calibri" w:cs="Calibri"/>
        </w:rPr>
        <w:t xml:space="preserve">, </w:t>
      </w:r>
      <w:r w:rsidR="00EB34EE" w:rsidRPr="00FC32DF">
        <w:rPr>
          <w:rFonts w:ascii="Calibri" w:hAnsi="Calibri" w:cs="Calibri"/>
        </w:rPr>
        <w:t>2012)</w:t>
      </w:r>
      <w:r w:rsidR="00A53FEB" w:rsidRPr="00FC32DF">
        <w:rPr>
          <w:rFonts w:ascii="Calibri" w:hAnsi="Calibri" w:cs="Calibri"/>
        </w:rPr>
        <w:t>.</w:t>
      </w:r>
      <w:r w:rsidR="002667A3" w:rsidRPr="00FC32DF">
        <w:rPr>
          <w:rFonts w:ascii="Calibri" w:hAnsi="Calibri" w:cs="Calibri"/>
        </w:rPr>
        <w:t xml:space="preserve"> </w:t>
      </w:r>
      <w:r w:rsidR="00DB0CB7" w:rsidRPr="00FC32DF">
        <w:rPr>
          <w:rFonts w:ascii="Calibri" w:hAnsi="Calibri" w:cs="Calibri"/>
        </w:rPr>
        <w:t xml:space="preserve">If the </w:t>
      </w:r>
      <w:r w:rsidR="00FD1A05" w:rsidRPr="00FC32DF">
        <w:rPr>
          <w:rFonts w:ascii="Calibri" w:hAnsi="Calibri" w:cs="Calibri"/>
        </w:rPr>
        <w:t>storyboard is successful</w:t>
      </w:r>
      <w:r w:rsidR="000F17FF" w:rsidRPr="00FC32DF">
        <w:rPr>
          <w:rFonts w:ascii="Calibri" w:hAnsi="Calibri" w:cs="Calibri"/>
        </w:rPr>
        <w:t xml:space="preserve">, it should inspire </w:t>
      </w:r>
      <w:r w:rsidR="003C0B5D" w:rsidRPr="00FC32DF">
        <w:rPr>
          <w:rFonts w:ascii="Calibri" w:hAnsi="Calibri" w:cs="Calibri"/>
        </w:rPr>
        <w:t>the children to learn more about pits and ponies</w:t>
      </w:r>
      <w:r w:rsidR="00EA0467">
        <w:t xml:space="preserve"> </w:t>
      </w:r>
      <w:r w:rsidR="00EA0467" w:rsidRPr="00EA0467">
        <w:rPr>
          <w:rFonts w:ascii="Calibri" w:hAnsi="Calibri" w:cs="Calibri"/>
        </w:rPr>
        <w:t>(BBC Teach, 2019)</w:t>
      </w:r>
      <w:r w:rsidR="003C0B5D" w:rsidRPr="00EA0467">
        <w:rPr>
          <w:rFonts w:ascii="Calibri" w:hAnsi="Calibri" w:cs="Calibri"/>
        </w:rPr>
        <w:t>.</w:t>
      </w:r>
      <w:r w:rsidR="003C0B5D" w:rsidRPr="00FC32DF">
        <w:rPr>
          <w:rFonts w:ascii="Calibri" w:hAnsi="Calibri" w:cs="Calibri"/>
        </w:rPr>
        <w:t xml:space="preserve"> This will be effective because children would then come </w:t>
      </w:r>
      <w:r w:rsidR="00937AF5" w:rsidRPr="00FC32DF">
        <w:rPr>
          <w:rFonts w:ascii="Calibri" w:hAnsi="Calibri" w:cs="Calibri"/>
        </w:rPr>
        <w:t>into</w:t>
      </w:r>
      <w:r w:rsidR="003C0B5D" w:rsidRPr="00FC32DF">
        <w:rPr>
          <w:rFonts w:ascii="Calibri" w:hAnsi="Calibri" w:cs="Calibri"/>
        </w:rPr>
        <w:t xml:space="preserve"> the </w:t>
      </w:r>
      <w:r w:rsidR="0052060F" w:rsidRPr="00FC32DF">
        <w:rPr>
          <w:rFonts w:ascii="Calibri" w:hAnsi="Calibri" w:cs="Calibri"/>
        </w:rPr>
        <w:t>classroom with a greater urge to learn more</w:t>
      </w:r>
      <w:r w:rsidR="003A5EB5" w:rsidRPr="003A5EB5">
        <w:rPr>
          <w:rFonts w:ascii="Calibri" w:hAnsi="Calibri" w:cs="Calibri"/>
          <w:color w:val="000000"/>
        </w:rPr>
        <w:t>. A high-quality oracy education is vital to not only improve academic outcomes of students but also to foster their confidence and wellbeing (voice21.org)</w:t>
      </w:r>
      <w:r w:rsidR="003A5EB5">
        <w:rPr>
          <w:rFonts w:ascii="Calibri" w:hAnsi="Calibri" w:cs="Calibri"/>
          <w:color w:val="000000"/>
        </w:rPr>
        <w:t>.</w:t>
      </w:r>
    </w:p>
    <w:p w14:paraId="6F9D7EE4" w14:textId="0CD0B479" w:rsidR="00F81DED" w:rsidRDefault="00C35FF6">
      <w:pPr>
        <w:rPr>
          <w:rFonts w:ascii="Calibri" w:hAnsi="Calibri" w:cs="Calibri"/>
        </w:rPr>
      </w:pPr>
      <w:r>
        <w:rPr>
          <w:rFonts w:ascii="Calibri" w:hAnsi="Calibri" w:cs="Calibri"/>
        </w:rPr>
        <w:t xml:space="preserve">Numeracy </w:t>
      </w:r>
      <w:r w:rsidR="00A33170">
        <w:rPr>
          <w:rFonts w:ascii="Calibri" w:hAnsi="Calibri" w:cs="Calibri"/>
        </w:rPr>
        <w:t>improves mathematical thinking,</w:t>
      </w:r>
      <w:r w:rsidR="000762BF">
        <w:rPr>
          <w:rFonts w:ascii="Calibri" w:hAnsi="Calibri" w:cs="Calibri"/>
        </w:rPr>
        <w:t xml:space="preserve"> problem solving and quantitative </w:t>
      </w:r>
      <w:r w:rsidR="007151C9">
        <w:rPr>
          <w:rFonts w:ascii="Calibri" w:hAnsi="Calibri" w:cs="Calibri"/>
        </w:rPr>
        <w:t>reasoning.</w:t>
      </w:r>
      <w:r w:rsidR="00F45FBE">
        <w:rPr>
          <w:rFonts w:ascii="Calibri" w:hAnsi="Calibri" w:cs="Calibri"/>
        </w:rPr>
        <w:t xml:space="preserve"> In the foundation learning</w:t>
      </w:r>
      <w:r w:rsidR="00D22E43">
        <w:rPr>
          <w:rFonts w:ascii="Calibri" w:hAnsi="Calibri" w:cs="Calibri"/>
        </w:rPr>
        <w:t xml:space="preserve">, children are asked to </w:t>
      </w:r>
      <w:r w:rsidR="00147AF6">
        <w:rPr>
          <w:rFonts w:ascii="Calibri" w:hAnsi="Calibri" w:cs="Calibri"/>
        </w:rPr>
        <w:t>explore basic number sense, measurements</w:t>
      </w:r>
      <w:r w:rsidR="001B48B6">
        <w:rPr>
          <w:rFonts w:ascii="Calibri" w:hAnsi="Calibri" w:cs="Calibri"/>
        </w:rPr>
        <w:t>, geometry and data handling</w:t>
      </w:r>
      <w:r w:rsidR="001E3CCD">
        <w:rPr>
          <w:rFonts w:ascii="Calibri" w:hAnsi="Calibri" w:cs="Calibri"/>
        </w:rPr>
        <w:t xml:space="preserve">. They also learn </w:t>
      </w:r>
      <w:r w:rsidR="00D56AA2">
        <w:rPr>
          <w:rFonts w:ascii="Calibri" w:hAnsi="Calibri" w:cs="Calibri"/>
        </w:rPr>
        <w:t xml:space="preserve">to apply mathematical skills in real world contexts, such as going to the shop </w:t>
      </w:r>
      <w:r w:rsidR="00387F3E">
        <w:rPr>
          <w:rFonts w:ascii="Calibri" w:hAnsi="Calibri" w:cs="Calibri"/>
        </w:rPr>
        <w:t>and working out how much money they would need to buy a specific item</w:t>
      </w:r>
      <w:r w:rsidR="00F05898">
        <w:rPr>
          <w:rFonts w:ascii="Calibri" w:hAnsi="Calibri" w:cs="Calibri"/>
        </w:rPr>
        <w:t xml:space="preserve"> (Howley-Rouse, 2021).</w:t>
      </w:r>
      <w:r w:rsidR="00147AF6">
        <w:rPr>
          <w:rFonts w:ascii="Calibri" w:hAnsi="Calibri" w:cs="Calibri"/>
        </w:rPr>
        <w:t xml:space="preserve"> </w:t>
      </w:r>
      <w:r w:rsidR="003C4D5D">
        <w:rPr>
          <w:rFonts w:ascii="Calibri" w:hAnsi="Calibri" w:cs="Calibri"/>
        </w:rPr>
        <w:t>This is effective because it would improve children’s confidence when they are eventually in these real-life situations</w:t>
      </w:r>
      <w:r w:rsidR="00F05898">
        <w:rPr>
          <w:rFonts w:ascii="Calibri" w:hAnsi="Calibri" w:cs="Calibri"/>
        </w:rPr>
        <w:t xml:space="preserve"> </w:t>
      </w:r>
      <w:r w:rsidR="0095707D">
        <w:rPr>
          <w:rFonts w:ascii="Calibri" w:hAnsi="Calibri" w:cs="Calibri"/>
        </w:rPr>
        <w:t>(BBC Bitesize, n.d</w:t>
      </w:r>
      <w:r w:rsidR="0070211D">
        <w:rPr>
          <w:rFonts w:ascii="Calibri" w:hAnsi="Calibri" w:cs="Calibri"/>
        </w:rPr>
        <w:t>.</w:t>
      </w:r>
      <w:r w:rsidR="0095707D">
        <w:rPr>
          <w:rFonts w:ascii="Calibri" w:hAnsi="Calibri" w:cs="Calibri"/>
        </w:rPr>
        <w:t>)</w:t>
      </w:r>
      <w:r w:rsidR="00F56EC0">
        <w:rPr>
          <w:rFonts w:ascii="Calibri" w:hAnsi="Calibri" w:cs="Calibri"/>
        </w:rPr>
        <w:t>.</w:t>
      </w:r>
      <w:r w:rsidR="00384233">
        <w:rPr>
          <w:rFonts w:ascii="Calibri" w:hAnsi="Calibri" w:cs="Calibri"/>
        </w:rPr>
        <w:t xml:space="preserve"> </w:t>
      </w:r>
      <w:r w:rsidR="00B25FCC">
        <w:rPr>
          <w:rFonts w:ascii="Calibri" w:hAnsi="Calibri" w:cs="Calibri"/>
        </w:rPr>
        <w:t xml:space="preserve">Although my </w:t>
      </w:r>
      <w:r w:rsidR="00023AC4">
        <w:rPr>
          <w:rFonts w:ascii="Calibri" w:hAnsi="Calibri" w:cs="Calibri"/>
        </w:rPr>
        <w:t>enhanced provision material</w:t>
      </w:r>
      <w:r w:rsidR="00B25FCC">
        <w:rPr>
          <w:rFonts w:ascii="Calibri" w:hAnsi="Calibri" w:cs="Calibri"/>
        </w:rPr>
        <w:t xml:space="preserve"> is</w:t>
      </w:r>
      <w:r w:rsidR="00023AC4">
        <w:rPr>
          <w:rFonts w:ascii="Calibri" w:hAnsi="Calibri" w:cs="Calibri"/>
        </w:rPr>
        <w:t xml:space="preserve"> no</w:t>
      </w:r>
      <w:r w:rsidR="00B25FCC">
        <w:rPr>
          <w:rFonts w:ascii="Calibri" w:hAnsi="Calibri" w:cs="Calibri"/>
        </w:rPr>
        <w:t>t solely focused on Numeracy, the storyboard wo</w:t>
      </w:r>
      <w:r w:rsidR="001F450A">
        <w:rPr>
          <w:rFonts w:ascii="Calibri" w:hAnsi="Calibri" w:cs="Calibri"/>
        </w:rPr>
        <w:t>uld include 4 boxes in which the children would have to fill in</w:t>
      </w:r>
      <w:r w:rsidR="00B45779">
        <w:rPr>
          <w:rFonts w:ascii="Calibri" w:hAnsi="Calibri" w:cs="Calibri"/>
        </w:rPr>
        <w:t>,</w:t>
      </w:r>
      <w:r w:rsidR="001F450A">
        <w:rPr>
          <w:rFonts w:ascii="Calibri" w:hAnsi="Calibri" w:cs="Calibri"/>
        </w:rPr>
        <w:t xml:space="preserve"> in order for their story board to meet the success criteria.</w:t>
      </w:r>
      <w:r w:rsidR="003C766F">
        <w:rPr>
          <w:rFonts w:ascii="Calibri" w:hAnsi="Calibri" w:cs="Calibri"/>
        </w:rPr>
        <w:t xml:space="preserve"> </w:t>
      </w:r>
    </w:p>
    <w:p w14:paraId="4D56613D" w14:textId="2533F38B" w:rsidR="00307FCA" w:rsidRPr="00307FCA" w:rsidRDefault="00667A83" w:rsidP="00307FCA">
      <w:pPr>
        <w:rPr>
          <w:rFonts w:ascii="Calibri" w:hAnsi="Calibri" w:cs="Calibri"/>
        </w:rPr>
      </w:pPr>
      <w:r>
        <w:rPr>
          <w:rFonts w:ascii="Calibri" w:hAnsi="Calibri" w:cs="Calibri"/>
        </w:rPr>
        <w:t>The Digital Competence Framework</w:t>
      </w:r>
      <w:r w:rsidR="008E23E3">
        <w:rPr>
          <w:rFonts w:ascii="Calibri" w:hAnsi="Calibri" w:cs="Calibri"/>
        </w:rPr>
        <w:t xml:space="preserve"> (DCF)</w:t>
      </w:r>
      <w:r>
        <w:rPr>
          <w:rFonts w:ascii="Calibri" w:hAnsi="Calibri" w:cs="Calibri"/>
        </w:rPr>
        <w:t xml:space="preserve"> highlights the specific skills children would need to endear to in order </w:t>
      </w:r>
      <w:r w:rsidR="00207DD3">
        <w:rPr>
          <w:rFonts w:ascii="Calibri" w:hAnsi="Calibri" w:cs="Calibri"/>
        </w:rPr>
        <w:t xml:space="preserve">succeed in </w:t>
      </w:r>
      <w:r w:rsidR="00324341">
        <w:rPr>
          <w:rFonts w:ascii="Calibri" w:hAnsi="Calibri" w:cs="Calibri"/>
        </w:rPr>
        <w:t>technology-based</w:t>
      </w:r>
      <w:r w:rsidR="00606EA7">
        <w:rPr>
          <w:rFonts w:ascii="Calibri" w:hAnsi="Calibri" w:cs="Calibri"/>
        </w:rPr>
        <w:t xml:space="preserve"> content</w:t>
      </w:r>
      <w:r w:rsidR="0095359D">
        <w:rPr>
          <w:rFonts w:ascii="Calibri" w:hAnsi="Calibri" w:cs="Calibri"/>
        </w:rPr>
        <w:t xml:space="preserve"> (</w:t>
      </w:r>
      <w:r w:rsidR="00C50C81">
        <w:rPr>
          <w:rFonts w:ascii="Calibri" w:hAnsi="Calibri" w:cs="Calibri"/>
        </w:rPr>
        <w:t>Welsh Government</w:t>
      </w:r>
      <w:r w:rsidR="00E3212A">
        <w:rPr>
          <w:rFonts w:ascii="Calibri" w:hAnsi="Calibri" w:cs="Calibri"/>
        </w:rPr>
        <w:t>,</w:t>
      </w:r>
      <w:r w:rsidR="00C50C81">
        <w:rPr>
          <w:rFonts w:ascii="Calibri" w:hAnsi="Calibri" w:cs="Calibri"/>
        </w:rPr>
        <w:t xml:space="preserve"> 2022)</w:t>
      </w:r>
      <w:r w:rsidR="00DA5CF4">
        <w:rPr>
          <w:rFonts w:ascii="Calibri" w:hAnsi="Calibri" w:cs="Calibri"/>
        </w:rPr>
        <w:t>.</w:t>
      </w:r>
      <w:r w:rsidR="002A2203">
        <w:rPr>
          <w:rFonts w:ascii="Calibri" w:hAnsi="Calibri" w:cs="Calibri"/>
        </w:rPr>
        <w:t xml:space="preserve"> </w:t>
      </w:r>
      <w:r w:rsidR="00307FCA" w:rsidRPr="00307FCA">
        <w:rPr>
          <w:rFonts w:ascii="Calibri" w:hAnsi="Calibri" w:cs="Calibri"/>
        </w:rPr>
        <w:t>There are four strands that are incorporated into cross curricular lessons which are citizenship, interacting and collaborating, producing and data, and finally computational thinking. Learners use these skills to enhance their knowledge and deepen their understanding of digital world around them.</w:t>
      </w:r>
      <w:r w:rsidR="00A54B85">
        <w:rPr>
          <w:rFonts w:ascii="Calibri" w:hAnsi="Calibri" w:cs="Calibri"/>
        </w:rPr>
        <w:t xml:space="preserve"> </w:t>
      </w:r>
      <w:r w:rsidR="0007444A">
        <w:rPr>
          <w:rFonts w:ascii="Calibri" w:hAnsi="Calibri" w:cs="Calibri"/>
        </w:rPr>
        <w:t xml:space="preserve">An example of a skill in the DCF would be </w:t>
      </w:r>
      <w:r w:rsidR="00DF2274">
        <w:rPr>
          <w:rFonts w:ascii="Calibri" w:hAnsi="Calibri" w:cs="Calibri"/>
        </w:rPr>
        <w:t xml:space="preserve">‘I can talk about </w:t>
      </w:r>
      <w:r w:rsidR="00E637D2">
        <w:rPr>
          <w:rFonts w:ascii="Calibri" w:hAnsi="Calibri" w:cs="Calibri"/>
        </w:rPr>
        <w:t>different forms of online communication, e.g</w:t>
      </w:r>
      <w:r w:rsidR="00F04EB2">
        <w:rPr>
          <w:rFonts w:ascii="Calibri" w:hAnsi="Calibri" w:cs="Calibri"/>
        </w:rPr>
        <w:t xml:space="preserve"> email, messaging, video call’, which is under progression step 1</w:t>
      </w:r>
      <w:r w:rsidR="00825E09">
        <w:rPr>
          <w:rFonts w:ascii="Calibri" w:hAnsi="Calibri" w:cs="Calibri"/>
        </w:rPr>
        <w:t>,</w:t>
      </w:r>
      <w:r w:rsidR="00F04EB2">
        <w:rPr>
          <w:rFonts w:ascii="Calibri" w:hAnsi="Calibri" w:cs="Calibri"/>
        </w:rPr>
        <w:t xml:space="preserve"> </w:t>
      </w:r>
      <w:r w:rsidR="00E3212A">
        <w:rPr>
          <w:rFonts w:ascii="Calibri" w:hAnsi="Calibri" w:cs="Calibri"/>
        </w:rPr>
        <w:t>communication (Welsh Government, 2022).</w:t>
      </w:r>
      <w:r w:rsidR="00825E09">
        <w:rPr>
          <w:rFonts w:ascii="Calibri" w:hAnsi="Calibri" w:cs="Calibri"/>
        </w:rPr>
        <w:t xml:space="preserve"> This skill could be used effectively in </w:t>
      </w:r>
      <w:r w:rsidR="00D90433">
        <w:rPr>
          <w:rFonts w:ascii="Calibri" w:hAnsi="Calibri" w:cs="Calibri"/>
        </w:rPr>
        <w:t xml:space="preserve">my lesson plan, as </w:t>
      </w:r>
      <w:r w:rsidR="005A45E6">
        <w:rPr>
          <w:rFonts w:ascii="Calibri" w:hAnsi="Calibri" w:cs="Calibri"/>
        </w:rPr>
        <w:t>the children will be watching the video, which is a form of communication</w:t>
      </w:r>
      <w:r w:rsidR="00875A8E">
        <w:rPr>
          <w:rFonts w:ascii="Calibri" w:hAnsi="Calibri" w:cs="Calibri"/>
        </w:rPr>
        <w:t xml:space="preserve"> between the narrator and the listeners.</w:t>
      </w:r>
    </w:p>
    <w:p w14:paraId="130AC23A" w14:textId="6B54F29D" w:rsidR="00307FCA" w:rsidRPr="00307FCA" w:rsidRDefault="00307FCA" w:rsidP="00307FCA">
      <w:pPr>
        <w:rPr>
          <w:rFonts w:ascii="Calibri" w:hAnsi="Calibri" w:cs="Calibri"/>
        </w:rPr>
      </w:pPr>
      <w:r w:rsidRPr="00307FCA">
        <w:rPr>
          <w:rFonts w:ascii="Calibri" w:hAnsi="Calibri" w:cs="Calibri"/>
        </w:rPr>
        <w:t>As you can see, Numeracy, literacy and DCF skills are a base for a deeper understanding of knowledge and skills and is enhanced through the implementing of the A</w:t>
      </w:r>
      <w:r w:rsidR="004037D5">
        <w:rPr>
          <w:rFonts w:ascii="Calibri" w:hAnsi="Calibri" w:cs="Calibri"/>
        </w:rPr>
        <w:t>OLEs</w:t>
      </w:r>
      <w:r w:rsidRPr="00307FCA">
        <w:rPr>
          <w:rFonts w:ascii="Calibri" w:hAnsi="Calibri" w:cs="Calibri"/>
        </w:rPr>
        <w:t xml:space="preserve"> (cross curricular lessons). It gives the </w:t>
      </w:r>
      <w:r w:rsidR="00B5339F">
        <w:rPr>
          <w:rFonts w:ascii="Calibri" w:hAnsi="Calibri" w:cs="Calibri"/>
        </w:rPr>
        <w:t>children</w:t>
      </w:r>
      <w:r w:rsidRPr="00307FCA">
        <w:rPr>
          <w:rFonts w:ascii="Calibri" w:hAnsi="Calibri" w:cs="Calibri"/>
        </w:rPr>
        <w:t xml:space="preserve"> opportunities to think outside the box, take risks, and innovate. It should also encourage creativity and curiosity that extends beyond the classroom</w:t>
      </w:r>
      <w:r w:rsidR="00324120">
        <w:rPr>
          <w:rFonts w:ascii="Calibri" w:hAnsi="Calibri" w:cs="Calibri"/>
        </w:rPr>
        <w:t xml:space="preserve"> </w:t>
      </w:r>
      <w:r w:rsidR="00E93FAC">
        <w:rPr>
          <w:rFonts w:ascii="Calibri" w:hAnsi="Calibri" w:cs="Calibri"/>
        </w:rPr>
        <w:t>(Kerry, 2010)</w:t>
      </w:r>
      <w:r w:rsidRPr="00307FCA">
        <w:rPr>
          <w:rFonts w:ascii="Calibri" w:hAnsi="Calibri" w:cs="Calibri"/>
        </w:rPr>
        <w:t xml:space="preserve">. </w:t>
      </w:r>
    </w:p>
    <w:p w14:paraId="1EC9E930" w14:textId="76EA5B68" w:rsidR="00307FCA" w:rsidRDefault="00307FCA" w:rsidP="00307FCA">
      <w:pPr>
        <w:rPr>
          <w:rFonts w:ascii="Calibri" w:hAnsi="Calibri" w:cs="Calibri"/>
        </w:rPr>
      </w:pPr>
      <w:r w:rsidRPr="00307FCA">
        <w:rPr>
          <w:rFonts w:ascii="Calibri" w:hAnsi="Calibri" w:cs="Calibri"/>
        </w:rPr>
        <w:t xml:space="preserve">I believe that another important aspect of deepening the learner’s knowledge is using the outdoors. As mentioned above, during our visit to the </w:t>
      </w:r>
      <w:r w:rsidR="00B5339F">
        <w:rPr>
          <w:rFonts w:ascii="Calibri" w:hAnsi="Calibri" w:cs="Calibri"/>
        </w:rPr>
        <w:t>library</w:t>
      </w:r>
      <w:r w:rsidRPr="00307FCA">
        <w:rPr>
          <w:rFonts w:ascii="Calibri" w:hAnsi="Calibri" w:cs="Calibri"/>
        </w:rPr>
        <w:t xml:space="preserve"> so many A</w:t>
      </w:r>
      <w:r w:rsidR="0081726B">
        <w:rPr>
          <w:rFonts w:ascii="Calibri" w:hAnsi="Calibri" w:cs="Calibri"/>
        </w:rPr>
        <w:t>OLEs</w:t>
      </w:r>
      <w:r w:rsidRPr="00307FCA">
        <w:rPr>
          <w:rFonts w:ascii="Calibri" w:hAnsi="Calibri" w:cs="Calibri"/>
        </w:rPr>
        <w:t xml:space="preserve"> were evident. The outdoor environment offers a wide range of exciting, engaging and easily accessible opportunities for learners of any age and stage (</w:t>
      </w:r>
      <w:r w:rsidR="00AA0976">
        <w:rPr>
          <w:rFonts w:ascii="Calibri" w:hAnsi="Calibri" w:cs="Calibri"/>
        </w:rPr>
        <w:t>De</w:t>
      </w:r>
      <w:r w:rsidR="00CF62C2">
        <w:rPr>
          <w:rFonts w:ascii="Calibri" w:hAnsi="Calibri" w:cs="Calibri"/>
        </w:rPr>
        <w:t>lve, 2021</w:t>
      </w:r>
      <w:r w:rsidRPr="00307FCA">
        <w:rPr>
          <w:rFonts w:ascii="Calibri" w:hAnsi="Calibri" w:cs="Calibri"/>
        </w:rPr>
        <w:t xml:space="preserve">). Some schools believe in using continuous and enhanced provision (CP) which encourage learners to reinforce and deepen their knowledge of everyday skills. CP is regular access to practical </w:t>
      </w:r>
      <w:r w:rsidR="001A26F6" w:rsidRPr="00307FCA">
        <w:rPr>
          <w:rFonts w:ascii="Calibri" w:hAnsi="Calibri" w:cs="Calibri"/>
        </w:rPr>
        <w:t>hands-on</w:t>
      </w:r>
      <w:r w:rsidRPr="00307FCA">
        <w:rPr>
          <w:rFonts w:ascii="Calibri" w:hAnsi="Calibri" w:cs="Calibri"/>
        </w:rPr>
        <w:t xml:space="preserve"> activities that allow leaners to explore, investigate, enjoy learning, play, make decisions and choices and curiosity. It also encourages and develops independence of learners</w:t>
      </w:r>
      <w:r w:rsidR="009D432C">
        <w:rPr>
          <w:rFonts w:ascii="Calibri" w:hAnsi="Calibri" w:cs="Calibri"/>
        </w:rPr>
        <w:t xml:space="preserve"> </w:t>
      </w:r>
      <w:r w:rsidR="00742B21">
        <w:rPr>
          <w:rFonts w:ascii="Calibri" w:hAnsi="Calibri" w:cs="Calibri"/>
        </w:rPr>
        <w:t>(Miriam</w:t>
      </w:r>
      <w:r w:rsidR="00912E89">
        <w:rPr>
          <w:rFonts w:ascii="Calibri" w:hAnsi="Calibri" w:cs="Calibri"/>
        </w:rPr>
        <w:t>, 2021)</w:t>
      </w:r>
      <w:r w:rsidRPr="00307FCA">
        <w:rPr>
          <w:rFonts w:ascii="Calibri" w:hAnsi="Calibri" w:cs="Calibri"/>
        </w:rPr>
        <w:t xml:space="preserve">. I have observed this </w:t>
      </w:r>
      <w:r w:rsidR="000A22CA">
        <w:rPr>
          <w:rFonts w:ascii="Calibri" w:hAnsi="Calibri" w:cs="Calibri"/>
        </w:rPr>
        <w:t xml:space="preserve">effect </w:t>
      </w:r>
      <w:r w:rsidRPr="00307FCA">
        <w:rPr>
          <w:rFonts w:ascii="Calibri" w:hAnsi="Calibri" w:cs="Calibri"/>
        </w:rPr>
        <w:t xml:space="preserve">in </w:t>
      </w:r>
      <w:r w:rsidR="000A22CA">
        <w:rPr>
          <w:rFonts w:ascii="Calibri" w:hAnsi="Calibri" w:cs="Calibri"/>
        </w:rPr>
        <w:t xml:space="preserve">my placement </w:t>
      </w:r>
      <w:r w:rsidRPr="00307FCA">
        <w:rPr>
          <w:rFonts w:ascii="Calibri" w:hAnsi="Calibri" w:cs="Calibri"/>
        </w:rPr>
        <w:t>school where different areas were set up</w:t>
      </w:r>
      <w:r w:rsidR="000A22CA">
        <w:rPr>
          <w:rFonts w:ascii="Calibri" w:hAnsi="Calibri" w:cs="Calibri"/>
        </w:rPr>
        <w:t xml:space="preserve">. </w:t>
      </w:r>
      <w:r w:rsidR="004D45B1">
        <w:rPr>
          <w:rFonts w:ascii="Calibri" w:hAnsi="Calibri" w:cs="Calibri"/>
        </w:rPr>
        <w:t>For example</w:t>
      </w:r>
      <w:r w:rsidR="00F077B4">
        <w:rPr>
          <w:rFonts w:ascii="Calibri" w:hAnsi="Calibri" w:cs="Calibri"/>
        </w:rPr>
        <w:t>,</w:t>
      </w:r>
      <w:r w:rsidR="004D45B1">
        <w:rPr>
          <w:rFonts w:ascii="Calibri" w:hAnsi="Calibri" w:cs="Calibri"/>
        </w:rPr>
        <w:t xml:space="preserve"> </w:t>
      </w:r>
      <w:r w:rsidR="001527A5">
        <w:rPr>
          <w:rFonts w:ascii="Calibri" w:hAnsi="Calibri" w:cs="Calibri"/>
        </w:rPr>
        <w:t>outside on the yard of my placement school</w:t>
      </w:r>
      <w:r w:rsidR="00B85F1C">
        <w:rPr>
          <w:rFonts w:ascii="Calibri" w:hAnsi="Calibri" w:cs="Calibri"/>
        </w:rPr>
        <w:t>,</w:t>
      </w:r>
      <w:r w:rsidR="001527A5">
        <w:rPr>
          <w:rFonts w:ascii="Calibri" w:hAnsi="Calibri" w:cs="Calibri"/>
        </w:rPr>
        <w:t xml:space="preserve"> </w:t>
      </w:r>
      <w:r w:rsidR="00B85F1C">
        <w:rPr>
          <w:rFonts w:ascii="Calibri" w:hAnsi="Calibri" w:cs="Calibri"/>
        </w:rPr>
        <w:t xml:space="preserve">children were required to build a tower using various shapes and sizes of blocks. One of the children discovered that placing the blocks </w:t>
      </w:r>
      <w:r w:rsidR="00F077B4">
        <w:rPr>
          <w:rFonts w:ascii="Calibri" w:hAnsi="Calibri" w:cs="Calibri"/>
        </w:rPr>
        <w:t xml:space="preserve">vertically </w:t>
      </w:r>
      <w:r w:rsidR="006654F4">
        <w:rPr>
          <w:rFonts w:ascii="Calibri" w:hAnsi="Calibri" w:cs="Calibri"/>
        </w:rPr>
        <w:t xml:space="preserve">on top of each other </w:t>
      </w:r>
      <w:r w:rsidR="0097214D">
        <w:rPr>
          <w:rFonts w:ascii="Calibri" w:hAnsi="Calibri" w:cs="Calibri"/>
        </w:rPr>
        <w:t xml:space="preserve">resulted in the blocks falling. </w:t>
      </w:r>
      <w:r w:rsidR="00913878">
        <w:rPr>
          <w:rFonts w:ascii="Calibri" w:hAnsi="Calibri" w:cs="Calibri"/>
        </w:rPr>
        <w:t xml:space="preserve">After assessing this problem, she then placed the blocks horizontally on top of each other, which </w:t>
      </w:r>
      <w:r w:rsidR="00E71EC5">
        <w:rPr>
          <w:rFonts w:ascii="Calibri" w:hAnsi="Calibri" w:cs="Calibri"/>
        </w:rPr>
        <w:t>was a lot more successful.</w:t>
      </w:r>
    </w:p>
    <w:p w14:paraId="37AB3F11" w14:textId="77777777" w:rsidR="00ED621B" w:rsidRDefault="00ED621B" w:rsidP="00307FCA">
      <w:pPr>
        <w:rPr>
          <w:rFonts w:ascii="Calibri" w:hAnsi="Calibri" w:cs="Calibri"/>
        </w:rPr>
      </w:pPr>
    </w:p>
    <w:p w14:paraId="62FC2423" w14:textId="77777777" w:rsidR="00ED621B" w:rsidRDefault="00ED621B" w:rsidP="00ED621B">
      <w:pPr>
        <w:rPr>
          <w:rFonts w:ascii="Calibri" w:hAnsi="Calibri" w:cs="Calibri"/>
          <w:color w:val="FF0000"/>
        </w:rPr>
      </w:pPr>
    </w:p>
    <w:p w14:paraId="7E034A4C" w14:textId="216760F7" w:rsidR="00ED621B" w:rsidRPr="00FC32DF" w:rsidRDefault="00ED621B" w:rsidP="00ED621B">
      <w:pPr>
        <w:rPr>
          <w:rFonts w:ascii="Calibri" w:hAnsi="Calibri" w:cs="Calibri"/>
        </w:rPr>
      </w:pPr>
      <w:r>
        <w:rPr>
          <w:rFonts w:ascii="Calibri" w:hAnsi="Calibri" w:cs="Calibri"/>
        </w:rPr>
        <w:t xml:space="preserve"> In an increasingly digital world, it is vital that children are taught digital competence. Therefore, introducing these skills to them in the early stages of development would be effective (Estyn, 2018). In the foundation learning, children </w:t>
      </w:r>
      <w:r w:rsidRPr="00485432">
        <w:rPr>
          <w:rFonts w:ascii="Calibri" w:hAnsi="Calibri" w:cs="Calibri"/>
        </w:rPr>
        <w:t>learn skills related to technology, information literacy and online safety.</w:t>
      </w:r>
      <w:r>
        <w:rPr>
          <w:rFonts w:ascii="Calibri" w:hAnsi="Calibri" w:cs="Calibri"/>
        </w:rPr>
        <w:t xml:space="preserve"> They also learn to analyse, collaborate and create digital content (Estyn, 2018). As stated in the lesson plan in the appendix, the hook for this lesson is a video on the </w:t>
      </w:r>
      <w:r w:rsidR="00EA2543">
        <w:rPr>
          <w:rFonts w:ascii="Calibri" w:hAnsi="Calibri" w:cs="Calibri"/>
        </w:rPr>
        <w:t>day in the life</w:t>
      </w:r>
      <w:r>
        <w:rPr>
          <w:rFonts w:ascii="Calibri" w:hAnsi="Calibri" w:cs="Calibri"/>
        </w:rPr>
        <w:t xml:space="preserve"> of a pit pony, although the children will not need to access this video, it is important to keep them aware of the digital world we live in.</w:t>
      </w:r>
    </w:p>
    <w:p w14:paraId="2F5C1794" w14:textId="56C8EF90" w:rsidR="00801122" w:rsidRPr="00307FCA" w:rsidRDefault="004A1316" w:rsidP="00307FCA">
      <w:pPr>
        <w:rPr>
          <w:rFonts w:ascii="Calibri" w:hAnsi="Calibri" w:cs="Calibri"/>
        </w:rPr>
      </w:pPr>
      <w:r>
        <w:rPr>
          <w:rFonts w:ascii="Calibri" w:hAnsi="Calibri" w:cs="Calibri"/>
        </w:rPr>
        <w:t>The storyboard I will be using as my enhanced provision material is cross-curricular because it</w:t>
      </w:r>
      <w:r w:rsidR="00700162">
        <w:rPr>
          <w:rFonts w:ascii="Calibri" w:hAnsi="Calibri" w:cs="Calibri"/>
        </w:rPr>
        <w:t xml:space="preserve"> </w:t>
      </w:r>
      <w:r w:rsidR="006C0D54">
        <w:rPr>
          <w:rFonts w:ascii="Calibri" w:hAnsi="Calibri" w:cs="Calibri"/>
        </w:rPr>
        <w:t xml:space="preserve">is linked across </w:t>
      </w:r>
      <w:r w:rsidR="00BE6D85">
        <w:rPr>
          <w:rFonts w:ascii="Calibri" w:hAnsi="Calibri" w:cs="Calibri"/>
        </w:rPr>
        <w:t>4 AOLEs, which are</w:t>
      </w:r>
      <w:r w:rsidR="00233454">
        <w:rPr>
          <w:rFonts w:ascii="Calibri" w:hAnsi="Calibri" w:cs="Calibri"/>
        </w:rPr>
        <w:t xml:space="preserve"> Expres</w:t>
      </w:r>
      <w:r w:rsidR="00C9169B">
        <w:rPr>
          <w:rFonts w:ascii="Calibri" w:hAnsi="Calibri" w:cs="Calibri"/>
        </w:rPr>
        <w:t>sive arts,</w:t>
      </w:r>
      <w:r w:rsidR="00BE6D85">
        <w:rPr>
          <w:rFonts w:ascii="Calibri" w:hAnsi="Calibri" w:cs="Calibri"/>
        </w:rPr>
        <w:t xml:space="preserve"> </w:t>
      </w:r>
      <w:r w:rsidR="00D1414B">
        <w:rPr>
          <w:rFonts w:ascii="Calibri" w:hAnsi="Calibri" w:cs="Calibri"/>
        </w:rPr>
        <w:t xml:space="preserve">as the children need to draw on their storyboard, which would increase their creativity and develop their fine motor skills. </w:t>
      </w:r>
      <w:r w:rsidR="003C1A35">
        <w:rPr>
          <w:rFonts w:ascii="Calibri" w:hAnsi="Calibri" w:cs="Calibri"/>
        </w:rPr>
        <w:t xml:space="preserve">Humanities, </w:t>
      </w:r>
      <w:r w:rsidR="00E7361F">
        <w:rPr>
          <w:rFonts w:ascii="Calibri" w:hAnsi="Calibri" w:cs="Calibri"/>
        </w:rPr>
        <w:t xml:space="preserve">due to the fact that Pits and Ponies </w:t>
      </w:r>
      <w:r w:rsidR="004052D9">
        <w:rPr>
          <w:rFonts w:ascii="Calibri" w:hAnsi="Calibri" w:cs="Calibri"/>
        </w:rPr>
        <w:t>are</w:t>
      </w:r>
      <w:r w:rsidR="00E7361F">
        <w:rPr>
          <w:rFonts w:ascii="Calibri" w:hAnsi="Calibri" w:cs="Calibri"/>
        </w:rPr>
        <w:t xml:space="preserve"> a historical </w:t>
      </w:r>
      <w:r w:rsidR="00BD28CA">
        <w:rPr>
          <w:rFonts w:ascii="Calibri" w:hAnsi="Calibri" w:cs="Calibri"/>
        </w:rPr>
        <w:t xml:space="preserve">subject. This would hopefully </w:t>
      </w:r>
      <w:r w:rsidR="00EE4B16">
        <w:rPr>
          <w:rFonts w:ascii="Calibri" w:hAnsi="Calibri" w:cs="Calibri"/>
        </w:rPr>
        <w:t xml:space="preserve">be effective for their development because </w:t>
      </w:r>
      <w:r w:rsidR="00125A24">
        <w:rPr>
          <w:rFonts w:ascii="Calibri" w:hAnsi="Calibri" w:cs="Calibri"/>
        </w:rPr>
        <w:t xml:space="preserve">it is important for children to </w:t>
      </w:r>
      <w:r w:rsidR="00DE471C">
        <w:rPr>
          <w:rFonts w:ascii="Calibri" w:hAnsi="Calibri" w:cs="Calibri"/>
        </w:rPr>
        <w:t>understand</w:t>
      </w:r>
      <w:r w:rsidR="00125A24">
        <w:rPr>
          <w:rFonts w:ascii="Calibri" w:hAnsi="Calibri" w:cs="Calibri"/>
        </w:rPr>
        <w:t xml:space="preserve"> what happened </w:t>
      </w:r>
      <w:r w:rsidR="00562B87">
        <w:rPr>
          <w:rFonts w:ascii="Calibri" w:hAnsi="Calibri" w:cs="Calibri"/>
        </w:rPr>
        <w:t>in the past, so they can recognise how opinions have changed over time</w:t>
      </w:r>
      <w:r w:rsidR="00EE0F40">
        <w:rPr>
          <w:rFonts w:ascii="Calibri" w:hAnsi="Calibri" w:cs="Calibri"/>
        </w:rPr>
        <w:t>, which would hopefully improve their critical thinking</w:t>
      </w:r>
      <w:r w:rsidR="00B63C4B">
        <w:rPr>
          <w:rFonts w:ascii="Calibri" w:hAnsi="Calibri" w:cs="Calibri"/>
        </w:rPr>
        <w:t xml:space="preserve"> </w:t>
      </w:r>
      <w:r w:rsidR="004115A3">
        <w:rPr>
          <w:rFonts w:ascii="Calibri" w:hAnsi="Calibri" w:cs="Calibri"/>
        </w:rPr>
        <w:t xml:space="preserve">(Lopez-Fernandez et al., </w:t>
      </w:r>
      <w:r w:rsidR="00AE3218">
        <w:rPr>
          <w:rFonts w:ascii="Calibri" w:hAnsi="Calibri" w:cs="Calibri"/>
        </w:rPr>
        <w:t>2023)</w:t>
      </w:r>
      <w:r w:rsidR="00562B87">
        <w:rPr>
          <w:rFonts w:ascii="Calibri" w:hAnsi="Calibri" w:cs="Calibri"/>
        </w:rPr>
        <w:t xml:space="preserve">. </w:t>
      </w:r>
      <w:r w:rsidR="003C1A35">
        <w:rPr>
          <w:rFonts w:ascii="Calibri" w:hAnsi="Calibri" w:cs="Calibri"/>
        </w:rPr>
        <w:t>Language, Literacy and Communication</w:t>
      </w:r>
      <w:r w:rsidR="00037E7E">
        <w:rPr>
          <w:rFonts w:ascii="Calibri" w:hAnsi="Calibri" w:cs="Calibri"/>
        </w:rPr>
        <w:t>,</w:t>
      </w:r>
      <w:r w:rsidR="007B1500">
        <w:rPr>
          <w:rFonts w:ascii="Calibri" w:hAnsi="Calibri" w:cs="Calibri"/>
        </w:rPr>
        <w:t xml:space="preserve"> as the children would be asked to write their own storyboard on what happened </w:t>
      </w:r>
      <w:r w:rsidR="000A4898">
        <w:rPr>
          <w:rFonts w:ascii="Calibri" w:hAnsi="Calibri" w:cs="Calibri"/>
        </w:rPr>
        <w:t xml:space="preserve">to pit pony. This will hopefully improve their </w:t>
      </w:r>
      <w:r w:rsidR="00583151">
        <w:rPr>
          <w:rFonts w:ascii="Calibri" w:hAnsi="Calibri" w:cs="Calibri"/>
        </w:rPr>
        <w:t>imagination, as they</w:t>
      </w:r>
      <w:r w:rsidR="00BF3D31">
        <w:rPr>
          <w:rFonts w:ascii="Calibri" w:hAnsi="Calibri" w:cs="Calibri"/>
        </w:rPr>
        <w:t xml:space="preserve"> ar</w:t>
      </w:r>
      <w:r w:rsidR="00583151">
        <w:rPr>
          <w:rFonts w:ascii="Calibri" w:hAnsi="Calibri" w:cs="Calibri"/>
        </w:rPr>
        <w:t xml:space="preserve">e essentially writing a short story. </w:t>
      </w:r>
      <w:r w:rsidR="00BF3D31">
        <w:rPr>
          <w:rFonts w:ascii="Calibri" w:hAnsi="Calibri" w:cs="Calibri"/>
        </w:rPr>
        <w:t>Storytelling is vital for children’s emotional and intellectual development</w:t>
      </w:r>
      <w:r w:rsidR="0053023C">
        <w:rPr>
          <w:rFonts w:ascii="Calibri" w:hAnsi="Calibri" w:cs="Calibri"/>
        </w:rPr>
        <w:t xml:space="preserve">. It helps teach </w:t>
      </w:r>
      <w:r w:rsidR="00B97F5C">
        <w:rPr>
          <w:rFonts w:ascii="Calibri" w:hAnsi="Calibri" w:cs="Calibri"/>
        </w:rPr>
        <w:t xml:space="preserve">children about real-life situations and </w:t>
      </w:r>
      <w:r w:rsidR="00BA5600">
        <w:rPr>
          <w:rFonts w:ascii="Calibri" w:hAnsi="Calibri" w:cs="Calibri"/>
        </w:rPr>
        <w:t xml:space="preserve">guides them to become more empathetic </w:t>
      </w:r>
      <w:r w:rsidR="00726B0B">
        <w:rPr>
          <w:rFonts w:ascii="Calibri" w:hAnsi="Calibri" w:cs="Calibri"/>
        </w:rPr>
        <w:t>(O’Dwyer, 2023)</w:t>
      </w:r>
      <w:r w:rsidR="00BA5600">
        <w:rPr>
          <w:rFonts w:ascii="Calibri" w:hAnsi="Calibri" w:cs="Calibri"/>
        </w:rPr>
        <w:t xml:space="preserve">. </w:t>
      </w:r>
      <w:r w:rsidR="00504B94">
        <w:rPr>
          <w:rFonts w:ascii="Calibri" w:hAnsi="Calibri" w:cs="Calibri"/>
        </w:rPr>
        <w:t>Lastly</w:t>
      </w:r>
      <w:r w:rsidR="00233454">
        <w:rPr>
          <w:rFonts w:ascii="Calibri" w:hAnsi="Calibri" w:cs="Calibri"/>
        </w:rPr>
        <w:t xml:space="preserve"> </w:t>
      </w:r>
      <w:r w:rsidR="00D160AF">
        <w:rPr>
          <w:rFonts w:ascii="Calibri" w:hAnsi="Calibri" w:cs="Calibri"/>
        </w:rPr>
        <w:t>S</w:t>
      </w:r>
      <w:r w:rsidR="00233454">
        <w:rPr>
          <w:rFonts w:ascii="Calibri" w:hAnsi="Calibri" w:cs="Calibri"/>
        </w:rPr>
        <w:t>cience and Technology</w:t>
      </w:r>
      <w:r w:rsidR="00D160AF">
        <w:rPr>
          <w:rFonts w:ascii="Calibri" w:hAnsi="Calibri" w:cs="Calibri"/>
        </w:rPr>
        <w:t>, without Science and Technology this lesson would not be able to take place, as the video is the main hook for the children</w:t>
      </w:r>
      <w:r w:rsidR="000A4F75">
        <w:rPr>
          <w:rFonts w:ascii="Calibri" w:hAnsi="Calibri" w:cs="Calibri"/>
        </w:rPr>
        <w:t>. I as the teacher demonstrating how to display the video to the class</w:t>
      </w:r>
      <w:r w:rsidR="00A0056D">
        <w:rPr>
          <w:rFonts w:ascii="Calibri" w:hAnsi="Calibri" w:cs="Calibri"/>
        </w:rPr>
        <w:t xml:space="preserve"> should help them understand</w:t>
      </w:r>
      <w:r w:rsidR="00640706">
        <w:rPr>
          <w:rFonts w:ascii="Calibri" w:hAnsi="Calibri" w:cs="Calibri"/>
        </w:rPr>
        <w:t xml:space="preserve"> </w:t>
      </w:r>
      <w:r w:rsidR="00A0056D">
        <w:rPr>
          <w:rFonts w:ascii="Calibri" w:hAnsi="Calibri" w:cs="Calibri"/>
        </w:rPr>
        <w:t>basic technological principles</w:t>
      </w:r>
      <w:r w:rsidR="00640706">
        <w:rPr>
          <w:rFonts w:ascii="Calibri" w:hAnsi="Calibri" w:cs="Calibri"/>
        </w:rPr>
        <w:t xml:space="preserve">. This should then hopefully help them understand, if they didn’t already </w:t>
      </w:r>
      <w:r w:rsidR="008D265A">
        <w:rPr>
          <w:rFonts w:ascii="Calibri" w:hAnsi="Calibri" w:cs="Calibri"/>
        </w:rPr>
        <w:t xml:space="preserve">know, </w:t>
      </w:r>
      <w:r w:rsidR="00640706">
        <w:rPr>
          <w:rFonts w:ascii="Calibri" w:hAnsi="Calibri" w:cs="Calibri"/>
        </w:rPr>
        <w:t>how to turn on the computer and play the video.</w:t>
      </w:r>
      <w:r w:rsidR="00CC544C">
        <w:rPr>
          <w:rFonts w:ascii="Calibri" w:hAnsi="Calibri" w:cs="Calibri"/>
        </w:rPr>
        <w:t xml:space="preserve"> As previously stated, it is very important to teach children </w:t>
      </w:r>
      <w:r w:rsidR="005A153F">
        <w:rPr>
          <w:rFonts w:ascii="Calibri" w:hAnsi="Calibri" w:cs="Calibri"/>
        </w:rPr>
        <w:t>basic digital skills, as the world is becoming</w:t>
      </w:r>
      <w:r w:rsidR="0062223D">
        <w:rPr>
          <w:rFonts w:ascii="Calibri" w:hAnsi="Calibri" w:cs="Calibri"/>
        </w:rPr>
        <w:t xml:space="preserve"> a lot more technologically advanced.</w:t>
      </w:r>
    </w:p>
    <w:p w14:paraId="4303A02B" w14:textId="35CF63C1" w:rsidR="00307FCA" w:rsidRPr="00307FCA" w:rsidRDefault="00307FCA" w:rsidP="00307FCA">
      <w:pPr>
        <w:rPr>
          <w:rFonts w:ascii="Calibri" w:hAnsi="Calibri" w:cs="Calibri"/>
        </w:rPr>
      </w:pPr>
      <w:r w:rsidRPr="00307FCA">
        <w:rPr>
          <w:rFonts w:ascii="Calibri" w:hAnsi="Calibri" w:cs="Calibri"/>
        </w:rPr>
        <w:t>In conclusion, cross-curricular teaching and learning promote deeper engagement, critical thinking, and a more holistic understanding of the world, getting learners ready with the skills and knowledge they need to succeed in an increasingly complex and interconnected society.</w:t>
      </w:r>
      <w:r w:rsidR="00DB1962">
        <w:rPr>
          <w:rFonts w:ascii="Calibri" w:hAnsi="Calibri" w:cs="Calibri"/>
        </w:rPr>
        <w:t xml:space="preserve"> </w:t>
      </w:r>
      <w:r w:rsidR="00717A1D">
        <w:rPr>
          <w:rFonts w:ascii="Calibri" w:hAnsi="Calibri" w:cs="Calibri"/>
        </w:rPr>
        <w:t xml:space="preserve">However I believe that it is important that </w:t>
      </w:r>
      <w:r w:rsidR="00C623B0">
        <w:rPr>
          <w:rFonts w:ascii="Calibri" w:hAnsi="Calibri" w:cs="Calibri"/>
        </w:rPr>
        <w:t xml:space="preserve">we address some of the teachers’ concerns and </w:t>
      </w:r>
      <w:r w:rsidR="008221C8">
        <w:rPr>
          <w:rFonts w:ascii="Calibri" w:hAnsi="Calibri" w:cs="Calibri"/>
        </w:rPr>
        <w:t xml:space="preserve">restructure the planning times appropriately, so that they feel like they have the time to make their lesson cross-curricular. </w:t>
      </w:r>
      <w:r w:rsidR="00BB7932">
        <w:rPr>
          <w:rFonts w:ascii="Calibri" w:hAnsi="Calibri" w:cs="Calibri"/>
        </w:rPr>
        <w:t>Cross</w:t>
      </w:r>
      <w:r w:rsidR="003F7B7D">
        <w:rPr>
          <w:rFonts w:ascii="Calibri" w:hAnsi="Calibri" w:cs="Calibri"/>
        </w:rPr>
        <w:t xml:space="preserve">-curricular learning will influence tremendously what I do when I am at school. </w:t>
      </w:r>
      <w:r w:rsidR="00E274FB">
        <w:rPr>
          <w:rFonts w:ascii="Calibri" w:hAnsi="Calibri" w:cs="Calibri"/>
        </w:rPr>
        <w:t xml:space="preserve">The first target I would give myself when I am out </w:t>
      </w:r>
      <w:r w:rsidR="00D71E29">
        <w:rPr>
          <w:rFonts w:ascii="Calibri" w:hAnsi="Calibri" w:cs="Calibri"/>
        </w:rPr>
        <w:t>i</w:t>
      </w:r>
      <w:r w:rsidR="00E274FB">
        <w:rPr>
          <w:rFonts w:ascii="Calibri" w:hAnsi="Calibri" w:cs="Calibri"/>
        </w:rPr>
        <w:t xml:space="preserve">n school </w:t>
      </w:r>
      <w:r w:rsidR="00D71E29">
        <w:rPr>
          <w:rFonts w:ascii="Calibri" w:hAnsi="Calibri" w:cs="Calibri"/>
        </w:rPr>
        <w:t>is to enhance critical thinking</w:t>
      </w:r>
      <w:r w:rsidR="00447D28">
        <w:rPr>
          <w:rFonts w:ascii="Calibri" w:hAnsi="Calibri" w:cs="Calibri"/>
        </w:rPr>
        <w:t xml:space="preserve"> skills, </w:t>
      </w:r>
      <w:r w:rsidR="004E0EDF">
        <w:rPr>
          <w:rFonts w:ascii="Calibri" w:hAnsi="Calibri" w:cs="Calibri"/>
        </w:rPr>
        <w:t>if my lesson</w:t>
      </w:r>
      <w:r w:rsidR="00E354B4">
        <w:rPr>
          <w:rFonts w:ascii="Calibri" w:hAnsi="Calibri" w:cs="Calibri"/>
        </w:rPr>
        <w:t xml:space="preserve"> plan</w:t>
      </w:r>
      <w:r w:rsidR="004E0EDF">
        <w:rPr>
          <w:rFonts w:ascii="Calibri" w:hAnsi="Calibri" w:cs="Calibri"/>
        </w:rPr>
        <w:t xml:space="preserve"> is effective</w:t>
      </w:r>
      <w:r w:rsidR="00E354B4">
        <w:rPr>
          <w:rFonts w:ascii="Calibri" w:hAnsi="Calibri" w:cs="Calibri"/>
        </w:rPr>
        <w:t xml:space="preserve">, I should meet this target </w:t>
      </w:r>
      <w:r w:rsidR="00C94FBE">
        <w:rPr>
          <w:rFonts w:ascii="Calibri" w:hAnsi="Calibri" w:cs="Calibri"/>
        </w:rPr>
        <w:t xml:space="preserve">because cross-curricular teaching encourages students to think critically  </w:t>
      </w:r>
      <w:r w:rsidR="00853D86">
        <w:rPr>
          <w:rFonts w:ascii="Calibri" w:hAnsi="Calibri" w:cs="Calibri"/>
        </w:rPr>
        <w:t xml:space="preserve">by exploring connections between different subjects. </w:t>
      </w:r>
      <w:r w:rsidR="00762409">
        <w:rPr>
          <w:rFonts w:ascii="Calibri" w:hAnsi="Calibri" w:cs="Calibri"/>
        </w:rPr>
        <w:t>Hopefully, this should promote intellectual curiosity and independent thinking.</w:t>
      </w:r>
      <w:r w:rsidR="00691851">
        <w:rPr>
          <w:rFonts w:ascii="Calibri" w:hAnsi="Calibri" w:cs="Calibri"/>
        </w:rPr>
        <w:t xml:space="preserve"> This aligns with the professional standard of </w:t>
      </w:r>
      <w:r w:rsidR="00950530">
        <w:rPr>
          <w:rFonts w:ascii="Calibri" w:hAnsi="Calibri" w:cs="Calibri"/>
        </w:rPr>
        <w:t>‘pedagogy’</w:t>
      </w:r>
      <w:r w:rsidR="006E4BF9">
        <w:rPr>
          <w:rFonts w:ascii="Calibri" w:hAnsi="Calibri" w:cs="Calibri"/>
        </w:rPr>
        <w:t xml:space="preserve"> (Welsh Government, 2019). My second target </w:t>
      </w:r>
      <w:r w:rsidR="00521D1F">
        <w:rPr>
          <w:rFonts w:ascii="Calibri" w:hAnsi="Calibri" w:cs="Calibri"/>
        </w:rPr>
        <w:t>is to foster collaborative learning by integrating different subjects</w:t>
      </w:r>
      <w:r w:rsidR="009C21BD">
        <w:rPr>
          <w:rFonts w:ascii="Calibri" w:hAnsi="Calibri" w:cs="Calibri"/>
        </w:rPr>
        <w:t>.</w:t>
      </w:r>
      <w:r w:rsidR="003F7BE5">
        <w:rPr>
          <w:rFonts w:ascii="Calibri" w:hAnsi="Calibri" w:cs="Calibri"/>
        </w:rPr>
        <w:t xml:space="preserve"> </w:t>
      </w:r>
      <w:r w:rsidR="009C21BD">
        <w:rPr>
          <w:rFonts w:ascii="Calibri" w:hAnsi="Calibri" w:cs="Calibri"/>
        </w:rPr>
        <w:t>C</w:t>
      </w:r>
      <w:r w:rsidR="003F7BE5">
        <w:rPr>
          <w:rFonts w:ascii="Calibri" w:hAnsi="Calibri" w:cs="Calibri"/>
        </w:rPr>
        <w:t xml:space="preserve">ross-curricular teaching </w:t>
      </w:r>
      <w:r w:rsidR="00E7475B">
        <w:rPr>
          <w:rFonts w:ascii="Calibri" w:hAnsi="Calibri" w:cs="Calibri"/>
        </w:rPr>
        <w:t>promotes collaboration among students, therefore I should not have a problem with meeting this target.</w:t>
      </w:r>
      <w:r w:rsidR="00F30E07">
        <w:rPr>
          <w:rFonts w:ascii="Calibri" w:hAnsi="Calibri" w:cs="Calibri"/>
        </w:rPr>
        <w:t xml:space="preserve"> This will be effective because it creates a positive and inclu</w:t>
      </w:r>
      <w:r w:rsidR="0064380C">
        <w:rPr>
          <w:rFonts w:ascii="Calibri" w:hAnsi="Calibri" w:cs="Calibri"/>
        </w:rPr>
        <w:t>sive learning environment where students can work together and learn from one another (Welsh Government, 2019).</w:t>
      </w:r>
      <w:r w:rsidR="00EA2543">
        <w:rPr>
          <w:rFonts w:ascii="Calibri" w:hAnsi="Calibri" w:cs="Calibri"/>
        </w:rPr>
        <w:t xml:space="preserve">  </w:t>
      </w:r>
    </w:p>
    <w:p w14:paraId="3B2FFC51" w14:textId="77777777" w:rsidR="001E3986" w:rsidRDefault="001E3986"/>
    <w:p w14:paraId="3B2FFC52" w14:textId="77777777" w:rsidR="001E3986" w:rsidRDefault="001E3986"/>
    <w:p w14:paraId="3B2FFC53" w14:textId="77777777" w:rsidR="001E3986" w:rsidRDefault="001E3986"/>
    <w:p w14:paraId="3B2FFC54" w14:textId="77777777" w:rsidR="001E3986" w:rsidRDefault="001E3986"/>
    <w:p w14:paraId="3B2FFC55" w14:textId="77777777" w:rsidR="001E3986" w:rsidRDefault="001E3986"/>
    <w:p w14:paraId="5AB35A6E" w14:textId="77777777" w:rsidR="004052D9" w:rsidRDefault="004052D9"/>
    <w:p w14:paraId="1A0AA33A" w14:textId="77777777" w:rsidR="004052D9" w:rsidRDefault="004052D9"/>
    <w:p w14:paraId="3B2FFC5E" w14:textId="2DA124B9" w:rsidR="001E3986" w:rsidRDefault="00000000">
      <w:pPr>
        <w:rPr>
          <w:u w:val="single"/>
        </w:rPr>
      </w:pPr>
      <w:r>
        <w:rPr>
          <w:u w:val="single"/>
        </w:rPr>
        <w:t>Reference list</w:t>
      </w:r>
    </w:p>
    <w:p w14:paraId="68FD21C0" w14:textId="77777777" w:rsidR="00FF5C56" w:rsidRDefault="00FF5C56">
      <w:pPr>
        <w:rPr>
          <w:u w:val="single"/>
        </w:rPr>
      </w:pPr>
    </w:p>
    <w:p w14:paraId="715F0878" w14:textId="77777777"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BBC Bitesize. (n.d.). </w:t>
      </w:r>
      <w:r w:rsidRPr="0070211D">
        <w:rPr>
          <w:rFonts w:ascii="Calibri" w:eastAsia="Times New Roman" w:hAnsi="Calibri" w:cs="Calibri"/>
          <w:i/>
          <w:iCs/>
          <w:color w:val="000000"/>
          <w:kern w:val="0"/>
          <w:lang w:eastAsia="en-GB"/>
        </w:rPr>
        <w:t>Lifeskills Maths</w:t>
      </w:r>
      <w:r w:rsidRPr="0070211D">
        <w:rPr>
          <w:rFonts w:ascii="Calibri" w:eastAsia="Times New Roman" w:hAnsi="Calibri" w:cs="Calibri"/>
          <w:color w:val="000000"/>
          <w:kern w:val="0"/>
          <w:lang w:eastAsia="en-GB"/>
        </w:rPr>
        <w:t xml:space="preserve">. </w:t>
      </w:r>
    </w:p>
    <w:p w14:paraId="0342638B" w14:textId="192147ED"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 xml:space="preserve">Available at: </w:t>
      </w:r>
      <w:hyperlink r:id="rId7" w:history="1">
        <w:r w:rsidR="00310049">
          <w:rPr>
            <w:rStyle w:val="Hyperlink"/>
          </w:rPr>
          <w:t>Lifeskills Maths - BBC Bitesize</w:t>
        </w:r>
      </w:hyperlink>
    </w:p>
    <w:p w14:paraId="1DBF7529" w14:textId="16BF0059" w:rsidR="0070211D" w:rsidRPr="0070211D" w:rsidRDefault="0070211D" w:rsidP="0070211D">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70211D">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24F17FF3" w14:textId="77777777" w:rsidR="0070211D" w:rsidRPr="0070211D" w:rsidRDefault="0070211D" w:rsidP="0070211D">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70211D">
        <w:rPr>
          <w:rFonts w:ascii="Calibri" w:eastAsia="Times New Roman" w:hAnsi="Calibri" w:cs="Calibri"/>
          <w:color w:val="000000"/>
          <w:kern w:val="0"/>
          <w:sz w:val="27"/>
          <w:szCs w:val="27"/>
          <w:lang w:eastAsia="en-GB"/>
        </w:rPr>
        <w:t>‌</w:t>
      </w:r>
    </w:p>
    <w:p w14:paraId="4E346A25" w14:textId="77777777" w:rsidR="0070211D" w:rsidRDefault="0070211D">
      <w:pPr>
        <w:rPr>
          <w:u w:val="single"/>
        </w:rPr>
      </w:pPr>
    </w:p>
    <w:p w14:paraId="4DA4B190" w14:textId="4FCC3A0B"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BBC Teach (2019). </w:t>
      </w:r>
      <w:r w:rsidRPr="000C6F87">
        <w:rPr>
          <w:rFonts w:ascii="Calibri" w:eastAsia="Times New Roman" w:hAnsi="Calibri" w:cs="Calibri"/>
          <w:i/>
          <w:iCs/>
          <w:color w:val="000000"/>
          <w:kern w:val="0"/>
          <w:lang w:eastAsia="en-GB"/>
        </w:rPr>
        <w:t>Why is storytelling important to children?</w:t>
      </w:r>
      <w:r w:rsidRPr="000C6F87">
        <w:rPr>
          <w:rFonts w:ascii="Calibri" w:eastAsia="Times New Roman" w:hAnsi="Calibri" w:cs="Calibri"/>
          <w:color w:val="000000"/>
          <w:kern w:val="0"/>
          <w:lang w:eastAsia="en-GB"/>
        </w:rPr>
        <w:t xml:space="preserve"> BBC Teach. </w:t>
      </w:r>
    </w:p>
    <w:p w14:paraId="5601082F" w14:textId="4A919241"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 xml:space="preserve">Available at: </w:t>
      </w:r>
      <w:hyperlink r:id="rId8" w:history="1">
        <w:r w:rsidRPr="000C6F87">
          <w:rPr>
            <w:rStyle w:val="Hyperlink"/>
            <w:rFonts w:ascii="Calibri" w:eastAsia="Times New Roman" w:hAnsi="Calibri" w:cs="Calibri"/>
            <w:kern w:val="0"/>
            <w:lang w:eastAsia="en-GB"/>
          </w:rPr>
          <w:t>https://www.bbc.co.uk/teach/why-is-storytelling-important-to-children/zvqcnrd</w:t>
        </w:r>
      </w:hyperlink>
      <w:r w:rsidRPr="000C6F87">
        <w:rPr>
          <w:rFonts w:ascii="Calibri" w:eastAsia="Times New Roman" w:hAnsi="Calibri" w:cs="Calibri"/>
          <w:color w:val="000000"/>
          <w:kern w:val="0"/>
          <w:lang w:eastAsia="en-GB"/>
        </w:rPr>
        <w:t>.</w:t>
      </w:r>
    </w:p>
    <w:p w14:paraId="269EBF40" w14:textId="0F36DE38" w:rsidR="000C6F87" w:rsidRDefault="00233018" w:rsidP="000C6F87">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Accessed: </w:t>
      </w:r>
      <w:r w:rsidR="00D91DB4">
        <w:rPr>
          <w:rFonts w:ascii="Calibri" w:eastAsia="Times New Roman" w:hAnsi="Calibri" w:cs="Calibri"/>
          <w:color w:val="000000"/>
          <w:kern w:val="0"/>
          <w:lang w:eastAsia="en-GB"/>
        </w:rPr>
        <w:t>13</w:t>
      </w:r>
      <w:r w:rsidR="00D91DB4" w:rsidRPr="00D91DB4">
        <w:rPr>
          <w:rFonts w:ascii="Calibri" w:eastAsia="Times New Roman" w:hAnsi="Calibri" w:cs="Calibri"/>
          <w:color w:val="000000"/>
          <w:kern w:val="0"/>
          <w:vertAlign w:val="superscript"/>
          <w:lang w:eastAsia="en-GB"/>
        </w:rPr>
        <w:t>th</w:t>
      </w:r>
      <w:r w:rsidR="00D91DB4">
        <w:rPr>
          <w:rFonts w:ascii="Calibri" w:eastAsia="Times New Roman" w:hAnsi="Calibri" w:cs="Calibri"/>
          <w:color w:val="000000"/>
          <w:kern w:val="0"/>
          <w:lang w:eastAsia="en-GB"/>
        </w:rPr>
        <w:t xml:space="preserve"> of April 2024.</w:t>
      </w:r>
    </w:p>
    <w:p w14:paraId="6735F80D" w14:textId="77777777" w:rsidR="00CF62C2" w:rsidRDefault="00CF62C2" w:rsidP="000C6F87">
      <w:pPr>
        <w:suppressAutoHyphens w:val="0"/>
        <w:autoSpaceDN/>
        <w:spacing w:after="0" w:line="360" w:lineRule="atLeast"/>
        <w:rPr>
          <w:rFonts w:ascii="Calibri" w:eastAsia="Times New Roman" w:hAnsi="Calibri" w:cs="Calibri"/>
          <w:color w:val="000000"/>
          <w:kern w:val="0"/>
          <w:lang w:eastAsia="en-GB"/>
        </w:rPr>
      </w:pPr>
    </w:p>
    <w:p w14:paraId="0F1C2DA1" w14:textId="37790DD8" w:rsidR="00CF62C2" w:rsidRPr="00CF62C2" w:rsidRDefault="00CF62C2" w:rsidP="000C6F87">
      <w:pPr>
        <w:suppressAutoHyphens w:val="0"/>
        <w:autoSpaceDN/>
        <w:spacing w:after="0" w:line="360" w:lineRule="atLeast"/>
        <w:rPr>
          <w:rFonts w:ascii="Calibri" w:eastAsia="Times New Roman" w:hAnsi="Calibri" w:cs="Calibri"/>
          <w:color w:val="000000"/>
          <w:kern w:val="0"/>
          <w:lang w:eastAsia="en-GB"/>
        </w:rPr>
      </w:pPr>
      <w:r w:rsidRPr="00CF62C2">
        <w:rPr>
          <w:color w:val="000000"/>
        </w:rPr>
        <w:t>Cath Delve (2021) Being an effective Primary School Teacher- A to Z</w:t>
      </w:r>
    </w:p>
    <w:p w14:paraId="4D837BB3"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7F3BF879" w14:textId="77777777" w:rsidR="00595D51" w:rsidRDefault="00595D51" w:rsidP="00595D51">
      <w:pPr>
        <w:suppressAutoHyphens w:val="0"/>
        <w:autoSpaceDN/>
        <w:spacing w:after="0" w:line="360" w:lineRule="atLeast"/>
        <w:rPr>
          <w:rFonts w:ascii="Calibri" w:eastAsia="Times New Roman" w:hAnsi="Calibri" w:cs="Calibri"/>
          <w:color w:val="000000"/>
          <w:kern w:val="0"/>
          <w:lang w:eastAsia="en-GB"/>
        </w:rPr>
      </w:pPr>
      <w:r w:rsidRPr="00595D51">
        <w:rPr>
          <w:rFonts w:ascii="Calibri" w:eastAsia="Times New Roman" w:hAnsi="Calibri" w:cs="Calibri"/>
          <w:color w:val="000000"/>
          <w:kern w:val="0"/>
          <w:lang w:eastAsia="en-GB"/>
        </w:rPr>
        <w:t>Estyn (2018). </w:t>
      </w:r>
      <w:r w:rsidRPr="00595D51">
        <w:rPr>
          <w:rFonts w:ascii="Calibri" w:eastAsia="Times New Roman" w:hAnsi="Calibri" w:cs="Calibri"/>
          <w:i/>
          <w:iCs/>
          <w:color w:val="000000"/>
          <w:kern w:val="0"/>
          <w:lang w:eastAsia="en-GB"/>
        </w:rPr>
        <w:t>Preparing for the Digital Competence Framework (DCF)</w:t>
      </w:r>
      <w:r w:rsidRPr="00595D51">
        <w:rPr>
          <w:rFonts w:ascii="Calibri" w:eastAsia="Times New Roman" w:hAnsi="Calibri" w:cs="Calibri"/>
          <w:color w:val="000000"/>
          <w:kern w:val="0"/>
          <w:lang w:eastAsia="en-GB"/>
        </w:rPr>
        <w:t xml:space="preserve">. </w:t>
      </w:r>
    </w:p>
    <w:p w14:paraId="2424FCB5" w14:textId="41D73519" w:rsidR="00595D51" w:rsidRDefault="00595D51" w:rsidP="00595D51">
      <w:pPr>
        <w:suppressAutoHyphens w:val="0"/>
        <w:autoSpaceDN/>
        <w:spacing w:after="0" w:line="360" w:lineRule="atLeast"/>
      </w:pPr>
      <w:r w:rsidRPr="00595D51">
        <w:rPr>
          <w:rFonts w:ascii="Calibri" w:eastAsia="Times New Roman" w:hAnsi="Calibri" w:cs="Calibri"/>
          <w:color w:val="000000"/>
          <w:kern w:val="0"/>
          <w:lang w:eastAsia="en-GB"/>
        </w:rPr>
        <w:t xml:space="preserve">Available at: </w:t>
      </w:r>
      <w:hyperlink r:id="rId9" w:history="1">
        <w:r w:rsidR="000153B1">
          <w:rPr>
            <w:rStyle w:val="Hyperlink"/>
          </w:rPr>
          <w:t>Preparing for the new curriculum - year 2 report (gov.wales)</w:t>
        </w:r>
      </w:hyperlink>
    </w:p>
    <w:p w14:paraId="3B075268" w14:textId="3FE986A2" w:rsidR="000153B1" w:rsidRPr="00595D51" w:rsidRDefault="000153B1" w:rsidP="00595D51">
      <w:pPr>
        <w:suppressAutoHyphens w:val="0"/>
        <w:autoSpaceDN/>
        <w:spacing w:after="0" w:line="360" w:lineRule="atLeast"/>
        <w:rPr>
          <w:rFonts w:ascii="Calibri" w:eastAsia="Times New Roman" w:hAnsi="Calibri" w:cs="Calibri"/>
          <w:color w:val="000000"/>
          <w:kern w:val="0"/>
          <w:sz w:val="27"/>
          <w:szCs w:val="27"/>
          <w:lang w:eastAsia="en-GB"/>
        </w:rPr>
      </w:pPr>
      <w:r>
        <w:t>Accessed: 13</w:t>
      </w:r>
      <w:r w:rsidRPr="000153B1">
        <w:rPr>
          <w:vertAlign w:val="superscript"/>
        </w:rPr>
        <w:t>th</w:t>
      </w:r>
      <w:r>
        <w:t xml:space="preserve"> of April 2024.</w:t>
      </w:r>
    </w:p>
    <w:p w14:paraId="302026B6"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4D438992"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16F60EAA" w14:textId="35AF92EB" w:rsidR="00B76204" w:rsidRPr="00B76204" w:rsidRDefault="00B76204" w:rsidP="00B76204">
      <w:pPr>
        <w:suppressAutoHyphens w:val="0"/>
        <w:autoSpaceDN/>
        <w:spacing w:after="0" w:line="360" w:lineRule="atLeast"/>
        <w:rPr>
          <w:rFonts w:ascii="Calibri" w:eastAsia="Times New Roman" w:hAnsi="Calibri" w:cs="Calibri"/>
          <w:color w:val="000000"/>
          <w:kern w:val="0"/>
          <w:lang w:eastAsia="en-GB"/>
        </w:rPr>
      </w:pPr>
      <w:r w:rsidRPr="00B76204">
        <w:rPr>
          <w:rFonts w:ascii="Calibri" w:eastAsia="Times New Roman" w:hAnsi="Calibri" w:cs="Calibri"/>
          <w:color w:val="000000"/>
          <w:kern w:val="0"/>
          <w:lang w:eastAsia="en-GB"/>
        </w:rPr>
        <w:t>Howley-Rouse, A. (2021). </w:t>
      </w:r>
      <w:r w:rsidRPr="00B76204">
        <w:rPr>
          <w:rFonts w:ascii="Calibri" w:eastAsia="Times New Roman" w:hAnsi="Calibri" w:cs="Calibri"/>
          <w:i/>
          <w:iCs/>
          <w:color w:val="000000"/>
          <w:kern w:val="0"/>
          <w:lang w:eastAsia="en-GB"/>
        </w:rPr>
        <w:t>Teaching and learning mathematics at primary school</w:t>
      </w:r>
      <w:r w:rsidRPr="00B76204">
        <w:rPr>
          <w:rFonts w:ascii="Calibri" w:eastAsia="Times New Roman" w:hAnsi="Calibri" w:cs="Calibri"/>
          <w:color w:val="000000"/>
          <w:kern w:val="0"/>
          <w:lang w:eastAsia="en-GB"/>
        </w:rPr>
        <w:t>. THE EDUCATION HUB.</w:t>
      </w:r>
    </w:p>
    <w:p w14:paraId="68AFF2A1" w14:textId="10AD077E" w:rsidR="00B76204" w:rsidRDefault="00B76204" w:rsidP="00B76204">
      <w:pPr>
        <w:suppressAutoHyphens w:val="0"/>
        <w:autoSpaceDN/>
        <w:spacing w:after="0" w:line="360" w:lineRule="atLeast"/>
      </w:pPr>
      <w:r w:rsidRPr="00B76204">
        <w:rPr>
          <w:rFonts w:ascii="Calibri" w:eastAsia="Times New Roman" w:hAnsi="Calibri" w:cs="Calibri"/>
          <w:color w:val="000000"/>
          <w:kern w:val="0"/>
          <w:lang w:eastAsia="en-GB"/>
        </w:rPr>
        <w:t xml:space="preserve"> Available at: </w:t>
      </w:r>
      <w:hyperlink r:id="rId10" w:history="1">
        <w:r w:rsidR="00F56EC0">
          <w:rPr>
            <w:rStyle w:val="Hyperlink"/>
          </w:rPr>
          <w:t>Teaching and learning mathematics at primary school - THE EDUCATION HUB</w:t>
        </w:r>
      </w:hyperlink>
    </w:p>
    <w:p w14:paraId="21095B4E" w14:textId="3E528116" w:rsidR="00F56EC0" w:rsidRDefault="00F56EC0" w:rsidP="00B76204">
      <w:pPr>
        <w:suppressAutoHyphens w:val="0"/>
        <w:autoSpaceDN/>
        <w:spacing w:after="0" w:line="360" w:lineRule="atLeast"/>
      </w:pPr>
      <w:r>
        <w:t>Accessed: 13</w:t>
      </w:r>
      <w:r w:rsidRPr="00F56EC0">
        <w:rPr>
          <w:vertAlign w:val="superscript"/>
        </w:rPr>
        <w:t>th</w:t>
      </w:r>
      <w:r>
        <w:t xml:space="preserve"> of April 2024.</w:t>
      </w:r>
    </w:p>
    <w:p w14:paraId="0E3F773C" w14:textId="77777777" w:rsidR="0075085C" w:rsidRPr="00B76204" w:rsidRDefault="0075085C" w:rsidP="00B76204">
      <w:pPr>
        <w:suppressAutoHyphens w:val="0"/>
        <w:autoSpaceDN/>
        <w:spacing w:after="0" w:line="360" w:lineRule="atLeast"/>
        <w:rPr>
          <w:rFonts w:ascii="Calibri" w:eastAsia="Times New Roman" w:hAnsi="Calibri" w:cs="Calibri"/>
          <w:color w:val="000000"/>
          <w:kern w:val="0"/>
          <w:lang w:eastAsia="en-GB"/>
        </w:rPr>
      </w:pPr>
    </w:p>
    <w:p w14:paraId="2E404D18" w14:textId="6C66C2BB" w:rsidR="0075085C" w:rsidRDefault="00B76204" w:rsidP="0075085C">
      <w:pPr>
        <w:suppressAutoHyphens w:val="0"/>
        <w:spacing w:after="0" w:line="360" w:lineRule="atLeast"/>
      </w:pPr>
      <w:r w:rsidRPr="00B76204">
        <w:rPr>
          <w:rFonts w:ascii="Calibri" w:eastAsia="Times New Roman" w:hAnsi="Calibri" w:cs="Calibri"/>
          <w:color w:val="000000"/>
          <w:kern w:val="0"/>
          <w:sz w:val="27"/>
          <w:szCs w:val="27"/>
          <w:lang w:eastAsia="en-GB"/>
        </w:rPr>
        <w:t>‌</w:t>
      </w:r>
      <w:r w:rsidR="0075085C" w:rsidRPr="0075085C">
        <w:rPr>
          <w:rFonts w:ascii="Calibri" w:eastAsia="Times New Roman" w:hAnsi="Calibri" w:cs="Calibri"/>
          <w:color w:val="000000"/>
          <w:kern w:val="0"/>
          <w:lang w:eastAsia="en-GB"/>
        </w:rPr>
        <w:t xml:space="preserve"> </w:t>
      </w:r>
      <w:r w:rsidR="0075085C">
        <w:rPr>
          <w:rFonts w:ascii="Calibri" w:eastAsia="Times New Roman" w:hAnsi="Calibri" w:cs="Calibri"/>
          <w:color w:val="000000"/>
          <w:kern w:val="0"/>
          <w:lang w:eastAsia="en-GB"/>
        </w:rPr>
        <w:t>hwb.gov.wales. (n.d.). </w:t>
      </w:r>
      <w:r w:rsidR="0075085C">
        <w:rPr>
          <w:rFonts w:ascii="Calibri" w:eastAsia="Times New Roman" w:hAnsi="Calibri" w:cs="Calibri"/>
          <w:i/>
          <w:iCs/>
          <w:color w:val="000000"/>
          <w:kern w:val="0"/>
          <w:lang w:eastAsia="en-GB"/>
        </w:rPr>
        <w:t>Early childhood play, learning and care in Wales - Hwb</w:t>
      </w:r>
      <w:r w:rsidR="0075085C">
        <w:rPr>
          <w:rFonts w:ascii="Calibri" w:eastAsia="Times New Roman" w:hAnsi="Calibri" w:cs="Calibri"/>
          <w:color w:val="000000"/>
          <w:kern w:val="0"/>
          <w:lang w:eastAsia="en-GB"/>
        </w:rPr>
        <w:t xml:space="preserve">. </w:t>
      </w:r>
    </w:p>
    <w:p w14:paraId="73DA4DF5" w14:textId="77777777" w:rsidR="0075085C" w:rsidRDefault="0075085C" w:rsidP="0075085C">
      <w:pPr>
        <w:suppressAutoHyphens w:val="0"/>
        <w:spacing w:after="0" w:line="360" w:lineRule="atLeast"/>
      </w:pPr>
      <w:r>
        <w:rPr>
          <w:rFonts w:ascii="Calibri" w:eastAsia="Times New Roman" w:hAnsi="Calibri" w:cs="Calibri"/>
          <w:color w:val="000000"/>
          <w:kern w:val="0"/>
          <w:lang w:eastAsia="en-GB"/>
        </w:rPr>
        <w:t xml:space="preserve">Available at: </w:t>
      </w:r>
      <w:hyperlink r:id="rId11" w:history="1">
        <w:r>
          <w:rPr>
            <w:rStyle w:val="Hyperlink"/>
          </w:rPr>
          <w:t>Early childhood play, learning and care in Wales - Hwb (gov.wales)</w:t>
        </w:r>
      </w:hyperlink>
    </w:p>
    <w:p w14:paraId="18EDB1B5" w14:textId="77777777" w:rsidR="0075085C" w:rsidRDefault="0075085C" w:rsidP="0075085C">
      <w:pPr>
        <w:suppressAutoHyphens w:val="0"/>
        <w:spacing w:after="0" w:line="360" w:lineRule="atLeast"/>
      </w:pPr>
      <w:r>
        <w:t>Accessed: 12</w:t>
      </w:r>
      <w:r>
        <w:rPr>
          <w:vertAlign w:val="superscript"/>
        </w:rPr>
        <w:t>th</w:t>
      </w:r>
      <w:r>
        <w:t xml:space="preserve"> of April 2024.</w:t>
      </w:r>
    </w:p>
    <w:p w14:paraId="71C73069" w14:textId="77777777" w:rsidR="0075085C" w:rsidRDefault="0075085C" w:rsidP="0075085C">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w:t>
      </w:r>
    </w:p>
    <w:p w14:paraId="40FC06B8" w14:textId="01992D2D" w:rsidR="00B76204" w:rsidRPr="00666BCE" w:rsidRDefault="00B76204" w:rsidP="00B76204">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5B09B29E" w14:textId="77777777" w:rsidR="00B76204" w:rsidRPr="00666BCE" w:rsidRDefault="00B76204" w:rsidP="000C6F87">
      <w:pPr>
        <w:suppressAutoHyphens w:val="0"/>
        <w:autoSpaceDN/>
        <w:spacing w:after="0" w:line="360" w:lineRule="atLeast"/>
        <w:rPr>
          <w:rFonts w:ascii="Calibri" w:eastAsia="Times New Roman" w:hAnsi="Calibri" w:cs="Calibri"/>
          <w:color w:val="000000"/>
          <w:kern w:val="0"/>
          <w:lang w:eastAsia="en-GB"/>
        </w:rPr>
      </w:pPr>
    </w:p>
    <w:p w14:paraId="1329D81D" w14:textId="7579449F" w:rsidR="00233018" w:rsidRDefault="00666BCE" w:rsidP="00666BCE">
      <w:pPr>
        <w:suppressAutoHyphens w:val="0"/>
        <w:autoSpaceDN/>
        <w:spacing w:after="0" w:line="360" w:lineRule="atLeast"/>
        <w:rPr>
          <w:rFonts w:ascii="Calibri" w:eastAsia="Times New Roman" w:hAnsi="Calibri" w:cs="Calibri"/>
          <w:color w:val="000000"/>
          <w:kern w:val="0"/>
          <w:lang w:eastAsia="en-GB"/>
        </w:rPr>
      </w:pPr>
      <w:r w:rsidRPr="00666BCE">
        <w:rPr>
          <w:rFonts w:ascii="Calibri" w:eastAsia="Times New Roman" w:hAnsi="Calibri" w:cs="Calibri"/>
          <w:color w:val="000000"/>
          <w:kern w:val="0"/>
          <w:lang w:eastAsia="en-GB"/>
        </w:rPr>
        <w:t>Kerry, T. (2010). </w:t>
      </w:r>
      <w:r w:rsidRPr="00666BCE">
        <w:rPr>
          <w:rFonts w:ascii="Calibri" w:eastAsia="Times New Roman" w:hAnsi="Calibri" w:cs="Calibri"/>
          <w:i/>
          <w:iCs/>
          <w:color w:val="000000"/>
          <w:kern w:val="0"/>
          <w:lang w:eastAsia="en-GB"/>
        </w:rPr>
        <w:t>Cross-Curricular Teaching in the Primary School</w:t>
      </w:r>
      <w:r w:rsidRPr="00666BCE">
        <w:rPr>
          <w:rFonts w:ascii="Calibri" w:eastAsia="Times New Roman" w:hAnsi="Calibri" w:cs="Calibri"/>
          <w:color w:val="000000"/>
          <w:kern w:val="0"/>
          <w:lang w:eastAsia="en-GB"/>
        </w:rPr>
        <w:t>. Routledge.</w:t>
      </w:r>
    </w:p>
    <w:p w14:paraId="6ECD5AC9" w14:textId="77777777" w:rsidR="00666BCE" w:rsidRDefault="00666BCE" w:rsidP="00666BCE">
      <w:pPr>
        <w:suppressAutoHyphens w:val="0"/>
        <w:autoSpaceDN/>
        <w:spacing w:after="0" w:line="360" w:lineRule="atLeast"/>
        <w:rPr>
          <w:rFonts w:ascii="Calibri" w:eastAsia="Times New Roman" w:hAnsi="Calibri" w:cs="Calibri"/>
          <w:color w:val="000000"/>
          <w:kern w:val="0"/>
          <w:lang w:eastAsia="en-GB"/>
        </w:rPr>
      </w:pPr>
    </w:p>
    <w:p w14:paraId="6CA46255" w14:textId="044E89FF" w:rsidR="00A71FC9" w:rsidRDefault="00A71FC9" w:rsidP="00A71FC9">
      <w:pPr>
        <w:suppressAutoHyphens w:val="0"/>
        <w:autoSpaceDN/>
        <w:spacing w:after="0" w:line="360" w:lineRule="atLeast"/>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lastRenderedPageBreak/>
        <w:t>López-Fernández, C., Tirado-Olivares, S., Mínguez-Pardo, R. and Cózar-Gutiérrez, R. (2023). Putting critical thinking at the center of history lessons in primary education through error- and historical thinking-based instruction. </w:t>
      </w:r>
      <w:r w:rsidRPr="00A71FC9">
        <w:rPr>
          <w:rFonts w:ascii="Calibri" w:eastAsia="Times New Roman" w:hAnsi="Calibri" w:cs="Calibri"/>
          <w:i/>
          <w:iCs/>
          <w:color w:val="000000"/>
          <w:kern w:val="0"/>
          <w:lang w:eastAsia="en-GB"/>
        </w:rPr>
        <w:t>Thinking Skills and Creativity</w:t>
      </w:r>
      <w:r w:rsidRPr="00A71FC9">
        <w:rPr>
          <w:rFonts w:ascii="Calibri" w:eastAsia="Times New Roman" w:hAnsi="Calibri" w:cs="Calibri"/>
          <w:color w:val="000000"/>
          <w:kern w:val="0"/>
          <w:lang w:eastAsia="en-GB"/>
        </w:rPr>
        <w:t xml:space="preserve">, 49, p.101316. </w:t>
      </w:r>
    </w:p>
    <w:p w14:paraId="2000B2DD" w14:textId="624C621A" w:rsidR="0033576E" w:rsidRDefault="0033576E" w:rsidP="00A71FC9">
      <w:pPr>
        <w:suppressAutoHyphens w:val="0"/>
        <w:autoSpaceDN/>
        <w:spacing w:after="0" w:line="360" w:lineRule="atLeast"/>
      </w:pPr>
      <w:r>
        <w:rPr>
          <w:rFonts w:ascii="Calibri" w:eastAsia="Times New Roman" w:hAnsi="Calibri" w:cs="Calibri"/>
          <w:color w:val="000000"/>
          <w:kern w:val="0"/>
          <w:lang w:eastAsia="en-GB"/>
        </w:rPr>
        <w:t>A</w:t>
      </w:r>
      <w:r w:rsidR="00F62DB4">
        <w:rPr>
          <w:rFonts w:ascii="Calibri" w:eastAsia="Times New Roman" w:hAnsi="Calibri" w:cs="Calibri"/>
          <w:color w:val="000000"/>
          <w:kern w:val="0"/>
          <w:lang w:eastAsia="en-GB"/>
        </w:rPr>
        <w:t>vailable at</w:t>
      </w:r>
      <w:r>
        <w:rPr>
          <w:rFonts w:ascii="Calibri" w:eastAsia="Times New Roman" w:hAnsi="Calibri" w:cs="Calibri"/>
          <w:color w:val="000000"/>
          <w:kern w:val="0"/>
          <w:lang w:eastAsia="en-GB"/>
        </w:rPr>
        <w:t>:</w:t>
      </w:r>
      <w:r w:rsidR="009104D6">
        <w:rPr>
          <w:rFonts w:ascii="Calibri" w:eastAsia="Times New Roman" w:hAnsi="Calibri" w:cs="Calibri"/>
          <w:color w:val="000000"/>
          <w:kern w:val="0"/>
          <w:lang w:eastAsia="en-GB"/>
        </w:rPr>
        <w:t xml:space="preserve"> </w:t>
      </w:r>
      <w:hyperlink r:id="rId12" w:anchor=":~:text=The%20teaching%20of%20history%20must%20develop%20to%20actively,%28Dom%C3%ADnguez%2C%202015%3B%20Seixas%20%26%20Morton%2C%202013%3B%20VanSledright%2C%202011%29." w:history="1">
        <w:r w:rsidR="00F62DB4">
          <w:rPr>
            <w:rStyle w:val="Hyperlink"/>
          </w:rPr>
          <w:t>Putting critical thinking at the center of history lessons in primary education through error- and historical thinking-based instruction - ScienceDirect</w:t>
        </w:r>
      </w:hyperlink>
    </w:p>
    <w:p w14:paraId="70CE4B54" w14:textId="2BAEE277" w:rsidR="00F62DB4" w:rsidRPr="00A71FC9" w:rsidRDefault="00F62DB4" w:rsidP="00A71FC9">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w:t>
      </w:r>
      <w:r w:rsidR="00364460">
        <w:rPr>
          <w:rFonts w:ascii="Calibri" w:eastAsia="Times New Roman" w:hAnsi="Calibri" w:cs="Calibri"/>
          <w:color w:val="000000"/>
          <w:kern w:val="0"/>
          <w:lang w:eastAsia="en-GB"/>
        </w:rPr>
        <w:t xml:space="preserve">  </w:t>
      </w:r>
      <w:r>
        <w:rPr>
          <w:rFonts w:ascii="Calibri" w:eastAsia="Times New Roman" w:hAnsi="Calibri" w:cs="Calibri"/>
          <w:color w:val="000000"/>
          <w:kern w:val="0"/>
          <w:lang w:eastAsia="en-GB"/>
        </w:rPr>
        <w:t>14</w:t>
      </w:r>
      <w:r w:rsidRPr="00F62DB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95D51C2" w14:textId="77777777" w:rsidR="00A71FC9" w:rsidRPr="00A71FC9" w:rsidRDefault="00A71FC9" w:rsidP="00A71FC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t>‌</w:t>
      </w:r>
    </w:p>
    <w:p w14:paraId="5CB43FBB" w14:textId="77777777" w:rsidR="00A71FC9" w:rsidRPr="00666BCE" w:rsidRDefault="00A71FC9" w:rsidP="00666BCE">
      <w:pPr>
        <w:suppressAutoHyphens w:val="0"/>
        <w:autoSpaceDN/>
        <w:spacing w:after="0" w:line="360" w:lineRule="atLeast"/>
        <w:rPr>
          <w:rFonts w:ascii="Calibri" w:eastAsia="Times New Roman" w:hAnsi="Calibri" w:cs="Calibri"/>
          <w:color w:val="000000"/>
          <w:kern w:val="0"/>
          <w:lang w:eastAsia="en-GB"/>
        </w:rPr>
      </w:pPr>
    </w:p>
    <w:p w14:paraId="4D528DA0" w14:textId="77777777" w:rsidR="00B76204" w:rsidRPr="000C6F87" w:rsidRDefault="00B76204" w:rsidP="000C6F87">
      <w:pPr>
        <w:suppressAutoHyphens w:val="0"/>
        <w:autoSpaceDN/>
        <w:spacing w:after="0" w:line="360" w:lineRule="atLeast"/>
        <w:rPr>
          <w:rFonts w:ascii="Calibri" w:eastAsia="Times New Roman" w:hAnsi="Calibri" w:cs="Calibri"/>
          <w:color w:val="000000"/>
          <w:kern w:val="0"/>
          <w:sz w:val="27"/>
          <w:szCs w:val="27"/>
          <w:lang w:eastAsia="en-GB"/>
        </w:rPr>
      </w:pPr>
    </w:p>
    <w:p w14:paraId="3B2FFC5F" w14:textId="77777777" w:rsidR="001E3986" w:rsidRDefault="00000000">
      <w:pPr>
        <w:suppressAutoHyphens w:val="0"/>
        <w:spacing w:after="0" w:line="360" w:lineRule="atLeast"/>
      </w:pPr>
      <w:r>
        <w:rPr>
          <w:rFonts w:ascii="Calibri" w:eastAsia="Times New Roman" w:hAnsi="Calibri" w:cs="Calibri"/>
          <w:color w:val="000000"/>
          <w:kern w:val="0"/>
          <w:lang w:eastAsia="en-GB"/>
        </w:rPr>
        <w:t>Lynch, M. (2019). </w:t>
      </w:r>
      <w:r>
        <w:rPr>
          <w:rFonts w:ascii="Calibri" w:eastAsia="Times New Roman" w:hAnsi="Calibri" w:cs="Calibri"/>
          <w:i/>
          <w:iCs/>
          <w:color w:val="000000"/>
          <w:kern w:val="0"/>
          <w:lang w:eastAsia="en-GB"/>
        </w:rPr>
        <w:t>Pros and Cons of Cross-Curricular Teaching</w:t>
      </w:r>
      <w:r>
        <w:rPr>
          <w:rFonts w:ascii="Calibri" w:eastAsia="Times New Roman" w:hAnsi="Calibri" w:cs="Calibri"/>
          <w:color w:val="000000"/>
          <w:kern w:val="0"/>
          <w:lang w:eastAsia="en-GB"/>
        </w:rPr>
        <w:t xml:space="preserve">. [online] The Edvocate. </w:t>
      </w:r>
    </w:p>
    <w:p w14:paraId="3B2FFC60" w14:textId="5C58BD6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3" w:history="1">
        <w:r>
          <w:rPr>
            <w:rStyle w:val="Hyperlink"/>
            <w:rFonts w:ascii="Calibri" w:eastAsia="Times New Roman" w:hAnsi="Calibri" w:cs="Calibri"/>
            <w:kern w:val="0"/>
            <w:lang w:eastAsia="en-GB"/>
          </w:rPr>
          <w:t>https://dev.theedadvocate.org/pros-and-cons-of-cross-curricular-teaching/</w:t>
        </w:r>
      </w:hyperlink>
      <w:r>
        <w:rPr>
          <w:rFonts w:ascii="Calibri" w:eastAsia="Times New Roman" w:hAnsi="Calibri" w:cs="Calibri"/>
          <w:color w:val="000000"/>
          <w:kern w:val="0"/>
          <w:lang w:eastAsia="en-GB"/>
        </w:rPr>
        <w:t>.</w:t>
      </w:r>
    </w:p>
    <w:p w14:paraId="3B2FFC61" w14:textId="77777777" w:rsidR="001E3986" w:rsidRDefault="00000000">
      <w:pPr>
        <w:suppressAutoHyphens w:val="0"/>
        <w:spacing w:after="0" w:line="360" w:lineRule="atLeast"/>
      </w:pPr>
      <w:r>
        <w:rPr>
          <w:rFonts w:ascii="Calibri" w:eastAsia="Times New Roman" w:hAnsi="Calibri" w:cs="Calibri"/>
          <w:color w:val="000000"/>
          <w:kern w:val="0"/>
          <w:lang w:eastAsia="en-GB"/>
        </w:rPr>
        <w:t>Accessed: 12</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B2FFC62" w14:textId="77777777" w:rsidR="001E3986" w:rsidRDefault="001E3986">
      <w:pPr>
        <w:rPr>
          <w:u w:val="single"/>
        </w:rPr>
      </w:pPr>
    </w:p>
    <w:p w14:paraId="0F0496CA" w14:textId="77777777"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Miriam, M. (2021). </w:t>
      </w:r>
      <w:r w:rsidRPr="00912E89">
        <w:rPr>
          <w:rFonts w:ascii="Calibri" w:eastAsia="Times New Roman" w:hAnsi="Calibri" w:cs="Calibri"/>
          <w:i/>
          <w:iCs/>
          <w:color w:val="000000"/>
          <w:kern w:val="0"/>
          <w:lang w:eastAsia="en-GB"/>
        </w:rPr>
        <w:t>The Importance of Hands-On Learning</w:t>
      </w:r>
      <w:r w:rsidRPr="00912E89">
        <w:rPr>
          <w:rFonts w:ascii="Calibri" w:eastAsia="Times New Roman" w:hAnsi="Calibri" w:cs="Calibri"/>
          <w:color w:val="000000"/>
          <w:kern w:val="0"/>
          <w:lang w:eastAsia="en-GB"/>
        </w:rPr>
        <w:t xml:space="preserve">. [online] The Thinking Kid. </w:t>
      </w:r>
    </w:p>
    <w:p w14:paraId="70E093E1" w14:textId="179463A4"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 xml:space="preserve">Available at: </w:t>
      </w:r>
      <w:hyperlink r:id="rId14" w:history="1">
        <w:r w:rsidRPr="00912E89">
          <w:rPr>
            <w:rStyle w:val="Hyperlink"/>
            <w:rFonts w:ascii="Calibri" w:eastAsia="Times New Roman" w:hAnsi="Calibri" w:cs="Calibri"/>
            <w:kern w:val="0"/>
            <w:lang w:eastAsia="en-GB"/>
          </w:rPr>
          <w:t>https://www.thethinkingkid.org/post/the-importance-of-hands-on-learning#:~:text=During%20hands-on%20activities%2C%20students%20work%20together%20and%20foster</w:t>
        </w:r>
      </w:hyperlink>
      <w:r w:rsidRPr="00912E89">
        <w:rPr>
          <w:rFonts w:ascii="Calibri" w:eastAsia="Times New Roman" w:hAnsi="Calibri" w:cs="Calibri"/>
          <w:color w:val="000000"/>
          <w:kern w:val="0"/>
          <w:lang w:eastAsia="en-GB"/>
        </w:rPr>
        <w:t xml:space="preserve"> </w:t>
      </w:r>
    </w:p>
    <w:p w14:paraId="4CF70751" w14:textId="06907516"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w:t>
      </w:r>
      <w:r w:rsidRPr="00912E89">
        <w:rPr>
          <w:rFonts w:ascii="Calibri" w:eastAsia="Times New Roman" w:hAnsi="Calibri" w:cs="Calibri"/>
          <w:color w:val="000000"/>
          <w:kern w:val="0"/>
          <w:lang w:eastAsia="en-GB"/>
        </w:rPr>
        <w:t xml:space="preserve"> 14</w:t>
      </w:r>
      <w:r w:rsidRPr="00912E89">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w:t>
      </w:r>
      <w:r w:rsidRPr="00912E89">
        <w:rPr>
          <w:rFonts w:ascii="Calibri" w:eastAsia="Times New Roman" w:hAnsi="Calibri" w:cs="Calibri"/>
          <w:color w:val="000000"/>
          <w:kern w:val="0"/>
          <w:lang w:eastAsia="en-GB"/>
        </w:rPr>
        <w:t xml:space="preserve"> Apr</w:t>
      </w:r>
      <w:r>
        <w:rPr>
          <w:rFonts w:ascii="Calibri" w:eastAsia="Times New Roman" w:hAnsi="Calibri" w:cs="Calibri"/>
          <w:color w:val="000000"/>
          <w:kern w:val="0"/>
          <w:lang w:eastAsia="en-GB"/>
        </w:rPr>
        <w:t>il</w:t>
      </w:r>
      <w:r w:rsidRPr="00912E89">
        <w:rPr>
          <w:rFonts w:ascii="Calibri" w:eastAsia="Times New Roman" w:hAnsi="Calibri" w:cs="Calibri"/>
          <w:color w:val="000000"/>
          <w:kern w:val="0"/>
          <w:lang w:eastAsia="en-GB"/>
        </w:rPr>
        <w:t xml:space="preserve"> 2024.</w:t>
      </w:r>
    </w:p>
    <w:p w14:paraId="3BE09348" w14:textId="77777777" w:rsidR="00912E89" w:rsidRPr="00912E89" w:rsidRDefault="00912E89" w:rsidP="00912E8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w:t>
      </w:r>
    </w:p>
    <w:p w14:paraId="78370812" w14:textId="77777777" w:rsidR="00912E89" w:rsidRPr="00EB34EE" w:rsidRDefault="00912E89">
      <w:pPr>
        <w:rPr>
          <w:u w:val="single"/>
        </w:rPr>
      </w:pPr>
    </w:p>
    <w:p w14:paraId="1C97502D" w14:textId="73EB8E69" w:rsid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Myers, P. (2012). </w:t>
      </w:r>
      <w:r w:rsidRPr="00EB34EE">
        <w:rPr>
          <w:rFonts w:ascii="Calibri" w:eastAsia="Times New Roman" w:hAnsi="Calibri" w:cs="Calibri"/>
          <w:i/>
          <w:iCs/>
          <w:color w:val="000000"/>
          <w:kern w:val="0"/>
          <w:lang w:eastAsia="en-GB"/>
        </w:rPr>
        <w:t>Storytelling for Children</w:t>
      </w:r>
      <w:r w:rsidRPr="00EB34EE">
        <w:rPr>
          <w:rFonts w:ascii="Calibri" w:eastAsia="Times New Roman" w:hAnsi="Calibri" w:cs="Calibri"/>
          <w:color w:val="000000"/>
          <w:kern w:val="0"/>
          <w:lang w:eastAsia="en-GB"/>
        </w:rPr>
        <w:t xml:space="preserve">. Childdevelopmentinfo.com. </w:t>
      </w:r>
    </w:p>
    <w:p w14:paraId="304B040B" w14:textId="397236E7" w:rsidR="00EB34EE" w:rsidRP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 xml:space="preserve">Available at: </w:t>
      </w:r>
      <w:hyperlink r:id="rId15" w:history="1">
        <w:r w:rsidR="001603DC" w:rsidRPr="001603DC">
          <w:rPr>
            <w:rStyle w:val="Hyperlink"/>
            <w:rFonts w:ascii="Calibri" w:hAnsi="Calibri" w:cs="Calibri"/>
          </w:rPr>
          <w:t>Storytelling for Children (childdevelopmentinfo.com)</w:t>
        </w:r>
      </w:hyperlink>
    </w:p>
    <w:p w14:paraId="48E6F2B6" w14:textId="3972C819" w:rsidR="00EB34EE" w:rsidRPr="00EB34EE" w:rsidRDefault="001603DC" w:rsidP="00EB34EE">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1603DC">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5121E27" w14:textId="77777777" w:rsidR="00EB34EE" w:rsidRDefault="00EB34EE">
      <w:pPr>
        <w:rPr>
          <w:u w:val="single"/>
        </w:rPr>
      </w:pPr>
    </w:p>
    <w:p w14:paraId="36CF1FDD" w14:textId="77777777" w:rsidR="00197106" w:rsidRDefault="00197106" w:rsidP="00197106">
      <w:pPr>
        <w:suppressAutoHyphens w:val="0"/>
        <w:autoSpaceDN/>
        <w:spacing w:after="0" w:line="360" w:lineRule="atLeast"/>
        <w:rPr>
          <w:rFonts w:ascii="Calibri" w:eastAsia="Times New Roman" w:hAnsi="Calibri" w:cs="Calibri"/>
          <w:color w:val="000000"/>
          <w:kern w:val="0"/>
          <w:lang w:eastAsia="en-GB"/>
        </w:rPr>
      </w:pPr>
      <w:r w:rsidRPr="00197106">
        <w:rPr>
          <w:rFonts w:ascii="Calibri" w:eastAsia="Times New Roman" w:hAnsi="Calibri" w:cs="Calibri"/>
          <w:color w:val="000000"/>
          <w:kern w:val="0"/>
          <w:lang w:eastAsia="en-GB"/>
        </w:rPr>
        <w:t>National Literacy Trust (2017). </w:t>
      </w:r>
      <w:r w:rsidRPr="00197106">
        <w:rPr>
          <w:rFonts w:ascii="Calibri" w:eastAsia="Times New Roman" w:hAnsi="Calibri" w:cs="Calibri"/>
          <w:i/>
          <w:iCs/>
          <w:color w:val="000000"/>
          <w:kern w:val="0"/>
          <w:lang w:eastAsia="en-GB"/>
        </w:rPr>
        <w:t>What is literacy?</w:t>
      </w:r>
      <w:r w:rsidRPr="00197106">
        <w:rPr>
          <w:rFonts w:ascii="Calibri" w:eastAsia="Times New Roman" w:hAnsi="Calibri" w:cs="Calibri"/>
          <w:color w:val="000000"/>
          <w:kern w:val="0"/>
          <w:lang w:eastAsia="en-GB"/>
        </w:rPr>
        <w:t xml:space="preserve"> National Literacy Trust. </w:t>
      </w:r>
    </w:p>
    <w:p w14:paraId="70E0BF36" w14:textId="309BD8E0" w:rsidR="00197106" w:rsidRDefault="00197106" w:rsidP="00197106">
      <w:pPr>
        <w:suppressAutoHyphens w:val="0"/>
        <w:autoSpaceDN/>
        <w:spacing w:after="0" w:line="360" w:lineRule="atLeast"/>
      </w:pPr>
      <w:r w:rsidRPr="00197106">
        <w:rPr>
          <w:rFonts w:ascii="Calibri" w:eastAsia="Times New Roman" w:hAnsi="Calibri" w:cs="Calibri"/>
          <w:color w:val="000000"/>
          <w:kern w:val="0"/>
          <w:lang w:eastAsia="en-GB"/>
        </w:rPr>
        <w:t xml:space="preserve">Available at: </w:t>
      </w:r>
      <w:hyperlink r:id="rId16" w:history="1">
        <w:r>
          <w:rPr>
            <w:rStyle w:val="Hyperlink"/>
          </w:rPr>
          <w:t>What is Literacy? | National Literacy Trust | National Literacy Trust</w:t>
        </w:r>
      </w:hyperlink>
    </w:p>
    <w:p w14:paraId="7FFA37ED" w14:textId="691F0DE7" w:rsidR="00197106" w:rsidRDefault="00197106" w:rsidP="00197106">
      <w:pPr>
        <w:suppressAutoHyphens w:val="0"/>
        <w:autoSpaceDN/>
        <w:spacing w:after="0" w:line="360" w:lineRule="atLeast"/>
      </w:pPr>
      <w:r>
        <w:t>Accessed: 13</w:t>
      </w:r>
      <w:r w:rsidRPr="00197106">
        <w:rPr>
          <w:vertAlign w:val="superscript"/>
        </w:rPr>
        <w:t>th</w:t>
      </w:r>
      <w:r>
        <w:t xml:space="preserve"> of April 2024.</w:t>
      </w:r>
    </w:p>
    <w:p w14:paraId="4CE5EC4D" w14:textId="77777777" w:rsidR="00504B94" w:rsidRDefault="00504B94" w:rsidP="00197106">
      <w:pPr>
        <w:suppressAutoHyphens w:val="0"/>
        <w:autoSpaceDN/>
        <w:spacing w:after="0" w:line="360" w:lineRule="atLeast"/>
      </w:pPr>
    </w:p>
    <w:p w14:paraId="005AE031" w14:textId="77777777"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O’Dwyer, P. (2023). </w:t>
      </w:r>
      <w:r w:rsidRPr="00504B94">
        <w:rPr>
          <w:rFonts w:ascii="Calibri" w:eastAsia="Times New Roman" w:hAnsi="Calibri" w:cs="Calibri"/>
          <w:i/>
          <w:iCs/>
          <w:color w:val="000000"/>
          <w:kern w:val="0"/>
          <w:lang w:eastAsia="en-GB"/>
        </w:rPr>
        <w:t>The Importance of Storytelling</w:t>
      </w:r>
      <w:r w:rsidRPr="00504B94">
        <w:rPr>
          <w:rFonts w:ascii="Calibri" w:eastAsia="Times New Roman" w:hAnsi="Calibri" w:cs="Calibri"/>
          <w:color w:val="000000"/>
          <w:kern w:val="0"/>
          <w:lang w:eastAsia="en-GB"/>
        </w:rPr>
        <w:t xml:space="preserve">. Story House Early Learning. </w:t>
      </w:r>
    </w:p>
    <w:p w14:paraId="689341C9" w14:textId="0D6DE1B6"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 xml:space="preserve">Available at: </w:t>
      </w:r>
      <w:hyperlink r:id="rId17" w:history="1">
        <w:r w:rsidRPr="00504B94">
          <w:rPr>
            <w:rStyle w:val="Hyperlink"/>
            <w:rFonts w:ascii="Calibri" w:eastAsia="Times New Roman" w:hAnsi="Calibri" w:cs="Calibri"/>
            <w:kern w:val="0"/>
            <w:lang w:eastAsia="en-GB"/>
          </w:rPr>
          <w:t>https://www.shel.edu.au/the-importance-of-storytelling/</w:t>
        </w:r>
      </w:hyperlink>
      <w:r w:rsidRPr="00504B94">
        <w:rPr>
          <w:rFonts w:ascii="Calibri" w:eastAsia="Times New Roman" w:hAnsi="Calibri" w:cs="Calibri"/>
          <w:color w:val="000000"/>
          <w:kern w:val="0"/>
          <w:lang w:eastAsia="en-GB"/>
        </w:rPr>
        <w:t xml:space="preserve"> </w:t>
      </w:r>
    </w:p>
    <w:p w14:paraId="71ADBB69" w14:textId="7B237554" w:rsidR="00504B94" w:rsidRP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 14</w:t>
      </w:r>
      <w:r w:rsidRPr="00504B9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0FBA25B" w14:textId="77777777" w:rsidR="00504B94" w:rsidRPr="00504B94" w:rsidRDefault="00504B94" w:rsidP="00504B94">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04B94">
        <w:rPr>
          <w:rFonts w:ascii="Calibri" w:eastAsia="Times New Roman" w:hAnsi="Calibri" w:cs="Calibri"/>
          <w:color w:val="000000"/>
          <w:kern w:val="0"/>
          <w:sz w:val="27"/>
          <w:szCs w:val="27"/>
          <w:lang w:eastAsia="en-GB"/>
        </w:rPr>
        <w:t>‌</w:t>
      </w:r>
    </w:p>
    <w:p w14:paraId="46A452EA" w14:textId="77777777" w:rsidR="00504B94" w:rsidRDefault="00504B94" w:rsidP="00197106">
      <w:pPr>
        <w:suppressAutoHyphens w:val="0"/>
        <w:autoSpaceDN/>
        <w:spacing w:after="0" w:line="360" w:lineRule="atLeast"/>
        <w:rPr>
          <w:rFonts w:ascii="Calibri" w:eastAsia="Times New Roman" w:hAnsi="Calibri" w:cs="Calibri"/>
          <w:color w:val="000000"/>
          <w:kern w:val="0"/>
          <w:lang w:eastAsia="en-GB"/>
        </w:rPr>
      </w:pPr>
    </w:p>
    <w:p w14:paraId="33C6A937" w14:textId="77777777" w:rsidR="00197106" w:rsidRPr="00197106" w:rsidRDefault="00197106" w:rsidP="00197106">
      <w:pPr>
        <w:suppressAutoHyphens w:val="0"/>
        <w:autoSpaceDN/>
        <w:spacing w:after="0" w:line="360" w:lineRule="atLeast"/>
        <w:rPr>
          <w:rFonts w:ascii="Calibri" w:eastAsia="Times New Roman" w:hAnsi="Calibri" w:cs="Calibri"/>
          <w:color w:val="000000"/>
          <w:kern w:val="0"/>
          <w:lang w:eastAsia="en-GB"/>
        </w:rPr>
      </w:pPr>
    </w:p>
    <w:p w14:paraId="3B2FFC63" w14:textId="77777777" w:rsidR="001E3986" w:rsidRDefault="00000000">
      <w:pPr>
        <w:suppressAutoHyphens w:val="0"/>
        <w:spacing w:after="0" w:line="360" w:lineRule="atLeast"/>
      </w:pPr>
      <w:r>
        <w:rPr>
          <w:rFonts w:ascii="Calibri" w:eastAsia="Times New Roman" w:hAnsi="Calibri" w:cs="Calibri"/>
          <w:color w:val="000000"/>
          <w:kern w:val="0"/>
          <w:lang w:eastAsia="en-GB"/>
        </w:rPr>
        <w:t>Planitteachers (n.d.). </w:t>
      </w:r>
      <w:r>
        <w:rPr>
          <w:rFonts w:ascii="Calibri" w:eastAsia="Times New Roman" w:hAnsi="Calibri" w:cs="Calibri"/>
          <w:i/>
          <w:iCs/>
          <w:color w:val="000000"/>
          <w:kern w:val="0"/>
          <w:lang w:eastAsia="en-GB"/>
        </w:rPr>
        <w:t>Unlocking Potential: The Benefits of Cross-Curricular Teaching</w:t>
      </w:r>
      <w:r>
        <w:rPr>
          <w:rFonts w:ascii="Calibri" w:eastAsia="Times New Roman" w:hAnsi="Calibri" w:cs="Calibri"/>
          <w:color w:val="000000"/>
          <w:kern w:val="0"/>
          <w:lang w:eastAsia="en-GB"/>
        </w:rPr>
        <w:t xml:space="preserve">. </w:t>
      </w:r>
    </w:p>
    <w:p w14:paraId="3B2FFC64" w14:textId="53681C78"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8" w:history="1">
        <w:r>
          <w:rPr>
            <w:rStyle w:val="Hyperlink"/>
            <w:rFonts w:ascii="Calibri" w:eastAsia="Times New Roman" w:hAnsi="Calibri" w:cs="Calibri"/>
            <w:kern w:val="0"/>
            <w:lang w:eastAsia="en-GB"/>
          </w:rPr>
          <w:t>https://www.planitteachers.ai/articles/benefits-cross-curricular-teaching</w:t>
        </w:r>
      </w:hyperlink>
      <w:r>
        <w:rPr>
          <w:rFonts w:ascii="Calibri" w:eastAsia="Times New Roman" w:hAnsi="Calibri" w:cs="Calibri"/>
          <w:color w:val="000000"/>
          <w:kern w:val="0"/>
          <w:lang w:eastAsia="en-GB"/>
        </w:rPr>
        <w:t xml:space="preserve"> </w:t>
      </w:r>
    </w:p>
    <w:p w14:paraId="3B2FFC65" w14:textId="77777777" w:rsidR="001E3986" w:rsidRDefault="00000000">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A38FF74" w14:textId="77777777" w:rsidR="005B1031" w:rsidRPr="005B1031" w:rsidRDefault="005B1031">
      <w:pPr>
        <w:suppressAutoHyphens w:val="0"/>
        <w:spacing w:after="0" w:line="360" w:lineRule="atLeast"/>
        <w:rPr>
          <w:rFonts w:ascii="Calibri" w:eastAsia="Times New Roman" w:hAnsi="Calibri" w:cs="Calibri"/>
          <w:color w:val="000000"/>
          <w:kern w:val="0"/>
          <w:lang w:eastAsia="en-GB"/>
        </w:rPr>
      </w:pPr>
    </w:p>
    <w:p w14:paraId="0238D7AB" w14:textId="77777777" w:rsidR="005B1031" w:rsidRDefault="005B1031" w:rsidP="005B1031">
      <w:pPr>
        <w:suppressAutoHyphens w:val="0"/>
        <w:autoSpaceDN/>
        <w:spacing w:after="0" w:line="360" w:lineRule="atLeast"/>
        <w:rPr>
          <w:rFonts w:ascii="Calibri" w:eastAsia="Times New Roman" w:hAnsi="Calibri" w:cs="Calibri"/>
          <w:color w:val="000000"/>
          <w:kern w:val="0"/>
          <w:lang w:eastAsia="en-GB"/>
        </w:rPr>
      </w:pPr>
      <w:r w:rsidRPr="005B1031">
        <w:rPr>
          <w:rFonts w:ascii="Calibri" w:eastAsia="Times New Roman" w:hAnsi="Calibri" w:cs="Calibri"/>
          <w:color w:val="000000"/>
          <w:kern w:val="0"/>
          <w:lang w:eastAsia="en-GB"/>
        </w:rPr>
        <w:t>research.senedd.wales. (n.d.). </w:t>
      </w:r>
      <w:r w:rsidRPr="005B1031">
        <w:rPr>
          <w:rFonts w:ascii="Calibri" w:eastAsia="Times New Roman" w:hAnsi="Calibri" w:cs="Calibri"/>
          <w:i/>
          <w:iCs/>
          <w:color w:val="000000"/>
          <w:kern w:val="0"/>
          <w:lang w:eastAsia="en-GB"/>
        </w:rPr>
        <w:t>Curriculum reform: The Digital Competence Framework</w:t>
      </w:r>
      <w:r w:rsidRPr="005B1031">
        <w:rPr>
          <w:rFonts w:ascii="Calibri" w:eastAsia="Times New Roman" w:hAnsi="Calibri" w:cs="Calibri"/>
          <w:color w:val="000000"/>
          <w:kern w:val="0"/>
          <w:lang w:eastAsia="en-GB"/>
        </w:rPr>
        <w:t xml:space="preserve">. </w:t>
      </w:r>
    </w:p>
    <w:p w14:paraId="262B8104" w14:textId="4F8704D9" w:rsidR="005B1031" w:rsidRDefault="005B1031" w:rsidP="005B1031">
      <w:pPr>
        <w:suppressAutoHyphens w:val="0"/>
        <w:autoSpaceDN/>
        <w:spacing w:after="0" w:line="360" w:lineRule="atLeast"/>
      </w:pPr>
      <w:r w:rsidRPr="005B1031">
        <w:rPr>
          <w:rFonts w:ascii="Calibri" w:eastAsia="Times New Roman" w:hAnsi="Calibri" w:cs="Calibri"/>
          <w:color w:val="000000"/>
          <w:kern w:val="0"/>
          <w:lang w:eastAsia="en-GB"/>
        </w:rPr>
        <w:t xml:space="preserve">Available at: </w:t>
      </w:r>
      <w:hyperlink r:id="rId19" w:history="1">
        <w:r>
          <w:rPr>
            <w:rStyle w:val="Hyperlink"/>
          </w:rPr>
          <w:t>Curriculum reform: The Digital Competence Framework (senedd.wales)</w:t>
        </w:r>
      </w:hyperlink>
    </w:p>
    <w:p w14:paraId="329AE0B9" w14:textId="0B69E572" w:rsidR="005B1031" w:rsidRPr="005B1031" w:rsidRDefault="005B1031" w:rsidP="005B1031">
      <w:pPr>
        <w:suppressAutoHyphens w:val="0"/>
        <w:autoSpaceDN/>
        <w:spacing w:after="0" w:line="360" w:lineRule="atLeast"/>
        <w:rPr>
          <w:rFonts w:ascii="Calibri" w:eastAsia="Times New Roman" w:hAnsi="Calibri" w:cs="Calibri"/>
          <w:color w:val="000000"/>
          <w:kern w:val="0"/>
          <w:lang w:eastAsia="en-GB"/>
        </w:rPr>
      </w:pPr>
      <w:r>
        <w:t>Accessed: 13</w:t>
      </w:r>
      <w:r w:rsidRPr="005B1031">
        <w:rPr>
          <w:vertAlign w:val="superscript"/>
        </w:rPr>
        <w:t>th</w:t>
      </w:r>
      <w:r>
        <w:t xml:space="preserve"> of April 2024</w:t>
      </w:r>
    </w:p>
    <w:p w14:paraId="3B2FFC67" w14:textId="0B3E2119" w:rsidR="001E3986" w:rsidRPr="005B1031" w:rsidRDefault="005B1031" w:rsidP="005B1031">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B1031">
        <w:rPr>
          <w:rFonts w:ascii="Calibri" w:eastAsia="Times New Roman" w:hAnsi="Calibri" w:cs="Calibri"/>
          <w:color w:val="000000"/>
          <w:kern w:val="0"/>
          <w:sz w:val="27"/>
          <w:szCs w:val="27"/>
          <w:lang w:eastAsia="en-GB"/>
        </w:rPr>
        <w:t>‌</w:t>
      </w:r>
      <w:r>
        <w:rPr>
          <w:rFonts w:ascii="Calibri" w:eastAsia="Times New Roman" w:hAnsi="Calibri" w:cs="Calibri"/>
          <w:color w:val="000000"/>
          <w:kern w:val="0"/>
          <w:lang w:eastAsia="en-GB"/>
        </w:rPr>
        <w:t>Study.com. (2011). </w:t>
      </w:r>
      <w:r>
        <w:rPr>
          <w:rFonts w:ascii="Calibri" w:eastAsia="Times New Roman" w:hAnsi="Calibri" w:cs="Calibri"/>
          <w:i/>
          <w:iCs/>
          <w:color w:val="000000"/>
          <w:kern w:val="0"/>
          <w:lang w:eastAsia="en-GB"/>
        </w:rPr>
        <w:t>Cross-Curricular Teaching Advantages &amp; Disadvantages - Video &amp; Lesson Transcript | Study.com</w:t>
      </w:r>
      <w:r>
        <w:rPr>
          <w:rFonts w:ascii="Calibri" w:eastAsia="Times New Roman" w:hAnsi="Calibri" w:cs="Calibri"/>
          <w:color w:val="000000"/>
          <w:kern w:val="0"/>
          <w:lang w:eastAsia="en-GB"/>
        </w:rPr>
        <w:t xml:space="preserve">. </w:t>
      </w:r>
    </w:p>
    <w:p w14:paraId="3B2FFC68" w14:textId="5C191CE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0" w:history="1">
        <w:r>
          <w:rPr>
            <w:rStyle w:val="Hyperlink"/>
          </w:rPr>
          <w:t>Cross-Curricular Teaching Advantages &amp; Disadvantages - Lesson | Study.com</w:t>
        </w:r>
      </w:hyperlink>
    </w:p>
    <w:p w14:paraId="3B2FFC69" w14:textId="77777777" w:rsidR="001E3986" w:rsidRDefault="00000000">
      <w:pPr>
        <w:suppressAutoHyphens w:val="0"/>
        <w:spacing w:after="0" w:line="360" w:lineRule="atLeast"/>
      </w:pPr>
      <w:r>
        <w:t>Accessed: 12</w:t>
      </w:r>
      <w:r>
        <w:rPr>
          <w:vertAlign w:val="superscript"/>
        </w:rPr>
        <w:t>th</w:t>
      </w:r>
      <w:r>
        <w:t xml:space="preserve"> of April 2024.</w:t>
      </w:r>
    </w:p>
    <w:p w14:paraId="3B2FFC6A" w14:textId="77777777" w:rsidR="001E3986" w:rsidRDefault="001E3986">
      <w:pPr>
        <w:rPr>
          <w:u w:val="single"/>
        </w:rPr>
      </w:pPr>
    </w:p>
    <w:p w14:paraId="3B2FFC6B" w14:textId="4A77C188" w:rsidR="001E3986" w:rsidRDefault="00CF23AA">
      <w:r>
        <w:rPr>
          <w:lang w:eastAsia="en-GB"/>
        </w:rPr>
        <w:t xml:space="preserve">Twinkl (2022). </w:t>
      </w:r>
      <w:r>
        <w:rPr>
          <w:i/>
          <w:iCs/>
          <w:lang w:eastAsia="en-GB"/>
        </w:rPr>
        <w:t>What is cross-curricular</w:t>
      </w:r>
      <w:r>
        <w:rPr>
          <w:lang w:eastAsia="en-GB"/>
        </w:rPr>
        <w:t xml:space="preserve"> Available at: </w:t>
      </w:r>
      <w:hyperlink r:id="rId21" w:anchor=":~:text=Cross-curricular%20learning%20involves%20establishing%20patterns%20of%20information%20between" w:history="1">
        <w:r>
          <w:rPr>
            <w:rStyle w:val="Hyperlink"/>
            <w:rFonts w:ascii="Calibri" w:eastAsia="Times New Roman" w:hAnsi="Calibri" w:cs="Calibri"/>
            <w:kern w:val="0"/>
            <w:lang w:eastAsia="en-GB"/>
          </w:rPr>
          <w:t>https://www.twinkl.co.uk/teaching-wiki/cross-curricular#:~:text=Cross-curricular%20learning%20involves%20establishing%20patterns%20of%20information%20between</w:t>
        </w:r>
      </w:hyperlink>
      <w:r>
        <w:rPr>
          <w:lang w:eastAsia="en-GB"/>
        </w:rPr>
        <w:t>.</w:t>
      </w:r>
    </w:p>
    <w:p w14:paraId="3B2FFC6C" w14:textId="0ED19DD2" w:rsidR="001E3986" w:rsidRDefault="00000000">
      <w:pPr>
        <w:rPr>
          <w:lang w:eastAsia="en-GB"/>
        </w:rPr>
      </w:pPr>
      <w:r>
        <w:rPr>
          <w:lang w:eastAsia="en-GB"/>
        </w:rPr>
        <w:t>Accessed: 11</w:t>
      </w:r>
      <w:r>
        <w:rPr>
          <w:vertAlign w:val="superscript"/>
          <w:lang w:eastAsia="en-GB"/>
        </w:rPr>
        <w:t>th</w:t>
      </w:r>
      <w:r>
        <w:rPr>
          <w:lang w:eastAsia="en-GB"/>
        </w:rPr>
        <w:t xml:space="preserve"> of April 2024.</w:t>
      </w:r>
    </w:p>
    <w:p w14:paraId="0F5A11C6" w14:textId="77777777" w:rsidR="0075085C" w:rsidRDefault="0075085C">
      <w:pPr>
        <w:rPr>
          <w:lang w:eastAsia="en-GB"/>
        </w:rPr>
      </w:pPr>
    </w:p>
    <w:p w14:paraId="4BEE6F92" w14:textId="77777777" w:rsidR="0075085C" w:rsidRPr="001D622C" w:rsidRDefault="0075085C" w:rsidP="0075085C">
      <w:pPr>
        <w:suppressAutoHyphens w:val="0"/>
        <w:autoSpaceDN/>
        <w:spacing w:after="0" w:line="360" w:lineRule="atLeast"/>
        <w:rPr>
          <w:rFonts w:ascii="Calibri" w:eastAsia="Times New Roman" w:hAnsi="Calibri" w:cs="Calibri"/>
          <w:color w:val="000000"/>
          <w:kern w:val="0"/>
          <w:lang w:eastAsia="en-GB"/>
        </w:rPr>
      </w:pPr>
      <w:r w:rsidRPr="00B265F6">
        <w:rPr>
          <w:rFonts w:ascii="Calibri" w:eastAsia="Times New Roman" w:hAnsi="Calibri" w:cs="Calibri"/>
          <w:color w:val="000000"/>
          <w:kern w:val="0"/>
          <w:lang w:eastAsia="en-GB"/>
        </w:rPr>
        <w:t>voice21.org. (n.d.). </w:t>
      </w:r>
      <w:r w:rsidRPr="00B265F6">
        <w:rPr>
          <w:rFonts w:ascii="Calibri" w:eastAsia="Times New Roman" w:hAnsi="Calibri" w:cs="Calibri"/>
          <w:i/>
          <w:iCs/>
          <w:color w:val="000000"/>
          <w:kern w:val="0"/>
          <w:lang w:eastAsia="en-GB"/>
        </w:rPr>
        <w:t>Voice 21 – The national oracy education charity</w:t>
      </w:r>
      <w:r w:rsidRPr="00B265F6">
        <w:rPr>
          <w:rFonts w:ascii="Calibri" w:eastAsia="Times New Roman" w:hAnsi="Calibri" w:cs="Calibri"/>
          <w:color w:val="000000"/>
          <w:kern w:val="0"/>
          <w:lang w:eastAsia="en-GB"/>
        </w:rPr>
        <w:t xml:space="preserve">. </w:t>
      </w:r>
    </w:p>
    <w:p w14:paraId="153B0437" w14:textId="77777777" w:rsidR="0075085C" w:rsidRDefault="0075085C" w:rsidP="0075085C">
      <w:pPr>
        <w:suppressAutoHyphens w:val="0"/>
        <w:autoSpaceDN/>
        <w:spacing w:after="0" w:line="360" w:lineRule="atLeast"/>
      </w:pPr>
      <w:r w:rsidRPr="00B265F6">
        <w:rPr>
          <w:rFonts w:ascii="Calibri" w:eastAsia="Times New Roman" w:hAnsi="Calibri" w:cs="Calibri"/>
          <w:color w:val="000000"/>
          <w:kern w:val="0"/>
          <w:lang w:eastAsia="en-GB"/>
        </w:rPr>
        <w:t xml:space="preserve">Available at: </w:t>
      </w:r>
      <w:hyperlink r:id="rId22" w:history="1">
        <w:r>
          <w:rPr>
            <w:rStyle w:val="Hyperlink"/>
          </w:rPr>
          <w:t>Voice 21 | Oracy | United Kingdom</w:t>
        </w:r>
      </w:hyperlink>
    </w:p>
    <w:p w14:paraId="141D7E8F" w14:textId="77777777" w:rsidR="0075085C" w:rsidRPr="00B265F6" w:rsidRDefault="0075085C" w:rsidP="0075085C">
      <w:pPr>
        <w:suppressAutoHyphens w:val="0"/>
        <w:autoSpaceDN/>
        <w:spacing w:after="0" w:line="360" w:lineRule="atLeast"/>
        <w:rPr>
          <w:rFonts w:ascii="Calibri" w:eastAsia="Times New Roman" w:hAnsi="Calibri" w:cs="Calibri"/>
          <w:color w:val="000000"/>
          <w:kern w:val="0"/>
          <w:lang w:eastAsia="en-GB"/>
        </w:rPr>
      </w:pPr>
      <w:r w:rsidRPr="008A430C">
        <w:rPr>
          <w:rFonts w:ascii="Calibri" w:hAnsi="Calibri" w:cs="Calibri"/>
        </w:rPr>
        <w:t>Accessed: 14</w:t>
      </w:r>
      <w:r w:rsidRPr="008A430C">
        <w:rPr>
          <w:rFonts w:ascii="Calibri" w:hAnsi="Calibri" w:cs="Calibri"/>
          <w:vertAlign w:val="superscript"/>
        </w:rPr>
        <w:t>th</w:t>
      </w:r>
      <w:r w:rsidRPr="008A430C">
        <w:rPr>
          <w:rFonts w:ascii="Calibri" w:hAnsi="Calibri" w:cs="Calibri"/>
        </w:rPr>
        <w:t xml:space="preserve"> of April 2024.</w:t>
      </w:r>
    </w:p>
    <w:p w14:paraId="013AE84C" w14:textId="77777777" w:rsidR="0075085C" w:rsidRDefault="0075085C">
      <w:pPr>
        <w:rPr>
          <w:lang w:eastAsia="en-GB"/>
        </w:rPr>
      </w:pPr>
    </w:p>
    <w:p w14:paraId="73AEAA8B" w14:textId="77777777" w:rsidR="0075085C" w:rsidRDefault="0075085C"/>
    <w:p w14:paraId="3B2FFC6D" w14:textId="6F486DE6" w:rsidR="001E3986" w:rsidRDefault="00000000">
      <w:r>
        <w:rPr>
          <w:lang w:eastAsia="en-GB"/>
        </w:rPr>
        <w:t>Watson, M. (2023). </w:t>
      </w:r>
      <w:r>
        <w:rPr>
          <w:i/>
          <w:iCs/>
          <w:lang w:eastAsia="en-GB"/>
        </w:rPr>
        <w:t>Cross Curricular - The benefits to Primary Education by PlanBee</w:t>
      </w:r>
      <w:r>
        <w:rPr>
          <w:lang w:eastAsia="en-GB"/>
        </w:rPr>
        <w:t xml:space="preserve">. PlanBee. </w:t>
      </w:r>
      <w:r w:rsidR="00CF23AA">
        <w:rPr>
          <w:lang w:eastAsia="en-GB"/>
        </w:rPr>
        <w:t xml:space="preserve">Available at: </w:t>
      </w:r>
      <w:hyperlink r:id="rId23" w:history="1">
        <w:r w:rsidR="00CF23AA">
          <w:rPr>
            <w:rStyle w:val="Hyperlink"/>
          </w:rPr>
          <w:t>Cross Curricular - The benefits to Primary Education by PlanBee</w:t>
        </w:r>
      </w:hyperlink>
    </w:p>
    <w:p w14:paraId="3B2FFC6E" w14:textId="77777777" w:rsidR="001E3986" w:rsidRDefault="00000000">
      <w:r>
        <w:t>Accessed: 11</w:t>
      </w:r>
      <w:r>
        <w:rPr>
          <w:vertAlign w:val="superscript"/>
        </w:rPr>
        <w:t>th</w:t>
      </w:r>
      <w:r>
        <w:t xml:space="preserve"> of April 2024.</w:t>
      </w:r>
    </w:p>
    <w:p w14:paraId="1197B520" w14:textId="77777777" w:rsidR="00B265F6" w:rsidRDefault="00B265F6"/>
    <w:p w14:paraId="3B2FFC6F" w14:textId="77777777" w:rsidR="001E3986" w:rsidRDefault="00000000">
      <w:pPr>
        <w:suppressAutoHyphens w:val="0"/>
        <w:spacing w:after="0" w:line="360" w:lineRule="atLeast"/>
      </w:pPr>
      <w:r>
        <w:rPr>
          <w:rFonts w:ascii="Calibri" w:eastAsia="Times New Roman" w:hAnsi="Calibri" w:cs="Calibri"/>
          <w:color w:val="000000"/>
          <w:kern w:val="0"/>
          <w:lang w:eastAsia="en-GB"/>
        </w:rPr>
        <w:t>Weinstein, A. (2018). </w:t>
      </w:r>
      <w:r>
        <w:rPr>
          <w:rFonts w:ascii="Calibri" w:eastAsia="Times New Roman" w:hAnsi="Calibri" w:cs="Calibri"/>
          <w:i/>
          <w:iCs/>
          <w:color w:val="000000"/>
          <w:kern w:val="0"/>
          <w:lang w:eastAsia="en-GB"/>
        </w:rPr>
        <w:t>Benefits of cross-curricular education</w:t>
      </w:r>
      <w:r>
        <w:rPr>
          <w:rFonts w:ascii="Calibri" w:eastAsia="Times New Roman" w:hAnsi="Calibri" w:cs="Calibri"/>
          <w:color w:val="000000"/>
          <w:kern w:val="0"/>
          <w:lang w:eastAsia="en-GB"/>
        </w:rPr>
        <w:t xml:space="preserve">. Letters to a Pre-Scientist. </w:t>
      </w:r>
    </w:p>
    <w:p w14:paraId="3B2FFC70" w14:textId="48ACF52F"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4" w:anchor=":~:text=Cross-curricular%20teaching%2C%20or%20instruction%20that%20intentionally%20applies%20multiple" w:history="1">
        <w:r>
          <w:rPr>
            <w:rStyle w:val="Hyperlink"/>
            <w:rFonts w:ascii="Calibri" w:eastAsia="Times New Roman" w:hAnsi="Calibri" w:cs="Calibri"/>
            <w:kern w:val="0"/>
            <w:lang w:eastAsia="en-GB"/>
          </w:rPr>
          <w:t>https://prescientist.org/benefits-of-cross-curricular-education/#:~:text=Cross-curricular%20teaching%2C%20or%20instruction%20that%20intentionally%20applies%20multiple</w:t>
        </w:r>
      </w:hyperlink>
      <w:r>
        <w:rPr>
          <w:rFonts w:ascii="Calibri" w:eastAsia="Times New Roman" w:hAnsi="Calibri" w:cs="Calibri"/>
          <w:color w:val="000000"/>
          <w:kern w:val="0"/>
          <w:lang w:eastAsia="en-GB"/>
        </w:rPr>
        <w:t>.</w:t>
      </w:r>
    </w:p>
    <w:p w14:paraId="3B2FFC71" w14:textId="77777777" w:rsidR="001E3986" w:rsidRDefault="00000000">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E71B48D" w14:textId="77777777" w:rsidR="003D7651" w:rsidRPr="003D7651" w:rsidRDefault="003D7651">
      <w:pPr>
        <w:suppressAutoHyphens w:val="0"/>
        <w:spacing w:after="0" w:line="360" w:lineRule="atLeast"/>
        <w:rPr>
          <w:rFonts w:ascii="Calibri" w:eastAsia="Times New Roman" w:hAnsi="Calibri" w:cs="Calibri"/>
          <w:color w:val="000000"/>
          <w:kern w:val="0"/>
          <w:lang w:eastAsia="en-GB"/>
        </w:rPr>
      </w:pPr>
    </w:p>
    <w:p w14:paraId="49A1EE7C" w14:textId="77777777" w:rsidR="003D7651" w:rsidRDefault="003D7651" w:rsidP="003D7651">
      <w:pPr>
        <w:suppressAutoHyphens w:val="0"/>
        <w:autoSpaceDN/>
        <w:spacing w:after="0" w:line="360" w:lineRule="atLeast"/>
        <w:rPr>
          <w:rFonts w:ascii="Calibri" w:eastAsia="Times New Roman" w:hAnsi="Calibri" w:cs="Calibri"/>
          <w:color w:val="000000"/>
          <w:kern w:val="0"/>
          <w:lang w:eastAsia="en-GB"/>
        </w:rPr>
      </w:pPr>
      <w:r w:rsidRPr="003D7651">
        <w:rPr>
          <w:rFonts w:ascii="Calibri" w:eastAsia="Times New Roman" w:hAnsi="Calibri" w:cs="Calibri"/>
          <w:color w:val="000000"/>
          <w:kern w:val="0"/>
          <w:lang w:eastAsia="en-GB"/>
        </w:rPr>
        <w:t>Welsh Government (2022). </w:t>
      </w:r>
      <w:r w:rsidRPr="003D7651">
        <w:rPr>
          <w:rFonts w:ascii="Calibri" w:eastAsia="Times New Roman" w:hAnsi="Calibri" w:cs="Calibri"/>
          <w:i/>
          <w:iCs/>
          <w:color w:val="000000"/>
          <w:kern w:val="0"/>
          <w:lang w:eastAsia="en-GB"/>
        </w:rPr>
        <w:t>Digital Competence Framework - Hwb</w:t>
      </w:r>
      <w:r w:rsidRPr="003D7651">
        <w:rPr>
          <w:rFonts w:ascii="Calibri" w:eastAsia="Times New Roman" w:hAnsi="Calibri" w:cs="Calibri"/>
          <w:color w:val="000000"/>
          <w:kern w:val="0"/>
          <w:lang w:eastAsia="en-GB"/>
        </w:rPr>
        <w:t xml:space="preserve">. hwb.gov.wales. </w:t>
      </w:r>
    </w:p>
    <w:p w14:paraId="3C8EDFEE" w14:textId="06F21EED" w:rsidR="003D7651" w:rsidRDefault="003D7651" w:rsidP="003D7651">
      <w:pPr>
        <w:suppressAutoHyphens w:val="0"/>
        <w:autoSpaceDN/>
        <w:spacing w:after="0" w:line="360" w:lineRule="atLeast"/>
      </w:pPr>
      <w:r w:rsidRPr="003D7651">
        <w:rPr>
          <w:rFonts w:ascii="Calibri" w:eastAsia="Times New Roman" w:hAnsi="Calibri" w:cs="Calibri"/>
          <w:color w:val="000000"/>
          <w:kern w:val="0"/>
          <w:lang w:eastAsia="en-GB"/>
        </w:rPr>
        <w:t xml:space="preserve">Available at: </w:t>
      </w:r>
      <w:hyperlink r:id="rId25" w:history="1">
        <w:r w:rsidR="00A60D49">
          <w:rPr>
            <w:rStyle w:val="Hyperlink"/>
          </w:rPr>
          <w:t>Digital Competence Framework - Hwb (gov.wales)</w:t>
        </w:r>
      </w:hyperlink>
    </w:p>
    <w:p w14:paraId="5D49DC22" w14:textId="63284766" w:rsidR="00A60D49" w:rsidRPr="003D7651" w:rsidRDefault="00A60D49" w:rsidP="003D7651">
      <w:pPr>
        <w:suppressAutoHyphens w:val="0"/>
        <w:autoSpaceDN/>
        <w:spacing w:after="0" w:line="360" w:lineRule="atLeast"/>
        <w:rPr>
          <w:rFonts w:ascii="Calibri" w:eastAsia="Times New Roman" w:hAnsi="Calibri" w:cs="Calibri"/>
          <w:color w:val="000000"/>
          <w:kern w:val="0"/>
          <w:lang w:eastAsia="en-GB"/>
        </w:rPr>
      </w:pPr>
      <w:r>
        <w:t>Accessed: 13</w:t>
      </w:r>
      <w:r w:rsidRPr="00A60D49">
        <w:rPr>
          <w:vertAlign w:val="superscript"/>
        </w:rPr>
        <w:t>th</w:t>
      </w:r>
      <w:r>
        <w:t xml:space="preserve"> of April 2024.</w:t>
      </w:r>
    </w:p>
    <w:p w14:paraId="1372816A" w14:textId="77777777" w:rsidR="003D7651" w:rsidRPr="00860820" w:rsidRDefault="003D7651">
      <w:pPr>
        <w:suppressAutoHyphens w:val="0"/>
        <w:spacing w:after="0" w:line="360" w:lineRule="atLeast"/>
      </w:pPr>
    </w:p>
    <w:p w14:paraId="20214349" w14:textId="77777777" w:rsidR="00860820" w:rsidRDefault="00860820" w:rsidP="00860820">
      <w:pPr>
        <w:suppressAutoHyphens w:val="0"/>
        <w:autoSpaceDN/>
        <w:spacing w:after="0" w:line="360" w:lineRule="atLeast"/>
        <w:rPr>
          <w:rFonts w:ascii="Calibri" w:eastAsia="Times New Roman" w:hAnsi="Calibri" w:cs="Calibri"/>
          <w:color w:val="000000"/>
          <w:kern w:val="0"/>
          <w:lang w:eastAsia="en-GB"/>
        </w:rPr>
      </w:pPr>
      <w:r w:rsidRPr="00860820">
        <w:rPr>
          <w:rFonts w:ascii="Calibri" w:eastAsia="Times New Roman" w:hAnsi="Calibri" w:cs="Calibri"/>
          <w:color w:val="000000"/>
          <w:kern w:val="0"/>
          <w:lang w:eastAsia="en-GB"/>
        </w:rPr>
        <w:t>Welsh Government (2019). </w:t>
      </w:r>
      <w:r w:rsidRPr="00860820">
        <w:rPr>
          <w:rFonts w:ascii="Calibri" w:eastAsia="Times New Roman" w:hAnsi="Calibri" w:cs="Calibri"/>
          <w:i/>
          <w:iCs/>
          <w:color w:val="000000"/>
          <w:kern w:val="0"/>
          <w:lang w:eastAsia="en-GB"/>
        </w:rPr>
        <w:t>Professional Standards for Teaching and Leadership</w:t>
      </w:r>
      <w:r w:rsidRPr="00860820">
        <w:rPr>
          <w:rFonts w:ascii="Calibri" w:eastAsia="Times New Roman" w:hAnsi="Calibri" w:cs="Calibri"/>
          <w:color w:val="000000"/>
          <w:kern w:val="0"/>
          <w:lang w:eastAsia="en-GB"/>
        </w:rPr>
        <w:t xml:space="preserve">. </w:t>
      </w:r>
      <w:r w:rsidRPr="00860820">
        <w:rPr>
          <w:rFonts w:ascii="Calibri" w:eastAsia="Times New Roman" w:hAnsi="Calibri" w:cs="Calibri"/>
          <w:i/>
          <w:iCs/>
          <w:color w:val="000000"/>
          <w:kern w:val="0"/>
          <w:lang w:eastAsia="en-GB"/>
        </w:rPr>
        <w:t>Hwb</w:t>
      </w:r>
      <w:r w:rsidRPr="00860820">
        <w:rPr>
          <w:rFonts w:ascii="Calibri" w:eastAsia="Times New Roman" w:hAnsi="Calibri" w:cs="Calibri"/>
          <w:color w:val="000000"/>
          <w:kern w:val="0"/>
          <w:lang w:eastAsia="en-GB"/>
        </w:rPr>
        <w:t xml:space="preserve">. </w:t>
      </w:r>
    </w:p>
    <w:p w14:paraId="6CAB1692" w14:textId="2C89176A" w:rsidR="00860820" w:rsidRDefault="00860820" w:rsidP="00860820">
      <w:pPr>
        <w:suppressAutoHyphens w:val="0"/>
        <w:autoSpaceDN/>
        <w:spacing w:after="0" w:line="360" w:lineRule="atLeast"/>
      </w:pPr>
      <w:r w:rsidRPr="00860820">
        <w:rPr>
          <w:rFonts w:ascii="Calibri" w:eastAsia="Times New Roman" w:hAnsi="Calibri" w:cs="Calibri"/>
          <w:color w:val="000000"/>
          <w:kern w:val="0"/>
          <w:lang w:eastAsia="en-GB"/>
        </w:rPr>
        <w:t xml:space="preserve">Available at: </w:t>
      </w:r>
      <w:hyperlink r:id="rId26" w:history="1">
        <w:r w:rsidR="00104754">
          <w:rPr>
            <w:rStyle w:val="Hyperlink"/>
          </w:rPr>
          <w:t>professional-standards-for-teaching-and-leadership-interactive-pdf-for-pc.pdf (gov.wales)</w:t>
        </w:r>
      </w:hyperlink>
    </w:p>
    <w:p w14:paraId="56D1FD1C" w14:textId="31C13C9B" w:rsidR="00104754" w:rsidRPr="00860820" w:rsidRDefault="00104754" w:rsidP="00860820">
      <w:pPr>
        <w:suppressAutoHyphens w:val="0"/>
        <w:autoSpaceDN/>
        <w:spacing w:after="0" w:line="360" w:lineRule="atLeast"/>
        <w:rPr>
          <w:rFonts w:ascii="Calibri" w:eastAsia="Times New Roman" w:hAnsi="Calibri" w:cs="Calibri"/>
          <w:color w:val="000000"/>
          <w:kern w:val="0"/>
          <w:lang w:eastAsia="en-GB"/>
        </w:rPr>
      </w:pPr>
      <w:r>
        <w:t>Accessed: 14</w:t>
      </w:r>
      <w:r w:rsidRPr="00104754">
        <w:rPr>
          <w:vertAlign w:val="superscript"/>
        </w:rPr>
        <w:t>th</w:t>
      </w:r>
      <w:r>
        <w:t xml:space="preserve"> of April 2024.</w:t>
      </w:r>
    </w:p>
    <w:p w14:paraId="7A8DC4CA" w14:textId="4CEF53E6" w:rsidR="00860820" w:rsidRDefault="00860820" w:rsidP="00860820">
      <w:pPr>
        <w:suppressAutoHyphens w:val="0"/>
        <w:autoSpaceDN/>
        <w:spacing w:before="100" w:beforeAutospacing="1" w:after="100" w:afterAutospacing="1" w:line="240" w:lineRule="auto"/>
        <w:rPr>
          <w:rFonts w:ascii="Calibri" w:eastAsia="Times New Roman" w:hAnsi="Calibri" w:cs="Calibri"/>
          <w:color w:val="000000"/>
          <w:kern w:val="0"/>
          <w:u w:val="single"/>
          <w:lang w:eastAsia="en-GB"/>
        </w:rPr>
      </w:pPr>
      <w:r w:rsidRPr="00860820">
        <w:rPr>
          <w:rFonts w:ascii="Calibri" w:eastAsia="Times New Roman" w:hAnsi="Calibri" w:cs="Calibri"/>
          <w:color w:val="000000"/>
          <w:kern w:val="0"/>
          <w:lang w:eastAsia="en-GB"/>
        </w:rPr>
        <w:t>‌</w:t>
      </w:r>
      <w:r w:rsidR="008221C8" w:rsidRPr="008221C8">
        <w:rPr>
          <w:rFonts w:ascii="Calibri" w:eastAsia="Times New Roman" w:hAnsi="Calibri" w:cs="Calibri"/>
          <w:color w:val="000000"/>
          <w:kern w:val="0"/>
          <w:u w:val="single"/>
          <w:lang w:eastAsia="en-GB"/>
        </w:rPr>
        <w:t>Appendix</w:t>
      </w:r>
    </w:p>
    <w:tbl>
      <w:tblPr>
        <w:tblW w:w="11199" w:type="dxa"/>
        <w:tblInd w:w="-1286" w:type="dxa"/>
        <w:tblLayout w:type="fixed"/>
        <w:tblCellMar>
          <w:left w:w="10" w:type="dxa"/>
          <w:right w:w="10" w:type="dxa"/>
        </w:tblCellMar>
        <w:tblLook w:val="04A0" w:firstRow="1" w:lastRow="0" w:firstColumn="1" w:lastColumn="0" w:noHBand="0" w:noVBand="1"/>
      </w:tblPr>
      <w:tblGrid>
        <w:gridCol w:w="2233"/>
        <w:gridCol w:w="1527"/>
        <w:gridCol w:w="840"/>
        <w:gridCol w:w="2878"/>
        <w:gridCol w:w="987"/>
        <w:gridCol w:w="616"/>
        <w:gridCol w:w="2118"/>
      </w:tblGrid>
      <w:tr w:rsidR="00431AAA" w14:paraId="40E32F31" w14:textId="77777777" w:rsidTr="00E950C0">
        <w:tblPrEx>
          <w:tblCellMar>
            <w:top w:w="0" w:type="dxa"/>
            <w:bottom w:w="0" w:type="dxa"/>
          </w:tblCellMar>
        </w:tblPrEx>
        <w:trPr>
          <w:trHeight w:val="225"/>
        </w:trPr>
        <w:tc>
          <w:tcPr>
            <w:tcW w:w="3760" w:type="dxa"/>
            <w:gridSpan w:val="2"/>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2C24EBE4" w14:textId="77777777" w:rsidR="00431AAA" w:rsidRDefault="00431AAA" w:rsidP="00E950C0">
            <w:pPr>
              <w:spacing w:after="0"/>
            </w:pPr>
            <w:r>
              <w:rPr>
                <w:rFonts w:ascii="Calibri" w:eastAsia="Calibri" w:hAnsi="Calibri" w:cs="Calibri"/>
                <w:b/>
                <w:bCs/>
                <w:color w:val="000000"/>
                <w:lang w:val="en-US"/>
              </w:rPr>
              <w:t>Student-teacher:</w:t>
            </w:r>
          </w:p>
        </w:tc>
        <w:tc>
          <w:tcPr>
            <w:tcW w:w="3718"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1F7A4F70" w14:textId="77777777" w:rsidR="00431AAA" w:rsidRDefault="00431AAA" w:rsidP="00E950C0">
            <w:pPr>
              <w:spacing w:after="0"/>
            </w:pPr>
            <w:r>
              <w:rPr>
                <w:rFonts w:ascii="Calibri" w:eastAsia="Calibri" w:hAnsi="Calibri" w:cs="Calibri"/>
                <w:sz w:val="28"/>
                <w:szCs w:val="28"/>
                <w:lang w:val="en-US"/>
              </w:rPr>
              <w:t>Joseph Jones</w:t>
            </w:r>
          </w:p>
        </w:tc>
        <w:tc>
          <w:tcPr>
            <w:tcW w:w="987"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32464BB6" w14:textId="77777777" w:rsidR="00431AAA" w:rsidRDefault="00431AAA" w:rsidP="00E950C0">
            <w:pPr>
              <w:spacing w:after="0"/>
            </w:pPr>
            <w:r>
              <w:rPr>
                <w:rFonts w:ascii="Calibri" w:eastAsia="Calibri" w:hAnsi="Calibri" w:cs="Calibri"/>
                <w:b/>
                <w:bCs/>
                <w:lang w:val="en-US"/>
              </w:rPr>
              <w:t>Class / Group:</w:t>
            </w:r>
          </w:p>
        </w:tc>
        <w:tc>
          <w:tcPr>
            <w:tcW w:w="2734"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DD35EA8" w14:textId="77777777" w:rsidR="00431AAA" w:rsidRDefault="00431AAA" w:rsidP="00E950C0">
            <w:pPr>
              <w:spacing w:after="0"/>
            </w:pPr>
            <w:r>
              <w:rPr>
                <w:rFonts w:ascii="Calibri" w:eastAsia="Calibri" w:hAnsi="Calibri" w:cs="Calibri"/>
                <w:sz w:val="28"/>
                <w:szCs w:val="28"/>
                <w:lang w:val="en-US"/>
              </w:rPr>
              <w:t xml:space="preserve"> Year 2/3</w:t>
            </w:r>
          </w:p>
        </w:tc>
      </w:tr>
      <w:tr w:rsidR="00431AAA" w14:paraId="615E7118" w14:textId="77777777" w:rsidTr="00E950C0">
        <w:tblPrEx>
          <w:tblCellMar>
            <w:top w:w="0" w:type="dxa"/>
            <w:bottom w:w="0" w:type="dxa"/>
          </w:tblCellMar>
        </w:tblPrEx>
        <w:trPr>
          <w:trHeight w:val="225"/>
        </w:trPr>
        <w:tc>
          <w:tcPr>
            <w:tcW w:w="3760" w:type="dxa"/>
            <w:gridSpan w:val="2"/>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669654AC" w14:textId="77777777" w:rsidR="00431AAA" w:rsidRDefault="00431AAA" w:rsidP="00E950C0">
            <w:pPr>
              <w:spacing w:after="0"/>
            </w:pPr>
            <w:r>
              <w:rPr>
                <w:rFonts w:ascii="Calibri" w:eastAsia="Calibri" w:hAnsi="Calibri" w:cs="Calibri"/>
                <w:b/>
                <w:bCs/>
                <w:color w:val="000000"/>
                <w:lang w:val="en-US"/>
              </w:rPr>
              <w:t>AoLE or Subject:</w:t>
            </w:r>
          </w:p>
        </w:tc>
        <w:tc>
          <w:tcPr>
            <w:tcW w:w="3718"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303B3D93" w14:textId="77777777" w:rsidR="00431AAA" w:rsidRDefault="00431AAA" w:rsidP="00E950C0">
            <w:pPr>
              <w:spacing w:after="0"/>
            </w:pPr>
            <w:r>
              <w:rPr>
                <w:rFonts w:ascii="Calibri" w:eastAsia="Calibri" w:hAnsi="Calibri" w:cs="Calibri"/>
                <w:lang w:val="en-US"/>
              </w:rPr>
              <w:t>Language and Literacy</w:t>
            </w:r>
          </w:p>
          <w:p w14:paraId="6BB60A3D" w14:textId="77777777" w:rsidR="00431AAA" w:rsidRDefault="00431AAA" w:rsidP="00E950C0">
            <w:pPr>
              <w:spacing w:after="0"/>
              <w:rPr>
                <w:rFonts w:ascii="Calibri" w:eastAsia="Calibri" w:hAnsi="Calibri" w:cs="Calibri"/>
                <w:lang w:val="en-US"/>
              </w:rPr>
            </w:pPr>
            <w:r>
              <w:rPr>
                <w:rFonts w:ascii="Calibri" w:eastAsia="Calibri" w:hAnsi="Calibri" w:cs="Calibri"/>
                <w:lang w:val="en-US"/>
              </w:rPr>
              <w:t xml:space="preserve"> </w:t>
            </w:r>
          </w:p>
          <w:p w14:paraId="41B3BE32" w14:textId="77777777" w:rsidR="00431AAA" w:rsidRDefault="00431AAA" w:rsidP="00E950C0">
            <w:pPr>
              <w:spacing w:after="0"/>
            </w:pPr>
            <w:r>
              <w:rPr>
                <w:rFonts w:ascii="Calibri" w:eastAsia="Calibri" w:hAnsi="Calibri" w:cs="Calibri"/>
                <w:lang w:val="en-US"/>
              </w:rPr>
              <w:t>Topic – Pits and Ponies</w:t>
            </w:r>
          </w:p>
        </w:tc>
        <w:tc>
          <w:tcPr>
            <w:tcW w:w="987"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27945DB5" w14:textId="77777777" w:rsidR="00431AAA" w:rsidRDefault="00431AAA" w:rsidP="00E950C0">
            <w:pPr>
              <w:spacing w:after="0"/>
            </w:pPr>
            <w:r>
              <w:rPr>
                <w:rFonts w:ascii="Calibri" w:eastAsia="Calibri" w:hAnsi="Calibri" w:cs="Calibri"/>
                <w:b/>
                <w:bCs/>
                <w:lang w:val="en-US"/>
              </w:rPr>
              <w:t xml:space="preserve">Date </w:t>
            </w:r>
            <w:r>
              <w:rPr>
                <w:rFonts w:ascii="Calibri" w:eastAsia="Calibri" w:hAnsi="Calibri" w:cs="Calibri"/>
                <w:i/>
                <w:iCs/>
                <w:sz w:val="20"/>
                <w:szCs w:val="20"/>
                <w:lang w:val="en-US"/>
              </w:rPr>
              <w:t>(please note that this may be a continuous session)</w:t>
            </w:r>
            <w:r>
              <w:rPr>
                <w:rFonts w:ascii="Calibri" w:eastAsia="Calibri" w:hAnsi="Calibri" w:cs="Calibri"/>
                <w:b/>
                <w:bCs/>
                <w:lang w:val="en-US"/>
              </w:rPr>
              <w:t>:</w:t>
            </w:r>
          </w:p>
        </w:tc>
        <w:tc>
          <w:tcPr>
            <w:tcW w:w="2734"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1DB9E8E" w14:textId="77777777" w:rsidR="00431AAA" w:rsidRDefault="00431AAA" w:rsidP="00E950C0">
            <w:pPr>
              <w:spacing w:after="0"/>
            </w:pPr>
            <w:r>
              <w:rPr>
                <w:rFonts w:ascii="Calibri" w:eastAsia="Calibri" w:hAnsi="Calibri" w:cs="Calibri"/>
                <w:sz w:val="28"/>
                <w:szCs w:val="28"/>
                <w:lang w:val="en-US"/>
              </w:rPr>
              <w:t xml:space="preserve"> 26/3/2024</w:t>
            </w:r>
          </w:p>
        </w:tc>
      </w:tr>
      <w:tr w:rsidR="00431AAA" w14:paraId="307080FA" w14:textId="77777777" w:rsidTr="00E950C0">
        <w:tblPrEx>
          <w:tblCellMar>
            <w:top w:w="0" w:type="dxa"/>
            <w:bottom w:w="0" w:type="dxa"/>
          </w:tblCellMar>
        </w:tblPrEx>
        <w:trPr>
          <w:trHeight w:val="885"/>
        </w:trPr>
        <w:tc>
          <w:tcPr>
            <w:tcW w:w="3760" w:type="dxa"/>
            <w:gridSpan w:val="2"/>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7F2598CF" w14:textId="77777777" w:rsidR="00431AAA" w:rsidRDefault="00431AAA" w:rsidP="00E950C0">
            <w:pPr>
              <w:spacing w:after="0"/>
            </w:pPr>
            <w:r>
              <w:rPr>
                <w:rFonts w:ascii="Calibri" w:eastAsia="Calibri" w:hAnsi="Calibri" w:cs="Calibri"/>
                <w:b/>
                <w:bCs/>
                <w:color w:val="000000"/>
                <w:lang w:val="en-US"/>
              </w:rPr>
              <w:t>Meaningful links to</w:t>
            </w:r>
            <w:r>
              <w:rPr>
                <w:rFonts w:ascii="Calibri" w:eastAsia="Calibri" w:hAnsi="Calibri" w:cs="Calibri"/>
                <w:color w:val="000000"/>
                <w:lang w:val="en-US"/>
              </w:rPr>
              <w:t xml:space="preserve"> </w:t>
            </w:r>
            <w:r>
              <w:rPr>
                <w:rFonts w:ascii="Calibri" w:eastAsia="Calibri" w:hAnsi="Calibri" w:cs="Calibri"/>
                <w:b/>
                <w:bCs/>
                <w:color w:val="000000"/>
                <w:lang w:val="en-US"/>
              </w:rPr>
              <w:t>Curriculum</w:t>
            </w:r>
            <w:r>
              <w:rPr>
                <w:rFonts w:ascii="Calibri" w:eastAsia="Calibri" w:hAnsi="Calibri" w:cs="Calibri"/>
                <w:color w:val="000000"/>
                <w:lang w:val="en-US"/>
              </w:rPr>
              <w:t xml:space="preserve"> </w:t>
            </w:r>
            <w:r>
              <w:rPr>
                <w:rFonts w:ascii="Calibri" w:eastAsia="Calibri" w:hAnsi="Calibri" w:cs="Calibri"/>
                <w:color w:val="000000"/>
                <w:sz w:val="20"/>
                <w:szCs w:val="20"/>
                <w:lang w:val="en-US"/>
              </w:rPr>
              <w:t>(What Matters Statements, Descriptions of learning, ‘previous’ curriculum…)</w:t>
            </w:r>
          </w:p>
        </w:tc>
        <w:tc>
          <w:tcPr>
            <w:tcW w:w="7439" w:type="dxa"/>
            <w:gridSpan w:val="5"/>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0642E0A" w14:textId="77777777" w:rsidR="00431AAA" w:rsidRDefault="00431AAA" w:rsidP="00E950C0">
            <w:pPr>
              <w:spacing w:after="0"/>
              <w:rPr>
                <w:lang w:val="en-US"/>
              </w:rPr>
            </w:pPr>
            <w:r>
              <w:rPr>
                <w:lang w:val="en-US"/>
              </w:rPr>
              <w:t>SOWM 4- Literature fires imagination and inspires creativity.</w:t>
            </w:r>
          </w:p>
          <w:p w14:paraId="7E4724BF" w14:textId="77777777" w:rsidR="00431AAA" w:rsidRDefault="00431AAA" w:rsidP="00E950C0">
            <w:pPr>
              <w:spacing w:after="0"/>
              <w:rPr>
                <w:lang w:val="en-US"/>
              </w:rPr>
            </w:pPr>
            <w:r>
              <w:rPr>
                <w:lang w:val="en-US"/>
              </w:rPr>
              <w:t>Progression step 1- I can use familiar words and phrases and experiment with newly learned vocabulary.</w:t>
            </w:r>
          </w:p>
          <w:p w14:paraId="0A59C1E7" w14:textId="77777777" w:rsidR="00431AAA" w:rsidRDefault="00431AAA" w:rsidP="00E950C0">
            <w:pPr>
              <w:spacing w:after="0"/>
              <w:rPr>
                <w:lang w:val="en-US"/>
              </w:rPr>
            </w:pPr>
            <w:r>
              <w:rPr>
                <w:lang w:val="en-US"/>
              </w:rPr>
              <w:t>Progression step 2- I can use my imagination to create my own literature.</w:t>
            </w:r>
          </w:p>
        </w:tc>
      </w:tr>
      <w:tr w:rsidR="00431AAA" w14:paraId="173B254F" w14:textId="77777777" w:rsidTr="00E950C0">
        <w:tblPrEx>
          <w:tblCellMar>
            <w:top w:w="0" w:type="dxa"/>
            <w:bottom w:w="0" w:type="dxa"/>
          </w:tblCellMar>
        </w:tblPrEx>
        <w:trPr>
          <w:trHeight w:val="885"/>
        </w:trPr>
        <w:tc>
          <w:tcPr>
            <w:tcW w:w="3760" w:type="dxa"/>
            <w:gridSpan w:val="2"/>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6710CA4A" w14:textId="77777777" w:rsidR="00431AAA" w:rsidRDefault="00431AAA" w:rsidP="00E950C0">
            <w:pPr>
              <w:spacing w:after="0"/>
            </w:pPr>
            <w:r>
              <w:rPr>
                <w:rFonts w:ascii="Calibri" w:eastAsia="Calibri" w:hAnsi="Calibri" w:cs="Calibri"/>
                <w:b/>
                <w:bCs/>
                <w:color w:val="000000"/>
                <w:lang w:val="en-US"/>
              </w:rPr>
              <w:t xml:space="preserve">Meaningful links across the curriculum </w:t>
            </w:r>
            <w:r>
              <w:rPr>
                <w:lang w:val="en-US"/>
              </w:rPr>
              <w:br/>
            </w:r>
            <w:r>
              <w:rPr>
                <w:rFonts w:ascii="Calibri" w:eastAsia="Calibri" w:hAnsi="Calibri" w:cs="Calibri"/>
                <w:i/>
                <w:iCs/>
                <w:color w:val="000000"/>
                <w:sz w:val="20"/>
                <w:szCs w:val="20"/>
                <w:lang w:val="en-US"/>
              </w:rPr>
              <w:t xml:space="preserve">Links to other AoLEs or the  </w:t>
            </w:r>
            <w:hyperlink r:id="rId27" w:history="1">
              <w:r>
                <w:rPr>
                  <w:rStyle w:val="Hyperlink"/>
                  <w:color w:val="0563C1"/>
                  <w:lang w:val="en-US"/>
                </w:rPr>
                <w:t>Cross-curricular skills frameworks)</w:t>
              </w:r>
            </w:hyperlink>
          </w:p>
        </w:tc>
        <w:tc>
          <w:tcPr>
            <w:tcW w:w="7439" w:type="dxa"/>
            <w:gridSpan w:val="5"/>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A2D6010" w14:textId="77777777" w:rsidR="00431AAA" w:rsidRDefault="00431AAA" w:rsidP="00E950C0">
            <w:pPr>
              <w:spacing w:after="0"/>
            </w:pPr>
            <w:r>
              <w:rPr>
                <w:b/>
                <w:bCs/>
                <w:lang w:val="en-US"/>
              </w:rPr>
              <w:t>Expressive arts</w:t>
            </w:r>
            <w:r>
              <w:rPr>
                <w:lang w:val="en-US"/>
              </w:rPr>
              <w:t xml:space="preserve">- SOWM 1- Exploring the expressive arts is essential to developing artistic skills and knowledge and it enables learners to become curious and creative individuals. I can explore and experiment with a variety of creative techniques, materials, processes, resources, tools and technology (PS1). </w:t>
            </w:r>
          </w:p>
          <w:p w14:paraId="09CAFDDD" w14:textId="77777777" w:rsidR="00431AAA" w:rsidRDefault="00431AAA" w:rsidP="00E950C0">
            <w:pPr>
              <w:spacing w:after="0"/>
            </w:pPr>
            <w:r>
              <w:rPr>
                <w:b/>
                <w:bCs/>
                <w:lang w:val="en-US"/>
              </w:rPr>
              <w:t xml:space="preserve">Humanities- </w:t>
            </w:r>
            <w:r>
              <w:rPr>
                <w:lang w:val="en-US"/>
              </w:rPr>
              <w:t xml:space="preserve">SOWM 2- Events and human experiences are complex, and are perceived, interpreted and represented in different ways. I can recognise that opinions may change over time (PS1). </w:t>
            </w:r>
          </w:p>
          <w:p w14:paraId="4B79B5AA" w14:textId="77777777" w:rsidR="00431AAA" w:rsidRDefault="00431AAA" w:rsidP="00E950C0">
            <w:pPr>
              <w:spacing w:after="0"/>
            </w:pPr>
            <w:r>
              <w:rPr>
                <w:b/>
                <w:bCs/>
                <w:lang w:val="en-US"/>
              </w:rPr>
              <w:t xml:space="preserve">Science and Technology- </w:t>
            </w:r>
            <w:r>
              <w:rPr>
                <w:lang w:val="en-US"/>
              </w:rPr>
              <w:t>SOWM 6- Computation is the foundation for our digital world. I am beginning to follow a sequence of instructions.</w:t>
            </w:r>
          </w:p>
        </w:tc>
      </w:tr>
      <w:tr w:rsidR="00431AAA" w14:paraId="780107CD" w14:textId="77777777" w:rsidTr="00E950C0">
        <w:tblPrEx>
          <w:tblCellMar>
            <w:top w:w="0" w:type="dxa"/>
            <w:bottom w:w="0" w:type="dxa"/>
          </w:tblCellMar>
        </w:tblPrEx>
        <w:trPr>
          <w:trHeight w:val="79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5313066A" w14:textId="77777777" w:rsidR="00431AAA" w:rsidRDefault="00431AAA" w:rsidP="00E950C0">
            <w:pPr>
              <w:spacing w:after="0"/>
            </w:pPr>
            <w:r>
              <w:rPr>
                <w:rFonts w:ascii="Calibri" w:eastAsia="Calibri" w:hAnsi="Calibri" w:cs="Calibri"/>
                <w:b/>
                <w:bCs/>
                <w:lang w:val="en-US"/>
              </w:rPr>
              <w:t>Personal Targets</w:t>
            </w:r>
            <w:r>
              <w:rPr>
                <w:rFonts w:ascii="Calibri" w:eastAsia="Calibri" w:hAnsi="Calibri" w:cs="Calibri"/>
                <w:lang w:val="en-US"/>
              </w:rPr>
              <w:t xml:space="preserve"> </w:t>
            </w:r>
            <w:r>
              <w:rPr>
                <w:rFonts w:ascii="Calibri" w:eastAsia="Calibri" w:hAnsi="Calibri" w:cs="Calibri"/>
                <w:sz w:val="20"/>
                <w:szCs w:val="20"/>
                <w:lang w:val="en-US"/>
              </w:rPr>
              <w:t>(</w:t>
            </w:r>
            <w:r>
              <w:rPr>
                <w:rFonts w:ascii="Calibri" w:eastAsia="Calibri" w:hAnsi="Calibri" w:cs="Calibri"/>
                <w:color w:val="333333"/>
                <w:sz w:val="20"/>
                <w:szCs w:val="20"/>
                <w:lang w:val="en-US"/>
              </w:rPr>
              <w:t>targets and consequent impact on learning - refer to any targets that have been identified in learning journal or weekly reflection meeting and describe the desired impact on learning)</w:t>
            </w:r>
          </w:p>
          <w:p w14:paraId="1BE9EBA0" w14:textId="77777777" w:rsidR="00431AAA" w:rsidRDefault="00431AAA" w:rsidP="00E950C0">
            <w:pPr>
              <w:spacing w:after="0"/>
              <w:ind w:left="720"/>
            </w:pPr>
            <w:r>
              <w:rPr>
                <w:rFonts w:ascii="Segoe UI" w:eastAsia="Segoe UI" w:hAnsi="Segoe UI" w:cs="Segoe UI"/>
                <w:color w:val="333333"/>
                <w:sz w:val="18"/>
                <w:szCs w:val="18"/>
                <w:lang w:val="en-US"/>
              </w:rPr>
              <w:t xml:space="preserve"> </w:t>
            </w:r>
          </w:p>
        </w:tc>
      </w:tr>
      <w:tr w:rsidR="00431AAA" w14:paraId="47EA7D5F" w14:textId="77777777" w:rsidTr="00E950C0">
        <w:tblPrEx>
          <w:tblCellMar>
            <w:top w:w="0" w:type="dxa"/>
            <w:bottom w:w="0" w:type="dxa"/>
          </w:tblCellMar>
        </w:tblPrEx>
        <w:trPr>
          <w:trHeight w:val="300"/>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5A9549E5" w14:textId="77777777" w:rsidR="00431AAA" w:rsidRDefault="00431AAA" w:rsidP="00E950C0">
            <w:pPr>
              <w:spacing w:after="0"/>
            </w:pPr>
            <w:r>
              <w:rPr>
                <w:rFonts w:ascii="Calibri" w:eastAsia="Calibri" w:hAnsi="Calibri" w:cs="Calibri"/>
                <w:b/>
                <w:bCs/>
                <w:color w:val="000000"/>
                <w:lang w:val="en-US"/>
              </w:rPr>
              <w:t>Learning Intention</w:t>
            </w:r>
          </w:p>
          <w:p w14:paraId="2C40AAF0" w14:textId="77777777" w:rsidR="00431AAA" w:rsidRDefault="00431AAA" w:rsidP="00E950C0">
            <w:pPr>
              <w:spacing w:after="0"/>
            </w:pPr>
            <w:r>
              <w:rPr>
                <w:rFonts w:ascii="Calibri" w:eastAsia="Calibri" w:hAnsi="Calibri" w:cs="Calibri"/>
                <w:i/>
                <w:iCs/>
                <w:color w:val="000000"/>
                <w:sz w:val="20"/>
                <w:szCs w:val="20"/>
                <w:lang w:val="en-US"/>
              </w:rPr>
              <w:t>‘This should focus on the pupils’ learning during the lesson, rather than what they will be doing, and should be short, achievable and measurable.’ (</w:t>
            </w:r>
            <w:r>
              <w:rPr>
                <w:rFonts w:ascii="Calibri" w:eastAsia="Calibri" w:hAnsi="Calibri" w:cs="Calibri"/>
                <w:color w:val="000000"/>
                <w:sz w:val="20"/>
                <w:szCs w:val="20"/>
                <w:lang w:val="en-US"/>
              </w:rPr>
              <w:t>Crichton, H., and Mcdaid, A. 2016 p. 196)</w:t>
            </w:r>
          </w:p>
        </w:tc>
      </w:tr>
      <w:tr w:rsidR="00431AAA" w14:paraId="4A3E0823" w14:textId="77777777" w:rsidTr="00E950C0">
        <w:tblPrEx>
          <w:tblCellMar>
            <w:top w:w="0" w:type="dxa"/>
            <w:bottom w:w="0" w:type="dxa"/>
          </w:tblCellMar>
        </w:tblPrEx>
        <w:trPr>
          <w:trHeight w:val="300"/>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9D88A98" w14:textId="77777777" w:rsidR="00431AAA" w:rsidRDefault="00431AAA" w:rsidP="00E950C0">
            <w:pPr>
              <w:spacing w:after="0"/>
              <w:rPr>
                <w:rFonts w:ascii="Calibri" w:eastAsia="Calibri" w:hAnsi="Calibri" w:cs="Calibri"/>
                <w:lang w:val="en-US"/>
              </w:rPr>
            </w:pPr>
            <w:r>
              <w:rPr>
                <w:rFonts w:ascii="Calibri" w:eastAsia="Calibri" w:hAnsi="Calibri" w:cs="Calibri"/>
                <w:lang w:val="en-US"/>
              </w:rPr>
              <w:t xml:space="preserve"> Learn about the life of a pit pony</w:t>
            </w:r>
          </w:p>
          <w:p w14:paraId="53499DF8" w14:textId="77777777" w:rsidR="00431AAA" w:rsidRDefault="00431AAA" w:rsidP="00E950C0">
            <w:pPr>
              <w:spacing w:after="0"/>
            </w:pPr>
            <w:r>
              <w:rPr>
                <w:rFonts w:ascii="Calibri" w:eastAsia="Calibri" w:hAnsi="Calibri" w:cs="Calibri"/>
                <w:lang w:val="en-US"/>
              </w:rPr>
              <w:t>Draw a picture of a pit pony with the materials required</w:t>
            </w:r>
          </w:p>
        </w:tc>
      </w:tr>
      <w:tr w:rsidR="00431AAA" w14:paraId="4D67274A" w14:textId="77777777" w:rsidTr="00E950C0">
        <w:tblPrEx>
          <w:tblCellMar>
            <w:top w:w="0" w:type="dxa"/>
            <w:bottom w:w="0" w:type="dxa"/>
          </w:tblCellMar>
        </w:tblPrEx>
        <w:trPr>
          <w:trHeight w:val="55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48CB06C6" w14:textId="77777777" w:rsidR="00431AAA" w:rsidRDefault="00431AAA" w:rsidP="00E950C0">
            <w:pPr>
              <w:spacing w:after="0"/>
            </w:pPr>
            <w:r>
              <w:rPr>
                <w:rFonts w:ascii="Calibri" w:eastAsia="Calibri" w:hAnsi="Calibri" w:cs="Calibri"/>
                <w:b/>
                <w:bCs/>
                <w:color w:val="000000"/>
                <w:lang w:val="en-US"/>
              </w:rPr>
              <w:t xml:space="preserve">Success Criteria </w:t>
            </w:r>
          </w:p>
          <w:p w14:paraId="2FCFAE86" w14:textId="77777777" w:rsidR="00431AAA" w:rsidRDefault="00431AAA" w:rsidP="00E950C0">
            <w:pPr>
              <w:spacing w:after="0"/>
            </w:pPr>
            <w:r>
              <w:rPr>
                <w:rFonts w:ascii="Calibri" w:eastAsia="Calibri" w:hAnsi="Calibri" w:cs="Calibri"/>
                <w:i/>
                <w:iCs/>
                <w:color w:val="000000"/>
                <w:sz w:val="20"/>
                <w:szCs w:val="20"/>
                <w:lang w:val="en-US"/>
              </w:rPr>
              <w:t>What the pupils need to demonstrate to successfully meet the Learning Intention.</w:t>
            </w:r>
          </w:p>
        </w:tc>
      </w:tr>
      <w:tr w:rsidR="00431AAA" w14:paraId="3D5F71B3" w14:textId="77777777" w:rsidTr="00E950C0">
        <w:tblPrEx>
          <w:tblCellMar>
            <w:top w:w="0" w:type="dxa"/>
            <w:bottom w:w="0" w:type="dxa"/>
          </w:tblCellMar>
        </w:tblPrEx>
        <w:trPr>
          <w:trHeight w:val="70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95B2F35" w14:textId="77777777" w:rsidR="00431AAA" w:rsidRDefault="00431AAA" w:rsidP="00E950C0">
            <w:pPr>
              <w:spacing w:after="0"/>
              <w:rPr>
                <w:rFonts w:ascii="Calibri" w:eastAsia="Calibri" w:hAnsi="Calibri" w:cs="Calibri"/>
                <w:lang w:val="en-US"/>
              </w:rPr>
            </w:pPr>
            <w:r>
              <w:rPr>
                <w:rFonts w:ascii="Calibri" w:eastAsia="Calibri" w:hAnsi="Calibri" w:cs="Calibri"/>
                <w:lang w:val="en-US"/>
              </w:rPr>
              <w:t xml:space="preserve"> The children will gain knowledge of the day in a life of a pit pony.</w:t>
            </w:r>
          </w:p>
          <w:p w14:paraId="0A2EB842" w14:textId="77777777" w:rsidR="00431AAA" w:rsidRDefault="00431AAA" w:rsidP="00E950C0">
            <w:pPr>
              <w:spacing w:after="0"/>
            </w:pPr>
            <w:r>
              <w:rPr>
                <w:rFonts w:ascii="Calibri" w:eastAsia="Calibri" w:hAnsi="Calibri" w:cs="Calibri"/>
                <w:lang w:val="en-US"/>
              </w:rPr>
              <w:t>The children can draw a picture of a pit pony.</w:t>
            </w:r>
          </w:p>
        </w:tc>
      </w:tr>
      <w:tr w:rsidR="00431AAA" w14:paraId="47AA6EF3" w14:textId="77777777" w:rsidTr="00E950C0">
        <w:tblPrEx>
          <w:tblCellMar>
            <w:top w:w="0" w:type="dxa"/>
            <w:bottom w:w="0" w:type="dxa"/>
          </w:tblCellMar>
        </w:tblPrEx>
        <w:trPr>
          <w:trHeight w:val="55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1199C2F0" w14:textId="77777777" w:rsidR="00431AAA" w:rsidRDefault="00431AAA" w:rsidP="00E950C0">
            <w:pPr>
              <w:spacing w:after="0"/>
            </w:pPr>
            <w:r>
              <w:rPr>
                <w:rFonts w:ascii="Calibri" w:eastAsia="Calibri" w:hAnsi="Calibri" w:cs="Calibri"/>
                <w:b/>
                <w:bCs/>
                <w:color w:val="000000"/>
                <w:lang w:val="en-US"/>
              </w:rPr>
              <w:t>Planning for misconceptions:</w:t>
            </w:r>
          </w:p>
          <w:p w14:paraId="52D81BAC" w14:textId="77777777" w:rsidR="00431AAA" w:rsidRDefault="00431AAA" w:rsidP="00E950C0">
            <w:pPr>
              <w:spacing w:after="0"/>
            </w:pPr>
            <w:r>
              <w:rPr>
                <w:rFonts w:ascii="Calibri" w:eastAsia="Calibri" w:hAnsi="Calibri" w:cs="Calibri"/>
                <w:i/>
                <w:iCs/>
                <w:color w:val="000000"/>
                <w:sz w:val="20"/>
                <w:szCs w:val="20"/>
                <w:lang w:val="en-US"/>
              </w:rPr>
              <w:t>Use this section to anticipate pupil errors and misunderstandings and your planned responses to them.</w:t>
            </w:r>
          </w:p>
        </w:tc>
      </w:tr>
      <w:tr w:rsidR="00431AAA" w14:paraId="75632A96" w14:textId="77777777" w:rsidTr="00E950C0">
        <w:tblPrEx>
          <w:tblCellMar>
            <w:top w:w="0" w:type="dxa"/>
            <w:bottom w:w="0" w:type="dxa"/>
          </w:tblCellMar>
        </w:tblPrEx>
        <w:trPr>
          <w:trHeight w:val="70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06F3578" w14:textId="77777777" w:rsidR="00431AAA" w:rsidRDefault="00431AAA" w:rsidP="00E950C0">
            <w:pPr>
              <w:spacing w:after="0"/>
              <w:rPr>
                <w:rFonts w:ascii="Calibri" w:eastAsia="Calibri" w:hAnsi="Calibri" w:cs="Calibri"/>
                <w:lang w:val="en-US"/>
              </w:rPr>
            </w:pPr>
            <w:r>
              <w:rPr>
                <w:rFonts w:ascii="Calibri" w:eastAsia="Calibri" w:hAnsi="Calibri" w:cs="Calibri"/>
                <w:lang w:val="en-US"/>
              </w:rPr>
              <w:lastRenderedPageBreak/>
              <w:t>The children won’t have any prior knowledge on pit ponies – be prepared for questions.</w:t>
            </w:r>
          </w:p>
        </w:tc>
      </w:tr>
      <w:tr w:rsidR="00431AAA" w14:paraId="26EBE06B" w14:textId="77777777" w:rsidTr="00E950C0">
        <w:tblPrEx>
          <w:tblCellMar>
            <w:top w:w="0" w:type="dxa"/>
            <w:bottom w:w="0" w:type="dxa"/>
          </w:tblCellMar>
        </w:tblPrEx>
        <w:trPr>
          <w:trHeight w:val="825"/>
        </w:trPr>
        <w:tc>
          <w:tcPr>
            <w:tcW w:w="11199" w:type="dxa"/>
            <w:gridSpan w:val="7"/>
            <w:tcBorders>
              <w:top w:val="single" w:sz="8" w:space="0" w:color="000000"/>
              <w:left w:val="single" w:sz="8" w:space="0" w:color="000000"/>
              <w:bottom w:val="single" w:sz="8" w:space="0" w:color="000000"/>
              <w:right w:val="single" w:sz="8" w:space="0" w:color="000000"/>
            </w:tcBorders>
            <w:shd w:val="clear" w:color="auto" w:fill="94BAD6"/>
            <w:tcMar>
              <w:top w:w="0" w:type="dxa"/>
              <w:left w:w="108" w:type="dxa"/>
              <w:bottom w:w="0" w:type="dxa"/>
              <w:right w:w="108" w:type="dxa"/>
            </w:tcMar>
          </w:tcPr>
          <w:p w14:paraId="7865AF34" w14:textId="77777777" w:rsidR="00431AAA" w:rsidRDefault="00431AAA" w:rsidP="00E950C0">
            <w:pPr>
              <w:pStyle w:val="NoSpacing"/>
              <w:jc w:val="center"/>
              <w:rPr>
                <w:rFonts w:ascii="Calibri" w:eastAsia="Calibri" w:hAnsi="Calibri" w:cs="Calibri"/>
                <w:b/>
                <w:bCs/>
                <w:lang w:val="en-GB"/>
              </w:rPr>
            </w:pPr>
          </w:p>
          <w:p w14:paraId="6FFF61B0" w14:textId="77777777" w:rsidR="00431AAA" w:rsidRDefault="00431AAA" w:rsidP="00E950C0">
            <w:pPr>
              <w:pStyle w:val="NoSpacing"/>
              <w:jc w:val="center"/>
            </w:pPr>
            <w:r>
              <w:rPr>
                <w:rFonts w:ascii="Calibri" w:eastAsia="Calibri" w:hAnsi="Calibri" w:cs="Calibri"/>
                <w:b/>
                <w:bCs/>
                <w:color w:val="000000"/>
                <w:lang w:val="en-GB"/>
              </w:rPr>
              <w:t>SEQUENCE OF TEACHING &amp; LEARNING</w:t>
            </w:r>
            <w:r>
              <w:rPr>
                <w:lang w:val="en-GB"/>
              </w:rPr>
              <w:br/>
            </w:r>
            <w:r>
              <w:rPr>
                <w:rFonts w:ascii="Arial" w:eastAsia="Arial" w:hAnsi="Arial" w:cs="Arial"/>
                <w:color w:val="000000"/>
                <w:lang w:val="en-GB"/>
              </w:rPr>
              <w:t xml:space="preserve"> </w:t>
            </w:r>
            <w:r>
              <w:rPr>
                <w:rFonts w:ascii="Calibri" w:eastAsia="Calibri" w:hAnsi="Calibri" w:cs="Calibri"/>
                <w:i/>
                <w:iCs/>
                <w:color w:val="000000"/>
                <w:sz w:val="22"/>
                <w:szCs w:val="22"/>
                <w:lang w:val="en-GB"/>
              </w:rPr>
              <w:t>(Add or remove rows below as appropriate)</w:t>
            </w:r>
          </w:p>
          <w:p w14:paraId="33538A42" w14:textId="77777777" w:rsidR="00431AAA" w:rsidRDefault="00431AAA" w:rsidP="00E950C0">
            <w:pPr>
              <w:pStyle w:val="NoSpacing"/>
              <w:jc w:val="center"/>
            </w:pPr>
            <w:r>
              <w:rPr>
                <w:rFonts w:ascii="Calibri" w:eastAsia="Calibri" w:hAnsi="Calibri" w:cs="Calibri"/>
                <w:b/>
                <w:bCs/>
                <w:lang w:val="en-GB"/>
              </w:rPr>
              <w:t xml:space="preserve"> </w:t>
            </w:r>
          </w:p>
        </w:tc>
      </w:tr>
      <w:tr w:rsidR="00431AAA" w14:paraId="7ABFA183" w14:textId="77777777" w:rsidTr="00E950C0">
        <w:tblPrEx>
          <w:tblCellMar>
            <w:top w:w="0" w:type="dxa"/>
            <w:bottom w:w="0" w:type="dxa"/>
          </w:tblCellMar>
        </w:tblPrEx>
        <w:trPr>
          <w:trHeight w:val="2280"/>
        </w:trPr>
        <w:tc>
          <w:tcPr>
            <w:tcW w:w="2233"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20D2590" w14:textId="77777777" w:rsidR="00431AAA" w:rsidRDefault="00431AAA" w:rsidP="00E950C0">
            <w:pPr>
              <w:spacing w:after="0"/>
              <w:jc w:val="center"/>
            </w:pPr>
            <w:r>
              <w:rPr>
                <w:rFonts w:ascii="Calibri" w:eastAsia="Calibri" w:hAnsi="Calibri" w:cs="Calibri"/>
                <w:b/>
                <w:bCs/>
                <w:color w:val="000000"/>
                <w:lang w:val="en-US"/>
              </w:rPr>
              <w:t xml:space="preserve"> </w:t>
            </w:r>
          </w:p>
          <w:p w14:paraId="0D66E41A" w14:textId="77777777" w:rsidR="00431AAA" w:rsidRDefault="00431AAA" w:rsidP="00E950C0">
            <w:pPr>
              <w:spacing w:after="0"/>
              <w:jc w:val="center"/>
            </w:pPr>
            <w:r>
              <w:rPr>
                <w:rFonts w:ascii="Calibri" w:eastAsia="Calibri" w:hAnsi="Calibri" w:cs="Calibri"/>
                <w:b/>
                <w:bCs/>
                <w:color w:val="000000"/>
                <w:lang w:val="en-US"/>
              </w:rPr>
              <w:t>Timing:</w:t>
            </w:r>
          </w:p>
          <w:p w14:paraId="3F49644E" w14:textId="77777777" w:rsidR="00431AAA" w:rsidRDefault="00431AAA" w:rsidP="00E950C0">
            <w:pPr>
              <w:spacing w:after="0"/>
              <w:jc w:val="center"/>
            </w:pPr>
            <w:r>
              <w:rPr>
                <w:rFonts w:ascii="Calibri" w:eastAsia="Calibri" w:hAnsi="Calibri" w:cs="Calibri"/>
                <w:i/>
                <w:iCs/>
                <w:color w:val="000000"/>
                <w:sz w:val="16"/>
                <w:szCs w:val="16"/>
                <w:lang w:val="en-US"/>
              </w:rPr>
              <w:t>Break down timings into groups if appropriate. ensure pupils are ‘doing’ quickly and that transitions are taken into account</w:t>
            </w:r>
          </w:p>
          <w:p w14:paraId="7D99DA46" w14:textId="77777777" w:rsidR="00431AAA" w:rsidRDefault="00431AAA" w:rsidP="00E950C0">
            <w:pPr>
              <w:spacing w:after="0"/>
              <w:jc w:val="center"/>
            </w:pPr>
            <w:r>
              <w:rPr>
                <w:rFonts w:ascii="Calibri" w:eastAsia="Calibri" w:hAnsi="Calibri" w:cs="Calibri"/>
                <w:color w:val="000000"/>
                <w:lang w:val="en-US"/>
              </w:rPr>
              <w:t xml:space="preserve"> </w:t>
            </w:r>
          </w:p>
        </w:tc>
        <w:tc>
          <w:tcPr>
            <w:tcW w:w="2367" w:type="dxa"/>
            <w:gridSpan w:val="2"/>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1257BCBF" w14:textId="77777777" w:rsidR="00431AAA" w:rsidRDefault="00431AAA" w:rsidP="00E950C0">
            <w:pPr>
              <w:spacing w:after="0"/>
              <w:jc w:val="center"/>
            </w:pPr>
            <w:r>
              <w:rPr>
                <w:rFonts w:ascii="Calibri" w:eastAsia="Calibri" w:hAnsi="Calibri" w:cs="Calibri"/>
                <w:b/>
                <w:bCs/>
                <w:color w:val="000000"/>
                <w:lang w:val="en-US"/>
              </w:rPr>
              <w:t xml:space="preserve"> </w:t>
            </w:r>
          </w:p>
          <w:p w14:paraId="4AF0B50A" w14:textId="77777777" w:rsidR="00431AAA" w:rsidRDefault="00431AAA" w:rsidP="00E950C0">
            <w:pPr>
              <w:spacing w:after="0"/>
              <w:jc w:val="center"/>
            </w:pPr>
            <w:r>
              <w:rPr>
                <w:rFonts w:ascii="Calibri" w:eastAsia="Calibri" w:hAnsi="Calibri" w:cs="Calibri"/>
                <w:b/>
                <w:bCs/>
                <w:color w:val="000000"/>
                <w:lang w:val="en-US"/>
              </w:rPr>
              <w:t>Role of the teacher &amp; support staff:</w:t>
            </w:r>
          </w:p>
          <w:p w14:paraId="0F5E2FAE" w14:textId="77777777" w:rsidR="00431AAA" w:rsidRDefault="00431AAA" w:rsidP="00E950C0">
            <w:pPr>
              <w:spacing w:after="0"/>
              <w:jc w:val="center"/>
            </w:pPr>
            <w:r>
              <w:rPr>
                <w:rFonts w:ascii="Calibri" w:eastAsia="Calibri" w:hAnsi="Calibri" w:cs="Calibri"/>
                <w:i/>
                <w:iCs/>
                <w:color w:val="000000"/>
                <w:sz w:val="18"/>
                <w:szCs w:val="18"/>
                <w:lang w:val="en-US"/>
              </w:rPr>
              <w:t xml:space="preserve">e.g., key questions, retrieval of prior learning, modelling and explanations, checking understanding, planned use of additional adults. </w:t>
            </w:r>
          </w:p>
          <w:p w14:paraId="2B57E108" w14:textId="77777777" w:rsidR="00431AAA" w:rsidRDefault="00431AAA" w:rsidP="00E950C0">
            <w:pPr>
              <w:spacing w:after="0"/>
              <w:jc w:val="center"/>
            </w:pPr>
            <w:r>
              <w:rPr>
                <w:rFonts w:ascii="Calibri" w:eastAsia="Calibri" w:hAnsi="Calibri" w:cs="Calibri"/>
                <w:i/>
                <w:iCs/>
                <w:color w:val="000000"/>
                <w:sz w:val="18"/>
                <w:szCs w:val="18"/>
                <w:lang w:val="en-US"/>
              </w:rPr>
              <w:t xml:space="preserve"> </w:t>
            </w:r>
          </w:p>
          <w:p w14:paraId="6560B9EF" w14:textId="77777777" w:rsidR="00431AAA" w:rsidRDefault="00431AAA" w:rsidP="00E950C0">
            <w:pPr>
              <w:spacing w:after="0"/>
              <w:jc w:val="center"/>
            </w:pPr>
            <w:r>
              <w:rPr>
                <w:rFonts w:ascii="Calibri" w:eastAsia="Calibri" w:hAnsi="Calibri" w:cs="Calibri"/>
                <w:i/>
                <w:iCs/>
                <w:color w:val="000000"/>
                <w:sz w:val="18"/>
                <w:szCs w:val="18"/>
                <w:lang w:val="en-US"/>
              </w:rPr>
              <w:t>Choice of pedagogical model or of the 12 pedagogical principles</w:t>
            </w:r>
          </w:p>
        </w:tc>
        <w:tc>
          <w:tcPr>
            <w:tcW w:w="2878"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AC9F159" w14:textId="77777777" w:rsidR="00431AAA" w:rsidRDefault="00431AAA" w:rsidP="00E950C0">
            <w:pPr>
              <w:shd w:val="clear" w:color="auto" w:fill="FFFFFF"/>
              <w:spacing w:after="0"/>
              <w:jc w:val="center"/>
            </w:pPr>
            <w:r>
              <w:rPr>
                <w:rFonts w:ascii="Calibri" w:eastAsia="Calibri" w:hAnsi="Calibri" w:cs="Calibri"/>
                <w:b/>
                <w:bCs/>
                <w:color w:val="000000"/>
                <w:lang w:val="en-US"/>
              </w:rPr>
              <w:t xml:space="preserve"> </w:t>
            </w:r>
          </w:p>
          <w:p w14:paraId="403CAFE9" w14:textId="77777777" w:rsidR="00431AAA" w:rsidRDefault="00431AAA" w:rsidP="00E950C0">
            <w:pPr>
              <w:shd w:val="clear" w:color="auto" w:fill="FFFFFF"/>
              <w:spacing w:after="0"/>
              <w:jc w:val="center"/>
            </w:pPr>
            <w:r>
              <w:rPr>
                <w:rFonts w:ascii="Calibri" w:eastAsia="Calibri" w:hAnsi="Calibri" w:cs="Calibri"/>
                <w:b/>
                <w:bCs/>
                <w:color w:val="000000"/>
                <w:lang w:val="en-US"/>
              </w:rPr>
              <w:t>Pupils’ learning and activities:</w:t>
            </w:r>
          </w:p>
          <w:p w14:paraId="7335498B" w14:textId="77777777" w:rsidR="00431AAA" w:rsidRDefault="00431AAA" w:rsidP="00E950C0">
            <w:pPr>
              <w:pStyle w:val="NoSpacing"/>
              <w:jc w:val="center"/>
            </w:pPr>
            <w:r>
              <w:rPr>
                <w:rFonts w:ascii="Calibri" w:eastAsia="Calibri" w:hAnsi="Calibri" w:cs="Calibri"/>
                <w:i/>
                <w:iCs/>
                <w:color w:val="000000"/>
                <w:sz w:val="18"/>
                <w:szCs w:val="18"/>
                <w:lang w:val="en-GB"/>
              </w:rPr>
              <w:t>What will the pupils be learning to do and what activities / resources will facilitate this?</w:t>
            </w:r>
          </w:p>
          <w:p w14:paraId="5E5359C6" w14:textId="77777777" w:rsidR="00431AAA" w:rsidRDefault="00431AAA" w:rsidP="00E950C0">
            <w:pPr>
              <w:pStyle w:val="NoSpacing"/>
              <w:jc w:val="center"/>
            </w:pPr>
            <w:r>
              <w:rPr>
                <w:rFonts w:ascii="Calibri" w:eastAsia="Calibri" w:hAnsi="Calibri" w:cs="Calibri"/>
                <w:i/>
                <w:iCs/>
                <w:color w:val="000000"/>
                <w:sz w:val="18"/>
                <w:szCs w:val="18"/>
                <w:lang w:val="en-GB"/>
              </w:rPr>
              <w:t xml:space="preserve"> </w:t>
            </w:r>
          </w:p>
          <w:p w14:paraId="3EA7D992" w14:textId="77777777" w:rsidR="00431AAA" w:rsidRDefault="00431AAA" w:rsidP="00E950C0">
            <w:pPr>
              <w:pStyle w:val="NoSpacing"/>
              <w:jc w:val="center"/>
            </w:pPr>
            <w:r>
              <w:rPr>
                <w:rFonts w:ascii="Calibri" w:eastAsia="Calibri" w:hAnsi="Calibri" w:cs="Calibri"/>
                <w:i/>
                <w:iCs/>
                <w:color w:val="000000"/>
                <w:sz w:val="18"/>
                <w:szCs w:val="18"/>
                <w:lang w:val="en-GB"/>
              </w:rPr>
              <w:t>Please refer to Foundation Learning planning document for details of continuous provision.</w:t>
            </w:r>
          </w:p>
        </w:tc>
        <w:tc>
          <w:tcPr>
            <w:tcW w:w="1603" w:type="dxa"/>
            <w:gridSpan w:val="2"/>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8528B4F" w14:textId="77777777" w:rsidR="00431AAA" w:rsidRDefault="00431AAA" w:rsidP="00E950C0">
            <w:pPr>
              <w:shd w:val="clear" w:color="auto" w:fill="FFFFFF"/>
              <w:spacing w:after="0"/>
              <w:jc w:val="center"/>
            </w:pPr>
            <w:r>
              <w:rPr>
                <w:rFonts w:ascii="Calibri" w:eastAsia="Calibri" w:hAnsi="Calibri" w:cs="Calibri"/>
                <w:b/>
                <w:bCs/>
                <w:color w:val="000000"/>
                <w:lang w:val="en-US"/>
              </w:rPr>
              <w:t xml:space="preserve"> </w:t>
            </w:r>
          </w:p>
          <w:p w14:paraId="21B7244D" w14:textId="77777777" w:rsidR="00431AAA" w:rsidRDefault="00431AAA" w:rsidP="00E950C0">
            <w:pPr>
              <w:shd w:val="clear" w:color="auto" w:fill="FFFFFF"/>
              <w:spacing w:after="0"/>
              <w:jc w:val="center"/>
            </w:pPr>
            <w:r>
              <w:rPr>
                <w:rFonts w:ascii="Calibri" w:eastAsia="Calibri" w:hAnsi="Calibri" w:cs="Calibri"/>
                <w:b/>
                <w:bCs/>
                <w:color w:val="000000"/>
                <w:lang w:val="en-US"/>
              </w:rPr>
              <w:t>Inclusive Strategies (including differentiation):</w:t>
            </w:r>
          </w:p>
          <w:p w14:paraId="09F86635" w14:textId="77777777" w:rsidR="00431AAA" w:rsidRDefault="00431AAA" w:rsidP="00E950C0">
            <w:pPr>
              <w:shd w:val="clear" w:color="auto" w:fill="FFFFFF"/>
              <w:spacing w:after="0"/>
              <w:jc w:val="center"/>
            </w:pPr>
            <w:r>
              <w:rPr>
                <w:rFonts w:ascii="Calibri" w:eastAsia="Calibri" w:hAnsi="Calibri" w:cs="Calibri"/>
                <w:i/>
                <w:iCs/>
                <w:sz w:val="18"/>
                <w:szCs w:val="18"/>
                <w:lang w:val="en-US"/>
              </w:rPr>
              <w:t xml:space="preserve"> </w:t>
            </w:r>
          </w:p>
          <w:p w14:paraId="1975B6A1" w14:textId="77777777" w:rsidR="00431AAA" w:rsidRDefault="00431AAA" w:rsidP="00E950C0">
            <w:pPr>
              <w:shd w:val="clear" w:color="auto" w:fill="FFFFFF"/>
              <w:spacing w:after="0"/>
              <w:jc w:val="center"/>
            </w:pPr>
            <w:r>
              <w:rPr>
                <w:rFonts w:ascii="Calibri" w:eastAsia="Calibri" w:hAnsi="Calibri" w:cs="Calibri"/>
                <w:i/>
                <w:iCs/>
                <w:color w:val="000000"/>
                <w:sz w:val="18"/>
                <w:szCs w:val="18"/>
                <w:lang w:val="en-US"/>
              </w:rPr>
              <w:t>Reasons for and details of scaffolding.</w:t>
            </w:r>
          </w:p>
          <w:p w14:paraId="53EBFAE1" w14:textId="77777777" w:rsidR="00431AAA" w:rsidRDefault="00431AAA" w:rsidP="00E950C0">
            <w:pPr>
              <w:shd w:val="clear" w:color="auto" w:fill="FFFFFF"/>
              <w:spacing w:after="0"/>
              <w:jc w:val="center"/>
            </w:pPr>
            <w:r>
              <w:rPr>
                <w:rFonts w:ascii="Calibri" w:eastAsia="Calibri" w:hAnsi="Calibri" w:cs="Calibri"/>
                <w:i/>
                <w:iCs/>
                <w:sz w:val="18"/>
                <w:szCs w:val="18"/>
                <w:lang w:val="en-US"/>
              </w:rPr>
              <w:t xml:space="preserve"> </w:t>
            </w:r>
          </w:p>
          <w:p w14:paraId="1F047304" w14:textId="77777777" w:rsidR="00431AAA" w:rsidRDefault="00431AAA" w:rsidP="00E950C0">
            <w:pPr>
              <w:shd w:val="clear" w:color="auto" w:fill="FFFFFF"/>
              <w:spacing w:after="0"/>
              <w:jc w:val="center"/>
            </w:pPr>
            <w:r>
              <w:rPr>
                <w:rFonts w:ascii="Calibri" w:eastAsia="Calibri" w:hAnsi="Calibri" w:cs="Calibri"/>
                <w:i/>
                <w:iCs/>
                <w:color w:val="000000"/>
                <w:sz w:val="18"/>
                <w:szCs w:val="18"/>
                <w:lang w:val="en-US"/>
              </w:rPr>
              <w:t>Types of representation in tasks.</w:t>
            </w:r>
          </w:p>
        </w:tc>
        <w:tc>
          <w:tcPr>
            <w:tcW w:w="2118"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8BD1BCD" w14:textId="77777777" w:rsidR="00431AAA" w:rsidRDefault="00431AAA" w:rsidP="00E950C0">
            <w:pPr>
              <w:shd w:val="clear" w:color="auto" w:fill="FFFFFF"/>
              <w:spacing w:after="0"/>
              <w:jc w:val="center"/>
            </w:pPr>
            <w:r>
              <w:rPr>
                <w:rFonts w:ascii="Calibri" w:eastAsia="Calibri" w:hAnsi="Calibri" w:cs="Calibri"/>
                <w:b/>
                <w:bCs/>
                <w:color w:val="000000"/>
                <w:shd w:val="clear" w:color="auto" w:fill="FFFF00"/>
                <w:lang w:val="en-US"/>
              </w:rPr>
              <w:t xml:space="preserve"> </w:t>
            </w:r>
          </w:p>
          <w:p w14:paraId="59E0358D" w14:textId="77777777" w:rsidR="00431AAA" w:rsidRDefault="00431AAA" w:rsidP="00E950C0">
            <w:pPr>
              <w:shd w:val="clear" w:color="auto" w:fill="FFFFFF"/>
              <w:spacing w:after="0"/>
              <w:jc w:val="center"/>
            </w:pPr>
            <w:r>
              <w:rPr>
                <w:rFonts w:ascii="Calibri" w:eastAsia="Calibri" w:hAnsi="Calibri" w:cs="Calibri"/>
                <w:b/>
                <w:bCs/>
                <w:color w:val="000000"/>
                <w:lang w:val="en-US"/>
              </w:rPr>
              <w:t>Check what pupils know, understand, and can do:</w:t>
            </w:r>
          </w:p>
          <w:p w14:paraId="09735744" w14:textId="77777777" w:rsidR="00431AAA" w:rsidRDefault="00431AAA" w:rsidP="00E950C0">
            <w:pPr>
              <w:pStyle w:val="NoSpacing"/>
              <w:shd w:val="clear" w:color="auto" w:fill="FFFFFF"/>
              <w:jc w:val="center"/>
            </w:pPr>
            <w:r>
              <w:rPr>
                <w:rFonts w:ascii="Calibri" w:eastAsia="Calibri" w:hAnsi="Calibri" w:cs="Calibri"/>
                <w:i/>
                <w:iCs/>
                <w:color w:val="000000"/>
                <w:sz w:val="18"/>
                <w:szCs w:val="18"/>
                <w:lang w:val="en-GB"/>
              </w:rPr>
              <w:t>Key questions, types of retrieval practices, self and peer assessment opportunities, purposeful AfL strategies, live marking opportunities, planned feedback.</w:t>
            </w:r>
          </w:p>
          <w:p w14:paraId="28E7748A" w14:textId="77777777" w:rsidR="00431AAA" w:rsidRDefault="00431AAA" w:rsidP="00E950C0">
            <w:pPr>
              <w:shd w:val="clear" w:color="auto" w:fill="FFFFFF"/>
              <w:spacing w:after="0"/>
              <w:jc w:val="center"/>
            </w:pPr>
            <w:r>
              <w:rPr>
                <w:rFonts w:ascii="Calibri" w:eastAsia="Calibri" w:hAnsi="Calibri" w:cs="Calibri"/>
                <w:i/>
                <w:iCs/>
                <w:color w:val="000000"/>
                <w:sz w:val="18"/>
                <w:szCs w:val="18"/>
                <w:lang w:val="en-US"/>
              </w:rPr>
              <w:t xml:space="preserve"> </w:t>
            </w:r>
          </w:p>
          <w:p w14:paraId="526EABBF" w14:textId="77777777" w:rsidR="00431AAA" w:rsidRDefault="00431AAA" w:rsidP="00E950C0">
            <w:pPr>
              <w:spacing w:after="0"/>
              <w:jc w:val="center"/>
            </w:pPr>
            <w:r>
              <w:rPr>
                <w:rFonts w:ascii="Calibri" w:eastAsia="Calibri" w:hAnsi="Calibri" w:cs="Calibri"/>
                <w:i/>
                <w:iCs/>
                <w:color w:val="000000"/>
                <w:sz w:val="16"/>
                <w:szCs w:val="16"/>
                <w:shd w:val="clear" w:color="auto" w:fill="FFFF00"/>
                <w:lang w:val="en-US"/>
              </w:rPr>
              <w:t xml:space="preserve"> </w:t>
            </w:r>
          </w:p>
        </w:tc>
      </w:tr>
      <w:tr w:rsidR="00431AAA" w14:paraId="1C0D0143" w14:textId="77777777" w:rsidTr="00E950C0">
        <w:tblPrEx>
          <w:tblCellMar>
            <w:top w:w="0" w:type="dxa"/>
            <w:bottom w:w="0" w:type="dxa"/>
          </w:tblCellMar>
        </w:tblPrEx>
        <w:trPr>
          <w:trHeight w:val="1035"/>
        </w:trPr>
        <w:tc>
          <w:tcPr>
            <w:tcW w:w="2233"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24A42AB5" w14:textId="77777777" w:rsidR="00431AAA" w:rsidRDefault="00431AAA" w:rsidP="00E950C0">
            <w:pPr>
              <w:pStyle w:val="NoSpacing"/>
            </w:pPr>
            <w:r>
              <w:rPr>
                <w:rFonts w:ascii="Arial" w:eastAsia="Arial" w:hAnsi="Arial" w:cs="Arial"/>
                <w:lang w:val="en-GB"/>
              </w:rPr>
              <w:t xml:space="preserve"> </w:t>
            </w:r>
          </w:p>
          <w:p w14:paraId="49072F01" w14:textId="77777777" w:rsidR="00431AAA" w:rsidRDefault="00431AAA" w:rsidP="00E950C0">
            <w:pPr>
              <w:pStyle w:val="NoSpacing"/>
            </w:pPr>
            <w:r>
              <w:rPr>
                <w:rFonts w:ascii="Arial" w:eastAsia="Arial" w:hAnsi="Arial" w:cs="Arial"/>
                <w:lang w:val="en-GB"/>
              </w:rPr>
              <w:t xml:space="preserve"> </w:t>
            </w:r>
            <w:r>
              <w:rPr>
                <w:rFonts w:ascii="Arial" w:eastAsia="Arial" w:hAnsi="Arial" w:cs="Arial"/>
                <w:sz w:val="22"/>
                <w:szCs w:val="22"/>
                <w:lang w:val="en-GB"/>
              </w:rPr>
              <w:t>10 minutes</w:t>
            </w:r>
          </w:p>
        </w:tc>
        <w:tc>
          <w:tcPr>
            <w:tcW w:w="2367"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33A31D9E" w14:textId="77777777" w:rsidR="00431AAA" w:rsidRDefault="00431AAA" w:rsidP="00E950C0">
            <w:pPr>
              <w:pStyle w:val="NoSpacing"/>
              <w:rPr>
                <w:sz w:val="22"/>
                <w:szCs w:val="22"/>
                <w:lang w:val="en-GB"/>
              </w:rPr>
            </w:pPr>
            <w:r>
              <w:rPr>
                <w:sz w:val="22"/>
                <w:szCs w:val="22"/>
                <w:lang w:val="en-GB"/>
              </w:rPr>
              <w:t>Introduction- watch a video on the history of pit ponies as the hook.</w:t>
            </w:r>
          </w:p>
          <w:p w14:paraId="13B41197" w14:textId="77777777" w:rsidR="00431AAA" w:rsidRDefault="00431AAA" w:rsidP="00E950C0">
            <w:pPr>
              <w:pStyle w:val="NoSpacing"/>
              <w:numPr>
                <w:ilvl w:val="0"/>
                <w:numId w:val="1"/>
              </w:numPr>
              <w:rPr>
                <w:sz w:val="22"/>
                <w:szCs w:val="22"/>
                <w:lang w:val="en-GB"/>
              </w:rPr>
            </w:pPr>
            <w:r>
              <w:rPr>
                <w:sz w:val="22"/>
                <w:szCs w:val="22"/>
                <w:lang w:val="en-GB"/>
              </w:rPr>
              <w:t>After that, ask questions to the children that was relevant to the video they watched.</w:t>
            </w:r>
          </w:p>
          <w:p w14:paraId="7E138380" w14:textId="77777777" w:rsidR="00431AAA" w:rsidRDefault="00431AAA" w:rsidP="00E950C0">
            <w:pPr>
              <w:pStyle w:val="NoSpacing"/>
              <w:numPr>
                <w:ilvl w:val="0"/>
                <w:numId w:val="1"/>
              </w:numPr>
              <w:rPr>
                <w:sz w:val="22"/>
                <w:szCs w:val="22"/>
                <w:lang w:val="en-GB"/>
              </w:rPr>
            </w:pPr>
            <w:r>
              <w:rPr>
                <w:sz w:val="22"/>
                <w:szCs w:val="22"/>
                <w:lang w:val="en-GB"/>
              </w:rPr>
              <w:t xml:space="preserve">Divide the ability groups into their acquired tables, where a task would be explained to them once they’re there. </w:t>
            </w:r>
          </w:p>
        </w:tc>
        <w:tc>
          <w:tcPr>
            <w:tcW w:w="287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4DA8C7CD" w14:textId="77777777" w:rsidR="00431AAA" w:rsidRDefault="00431AAA" w:rsidP="00E950C0">
            <w:pPr>
              <w:pStyle w:val="NoSpacing"/>
              <w:numPr>
                <w:ilvl w:val="0"/>
                <w:numId w:val="1"/>
              </w:numPr>
            </w:pPr>
            <w:r>
              <w:rPr>
                <w:rFonts w:ascii="Arial" w:eastAsia="Arial" w:hAnsi="Arial" w:cs="Arial"/>
                <w:sz w:val="20"/>
                <w:szCs w:val="20"/>
                <w:lang w:val="en-GB"/>
              </w:rPr>
              <w:t>Learning new information about pit ponies.</w:t>
            </w:r>
          </w:p>
          <w:p w14:paraId="5F05D884" w14:textId="77777777" w:rsidR="00431AAA" w:rsidRDefault="00431AAA" w:rsidP="00E950C0">
            <w:pPr>
              <w:pStyle w:val="NoSpacing"/>
              <w:numPr>
                <w:ilvl w:val="0"/>
                <w:numId w:val="1"/>
              </w:numPr>
            </w:pPr>
            <w:r>
              <w:rPr>
                <w:rFonts w:ascii="Arial" w:eastAsia="Arial" w:hAnsi="Arial" w:cs="Arial"/>
                <w:sz w:val="20"/>
                <w:szCs w:val="20"/>
                <w:lang w:val="en-GB"/>
              </w:rPr>
              <w:t>Reinforce the knowledge they learnt in the video through a Q&amp;A.</w:t>
            </w:r>
          </w:p>
        </w:tc>
        <w:tc>
          <w:tcPr>
            <w:tcW w:w="1603"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E502002" w14:textId="77777777" w:rsidR="00431AAA" w:rsidRDefault="00431AAA" w:rsidP="00E950C0">
            <w:pPr>
              <w:pStyle w:val="NoSpacing"/>
            </w:pPr>
            <w:r>
              <w:rPr>
                <w:rFonts w:ascii="Arial" w:eastAsia="Arial" w:hAnsi="Arial" w:cs="Arial"/>
                <w:lang w:val="en-GB"/>
              </w:rPr>
              <w:t xml:space="preserve"> </w:t>
            </w:r>
            <w:r>
              <w:rPr>
                <w:rFonts w:ascii="Arial" w:eastAsia="Arial" w:hAnsi="Arial" w:cs="Arial"/>
                <w:sz w:val="22"/>
                <w:szCs w:val="22"/>
                <w:lang w:val="en-GB"/>
              </w:rPr>
              <w:t>Children will gain knowledge on the life of a pit pony through watching the video.</w:t>
            </w:r>
          </w:p>
        </w:tc>
        <w:tc>
          <w:tcPr>
            <w:tcW w:w="211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2E8E7AF" w14:textId="77777777" w:rsidR="00431AAA" w:rsidRDefault="00431AAA" w:rsidP="00E950C0">
            <w:pPr>
              <w:pStyle w:val="NoSpacing"/>
            </w:pPr>
            <w:r>
              <w:rPr>
                <w:rFonts w:ascii="Arial" w:eastAsia="Arial" w:hAnsi="Arial" w:cs="Arial"/>
                <w:lang w:val="en-GB"/>
              </w:rPr>
              <w:t xml:space="preserve"> </w:t>
            </w:r>
            <w:r>
              <w:rPr>
                <w:rFonts w:ascii="Arial" w:eastAsia="Arial" w:hAnsi="Arial" w:cs="Arial"/>
                <w:sz w:val="22"/>
                <w:szCs w:val="22"/>
                <w:lang w:val="en-GB"/>
              </w:rPr>
              <w:t>Children will get live feedback on their answer to the questions asked on the carpet after the video.</w:t>
            </w:r>
          </w:p>
        </w:tc>
      </w:tr>
      <w:tr w:rsidR="00431AAA" w14:paraId="3121BBF2" w14:textId="77777777" w:rsidTr="00E950C0">
        <w:tblPrEx>
          <w:tblCellMar>
            <w:top w:w="0" w:type="dxa"/>
            <w:bottom w:w="0" w:type="dxa"/>
          </w:tblCellMar>
        </w:tblPrEx>
        <w:trPr>
          <w:trHeight w:val="1035"/>
        </w:trPr>
        <w:tc>
          <w:tcPr>
            <w:tcW w:w="2233"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39F63544" w14:textId="77777777" w:rsidR="00431AAA" w:rsidRDefault="00431AAA" w:rsidP="00E950C0">
            <w:pPr>
              <w:pStyle w:val="NoSpacing"/>
            </w:pPr>
            <w:r>
              <w:rPr>
                <w:rFonts w:ascii="Arial" w:eastAsia="Arial" w:hAnsi="Arial" w:cs="Arial"/>
                <w:lang w:val="en-GB"/>
              </w:rPr>
              <w:t xml:space="preserve"> </w:t>
            </w:r>
          </w:p>
          <w:p w14:paraId="356647F2" w14:textId="77777777" w:rsidR="00431AAA" w:rsidRDefault="00431AAA" w:rsidP="00E950C0">
            <w:pPr>
              <w:pStyle w:val="NoSpacing"/>
            </w:pPr>
            <w:r>
              <w:rPr>
                <w:rFonts w:ascii="Arial" w:eastAsia="Arial" w:hAnsi="Arial" w:cs="Arial"/>
                <w:lang w:val="en-GB"/>
              </w:rPr>
              <w:t xml:space="preserve"> 20 minutes</w:t>
            </w:r>
          </w:p>
          <w:p w14:paraId="2FE2EB60" w14:textId="77777777" w:rsidR="00431AAA" w:rsidRDefault="00431AAA" w:rsidP="00E950C0">
            <w:pPr>
              <w:pStyle w:val="NoSpacing"/>
            </w:pPr>
            <w:r>
              <w:rPr>
                <w:rFonts w:ascii="Arial" w:eastAsia="Arial" w:hAnsi="Arial" w:cs="Arial"/>
                <w:lang w:val="en-GB"/>
              </w:rPr>
              <w:t xml:space="preserve"> </w:t>
            </w:r>
          </w:p>
        </w:tc>
        <w:tc>
          <w:tcPr>
            <w:tcW w:w="2367"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2F6CA143" w14:textId="77777777" w:rsidR="00431AAA" w:rsidRDefault="00431AAA" w:rsidP="00E950C0">
            <w:pPr>
              <w:pStyle w:val="NoSpacing"/>
              <w:rPr>
                <w:rFonts w:ascii="Calibri" w:eastAsia="Calibri" w:hAnsi="Calibri" w:cs="Calibri"/>
                <w:sz w:val="22"/>
                <w:szCs w:val="22"/>
                <w:lang w:val="en-GB"/>
              </w:rPr>
            </w:pPr>
            <w:r>
              <w:rPr>
                <w:rFonts w:ascii="Calibri" w:eastAsia="Calibri" w:hAnsi="Calibri" w:cs="Calibri"/>
                <w:sz w:val="22"/>
                <w:szCs w:val="22"/>
                <w:lang w:val="en-GB"/>
              </w:rPr>
              <w:t xml:space="preserve"> Task- </w:t>
            </w:r>
          </w:p>
          <w:p w14:paraId="75734394" w14:textId="77777777" w:rsidR="00431AAA" w:rsidRDefault="00431AAA" w:rsidP="00E950C0">
            <w:pPr>
              <w:pStyle w:val="NoSpacing"/>
              <w:numPr>
                <w:ilvl w:val="0"/>
                <w:numId w:val="1"/>
              </w:numPr>
            </w:pPr>
            <w:r>
              <w:rPr>
                <w:rFonts w:ascii="Calibri" w:eastAsia="Calibri" w:hAnsi="Calibri" w:cs="Calibri"/>
                <w:sz w:val="22"/>
                <w:szCs w:val="22"/>
                <w:lang w:val="en-GB"/>
              </w:rPr>
              <w:t xml:space="preserve">Paper will be set all around the table </w:t>
            </w:r>
          </w:p>
          <w:p w14:paraId="61F48677" w14:textId="77777777" w:rsidR="00431AAA" w:rsidRDefault="00431AAA" w:rsidP="00E950C0">
            <w:pPr>
              <w:pStyle w:val="NoSpacing"/>
              <w:numPr>
                <w:ilvl w:val="0"/>
                <w:numId w:val="1"/>
              </w:numPr>
            </w:pPr>
            <w:r>
              <w:rPr>
                <w:rFonts w:ascii="Calibri" w:eastAsia="Calibri" w:hAnsi="Calibri" w:cs="Calibri"/>
                <w:sz w:val="22"/>
                <w:szCs w:val="22"/>
                <w:lang w:val="en-GB"/>
              </w:rPr>
              <w:t>The children will be required to create there own story board of the day in a life of a pit pony</w:t>
            </w:r>
          </w:p>
          <w:p w14:paraId="7CD76D40" w14:textId="77777777" w:rsidR="00431AAA" w:rsidRDefault="00431AAA" w:rsidP="00E950C0">
            <w:pPr>
              <w:pStyle w:val="NoSpacing"/>
              <w:numPr>
                <w:ilvl w:val="0"/>
                <w:numId w:val="1"/>
              </w:numPr>
            </w:pPr>
            <w:r>
              <w:rPr>
                <w:rFonts w:ascii="Calibri" w:eastAsia="Calibri" w:hAnsi="Calibri" w:cs="Calibri"/>
                <w:sz w:val="22"/>
                <w:szCs w:val="22"/>
                <w:lang w:val="en-GB"/>
              </w:rPr>
              <w:lastRenderedPageBreak/>
              <w:t>They would need to write a description of what’s going on in each segment of their story board.</w:t>
            </w:r>
          </w:p>
          <w:p w14:paraId="6F873146" w14:textId="77777777" w:rsidR="00431AAA" w:rsidRDefault="00431AAA" w:rsidP="00E950C0">
            <w:pPr>
              <w:pStyle w:val="NoSpacing"/>
              <w:numPr>
                <w:ilvl w:val="0"/>
                <w:numId w:val="1"/>
              </w:numPr>
            </w:pPr>
            <w:r>
              <w:rPr>
                <w:rFonts w:ascii="Calibri" w:eastAsia="Calibri" w:hAnsi="Calibri" w:cs="Calibri"/>
                <w:sz w:val="22"/>
                <w:szCs w:val="22"/>
                <w:lang w:val="en-GB"/>
              </w:rPr>
              <w:t>Colouring pencils would also be available for the children.</w:t>
            </w:r>
          </w:p>
        </w:tc>
        <w:tc>
          <w:tcPr>
            <w:tcW w:w="287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307A428B" w14:textId="77777777" w:rsidR="00431AAA" w:rsidRDefault="00431AAA" w:rsidP="00E950C0">
            <w:pPr>
              <w:pStyle w:val="ListParagraph"/>
              <w:numPr>
                <w:ilvl w:val="0"/>
                <w:numId w:val="1"/>
              </w:numPr>
              <w:spacing w:after="0" w:line="240" w:lineRule="auto"/>
              <w:rPr>
                <w:lang w:val="en-US"/>
              </w:rPr>
            </w:pPr>
            <w:r>
              <w:rPr>
                <w:lang w:val="en-US"/>
              </w:rPr>
              <w:lastRenderedPageBreak/>
              <w:t>Pupils literature and creativity skills will increase</w:t>
            </w:r>
          </w:p>
          <w:p w14:paraId="5D578890" w14:textId="77777777" w:rsidR="00431AAA" w:rsidRDefault="00431AAA" w:rsidP="00E950C0">
            <w:pPr>
              <w:pStyle w:val="ListParagraph"/>
              <w:numPr>
                <w:ilvl w:val="0"/>
                <w:numId w:val="1"/>
              </w:numPr>
              <w:spacing w:after="0" w:line="240" w:lineRule="auto"/>
              <w:rPr>
                <w:lang w:val="en-US"/>
              </w:rPr>
            </w:pPr>
            <w:r>
              <w:rPr>
                <w:lang w:val="en-US"/>
              </w:rPr>
              <w:t>Their fine motor skills will improve as they’re writing/drawing</w:t>
            </w:r>
          </w:p>
        </w:tc>
        <w:tc>
          <w:tcPr>
            <w:tcW w:w="1603"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21EF3C1" w14:textId="77777777" w:rsidR="00431AAA" w:rsidRDefault="00431AAA" w:rsidP="00E950C0">
            <w:pPr>
              <w:pStyle w:val="NoSpacing"/>
              <w:rPr>
                <w:rFonts w:ascii="Arial" w:eastAsia="Arial" w:hAnsi="Arial" w:cs="Arial"/>
                <w:sz w:val="18"/>
                <w:szCs w:val="18"/>
                <w:lang w:val="en-GB"/>
              </w:rPr>
            </w:pPr>
            <w:r>
              <w:rPr>
                <w:rFonts w:ascii="Arial" w:eastAsia="Arial" w:hAnsi="Arial" w:cs="Arial"/>
                <w:sz w:val="18"/>
                <w:szCs w:val="18"/>
                <w:lang w:val="en-GB"/>
              </w:rPr>
              <w:t>Children could be shown a WAGOLL made by myself if they’re stuck.</w:t>
            </w:r>
          </w:p>
          <w:p w14:paraId="7879D4C1" w14:textId="77777777" w:rsidR="00431AAA" w:rsidRDefault="00431AAA" w:rsidP="00E950C0">
            <w:pPr>
              <w:pStyle w:val="NoSpacing"/>
              <w:rPr>
                <w:rFonts w:ascii="Arial" w:eastAsia="Arial" w:hAnsi="Arial" w:cs="Arial"/>
                <w:sz w:val="18"/>
                <w:szCs w:val="18"/>
                <w:lang w:val="en-GB"/>
              </w:rPr>
            </w:pPr>
          </w:p>
          <w:p w14:paraId="74E3DF4E" w14:textId="77777777" w:rsidR="00431AAA" w:rsidRDefault="00431AAA" w:rsidP="00E950C0">
            <w:pPr>
              <w:pStyle w:val="NoSpacing"/>
            </w:pPr>
            <w:r>
              <w:rPr>
                <w:rFonts w:ascii="Arial" w:eastAsia="Arial" w:hAnsi="Arial" w:cs="Arial"/>
                <w:sz w:val="18"/>
                <w:szCs w:val="18"/>
                <w:lang w:val="en-GB"/>
              </w:rPr>
              <w:t xml:space="preserve">Children will always have access to an LSA if they need extra assistance. </w:t>
            </w:r>
          </w:p>
        </w:tc>
        <w:tc>
          <w:tcPr>
            <w:tcW w:w="211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64FAB988" w14:textId="77777777" w:rsidR="00431AAA" w:rsidRDefault="00431AAA" w:rsidP="00E950C0">
            <w:pPr>
              <w:pStyle w:val="NoSpacing"/>
            </w:pPr>
            <w:r>
              <w:rPr>
                <w:rFonts w:ascii="Arial" w:eastAsia="Arial" w:hAnsi="Arial" w:cs="Arial"/>
                <w:lang w:val="en-GB"/>
              </w:rPr>
              <w:t xml:space="preserve"> </w:t>
            </w:r>
            <w:r>
              <w:rPr>
                <w:rFonts w:ascii="Arial" w:eastAsia="Arial" w:hAnsi="Arial" w:cs="Arial"/>
                <w:sz w:val="22"/>
                <w:szCs w:val="22"/>
                <w:lang w:val="en-GB"/>
              </w:rPr>
              <w:t>Children will receive live marking on their story board.</w:t>
            </w:r>
          </w:p>
          <w:p w14:paraId="01AC7C8A" w14:textId="77777777" w:rsidR="00431AAA" w:rsidRDefault="00431AAA" w:rsidP="00E950C0">
            <w:pPr>
              <w:pStyle w:val="NoSpacing"/>
              <w:rPr>
                <w:rFonts w:ascii="Arial" w:eastAsia="Arial" w:hAnsi="Arial" w:cs="Arial"/>
                <w:sz w:val="22"/>
                <w:szCs w:val="22"/>
                <w:lang w:val="en-GB"/>
              </w:rPr>
            </w:pPr>
          </w:p>
          <w:p w14:paraId="51325D59" w14:textId="77777777" w:rsidR="00431AAA" w:rsidRDefault="00431AAA" w:rsidP="00E950C0">
            <w:pPr>
              <w:pStyle w:val="NoSpacing"/>
              <w:rPr>
                <w:rFonts w:ascii="Arial" w:eastAsia="Arial" w:hAnsi="Arial" w:cs="Arial"/>
                <w:sz w:val="22"/>
                <w:szCs w:val="22"/>
                <w:lang w:val="en-GB"/>
              </w:rPr>
            </w:pPr>
            <w:r>
              <w:rPr>
                <w:rFonts w:ascii="Arial" w:eastAsia="Arial" w:hAnsi="Arial" w:cs="Arial"/>
                <w:sz w:val="22"/>
                <w:szCs w:val="22"/>
                <w:lang w:val="en-GB"/>
              </w:rPr>
              <w:t>Double check that the children understand the task before they start.</w:t>
            </w:r>
          </w:p>
          <w:p w14:paraId="1434076A" w14:textId="77777777" w:rsidR="00431AAA" w:rsidRDefault="00431AAA" w:rsidP="00E950C0">
            <w:pPr>
              <w:pStyle w:val="NoSpacing"/>
              <w:rPr>
                <w:rFonts w:ascii="Arial" w:eastAsia="Arial" w:hAnsi="Arial" w:cs="Arial"/>
                <w:sz w:val="22"/>
                <w:szCs w:val="22"/>
                <w:lang w:val="en-GB"/>
              </w:rPr>
            </w:pPr>
          </w:p>
          <w:p w14:paraId="2B0D1D17" w14:textId="77777777" w:rsidR="00431AAA" w:rsidRDefault="00431AAA" w:rsidP="00E950C0">
            <w:pPr>
              <w:pStyle w:val="NoSpacing"/>
            </w:pPr>
            <w:r>
              <w:rPr>
                <w:rFonts w:ascii="Arial" w:eastAsia="Arial" w:hAnsi="Arial" w:cs="Arial"/>
                <w:sz w:val="22"/>
                <w:szCs w:val="22"/>
                <w:lang w:val="en-GB"/>
              </w:rPr>
              <w:lastRenderedPageBreak/>
              <w:t>Give live feedback to children when needed.</w:t>
            </w:r>
          </w:p>
        </w:tc>
      </w:tr>
      <w:tr w:rsidR="00431AAA" w14:paraId="753E5C56" w14:textId="77777777" w:rsidTr="00E950C0">
        <w:tblPrEx>
          <w:tblCellMar>
            <w:top w:w="0" w:type="dxa"/>
            <w:bottom w:w="0" w:type="dxa"/>
          </w:tblCellMar>
        </w:tblPrEx>
        <w:trPr>
          <w:trHeight w:val="1035"/>
        </w:trPr>
        <w:tc>
          <w:tcPr>
            <w:tcW w:w="2233"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633FC6A" w14:textId="77777777" w:rsidR="00431AAA" w:rsidRDefault="00431AAA" w:rsidP="00E950C0">
            <w:pPr>
              <w:pStyle w:val="NoSpacing"/>
            </w:pPr>
            <w:r>
              <w:rPr>
                <w:rFonts w:ascii="Arial" w:eastAsia="Arial" w:hAnsi="Arial" w:cs="Arial"/>
                <w:lang w:val="en-GB"/>
              </w:rPr>
              <w:lastRenderedPageBreak/>
              <w:t xml:space="preserve"> </w:t>
            </w:r>
          </w:p>
          <w:p w14:paraId="436775FA" w14:textId="77777777" w:rsidR="00431AAA" w:rsidRDefault="00431AAA" w:rsidP="00E950C0">
            <w:pPr>
              <w:pStyle w:val="NoSpacing"/>
            </w:pPr>
            <w:r>
              <w:rPr>
                <w:rFonts w:ascii="Arial" w:eastAsia="Arial" w:hAnsi="Arial" w:cs="Arial"/>
                <w:lang w:val="en-GB"/>
              </w:rPr>
              <w:t xml:space="preserve"> 10 minutes</w:t>
            </w:r>
          </w:p>
          <w:p w14:paraId="7325E13E" w14:textId="77777777" w:rsidR="00431AAA" w:rsidRDefault="00431AAA" w:rsidP="00E950C0">
            <w:pPr>
              <w:pStyle w:val="NoSpacing"/>
            </w:pPr>
            <w:r>
              <w:rPr>
                <w:rFonts w:ascii="Arial" w:eastAsia="Arial" w:hAnsi="Arial" w:cs="Arial"/>
                <w:lang w:val="en-GB"/>
              </w:rPr>
              <w:t xml:space="preserve"> </w:t>
            </w:r>
          </w:p>
          <w:p w14:paraId="0F3EF72B" w14:textId="77777777" w:rsidR="00431AAA" w:rsidRDefault="00431AAA" w:rsidP="00E950C0">
            <w:pPr>
              <w:pStyle w:val="NoSpacing"/>
            </w:pPr>
            <w:r>
              <w:rPr>
                <w:rFonts w:ascii="Arial" w:eastAsia="Arial" w:hAnsi="Arial" w:cs="Arial"/>
                <w:lang w:val="en-GB"/>
              </w:rPr>
              <w:t xml:space="preserve"> </w:t>
            </w:r>
          </w:p>
        </w:tc>
        <w:tc>
          <w:tcPr>
            <w:tcW w:w="2367"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D9CF8F8" w14:textId="77777777" w:rsidR="00431AAA" w:rsidRDefault="00431AAA" w:rsidP="00E950C0">
            <w:pPr>
              <w:pStyle w:val="NoSpacing"/>
            </w:pPr>
            <w:r>
              <w:rPr>
                <w:rFonts w:ascii="Arial" w:eastAsia="Arial" w:hAnsi="Arial" w:cs="Arial"/>
                <w:sz w:val="22"/>
                <w:szCs w:val="22"/>
                <w:lang w:val="en-GB"/>
              </w:rPr>
              <w:t xml:space="preserve"> </w:t>
            </w:r>
            <w:r>
              <w:rPr>
                <w:rFonts w:ascii="Arial" w:eastAsia="Arial" w:hAnsi="Arial" w:cs="Arial"/>
                <w:sz w:val="20"/>
                <w:szCs w:val="20"/>
                <w:lang w:val="en-GB"/>
              </w:rPr>
              <w:t>Close</w:t>
            </w:r>
          </w:p>
          <w:p w14:paraId="0A0845D2" w14:textId="77777777" w:rsidR="00431AAA" w:rsidRDefault="00431AAA" w:rsidP="00E950C0">
            <w:pPr>
              <w:pStyle w:val="NoSpacing"/>
              <w:numPr>
                <w:ilvl w:val="0"/>
                <w:numId w:val="2"/>
              </w:numPr>
              <w:rPr>
                <w:sz w:val="20"/>
                <w:szCs w:val="20"/>
                <w:lang w:val="en-GB"/>
              </w:rPr>
            </w:pPr>
            <w:r>
              <w:rPr>
                <w:sz w:val="20"/>
                <w:szCs w:val="20"/>
                <w:lang w:val="en-GB"/>
              </w:rPr>
              <w:t>The children get free time to draw their own pit pony using chalk and black card.</w:t>
            </w:r>
          </w:p>
          <w:p w14:paraId="7A6B4959" w14:textId="77777777" w:rsidR="00431AAA" w:rsidRDefault="00431AAA" w:rsidP="00E950C0">
            <w:pPr>
              <w:pStyle w:val="NoSpacing"/>
              <w:numPr>
                <w:ilvl w:val="0"/>
                <w:numId w:val="2"/>
              </w:numPr>
              <w:rPr>
                <w:sz w:val="20"/>
                <w:szCs w:val="20"/>
                <w:lang w:val="en-GB"/>
              </w:rPr>
            </w:pPr>
            <w:r>
              <w:rPr>
                <w:sz w:val="20"/>
                <w:szCs w:val="20"/>
                <w:lang w:val="en-GB"/>
              </w:rPr>
              <w:t>The children get free time to draw their own minecart using cardboard and various other materials on disblay</w:t>
            </w:r>
          </w:p>
        </w:tc>
        <w:tc>
          <w:tcPr>
            <w:tcW w:w="287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00E9E727" w14:textId="77777777" w:rsidR="00431AAA" w:rsidRDefault="00431AAA" w:rsidP="00E950C0">
            <w:pPr>
              <w:pStyle w:val="NoSpacing"/>
              <w:numPr>
                <w:ilvl w:val="0"/>
                <w:numId w:val="2"/>
              </w:numPr>
            </w:pPr>
            <w:r>
              <w:rPr>
                <w:rFonts w:ascii="Arial" w:eastAsia="Arial" w:hAnsi="Arial" w:cs="Arial"/>
                <w:sz w:val="20"/>
                <w:szCs w:val="20"/>
                <w:lang w:val="en-GB"/>
              </w:rPr>
              <w:t>Pupils fine motor skills will improve due to them drawing and gluing pieces of cardboard together.</w:t>
            </w:r>
          </w:p>
          <w:p w14:paraId="2855748C" w14:textId="77777777" w:rsidR="00431AAA" w:rsidRDefault="00431AAA" w:rsidP="00E950C0">
            <w:pPr>
              <w:pStyle w:val="NoSpacing"/>
              <w:numPr>
                <w:ilvl w:val="0"/>
                <w:numId w:val="2"/>
              </w:numPr>
            </w:pPr>
            <w:r>
              <w:rPr>
                <w:rFonts w:ascii="Arial" w:eastAsia="Arial" w:hAnsi="Arial" w:cs="Arial"/>
                <w:sz w:val="20"/>
                <w:szCs w:val="20"/>
                <w:lang w:val="en-GB"/>
              </w:rPr>
              <w:t>Children get a chance to demonstrate what they’ve learnt through arts and crafts – which increases their creativity and problem-solving skills.</w:t>
            </w:r>
          </w:p>
        </w:tc>
        <w:tc>
          <w:tcPr>
            <w:tcW w:w="1603" w:type="dxa"/>
            <w:gridSpan w:val="2"/>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164ED3C" w14:textId="77777777" w:rsidR="00431AAA" w:rsidRDefault="00431AAA" w:rsidP="00E950C0">
            <w:pPr>
              <w:pStyle w:val="NoSpacing"/>
            </w:pPr>
            <w:r>
              <w:rPr>
                <w:rFonts w:ascii="Arial" w:eastAsia="Arial" w:hAnsi="Arial" w:cs="Arial"/>
                <w:lang w:val="en-GB"/>
              </w:rPr>
              <w:t xml:space="preserve"> </w:t>
            </w:r>
            <w:r>
              <w:rPr>
                <w:rFonts w:ascii="Arial" w:eastAsia="Arial" w:hAnsi="Arial" w:cs="Arial"/>
                <w:sz w:val="20"/>
                <w:szCs w:val="20"/>
                <w:lang w:val="en-GB"/>
              </w:rPr>
              <w:t>Children who are struggling to create their minecart could have help from the LSA.</w:t>
            </w:r>
          </w:p>
          <w:p w14:paraId="47EDFBFD" w14:textId="77777777" w:rsidR="00431AAA" w:rsidRDefault="00431AAA" w:rsidP="00E950C0">
            <w:pPr>
              <w:pStyle w:val="NoSpacing"/>
              <w:rPr>
                <w:rFonts w:ascii="Arial" w:eastAsia="Arial" w:hAnsi="Arial" w:cs="Arial"/>
                <w:sz w:val="20"/>
                <w:szCs w:val="20"/>
                <w:lang w:val="en-GB"/>
              </w:rPr>
            </w:pPr>
          </w:p>
          <w:p w14:paraId="0FE8EB69" w14:textId="77777777" w:rsidR="00431AAA" w:rsidRDefault="00431AAA" w:rsidP="00E950C0">
            <w:pPr>
              <w:pStyle w:val="NoSpacing"/>
              <w:rPr>
                <w:sz w:val="20"/>
                <w:szCs w:val="20"/>
                <w:lang w:val="en-GB"/>
              </w:rPr>
            </w:pPr>
          </w:p>
        </w:tc>
        <w:tc>
          <w:tcPr>
            <w:tcW w:w="211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14:paraId="759BCE18" w14:textId="77777777" w:rsidR="00431AAA" w:rsidRDefault="00431AAA" w:rsidP="00E950C0">
            <w:pPr>
              <w:pStyle w:val="NoSpacing"/>
              <w:rPr>
                <w:rFonts w:ascii="Arial" w:eastAsia="Arial" w:hAnsi="Arial" w:cs="Arial"/>
                <w:lang w:val="en-GB"/>
              </w:rPr>
            </w:pPr>
            <w:r>
              <w:rPr>
                <w:rFonts w:ascii="Arial" w:eastAsia="Arial" w:hAnsi="Arial" w:cs="Arial"/>
                <w:lang w:val="en-GB"/>
              </w:rPr>
              <w:t>Children will get praise and encouragement from myself and the teaching assistants.</w:t>
            </w:r>
          </w:p>
        </w:tc>
      </w:tr>
    </w:tbl>
    <w:p w14:paraId="0910EEE1" w14:textId="052445F2" w:rsidR="008221C8" w:rsidRPr="00860820" w:rsidRDefault="00007D4F" w:rsidP="00860820">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007D4F">
        <w:rPr>
          <w:rFonts w:ascii="Calibri" w:eastAsia="Times New Roman" w:hAnsi="Calibri" w:cs="Calibri"/>
          <w:color w:val="000000"/>
          <w:kern w:val="0"/>
          <w:lang w:eastAsia="en-GB"/>
        </w:rPr>
        <w:drawing>
          <wp:inline distT="0" distB="0" distL="0" distR="0" wp14:anchorId="5B9C0B3C" wp14:editId="4C775C5C">
            <wp:extent cx="5731510" cy="3279775"/>
            <wp:effectExtent l="0" t="0" r="2540" b="0"/>
            <wp:docPr id="1582971198" name="Picture 1" descr="A collage of images of animals an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71198" name="Picture 1" descr="A collage of images of animals and people&#10;&#10;Description automatically generated"/>
                    <pic:cNvPicPr/>
                  </pic:nvPicPr>
                  <pic:blipFill>
                    <a:blip r:embed="rId28"/>
                    <a:stretch>
                      <a:fillRect/>
                    </a:stretch>
                  </pic:blipFill>
                  <pic:spPr>
                    <a:xfrm>
                      <a:off x="0" y="0"/>
                      <a:ext cx="5731510" cy="3279775"/>
                    </a:xfrm>
                    <a:prstGeom prst="rect">
                      <a:avLst/>
                    </a:prstGeom>
                  </pic:spPr>
                </pic:pic>
              </a:graphicData>
            </a:graphic>
          </wp:inline>
        </w:drawing>
      </w:r>
    </w:p>
    <w:p w14:paraId="3B2FFC72"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7"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8" w14:textId="77777777" w:rsidR="001E3986" w:rsidRDefault="00000000">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lastRenderedPageBreak/>
        <w:t>‌</w:t>
      </w:r>
    </w:p>
    <w:p w14:paraId="3B2FFC79" w14:textId="77777777" w:rsidR="001E3986" w:rsidRDefault="001E3986">
      <w:pPr>
        <w:suppressAutoHyphens w:val="0"/>
        <w:spacing w:before="100" w:after="100" w:line="240" w:lineRule="auto"/>
        <w:rPr>
          <w:rFonts w:ascii="Calibri" w:eastAsia="Times New Roman" w:hAnsi="Calibri" w:cs="Calibri"/>
          <w:color w:val="000000"/>
          <w:kern w:val="0"/>
          <w:sz w:val="27"/>
          <w:szCs w:val="27"/>
          <w:lang w:eastAsia="en-GB"/>
        </w:rPr>
      </w:pPr>
    </w:p>
    <w:p w14:paraId="3B2FFC7A" w14:textId="77777777" w:rsidR="001E3986" w:rsidRDefault="001E3986">
      <w:pPr>
        <w:rPr>
          <w:u w:val="single"/>
        </w:rPr>
      </w:pPr>
    </w:p>
    <w:sectPr w:rsidR="001E398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57E3E" w14:textId="77777777" w:rsidR="003348ED" w:rsidRDefault="003348ED">
      <w:pPr>
        <w:spacing w:after="0" w:line="240" w:lineRule="auto"/>
      </w:pPr>
      <w:r>
        <w:separator/>
      </w:r>
    </w:p>
  </w:endnote>
  <w:endnote w:type="continuationSeparator" w:id="0">
    <w:p w14:paraId="154490B5" w14:textId="77777777" w:rsidR="003348ED" w:rsidRDefault="003348ED">
      <w:pPr>
        <w:spacing w:after="0" w:line="240" w:lineRule="auto"/>
      </w:pPr>
      <w:r>
        <w:continuationSeparator/>
      </w:r>
    </w:p>
  </w:endnote>
  <w:endnote w:type="continuationNotice" w:id="1">
    <w:p w14:paraId="2562E4D2" w14:textId="77777777" w:rsidR="003348ED" w:rsidRDefault="003348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CD408" w14:textId="77777777" w:rsidR="003348ED" w:rsidRDefault="003348ED">
      <w:pPr>
        <w:spacing w:after="0" w:line="240" w:lineRule="auto"/>
      </w:pPr>
      <w:r>
        <w:rPr>
          <w:color w:val="000000"/>
        </w:rPr>
        <w:separator/>
      </w:r>
    </w:p>
  </w:footnote>
  <w:footnote w:type="continuationSeparator" w:id="0">
    <w:p w14:paraId="748D37EF" w14:textId="77777777" w:rsidR="003348ED" w:rsidRDefault="003348ED">
      <w:pPr>
        <w:spacing w:after="0" w:line="240" w:lineRule="auto"/>
      </w:pPr>
      <w:r>
        <w:continuationSeparator/>
      </w:r>
    </w:p>
  </w:footnote>
  <w:footnote w:type="continuationNotice" w:id="1">
    <w:p w14:paraId="04AA83FE" w14:textId="77777777" w:rsidR="003348ED" w:rsidRDefault="003348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E2188"/>
    <w:multiLevelType w:val="multilevel"/>
    <w:tmpl w:val="4A9217C8"/>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FF2659B"/>
    <w:multiLevelType w:val="multilevel"/>
    <w:tmpl w:val="587CFCBA"/>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803032599">
    <w:abstractNumId w:val="0"/>
  </w:num>
  <w:num w:numId="2" w16cid:durableId="248007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986"/>
    <w:rsid w:val="0000792E"/>
    <w:rsid w:val="00007D4F"/>
    <w:rsid w:val="0001103A"/>
    <w:rsid w:val="000153B1"/>
    <w:rsid w:val="00023AC4"/>
    <w:rsid w:val="00037E7E"/>
    <w:rsid w:val="0007444A"/>
    <w:rsid w:val="000762BF"/>
    <w:rsid w:val="00087BCC"/>
    <w:rsid w:val="000A22CA"/>
    <w:rsid w:val="000A4898"/>
    <w:rsid w:val="000A4BDB"/>
    <w:rsid w:val="000A4F75"/>
    <w:rsid w:val="000C6F87"/>
    <w:rsid w:val="000D0914"/>
    <w:rsid w:val="000E4B85"/>
    <w:rsid w:val="000F17FF"/>
    <w:rsid w:val="001036F2"/>
    <w:rsid w:val="00104754"/>
    <w:rsid w:val="00105F4D"/>
    <w:rsid w:val="00123952"/>
    <w:rsid w:val="00125A24"/>
    <w:rsid w:val="001310E6"/>
    <w:rsid w:val="001347BC"/>
    <w:rsid w:val="001349FE"/>
    <w:rsid w:val="00146FBC"/>
    <w:rsid w:val="00147AF6"/>
    <w:rsid w:val="001527A5"/>
    <w:rsid w:val="001603DC"/>
    <w:rsid w:val="0016760D"/>
    <w:rsid w:val="001926CA"/>
    <w:rsid w:val="00197106"/>
    <w:rsid w:val="00197D79"/>
    <w:rsid w:val="001A26F6"/>
    <w:rsid w:val="001B2947"/>
    <w:rsid w:val="001B48B6"/>
    <w:rsid w:val="001D622C"/>
    <w:rsid w:val="001E3986"/>
    <w:rsid w:val="001E3CCD"/>
    <w:rsid w:val="001F450A"/>
    <w:rsid w:val="001F6673"/>
    <w:rsid w:val="0020583A"/>
    <w:rsid w:val="00207DD3"/>
    <w:rsid w:val="00224951"/>
    <w:rsid w:val="00232AB9"/>
    <w:rsid w:val="00233018"/>
    <w:rsid w:val="00233454"/>
    <w:rsid w:val="002545F1"/>
    <w:rsid w:val="00257059"/>
    <w:rsid w:val="002667A3"/>
    <w:rsid w:val="002733CA"/>
    <w:rsid w:val="002741A4"/>
    <w:rsid w:val="002802F5"/>
    <w:rsid w:val="0028670F"/>
    <w:rsid w:val="002A1EA6"/>
    <w:rsid w:val="002A2203"/>
    <w:rsid w:val="002C0510"/>
    <w:rsid w:val="002D132B"/>
    <w:rsid w:val="002D1427"/>
    <w:rsid w:val="002E609C"/>
    <w:rsid w:val="00307FCA"/>
    <w:rsid w:val="00310049"/>
    <w:rsid w:val="00324120"/>
    <w:rsid w:val="00324341"/>
    <w:rsid w:val="003348ED"/>
    <w:rsid w:val="0033576E"/>
    <w:rsid w:val="00364460"/>
    <w:rsid w:val="0038348D"/>
    <w:rsid w:val="00384233"/>
    <w:rsid w:val="00387F3E"/>
    <w:rsid w:val="003A5EB5"/>
    <w:rsid w:val="003C0B5D"/>
    <w:rsid w:val="003C1A35"/>
    <w:rsid w:val="003C4D5D"/>
    <w:rsid w:val="003C766F"/>
    <w:rsid w:val="003D4D56"/>
    <w:rsid w:val="003D7651"/>
    <w:rsid w:val="003F7B7D"/>
    <w:rsid w:val="003F7BE5"/>
    <w:rsid w:val="004037D5"/>
    <w:rsid w:val="004041E1"/>
    <w:rsid w:val="004052D9"/>
    <w:rsid w:val="004115A3"/>
    <w:rsid w:val="00420AAC"/>
    <w:rsid w:val="004223F6"/>
    <w:rsid w:val="00431AAA"/>
    <w:rsid w:val="004356B3"/>
    <w:rsid w:val="00447D28"/>
    <w:rsid w:val="00484798"/>
    <w:rsid w:val="00485432"/>
    <w:rsid w:val="0049422F"/>
    <w:rsid w:val="004A1316"/>
    <w:rsid w:val="004D0330"/>
    <w:rsid w:val="004D45B1"/>
    <w:rsid w:val="004E0EDF"/>
    <w:rsid w:val="004E3AE5"/>
    <w:rsid w:val="004E780E"/>
    <w:rsid w:val="00504B94"/>
    <w:rsid w:val="0051601B"/>
    <w:rsid w:val="0052060F"/>
    <w:rsid w:val="00521D1F"/>
    <w:rsid w:val="0053023C"/>
    <w:rsid w:val="0053574B"/>
    <w:rsid w:val="00535962"/>
    <w:rsid w:val="00556EDC"/>
    <w:rsid w:val="00562B87"/>
    <w:rsid w:val="00583151"/>
    <w:rsid w:val="00592933"/>
    <w:rsid w:val="00595D51"/>
    <w:rsid w:val="005A153F"/>
    <w:rsid w:val="005A45E6"/>
    <w:rsid w:val="005B1031"/>
    <w:rsid w:val="005C1EBA"/>
    <w:rsid w:val="005D6712"/>
    <w:rsid w:val="005E65D2"/>
    <w:rsid w:val="005F0DCC"/>
    <w:rsid w:val="00602F6B"/>
    <w:rsid w:val="0060680E"/>
    <w:rsid w:val="00606EA7"/>
    <w:rsid w:val="0062223D"/>
    <w:rsid w:val="0063134D"/>
    <w:rsid w:val="006358EB"/>
    <w:rsid w:val="006404F5"/>
    <w:rsid w:val="00640706"/>
    <w:rsid w:val="006425C5"/>
    <w:rsid w:val="0064380C"/>
    <w:rsid w:val="0066494A"/>
    <w:rsid w:val="006654F4"/>
    <w:rsid w:val="00666BCE"/>
    <w:rsid w:val="00667A83"/>
    <w:rsid w:val="00691851"/>
    <w:rsid w:val="006920D9"/>
    <w:rsid w:val="006C0D54"/>
    <w:rsid w:val="006C3E2D"/>
    <w:rsid w:val="006C6C62"/>
    <w:rsid w:val="006C7FBC"/>
    <w:rsid w:val="006D2AD0"/>
    <w:rsid w:val="006E4BF9"/>
    <w:rsid w:val="00700162"/>
    <w:rsid w:val="0070211D"/>
    <w:rsid w:val="007151C9"/>
    <w:rsid w:val="00715A50"/>
    <w:rsid w:val="00717A1D"/>
    <w:rsid w:val="0072175C"/>
    <w:rsid w:val="00723BDD"/>
    <w:rsid w:val="00726B0B"/>
    <w:rsid w:val="00727D78"/>
    <w:rsid w:val="00742B21"/>
    <w:rsid w:val="0075085C"/>
    <w:rsid w:val="00762409"/>
    <w:rsid w:val="0076480D"/>
    <w:rsid w:val="0077645E"/>
    <w:rsid w:val="00776D22"/>
    <w:rsid w:val="00780228"/>
    <w:rsid w:val="00781F51"/>
    <w:rsid w:val="00786C1B"/>
    <w:rsid w:val="007A4D25"/>
    <w:rsid w:val="007B1500"/>
    <w:rsid w:val="007B1644"/>
    <w:rsid w:val="007C1BCB"/>
    <w:rsid w:val="007C21D5"/>
    <w:rsid w:val="00801122"/>
    <w:rsid w:val="00805AE2"/>
    <w:rsid w:val="0081726B"/>
    <w:rsid w:val="008221C8"/>
    <w:rsid w:val="00825E09"/>
    <w:rsid w:val="00853D86"/>
    <w:rsid w:val="00860820"/>
    <w:rsid w:val="00861EE7"/>
    <w:rsid w:val="00875A8E"/>
    <w:rsid w:val="00875D74"/>
    <w:rsid w:val="00882DDF"/>
    <w:rsid w:val="00887C56"/>
    <w:rsid w:val="008A430C"/>
    <w:rsid w:val="008B4EB3"/>
    <w:rsid w:val="008C4EFA"/>
    <w:rsid w:val="008C761F"/>
    <w:rsid w:val="008D265A"/>
    <w:rsid w:val="008E23E3"/>
    <w:rsid w:val="009104D6"/>
    <w:rsid w:val="00912E89"/>
    <w:rsid w:val="00913878"/>
    <w:rsid w:val="00937AF5"/>
    <w:rsid w:val="00950530"/>
    <w:rsid w:val="0095359D"/>
    <w:rsid w:val="0095707D"/>
    <w:rsid w:val="00965E51"/>
    <w:rsid w:val="0097214D"/>
    <w:rsid w:val="009808E2"/>
    <w:rsid w:val="00986F93"/>
    <w:rsid w:val="00994531"/>
    <w:rsid w:val="009B6BAA"/>
    <w:rsid w:val="009C0F5A"/>
    <w:rsid w:val="009C21BD"/>
    <w:rsid w:val="009C25B0"/>
    <w:rsid w:val="009D432C"/>
    <w:rsid w:val="009F1321"/>
    <w:rsid w:val="009F73CF"/>
    <w:rsid w:val="00A0056D"/>
    <w:rsid w:val="00A02AE4"/>
    <w:rsid w:val="00A12552"/>
    <w:rsid w:val="00A17E84"/>
    <w:rsid w:val="00A249DF"/>
    <w:rsid w:val="00A26303"/>
    <w:rsid w:val="00A33170"/>
    <w:rsid w:val="00A4521E"/>
    <w:rsid w:val="00A52B43"/>
    <w:rsid w:val="00A53FEB"/>
    <w:rsid w:val="00A54B85"/>
    <w:rsid w:val="00A60D49"/>
    <w:rsid w:val="00A63C82"/>
    <w:rsid w:val="00A70F0F"/>
    <w:rsid w:val="00A71FC9"/>
    <w:rsid w:val="00A81B11"/>
    <w:rsid w:val="00A93662"/>
    <w:rsid w:val="00AA0976"/>
    <w:rsid w:val="00AB0795"/>
    <w:rsid w:val="00AC32AB"/>
    <w:rsid w:val="00AE3218"/>
    <w:rsid w:val="00B25FCC"/>
    <w:rsid w:val="00B265F6"/>
    <w:rsid w:val="00B32A3E"/>
    <w:rsid w:val="00B37DAE"/>
    <w:rsid w:val="00B45779"/>
    <w:rsid w:val="00B5339F"/>
    <w:rsid w:val="00B63C4B"/>
    <w:rsid w:val="00B70378"/>
    <w:rsid w:val="00B76204"/>
    <w:rsid w:val="00B85F1C"/>
    <w:rsid w:val="00B97F5C"/>
    <w:rsid w:val="00BA5600"/>
    <w:rsid w:val="00BB697E"/>
    <w:rsid w:val="00BB7932"/>
    <w:rsid w:val="00BD28CA"/>
    <w:rsid w:val="00BE6D85"/>
    <w:rsid w:val="00BF3D31"/>
    <w:rsid w:val="00C21A58"/>
    <w:rsid w:val="00C35FF6"/>
    <w:rsid w:val="00C46D3C"/>
    <w:rsid w:val="00C50C81"/>
    <w:rsid w:val="00C568DE"/>
    <w:rsid w:val="00C623B0"/>
    <w:rsid w:val="00C9169B"/>
    <w:rsid w:val="00C94FBE"/>
    <w:rsid w:val="00CC544C"/>
    <w:rsid w:val="00CF23AA"/>
    <w:rsid w:val="00CF62C2"/>
    <w:rsid w:val="00D10AB4"/>
    <w:rsid w:val="00D1414B"/>
    <w:rsid w:val="00D148DD"/>
    <w:rsid w:val="00D160AF"/>
    <w:rsid w:val="00D22E43"/>
    <w:rsid w:val="00D56AA2"/>
    <w:rsid w:val="00D60FF8"/>
    <w:rsid w:val="00D71E29"/>
    <w:rsid w:val="00D90433"/>
    <w:rsid w:val="00D91DB4"/>
    <w:rsid w:val="00D9709D"/>
    <w:rsid w:val="00DA5CF4"/>
    <w:rsid w:val="00DA6C6D"/>
    <w:rsid w:val="00DB0CB7"/>
    <w:rsid w:val="00DB1962"/>
    <w:rsid w:val="00DC6CBF"/>
    <w:rsid w:val="00DE1BBB"/>
    <w:rsid w:val="00DE2E9B"/>
    <w:rsid w:val="00DE471C"/>
    <w:rsid w:val="00DF2274"/>
    <w:rsid w:val="00E2324D"/>
    <w:rsid w:val="00E274FB"/>
    <w:rsid w:val="00E3212A"/>
    <w:rsid w:val="00E354B4"/>
    <w:rsid w:val="00E637D2"/>
    <w:rsid w:val="00E71EC5"/>
    <w:rsid w:val="00E730DC"/>
    <w:rsid w:val="00E7361F"/>
    <w:rsid w:val="00E7475B"/>
    <w:rsid w:val="00E93FAC"/>
    <w:rsid w:val="00EA0467"/>
    <w:rsid w:val="00EA2543"/>
    <w:rsid w:val="00EB34EE"/>
    <w:rsid w:val="00EB3673"/>
    <w:rsid w:val="00ED3E10"/>
    <w:rsid w:val="00ED621B"/>
    <w:rsid w:val="00EE0F40"/>
    <w:rsid w:val="00EE4B16"/>
    <w:rsid w:val="00EE5E89"/>
    <w:rsid w:val="00EF74BE"/>
    <w:rsid w:val="00F04EB2"/>
    <w:rsid w:val="00F05898"/>
    <w:rsid w:val="00F077B4"/>
    <w:rsid w:val="00F159BA"/>
    <w:rsid w:val="00F21437"/>
    <w:rsid w:val="00F30E07"/>
    <w:rsid w:val="00F45FBE"/>
    <w:rsid w:val="00F56EC0"/>
    <w:rsid w:val="00F61ABC"/>
    <w:rsid w:val="00F62DB4"/>
    <w:rsid w:val="00F81DED"/>
    <w:rsid w:val="00F87D6C"/>
    <w:rsid w:val="00F93D2F"/>
    <w:rsid w:val="00F945E6"/>
    <w:rsid w:val="00FB7414"/>
    <w:rsid w:val="00FC32DF"/>
    <w:rsid w:val="00FD1A05"/>
    <w:rsid w:val="00FE5DCF"/>
    <w:rsid w:val="00FF5C56"/>
    <w:rsid w:val="00FF7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FC42"/>
  <w15:docId w15:val="{C0A9E4D9-4732-458C-9FD7-0C603DE52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customStyle="1" w:styleId="sw">
    <w:name w:val="sw"/>
    <w:basedOn w:val="DefaultParagraphFont"/>
  </w:style>
  <w:style w:type="paragraph" w:styleId="NoSpacing">
    <w:name w:val="No Spacing"/>
    <w:rsid w:val="00431AAA"/>
    <w:pPr>
      <w:suppressAutoHyphens/>
      <w:spacing w:after="0" w:line="240" w:lineRule="auto"/>
    </w:pPr>
    <w:rPr>
      <w:rFonts w:eastAsia="Times New Roman"/>
      <w:kern w:val="0"/>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80980">
      <w:bodyDiv w:val="1"/>
      <w:marLeft w:val="0"/>
      <w:marRight w:val="0"/>
      <w:marTop w:val="0"/>
      <w:marBottom w:val="0"/>
      <w:divBdr>
        <w:top w:val="none" w:sz="0" w:space="0" w:color="auto"/>
        <w:left w:val="none" w:sz="0" w:space="0" w:color="auto"/>
        <w:bottom w:val="none" w:sz="0" w:space="0" w:color="auto"/>
        <w:right w:val="none" w:sz="0" w:space="0" w:color="auto"/>
      </w:divBdr>
    </w:div>
    <w:div w:id="101803940">
      <w:bodyDiv w:val="1"/>
      <w:marLeft w:val="0"/>
      <w:marRight w:val="0"/>
      <w:marTop w:val="0"/>
      <w:marBottom w:val="0"/>
      <w:divBdr>
        <w:top w:val="none" w:sz="0" w:space="0" w:color="auto"/>
        <w:left w:val="none" w:sz="0" w:space="0" w:color="auto"/>
        <w:bottom w:val="none" w:sz="0" w:space="0" w:color="auto"/>
        <w:right w:val="none" w:sz="0" w:space="0" w:color="auto"/>
      </w:divBdr>
    </w:div>
    <w:div w:id="239604470">
      <w:bodyDiv w:val="1"/>
      <w:marLeft w:val="0"/>
      <w:marRight w:val="0"/>
      <w:marTop w:val="0"/>
      <w:marBottom w:val="0"/>
      <w:divBdr>
        <w:top w:val="none" w:sz="0" w:space="0" w:color="auto"/>
        <w:left w:val="none" w:sz="0" w:space="0" w:color="auto"/>
        <w:bottom w:val="none" w:sz="0" w:space="0" w:color="auto"/>
        <w:right w:val="none" w:sz="0" w:space="0" w:color="auto"/>
      </w:divBdr>
    </w:div>
    <w:div w:id="349182164">
      <w:bodyDiv w:val="1"/>
      <w:marLeft w:val="0"/>
      <w:marRight w:val="0"/>
      <w:marTop w:val="0"/>
      <w:marBottom w:val="0"/>
      <w:divBdr>
        <w:top w:val="none" w:sz="0" w:space="0" w:color="auto"/>
        <w:left w:val="none" w:sz="0" w:space="0" w:color="auto"/>
        <w:bottom w:val="none" w:sz="0" w:space="0" w:color="auto"/>
        <w:right w:val="none" w:sz="0" w:space="0" w:color="auto"/>
      </w:divBdr>
    </w:div>
    <w:div w:id="566066894">
      <w:bodyDiv w:val="1"/>
      <w:marLeft w:val="0"/>
      <w:marRight w:val="0"/>
      <w:marTop w:val="0"/>
      <w:marBottom w:val="0"/>
      <w:divBdr>
        <w:top w:val="none" w:sz="0" w:space="0" w:color="auto"/>
        <w:left w:val="none" w:sz="0" w:space="0" w:color="auto"/>
        <w:bottom w:val="none" w:sz="0" w:space="0" w:color="auto"/>
        <w:right w:val="none" w:sz="0" w:space="0" w:color="auto"/>
      </w:divBdr>
    </w:div>
    <w:div w:id="583074076">
      <w:bodyDiv w:val="1"/>
      <w:marLeft w:val="0"/>
      <w:marRight w:val="0"/>
      <w:marTop w:val="0"/>
      <w:marBottom w:val="0"/>
      <w:divBdr>
        <w:top w:val="none" w:sz="0" w:space="0" w:color="auto"/>
        <w:left w:val="none" w:sz="0" w:space="0" w:color="auto"/>
        <w:bottom w:val="none" w:sz="0" w:space="0" w:color="auto"/>
        <w:right w:val="none" w:sz="0" w:space="0" w:color="auto"/>
      </w:divBdr>
    </w:div>
    <w:div w:id="628631658">
      <w:bodyDiv w:val="1"/>
      <w:marLeft w:val="0"/>
      <w:marRight w:val="0"/>
      <w:marTop w:val="0"/>
      <w:marBottom w:val="0"/>
      <w:divBdr>
        <w:top w:val="none" w:sz="0" w:space="0" w:color="auto"/>
        <w:left w:val="none" w:sz="0" w:space="0" w:color="auto"/>
        <w:bottom w:val="none" w:sz="0" w:space="0" w:color="auto"/>
        <w:right w:val="none" w:sz="0" w:space="0" w:color="auto"/>
      </w:divBdr>
    </w:div>
    <w:div w:id="770399913">
      <w:bodyDiv w:val="1"/>
      <w:marLeft w:val="0"/>
      <w:marRight w:val="0"/>
      <w:marTop w:val="0"/>
      <w:marBottom w:val="0"/>
      <w:divBdr>
        <w:top w:val="none" w:sz="0" w:space="0" w:color="auto"/>
        <w:left w:val="none" w:sz="0" w:space="0" w:color="auto"/>
        <w:bottom w:val="none" w:sz="0" w:space="0" w:color="auto"/>
        <w:right w:val="none" w:sz="0" w:space="0" w:color="auto"/>
      </w:divBdr>
    </w:div>
    <w:div w:id="879174321">
      <w:bodyDiv w:val="1"/>
      <w:marLeft w:val="0"/>
      <w:marRight w:val="0"/>
      <w:marTop w:val="0"/>
      <w:marBottom w:val="0"/>
      <w:divBdr>
        <w:top w:val="none" w:sz="0" w:space="0" w:color="auto"/>
        <w:left w:val="none" w:sz="0" w:space="0" w:color="auto"/>
        <w:bottom w:val="none" w:sz="0" w:space="0" w:color="auto"/>
        <w:right w:val="none" w:sz="0" w:space="0" w:color="auto"/>
      </w:divBdr>
    </w:div>
    <w:div w:id="1231770671">
      <w:bodyDiv w:val="1"/>
      <w:marLeft w:val="0"/>
      <w:marRight w:val="0"/>
      <w:marTop w:val="0"/>
      <w:marBottom w:val="0"/>
      <w:divBdr>
        <w:top w:val="none" w:sz="0" w:space="0" w:color="auto"/>
        <w:left w:val="none" w:sz="0" w:space="0" w:color="auto"/>
        <w:bottom w:val="none" w:sz="0" w:space="0" w:color="auto"/>
        <w:right w:val="none" w:sz="0" w:space="0" w:color="auto"/>
      </w:divBdr>
    </w:div>
    <w:div w:id="1742829369">
      <w:bodyDiv w:val="1"/>
      <w:marLeft w:val="0"/>
      <w:marRight w:val="0"/>
      <w:marTop w:val="0"/>
      <w:marBottom w:val="0"/>
      <w:divBdr>
        <w:top w:val="none" w:sz="0" w:space="0" w:color="auto"/>
        <w:left w:val="none" w:sz="0" w:space="0" w:color="auto"/>
        <w:bottom w:val="none" w:sz="0" w:space="0" w:color="auto"/>
        <w:right w:val="none" w:sz="0" w:space="0" w:color="auto"/>
      </w:divBdr>
    </w:div>
    <w:div w:id="1832746371">
      <w:bodyDiv w:val="1"/>
      <w:marLeft w:val="0"/>
      <w:marRight w:val="0"/>
      <w:marTop w:val="0"/>
      <w:marBottom w:val="0"/>
      <w:divBdr>
        <w:top w:val="none" w:sz="0" w:space="0" w:color="auto"/>
        <w:left w:val="none" w:sz="0" w:space="0" w:color="auto"/>
        <w:bottom w:val="none" w:sz="0" w:space="0" w:color="auto"/>
        <w:right w:val="none" w:sz="0" w:space="0" w:color="auto"/>
      </w:divBdr>
    </w:div>
    <w:div w:id="1873884078">
      <w:bodyDiv w:val="1"/>
      <w:marLeft w:val="0"/>
      <w:marRight w:val="0"/>
      <w:marTop w:val="0"/>
      <w:marBottom w:val="0"/>
      <w:divBdr>
        <w:top w:val="none" w:sz="0" w:space="0" w:color="auto"/>
        <w:left w:val="none" w:sz="0" w:space="0" w:color="auto"/>
        <w:bottom w:val="none" w:sz="0" w:space="0" w:color="auto"/>
        <w:right w:val="none" w:sz="0" w:space="0" w:color="auto"/>
      </w:divBdr>
    </w:div>
    <w:div w:id="1882089408">
      <w:bodyDiv w:val="1"/>
      <w:marLeft w:val="0"/>
      <w:marRight w:val="0"/>
      <w:marTop w:val="0"/>
      <w:marBottom w:val="0"/>
      <w:divBdr>
        <w:top w:val="none" w:sz="0" w:space="0" w:color="auto"/>
        <w:left w:val="none" w:sz="0" w:space="0" w:color="auto"/>
        <w:bottom w:val="none" w:sz="0" w:space="0" w:color="auto"/>
        <w:right w:val="none" w:sz="0" w:space="0" w:color="auto"/>
      </w:divBdr>
    </w:div>
    <w:div w:id="2126385261">
      <w:bodyDiv w:val="1"/>
      <w:marLeft w:val="0"/>
      <w:marRight w:val="0"/>
      <w:marTop w:val="0"/>
      <w:marBottom w:val="0"/>
      <w:divBdr>
        <w:top w:val="none" w:sz="0" w:space="0" w:color="auto"/>
        <w:left w:val="none" w:sz="0" w:space="0" w:color="auto"/>
        <w:bottom w:val="none" w:sz="0" w:space="0" w:color="auto"/>
        <w:right w:val="none" w:sz="0" w:space="0" w:color="auto"/>
      </w:divBdr>
    </w:div>
    <w:div w:id="2144080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teach/why-is-storytelling-important-to-children/zvqcnrd" TargetMode="External"/><Relationship Id="rId13" Type="http://schemas.openxmlformats.org/officeDocument/2006/relationships/hyperlink" Target="https://dev.theedadvocate.org/pros-and-cons-of-cross-curricular-teaching/" TargetMode="External"/><Relationship Id="rId18" Type="http://schemas.openxmlformats.org/officeDocument/2006/relationships/hyperlink" Target="https://www.planitteachers.ai/articles/benefits-cross-curricular-teaching"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s://www.twinkl.co.uk/teaching-wiki/cross-curricular" TargetMode="External"/><Relationship Id="rId7" Type="http://schemas.openxmlformats.org/officeDocument/2006/relationships/hyperlink" Target="https://www.bbc.co.uk/bitesize/subjects/z37qtfr" TargetMode="External"/><Relationship Id="rId12" Type="http://schemas.openxmlformats.org/officeDocument/2006/relationships/hyperlink" Target="https://www.sciencedirect.com/science/article/pii/S1871187123000858" TargetMode="External"/><Relationship Id="rId17" Type="http://schemas.openxmlformats.org/officeDocument/2006/relationships/hyperlink" Target="https://www.shel.edu.au/the-importance-of-storytelling/" TargetMode="External"/><Relationship Id="rId25" Type="http://schemas.openxmlformats.org/officeDocument/2006/relationships/hyperlink" Target="https://hwb.gov.wales/curriculum-for-wales/cross-curricular-skills-frameworks/digital-competence-framework/" TargetMode="External"/><Relationship Id="rId2" Type="http://schemas.openxmlformats.org/officeDocument/2006/relationships/styles" Target="styles.xml"/><Relationship Id="rId16" Type="http://schemas.openxmlformats.org/officeDocument/2006/relationships/hyperlink" Target="https://literacytrust.org.uk/information/what-is-literacy/" TargetMode="External"/><Relationship Id="rId20" Type="http://schemas.openxmlformats.org/officeDocument/2006/relationships/hyperlink" Target="https://study.com/academy/lesson/cross-curricular-teaching-advantages-disadvantages.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early-childhood-play-learning-and-care-in-wales/" TargetMode="External"/><Relationship Id="rId24" Type="http://schemas.openxmlformats.org/officeDocument/2006/relationships/hyperlink" Target="https://prescientist.org/benefits-of-cross-curricular-education/" TargetMode="External"/><Relationship Id="rId5" Type="http://schemas.openxmlformats.org/officeDocument/2006/relationships/footnotes" Target="footnotes.xml"/><Relationship Id="rId15" Type="http://schemas.openxmlformats.org/officeDocument/2006/relationships/hyperlink" Target="https://childdevelopmentinfo.com/child-activities/storytelling-for-children/" TargetMode="External"/><Relationship Id="rId23" Type="http://schemas.openxmlformats.org/officeDocument/2006/relationships/hyperlink" Target="https://planbee.com/pages/cross-curricular" TargetMode="External"/><Relationship Id="rId28" Type="http://schemas.openxmlformats.org/officeDocument/2006/relationships/image" Target="media/image1.png"/><Relationship Id="rId10" Type="http://schemas.openxmlformats.org/officeDocument/2006/relationships/hyperlink" Target="https://theeducationhub.org.nz/teaching-and-learning-mathematics-at-primary-school/" TargetMode="External"/><Relationship Id="rId19" Type="http://schemas.openxmlformats.org/officeDocument/2006/relationships/hyperlink" Target="https://research.senedd.wales/research-articles/curriculum-reform-the-digital-competence-framework/" TargetMode="External"/><Relationship Id="rId4" Type="http://schemas.openxmlformats.org/officeDocument/2006/relationships/webSettings" Target="webSettings.xml"/><Relationship Id="rId9" Type="http://schemas.openxmlformats.org/officeDocument/2006/relationships/hyperlink" Target="https://www.estyn.gov.wales/system/files/2020-07/Preparing%2520for%2520the%2520DCF%2520eng.pdf" TargetMode="External"/><Relationship Id="rId14" Type="http://schemas.openxmlformats.org/officeDocument/2006/relationships/hyperlink" Target="https://www.thethinkingkid.org/post/the-importance-of-hands-on-learning#:~:text=During%20hands-on%20activities%2C%20students%20work%20together%20and%20foster" TargetMode="External"/><Relationship Id="rId22" Type="http://schemas.openxmlformats.org/officeDocument/2006/relationships/hyperlink" Target="https://voice21.org/" TargetMode="External"/><Relationship Id="rId27" Type="http://schemas.openxmlformats.org/officeDocument/2006/relationships/hyperlink" Target="https://hwb.gov.wales/curriculum-for-wales/cross-curricular-skills-frameworks/#overview"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1227</TotalTime>
  <Pages>10</Pages>
  <Words>3594</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24038</CharactersWithSpaces>
  <SharedDoc>false</SharedDoc>
  <HLinks>
    <vt:vector size="78" baseType="variant">
      <vt:variant>
        <vt:i4>2752563</vt:i4>
      </vt:variant>
      <vt:variant>
        <vt:i4>36</vt:i4>
      </vt:variant>
      <vt:variant>
        <vt:i4>0</vt:i4>
      </vt:variant>
      <vt:variant>
        <vt:i4>5</vt:i4>
      </vt:variant>
      <vt:variant>
        <vt:lpwstr>https://hwb.gov.wales/curriculum-for-wales/early-childhood-play-learning-and-care-in-wales/</vt:lpwstr>
      </vt:variant>
      <vt:variant>
        <vt:lpwstr/>
      </vt:variant>
      <vt:variant>
        <vt:i4>5046284</vt:i4>
      </vt:variant>
      <vt:variant>
        <vt:i4>33</vt:i4>
      </vt:variant>
      <vt:variant>
        <vt:i4>0</vt:i4>
      </vt:variant>
      <vt:variant>
        <vt:i4>5</vt:i4>
      </vt:variant>
      <vt:variant>
        <vt:lpwstr>https://prescientist.org/benefits-of-cross-curricular-education/</vt:lpwstr>
      </vt:variant>
      <vt:variant>
        <vt:lpwstr>:~:text=Cross-curricular%20teaching%2C%20or%20instruction%20that%20intentionally%20applies%20multiple</vt:lpwstr>
      </vt:variant>
      <vt:variant>
        <vt:i4>6619183</vt:i4>
      </vt:variant>
      <vt:variant>
        <vt:i4>30</vt:i4>
      </vt:variant>
      <vt:variant>
        <vt:i4>0</vt:i4>
      </vt:variant>
      <vt:variant>
        <vt:i4>5</vt:i4>
      </vt:variant>
      <vt:variant>
        <vt:lpwstr>https://planbee.com/pages/cross-curricular</vt:lpwstr>
      </vt:variant>
      <vt:variant>
        <vt:lpwstr/>
      </vt:variant>
      <vt:variant>
        <vt:i4>7536680</vt:i4>
      </vt:variant>
      <vt:variant>
        <vt:i4>27</vt:i4>
      </vt:variant>
      <vt:variant>
        <vt:i4>0</vt:i4>
      </vt:variant>
      <vt:variant>
        <vt:i4>5</vt:i4>
      </vt:variant>
      <vt:variant>
        <vt:lpwstr>https://www.twinkl.co.uk/teaching-wiki/cross-curricular</vt:lpwstr>
      </vt:variant>
      <vt:variant>
        <vt:lpwstr>:~:text=Cross-curricular%20learning%20involves%20establishing%20patterns%20of%20information%20between</vt:lpwstr>
      </vt:variant>
      <vt:variant>
        <vt:i4>1441800</vt:i4>
      </vt:variant>
      <vt:variant>
        <vt:i4>24</vt:i4>
      </vt:variant>
      <vt:variant>
        <vt:i4>0</vt:i4>
      </vt:variant>
      <vt:variant>
        <vt:i4>5</vt:i4>
      </vt:variant>
      <vt:variant>
        <vt:lpwstr>https://study.com/academy/lesson/cross-curricular-teaching-advantages-disadvantages.html</vt:lpwstr>
      </vt:variant>
      <vt:variant>
        <vt:lpwstr/>
      </vt:variant>
      <vt:variant>
        <vt:i4>7340073</vt:i4>
      </vt:variant>
      <vt:variant>
        <vt:i4>21</vt:i4>
      </vt:variant>
      <vt:variant>
        <vt:i4>0</vt:i4>
      </vt:variant>
      <vt:variant>
        <vt:i4>5</vt:i4>
      </vt:variant>
      <vt:variant>
        <vt:lpwstr>https://research.senedd.wales/research-articles/curriculum-reform-the-digital-competence-framework/</vt:lpwstr>
      </vt:variant>
      <vt:variant>
        <vt:lpwstr/>
      </vt:variant>
      <vt:variant>
        <vt:i4>1179655</vt:i4>
      </vt:variant>
      <vt:variant>
        <vt:i4>18</vt:i4>
      </vt:variant>
      <vt:variant>
        <vt:i4>0</vt:i4>
      </vt:variant>
      <vt:variant>
        <vt:i4>5</vt:i4>
      </vt:variant>
      <vt:variant>
        <vt:lpwstr>https://www.planitteachers.ai/articles/benefits-cross-curricular-teaching</vt:lpwstr>
      </vt:variant>
      <vt:variant>
        <vt:lpwstr/>
      </vt:variant>
      <vt:variant>
        <vt:i4>6815866</vt:i4>
      </vt:variant>
      <vt:variant>
        <vt:i4>15</vt:i4>
      </vt:variant>
      <vt:variant>
        <vt:i4>0</vt:i4>
      </vt:variant>
      <vt:variant>
        <vt:i4>5</vt:i4>
      </vt:variant>
      <vt:variant>
        <vt:lpwstr>https://literacytrust.org.uk/information/what-is-literacy/</vt:lpwstr>
      </vt:variant>
      <vt:variant>
        <vt:lpwstr/>
      </vt:variant>
      <vt:variant>
        <vt:i4>1441798</vt:i4>
      </vt:variant>
      <vt:variant>
        <vt:i4>12</vt:i4>
      </vt:variant>
      <vt:variant>
        <vt:i4>0</vt:i4>
      </vt:variant>
      <vt:variant>
        <vt:i4>5</vt:i4>
      </vt:variant>
      <vt:variant>
        <vt:lpwstr>https://childdevelopmentinfo.com/child-activities/storytelling-for-children/</vt:lpwstr>
      </vt:variant>
      <vt:variant>
        <vt:lpwstr/>
      </vt:variant>
      <vt:variant>
        <vt:i4>5242954</vt:i4>
      </vt:variant>
      <vt:variant>
        <vt:i4>9</vt:i4>
      </vt:variant>
      <vt:variant>
        <vt:i4>0</vt:i4>
      </vt:variant>
      <vt:variant>
        <vt:i4>5</vt:i4>
      </vt:variant>
      <vt:variant>
        <vt:lpwstr>https://dev.theedadvocate.org/pros-and-cons-of-cross-curricular-teaching/</vt:lpwstr>
      </vt:variant>
      <vt:variant>
        <vt:lpwstr/>
      </vt:variant>
      <vt:variant>
        <vt:i4>8192124</vt:i4>
      </vt:variant>
      <vt:variant>
        <vt:i4>6</vt:i4>
      </vt:variant>
      <vt:variant>
        <vt:i4>0</vt:i4>
      </vt:variant>
      <vt:variant>
        <vt:i4>5</vt:i4>
      </vt:variant>
      <vt:variant>
        <vt:lpwstr>https://theeducationhub.org.nz/teaching-and-learning-mathematics-at-primary-school/</vt:lpwstr>
      </vt:variant>
      <vt:variant>
        <vt:lpwstr/>
      </vt:variant>
      <vt:variant>
        <vt:i4>1572890</vt:i4>
      </vt:variant>
      <vt:variant>
        <vt:i4>3</vt:i4>
      </vt:variant>
      <vt:variant>
        <vt:i4>0</vt:i4>
      </vt:variant>
      <vt:variant>
        <vt:i4>5</vt:i4>
      </vt:variant>
      <vt:variant>
        <vt:lpwstr>https://www.bbc.co.uk/teach/why-is-storytelling-important-to-children/zvqcnrd</vt:lpwstr>
      </vt:variant>
      <vt:variant>
        <vt:lpwstr/>
      </vt:variant>
      <vt:variant>
        <vt:i4>3801185</vt:i4>
      </vt:variant>
      <vt:variant>
        <vt:i4>0</vt:i4>
      </vt:variant>
      <vt:variant>
        <vt:i4>0</vt:i4>
      </vt:variant>
      <vt:variant>
        <vt:i4>5</vt:i4>
      </vt:variant>
      <vt:variant>
        <vt:lpwstr>https://www.bbc.co.uk/bitesize/subjects/z37qtfr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dc:description/>
  <cp:lastModifiedBy>Jamie Jones</cp:lastModifiedBy>
  <cp:revision>255</cp:revision>
  <dcterms:created xsi:type="dcterms:W3CDTF">2024-04-13T10:00:00Z</dcterms:created>
  <dcterms:modified xsi:type="dcterms:W3CDTF">2024-04-14T13:02:00Z</dcterms:modified>
</cp:coreProperties>
</file>