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5687A" w14:textId="1B6C38A7" w:rsidR="003F38D5" w:rsidRDefault="004A5794">
      <w:r>
        <w:rPr>
          <w:noProof/>
        </w:rPr>
        <w:drawing>
          <wp:inline distT="0" distB="0" distL="0" distR="0" wp14:anchorId="751A783D" wp14:editId="4AB84CEF">
            <wp:extent cx="3218815" cy="1122045"/>
            <wp:effectExtent l="0" t="0" r="635" b="1905"/>
            <wp:docPr id="1461357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18815" cy="1122045"/>
                    </a:xfrm>
                    <a:prstGeom prst="rect">
                      <a:avLst/>
                    </a:prstGeom>
                    <a:noFill/>
                  </pic:spPr>
                </pic:pic>
              </a:graphicData>
            </a:graphic>
          </wp:inline>
        </w:drawing>
      </w:r>
    </w:p>
    <w:p w14:paraId="4A9E13AE" w14:textId="4FEE859E" w:rsidR="004A5794" w:rsidRPr="004A5794" w:rsidRDefault="004A5794" w:rsidP="004A5794">
      <w:pPr>
        <w:rPr>
          <w:rFonts w:ascii="Times New Roman" w:hAnsi="Times New Roman" w:cs="Times New Roman"/>
          <w:sz w:val="24"/>
          <w:szCs w:val="24"/>
        </w:rPr>
      </w:pPr>
      <w:r w:rsidRPr="004A5794">
        <w:rPr>
          <w:rFonts w:ascii="Times New Roman" w:hAnsi="Times New Roman" w:cs="Times New Roman"/>
          <w:sz w:val="24"/>
          <w:szCs w:val="24"/>
        </w:rPr>
        <w:t>MODULE CODE</w:t>
      </w:r>
      <w:r w:rsidRPr="004A5794">
        <w:rPr>
          <w:rFonts w:ascii="Times New Roman" w:hAnsi="Times New Roman" w:cs="Times New Roman"/>
          <w:sz w:val="24"/>
          <w:szCs w:val="24"/>
        </w:rPr>
        <w:t xml:space="preserve">: </w:t>
      </w:r>
      <w:r w:rsidRPr="004A5794">
        <w:rPr>
          <w:rFonts w:ascii="Times New Roman" w:hAnsi="Times New Roman" w:cs="Times New Roman"/>
          <w:sz w:val="24"/>
          <w:szCs w:val="24"/>
        </w:rPr>
        <w:t xml:space="preserve"> LCBB4004</w:t>
      </w:r>
    </w:p>
    <w:p w14:paraId="4B6A30CC" w14:textId="2D65D6E6" w:rsidR="004A5794" w:rsidRPr="004A5794" w:rsidRDefault="004A5794" w:rsidP="004A5794">
      <w:pPr>
        <w:rPr>
          <w:rFonts w:ascii="Times New Roman" w:hAnsi="Times New Roman" w:cs="Times New Roman"/>
          <w:sz w:val="24"/>
          <w:szCs w:val="24"/>
        </w:rPr>
      </w:pPr>
      <w:r w:rsidRPr="004A5794">
        <w:rPr>
          <w:rFonts w:ascii="Times New Roman" w:hAnsi="Times New Roman" w:cs="Times New Roman"/>
          <w:sz w:val="24"/>
          <w:szCs w:val="24"/>
        </w:rPr>
        <w:t>MARKETING FUNDAMENTALS</w:t>
      </w:r>
    </w:p>
    <w:p w14:paraId="2B52A8F9" w14:textId="11FD385B" w:rsidR="004A5794" w:rsidRPr="004A5794" w:rsidRDefault="004A5794" w:rsidP="004A5794">
      <w:pPr>
        <w:rPr>
          <w:rFonts w:ascii="Times New Roman" w:hAnsi="Times New Roman" w:cs="Times New Roman"/>
          <w:sz w:val="24"/>
          <w:szCs w:val="24"/>
        </w:rPr>
      </w:pPr>
      <w:r w:rsidRPr="004A5794">
        <w:rPr>
          <w:rFonts w:ascii="Times New Roman" w:hAnsi="Times New Roman" w:cs="Times New Roman"/>
          <w:sz w:val="24"/>
          <w:szCs w:val="24"/>
        </w:rPr>
        <w:t>ASSESSMENT TYPE</w:t>
      </w:r>
      <w:r w:rsidRPr="004A5794">
        <w:rPr>
          <w:rFonts w:ascii="Times New Roman" w:hAnsi="Times New Roman" w:cs="Times New Roman"/>
          <w:sz w:val="24"/>
          <w:szCs w:val="24"/>
        </w:rPr>
        <w:t xml:space="preserve">: </w:t>
      </w:r>
      <w:r w:rsidRPr="004A5794">
        <w:rPr>
          <w:rFonts w:ascii="Times New Roman" w:hAnsi="Times New Roman" w:cs="Times New Roman"/>
          <w:sz w:val="24"/>
          <w:szCs w:val="24"/>
        </w:rPr>
        <w:t xml:space="preserve"> ASSIGNMENT</w:t>
      </w:r>
    </w:p>
    <w:p w14:paraId="6611D36B" w14:textId="74BDFF2B" w:rsidR="004A5794" w:rsidRDefault="004A5794" w:rsidP="004A5794">
      <w:pPr>
        <w:rPr>
          <w:rFonts w:ascii="Times New Roman" w:hAnsi="Times New Roman" w:cs="Times New Roman"/>
          <w:sz w:val="24"/>
          <w:szCs w:val="24"/>
        </w:rPr>
      </w:pPr>
      <w:r w:rsidRPr="004A5794">
        <w:rPr>
          <w:rFonts w:ascii="Times New Roman" w:hAnsi="Times New Roman" w:cs="Times New Roman"/>
          <w:sz w:val="24"/>
          <w:szCs w:val="24"/>
        </w:rPr>
        <w:t>ASSESSMENT</w:t>
      </w:r>
      <w:r w:rsidRPr="004A5794">
        <w:rPr>
          <w:rFonts w:ascii="Times New Roman" w:hAnsi="Times New Roman" w:cs="Times New Roman"/>
          <w:sz w:val="24"/>
          <w:szCs w:val="24"/>
        </w:rPr>
        <w:t xml:space="preserve">: </w:t>
      </w:r>
      <w:r w:rsidRPr="004A5794">
        <w:rPr>
          <w:rFonts w:ascii="Times New Roman" w:hAnsi="Times New Roman" w:cs="Times New Roman"/>
          <w:sz w:val="24"/>
          <w:szCs w:val="24"/>
        </w:rPr>
        <w:t xml:space="preserve"> 2</w:t>
      </w:r>
    </w:p>
    <w:p w14:paraId="7CC59BC0" w14:textId="6CD824AF" w:rsidR="00A40726" w:rsidRPr="00A40726" w:rsidRDefault="00A40726" w:rsidP="004A5794">
      <w:pPr>
        <w:rPr>
          <w:rFonts w:ascii="Times New Roman" w:hAnsi="Times New Roman" w:cs="Times New Roman"/>
          <w:sz w:val="24"/>
          <w:szCs w:val="24"/>
          <w:lang w:val="it-IT"/>
        </w:rPr>
      </w:pPr>
      <w:r w:rsidRPr="00A40726">
        <w:rPr>
          <w:rFonts w:ascii="Times New Roman" w:hAnsi="Times New Roman" w:cs="Times New Roman"/>
          <w:sz w:val="24"/>
          <w:szCs w:val="24"/>
          <w:lang w:val="it-IT"/>
        </w:rPr>
        <w:t>Student Name: Iuliana Luminita N</w:t>
      </w:r>
      <w:r>
        <w:rPr>
          <w:rFonts w:ascii="Times New Roman" w:hAnsi="Times New Roman" w:cs="Times New Roman"/>
          <w:sz w:val="24"/>
          <w:szCs w:val="24"/>
          <w:lang w:val="it-IT"/>
        </w:rPr>
        <w:t xml:space="preserve">ica </w:t>
      </w:r>
    </w:p>
    <w:p w14:paraId="5F5182C5" w14:textId="3F385B62" w:rsidR="00A40726" w:rsidRDefault="00A40726" w:rsidP="004A5794">
      <w:pPr>
        <w:rPr>
          <w:rFonts w:ascii="Times New Roman" w:hAnsi="Times New Roman" w:cs="Times New Roman"/>
          <w:sz w:val="24"/>
          <w:szCs w:val="24"/>
        </w:rPr>
      </w:pPr>
      <w:r>
        <w:rPr>
          <w:rFonts w:ascii="Times New Roman" w:hAnsi="Times New Roman" w:cs="Times New Roman"/>
          <w:sz w:val="24"/>
          <w:szCs w:val="24"/>
        </w:rPr>
        <w:t>Student ID: 2244846</w:t>
      </w:r>
    </w:p>
    <w:p w14:paraId="39ED573A" w14:textId="77777777" w:rsidR="00A40726" w:rsidRDefault="00A40726" w:rsidP="004A5794">
      <w:pPr>
        <w:rPr>
          <w:rFonts w:ascii="Times New Roman" w:hAnsi="Times New Roman" w:cs="Times New Roman"/>
          <w:sz w:val="24"/>
          <w:szCs w:val="24"/>
        </w:rPr>
      </w:pPr>
    </w:p>
    <w:p w14:paraId="1DF8C5B4" w14:textId="77777777" w:rsidR="004A5794" w:rsidRDefault="004A5794" w:rsidP="004A5794">
      <w:pPr>
        <w:rPr>
          <w:rFonts w:ascii="Times New Roman" w:hAnsi="Times New Roman" w:cs="Times New Roman"/>
          <w:sz w:val="24"/>
          <w:szCs w:val="24"/>
        </w:rPr>
      </w:pPr>
    </w:p>
    <w:p w14:paraId="0D050FBB" w14:textId="77777777" w:rsidR="004A5794" w:rsidRDefault="004A5794" w:rsidP="004A5794">
      <w:pPr>
        <w:rPr>
          <w:rFonts w:ascii="Times New Roman" w:hAnsi="Times New Roman" w:cs="Times New Roman"/>
          <w:sz w:val="24"/>
          <w:szCs w:val="24"/>
        </w:rPr>
      </w:pPr>
    </w:p>
    <w:p w14:paraId="2D0FEB4C" w14:textId="77777777" w:rsidR="004A5794" w:rsidRDefault="004A5794" w:rsidP="004A5794">
      <w:pPr>
        <w:rPr>
          <w:rFonts w:ascii="Times New Roman" w:hAnsi="Times New Roman" w:cs="Times New Roman"/>
          <w:sz w:val="24"/>
          <w:szCs w:val="24"/>
        </w:rPr>
      </w:pPr>
    </w:p>
    <w:p w14:paraId="36715094" w14:textId="68949FC4" w:rsidR="004A5794" w:rsidRDefault="004A5794" w:rsidP="004A5794">
      <w:pPr>
        <w:rPr>
          <w:rFonts w:ascii="Times New Roman" w:hAnsi="Times New Roman" w:cs="Times New Roman"/>
          <w:b/>
          <w:bCs/>
          <w:i/>
          <w:iCs/>
          <w:sz w:val="28"/>
          <w:szCs w:val="28"/>
        </w:rPr>
      </w:pPr>
      <w:r w:rsidRPr="004A5794">
        <w:rPr>
          <w:rFonts w:ascii="Times New Roman" w:hAnsi="Times New Roman" w:cs="Times New Roman"/>
          <w:b/>
          <w:bCs/>
          <w:i/>
          <w:iCs/>
          <w:sz w:val="28"/>
          <w:szCs w:val="28"/>
        </w:rPr>
        <w:t xml:space="preserve">                                         </w:t>
      </w:r>
      <w:r w:rsidRPr="004A5794">
        <w:rPr>
          <w:rFonts w:ascii="Times New Roman" w:hAnsi="Times New Roman" w:cs="Times New Roman"/>
          <w:b/>
          <w:bCs/>
          <w:i/>
          <w:iCs/>
          <w:sz w:val="28"/>
          <w:szCs w:val="28"/>
        </w:rPr>
        <w:t>Individual Report: Globalisation</w:t>
      </w:r>
    </w:p>
    <w:p w14:paraId="15E0A00F" w14:textId="7BB814F9" w:rsidR="006C77A8" w:rsidRDefault="006C77A8" w:rsidP="004A5794">
      <w:pPr>
        <w:rPr>
          <w:rFonts w:ascii="Times New Roman" w:hAnsi="Times New Roman" w:cs="Times New Roman"/>
          <w:b/>
          <w:bCs/>
          <w:i/>
          <w:iCs/>
          <w:sz w:val="28"/>
          <w:szCs w:val="28"/>
        </w:rPr>
      </w:pPr>
      <w:r>
        <w:rPr>
          <w:rFonts w:ascii="Times New Roman" w:hAnsi="Times New Roman" w:cs="Times New Roman"/>
          <w:b/>
          <w:bCs/>
          <w:i/>
          <w:iCs/>
          <w:sz w:val="28"/>
          <w:szCs w:val="28"/>
        </w:rPr>
        <w:t xml:space="preserve">                                                   </w:t>
      </w:r>
      <w:r w:rsidRPr="006C77A8">
        <w:rPr>
          <w:rFonts w:ascii="Times New Roman" w:hAnsi="Times New Roman" w:cs="Times New Roman"/>
          <w:b/>
          <w:bCs/>
          <w:i/>
          <w:iCs/>
          <w:sz w:val="28"/>
          <w:szCs w:val="28"/>
        </w:rPr>
        <w:t>Morrisons</w:t>
      </w:r>
      <w:r>
        <w:rPr>
          <w:rFonts w:ascii="Times New Roman" w:hAnsi="Times New Roman" w:cs="Times New Roman"/>
          <w:b/>
          <w:bCs/>
          <w:i/>
          <w:iCs/>
          <w:sz w:val="28"/>
          <w:szCs w:val="28"/>
        </w:rPr>
        <w:t xml:space="preserve"> Organisation </w:t>
      </w:r>
    </w:p>
    <w:p w14:paraId="1F9F708D" w14:textId="77777777" w:rsidR="004A5794" w:rsidRDefault="004A5794" w:rsidP="004A5794">
      <w:pPr>
        <w:rPr>
          <w:rFonts w:ascii="Times New Roman" w:hAnsi="Times New Roman" w:cs="Times New Roman"/>
          <w:b/>
          <w:bCs/>
          <w:i/>
          <w:iCs/>
          <w:sz w:val="28"/>
          <w:szCs w:val="28"/>
        </w:rPr>
      </w:pPr>
    </w:p>
    <w:p w14:paraId="19A56C37" w14:textId="77777777" w:rsidR="004A5794" w:rsidRDefault="004A5794" w:rsidP="004A5794">
      <w:pPr>
        <w:rPr>
          <w:rFonts w:ascii="Times New Roman" w:hAnsi="Times New Roman" w:cs="Times New Roman"/>
          <w:b/>
          <w:bCs/>
          <w:i/>
          <w:iCs/>
          <w:sz w:val="28"/>
          <w:szCs w:val="28"/>
        </w:rPr>
      </w:pPr>
    </w:p>
    <w:p w14:paraId="655170D9" w14:textId="77777777" w:rsidR="004A5794" w:rsidRDefault="004A5794" w:rsidP="004A5794">
      <w:pPr>
        <w:rPr>
          <w:rFonts w:ascii="Times New Roman" w:hAnsi="Times New Roman" w:cs="Times New Roman"/>
          <w:b/>
          <w:bCs/>
          <w:i/>
          <w:iCs/>
          <w:sz w:val="28"/>
          <w:szCs w:val="28"/>
        </w:rPr>
      </w:pPr>
    </w:p>
    <w:p w14:paraId="73872A88" w14:textId="77777777" w:rsidR="004A5794" w:rsidRDefault="004A5794" w:rsidP="004A5794">
      <w:pPr>
        <w:rPr>
          <w:rFonts w:ascii="Times New Roman" w:hAnsi="Times New Roman" w:cs="Times New Roman"/>
          <w:b/>
          <w:bCs/>
          <w:i/>
          <w:iCs/>
          <w:sz w:val="28"/>
          <w:szCs w:val="28"/>
        </w:rPr>
      </w:pPr>
    </w:p>
    <w:p w14:paraId="3FAFB919" w14:textId="77777777" w:rsidR="004A5794" w:rsidRDefault="004A5794" w:rsidP="004A5794">
      <w:pPr>
        <w:rPr>
          <w:rFonts w:ascii="Times New Roman" w:hAnsi="Times New Roman" w:cs="Times New Roman"/>
          <w:b/>
          <w:bCs/>
          <w:i/>
          <w:iCs/>
          <w:sz w:val="28"/>
          <w:szCs w:val="28"/>
        </w:rPr>
      </w:pPr>
    </w:p>
    <w:p w14:paraId="2B040085" w14:textId="77777777" w:rsidR="004A5794" w:rsidRDefault="004A5794" w:rsidP="004A5794">
      <w:pPr>
        <w:rPr>
          <w:rFonts w:ascii="Times New Roman" w:hAnsi="Times New Roman" w:cs="Times New Roman"/>
          <w:b/>
          <w:bCs/>
          <w:i/>
          <w:iCs/>
          <w:sz w:val="28"/>
          <w:szCs w:val="28"/>
        </w:rPr>
      </w:pPr>
    </w:p>
    <w:p w14:paraId="0A90BD95" w14:textId="77777777" w:rsidR="004A5794" w:rsidRDefault="004A5794" w:rsidP="004A5794">
      <w:pPr>
        <w:rPr>
          <w:rFonts w:ascii="Times New Roman" w:hAnsi="Times New Roman" w:cs="Times New Roman"/>
          <w:b/>
          <w:bCs/>
          <w:i/>
          <w:iCs/>
          <w:sz w:val="28"/>
          <w:szCs w:val="28"/>
        </w:rPr>
      </w:pPr>
    </w:p>
    <w:p w14:paraId="5445D9C8" w14:textId="77777777" w:rsidR="004A5794" w:rsidRDefault="004A5794" w:rsidP="004A5794">
      <w:pPr>
        <w:rPr>
          <w:rFonts w:ascii="Times New Roman" w:hAnsi="Times New Roman" w:cs="Times New Roman"/>
          <w:b/>
          <w:bCs/>
          <w:i/>
          <w:iCs/>
          <w:sz w:val="28"/>
          <w:szCs w:val="28"/>
        </w:rPr>
      </w:pPr>
    </w:p>
    <w:p w14:paraId="78D7F9F1" w14:textId="77777777" w:rsidR="004A5794" w:rsidRDefault="004A5794" w:rsidP="004A5794">
      <w:pPr>
        <w:rPr>
          <w:rFonts w:ascii="Times New Roman" w:hAnsi="Times New Roman" w:cs="Times New Roman"/>
          <w:b/>
          <w:bCs/>
          <w:i/>
          <w:iCs/>
          <w:sz w:val="28"/>
          <w:szCs w:val="28"/>
        </w:rPr>
      </w:pPr>
    </w:p>
    <w:p w14:paraId="61830A30" w14:textId="77777777" w:rsidR="004A5794" w:rsidRDefault="004A5794" w:rsidP="004A5794">
      <w:pPr>
        <w:rPr>
          <w:rFonts w:ascii="Times New Roman" w:hAnsi="Times New Roman" w:cs="Times New Roman"/>
          <w:b/>
          <w:bCs/>
          <w:i/>
          <w:iCs/>
          <w:sz w:val="28"/>
          <w:szCs w:val="28"/>
        </w:rPr>
      </w:pPr>
    </w:p>
    <w:p w14:paraId="2FDEA79D" w14:textId="77777777" w:rsidR="004A5794" w:rsidRDefault="004A5794" w:rsidP="004A5794">
      <w:pPr>
        <w:rPr>
          <w:rFonts w:ascii="Times New Roman" w:hAnsi="Times New Roman" w:cs="Times New Roman"/>
          <w:b/>
          <w:bCs/>
          <w:i/>
          <w:iCs/>
          <w:sz w:val="28"/>
          <w:szCs w:val="28"/>
        </w:rPr>
      </w:pPr>
    </w:p>
    <w:p w14:paraId="69B6909A" w14:textId="77777777" w:rsidR="004A5794" w:rsidRDefault="004A5794" w:rsidP="004A5794">
      <w:pPr>
        <w:rPr>
          <w:rFonts w:ascii="Times New Roman" w:hAnsi="Times New Roman" w:cs="Times New Roman"/>
          <w:b/>
          <w:bCs/>
          <w:i/>
          <w:iCs/>
          <w:sz w:val="28"/>
          <w:szCs w:val="28"/>
        </w:rPr>
      </w:pPr>
    </w:p>
    <w:p w14:paraId="5892C9A1" w14:textId="77777777" w:rsidR="00FB14C9" w:rsidRDefault="00FB14C9" w:rsidP="004A5794">
      <w:pPr>
        <w:rPr>
          <w:rFonts w:ascii="Times New Roman" w:hAnsi="Times New Roman" w:cs="Times New Roman"/>
          <w:sz w:val="24"/>
          <w:szCs w:val="24"/>
        </w:rPr>
      </w:pPr>
    </w:p>
    <w:p w14:paraId="54DEAFF9" w14:textId="77777777" w:rsidR="00FB14C9" w:rsidRDefault="00FB14C9" w:rsidP="004A5794">
      <w:pPr>
        <w:rPr>
          <w:rFonts w:ascii="Times New Roman" w:hAnsi="Times New Roman" w:cs="Times New Roman"/>
          <w:sz w:val="24"/>
          <w:szCs w:val="24"/>
        </w:rPr>
      </w:pPr>
    </w:p>
    <w:p w14:paraId="0B7F023C" w14:textId="2DC8E33A" w:rsidR="00FB14C9" w:rsidRPr="00FB14C9" w:rsidRDefault="00FB14C9" w:rsidP="004A5794">
      <w:pPr>
        <w:rPr>
          <w:rFonts w:ascii="Times New Roman" w:hAnsi="Times New Roman" w:cs="Times New Roman"/>
          <w:b/>
          <w:bCs/>
          <w:sz w:val="24"/>
          <w:szCs w:val="24"/>
          <w:u w:val="single"/>
        </w:rPr>
      </w:pPr>
      <w:r w:rsidRPr="00FB14C9">
        <w:rPr>
          <w:rFonts w:ascii="Times New Roman" w:hAnsi="Times New Roman" w:cs="Times New Roman"/>
          <w:b/>
          <w:bCs/>
          <w:sz w:val="24"/>
          <w:szCs w:val="24"/>
          <w:u w:val="single"/>
        </w:rPr>
        <w:t xml:space="preserve">Introduction </w:t>
      </w:r>
    </w:p>
    <w:p w14:paraId="56C9152B" w14:textId="2E30953B" w:rsidR="00FB14C9" w:rsidRDefault="00FB14C9" w:rsidP="00FB14C9">
      <w:pPr>
        <w:spacing w:line="360" w:lineRule="auto"/>
        <w:jc w:val="both"/>
        <w:rPr>
          <w:rFonts w:ascii="Times New Roman" w:hAnsi="Times New Roman" w:cs="Times New Roman"/>
          <w:sz w:val="24"/>
          <w:szCs w:val="24"/>
        </w:rPr>
      </w:pPr>
      <w:r w:rsidRPr="00FB14C9">
        <w:rPr>
          <w:rFonts w:ascii="Times New Roman" w:hAnsi="Times New Roman" w:cs="Times New Roman"/>
          <w:sz w:val="24"/>
          <w:szCs w:val="24"/>
        </w:rPr>
        <w:t>According to the Chartered Institute of Marketing (</w:t>
      </w:r>
      <w:r w:rsidRPr="00FB14C9">
        <w:rPr>
          <w:rFonts w:ascii="Times New Roman" w:hAnsi="Times New Roman" w:cs="Times New Roman"/>
          <w:i/>
          <w:iCs/>
          <w:sz w:val="24"/>
          <w:szCs w:val="24"/>
        </w:rPr>
        <w:t>CIM, 2019),</w:t>
      </w:r>
      <w:r w:rsidRPr="00FB14C9">
        <w:rPr>
          <w:rFonts w:ascii="Times New Roman" w:hAnsi="Times New Roman" w:cs="Times New Roman"/>
          <w:sz w:val="24"/>
          <w:szCs w:val="24"/>
        </w:rPr>
        <w:t xml:space="preserve"> marketing can be defined as the managerial procedure that entails the identification, anticipation, and profitable satisfaction of customer needs and </w:t>
      </w:r>
      <w:r w:rsidRPr="00FB14C9">
        <w:rPr>
          <w:rFonts w:ascii="Times New Roman" w:hAnsi="Times New Roman" w:cs="Times New Roman"/>
          <w:sz w:val="24"/>
          <w:szCs w:val="24"/>
        </w:rPr>
        <w:t>desires.</w:t>
      </w:r>
      <w:r>
        <w:rPr>
          <w:rFonts w:ascii="Times New Roman" w:hAnsi="Times New Roman" w:cs="Times New Roman"/>
          <w:sz w:val="24"/>
          <w:szCs w:val="24"/>
        </w:rPr>
        <w:t xml:space="preserve"> Also, m</w:t>
      </w:r>
      <w:r w:rsidRPr="00FB14C9">
        <w:rPr>
          <w:rFonts w:ascii="Times New Roman" w:hAnsi="Times New Roman" w:cs="Times New Roman"/>
          <w:sz w:val="24"/>
          <w:szCs w:val="24"/>
        </w:rPr>
        <w:t>arketing is a fundamental component of the management process. Contrarily, as per the American Marketing Association (</w:t>
      </w:r>
      <w:r w:rsidRPr="00FB14C9">
        <w:rPr>
          <w:rFonts w:ascii="Times New Roman" w:hAnsi="Times New Roman" w:cs="Times New Roman"/>
          <w:i/>
          <w:iCs/>
          <w:sz w:val="24"/>
          <w:szCs w:val="24"/>
        </w:rPr>
        <w:t>AMA),</w:t>
      </w:r>
      <w:r w:rsidRPr="00FB14C9">
        <w:rPr>
          <w:rFonts w:ascii="Times New Roman" w:hAnsi="Times New Roman" w:cs="Times New Roman"/>
          <w:sz w:val="24"/>
          <w:szCs w:val="24"/>
        </w:rPr>
        <w:t xml:space="preserve"> marketing can be defined as the comprehensive range of activities, establishments, and procedures involved in the generation, </w:t>
      </w:r>
      <w:r w:rsidRPr="00FB14C9">
        <w:rPr>
          <w:rFonts w:ascii="Times New Roman" w:hAnsi="Times New Roman" w:cs="Times New Roman"/>
          <w:sz w:val="24"/>
          <w:szCs w:val="24"/>
        </w:rPr>
        <w:t>distribution</w:t>
      </w:r>
      <w:r w:rsidRPr="00FB14C9">
        <w:rPr>
          <w:rFonts w:ascii="Times New Roman" w:hAnsi="Times New Roman" w:cs="Times New Roman"/>
          <w:sz w:val="24"/>
          <w:szCs w:val="24"/>
        </w:rPr>
        <w:t>, provision, and interchange of offerings that possess value for customers, clients, partners, and society as a whole (</w:t>
      </w:r>
      <w:r w:rsidRPr="00FB14C9">
        <w:rPr>
          <w:rFonts w:ascii="Times New Roman" w:hAnsi="Times New Roman" w:cs="Times New Roman"/>
          <w:i/>
          <w:iCs/>
          <w:sz w:val="24"/>
          <w:szCs w:val="24"/>
        </w:rPr>
        <w:t>AMA, 2020).</w:t>
      </w:r>
      <w:r>
        <w:rPr>
          <w:rFonts w:ascii="Times New Roman" w:hAnsi="Times New Roman" w:cs="Times New Roman"/>
          <w:i/>
          <w:iCs/>
          <w:sz w:val="24"/>
          <w:szCs w:val="24"/>
        </w:rPr>
        <w:t xml:space="preserve"> </w:t>
      </w:r>
      <w:r w:rsidRPr="00FB14C9">
        <w:rPr>
          <w:rFonts w:ascii="Times New Roman" w:hAnsi="Times New Roman" w:cs="Times New Roman"/>
          <w:sz w:val="24"/>
          <w:szCs w:val="24"/>
        </w:rPr>
        <w:t>However</w:t>
      </w:r>
      <w:r>
        <w:rPr>
          <w:rFonts w:ascii="Times New Roman" w:hAnsi="Times New Roman" w:cs="Times New Roman"/>
          <w:i/>
          <w:iCs/>
          <w:sz w:val="24"/>
          <w:szCs w:val="24"/>
        </w:rPr>
        <w:t>,</w:t>
      </w:r>
      <w:r w:rsidRPr="00FB14C9">
        <w:rPr>
          <w:rFonts w:ascii="Times New Roman" w:hAnsi="Times New Roman" w:cs="Times New Roman"/>
          <w:sz w:val="24"/>
          <w:szCs w:val="24"/>
        </w:rPr>
        <w:t xml:space="preserve"> </w:t>
      </w:r>
      <w:r>
        <w:rPr>
          <w:rFonts w:ascii="Times New Roman" w:hAnsi="Times New Roman" w:cs="Times New Roman"/>
          <w:sz w:val="24"/>
          <w:szCs w:val="24"/>
        </w:rPr>
        <w:t>t</w:t>
      </w:r>
      <w:r w:rsidRPr="00FB14C9">
        <w:rPr>
          <w:rFonts w:ascii="Times New Roman" w:hAnsi="Times New Roman" w:cs="Times New Roman"/>
          <w:sz w:val="24"/>
          <w:szCs w:val="24"/>
        </w:rPr>
        <w:t xml:space="preserve">he  definition can be found within the American Medical Association's publication for the year 2020. Both perspectives emphasise the importance of meeting the needs of customers in order to optimise profits. The American Marketing Association, </w:t>
      </w:r>
      <w:r w:rsidR="00A40726" w:rsidRPr="00FB14C9">
        <w:rPr>
          <w:rFonts w:ascii="Times New Roman" w:hAnsi="Times New Roman" w:cs="Times New Roman"/>
          <w:sz w:val="24"/>
          <w:szCs w:val="24"/>
        </w:rPr>
        <w:t>though</w:t>
      </w:r>
      <w:r w:rsidRPr="00FB14C9">
        <w:rPr>
          <w:rFonts w:ascii="Times New Roman" w:hAnsi="Times New Roman" w:cs="Times New Roman"/>
          <w:sz w:val="24"/>
          <w:szCs w:val="24"/>
        </w:rPr>
        <w:t>, refers to a concept known as the "Marketing Mix," which serves as a concise representation of how companies develop their marketing strategy.</w:t>
      </w:r>
    </w:p>
    <w:p w14:paraId="1B312BA8" w14:textId="77777777" w:rsidR="00FB14C9" w:rsidRDefault="00FB14C9" w:rsidP="00FB14C9">
      <w:pPr>
        <w:spacing w:line="360" w:lineRule="auto"/>
        <w:jc w:val="both"/>
        <w:rPr>
          <w:rFonts w:ascii="Times New Roman" w:hAnsi="Times New Roman" w:cs="Times New Roman"/>
          <w:sz w:val="24"/>
          <w:szCs w:val="24"/>
        </w:rPr>
      </w:pPr>
      <w:r w:rsidRPr="00FB14C9">
        <w:rPr>
          <w:rFonts w:ascii="Times New Roman" w:hAnsi="Times New Roman" w:cs="Times New Roman"/>
          <w:sz w:val="24"/>
          <w:szCs w:val="24"/>
        </w:rPr>
        <w:t>Understanding consumer preferences and creating a marketing strategy that includes the marketing mix</w:t>
      </w:r>
      <w:r>
        <w:rPr>
          <w:rFonts w:ascii="Times New Roman" w:hAnsi="Times New Roman" w:cs="Times New Roman"/>
          <w:sz w:val="24"/>
          <w:szCs w:val="24"/>
        </w:rPr>
        <w:t xml:space="preserve"> </w:t>
      </w:r>
      <w:r w:rsidRPr="00FB14C9">
        <w:rPr>
          <w:rFonts w:ascii="Times New Roman" w:hAnsi="Times New Roman" w:cs="Times New Roman"/>
          <w:sz w:val="24"/>
          <w:szCs w:val="24"/>
        </w:rPr>
        <w:t>commonly referred to as the 4Ps</w:t>
      </w:r>
      <w:r>
        <w:rPr>
          <w:rFonts w:ascii="Times New Roman" w:hAnsi="Times New Roman" w:cs="Times New Roman"/>
          <w:sz w:val="24"/>
          <w:szCs w:val="24"/>
        </w:rPr>
        <w:t xml:space="preserve"> </w:t>
      </w:r>
      <w:r w:rsidRPr="00FB14C9">
        <w:rPr>
          <w:rFonts w:ascii="Times New Roman" w:hAnsi="Times New Roman" w:cs="Times New Roman"/>
          <w:sz w:val="24"/>
          <w:szCs w:val="24"/>
        </w:rPr>
        <w:t>that McCarthy proposed in 1960</w:t>
      </w:r>
      <w:r>
        <w:rPr>
          <w:rFonts w:ascii="Times New Roman" w:hAnsi="Times New Roman" w:cs="Times New Roman"/>
          <w:sz w:val="24"/>
          <w:szCs w:val="24"/>
        </w:rPr>
        <w:t xml:space="preserve"> </w:t>
      </w:r>
      <w:r w:rsidRPr="00FB14C9">
        <w:rPr>
          <w:rFonts w:ascii="Times New Roman" w:hAnsi="Times New Roman" w:cs="Times New Roman"/>
          <w:sz w:val="24"/>
          <w:szCs w:val="24"/>
        </w:rPr>
        <w:t xml:space="preserve">are essential components of the marketing process. The 7Ps model, which was formulated by Booms and Bitner in 1981, introduced an expansion of the marketing mix to encompass people, processes, and physical evidence in addition to the traditional 4Ps. </w:t>
      </w:r>
      <w:r>
        <w:rPr>
          <w:rFonts w:ascii="Times New Roman" w:hAnsi="Times New Roman" w:cs="Times New Roman"/>
          <w:sz w:val="24"/>
          <w:szCs w:val="24"/>
        </w:rPr>
        <w:t>Also, t</w:t>
      </w:r>
      <w:r w:rsidRPr="00FB14C9">
        <w:rPr>
          <w:rFonts w:ascii="Times New Roman" w:hAnsi="Times New Roman" w:cs="Times New Roman"/>
          <w:sz w:val="24"/>
          <w:szCs w:val="24"/>
        </w:rPr>
        <w:t>he subsequent phase in achieving profitability entails engaging in value exchange with clients through the provision of valuable products or services in return for financial gains.</w:t>
      </w:r>
      <w:r>
        <w:rPr>
          <w:rFonts w:ascii="Times New Roman" w:hAnsi="Times New Roman" w:cs="Times New Roman"/>
          <w:sz w:val="24"/>
          <w:szCs w:val="24"/>
        </w:rPr>
        <w:t xml:space="preserve"> </w:t>
      </w:r>
      <w:r w:rsidRPr="00FB14C9">
        <w:rPr>
          <w:rFonts w:ascii="Times New Roman" w:hAnsi="Times New Roman" w:cs="Times New Roman"/>
          <w:sz w:val="24"/>
          <w:szCs w:val="24"/>
        </w:rPr>
        <w:t>The Global Business Environment encompasses the phenomena of globalisation and internalisation of business practises.</w:t>
      </w:r>
    </w:p>
    <w:p w14:paraId="41F5AB2F" w14:textId="085284A9" w:rsidR="00FB14C9" w:rsidRPr="00FB14C9" w:rsidRDefault="00FB14C9" w:rsidP="00FB14C9">
      <w:pPr>
        <w:spacing w:line="360" w:lineRule="auto"/>
        <w:jc w:val="both"/>
        <w:rPr>
          <w:rFonts w:ascii="Times New Roman" w:hAnsi="Times New Roman" w:cs="Times New Roman"/>
          <w:sz w:val="24"/>
          <w:szCs w:val="24"/>
        </w:rPr>
      </w:pPr>
      <w:r w:rsidRPr="00FB14C9">
        <w:rPr>
          <w:rFonts w:ascii="Times New Roman" w:hAnsi="Times New Roman" w:cs="Times New Roman"/>
          <w:sz w:val="24"/>
          <w:szCs w:val="24"/>
        </w:rPr>
        <w:t xml:space="preserve"> </w:t>
      </w:r>
      <w:r w:rsidRPr="00FB14C9">
        <w:rPr>
          <w:rFonts w:ascii="Times New Roman" w:hAnsi="Times New Roman" w:cs="Times New Roman"/>
          <w:i/>
          <w:iCs/>
          <w:sz w:val="24"/>
          <w:szCs w:val="24"/>
        </w:rPr>
        <w:t>Scholte (2005</w:t>
      </w:r>
      <w:r w:rsidRPr="00FB14C9">
        <w:rPr>
          <w:rFonts w:ascii="Times New Roman" w:hAnsi="Times New Roman" w:cs="Times New Roman"/>
          <w:sz w:val="24"/>
          <w:szCs w:val="24"/>
        </w:rPr>
        <w:t xml:space="preserve">) defines </w:t>
      </w:r>
      <w:r w:rsidRPr="00FB14C9">
        <w:rPr>
          <w:rFonts w:ascii="Times New Roman" w:hAnsi="Times New Roman" w:cs="Times New Roman"/>
          <w:i/>
          <w:iCs/>
          <w:sz w:val="24"/>
          <w:szCs w:val="24"/>
        </w:rPr>
        <w:t>globalisation</w:t>
      </w:r>
      <w:r w:rsidRPr="00FB14C9">
        <w:rPr>
          <w:rFonts w:ascii="Times New Roman" w:hAnsi="Times New Roman" w:cs="Times New Roman"/>
          <w:sz w:val="24"/>
          <w:szCs w:val="24"/>
        </w:rPr>
        <w:t xml:space="preserve"> as the phenomenon in which enterprises and various organisations expand their influence globally or engage in operations on an international level. On the contrary, internalisation is a strategic approach employed by corporations that entails the modification of goods or services to align with the specific demands of global markets (</w:t>
      </w:r>
      <w:r w:rsidRPr="00FB14C9">
        <w:rPr>
          <w:rFonts w:ascii="Times New Roman" w:hAnsi="Times New Roman" w:cs="Times New Roman"/>
          <w:i/>
          <w:iCs/>
          <w:sz w:val="24"/>
          <w:szCs w:val="24"/>
        </w:rPr>
        <w:t xml:space="preserve">Welch </w:t>
      </w:r>
      <w:r w:rsidRPr="00FB14C9">
        <w:rPr>
          <w:rFonts w:ascii="Times New Roman" w:hAnsi="Times New Roman" w:cs="Times New Roman"/>
          <w:i/>
          <w:iCs/>
          <w:sz w:val="24"/>
          <w:szCs w:val="24"/>
        </w:rPr>
        <w:t>and</w:t>
      </w:r>
      <w:r w:rsidRPr="00FB14C9">
        <w:rPr>
          <w:rFonts w:ascii="Times New Roman" w:hAnsi="Times New Roman" w:cs="Times New Roman"/>
          <w:i/>
          <w:iCs/>
          <w:sz w:val="24"/>
          <w:szCs w:val="24"/>
        </w:rPr>
        <w:t xml:space="preserve"> Luostarinen, 1988</w:t>
      </w:r>
      <w:r w:rsidRPr="00FB14C9">
        <w:rPr>
          <w:rFonts w:ascii="Times New Roman" w:hAnsi="Times New Roman" w:cs="Times New Roman"/>
          <w:sz w:val="24"/>
          <w:szCs w:val="24"/>
        </w:rPr>
        <w:t>). Both phenomena arise from the imperative imposed on companies by the growing interconnectedness of global economies to expand their operations beyond their domestic markets.</w:t>
      </w:r>
      <w:r>
        <w:rPr>
          <w:rFonts w:ascii="Times New Roman" w:hAnsi="Times New Roman" w:cs="Times New Roman"/>
          <w:sz w:val="24"/>
          <w:szCs w:val="24"/>
        </w:rPr>
        <w:t xml:space="preserve"> </w:t>
      </w:r>
      <w:r w:rsidRPr="00FB14C9">
        <w:rPr>
          <w:rFonts w:ascii="Times New Roman" w:hAnsi="Times New Roman" w:cs="Times New Roman"/>
          <w:sz w:val="24"/>
          <w:szCs w:val="24"/>
        </w:rPr>
        <w:t xml:space="preserve">Both local and global issues can have an impact on the environment in which businesses operate. </w:t>
      </w:r>
      <w:r w:rsidRPr="00FB14C9">
        <w:rPr>
          <w:rFonts w:ascii="Times New Roman" w:hAnsi="Times New Roman" w:cs="Times New Roman"/>
          <w:i/>
          <w:iCs/>
          <w:sz w:val="24"/>
          <w:szCs w:val="24"/>
        </w:rPr>
        <w:t>Porter (1985</w:t>
      </w:r>
      <w:r w:rsidRPr="00FB14C9">
        <w:rPr>
          <w:rFonts w:ascii="Times New Roman" w:hAnsi="Times New Roman" w:cs="Times New Roman"/>
          <w:sz w:val="24"/>
          <w:szCs w:val="24"/>
        </w:rPr>
        <w:t xml:space="preserve">) </w:t>
      </w:r>
      <w:r w:rsidRPr="00FB14C9">
        <w:rPr>
          <w:rFonts w:ascii="Times New Roman" w:hAnsi="Times New Roman" w:cs="Times New Roman"/>
          <w:sz w:val="24"/>
          <w:szCs w:val="24"/>
        </w:rPr>
        <w:t>suggests</w:t>
      </w:r>
      <w:r w:rsidRPr="00FB14C9">
        <w:rPr>
          <w:rFonts w:ascii="Times New Roman" w:hAnsi="Times New Roman" w:cs="Times New Roman"/>
          <w:sz w:val="24"/>
          <w:szCs w:val="24"/>
        </w:rPr>
        <w:t xml:space="preserve"> that </w:t>
      </w:r>
      <w:r w:rsidRPr="00FB14C9">
        <w:rPr>
          <w:rFonts w:ascii="Times New Roman" w:hAnsi="Times New Roman" w:cs="Times New Roman"/>
          <w:sz w:val="24"/>
          <w:szCs w:val="24"/>
        </w:rPr>
        <w:t>micro factors</w:t>
      </w:r>
      <w:r w:rsidRPr="00FB14C9">
        <w:rPr>
          <w:rFonts w:ascii="Times New Roman" w:hAnsi="Times New Roman" w:cs="Times New Roman"/>
          <w:sz w:val="24"/>
          <w:szCs w:val="24"/>
        </w:rPr>
        <w:t xml:space="preserve"> pertain to internal aspects of a company, encompassing its resources and capabilities. Conversely, </w:t>
      </w:r>
      <w:r w:rsidRPr="00FB14C9">
        <w:rPr>
          <w:rFonts w:ascii="Times New Roman" w:hAnsi="Times New Roman" w:cs="Times New Roman"/>
          <w:sz w:val="24"/>
          <w:szCs w:val="24"/>
        </w:rPr>
        <w:t>macro variables</w:t>
      </w:r>
      <w:r w:rsidRPr="00FB14C9">
        <w:rPr>
          <w:rFonts w:ascii="Times New Roman" w:hAnsi="Times New Roman" w:cs="Times New Roman"/>
          <w:sz w:val="24"/>
          <w:szCs w:val="24"/>
        </w:rPr>
        <w:t xml:space="preserve"> encompass external influences on the company, including political, economic, social, and technological factors. Businesses conduct a situational analysis at the outset of the marketing process to enhance their comprehension of the business landscape in each country where they operate.</w:t>
      </w:r>
    </w:p>
    <w:p w14:paraId="414396AC" w14:textId="7F7561AA" w:rsidR="00FB14C9" w:rsidRDefault="00FB14C9" w:rsidP="00FB14C9">
      <w:pPr>
        <w:spacing w:line="360" w:lineRule="auto"/>
        <w:jc w:val="both"/>
        <w:rPr>
          <w:rFonts w:ascii="Times New Roman" w:hAnsi="Times New Roman" w:cs="Times New Roman"/>
          <w:sz w:val="24"/>
          <w:szCs w:val="24"/>
        </w:rPr>
      </w:pPr>
      <w:r w:rsidRPr="00FB14C9">
        <w:rPr>
          <w:rFonts w:ascii="Times New Roman" w:hAnsi="Times New Roman" w:cs="Times New Roman"/>
          <w:sz w:val="24"/>
          <w:szCs w:val="24"/>
        </w:rPr>
        <w:t xml:space="preserve">In this particular context, </w:t>
      </w:r>
      <w:r w:rsidRPr="00FB14C9">
        <w:rPr>
          <w:rFonts w:ascii="Times New Roman" w:hAnsi="Times New Roman" w:cs="Times New Roman"/>
          <w:i/>
          <w:iCs/>
          <w:sz w:val="24"/>
          <w:szCs w:val="24"/>
        </w:rPr>
        <w:t>Freeman (1984)</w:t>
      </w:r>
      <w:r w:rsidRPr="00FB14C9">
        <w:rPr>
          <w:rFonts w:ascii="Times New Roman" w:hAnsi="Times New Roman" w:cs="Times New Roman"/>
          <w:sz w:val="24"/>
          <w:szCs w:val="24"/>
        </w:rPr>
        <w:t xml:space="preserve"> provides a definition of stakeholders as individuals, groups, or entities that are affected by or </w:t>
      </w:r>
      <w:r w:rsidRPr="00FB14C9">
        <w:rPr>
          <w:rFonts w:ascii="Times New Roman" w:hAnsi="Times New Roman" w:cs="Times New Roman"/>
          <w:sz w:val="24"/>
          <w:szCs w:val="24"/>
        </w:rPr>
        <w:t>use</w:t>
      </w:r>
      <w:r w:rsidRPr="00FB14C9">
        <w:rPr>
          <w:rFonts w:ascii="Times New Roman" w:hAnsi="Times New Roman" w:cs="Times New Roman"/>
          <w:sz w:val="24"/>
          <w:szCs w:val="24"/>
        </w:rPr>
        <w:t xml:space="preserve"> influence over the operations of an organisation. Recognising the significant role that stakeholders play in the global business environment is imperative, despite the fact that the specific impact they </w:t>
      </w:r>
      <w:r w:rsidRPr="00FB14C9">
        <w:rPr>
          <w:rFonts w:ascii="Times New Roman" w:hAnsi="Times New Roman" w:cs="Times New Roman"/>
          <w:sz w:val="24"/>
          <w:szCs w:val="24"/>
        </w:rPr>
        <w:t>apply</w:t>
      </w:r>
      <w:r w:rsidRPr="00FB14C9">
        <w:rPr>
          <w:rFonts w:ascii="Times New Roman" w:hAnsi="Times New Roman" w:cs="Times New Roman"/>
          <w:sz w:val="24"/>
          <w:szCs w:val="24"/>
        </w:rPr>
        <w:t xml:space="preserve"> on the environment will be examined in a subsequent section.</w:t>
      </w:r>
      <w:r>
        <w:rPr>
          <w:rFonts w:ascii="Times New Roman" w:hAnsi="Times New Roman" w:cs="Times New Roman"/>
          <w:sz w:val="24"/>
          <w:szCs w:val="24"/>
        </w:rPr>
        <w:t xml:space="preserve"> However</w:t>
      </w:r>
      <w:r w:rsidRPr="00FB14C9">
        <w:rPr>
          <w:rFonts w:ascii="Times New Roman" w:hAnsi="Times New Roman" w:cs="Times New Roman"/>
          <w:sz w:val="24"/>
          <w:szCs w:val="24"/>
        </w:rPr>
        <w:t xml:space="preserve">, it is imperative to possess a comprehensive understanding of the consumer base in every country to effectively deliver value and generate economic gains. Based on the findings of Hollensen and the research conducted in 2020, it is evident that individual markets </w:t>
      </w:r>
      <w:r w:rsidRPr="00FB14C9">
        <w:rPr>
          <w:rFonts w:ascii="Times New Roman" w:hAnsi="Times New Roman" w:cs="Times New Roman"/>
          <w:sz w:val="24"/>
          <w:szCs w:val="24"/>
        </w:rPr>
        <w:t>expose</w:t>
      </w:r>
      <w:r w:rsidRPr="00FB14C9">
        <w:rPr>
          <w:rFonts w:ascii="Times New Roman" w:hAnsi="Times New Roman" w:cs="Times New Roman"/>
          <w:sz w:val="24"/>
          <w:szCs w:val="24"/>
        </w:rPr>
        <w:t xml:space="preserve"> unique consumer behaviours, competitive landscapes, and macro-level factors. Consequently, it becomes imperative to adopt </w:t>
      </w:r>
      <w:proofErr w:type="gramStart"/>
      <w:r w:rsidRPr="00FB14C9">
        <w:rPr>
          <w:rFonts w:ascii="Times New Roman" w:hAnsi="Times New Roman" w:cs="Times New Roman"/>
          <w:sz w:val="24"/>
          <w:szCs w:val="24"/>
        </w:rPr>
        <w:t>a</w:t>
      </w:r>
      <w:proofErr w:type="gramEnd"/>
      <w:r w:rsidRPr="00FB14C9">
        <w:rPr>
          <w:rFonts w:ascii="Times New Roman" w:hAnsi="Times New Roman" w:cs="Times New Roman"/>
          <w:sz w:val="24"/>
          <w:szCs w:val="24"/>
        </w:rPr>
        <w:t xml:space="preserve"> </w:t>
      </w:r>
      <w:r w:rsidRPr="00FB14C9">
        <w:rPr>
          <w:rFonts w:ascii="Times New Roman" w:hAnsi="Times New Roman" w:cs="Times New Roman"/>
          <w:sz w:val="24"/>
          <w:szCs w:val="24"/>
        </w:rPr>
        <w:t>adapted</w:t>
      </w:r>
      <w:r w:rsidRPr="00FB14C9">
        <w:rPr>
          <w:rFonts w:ascii="Times New Roman" w:hAnsi="Times New Roman" w:cs="Times New Roman"/>
          <w:sz w:val="24"/>
          <w:szCs w:val="24"/>
        </w:rPr>
        <w:t xml:space="preserve"> marketing strategy that accounts for these specific characteristics.</w:t>
      </w:r>
    </w:p>
    <w:p w14:paraId="2DE58598" w14:textId="77876A82" w:rsidR="005C6DBB" w:rsidRDefault="00C84E24" w:rsidP="00FB14C9">
      <w:pPr>
        <w:spacing w:line="360" w:lineRule="auto"/>
        <w:jc w:val="both"/>
        <w:rPr>
          <w:rFonts w:ascii="Times New Roman" w:hAnsi="Times New Roman" w:cs="Times New Roman"/>
          <w:sz w:val="24"/>
          <w:szCs w:val="24"/>
        </w:rPr>
      </w:pPr>
      <w:r w:rsidRPr="00C84E24">
        <w:rPr>
          <w:rFonts w:ascii="Times New Roman" w:hAnsi="Times New Roman" w:cs="Times New Roman"/>
          <w:sz w:val="24"/>
          <w:szCs w:val="24"/>
        </w:rPr>
        <w:t>Morrisons,  known as Wm Morrison Supermarkets plc, is the fourth-largest UK supermarket chain and is headquartered in Bradford. Established in 1899, the company offers a variety of goods and services, including food items, in-store bakeries, butcher shops, fish counters, petrol, home and leisure goods, apparel, and financial services</w:t>
      </w:r>
      <w:r>
        <w:rPr>
          <w:rFonts w:ascii="Times New Roman" w:hAnsi="Times New Roman" w:cs="Times New Roman"/>
          <w:sz w:val="24"/>
          <w:szCs w:val="24"/>
        </w:rPr>
        <w:t xml:space="preserve"> (</w:t>
      </w:r>
      <w:r w:rsidRPr="00C84E24">
        <w:rPr>
          <w:rFonts w:ascii="Times New Roman" w:hAnsi="Times New Roman" w:cs="Times New Roman"/>
          <w:i/>
          <w:iCs/>
          <w:sz w:val="24"/>
          <w:szCs w:val="24"/>
        </w:rPr>
        <w:t>Morrisons</w:t>
      </w:r>
      <w:r w:rsidRPr="00C84E24">
        <w:rPr>
          <w:rFonts w:ascii="Times New Roman" w:hAnsi="Times New Roman" w:cs="Times New Roman"/>
          <w:i/>
          <w:iCs/>
          <w:sz w:val="24"/>
          <w:szCs w:val="24"/>
        </w:rPr>
        <w:t xml:space="preserve">, </w:t>
      </w:r>
      <w:r w:rsidRPr="00C84E24">
        <w:rPr>
          <w:rFonts w:ascii="Times New Roman" w:hAnsi="Times New Roman" w:cs="Times New Roman"/>
          <w:i/>
          <w:iCs/>
          <w:sz w:val="24"/>
          <w:szCs w:val="24"/>
        </w:rPr>
        <w:t>2021</w:t>
      </w:r>
      <w:r w:rsidRPr="00C84E24">
        <w:rPr>
          <w:rFonts w:ascii="Times New Roman" w:hAnsi="Times New Roman" w:cs="Times New Roman"/>
          <w:sz w:val="24"/>
          <w:szCs w:val="24"/>
        </w:rPr>
        <w:t>)</w:t>
      </w:r>
      <w:r>
        <w:rPr>
          <w:rFonts w:ascii="Times New Roman" w:hAnsi="Times New Roman" w:cs="Times New Roman"/>
          <w:sz w:val="24"/>
          <w:szCs w:val="24"/>
        </w:rPr>
        <w:t xml:space="preserve">. Also, </w:t>
      </w:r>
      <w:r w:rsidRPr="00C84E24">
        <w:rPr>
          <w:rFonts w:ascii="Times New Roman" w:hAnsi="Times New Roman" w:cs="Times New Roman"/>
          <w:sz w:val="24"/>
          <w:szCs w:val="24"/>
        </w:rPr>
        <w:t xml:space="preserve">Morrisons has made significant progress in the digital realm, introducing online grocery delivery services and partnering with Amazon for same-day delivery in certain regions. </w:t>
      </w:r>
      <w:r>
        <w:rPr>
          <w:rFonts w:ascii="Times New Roman" w:hAnsi="Times New Roman" w:cs="Times New Roman"/>
          <w:sz w:val="24"/>
          <w:szCs w:val="24"/>
        </w:rPr>
        <w:t>Therefore, t</w:t>
      </w:r>
      <w:r w:rsidRPr="00C84E24">
        <w:rPr>
          <w:rFonts w:ascii="Times New Roman" w:hAnsi="Times New Roman" w:cs="Times New Roman"/>
          <w:sz w:val="24"/>
          <w:szCs w:val="24"/>
        </w:rPr>
        <w:t>he company's vertically integrated business strategy, supply chain control, and focus on fresh, high-quality food at affordable prices set it apart from competitors. With 497 locations and over 110,000 employees, Morrisons' marketing strategy focuses on making quality food affordable for everyone</w:t>
      </w:r>
      <w:r>
        <w:rPr>
          <w:rFonts w:ascii="Times New Roman" w:hAnsi="Times New Roman" w:cs="Times New Roman"/>
          <w:sz w:val="24"/>
          <w:szCs w:val="24"/>
        </w:rPr>
        <w:t xml:space="preserve"> (</w:t>
      </w:r>
      <w:r w:rsidRPr="00C84E24">
        <w:rPr>
          <w:rFonts w:ascii="Times New Roman" w:hAnsi="Times New Roman" w:cs="Times New Roman"/>
          <w:i/>
          <w:iCs/>
          <w:sz w:val="24"/>
          <w:szCs w:val="24"/>
        </w:rPr>
        <w:t>Morrisons</w:t>
      </w:r>
      <w:r w:rsidRPr="00C84E24">
        <w:rPr>
          <w:rFonts w:ascii="Times New Roman" w:hAnsi="Times New Roman" w:cs="Times New Roman"/>
          <w:i/>
          <w:iCs/>
          <w:sz w:val="24"/>
          <w:szCs w:val="24"/>
        </w:rPr>
        <w:t xml:space="preserve">, </w:t>
      </w:r>
      <w:r w:rsidRPr="00C84E24">
        <w:rPr>
          <w:rFonts w:ascii="Times New Roman" w:hAnsi="Times New Roman" w:cs="Times New Roman"/>
          <w:i/>
          <w:iCs/>
          <w:sz w:val="24"/>
          <w:szCs w:val="24"/>
        </w:rPr>
        <w:t>2020)</w:t>
      </w:r>
      <w:r w:rsidRPr="00C84E24">
        <w:rPr>
          <w:rFonts w:ascii="Times New Roman" w:hAnsi="Times New Roman" w:cs="Times New Roman"/>
          <w:i/>
          <w:iCs/>
          <w:sz w:val="24"/>
          <w:szCs w:val="24"/>
        </w:rPr>
        <w:t>.</w:t>
      </w:r>
      <w:r>
        <w:rPr>
          <w:rFonts w:ascii="Times New Roman" w:hAnsi="Times New Roman" w:cs="Times New Roman"/>
          <w:sz w:val="24"/>
          <w:szCs w:val="24"/>
        </w:rPr>
        <w:t xml:space="preserve"> Furthermore,</w:t>
      </w:r>
      <w:r w:rsidRPr="00C84E24">
        <w:rPr>
          <w:rFonts w:ascii="Times New Roman" w:hAnsi="Times New Roman" w:cs="Times New Roman"/>
          <w:sz w:val="24"/>
          <w:szCs w:val="24"/>
        </w:rPr>
        <w:t xml:space="preserve"> </w:t>
      </w:r>
      <w:r>
        <w:rPr>
          <w:rFonts w:ascii="Times New Roman" w:hAnsi="Times New Roman" w:cs="Times New Roman"/>
          <w:sz w:val="24"/>
          <w:szCs w:val="24"/>
        </w:rPr>
        <w:t>t</w:t>
      </w:r>
      <w:r w:rsidRPr="00C84E24">
        <w:rPr>
          <w:rFonts w:ascii="Times New Roman" w:hAnsi="Times New Roman" w:cs="Times New Roman"/>
          <w:sz w:val="24"/>
          <w:szCs w:val="24"/>
        </w:rPr>
        <w:t xml:space="preserve">he company's commitment to local sourcing and environmental sustainability further differentiates it from competitors. Post-Covid-19, Morrisons faced challenges and trends, adjusting its marketing strategies to address these challenges. The </w:t>
      </w:r>
      <w:r>
        <w:rPr>
          <w:rFonts w:ascii="Times New Roman" w:hAnsi="Times New Roman" w:cs="Times New Roman"/>
          <w:sz w:val="24"/>
          <w:szCs w:val="24"/>
        </w:rPr>
        <w:t>essay</w:t>
      </w:r>
      <w:r w:rsidRPr="00C84E24">
        <w:rPr>
          <w:rFonts w:ascii="Times New Roman" w:hAnsi="Times New Roman" w:cs="Times New Roman"/>
          <w:sz w:val="24"/>
          <w:szCs w:val="24"/>
        </w:rPr>
        <w:t xml:space="preserve"> will explore the major stakeholders' influence on the organisation's marketing operations.</w:t>
      </w:r>
    </w:p>
    <w:p w14:paraId="059A145C" w14:textId="0A208507" w:rsidR="00C84E24" w:rsidRPr="00052005" w:rsidRDefault="00C84E24" w:rsidP="00FB14C9">
      <w:pPr>
        <w:spacing w:line="360" w:lineRule="auto"/>
        <w:jc w:val="both"/>
        <w:rPr>
          <w:rFonts w:ascii="Times New Roman" w:hAnsi="Times New Roman" w:cs="Times New Roman"/>
          <w:b/>
          <w:bCs/>
          <w:sz w:val="24"/>
          <w:szCs w:val="24"/>
          <w:u w:val="single"/>
        </w:rPr>
      </w:pPr>
      <w:r w:rsidRPr="00052005">
        <w:rPr>
          <w:rFonts w:ascii="Times New Roman" w:hAnsi="Times New Roman" w:cs="Times New Roman"/>
          <w:b/>
          <w:bCs/>
          <w:sz w:val="24"/>
          <w:szCs w:val="24"/>
          <w:u w:val="single"/>
        </w:rPr>
        <w:t>Main Body</w:t>
      </w:r>
    </w:p>
    <w:p w14:paraId="2A7C5C08" w14:textId="44B9761A" w:rsidR="00C84E24" w:rsidRDefault="00052005" w:rsidP="00FB14C9">
      <w:pPr>
        <w:spacing w:line="360" w:lineRule="auto"/>
        <w:jc w:val="both"/>
        <w:rPr>
          <w:rFonts w:ascii="Times New Roman" w:hAnsi="Times New Roman" w:cs="Times New Roman"/>
          <w:sz w:val="24"/>
          <w:szCs w:val="24"/>
        </w:rPr>
      </w:pPr>
      <w:r w:rsidRPr="00052005">
        <w:rPr>
          <w:rFonts w:ascii="Times New Roman" w:hAnsi="Times New Roman" w:cs="Times New Roman"/>
          <w:sz w:val="24"/>
          <w:szCs w:val="24"/>
        </w:rPr>
        <w:t>The marketing function of Morrisons is primarily focused on four key details: customer relationship management, brand management, client preference research, and promotional efforts.</w:t>
      </w:r>
      <w:r>
        <w:rPr>
          <w:rFonts w:ascii="Times New Roman" w:hAnsi="Times New Roman" w:cs="Times New Roman"/>
          <w:sz w:val="24"/>
          <w:szCs w:val="24"/>
        </w:rPr>
        <w:t xml:space="preserve"> Therefore, </w:t>
      </w:r>
      <w:r w:rsidRPr="00052005">
        <w:rPr>
          <w:rFonts w:ascii="Times New Roman" w:hAnsi="Times New Roman" w:cs="Times New Roman"/>
          <w:sz w:val="24"/>
          <w:szCs w:val="24"/>
        </w:rPr>
        <w:t xml:space="preserve">Morrisons prioritises the objective of ensuring accessibility to high-quality food for all individuals through the implementation of a comprehensive business strategy that encompasses considerations of pricing, product offerings, marketing initiatives, and site selection. </w:t>
      </w:r>
      <w:r>
        <w:rPr>
          <w:rFonts w:ascii="Times New Roman" w:hAnsi="Times New Roman" w:cs="Times New Roman"/>
          <w:sz w:val="24"/>
          <w:szCs w:val="24"/>
        </w:rPr>
        <w:t>However, t</w:t>
      </w:r>
      <w:r w:rsidRPr="00052005">
        <w:rPr>
          <w:rFonts w:ascii="Times New Roman" w:hAnsi="Times New Roman" w:cs="Times New Roman"/>
          <w:sz w:val="24"/>
          <w:szCs w:val="24"/>
        </w:rPr>
        <w:t>he company's commitment to its customers is evident through the implementation of an integrated marketing mix, encompassing various strategies such as in-store promotions and digital marketing initiatives (</w:t>
      </w:r>
      <w:r w:rsidRPr="00052005">
        <w:rPr>
          <w:rFonts w:ascii="Times New Roman" w:hAnsi="Times New Roman" w:cs="Times New Roman"/>
          <w:i/>
          <w:iCs/>
          <w:sz w:val="24"/>
          <w:szCs w:val="24"/>
        </w:rPr>
        <w:t>Morrison, 2021).</w:t>
      </w:r>
    </w:p>
    <w:p w14:paraId="258FFC82" w14:textId="322E4DAD" w:rsidR="00052005" w:rsidRPr="00052005" w:rsidRDefault="00052005" w:rsidP="00052005">
      <w:pPr>
        <w:spacing w:line="360" w:lineRule="auto"/>
        <w:jc w:val="both"/>
        <w:rPr>
          <w:rFonts w:ascii="Times New Roman" w:hAnsi="Times New Roman" w:cs="Times New Roman"/>
          <w:sz w:val="24"/>
          <w:szCs w:val="24"/>
        </w:rPr>
      </w:pPr>
      <w:r w:rsidRPr="00052005">
        <w:rPr>
          <w:rFonts w:ascii="Times New Roman" w:hAnsi="Times New Roman" w:cs="Times New Roman"/>
          <w:sz w:val="24"/>
          <w:szCs w:val="24"/>
        </w:rPr>
        <w:t xml:space="preserve">The outbreak of the COVID-19 pandemic resulted in a significant disruption to Morrisons business operations. </w:t>
      </w:r>
      <w:r>
        <w:rPr>
          <w:rFonts w:ascii="Times New Roman" w:hAnsi="Times New Roman" w:cs="Times New Roman"/>
          <w:sz w:val="24"/>
          <w:szCs w:val="24"/>
        </w:rPr>
        <w:t>So, t</w:t>
      </w:r>
      <w:r w:rsidRPr="00052005">
        <w:rPr>
          <w:rFonts w:ascii="Times New Roman" w:hAnsi="Times New Roman" w:cs="Times New Roman"/>
          <w:sz w:val="24"/>
          <w:szCs w:val="24"/>
        </w:rPr>
        <w:t>hree notable challenges emerged during the course of the study: the imperative to maintain supply chain continuity, the need to adapt to evolving consumer behaviour, and the crucial task of monitoring employee safety.</w:t>
      </w:r>
    </w:p>
    <w:p w14:paraId="1C4D17EB" w14:textId="7A784B96" w:rsidR="00C84E24" w:rsidRDefault="00052005" w:rsidP="00052005">
      <w:pPr>
        <w:spacing w:line="360" w:lineRule="auto"/>
        <w:jc w:val="both"/>
        <w:rPr>
          <w:rFonts w:ascii="Times New Roman" w:hAnsi="Times New Roman" w:cs="Times New Roman"/>
          <w:sz w:val="24"/>
          <w:szCs w:val="24"/>
        </w:rPr>
      </w:pPr>
      <w:r w:rsidRPr="00052005">
        <w:rPr>
          <w:rFonts w:ascii="Times New Roman" w:hAnsi="Times New Roman" w:cs="Times New Roman"/>
          <w:i/>
          <w:iCs/>
          <w:sz w:val="24"/>
          <w:szCs w:val="24"/>
        </w:rPr>
        <w:t>The supply chain</w:t>
      </w:r>
      <w:r w:rsidRPr="00052005">
        <w:rPr>
          <w:rFonts w:ascii="Times New Roman" w:hAnsi="Times New Roman" w:cs="Times New Roman"/>
          <w:sz w:val="24"/>
          <w:szCs w:val="24"/>
        </w:rPr>
        <w:t xml:space="preserve"> experienced significant strain at the onset of the pandemic as a result of unforeseen and unparalleled demand, coupled with panic-driven consumer purchasing behaviour (</w:t>
      </w:r>
      <w:r w:rsidRPr="00052005">
        <w:rPr>
          <w:rFonts w:ascii="Times New Roman" w:hAnsi="Times New Roman" w:cs="Times New Roman"/>
          <w:i/>
          <w:iCs/>
          <w:sz w:val="24"/>
          <w:szCs w:val="24"/>
        </w:rPr>
        <w:t>Kumar, 2020).</w:t>
      </w:r>
      <w:r w:rsidRPr="00052005">
        <w:rPr>
          <w:rFonts w:ascii="Times New Roman" w:hAnsi="Times New Roman" w:cs="Times New Roman"/>
          <w:sz w:val="24"/>
          <w:szCs w:val="24"/>
        </w:rPr>
        <w:t xml:space="preserve"> </w:t>
      </w:r>
      <w:r>
        <w:rPr>
          <w:rFonts w:ascii="Times New Roman" w:hAnsi="Times New Roman" w:cs="Times New Roman"/>
          <w:sz w:val="24"/>
          <w:szCs w:val="24"/>
        </w:rPr>
        <w:t>Also, t</w:t>
      </w:r>
      <w:r w:rsidRPr="00052005">
        <w:rPr>
          <w:rFonts w:ascii="Times New Roman" w:hAnsi="Times New Roman" w:cs="Times New Roman"/>
          <w:sz w:val="24"/>
          <w:szCs w:val="24"/>
        </w:rPr>
        <w:t>he efficacy of Morrisons' vertically integrated business strategy was initially subjected to scrutiny.</w:t>
      </w:r>
      <w:r>
        <w:rPr>
          <w:rFonts w:ascii="Times New Roman" w:hAnsi="Times New Roman" w:cs="Times New Roman"/>
          <w:sz w:val="24"/>
          <w:szCs w:val="24"/>
        </w:rPr>
        <w:t xml:space="preserve"> Another challenge is that </w:t>
      </w:r>
      <w:r w:rsidRPr="00052005">
        <w:rPr>
          <w:rFonts w:ascii="Times New Roman" w:hAnsi="Times New Roman" w:cs="Times New Roman"/>
          <w:sz w:val="24"/>
          <w:szCs w:val="24"/>
        </w:rPr>
        <w:t xml:space="preserve"> evolving behaviours of customers</w:t>
      </w:r>
      <w:r>
        <w:rPr>
          <w:rFonts w:ascii="Times New Roman" w:hAnsi="Times New Roman" w:cs="Times New Roman"/>
          <w:sz w:val="24"/>
          <w:szCs w:val="24"/>
        </w:rPr>
        <w:t>. Besides,</w:t>
      </w:r>
      <w:r w:rsidRPr="00052005">
        <w:rPr>
          <w:rFonts w:ascii="Times New Roman" w:hAnsi="Times New Roman" w:cs="Times New Roman"/>
          <w:sz w:val="24"/>
          <w:szCs w:val="24"/>
        </w:rPr>
        <w:t xml:space="preserve"> </w:t>
      </w:r>
      <w:r>
        <w:rPr>
          <w:rFonts w:ascii="Times New Roman" w:hAnsi="Times New Roman" w:cs="Times New Roman"/>
          <w:sz w:val="24"/>
          <w:szCs w:val="24"/>
        </w:rPr>
        <w:t>t</w:t>
      </w:r>
      <w:r w:rsidRPr="00052005">
        <w:rPr>
          <w:rFonts w:ascii="Times New Roman" w:hAnsi="Times New Roman" w:cs="Times New Roman"/>
          <w:sz w:val="24"/>
          <w:szCs w:val="24"/>
        </w:rPr>
        <w:t>he implementation of the lockout expedited the shift of consumers towards conducting their shopping activities through online platforms. To cope with the unanticipated surge in customer demand, Morrisons had to expedite the enhancement of its digital and delivery capabilities (</w:t>
      </w:r>
      <w:r w:rsidRPr="00052005">
        <w:rPr>
          <w:rFonts w:ascii="Times New Roman" w:hAnsi="Times New Roman" w:cs="Times New Roman"/>
          <w:i/>
          <w:iCs/>
          <w:sz w:val="24"/>
          <w:szCs w:val="24"/>
        </w:rPr>
        <w:t>KPMG, 2021).</w:t>
      </w:r>
      <w:r>
        <w:rPr>
          <w:rFonts w:ascii="Times New Roman" w:hAnsi="Times New Roman" w:cs="Times New Roman"/>
          <w:sz w:val="24"/>
          <w:szCs w:val="24"/>
        </w:rPr>
        <w:t xml:space="preserve"> A significant challenge is w</w:t>
      </w:r>
      <w:r w:rsidRPr="00052005">
        <w:rPr>
          <w:rFonts w:ascii="Times New Roman" w:hAnsi="Times New Roman" w:cs="Times New Roman"/>
          <w:sz w:val="24"/>
          <w:szCs w:val="24"/>
        </w:rPr>
        <w:t xml:space="preserve">orker </w:t>
      </w:r>
      <w:r>
        <w:rPr>
          <w:rFonts w:ascii="Times New Roman" w:hAnsi="Times New Roman" w:cs="Times New Roman"/>
          <w:sz w:val="24"/>
          <w:szCs w:val="24"/>
        </w:rPr>
        <w:t>s</w:t>
      </w:r>
      <w:r w:rsidRPr="00052005">
        <w:rPr>
          <w:rFonts w:ascii="Times New Roman" w:hAnsi="Times New Roman" w:cs="Times New Roman"/>
          <w:sz w:val="24"/>
          <w:szCs w:val="24"/>
        </w:rPr>
        <w:t>afety</w:t>
      </w:r>
      <w:r>
        <w:rPr>
          <w:rFonts w:ascii="Times New Roman" w:hAnsi="Times New Roman" w:cs="Times New Roman"/>
          <w:sz w:val="24"/>
          <w:szCs w:val="24"/>
        </w:rPr>
        <w:t>.</w:t>
      </w:r>
      <w:r w:rsidRPr="00052005">
        <w:rPr>
          <w:rFonts w:ascii="Times New Roman" w:hAnsi="Times New Roman" w:cs="Times New Roman"/>
          <w:sz w:val="24"/>
          <w:szCs w:val="24"/>
        </w:rPr>
        <w:t xml:space="preserve"> </w:t>
      </w:r>
      <w:r>
        <w:rPr>
          <w:rFonts w:ascii="Times New Roman" w:hAnsi="Times New Roman" w:cs="Times New Roman"/>
          <w:sz w:val="24"/>
          <w:szCs w:val="24"/>
        </w:rPr>
        <w:t>However, t</w:t>
      </w:r>
      <w:r w:rsidRPr="00052005">
        <w:rPr>
          <w:rFonts w:ascii="Times New Roman" w:hAnsi="Times New Roman" w:cs="Times New Roman"/>
          <w:sz w:val="24"/>
          <w:szCs w:val="24"/>
        </w:rPr>
        <w:t>he company placed significant emphasis on safeguarding the well-being and security of its employees and customers, necessitating the implementation of stringent safety protocols (</w:t>
      </w:r>
      <w:r w:rsidRPr="00052005">
        <w:rPr>
          <w:rFonts w:ascii="Times New Roman" w:hAnsi="Times New Roman" w:cs="Times New Roman"/>
          <w:i/>
          <w:iCs/>
          <w:sz w:val="24"/>
          <w:szCs w:val="24"/>
        </w:rPr>
        <w:t>Morrison, 2020).</w:t>
      </w:r>
    </w:p>
    <w:p w14:paraId="2887E964" w14:textId="674087D9" w:rsidR="00052005" w:rsidRPr="002E3768" w:rsidRDefault="00052005" w:rsidP="00052005">
      <w:pPr>
        <w:spacing w:line="360" w:lineRule="auto"/>
        <w:jc w:val="both"/>
        <w:rPr>
          <w:rFonts w:ascii="Times New Roman" w:hAnsi="Times New Roman" w:cs="Times New Roman"/>
          <w:i/>
          <w:iCs/>
          <w:sz w:val="24"/>
          <w:szCs w:val="24"/>
        </w:rPr>
      </w:pPr>
      <w:r w:rsidRPr="002E3768">
        <w:rPr>
          <w:rFonts w:ascii="Times New Roman" w:hAnsi="Times New Roman" w:cs="Times New Roman"/>
          <w:sz w:val="24"/>
          <w:szCs w:val="24"/>
        </w:rPr>
        <w:t>As a result of these challenges, Morrisons was compelled to implement significant modifications to its operational procedures. Increasing production at their own manufacturing facilities and collaborating closely with the suppliers allowed them to tackle the supply chain issue (</w:t>
      </w:r>
      <w:r w:rsidRPr="002E3768">
        <w:rPr>
          <w:rFonts w:ascii="Times New Roman" w:hAnsi="Times New Roman" w:cs="Times New Roman"/>
          <w:i/>
          <w:iCs/>
          <w:sz w:val="24"/>
          <w:szCs w:val="24"/>
        </w:rPr>
        <w:t>Morrison, 2021).</w:t>
      </w:r>
      <w:r w:rsidR="002E3768">
        <w:rPr>
          <w:rFonts w:ascii="Times New Roman" w:hAnsi="Times New Roman" w:cs="Times New Roman"/>
          <w:i/>
          <w:iCs/>
          <w:sz w:val="24"/>
          <w:szCs w:val="24"/>
        </w:rPr>
        <w:t xml:space="preserve"> </w:t>
      </w:r>
      <w:r w:rsidRPr="002E3768">
        <w:rPr>
          <w:rFonts w:ascii="Times New Roman" w:hAnsi="Times New Roman" w:cs="Times New Roman"/>
          <w:sz w:val="24"/>
          <w:szCs w:val="24"/>
        </w:rPr>
        <w:t xml:space="preserve">In response to evolving consumer patterns, Morrisons implemented strategic measures such as expanding its home delivery service, introducing click-and-collect options, and establishing a partnership with Deliveroo to facilitate prompt deliveries </w:t>
      </w:r>
      <w:r w:rsidRPr="002E3768">
        <w:rPr>
          <w:rFonts w:ascii="Times New Roman" w:hAnsi="Times New Roman" w:cs="Times New Roman"/>
          <w:i/>
          <w:iCs/>
          <w:sz w:val="24"/>
          <w:szCs w:val="24"/>
        </w:rPr>
        <w:t>(Morrison, 2021)</w:t>
      </w:r>
      <w:r w:rsidRPr="002E3768">
        <w:rPr>
          <w:rFonts w:ascii="Times New Roman" w:hAnsi="Times New Roman" w:cs="Times New Roman"/>
          <w:sz w:val="24"/>
          <w:szCs w:val="24"/>
        </w:rPr>
        <w:t>. Other preventive measures used by the company for both its personnel and customers included screens, sanitization, and social distancing tactics.</w:t>
      </w:r>
    </w:p>
    <w:p w14:paraId="26496D61" w14:textId="6B63B2DE" w:rsidR="002E3768" w:rsidRPr="002E3768" w:rsidRDefault="002E3768" w:rsidP="002E3768">
      <w:pPr>
        <w:spacing w:line="360" w:lineRule="auto"/>
        <w:jc w:val="both"/>
        <w:rPr>
          <w:rFonts w:ascii="Times New Roman" w:hAnsi="Times New Roman" w:cs="Times New Roman"/>
          <w:i/>
          <w:iCs/>
          <w:sz w:val="24"/>
          <w:szCs w:val="24"/>
        </w:rPr>
      </w:pPr>
      <w:r w:rsidRPr="002E3768">
        <w:rPr>
          <w:rFonts w:ascii="Times New Roman" w:hAnsi="Times New Roman" w:cs="Times New Roman"/>
          <w:sz w:val="24"/>
          <w:szCs w:val="24"/>
        </w:rPr>
        <w:t xml:space="preserve">Following the </w:t>
      </w:r>
      <w:r w:rsidRPr="002E3768">
        <w:rPr>
          <w:rFonts w:ascii="Times New Roman" w:hAnsi="Times New Roman" w:cs="Times New Roman"/>
          <w:sz w:val="24"/>
          <w:szCs w:val="24"/>
        </w:rPr>
        <w:t>conjecture</w:t>
      </w:r>
      <w:r w:rsidRPr="002E3768">
        <w:rPr>
          <w:rFonts w:ascii="Times New Roman" w:hAnsi="Times New Roman" w:cs="Times New Roman"/>
          <w:sz w:val="24"/>
          <w:szCs w:val="24"/>
        </w:rPr>
        <w:t xml:space="preserve"> of the pandemic, a series of significant and enduring megatrends have emerged, exerting a continued impact on Morrisons.</w:t>
      </w:r>
      <w:r>
        <w:rPr>
          <w:rFonts w:ascii="Times New Roman" w:hAnsi="Times New Roman" w:cs="Times New Roman"/>
          <w:sz w:val="24"/>
          <w:szCs w:val="24"/>
        </w:rPr>
        <w:t xml:space="preserve"> Furthermore, t</w:t>
      </w:r>
      <w:r w:rsidRPr="002E3768">
        <w:rPr>
          <w:rFonts w:ascii="Times New Roman" w:hAnsi="Times New Roman" w:cs="Times New Roman"/>
          <w:sz w:val="24"/>
          <w:szCs w:val="24"/>
        </w:rPr>
        <w:t>he COVID-19 pandemic has facilitated the accelerated development of electronic commerce, resulting in a significant increase in the desire for online retail and the delivery of goods to consumers' residences (</w:t>
      </w:r>
      <w:r w:rsidRPr="002E3768">
        <w:rPr>
          <w:rFonts w:ascii="Times New Roman" w:hAnsi="Times New Roman" w:cs="Times New Roman"/>
          <w:i/>
          <w:iCs/>
          <w:sz w:val="24"/>
          <w:szCs w:val="24"/>
        </w:rPr>
        <w:t>Nielsen, 2020).</w:t>
      </w:r>
      <w:r>
        <w:rPr>
          <w:rFonts w:ascii="Times New Roman" w:hAnsi="Times New Roman" w:cs="Times New Roman"/>
          <w:i/>
          <w:iCs/>
          <w:sz w:val="24"/>
          <w:szCs w:val="24"/>
        </w:rPr>
        <w:t xml:space="preserve"> </w:t>
      </w:r>
      <w:r w:rsidRPr="002E3768">
        <w:rPr>
          <w:rFonts w:ascii="Times New Roman" w:hAnsi="Times New Roman" w:cs="Times New Roman"/>
          <w:sz w:val="24"/>
          <w:szCs w:val="24"/>
        </w:rPr>
        <w:t>In addition</w:t>
      </w:r>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t</w:t>
      </w:r>
      <w:r w:rsidRPr="002E3768">
        <w:rPr>
          <w:rFonts w:ascii="Times New Roman" w:hAnsi="Times New Roman" w:cs="Times New Roman"/>
          <w:sz w:val="24"/>
          <w:szCs w:val="24"/>
        </w:rPr>
        <w:t>he demand for improved food options and transparent food supply networks has experienced a notable increase (</w:t>
      </w:r>
      <w:r w:rsidRPr="002E3768">
        <w:rPr>
          <w:rFonts w:ascii="Times New Roman" w:hAnsi="Times New Roman" w:cs="Times New Roman"/>
          <w:i/>
          <w:iCs/>
          <w:sz w:val="24"/>
          <w:szCs w:val="24"/>
        </w:rPr>
        <w:t>Ipsos MORI, 2021).</w:t>
      </w:r>
      <w:r w:rsidRPr="002E3768">
        <w:rPr>
          <w:rFonts w:ascii="Times New Roman" w:hAnsi="Times New Roman" w:cs="Times New Roman"/>
          <w:sz w:val="24"/>
          <w:szCs w:val="24"/>
        </w:rPr>
        <w:t xml:space="preserve"> This phenomenon can be attributed to the growing consciousness surrounding health and well-being.</w:t>
      </w:r>
      <w:r>
        <w:rPr>
          <w:rFonts w:ascii="Times New Roman" w:hAnsi="Times New Roman" w:cs="Times New Roman"/>
          <w:i/>
          <w:iCs/>
          <w:sz w:val="24"/>
          <w:szCs w:val="24"/>
        </w:rPr>
        <w:t xml:space="preserve"> </w:t>
      </w:r>
      <w:r w:rsidRPr="002E3768">
        <w:rPr>
          <w:rFonts w:ascii="Times New Roman" w:hAnsi="Times New Roman" w:cs="Times New Roman"/>
          <w:sz w:val="24"/>
          <w:szCs w:val="24"/>
        </w:rPr>
        <w:t>Moreover</w:t>
      </w:r>
      <w:r>
        <w:rPr>
          <w:rFonts w:ascii="Times New Roman" w:hAnsi="Times New Roman" w:cs="Times New Roman"/>
          <w:i/>
          <w:iCs/>
          <w:sz w:val="24"/>
          <w:szCs w:val="24"/>
        </w:rPr>
        <w:t xml:space="preserve">, </w:t>
      </w:r>
      <w:r>
        <w:rPr>
          <w:rFonts w:ascii="Times New Roman" w:hAnsi="Times New Roman" w:cs="Times New Roman"/>
          <w:sz w:val="24"/>
          <w:szCs w:val="24"/>
        </w:rPr>
        <w:t>t</w:t>
      </w:r>
      <w:r w:rsidRPr="002E3768">
        <w:rPr>
          <w:rFonts w:ascii="Times New Roman" w:hAnsi="Times New Roman" w:cs="Times New Roman"/>
          <w:sz w:val="24"/>
          <w:szCs w:val="24"/>
        </w:rPr>
        <w:t>he growing concerns regarding the condition of the environment have led to a rise in demand for practises and programmes that prioritise environmental sustainability (</w:t>
      </w:r>
      <w:r w:rsidRPr="002E3768">
        <w:rPr>
          <w:rFonts w:ascii="Times New Roman" w:hAnsi="Times New Roman" w:cs="Times New Roman"/>
          <w:i/>
          <w:iCs/>
          <w:sz w:val="24"/>
          <w:szCs w:val="24"/>
        </w:rPr>
        <w:t>Accenture, 2020).</w:t>
      </w:r>
    </w:p>
    <w:p w14:paraId="11FBBBFF" w14:textId="1E5D7897" w:rsidR="002E3768" w:rsidRDefault="002E3768" w:rsidP="00FB14C9">
      <w:pPr>
        <w:spacing w:line="360" w:lineRule="auto"/>
        <w:jc w:val="both"/>
        <w:rPr>
          <w:rFonts w:ascii="Times New Roman" w:hAnsi="Times New Roman" w:cs="Times New Roman"/>
          <w:sz w:val="24"/>
          <w:szCs w:val="24"/>
        </w:rPr>
      </w:pPr>
      <w:r w:rsidRPr="002E3768">
        <w:rPr>
          <w:rFonts w:ascii="Times New Roman" w:hAnsi="Times New Roman" w:cs="Times New Roman"/>
          <w:sz w:val="24"/>
          <w:szCs w:val="24"/>
        </w:rPr>
        <w:t xml:space="preserve">Morrisons' issues are not unique; rather, they are a typical occurrence all throughout the globe. Based on </w:t>
      </w:r>
      <w:r w:rsidRPr="002E3768">
        <w:rPr>
          <w:rFonts w:ascii="Times New Roman" w:hAnsi="Times New Roman" w:cs="Times New Roman"/>
          <w:i/>
          <w:iCs/>
          <w:sz w:val="24"/>
          <w:szCs w:val="24"/>
        </w:rPr>
        <w:t>McKinsey's 2020</w:t>
      </w:r>
      <w:r w:rsidRPr="002E3768">
        <w:rPr>
          <w:rFonts w:ascii="Times New Roman" w:hAnsi="Times New Roman" w:cs="Times New Roman"/>
          <w:sz w:val="24"/>
          <w:szCs w:val="24"/>
        </w:rPr>
        <w:t xml:space="preserve"> research, companies worldwide are currently confronted with global challenges such as the impact of the pandemic, rapid digitalization, evolving customer expectations, and the imperative for sustainability. These issues transcend industry and national boundaries, affecting organisations across diverse sectors and countries.</w:t>
      </w:r>
    </w:p>
    <w:p w14:paraId="7D1C40F1" w14:textId="55B50414" w:rsidR="00381949" w:rsidRPr="00381949" w:rsidRDefault="00381949" w:rsidP="00381949">
      <w:pPr>
        <w:spacing w:line="360" w:lineRule="auto"/>
        <w:jc w:val="both"/>
        <w:rPr>
          <w:rFonts w:ascii="Times New Roman" w:hAnsi="Times New Roman" w:cs="Times New Roman"/>
          <w:sz w:val="24"/>
          <w:szCs w:val="24"/>
        </w:rPr>
      </w:pPr>
      <w:r w:rsidRPr="00381949">
        <w:rPr>
          <w:rFonts w:ascii="Times New Roman" w:hAnsi="Times New Roman" w:cs="Times New Roman"/>
          <w:sz w:val="24"/>
          <w:szCs w:val="24"/>
        </w:rPr>
        <w:t xml:space="preserve">The perceived benefit that a customer feels they obtain from a product or service is what </w:t>
      </w:r>
      <w:r w:rsidRPr="00381949">
        <w:rPr>
          <w:rFonts w:ascii="Times New Roman" w:hAnsi="Times New Roman" w:cs="Times New Roman"/>
          <w:i/>
          <w:iCs/>
          <w:sz w:val="24"/>
          <w:szCs w:val="24"/>
        </w:rPr>
        <w:t>Kotler et al. (2019) d</w:t>
      </w:r>
      <w:r w:rsidRPr="00381949">
        <w:rPr>
          <w:rFonts w:ascii="Times New Roman" w:hAnsi="Times New Roman" w:cs="Times New Roman"/>
          <w:sz w:val="24"/>
          <w:szCs w:val="24"/>
        </w:rPr>
        <w:t>efine as the idea of value in marketing. Morrison's value statement centres around the provision of fresh, high-quality food to consumers at affordable prices while concurrently striving to make a positive societal impact (</w:t>
      </w:r>
      <w:r w:rsidRPr="00381949">
        <w:rPr>
          <w:rFonts w:ascii="Times New Roman" w:hAnsi="Times New Roman" w:cs="Times New Roman"/>
          <w:i/>
          <w:iCs/>
          <w:sz w:val="24"/>
          <w:szCs w:val="24"/>
        </w:rPr>
        <w:t>Morrison, 2021</w:t>
      </w:r>
      <w:r w:rsidRPr="00381949">
        <w:rPr>
          <w:rFonts w:ascii="Times New Roman" w:hAnsi="Times New Roman" w:cs="Times New Roman"/>
          <w:sz w:val="24"/>
          <w:szCs w:val="24"/>
        </w:rPr>
        <w:t>).</w:t>
      </w:r>
      <w:r>
        <w:rPr>
          <w:rFonts w:ascii="Times New Roman" w:hAnsi="Times New Roman" w:cs="Times New Roman"/>
          <w:sz w:val="24"/>
          <w:szCs w:val="24"/>
        </w:rPr>
        <w:t xml:space="preserve"> </w:t>
      </w:r>
      <w:r w:rsidRPr="00381949">
        <w:rPr>
          <w:rFonts w:ascii="Times New Roman" w:hAnsi="Times New Roman" w:cs="Times New Roman"/>
          <w:sz w:val="24"/>
          <w:szCs w:val="24"/>
        </w:rPr>
        <w:t>Understanding customer needs and putting out a compelling offer are two ways Morrisons defines producing value. Utilising the STP (segmentation, targeting, and positioning) framework, they ascertain the needs of their clients in order to correctly tailor their marketing mix.</w:t>
      </w:r>
    </w:p>
    <w:p w14:paraId="5C1DA514" w14:textId="43DFD185" w:rsidR="0083177E" w:rsidRPr="0083177E" w:rsidRDefault="0083177E" w:rsidP="0083177E">
      <w:pPr>
        <w:spacing w:line="360" w:lineRule="auto"/>
        <w:jc w:val="both"/>
        <w:rPr>
          <w:rFonts w:ascii="Times New Roman" w:hAnsi="Times New Roman" w:cs="Times New Roman"/>
          <w:i/>
          <w:iCs/>
          <w:sz w:val="24"/>
          <w:szCs w:val="24"/>
        </w:rPr>
      </w:pPr>
      <w:r w:rsidRPr="0083177E">
        <w:rPr>
          <w:rFonts w:ascii="Times New Roman" w:hAnsi="Times New Roman" w:cs="Times New Roman"/>
          <w:sz w:val="24"/>
          <w:szCs w:val="24"/>
        </w:rPr>
        <w:t>Morrison's steadfast commitment to upholding superior standards of products and services remains unwavering, with the ultimate aim of ensuring utmost customer satisfaction (</w:t>
      </w:r>
      <w:r w:rsidRPr="0083177E">
        <w:rPr>
          <w:rFonts w:ascii="Times New Roman" w:hAnsi="Times New Roman" w:cs="Times New Roman"/>
          <w:i/>
          <w:iCs/>
          <w:sz w:val="24"/>
          <w:szCs w:val="24"/>
        </w:rPr>
        <w:t>Morrison, 2021).</w:t>
      </w:r>
      <w:r>
        <w:rPr>
          <w:rFonts w:ascii="Times New Roman" w:hAnsi="Times New Roman" w:cs="Times New Roman"/>
          <w:i/>
          <w:iCs/>
          <w:sz w:val="24"/>
          <w:szCs w:val="24"/>
        </w:rPr>
        <w:t xml:space="preserve"> Also, </w:t>
      </w:r>
      <w:r w:rsidRPr="0083177E">
        <w:rPr>
          <w:rFonts w:ascii="Times New Roman" w:hAnsi="Times New Roman" w:cs="Times New Roman"/>
          <w:sz w:val="24"/>
          <w:szCs w:val="24"/>
        </w:rPr>
        <w:t>Morrisons demonstrated a keen understanding of the imperative to engage in online commerce amidst the global health crisis, prompting substantial investments in digital infrastructure. As a result, the company experienced a notable upturn in its financial performance (</w:t>
      </w:r>
      <w:r w:rsidRPr="0083177E">
        <w:rPr>
          <w:rFonts w:ascii="Times New Roman" w:hAnsi="Times New Roman" w:cs="Times New Roman"/>
          <w:i/>
          <w:iCs/>
          <w:sz w:val="24"/>
          <w:szCs w:val="24"/>
        </w:rPr>
        <w:t>Kumar, 2020).</w:t>
      </w:r>
    </w:p>
    <w:p w14:paraId="3FF44687" w14:textId="64A70299" w:rsidR="00381949" w:rsidRPr="00381949" w:rsidRDefault="0083177E" w:rsidP="0083177E">
      <w:pPr>
        <w:spacing w:line="360" w:lineRule="auto"/>
        <w:jc w:val="both"/>
        <w:rPr>
          <w:rFonts w:ascii="Times New Roman" w:hAnsi="Times New Roman" w:cs="Times New Roman"/>
          <w:sz w:val="24"/>
          <w:szCs w:val="24"/>
        </w:rPr>
      </w:pPr>
      <w:r w:rsidRPr="0083177E">
        <w:rPr>
          <w:rFonts w:ascii="Times New Roman" w:hAnsi="Times New Roman" w:cs="Times New Roman"/>
          <w:sz w:val="24"/>
          <w:szCs w:val="24"/>
        </w:rPr>
        <w:t>Morrisons monitors the value exchange through sales data and customer feedback and adjusts its business strategies based on customer responses to these approaches.</w:t>
      </w:r>
      <w:r>
        <w:rPr>
          <w:rFonts w:ascii="Times New Roman" w:hAnsi="Times New Roman" w:cs="Times New Roman"/>
          <w:sz w:val="24"/>
          <w:szCs w:val="24"/>
        </w:rPr>
        <w:t xml:space="preserve"> Therefore, a</w:t>
      </w:r>
      <w:r w:rsidRPr="0083177E">
        <w:rPr>
          <w:rFonts w:ascii="Times New Roman" w:hAnsi="Times New Roman" w:cs="Times New Roman"/>
          <w:sz w:val="24"/>
          <w:szCs w:val="24"/>
        </w:rPr>
        <w:t xml:space="preserve"> comprehensive grasp of the company's objectives and vision, along with a thorough understanding of the various elements comprising the marketing mix, is imperative for the development and implementation of an effective strategic plan. The approach employed by Morrisons places a significant emphasis on the fulfilment of consumer needs, sourcing products from local enterprises, and mitigating the company's environmental impact.</w:t>
      </w:r>
      <w:r w:rsidR="00381949" w:rsidRPr="00381949">
        <w:rPr>
          <w:rFonts w:ascii="Times New Roman" w:hAnsi="Times New Roman" w:cs="Times New Roman"/>
          <w:sz w:val="24"/>
          <w:szCs w:val="24"/>
        </w:rPr>
        <w:t> </w:t>
      </w:r>
    </w:p>
    <w:p w14:paraId="19426EF4" w14:textId="789922BC" w:rsidR="00381949" w:rsidRDefault="00381949" w:rsidP="0083177E">
      <w:pPr>
        <w:spacing w:line="360" w:lineRule="auto"/>
        <w:jc w:val="both"/>
        <w:rPr>
          <w:rFonts w:ascii="Times New Roman" w:hAnsi="Times New Roman" w:cs="Times New Roman"/>
          <w:sz w:val="24"/>
          <w:szCs w:val="24"/>
        </w:rPr>
      </w:pPr>
      <w:r w:rsidRPr="00381949">
        <w:rPr>
          <w:rFonts w:ascii="Times New Roman" w:hAnsi="Times New Roman" w:cs="Times New Roman"/>
          <w:sz w:val="24"/>
          <w:szCs w:val="24"/>
        </w:rPr>
        <w:t> </w:t>
      </w:r>
      <w:r w:rsidR="0083177E" w:rsidRPr="0083177E">
        <w:rPr>
          <w:rFonts w:ascii="Times New Roman" w:hAnsi="Times New Roman" w:cs="Times New Roman"/>
          <w:sz w:val="24"/>
          <w:szCs w:val="24"/>
        </w:rPr>
        <w:t>Direct competition arises from the competition between supermarkets, whereas indirect competition stems from local convenience stores and online retailers</w:t>
      </w:r>
      <w:r w:rsidR="00530F84">
        <w:rPr>
          <w:rFonts w:ascii="Times New Roman" w:hAnsi="Times New Roman" w:cs="Times New Roman"/>
          <w:sz w:val="24"/>
          <w:szCs w:val="24"/>
        </w:rPr>
        <w:t xml:space="preserve"> </w:t>
      </w:r>
      <w:r w:rsidR="00530F84" w:rsidRPr="00530F84">
        <w:rPr>
          <w:rFonts w:ascii="Times New Roman" w:hAnsi="Times New Roman" w:cs="Times New Roman"/>
          <w:i/>
          <w:iCs/>
          <w:sz w:val="24"/>
          <w:szCs w:val="24"/>
        </w:rPr>
        <w:t>(</w:t>
      </w:r>
      <w:r w:rsidR="00530F84" w:rsidRPr="00530F84">
        <w:rPr>
          <w:rFonts w:ascii="Times New Roman" w:hAnsi="Times New Roman" w:cs="Times New Roman"/>
          <w:i/>
          <w:iCs/>
          <w:sz w:val="24"/>
          <w:szCs w:val="24"/>
        </w:rPr>
        <w:t>Lancaster</w:t>
      </w:r>
      <w:r w:rsidR="00530F84" w:rsidRPr="00530F84">
        <w:rPr>
          <w:rFonts w:ascii="Times New Roman" w:hAnsi="Times New Roman" w:cs="Times New Roman"/>
          <w:i/>
          <w:iCs/>
          <w:sz w:val="24"/>
          <w:szCs w:val="24"/>
        </w:rPr>
        <w:t xml:space="preserve"> and</w:t>
      </w:r>
      <w:r w:rsidR="00530F84" w:rsidRPr="00530F84">
        <w:rPr>
          <w:rFonts w:ascii="Times New Roman" w:hAnsi="Times New Roman" w:cs="Times New Roman"/>
          <w:i/>
          <w:iCs/>
          <w:sz w:val="24"/>
          <w:szCs w:val="24"/>
        </w:rPr>
        <w:t xml:space="preserve"> Withey</w:t>
      </w:r>
      <w:r w:rsidR="00530F84" w:rsidRPr="00530F84">
        <w:rPr>
          <w:rFonts w:ascii="Times New Roman" w:hAnsi="Times New Roman" w:cs="Times New Roman"/>
          <w:i/>
          <w:iCs/>
          <w:sz w:val="24"/>
          <w:szCs w:val="24"/>
        </w:rPr>
        <w:t xml:space="preserve">, </w:t>
      </w:r>
      <w:r w:rsidR="00530F84" w:rsidRPr="00530F84">
        <w:rPr>
          <w:rFonts w:ascii="Times New Roman" w:hAnsi="Times New Roman" w:cs="Times New Roman"/>
          <w:i/>
          <w:iCs/>
          <w:sz w:val="24"/>
          <w:szCs w:val="24"/>
        </w:rPr>
        <w:t>2006</w:t>
      </w:r>
      <w:r w:rsidR="00530F84" w:rsidRPr="00530F84">
        <w:rPr>
          <w:rFonts w:ascii="Times New Roman" w:hAnsi="Times New Roman" w:cs="Times New Roman"/>
          <w:i/>
          <w:iCs/>
          <w:sz w:val="24"/>
          <w:szCs w:val="24"/>
        </w:rPr>
        <w:t>).</w:t>
      </w:r>
      <w:r w:rsidR="00530F84">
        <w:rPr>
          <w:rFonts w:ascii="Times New Roman" w:hAnsi="Times New Roman" w:cs="Times New Roman"/>
          <w:sz w:val="24"/>
          <w:szCs w:val="24"/>
        </w:rPr>
        <w:t xml:space="preserve"> </w:t>
      </w:r>
      <w:r w:rsidR="0083177E" w:rsidRPr="0083177E">
        <w:rPr>
          <w:rFonts w:ascii="Times New Roman" w:hAnsi="Times New Roman" w:cs="Times New Roman"/>
          <w:sz w:val="24"/>
          <w:szCs w:val="24"/>
        </w:rPr>
        <w:t>One of the retail segments with the fiercest competition is food retail. Morrisons strategically navigates the competitive landscape by leveraging Porter's Five Forces model, which entails a focus on competitive pricing, product differentiation, and superior service.</w:t>
      </w:r>
      <w:r w:rsidR="0083177E">
        <w:rPr>
          <w:rFonts w:ascii="Times New Roman" w:hAnsi="Times New Roman" w:cs="Times New Roman"/>
          <w:sz w:val="24"/>
          <w:szCs w:val="24"/>
        </w:rPr>
        <w:t xml:space="preserve"> </w:t>
      </w:r>
      <w:r w:rsidR="0083177E" w:rsidRPr="0083177E">
        <w:rPr>
          <w:rFonts w:ascii="Times New Roman" w:hAnsi="Times New Roman" w:cs="Times New Roman"/>
          <w:sz w:val="24"/>
          <w:szCs w:val="24"/>
        </w:rPr>
        <w:t>They use two of Porter's competitive strategies, namely the differentiation strategy by placing a focus on fresh, locally sourced commodities and the cost leadership strategy by delivering quality goods at prices that consumers can afford. Both of these tactics are outlined in Porter's model of the competitive landscape. Furthermore, the STP framework is implemented by the organisation in order to deliver customer-centric service.</w:t>
      </w:r>
    </w:p>
    <w:p w14:paraId="68FF3C2C" w14:textId="6F0224FF" w:rsidR="00530F84" w:rsidRDefault="00530F84" w:rsidP="0083177E">
      <w:pPr>
        <w:spacing w:line="360" w:lineRule="auto"/>
        <w:jc w:val="both"/>
        <w:rPr>
          <w:rFonts w:ascii="Times New Roman" w:hAnsi="Times New Roman" w:cs="Times New Roman"/>
          <w:sz w:val="24"/>
          <w:szCs w:val="24"/>
        </w:rPr>
      </w:pPr>
      <w:r w:rsidRPr="00530F84">
        <w:rPr>
          <w:rFonts w:ascii="Times New Roman" w:hAnsi="Times New Roman" w:cs="Times New Roman"/>
          <w:sz w:val="24"/>
          <w:szCs w:val="24"/>
        </w:rPr>
        <w:t xml:space="preserve">According to </w:t>
      </w:r>
      <w:r w:rsidRPr="00530F84">
        <w:rPr>
          <w:rFonts w:ascii="Times New Roman" w:hAnsi="Times New Roman" w:cs="Times New Roman"/>
          <w:i/>
          <w:iCs/>
          <w:sz w:val="24"/>
          <w:szCs w:val="24"/>
        </w:rPr>
        <w:t>Cavusgil et al. (2014),</w:t>
      </w:r>
      <w:r w:rsidRPr="00530F84">
        <w:rPr>
          <w:rFonts w:ascii="Times New Roman" w:hAnsi="Times New Roman" w:cs="Times New Roman"/>
          <w:sz w:val="24"/>
          <w:szCs w:val="24"/>
        </w:rPr>
        <w:t xml:space="preserve"> the term "global business" refers to commercial activities that take place on a global scale and combine the business activities of corporations operating in a variety of geographical marketplaces. A domestic firm, on the other hand, is one that is restricted to operating only inside the confines of the nation in which it was founded. The degree of difficulty and variety of tasks involved in each operation are the primary differentiators between the two.</w:t>
      </w:r>
      <w:r>
        <w:rPr>
          <w:rFonts w:ascii="Times New Roman" w:hAnsi="Times New Roman" w:cs="Times New Roman"/>
          <w:sz w:val="24"/>
          <w:szCs w:val="24"/>
        </w:rPr>
        <w:t xml:space="preserve"> However,</w:t>
      </w:r>
      <w:r w:rsidRPr="00530F84">
        <w:rPr>
          <w:rFonts w:ascii="Times New Roman" w:hAnsi="Times New Roman" w:cs="Times New Roman"/>
          <w:sz w:val="24"/>
          <w:szCs w:val="24"/>
        </w:rPr>
        <w:t xml:space="preserve"> </w:t>
      </w:r>
      <w:r>
        <w:rPr>
          <w:rFonts w:ascii="Times New Roman" w:hAnsi="Times New Roman" w:cs="Times New Roman"/>
          <w:sz w:val="24"/>
          <w:szCs w:val="24"/>
        </w:rPr>
        <w:t>w</w:t>
      </w:r>
      <w:r w:rsidRPr="00530F84">
        <w:rPr>
          <w:rFonts w:ascii="Times New Roman" w:hAnsi="Times New Roman" w:cs="Times New Roman"/>
          <w:sz w:val="24"/>
          <w:szCs w:val="24"/>
        </w:rPr>
        <w:t>hen doing business on a global scale, companies must contend with a variety of extra challenges, including the cultural, political, and economic conditions present in each country.</w:t>
      </w:r>
      <w:r w:rsidRPr="00530F84">
        <w:t xml:space="preserve"> </w:t>
      </w:r>
      <w:r w:rsidRPr="00530F84">
        <w:rPr>
          <w:rFonts w:ascii="Times New Roman" w:hAnsi="Times New Roman" w:cs="Times New Roman"/>
          <w:sz w:val="24"/>
          <w:szCs w:val="24"/>
        </w:rPr>
        <w:t xml:space="preserve">The internal factors that fall under the direct control of a company encompass elements such as product selection, pricing strategies, promotional activities, and distribution methods. Uncontrollable factors refer to the elements within an organisation's external environment that are beyond its sphere of influence. </w:t>
      </w:r>
      <w:r>
        <w:rPr>
          <w:rFonts w:ascii="Times New Roman" w:hAnsi="Times New Roman" w:cs="Times New Roman"/>
          <w:sz w:val="24"/>
          <w:szCs w:val="24"/>
        </w:rPr>
        <w:t>Therefore, t</w:t>
      </w:r>
      <w:r w:rsidRPr="00530F84">
        <w:rPr>
          <w:rFonts w:ascii="Times New Roman" w:hAnsi="Times New Roman" w:cs="Times New Roman"/>
          <w:sz w:val="24"/>
          <w:szCs w:val="24"/>
        </w:rPr>
        <w:t>he aforementioned elements encompass a range of factors, such as economic conditions, societal transformations, technological progress, and political regulations.</w:t>
      </w:r>
    </w:p>
    <w:p w14:paraId="590715B4" w14:textId="05521EF2" w:rsidR="00D74ECA" w:rsidRPr="00D74ECA"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sz w:val="24"/>
          <w:szCs w:val="24"/>
        </w:rPr>
        <w:t xml:space="preserve">According to </w:t>
      </w:r>
      <w:r w:rsidRPr="00D74ECA">
        <w:rPr>
          <w:rFonts w:ascii="Times New Roman" w:hAnsi="Times New Roman" w:cs="Times New Roman"/>
          <w:i/>
          <w:iCs/>
          <w:sz w:val="24"/>
          <w:szCs w:val="24"/>
        </w:rPr>
        <w:t>Gupta (2013</w:t>
      </w:r>
      <w:r w:rsidRPr="00D74ECA">
        <w:rPr>
          <w:rFonts w:ascii="Times New Roman" w:hAnsi="Times New Roman" w:cs="Times New Roman"/>
          <w:sz w:val="24"/>
          <w:szCs w:val="24"/>
        </w:rPr>
        <w:t>), the PESTLE framework analyses the many macroenvironmental elements that have an effect on an organisation. Morrisons' day-to-day business and long-term strategy choices are impacted whether there are changes in government regulations, tax rates, or the repercussions of Brexit.</w:t>
      </w:r>
    </w:p>
    <w:p w14:paraId="7FD87833" w14:textId="28E3A424" w:rsidR="00D74ECA" w:rsidRPr="00D74ECA"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i/>
          <w:iCs/>
          <w:sz w:val="24"/>
          <w:szCs w:val="24"/>
        </w:rPr>
        <w:t>Economic</w:t>
      </w:r>
      <w:r w:rsidRPr="00D74ECA">
        <w:rPr>
          <w:rFonts w:ascii="Times New Roman" w:hAnsi="Times New Roman" w:cs="Times New Roman"/>
          <w:sz w:val="24"/>
          <w:szCs w:val="24"/>
        </w:rPr>
        <w:t>: The state of the economy, including factors like inflation rates and household earnings, may have an impact on consumer spending, which in turn can have an effect on the pricing and sales techniques used by Morrisons (</w:t>
      </w:r>
      <w:r w:rsidRPr="00D74ECA">
        <w:rPr>
          <w:rFonts w:ascii="Times New Roman" w:hAnsi="Times New Roman" w:cs="Times New Roman"/>
          <w:i/>
          <w:iCs/>
          <w:sz w:val="24"/>
          <w:szCs w:val="24"/>
        </w:rPr>
        <w:t xml:space="preserve">Babatunde </w:t>
      </w:r>
      <w:r w:rsidRPr="00D74ECA">
        <w:rPr>
          <w:rFonts w:ascii="Times New Roman" w:hAnsi="Times New Roman" w:cs="Times New Roman"/>
          <w:i/>
          <w:iCs/>
          <w:sz w:val="24"/>
          <w:szCs w:val="24"/>
        </w:rPr>
        <w:t>and</w:t>
      </w:r>
      <w:r w:rsidRPr="00D74ECA">
        <w:rPr>
          <w:rFonts w:ascii="Times New Roman" w:hAnsi="Times New Roman" w:cs="Times New Roman"/>
          <w:i/>
          <w:iCs/>
          <w:sz w:val="24"/>
          <w:szCs w:val="24"/>
        </w:rPr>
        <w:t xml:space="preserve"> Adebisi, 2012).</w:t>
      </w:r>
    </w:p>
    <w:p w14:paraId="2E882641" w14:textId="77777777" w:rsidR="00D74ECA" w:rsidRPr="00D74ECA"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i/>
          <w:iCs/>
          <w:sz w:val="24"/>
          <w:szCs w:val="24"/>
        </w:rPr>
        <w:t>Sociocultural:</w:t>
      </w:r>
      <w:r w:rsidRPr="00D74ECA">
        <w:rPr>
          <w:rFonts w:ascii="Times New Roman" w:hAnsi="Times New Roman" w:cs="Times New Roman"/>
          <w:sz w:val="24"/>
          <w:szCs w:val="24"/>
        </w:rPr>
        <w:t xml:space="preserve"> Altering customer tastes, such as rising demand for vegan, organic, or locally derived items, impact Morrisons' product offers (</w:t>
      </w:r>
      <w:r w:rsidRPr="00D74ECA">
        <w:rPr>
          <w:rFonts w:ascii="Times New Roman" w:hAnsi="Times New Roman" w:cs="Times New Roman"/>
          <w:i/>
          <w:iCs/>
          <w:sz w:val="24"/>
          <w:szCs w:val="24"/>
        </w:rPr>
        <w:t>Kumar, 2020).</w:t>
      </w:r>
      <w:r w:rsidRPr="00D74ECA">
        <w:rPr>
          <w:rFonts w:ascii="Times New Roman" w:hAnsi="Times New Roman" w:cs="Times New Roman"/>
          <w:sz w:val="24"/>
          <w:szCs w:val="24"/>
        </w:rPr>
        <w:t xml:space="preserve"> For example, the company may decide to provide more locally produced products.</w:t>
      </w:r>
    </w:p>
    <w:p w14:paraId="38304A7B" w14:textId="77777777" w:rsidR="00D74ECA" w:rsidRPr="00D74ECA"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i/>
          <w:iCs/>
          <w:sz w:val="24"/>
          <w:szCs w:val="24"/>
        </w:rPr>
        <w:t>Technological</w:t>
      </w:r>
      <w:r w:rsidRPr="00D74ECA">
        <w:rPr>
          <w:rFonts w:ascii="Times New Roman" w:hAnsi="Times New Roman" w:cs="Times New Roman"/>
          <w:sz w:val="24"/>
          <w:szCs w:val="24"/>
        </w:rPr>
        <w:t>: Morrisons was forced to extend its e-commerce capabilities as a result of the growing popularity of buying groceries online, particularly after the pandemic (</w:t>
      </w:r>
      <w:r w:rsidRPr="00D74ECA">
        <w:rPr>
          <w:rFonts w:ascii="Times New Roman" w:hAnsi="Times New Roman" w:cs="Times New Roman"/>
          <w:i/>
          <w:iCs/>
          <w:sz w:val="24"/>
          <w:szCs w:val="24"/>
        </w:rPr>
        <w:t>Kumar, 2020).</w:t>
      </w:r>
    </w:p>
    <w:p w14:paraId="6EF9F18F" w14:textId="77777777" w:rsidR="00D74ECA"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i/>
          <w:iCs/>
          <w:sz w:val="24"/>
          <w:szCs w:val="24"/>
        </w:rPr>
        <w:t>Legal issues</w:t>
      </w:r>
      <w:r w:rsidRPr="00D74ECA">
        <w:rPr>
          <w:rFonts w:ascii="Times New Roman" w:hAnsi="Times New Roman" w:cs="Times New Roman"/>
          <w:sz w:val="24"/>
          <w:szCs w:val="24"/>
        </w:rPr>
        <w:t xml:space="preserve"> have an effect on Morrisons' company operations and marketing strategies (</w:t>
      </w:r>
      <w:r w:rsidRPr="00D74ECA">
        <w:rPr>
          <w:rFonts w:ascii="Times New Roman" w:hAnsi="Times New Roman" w:cs="Times New Roman"/>
          <w:i/>
          <w:iCs/>
          <w:sz w:val="24"/>
          <w:szCs w:val="24"/>
        </w:rPr>
        <w:t>Grunert et al., 2014).</w:t>
      </w:r>
      <w:r w:rsidRPr="00D74ECA">
        <w:rPr>
          <w:rFonts w:ascii="Times New Roman" w:hAnsi="Times New Roman" w:cs="Times New Roman"/>
          <w:sz w:val="24"/>
          <w:szCs w:val="24"/>
        </w:rPr>
        <w:t xml:space="preserve"> These issues include regulations concerning food safety, packaging, and environmentally responsible business practises.</w:t>
      </w:r>
    </w:p>
    <w:p w14:paraId="2FA6135F" w14:textId="29AD0DDF" w:rsidR="00D74ECA" w:rsidRPr="00D74ECA"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i/>
          <w:iCs/>
          <w:sz w:val="24"/>
          <w:szCs w:val="24"/>
        </w:rPr>
        <w:t>Environmental:</w:t>
      </w:r>
      <w:r w:rsidRPr="00D74ECA">
        <w:rPr>
          <w:rFonts w:ascii="Times New Roman" w:hAnsi="Times New Roman" w:cs="Times New Roman"/>
          <w:sz w:val="24"/>
          <w:szCs w:val="24"/>
        </w:rPr>
        <w:t xml:space="preserve"> Increased customer awareness surrounding sustainability encourages Morrisons to embrace ecologically beneficial practises, such as lowering the amount of plastic that is used (</w:t>
      </w:r>
      <w:r w:rsidRPr="00D74ECA">
        <w:rPr>
          <w:rFonts w:ascii="Times New Roman" w:hAnsi="Times New Roman" w:cs="Times New Roman"/>
          <w:i/>
          <w:iCs/>
          <w:sz w:val="24"/>
          <w:szCs w:val="24"/>
        </w:rPr>
        <w:t>Morrison, 2021</w:t>
      </w:r>
      <w:r w:rsidRPr="00D74ECA">
        <w:rPr>
          <w:rFonts w:ascii="Times New Roman" w:hAnsi="Times New Roman" w:cs="Times New Roman"/>
          <w:sz w:val="24"/>
          <w:szCs w:val="24"/>
        </w:rPr>
        <w:t>).</w:t>
      </w:r>
    </w:p>
    <w:p w14:paraId="2DA6C788" w14:textId="77E8D326" w:rsidR="00530F84" w:rsidRDefault="00D74ECA" w:rsidP="00D74ECA">
      <w:pPr>
        <w:spacing w:line="360" w:lineRule="auto"/>
        <w:jc w:val="both"/>
        <w:rPr>
          <w:rFonts w:ascii="Times New Roman" w:hAnsi="Times New Roman" w:cs="Times New Roman"/>
          <w:sz w:val="24"/>
          <w:szCs w:val="24"/>
        </w:rPr>
      </w:pPr>
      <w:r w:rsidRPr="00D74ECA">
        <w:rPr>
          <w:rFonts w:ascii="Times New Roman" w:hAnsi="Times New Roman" w:cs="Times New Roman"/>
          <w:sz w:val="24"/>
          <w:szCs w:val="24"/>
        </w:rPr>
        <w:t xml:space="preserve">According to </w:t>
      </w:r>
      <w:r w:rsidRPr="00D74ECA">
        <w:rPr>
          <w:rFonts w:ascii="Times New Roman" w:hAnsi="Times New Roman" w:cs="Times New Roman"/>
          <w:i/>
          <w:iCs/>
          <w:sz w:val="24"/>
          <w:szCs w:val="24"/>
        </w:rPr>
        <w:t>Helms and Nixon (2010),</w:t>
      </w:r>
      <w:r w:rsidRPr="00D74ECA">
        <w:rPr>
          <w:rFonts w:ascii="Times New Roman" w:hAnsi="Times New Roman" w:cs="Times New Roman"/>
          <w:sz w:val="24"/>
          <w:szCs w:val="24"/>
        </w:rPr>
        <w:t xml:space="preserve"> the SWOT analysis contributes to a better understanding of both internal and external issues. A powerful brand and an emphasis on both high quality and competitive prices are two of Morrisons' greatest advantages. One of our weaknesses is that our web presence is not as strong as that of our rivals. Opportunities include more growth online and improvements to sustainable practises; dangers include strong competition and shifting rules.</w:t>
      </w:r>
    </w:p>
    <w:p w14:paraId="3432483A" w14:textId="77777777"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The involvement of stakeholders is of paramount importance in the advancement of an organisation's marketing operations. Various stakeholders, including customers, employees, suppliers, shareholders, local communities, and governmental entities, exert influence over Morrisons' business operations and the selection of marketing strategies.</w:t>
      </w:r>
    </w:p>
    <w:p w14:paraId="0809A26E" w14:textId="47091002"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i/>
          <w:iCs/>
          <w:sz w:val="24"/>
          <w:szCs w:val="24"/>
        </w:rPr>
        <w:t>Customers</w:t>
      </w:r>
      <w:r w:rsidRPr="004E7712">
        <w:rPr>
          <w:rFonts w:ascii="Times New Roman" w:hAnsi="Times New Roman" w:cs="Times New Roman"/>
          <w:sz w:val="24"/>
          <w:szCs w:val="24"/>
        </w:rPr>
        <w:t xml:space="preserve">: Morrisons' marketing strategies are greatly impacted by customers, who are the most crucial component of any business. In light of evolving client preferences and requirements, the corporation will be required to </w:t>
      </w:r>
      <w:r w:rsidRPr="004E7712">
        <w:rPr>
          <w:rFonts w:ascii="Times New Roman" w:hAnsi="Times New Roman" w:cs="Times New Roman"/>
          <w:sz w:val="24"/>
          <w:szCs w:val="24"/>
        </w:rPr>
        <w:t>adjust</w:t>
      </w:r>
      <w:r w:rsidRPr="004E7712">
        <w:rPr>
          <w:rFonts w:ascii="Times New Roman" w:hAnsi="Times New Roman" w:cs="Times New Roman"/>
          <w:sz w:val="24"/>
          <w:szCs w:val="24"/>
        </w:rPr>
        <w:t xml:space="preserve"> its product offerings and marketing communications. During the COVID-19 pandemic, a significant shift in consumer behaviour was observed with regards to the online purchase of groceries. As a reaction, Morrisons implemented measures to enhance its e-commerce operations, encompassing the augmentation of home delivery slots and the introduction of novel services such as "Morrisons on Amazon" (</w:t>
      </w:r>
      <w:r w:rsidRPr="004E7712">
        <w:rPr>
          <w:rFonts w:ascii="Times New Roman" w:hAnsi="Times New Roman" w:cs="Times New Roman"/>
          <w:i/>
          <w:iCs/>
          <w:sz w:val="24"/>
          <w:szCs w:val="24"/>
        </w:rPr>
        <w:t>Kumar, 2020).</w:t>
      </w:r>
      <w:r w:rsidRPr="004E7712">
        <w:rPr>
          <w:rFonts w:ascii="Times New Roman" w:hAnsi="Times New Roman" w:cs="Times New Roman"/>
          <w:sz w:val="24"/>
          <w:szCs w:val="24"/>
        </w:rPr>
        <w:t xml:space="preserve"> These measures were implemented to meet the increasing </w:t>
      </w:r>
      <w:r w:rsidRPr="004E7712">
        <w:rPr>
          <w:rFonts w:ascii="Times New Roman" w:hAnsi="Times New Roman" w:cs="Times New Roman"/>
          <w:sz w:val="24"/>
          <w:szCs w:val="24"/>
        </w:rPr>
        <w:t>demand. The</w:t>
      </w:r>
      <w:r w:rsidRPr="004E7712">
        <w:rPr>
          <w:rFonts w:ascii="Times New Roman" w:hAnsi="Times New Roman" w:cs="Times New Roman"/>
          <w:sz w:val="24"/>
          <w:szCs w:val="24"/>
        </w:rPr>
        <w:t xml:space="preserve"> employees of Morrisons play a significant role in determining the quality of service provided to customers, which subsequently impacts customer satisfaction and loyalty. Internal marketing activities are deemed necessary due to their potential to enhance employee engagement and satisfaction, thereby potentially leading to an improvement in the overall quality of service rendered to customers (</w:t>
      </w:r>
      <w:r w:rsidRPr="004E7712">
        <w:rPr>
          <w:rFonts w:ascii="Times New Roman" w:hAnsi="Times New Roman" w:cs="Times New Roman"/>
          <w:i/>
          <w:iCs/>
          <w:sz w:val="24"/>
          <w:szCs w:val="24"/>
        </w:rPr>
        <w:t>George, 2011).</w:t>
      </w:r>
    </w:p>
    <w:p w14:paraId="74A902C4" w14:textId="77777777"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i/>
          <w:iCs/>
          <w:sz w:val="24"/>
          <w:szCs w:val="24"/>
        </w:rPr>
        <w:t>Suppliers</w:t>
      </w:r>
      <w:r w:rsidRPr="004E7712">
        <w:rPr>
          <w:rFonts w:ascii="Times New Roman" w:hAnsi="Times New Roman" w:cs="Times New Roman"/>
          <w:sz w:val="24"/>
          <w:szCs w:val="24"/>
        </w:rPr>
        <w:t xml:space="preserve"> are responsible for determining a product's availability and pricing. </w:t>
      </w:r>
      <w:r w:rsidRPr="004E7712">
        <w:rPr>
          <w:rFonts w:ascii="Times New Roman" w:hAnsi="Times New Roman" w:cs="Times New Roman"/>
          <w:i/>
          <w:iCs/>
          <w:sz w:val="24"/>
          <w:szCs w:val="24"/>
        </w:rPr>
        <w:t>Carter and Rogers (2008)</w:t>
      </w:r>
      <w:r w:rsidRPr="004E7712">
        <w:rPr>
          <w:rFonts w:ascii="Times New Roman" w:hAnsi="Times New Roman" w:cs="Times New Roman"/>
          <w:sz w:val="24"/>
          <w:szCs w:val="24"/>
        </w:rPr>
        <w:t xml:space="preserve"> assert that Morrisons has the capacity to exert control over its pricing strategies and overall product offerings through the effective procurement of high-quality goods and the efficient management of relationships with its numerous suppliers.</w:t>
      </w:r>
    </w:p>
    <w:p w14:paraId="12DC0ADF" w14:textId="77777777"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i/>
          <w:iCs/>
          <w:sz w:val="24"/>
          <w:szCs w:val="24"/>
        </w:rPr>
        <w:t>Shareholders</w:t>
      </w:r>
      <w:r w:rsidRPr="004E7712">
        <w:rPr>
          <w:rFonts w:ascii="Times New Roman" w:hAnsi="Times New Roman" w:cs="Times New Roman"/>
          <w:sz w:val="24"/>
          <w:szCs w:val="24"/>
        </w:rPr>
        <w:t xml:space="preserve"> possess the capacity to exert influence on strategic decisions, including marketing initiatives, by virtue of their role as investors in the company. According to the findings of a study by </w:t>
      </w:r>
      <w:r w:rsidRPr="004E7712">
        <w:rPr>
          <w:rFonts w:ascii="Times New Roman" w:hAnsi="Times New Roman" w:cs="Times New Roman"/>
          <w:i/>
          <w:iCs/>
          <w:sz w:val="24"/>
          <w:szCs w:val="24"/>
        </w:rPr>
        <w:t>Cornett et al. (2014),</w:t>
      </w:r>
      <w:r w:rsidRPr="004E7712">
        <w:rPr>
          <w:rFonts w:ascii="Times New Roman" w:hAnsi="Times New Roman" w:cs="Times New Roman"/>
          <w:sz w:val="24"/>
          <w:szCs w:val="24"/>
        </w:rPr>
        <w:t xml:space="preserve"> businesses may feel pressured to create marketing plans that increase profitability as a result of the influence of customer expectations for financial gains.</w:t>
      </w:r>
    </w:p>
    <w:p w14:paraId="30920742" w14:textId="1EEE46C2" w:rsid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i/>
          <w:iCs/>
          <w:sz w:val="24"/>
          <w:szCs w:val="24"/>
        </w:rPr>
        <w:t>Relationships with Local Communities</w:t>
      </w:r>
      <w:r w:rsidRPr="004E7712">
        <w:rPr>
          <w:rFonts w:ascii="Times New Roman" w:hAnsi="Times New Roman" w:cs="Times New Roman"/>
          <w:sz w:val="24"/>
          <w:szCs w:val="24"/>
        </w:rPr>
        <w:t xml:space="preserve">: Relationships with local communities may have a significant influence on the reputation of Morrisons' brand. </w:t>
      </w:r>
      <w:r w:rsidRPr="004E7712">
        <w:rPr>
          <w:rFonts w:ascii="Times New Roman" w:hAnsi="Times New Roman" w:cs="Times New Roman"/>
          <w:i/>
          <w:iCs/>
          <w:sz w:val="24"/>
          <w:szCs w:val="24"/>
        </w:rPr>
        <w:t>Du et al. (2010)</w:t>
      </w:r>
      <w:r w:rsidRPr="004E7712">
        <w:rPr>
          <w:rFonts w:ascii="Times New Roman" w:hAnsi="Times New Roman" w:cs="Times New Roman"/>
          <w:sz w:val="24"/>
          <w:szCs w:val="24"/>
        </w:rPr>
        <w:t xml:space="preserve"> </w:t>
      </w:r>
      <w:r w:rsidRPr="004E7712">
        <w:rPr>
          <w:rFonts w:ascii="Times New Roman" w:hAnsi="Times New Roman" w:cs="Times New Roman"/>
          <w:sz w:val="24"/>
          <w:szCs w:val="24"/>
        </w:rPr>
        <w:t>suggests</w:t>
      </w:r>
      <w:r w:rsidRPr="004E7712">
        <w:rPr>
          <w:rFonts w:ascii="Times New Roman" w:hAnsi="Times New Roman" w:cs="Times New Roman"/>
          <w:sz w:val="24"/>
          <w:szCs w:val="24"/>
        </w:rPr>
        <w:t xml:space="preserve"> that engagement in community initiatives and corporate social responsibility endeavours can potentially bolster a company's reputation and positively impact marketing outcomes.</w:t>
      </w:r>
    </w:p>
    <w:p w14:paraId="1E99D59F" w14:textId="327E410B" w:rsid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i/>
          <w:iCs/>
          <w:sz w:val="24"/>
          <w:szCs w:val="24"/>
        </w:rPr>
        <w:t>Governmental laws</w:t>
      </w:r>
      <w:r w:rsidRPr="004E7712">
        <w:rPr>
          <w:rFonts w:ascii="Times New Roman" w:hAnsi="Times New Roman" w:cs="Times New Roman"/>
          <w:sz w:val="24"/>
          <w:szCs w:val="24"/>
        </w:rPr>
        <w:t xml:space="preserve"> and regulations have a significant impact on the legal framework within which Morrisons operates. </w:t>
      </w:r>
      <w:r w:rsidRPr="004E7712">
        <w:rPr>
          <w:rFonts w:ascii="Times New Roman" w:hAnsi="Times New Roman" w:cs="Times New Roman"/>
          <w:i/>
          <w:iCs/>
          <w:sz w:val="24"/>
          <w:szCs w:val="24"/>
        </w:rPr>
        <w:t>Grunert et al. (2014)</w:t>
      </w:r>
      <w:r w:rsidRPr="004E7712">
        <w:rPr>
          <w:rFonts w:ascii="Times New Roman" w:hAnsi="Times New Roman" w:cs="Times New Roman"/>
          <w:sz w:val="24"/>
          <w:szCs w:val="24"/>
        </w:rPr>
        <w:t xml:space="preserve"> argue that in response to updates in legislation pertaining to food safety, packaging, and environmental practises, corporations must correspondingly adapt their marketing techniques.</w:t>
      </w:r>
    </w:p>
    <w:p w14:paraId="7ACE2C52" w14:textId="77777777"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xml:space="preserve">Stakeholders encompass individuals, collectives, or entities that possess a vested interest in the actions and decisions undertaken by an organisation. Stakeholders can be defined as individuals, collectives, or entities. </w:t>
      </w:r>
      <w:r w:rsidRPr="004E7712">
        <w:rPr>
          <w:rFonts w:ascii="Times New Roman" w:hAnsi="Times New Roman" w:cs="Times New Roman"/>
          <w:i/>
          <w:iCs/>
          <w:sz w:val="24"/>
          <w:szCs w:val="24"/>
        </w:rPr>
        <w:t>Freeman et al. (2010)</w:t>
      </w:r>
      <w:r w:rsidRPr="004E7712">
        <w:rPr>
          <w:rFonts w:ascii="Times New Roman" w:hAnsi="Times New Roman" w:cs="Times New Roman"/>
          <w:sz w:val="24"/>
          <w:szCs w:val="24"/>
        </w:rPr>
        <w:t xml:space="preserve"> posit that the stakeholders involved in a business may encompass both internal and external entities. Internal stakeholders typically consist of employees and shareholders, while external stakeholders comprise consumers, suppliers, government entities, local communities, and competitors. During the process of conducting a comprehensive examination of the business environment, stakeholders frequently represent the entities that underlie the various aspects considered, such as in the case of a PESTLE or SWOT analysis.</w:t>
      </w:r>
    </w:p>
    <w:p w14:paraId="528740F9" w14:textId="2273FE4E"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xml:space="preserve">In the business domain, stakeholders can be classified into two distinct categories: the microenvironment and the macroenvironment. The microenvironment comprises factors that are specific to the firm and exert a direct impact on its operations and ability to cater to consumers. In this context, stakeholder groups encompass employees, consumers, suppliers, and rivals. </w:t>
      </w:r>
      <w:r w:rsidRPr="004E7712">
        <w:rPr>
          <w:rFonts w:ascii="Times New Roman" w:hAnsi="Times New Roman" w:cs="Times New Roman"/>
          <w:sz w:val="24"/>
          <w:szCs w:val="24"/>
        </w:rPr>
        <w:t>In opposition</w:t>
      </w:r>
      <w:r w:rsidRPr="004E7712">
        <w:rPr>
          <w:rFonts w:ascii="Times New Roman" w:hAnsi="Times New Roman" w:cs="Times New Roman"/>
          <w:sz w:val="24"/>
          <w:szCs w:val="24"/>
        </w:rPr>
        <w:t xml:space="preserve">, the macro-environment encompasses the broader societal factors that exert influence on both the industry and the market in a comprehensive manner. </w:t>
      </w:r>
      <w:r w:rsidRPr="004E7712">
        <w:rPr>
          <w:rFonts w:ascii="Times New Roman" w:hAnsi="Times New Roman" w:cs="Times New Roman"/>
          <w:i/>
          <w:iCs/>
          <w:sz w:val="24"/>
          <w:szCs w:val="24"/>
        </w:rPr>
        <w:t>Kotler et al. (2018</w:t>
      </w:r>
      <w:r w:rsidRPr="004E7712">
        <w:rPr>
          <w:rFonts w:ascii="Times New Roman" w:hAnsi="Times New Roman" w:cs="Times New Roman"/>
          <w:sz w:val="24"/>
          <w:szCs w:val="24"/>
        </w:rPr>
        <w:t xml:space="preserve">) </w:t>
      </w:r>
      <w:r w:rsidRPr="004E7712">
        <w:rPr>
          <w:rFonts w:ascii="Times New Roman" w:hAnsi="Times New Roman" w:cs="Times New Roman"/>
          <w:sz w:val="24"/>
          <w:szCs w:val="24"/>
        </w:rPr>
        <w:t>establish</w:t>
      </w:r>
      <w:r w:rsidRPr="004E7712">
        <w:rPr>
          <w:rFonts w:ascii="Times New Roman" w:hAnsi="Times New Roman" w:cs="Times New Roman"/>
          <w:sz w:val="24"/>
          <w:szCs w:val="24"/>
        </w:rPr>
        <w:t xml:space="preserve"> that the stakeholders encompass governmental and regulatory entities, local communities, and social trends.</w:t>
      </w:r>
    </w:p>
    <w:p w14:paraId="00F6556E" w14:textId="77777777" w:rsidR="00A16FAD" w:rsidRPr="00A16FAD" w:rsidRDefault="004E7712" w:rsidP="00A16FAD">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w:t>
      </w:r>
      <w:r w:rsidR="00A16FAD" w:rsidRPr="00A16FAD">
        <w:rPr>
          <w:rFonts w:ascii="Times New Roman" w:hAnsi="Times New Roman" w:cs="Times New Roman"/>
          <w:sz w:val="24"/>
          <w:szCs w:val="24"/>
        </w:rPr>
        <w:t>Stakeholders exert influence on multiple facets of the marketing process, including the analysis of the present circumstances, the formulation of objectives, and the creation of a strategic framework.</w:t>
      </w:r>
    </w:p>
    <w:p w14:paraId="0538044D" w14:textId="43D58896"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i/>
          <w:iCs/>
          <w:sz w:val="24"/>
          <w:szCs w:val="24"/>
        </w:rPr>
        <w:t>Analysis of the Situation:</w:t>
      </w:r>
      <w:r w:rsidRPr="00A16FAD">
        <w:rPr>
          <w:rFonts w:ascii="Times New Roman" w:hAnsi="Times New Roman" w:cs="Times New Roman"/>
          <w:sz w:val="24"/>
          <w:szCs w:val="24"/>
        </w:rPr>
        <w:t xml:space="preserve"> During all phases of data collection and GDPR implementation, stakeholders are crucial. </w:t>
      </w:r>
      <w:r>
        <w:rPr>
          <w:rFonts w:ascii="Times New Roman" w:hAnsi="Times New Roman" w:cs="Times New Roman"/>
          <w:sz w:val="24"/>
          <w:szCs w:val="24"/>
        </w:rPr>
        <w:t>Also, c</w:t>
      </w:r>
      <w:r w:rsidRPr="00A16FAD">
        <w:rPr>
          <w:rFonts w:ascii="Times New Roman" w:hAnsi="Times New Roman" w:cs="Times New Roman"/>
          <w:sz w:val="24"/>
          <w:szCs w:val="24"/>
        </w:rPr>
        <w:t>onsumers play a crucial role in supplying data for market research purposes. However, the General Data Protection Regulation (GDPR) imposes limitations on the methods of obtaining, storing, and utilising this data (</w:t>
      </w:r>
      <w:r w:rsidRPr="00A16FAD">
        <w:rPr>
          <w:rFonts w:ascii="Times New Roman" w:hAnsi="Times New Roman" w:cs="Times New Roman"/>
          <w:i/>
          <w:iCs/>
          <w:sz w:val="24"/>
          <w:szCs w:val="24"/>
        </w:rPr>
        <w:t>Moriarty et al., 2014).</w:t>
      </w:r>
    </w:p>
    <w:p w14:paraId="7DFD2E04" w14:textId="30892183"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The consideration of an organisation's competitors is a crucial factor in the pursuit of establishing goals, with objectivity playing a significant role in this process. </w:t>
      </w:r>
      <w:r>
        <w:rPr>
          <w:rFonts w:ascii="Times New Roman" w:hAnsi="Times New Roman" w:cs="Times New Roman"/>
          <w:sz w:val="24"/>
          <w:szCs w:val="24"/>
        </w:rPr>
        <w:t>But t</w:t>
      </w:r>
      <w:r w:rsidRPr="00A16FAD">
        <w:rPr>
          <w:rFonts w:ascii="Times New Roman" w:hAnsi="Times New Roman" w:cs="Times New Roman"/>
          <w:sz w:val="24"/>
          <w:szCs w:val="24"/>
        </w:rPr>
        <w:t xml:space="preserve">he rationale behind this is that, in order to attain a competitive edge, an organisation must differentiate itself and its products from those of its competitors. </w:t>
      </w:r>
      <w:r w:rsidRPr="00A16FAD">
        <w:rPr>
          <w:rFonts w:ascii="Times New Roman" w:hAnsi="Times New Roman" w:cs="Times New Roman"/>
          <w:i/>
          <w:iCs/>
          <w:sz w:val="24"/>
          <w:szCs w:val="24"/>
        </w:rPr>
        <w:t>Porter (1980)</w:t>
      </w:r>
      <w:r w:rsidRPr="00A16FAD">
        <w:rPr>
          <w:rFonts w:ascii="Times New Roman" w:hAnsi="Times New Roman" w:cs="Times New Roman"/>
          <w:sz w:val="24"/>
          <w:szCs w:val="24"/>
        </w:rPr>
        <w:t xml:space="preserve"> </w:t>
      </w:r>
      <w:r w:rsidRPr="00A16FAD">
        <w:rPr>
          <w:rFonts w:ascii="Times New Roman" w:hAnsi="Times New Roman" w:cs="Times New Roman"/>
          <w:sz w:val="24"/>
          <w:szCs w:val="24"/>
        </w:rPr>
        <w:t>formulated</w:t>
      </w:r>
      <w:r w:rsidRPr="00A16FAD">
        <w:rPr>
          <w:rFonts w:ascii="Times New Roman" w:hAnsi="Times New Roman" w:cs="Times New Roman"/>
          <w:sz w:val="24"/>
          <w:szCs w:val="24"/>
        </w:rPr>
        <w:t xml:space="preserve"> that possessing knowledge about the strategies and offerings of competitors can aid in the development of realistic and advantageous objectives.</w:t>
      </w:r>
      <w:r>
        <w:rPr>
          <w:rFonts w:ascii="Times New Roman" w:hAnsi="Times New Roman" w:cs="Times New Roman"/>
          <w:sz w:val="24"/>
          <w:szCs w:val="24"/>
        </w:rPr>
        <w:t xml:space="preserve"> Therefore, t</w:t>
      </w:r>
      <w:r w:rsidRPr="00A16FAD">
        <w:rPr>
          <w:rFonts w:ascii="Times New Roman" w:hAnsi="Times New Roman" w:cs="Times New Roman"/>
          <w:sz w:val="24"/>
          <w:szCs w:val="24"/>
        </w:rPr>
        <w:t xml:space="preserve">he implementation of PESTLE variables occurs during the strategy stage, which involves a variety of stakeholders. </w:t>
      </w:r>
      <w:r w:rsidRPr="00A16FAD">
        <w:rPr>
          <w:rFonts w:ascii="Times New Roman" w:hAnsi="Times New Roman" w:cs="Times New Roman"/>
          <w:i/>
          <w:iCs/>
          <w:sz w:val="24"/>
          <w:szCs w:val="24"/>
        </w:rPr>
        <w:t>Mintzberg et al. (2003)</w:t>
      </w:r>
      <w:r w:rsidRPr="00A16FAD">
        <w:rPr>
          <w:rFonts w:ascii="Times New Roman" w:hAnsi="Times New Roman" w:cs="Times New Roman"/>
          <w:sz w:val="24"/>
          <w:szCs w:val="24"/>
        </w:rPr>
        <w:t xml:space="preserve"> </w:t>
      </w:r>
      <w:r w:rsidRPr="00A16FAD">
        <w:rPr>
          <w:rFonts w:ascii="Times New Roman" w:hAnsi="Times New Roman" w:cs="Times New Roman"/>
          <w:sz w:val="24"/>
          <w:szCs w:val="24"/>
        </w:rPr>
        <w:t>suggest</w:t>
      </w:r>
      <w:r w:rsidRPr="00A16FAD">
        <w:rPr>
          <w:rFonts w:ascii="Times New Roman" w:hAnsi="Times New Roman" w:cs="Times New Roman"/>
          <w:sz w:val="24"/>
          <w:szCs w:val="24"/>
        </w:rPr>
        <w:t xml:space="preserve"> that political factors emanate from governmental entities and regulatory bodies; economic factors stem from market conditions and financial institutions; social factors arise from societal trends and local communities; technological factors derive from technology providers and trends; legal factors originate from regulatory bodies; and environmental factors stem from local communities and environmental bodies.</w:t>
      </w:r>
    </w:p>
    <w:p w14:paraId="6E16FB0B" w14:textId="6DD2825E" w:rsidR="00A16FAD" w:rsidRPr="00A16FAD" w:rsidRDefault="00A16FAD" w:rsidP="00A16FAD">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Pr="00A16FAD">
        <w:rPr>
          <w:rFonts w:ascii="Times New Roman" w:hAnsi="Times New Roman" w:cs="Times New Roman"/>
          <w:sz w:val="24"/>
          <w:szCs w:val="24"/>
        </w:rPr>
        <w:t>, stakeholders play a significant role in shaping a company's marketing strategy, highlighting the importance of understanding and effectively managing stakeholder relationships.</w:t>
      </w:r>
    </w:p>
    <w:p w14:paraId="02A9C22C" w14:textId="77777777"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The subsequent recommendations are proposed based on the challenges that have been identified.</w:t>
      </w:r>
    </w:p>
    <w:p w14:paraId="458AB81F" w14:textId="7543DE85"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Enhancing </w:t>
      </w:r>
      <w:r>
        <w:rPr>
          <w:rFonts w:ascii="Times New Roman" w:hAnsi="Times New Roman" w:cs="Times New Roman"/>
          <w:sz w:val="24"/>
          <w:szCs w:val="24"/>
        </w:rPr>
        <w:t>the</w:t>
      </w:r>
      <w:r w:rsidRPr="00A16FAD">
        <w:rPr>
          <w:rFonts w:ascii="Times New Roman" w:hAnsi="Times New Roman" w:cs="Times New Roman"/>
          <w:sz w:val="24"/>
          <w:szCs w:val="24"/>
        </w:rPr>
        <w:t xml:space="preserve"> Digital Footprint Given the accelerated shift towards online shopping prompted by the COVID-19 pandemic, Morrisons has the potential to augment its digital footprint, optimise its digital user interface, and allocate resources towards bolstering its delivery infrastructure. </w:t>
      </w:r>
      <w:r>
        <w:rPr>
          <w:rFonts w:ascii="Times New Roman" w:hAnsi="Times New Roman" w:cs="Times New Roman"/>
          <w:sz w:val="24"/>
          <w:szCs w:val="24"/>
        </w:rPr>
        <w:t>However, t</w:t>
      </w:r>
      <w:r w:rsidRPr="00A16FAD">
        <w:rPr>
          <w:rFonts w:ascii="Times New Roman" w:hAnsi="Times New Roman" w:cs="Times New Roman"/>
          <w:sz w:val="24"/>
          <w:szCs w:val="24"/>
        </w:rPr>
        <w:t>his strategic approach would enable the company to offer expedited and reliable services (</w:t>
      </w:r>
      <w:r w:rsidRPr="00A16FAD">
        <w:rPr>
          <w:rFonts w:ascii="Times New Roman" w:hAnsi="Times New Roman" w:cs="Times New Roman"/>
          <w:i/>
          <w:iCs/>
          <w:sz w:val="24"/>
          <w:szCs w:val="24"/>
        </w:rPr>
        <w:t>Sigala, 2020</w:t>
      </w:r>
      <w:r w:rsidRPr="00A16FAD">
        <w:rPr>
          <w:rFonts w:ascii="Times New Roman" w:hAnsi="Times New Roman" w:cs="Times New Roman"/>
          <w:sz w:val="24"/>
          <w:szCs w:val="24"/>
        </w:rPr>
        <w:t>).</w:t>
      </w:r>
    </w:p>
    <w:p w14:paraId="75C6688F" w14:textId="112D6F90"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Given the increasing significance attributed by society to the conservation of the natural environment, it is imperative for Morrisons to enhance its efforts in promoting its environmentally sustainable initiatives and integrating them into the company's core value proposition. </w:t>
      </w:r>
      <w:r w:rsidR="00A40726">
        <w:rPr>
          <w:rFonts w:ascii="Times New Roman" w:hAnsi="Times New Roman" w:cs="Times New Roman"/>
          <w:sz w:val="24"/>
          <w:szCs w:val="24"/>
        </w:rPr>
        <w:t>Therefore, t</w:t>
      </w:r>
      <w:r w:rsidRPr="00A16FAD">
        <w:rPr>
          <w:rFonts w:ascii="Times New Roman" w:hAnsi="Times New Roman" w:cs="Times New Roman"/>
          <w:sz w:val="24"/>
          <w:szCs w:val="24"/>
        </w:rPr>
        <w:t>his may involve the adoption of packaging materials that are more ecologically sustainable and the implementation of strategies to reduce carbon emissions. Additionally, fostering greater community engagement in environmental initiatives could be pursued (</w:t>
      </w:r>
      <w:r w:rsidRPr="00A16FAD">
        <w:rPr>
          <w:rFonts w:ascii="Times New Roman" w:hAnsi="Times New Roman" w:cs="Times New Roman"/>
          <w:i/>
          <w:iCs/>
          <w:sz w:val="24"/>
          <w:szCs w:val="24"/>
        </w:rPr>
        <w:t>Monge, 2018).</w:t>
      </w:r>
    </w:p>
    <w:p w14:paraId="57A62AFC" w14:textId="171D93E6" w:rsid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The field of data analytics involves the examination and interpretation of large sets of data to uncover patterns, trends, and insights that can inform</w:t>
      </w:r>
      <w:r w:rsidR="00A40726">
        <w:rPr>
          <w:rFonts w:ascii="Times New Roman" w:hAnsi="Times New Roman" w:cs="Times New Roman"/>
          <w:sz w:val="24"/>
          <w:szCs w:val="24"/>
        </w:rPr>
        <w:t>.</w:t>
      </w:r>
      <w:r w:rsidRPr="00A16FAD">
        <w:rPr>
          <w:rFonts w:ascii="Times New Roman" w:hAnsi="Times New Roman" w:cs="Times New Roman"/>
          <w:sz w:val="24"/>
          <w:szCs w:val="24"/>
        </w:rPr>
        <w:t xml:space="preserve"> The utilisation of advanced data analytics has the potential to assist Morrisons in gaining a deeper comprehension of evolving consumer behaviours and preferences. This, in turn, can facilitate the improvement of product offerings and the customization of marketing activities, ultimately leading to increased customer engagement and loyalty (</w:t>
      </w:r>
      <w:r w:rsidRPr="00A40726">
        <w:rPr>
          <w:rFonts w:ascii="Times New Roman" w:hAnsi="Times New Roman" w:cs="Times New Roman"/>
          <w:i/>
          <w:iCs/>
          <w:sz w:val="24"/>
          <w:szCs w:val="24"/>
        </w:rPr>
        <w:t xml:space="preserve">Vargo and </w:t>
      </w:r>
      <w:proofErr w:type="spellStart"/>
      <w:r w:rsidRPr="00A40726">
        <w:rPr>
          <w:rFonts w:ascii="Times New Roman" w:hAnsi="Times New Roman" w:cs="Times New Roman"/>
          <w:i/>
          <w:iCs/>
          <w:sz w:val="24"/>
          <w:szCs w:val="24"/>
        </w:rPr>
        <w:t>Lusch</w:t>
      </w:r>
      <w:proofErr w:type="spellEnd"/>
      <w:r w:rsidRPr="00A40726">
        <w:rPr>
          <w:rFonts w:ascii="Times New Roman" w:hAnsi="Times New Roman" w:cs="Times New Roman"/>
          <w:i/>
          <w:iCs/>
          <w:sz w:val="24"/>
          <w:szCs w:val="24"/>
        </w:rPr>
        <w:t>, 2016).</w:t>
      </w:r>
      <w:r w:rsidRPr="00A16FAD">
        <w:rPr>
          <w:rFonts w:ascii="Times New Roman" w:hAnsi="Times New Roman" w:cs="Times New Roman"/>
          <w:sz w:val="24"/>
          <w:szCs w:val="24"/>
        </w:rPr>
        <w:t xml:space="preserve"> One potential approach to achieving this objective involves enhancing Morrisons' capacity to leverage sophisticated data analytics techniques.</w:t>
      </w:r>
    </w:p>
    <w:p w14:paraId="24C22989" w14:textId="76DE959E" w:rsidR="00A40726" w:rsidRPr="00A40726" w:rsidRDefault="00A40726" w:rsidP="00A16FAD">
      <w:pPr>
        <w:spacing w:line="360" w:lineRule="auto"/>
        <w:jc w:val="both"/>
        <w:rPr>
          <w:rFonts w:ascii="Times New Roman" w:hAnsi="Times New Roman" w:cs="Times New Roman"/>
          <w:b/>
          <w:bCs/>
          <w:sz w:val="24"/>
          <w:szCs w:val="24"/>
        </w:rPr>
      </w:pPr>
      <w:r w:rsidRPr="00A40726">
        <w:rPr>
          <w:rFonts w:ascii="Times New Roman" w:hAnsi="Times New Roman" w:cs="Times New Roman"/>
          <w:b/>
          <w:bCs/>
          <w:sz w:val="24"/>
          <w:szCs w:val="24"/>
        </w:rPr>
        <w:t xml:space="preserve">Conclusion </w:t>
      </w:r>
    </w:p>
    <w:p w14:paraId="3BFA265A" w14:textId="4836EE84" w:rsidR="00A40726" w:rsidRPr="00A16FAD" w:rsidRDefault="00A40726" w:rsidP="00A40726">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A40726">
        <w:rPr>
          <w:rFonts w:ascii="Times New Roman" w:hAnsi="Times New Roman" w:cs="Times New Roman"/>
          <w:sz w:val="24"/>
          <w:szCs w:val="24"/>
        </w:rPr>
        <w:t>he significance of marketing in the creation of consumer value is highly crucial, particularly within the challenging business landscape that has arisen following the onset of the COVID-19 pandemic. Stakeholders play a pivotal role in exerting influence on marketing activities and plans. Morrisons, being a multinational corporation, has encountered various substantial global trends and challenges, necessitating its adaptation. Some of the prevailing trends and concerns in contemporary society encompass the process of digitalization, apprehensions regarding sustainability, and the evolving behaviours of customers.</w:t>
      </w:r>
      <w:r>
        <w:rPr>
          <w:rFonts w:ascii="Times New Roman" w:hAnsi="Times New Roman" w:cs="Times New Roman"/>
          <w:sz w:val="24"/>
          <w:szCs w:val="24"/>
        </w:rPr>
        <w:t xml:space="preserve"> However, a</w:t>
      </w:r>
      <w:r w:rsidRPr="00A40726">
        <w:rPr>
          <w:rFonts w:ascii="Times New Roman" w:hAnsi="Times New Roman" w:cs="Times New Roman"/>
          <w:sz w:val="24"/>
          <w:szCs w:val="24"/>
        </w:rPr>
        <w:t>daptations of this nature pose challenges, yet they also offer opportunities to enhance consumer value propositions, foster competitiveness, and engage stakeholders. Nevertheless, it is crucial to bear in mind that the efficacy of these strategies relies on effectively managing the competing interests of diverse stakeholders, optimising the utilisation of technology, and adapting to the dynamic and evolving business landscape.</w:t>
      </w:r>
      <w:r>
        <w:rPr>
          <w:rFonts w:ascii="Times New Roman" w:hAnsi="Times New Roman" w:cs="Times New Roman"/>
          <w:sz w:val="24"/>
          <w:szCs w:val="24"/>
        </w:rPr>
        <w:t xml:space="preserve"> Therefore, c</w:t>
      </w:r>
      <w:r w:rsidRPr="00A40726">
        <w:rPr>
          <w:rFonts w:ascii="Times New Roman" w:hAnsi="Times New Roman" w:cs="Times New Roman"/>
          <w:sz w:val="24"/>
          <w:szCs w:val="24"/>
        </w:rPr>
        <w:t>ompanies such as Morrisons have the potential to enhance their competitive edge, enhance stakeholder relationships, and enhance market performance through a comprehensive comprehension of the underlying dynamics and effective strategic planning of their marketing endeavours. However, the dynamic nature of the business environment requires continuous monitoring, evaluation, and adaptation of business plans. The ability to address these challenges and leverage these opportunities plays a pivotal role in the business's achievement of its objectives and vision, meeting the expectations of its stakeholders, and ultimately ensuring profitable and sustainable growth.</w:t>
      </w:r>
    </w:p>
    <w:p w14:paraId="1CCBFB43" w14:textId="77777777"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w:t>
      </w:r>
    </w:p>
    <w:p w14:paraId="5872FA87" w14:textId="77777777"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w:t>
      </w:r>
    </w:p>
    <w:p w14:paraId="4E01E7EE" w14:textId="77777777"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w:t>
      </w:r>
    </w:p>
    <w:p w14:paraId="3A2B7BF7" w14:textId="77777777" w:rsidR="00A16FAD" w:rsidRP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w:t>
      </w:r>
    </w:p>
    <w:p w14:paraId="0CE8B05C" w14:textId="313F78CA" w:rsidR="00A16FAD"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w:t>
      </w:r>
    </w:p>
    <w:p w14:paraId="757A95AA" w14:textId="77777777" w:rsidR="00A16FAD" w:rsidRPr="00A16FAD" w:rsidRDefault="00A16FAD" w:rsidP="00A16FAD">
      <w:pPr>
        <w:spacing w:line="360" w:lineRule="auto"/>
        <w:jc w:val="both"/>
        <w:rPr>
          <w:rFonts w:ascii="Times New Roman" w:hAnsi="Times New Roman" w:cs="Times New Roman"/>
          <w:sz w:val="24"/>
          <w:szCs w:val="24"/>
        </w:rPr>
      </w:pPr>
    </w:p>
    <w:p w14:paraId="29D46966" w14:textId="1E437DEB" w:rsidR="004E7712" w:rsidRPr="004E7712" w:rsidRDefault="00A16FAD" w:rsidP="00A16FAD">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w:t>
      </w:r>
    </w:p>
    <w:p w14:paraId="192E0B84" w14:textId="54DC38D5"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w:t>
      </w:r>
    </w:p>
    <w:p w14:paraId="7FDCC174" w14:textId="0EA4E89E" w:rsidR="00D74ECA"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w:t>
      </w:r>
    </w:p>
    <w:p w14:paraId="30089F03" w14:textId="77777777" w:rsidR="00A40726" w:rsidRDefault="00A40726" w:rsidP="004E7712">
      <w:pPr>
        <w:spacing w:line="360" w:lineRule="auto"/>
        <w:jc w:val="both"/>
        <w:rPr>
          <w:rFonts w:ascii="Times New Roman" w:hAnsi="Times New Roman" w:cs="Times New Roman"/>
          <w:sz w:val="24"/>
          <w:szCs w:val="24"/>
        </w:rPr>
      </w:pPr>
    </w:p>
    <w:p w14:paraId="1B1F0A09" w14:textId="77777777" w:rsidR="00A40726" w:rsidRDefault="00A40726" w:rsidP="004E7712">
      <w:pPr>
        <w:spacing w:line="360" w:lineRule="auto"/>
        <w:jc w:val="both"/>
        <w:rPr>
          <w:rFonts w:ascii="Times New Roman" w:hAnsi="Times New Roman" w:cs="Times New Roman"/>
          <w:sz w:val="24"/>
          <w:szCs w:val="24"/>
        </w:rPr>
      </w:pPr>
    </w:p>
    <w:p w14:paraId="32B55113" w14:textId="77777777" w:rsidR="00A40726" w:rsidRDefault="00A40726" w:rsidP="004E7712">
      <w:pPr>
        <w:spacing w:line="360" w:lineRule="auto"/>
        <w:jc w:val="both"/>
        <w:rPr>
          <w:rFonts w:ascii="Times New Roman" w:hAnsi="Times New Roman" w:cs="Times New Roman"/>
          <w:sz w:val="24"/>
          <w:szCs w:val="24"/>
        </w:rPr>
      </w:pPr>
    </w:p>
    <w:p w14:paraId="5EE01FCD" w14:textId="77777777" w:rsidR="00A40726" w:rsidRDefault="00A40726" w:rsidP="004E7712">
      <w:pPr>
        <w:spacing w:line="360" w:lineRule="auto"/>
        <w:jc w:val="both"/>
        <w:rPr>
          <w:rFonts w:ascii="Times New Roman" w:hAnsi="Times New Roman" w:cs="Times New Roman"/>
          <w:sz w:val="24"/>
          <w:szCs w:val="24"/>
        </w:rPr>
      </w:pPr>
    </w:p>
    <w:p w14:paraId="07A22DAB" w14:textId="77777777" w:rsidR="00A40726" w:rsidRDefault="00A40726" w:rsidP="004E7712">
      <w:pPr>
        <w:spacing w:line="360" w:lineRule="auto"/>
        <w:jc w:val="both"/>
        <w:rPr>
          <w:rFonts w:ascii="Times New Roman" w:hAnsi="Times New Roman" w:cs="Times New Roman"/>
          <w:sz w:val="24"/>
          <w:szCs w:val="24"/>
        </w:rPr>
      </w:pPr>
    </w:p>
    <w:p w14:paraId="767CE967" w14:textId="77777777" w:rsidR="00A40726" w:rsidRDefault="00A40726" w:rsidP="004E7712">
      <w:pPr>
        <w:spacing w:line="360" w:lineRule="auto"/>
        <w:jc w:val="both"/>
        <w:rPr>
          <w:rFonts w:ascii="Times New Roman" w:hAnsi="Times New Roman" w:cs="Times New Roman"/>
          <w:sz w:val="24"/>
          <w:szCs w:val="24"/>
        </w:rPr>
      </w:pPr>
    </w:p>
    <w:p w14:paraId="44FC5EA5" w14:textId="77777777" w:rsidR="00A40726" w:rsidRDefault="00A40726" w:rsidP="004E7712">
      <w:pPr>
        <w:spacing w:line="360" w:lineRule="auto"/>
        <w:jc w:val="both"/>
        <w:rPr>
          <w:rFonts w:ascii="Times New Roman" w:hAnsi="Times New Roman" w:cs="Times New Roman"/>
          <w:sz w:val="24"/>
          <w:szCs w:val="24"/>
        </w:rPr>
      </w:pPr>
    </w:p>
    <w:p w14:paraId="2A0695A1" w14:textId="77777777" w:rsidR="00A40726" w:rsidRDefault="00A40726" w:rsidP="004E7712">
      <w:pPr>
        <w:spacing w:line="360" w:lineRule="auto"/>
        <w:jc w:val="both"/>
        <w:rPr>
          <w:rFonts w:ascii="Times New Roman" w:hAnsi="Times New Roman" w:cs="Times New Roman"/>
          <w:sz w:val="24"/>
          <w:szCs w:val="24"/>
        </w:rPr>
      </w:pPr>
    </w:p>
    <w:p w14:paraId="7A6B9BB6" w14:textId="77777777" w:rsidR="00A40726" w:rsidRDefault="00A40726" w:rsidP="004E7712">
      <w:pPr>
        <w:spacing w:line="360" w:lineRule="auto"/>
        <w:jc w:val="both"/>
        <w:rPr>
          <w:rFonts w:ascii="Times New Roman" w:hAnsi="Times New Roman" w:cs="Times New Roman"/>
          <w:sz w:val="24"/>
          <w:szCs w:val="24"/>
        </w:rPr>
      </w:pPr>
    </w:p>
    <w:p w14:paraId="29F4457B" w14:textId="77777777" w:rsidR="00A40726" w:rsidRDefault="00A40726" w:rsidP="004E7712">
      <w:pPr>
        <w:spacing w:line="360" w:lineRule="auto"/>
        <w:jc w:val="both"/>
        <w:rPr>
          <w:rFonts w:ascii="Times New Roman" w:hAnsi="Times New Roman" w:cs="Times New Roman"/>
          <w:sz w:val="24"/>
          <w:szCs w:val="24"/>
        </w:rPr>
      </w:pPr>
    </w:p>
    <w:p w14:paraId="596583D4" w14:textId="77777777" w:rsidR="00A40726" w:rsidRDefault="00A40726" w:rsidP="004E7712">
      <w:pPr>
        <w:spacing w:line="360" w:lineRule="auto"/>
        <w:jc w:val="both"/>
        <w:rPr>
          <w:rFonts w:ascii="Times New Roman" w:hAnsi="Times New Roman" w:cs="Times New Roman"/>
          <w:sz w:val="24"/>
          <w:szCs w:val="24"/>
        </w:rPr>
      </w:pPr>
    </w:p>
    <w:p w14:paraId="4E5D093D" w14:textId="77777777" w:rsidR="00530F84" w:rsidRPr="00381949" w:rsidRDefault="00530F84" w:rsidP="0083177E">
      <w:pPr>
        <w:spacing w:line="360" w:lineRule="auto"/>
        <w:jc w:val="both"/>
        <w:rPr>
          <w:rFonts w:ascii="Times New Roman" w:hAnsi="Times New Roman" w:cs="Times New Roman"/>
          <w:sz w:val="24"/>
          <w:szCs w:val="24"/>
        </w:rPr>
      </w:pPr>
    </w:p>
    <w:p w14:paraId="770DE36A" w14:textId="24A74C2D" w:rsidR="002C41AA" w:rsidRDefault="00381949" w:rsidP="00381949">
      <w:pPr>
        <w:spacing w:line="360" w:lineRule="auto"/>
        <w:jc w:val="both"/>
        <w:rPr>
          <w:rFonts w:ascii="Times New Roman" w:hAnsi="Times New Roman" w:cs="Times New Roman"/>
          <w:sz w:val="24"/>
          <w:szCs w:val="24"/>
        </w:rPr>
      </w:pPr>
      <w:r w:rsidRPr="00381949">
        <w:rPr>
          <w:rFonts w:ascii="Times New Roman" w:hAnsi="Times New Roman" w:cs="Times New Roman"/>
          <w:sz w:val="24"/>
          <w:szCs w:val="24"/>
        </w:rPr>
        <w:t> </w:t>
      </w:r>
    </w:p>
    <w:p w14:paraId="15D850C3" w14:textId="77777777" w:rsidR="002E3768" w:rsidRPr="002E3768" w:rsidRDefault="002E3768" w:rsidP="00FB14C9">
      <w:pPr>
        <w:spacing w:line="360" w:lineRule="auto"/>
        <w:jc w:val="both"/>
        <w:rPr>
          <w:rFonts w:ascii="Times New Roman" w:hAnsi="Times New Roman" w:cs="Times New Roman"/>
          <w:sz w:val="24"/>
          <w:szCs w:val="24"/>
        </w:rPr>
      </w:pPr>
    </w:p>
    <w:p w14:paraId="2C015039" w14:textId="6AD1E99A" w:rsidR="005C6DBB" w:rsidRDefault="005C6DBB" w:rsidP="00FB14C9">
      <w:pPr>
        <w:spacing w:line="360" w:lineRule="auto"/>
        <w:jc w:val="both"/>
        <w:rPr>
          <w:rFonts w:ascii="Times New Roman" w:hAnsi="Times New Roman" w:cs="Times New Roman"/>
          <w:b/>
          <w:bCs/>
          <w:sz w:val="24"/>
          <w:szCs w:val="24"/>
        </w:rPr>
      </w:pPr>
      <w:r w:rsidRPr="005C6DBB">
        <w:rPr>
          <w:rFonts w:ascii="Times New Roman" w:hAnsi="Times New Roman" w:cs="Times New Roman"/>
          <w:b/>
          <w:bCs/>
          <w:sz w:val="24"/>
          <w:szCs w:val="24"/>
        </w:rPr>
        <w:t>References</w:t>
      </w:r>
    </w:p>
    <w:p w14:paraId="5056A55A" w14:textId="681CC12F" w:rsidR="002C41AA" w:rsidRPr="002C41AA" w:rsidRDefault="002C41AA" w:rsidP="00FB14C9">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Accenture. (2020). COVID-19: Sustainability and the New Normal Retrieved from </w:t>
      </w:r>
      <w:hyperlink r:id="rId5" w:tgtFrame="_new" w:history="1">
        <w:r w:rsidRPr="002C41AA">
          <w:rPr>
            <w:rStyle w:val="Hyperlink"/>
            <w:rFonts w:ascii="Times New Roman" w:hAnsi="Times New Roman" w:cs="Times New Roman"/>
            <w:sz w:val="24"/>
            <w:szCs w:val="24"/>
          </w:rPr>
          <w:t>https://www.accenture.com/_acnmedia/PDF-123/Accenture-COVID-19-Sustainability-And-The-New-Normal.pdf</w:t>
        </w:r>
      </w:hyperlink>
      <w:r>
        <w:rPr>
          <w:rFonts w:ascii="Times New Roman" w:hAnsi="Times New Roman" w:cs="Times New Roman"/>
          <w:sz w:val="24"/>
          <w:szCs w:val="24"/>
        </w:rPr>
        <w:t xml:space="preserve"> ( Accessed 25/07/2023)</w:t>
      </w:r>
    </w:p>
    <w:p w14:paraId="38C1E7CE" w14:textId="07E9C977"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Booms, B.H., and Bitner, M.J., </w:t>
      </w:r>
      <w:r>
        <w:rPr>
          <w:rFonts w:ascii="Times New Roman" w:hAnsi="Times New Roman" w:cs="Times New Roman"/>
          <w:sz w:val="24"/>
          <w:szCs w:val="24"/>
        </w:rPr>
        <w:t>(</w:t>
      </w:r>
      <w:r w:rsidRPr="005C6DBB">
        <w:rPr>
          <w:rFonts w:ascii="Times New Roman" w:hAnsi="Times New Roman" w:cs="Times New Roman"/>
          <w:sz w:val="24"/>
          <w:szCs w:val="24"/>
        </w:rPr>
        <w:t>1981</w:t>
      </w:r>
      <w:r>
        <w:rPr>
          <w:rFonts w:ascii="Times New Roman" w:hAnsi="Times New Roman" w:cs="Times New Roman"/>
          <w:sz w:val="24"/>
          <w:szCs w:val="24"/>
        </w:rPr>
        <w:t>)</w:t>
      </w:r>
      <w:r w:rsidRPr="005C6DBB">
        <w:rPr>
          <w:rFonts w:ascii="Times New Roman" w:hAnsi="Times New Roman" w:cs="Times New Roman"/>
          <w:sz w:val="24"/>
          <w:szCs w:val="24"/>
        </w:rPr>
        <w:t xml:space="preserve">. </w:t>
      </w:r>
      <w:r w:rsidRPr="005C6DBB">
        <w:rPr>
          <w:rFonts w:ascii="Times New Roman" w:hAnsi="Times New Roman" w:cs="Times New Roman"/>
          <w:i/>
          <w:iCs/>
          <w:sz w:val="24"/>
          <w:szCs w:val="24"/>
        </w:rPr>
        <w:t xml:space="preserve">Marketing strategies and organisational structures for service firms </w:t>
      </w:r>
      <w:r w:rsidRPr="005C6DBB">
        <w:rPr>
          <w:rFonts w:ascii="Times New Roman" w:hAnsi="Times New Roman" w:cs="Times New Roman"/>
          <w:sz w:val="24"/>
          <w:szCs w:val="24"/>
        </w:rPr>
        <w:t>In: J.H. Donnelly and W.R. George (eds.) Marketing of Services, Conference Proceedings American Marketing Association, Chicago, IL</w:t>
      </w:r>
    </w:p>
    <w:p w14:paraId="5086C796" w14:textId="48A83455" w:rsidR="00D74ECA" w:rsidRPr="005C6DBB" w:rsidRDefault="00D74ECA" w:rsidP="005C6DBB">
      <w:pPr>
        <w:spacing w:line="360" w:lineRule="auto"/>
        <w:jc w:val="both"/>
        <w:rPr>
          <w:rFonts w:ascii="Times New Roman" w:hAnsi="Times New Roman" w:cs="Times New Roman"/>
          <w:sz w:val="24"/>
          <w:szCs w:val="24"/>
        </w:rPr>
      </w:pPr>
      <w:r w:rsidRPr="00D74ECA">
        <w:rPr>
          <w:rFonts w:ascii="Times New Roman" w:hAnsi="Times New Roman" w:cs="Times New Roman"/>
          <w:sz w:val="24"/>
          <w:szCs w:val="24"/>
          <w:lang w:val="it-IT"/>
        </w:rPr>
        <w:t xml:space="preserve">Babatunde, B. O., &amp; Adebisi, A. O. (2012). </w:t>
      </w:r>
      <w:r w:rsidRPr="00D74ECA">
        <w:rPr>
          <w:rFonts w:ascii="Times New Roman" w:hAnsi="Times New Roman" w:cs="Times New Roman"/>
          <w:sz w:val="24"/>
          <w:szCs w:val="24"/>
        </w:rPr>
        <w:t xml:space="preserve">Strategic environmental scanning and organisation performance in a competitive business environment Economic Insights: </w:t>
      </w:r>
      <w:r w:rsidRPr="00D74ECA">
        <w:rPr>
          <w:rFonts w:ascii="Times New Roman" w:hAnsi="Times New Roman" w:cs="Times New Roman"/>
          <w:i/>
          <w:iCs/>
          <w:sz w:val="24"/>
          <w:szCs w:val="24"/>
        </w:rPr>
        <w:t>Trends and Challenges</w:t>
      </w:r>
      <w:r w:rsidRPr="00D74ECA">
        <w:rPr>
          <w:rFonts w:ascii="Times New Roman" w:hAnsi="Times New Roman" w:cs="Times New Roman"/>
          <w:sz w:val="24"/>
          <w:szCs w:val="24"/>
        </w:rPr>
        <w:t>, 64(1), 24-34.</w:t>
      </w:r>
    </w:p>
    <w:p w14:paraId="01E6A1E1" w14:textId="592F4A9C"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Chartered Institute of Marketing (CIM) (2019). Definition of marketing. CIM. </w:t>
      </w:r>
      <w:hyperlink r:id="rId6" w:tgtFrame="_new" w:history="1">
        <w:r w:rsidRPr="005C6DBB">
          <w:rPr>
            <w:rStyle w:val="Hyperlink"/>
            <w:rFonts w:ascii="Times New Roman" w:hAnsi="Times New Roman" w:cs="Times New Roman"/>
            <w:sz w:val="24"/>
            <w:szCs w:val="24"/>
          </w:rPr>
          <w:t>https://www.cim.co.uk</w:t>
        </w:r>
      </w:hyperlink>
      <w:r>
        <w:rPr>
          <w:rFonts w:ascii="Times New Roman" w:hAnsi="Times New Roman" w:cs="Times New Roman"/>
          <w:sz w:val="24"/>
          <w:szCs w:val="24"/>
        </w:rPr>
        <w:t xml:space="preserve"> ( Accessed 26/07/2023)</w:t>
      </w:r>
    </w:p>
    <w:p w14:paraId="56AE79E9" w14:textId="77777777"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xml:space="preserve">Cornett, A. P., </w:t>
      </w:r>
      <w:proofErr w:type="spellStart"/>
      <w:r w:rsidRPr="004E7712">
        <w:rPr>
          <w:rFonts w:ascii="Times New Roman" w:hAnsi="Times New Roman" w:cs="Times New Roman"/>
          <w:sz w:val="24"/>
          <w:szCs w:val="24"/>
        </w:rPr>
        <w:t>Erhemjamts</w:t>
      </w:r>
      <w:proofErr w:type="spellEnd"/>
      <w:r w:rsidRPr="004E7712">
        <w:rPr>
          <w:rFonts w:ascii="Times New Roman" w:hAnsi="Times New Roman" w:cs="Times New Roman"/>
          <w:sz w:val="24"/>
          <w:szCs w:val="24"/>
        </w:rPr>
        <w:t xml:space="preserve">, O., &amp; </w:t>
      </w:r>
      <w:proofErr w:type="spellStart"/>
      <w:r w:rsidRPr="004E7712">
        <w:rPr>
          <w:rFonts w:ascii="Times New Roman" w:hAnsi="Times New Roman" w:cs="Times New Roman"/>
          <w:sz w:val="24"/>
          <w:szCs w:val="24"/>
        </w:rPr>
        <w:t>Tehranian</w:t>
      </w:r>
      <w:proofErr w:type="spellEnd"/>
      <w:r w:rsidRPr="004E7712">
        <w:rPr>
          <w:rFonts w:ascii="Times New Roman" w:hAnsi="Times New Roman" w:cs="Times New Roman"/>
          <w:sz w:val="24"/>
          <w:szCs w:val="24"/>
        </w:rPr>
        <w:t xml:space="preserve">, H. (2014). Greed or good deeds: An examination of the relation between corporate social responsibility and the financial performance of US commercial banks around the financial crisis </w:t>
      </w:r>
      <w:r w:rsidRPr="004E7712">
        <w:rPr>
          <w:rFonts w:ascii="Times New Roman" w:hAnsi="Times New Roman" w:cs="Times New Roman"/>
          <w:i/>
          <w:iCs/>
          <w:sz w:val="24"/>
          <w:szCs w:val="24"/>
        </w:rPr>
        <w:t>The Quarterly Review of Economics and Finance,</w:t>
      </w:r>
      <w:r w:rsidRPr="004E7712">
        <w:rPr>
          <w:rFonts w:ascii="Times New Roman" w:hAnsi="Times New Roman" w:cs="Times New Roman"/>
          <w:sz w:val="24"/>
          <w:szCs w:val="24"/>
        </w:rPr>
        <w:t xml:space="preserve"> 54(2), 241-246</w:t>
      </w:r>
    </w:p>
    <w:p w14:paraId="7E87BCED" w14:textId="3DE1D980" w:rsidR="004E7712" w:rsidRPr="004E7712" w:rsidRDefault="004E7712" w:rsidP="004E7712">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Du, S., Bhattacharya, C. B., &amp; Sen, S. (2010). Maximising business returns to corporate social responsibility (CSR): The role of CSR communication</w:t>
      </w:r>
      <w:r>
        <w:rPr>
          <w:rFonts w:ascii="Times New Roman" w:hAnsi="Times New Roman" w:cs="Times New Roman"/>
          <w:sz w:val="24"/>
          <w:szCs w:val="24"/>
        </w:rPr>
        <w:t>.</w:t>
      </w:r>
      <w:r w:rsidRPr="004E7712">
        <w:rPr>
          <w:rFonts w:ascii="Times New Roman" w:hAnsi="Times New Roman" w:cs="Times New Roman"/>
          <w:sz w:val="24"/>
          <w:szCs w:val="24"/>
        </w:rPr>
        <w:t xml:space="preserve"> </w:t>
      </w:r>
      <w:r w:rsidRPr="004E7712">
        <w:rPr>
          <w:rFonts w:ascii="Times New Roman" w:hAnsi="Times New Roman" w:cs="Times New Roman"/>
          <w:i/>
          <w:iCs/>
          <w:sz w:val="24"/>
          <w:szCs w:val="24"/>
        </w:rPr>
        <w:t>International Journal of Management Reviews,</w:t>
      </w:r>
      <w:r w:rsidRPr="004E7712">
        <w:rPr>
          <w:rFonts w:ascii="Times New Roman" w:hAnsi="Times New Roman" w:cs="Times New Roman"/>
          <w:sz w:val="24"/>
          <w:szCs w:val="24"/>
        </w:rPr>
        <w:t xml:space="preserve"> 12(1), 8–19.</w:t>
      </w:r>
    </w:p>
    <w:p w14:paraId="4809D7E4" w14:textId="3CAC2AE8" w:rsidR="004E7712" w:rsidRPr="005C6DBB" w:rsidRDefault="004E7712" w:rsidP="005C6DBB">
      <w:pPr>
        <w:spacing w:line="360" w:lineRule="auto"/>
        <w:jc w:val="both"/>
        <w:rPr>
          <w:rFonts w:ascii="Times New Roman" w:hAnsi="Times New Roman" w:cs="Times New Roman"/>
          <w:i/>
          <w:iCs/>
          <w:sz w:val="24"/>
          <w:szCs w:val="24"/>
        </w:rPr>
      </w:pPr>
      <w:r w:rsidRPr="004E7712">
        <w:rPr>
          <w:rFonts w:ascii="Times New Roman" w:hAnsi="Times New Roman" w:cs="Times New Roman"/>
          <w:sz w:val="24"/>
          <w:szCs w:val="24"/>
        </w:rPr>
        <w:t>Carter, C. R., &amp; Rogers, D. S. (2008). A framework for sustainable supply chain management: Moving towards new theory</w:t>
      </w:r>
      <w:r>
        <w:rPr>
          <w:rFonts w:ascii="Times New Roman" w:hAnsi="Times New Roman" w:cs="Times New Roman"/>
          <w:sz w:val="24"/>
          <w:szCs w:val="24"/>
        </w:rPr>
        <w:t>.</w:t>
      </w:r>
      <w:r w:rsidRPr="004E7712">
        <w:rPr>
          <w:rFonts w:ascii="Times New Roman" w:hAnsi="Times New Roman" w:cs="Times New Roman"/>
          <w:sz w:val="24"/>
          <w:szCs w:val="24"/>
        </w:rPr>
        <w:t xml:space="preserve"> </w:t>
      </w:r>
      <w:r w:rsidRPr="004E7712">
        <w:rPr>
          <w:rFonts w:ascii="Times New Roman" w:hAnsi="Times New Roman" w:cs="Times New Roman"/>
          <w:i/>
          <w:iCs/>
          <w:sz w:val="24"/>
          <w:szCs w:val="24"/>
        </w:rPr>
        <w:t>International Journal of Physical Distribution and Logistics Management</w:t>
      </w:r>
    </w:p>
    <w:p w14:paraId="07DCF8A1" w14:textId="02460A1D"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Freeman, R.E., </w:t>
      </w:r>
      <w:r>
        <w:rPr>
          <w:rFonts w:ascii="Times New Roman" w:hAnsi="Times New Roman" w:cs="Times New Roman"/>
          <w:sz w:val="24"/>
          <w:szCs w:val="24"/>
        </w:rPr>
        <w:t>(</w:t>
      </w:r>
      <w:r w:rsidRPr="005C6DBB">
        <w:rPr>
          <w:rFonts w:ascii="Times New Roman" w:hAnsi="Times New Roman" w:cs="Times New Roman"/>
          <w:sz w:val="24"/>
          <w:szCs w:val="24"/>
        </w:rPr>
        <w:t>1984</w:t>
      </w:r>
      <w:r>
        <w:rPr>
          <w:rFonts w:ascii="Times New Roman" w:hAnsi="Times New Roman" w:cs="Times New Roman"/>
          <w:sz w:val="24"/>
          <w:szCs w:val="24"/>
        </w:rPr>
        <w:t>)</w:t>
      </w:r>
      <w:r w:rsidRPr="005C6DBB">
        <w:rPr>
          <w:rFonts w:ascii="Times New Roman" w:hAnsi="Times New Roman" w:cs="Times New Roman"/>
          <w:sz w:val="24"/>
          <w:szCs w:val="24"/>
        </w:rPr>
        <w:t xml:space="preserve">. </w:t>
      </w:r>
      <w:r w:rsidRPr="005C6DBB">
        <w:rPr>
          <w:rFonts w:ascii="Times New Roman" w:hAnsi="Times New Roman" w:cs="Times New Roman"/>
          <w:i/>
          <w:iCs/>
          <w:sz w:val="24"/>
          <w:szCs w:val="24"/>
        </w:rPr>
        <w:t>Strategic management:</w:t>
      </w:r>
      <w:r w:rsidRPr="005C6DBB">
        <w:rPr>
          <w:rFonts w:ascii="Times New Roman" w:hAnsi="Times New Roman" w:cs="Times New Roman"/>
          <w:sz w:val="24"/>
          <w:szCs w:val="24"/>
        </w:rPr>
        <w:t xml:space="preserve"> A stakeholder approach Boston: Pitman.</w:t>
      </w:r>
    </w:p>
    <w:p w14:paraId="165061E5" w14:textId="701A3376" w:rsidR="00A16FAD" w:rsidRDefault="00A16FAD" w:rsidP="005C6DBB">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Freeman, R. E., Harrison, J. S., Wicks, A. C., Parmar, B. L., &amp; de Colle, S. (2010). </w:t>
      </w:r>
      <w:r w:rsidRPr="00A16FAD">
        <w:rPr>
          <w:rFonts w:ascii="Times New Roman" w:hAnsi="Times New Roman" w:cs="Times New Roman"/>
          <w:i/>
          <w:iCs/>
          <w:sz w:val="24"/>
          <w:szCs w:val="24"/>
        </w:rPr>
        <w:t xml:space="preserve">Stakeholder theory: </w:t>
      </w:r>
      <w:r w:rsidRPr="00A16FAD">
        <w:rPr>
          <w:rFonts w:ascii="Times New Roman" w:hAnsi="Times New Roman" w:cs="Times New Roman"/>
          <w:sz w:val="24"/>
          <w:szCs w:val="24"/>
        </w:rPr>
        <w:t xml:space="preserve">The </w:t>
      </w:r>
      <w:r w:rsidRPr="00A16FAD">
        <w:rPr>
          <w:rFonts w:ascii="Times New Roman" w:hAnsi="Times New Roman" w:cs="Times New Roman"/>
          <w:sz w:val="24"/>
          <w:szCs w:val="24"/>
        </w:rPr>
        <w:t>state-of-the-art</w:t>
      </w:r>
      <w:r w:rsidRPr="00A16FAD">
        <w:rPr>
          <w:rFonts w:ascii="Times New Roman" w:hAnsi="Times New Roman" w:cs="Times New Roman"/>
          <w:sz w:val="24"/>
          <w:szCs w:val="24"/>
        </w:rPr>
        <w:t xml:space="preserve"> Cambridge University Press.</w:t>
      </w:r>
    </w:p>
    <w:p w14:paraId="2CF6D17E" w14:textId="67BD00F4" w:rsidR="00D74ECA" w:rsidRDefault="00D74ECA" w:rsidP="005C6DBB">
      <w:pPr>
        <w:spacing w:line="360" w:lineRule="auto"/>
        <w:jc w:val="both"/>
        <w:rPr>
          <w:rFonts w:ascii="Times New Roman" w:hAnsi="Times New Roman" w:cs="Times New Roman"/>
          <w:sz w:val="24"/>
          <w:szCs w:val="24"/>
        </w:rPr>
      </w:pPr>
      <w:r w:rsidRPr="00D74ECA">
        <w:rPr>
          <w:rFonts w:ascii="Times New Roman" w:hAnsi="Times New Roman" w:cs="Times New Roman"/>
          <w:sz w:val="24"/>
          <w:szCs w:val="24"/>
        </w:rPr>
        <w:t>Gupta, A. (2013) Environmental and PEST analysis: An approach to the external business environment</w:t>
      </w:r>
      <w:r>
        <w:rPr>
          <w:rFonts w:ascii="Times New Roman" w:hAnsi="Times New Roman" w:cs="Times New Roman"/>
          <w:sz w:val="24"/>
          <w:szCs w:val="24"/>
        </w:rPr>
        <w:t>.</w:t>
      </w:r>
      <w:r w:rsidRPr="00D74ECA">
        <w:rPr>
          <w:rFonts w:ascii="Times New Roman" w:hAnsi="Times New Roman" w:cs="Times New Roman"/>
          <w:sz w:val="24"/>
          <w:szCs w:val="24"/>
        </w:rPr>
        <w:t xml:space="preserve"> </w:t>
      </w:r>
      <w:r w:rsidRPr="00D74ECA">
        <w:rPr>
          <w:rFonts w:ascii="Times New Roman" w:hAnsi="Times New Roman" w:cs="Times New Roman"/>
          <w:i/>
          <w:iCs/>
          <w:sz w:val="24"/>
          <w:szCs w:val="24"/>
        </w:rPr>
        <w:t>International Journal of Modern Social Sciences</w:t>
      </w:r>
      <w:r w:rsidRPr="00D74ECA">
        <w:rPr>
          <w:rFonts w:ascii="Times New Roman" w:hAnsi="Times New Roman" w:cs="Times New Roman"/>
          <w:sz w:val="24"/>
          <w:szCs w:val="24"/>
        </w:rPr>
        <w:t>, 2(1), 34–43</w:t>
      </w:r>
    </w:p>
    <w:p w14:paraId="479CA5F6" w14:textId="4659F96F" w:rsidR="00D74ECA" w:rsidRDefault="00D74ECA" w:rsidP="005C6DBB">
      <w:pPr>
        <w:spacing w:line="360" w:lineRule="auto"/>
        <w:jc w:val="both"/>
        <w:rPr>
          <w:rFonts w:ascii="Times New Roman" w:hAnsi="Times New Roman" w:cs="Times New Roman"/>
          <w:sz w:val="24"/>
          <w:szCs w:val="24"/>
        </w:rPr>
      </w:pPr>
      <w:r w:rsidRPr="00D74ECA">
        <w:rPr>
          <w:rFonts w:ascii="Times New Roman" w:hAnsi="Times New Roman" w:cs="Times New Roman"/>
          <w:sz w:val="24"/>
          <w:szCs w:val="24"/>
        </w:rPr>
        <w:t xml:space="preserve">Grunert, K. G., </w:t>
      </w:r>
      <w:proofErr w:type="spellStart"/>
      <w:r w:rsidRPr="00D74ECA">
        <w:rPr>
          <w:rFonts w:ascii="Times New Roman" w:hAnsi="Times New Roman" w:cs="Times New Roman"/>
          <w:sz w:val="24"/>
          <w:szCs w:val="24"/>
        </w:rPr>
        <w:t>Hieke</w:t>
      </w:r>
      <w:proofErr w:type="spellEnd"/>
      <w:r w:rsidRPr="00D74ECA">
        <w:rPr>
          <w:rFonts w:ascii="Times New Roman" w:hAnsi="Times New Roman" w:cs="Times New Roman"/>
          <w:sz w:val="24"/>
          <w:szCs w:val="24"/>
        </w:rPr>
        <w:t xml:space="preserve">, S., &amp; Wills, J. (2014). </w:t>
      </w:r>
      <w:r w:rsidRPr="00D74ECA">
        <w:rPr>
          <w:rFonts w:ascii="Times New Roman" w:hAnsi="Times New Roman" w:cs="Times New Roman"/>
          <w:i/>
          <w:iCs/>
          <w:sz w:val="24"/>
          <w:szCs w:val="24"/>
        </w:rPr>
        <w:t>Sustainability labels on food products</w:t>
      </w:r>
      <w:r w:rsidRPr="00D74ECA">
        <w:rPr>
          <w:rFonts w:ascii="Times New Roman" w:hAnsi="Times New Roman" w:cs="Times New Roman"/>
          <w:sz w:val="24"/>
          <w:szCs w:val="24"/>
        </w:rPr>
        <w:t>: Consumer motivation, understanding, and use Food Policy, 44, 177–189.</w:t>
      </w:r>
    </w:p>
    <w:p w14:paraId="3F608BEB" w14:textId="0132D451" w:rsidR="004E7712" w:rsidRPr="005C6DBB" w:rsidRDefault="004E7712" w:rsidP="005C6DBB">
      <w:pPr>
        <w:spacing w:line="360" w:lineRule="auto"/>
        <w:jc w:val="both"/>
        <w:rPr>
          <w:rFonts w:ascii="Times New Roman" w:hAnsi="Times New Roman" w:cs="Times New Roman"/>
          <w:sz w:val="24"/>
          <w:szCs w:val="24"/>
        </w:rPr>
      </w:pPr>
      <w:r w:rsidRPr="004E7712">
        <w:rPr>
          <w:rFonts w:ascii="Times New Roman" w:hAnsi="Times New Roman" w:cs="Times New Roman"/>
          <w:sz w:val="24"/>
          <w:szCs w:val="24"/>
        </w:rPr>
        <w:t xml:space="preserve">George, B. (2011) Employee engagement: A strategic advantage Human Capital Review. Retrieved from </w:t>
      </w:r>
      <w:hyperlink r:id="rId7" w:tgtFrame="_new" w:history="1">
        <w:r w:rsidRPr="004E7712">
          <w:rPr>
            <w:rStyle w:val="Hyperlink"/>
            <w:rFonts w:ascii="Times New Roman" w:hAnsi="Times New Roman" w:cs="Times New Roman"/>
            <w:sz w:val="24"/>
            <w:szCs w:val="24"/>
          </w:rPr>
          <w:t>http://www.humancapitalreview.org/content/default.asp?Article_ID=998</w:t>
        </w:r>
      </w:hyperlink>
      <w:r>
        <w:rPr>
          <w:rFonts w:ascii="Times New Roman" w:hAnsi="Times New Roman" w:cs="Times New Roman"/>
          <w:sz w:val="24"/>
          <w:szCs w:val="24"/>
        </w:rPr>
        <w:t xml:space="preserve"> </w:t>
      </w:r>
    </w:p>
    <w:p w14:paraId="433ADB55" w14:textId="6B77E57F"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Hollensen, S., </w:t>
      </w:r>
      <w:r>
        <w:rPr>
          <w:rFonts w:ascii="Times New Roman" w:hAnsi="Times New Roman" w:cs="Times New Roman"/>
          <w:sz w:val="24"/>
          <w:szCs w:val="24"/>
        </w:rPr>
        <w:t>(</w:t>
      </w:r>
      <w:r w:rsidRPr="005C6DBB">
        <w:rPr>
          <w:rFonts w:ascii="Times New Roman" w:hAnsi="Times New Roman" w:cs="Times New Roman"/>
          <w:sz w:val="24"/>
          <w:szCs w:val="24"/>
        </w:rPr>
        <w:t>2020</w:t>
      </w:r>
      <w:r>
        <w:rPr>
          <w:rFonts w:ascii="Times New Roman" w:hAnsi="Times New Roman" w:cs="Times New Roman"/>
          <w:sz w:val="24"/>
          <w:szCs w:val="24"/>
        </w:rPr>
        <w:t>)</w:t>
      </w:r>
      <w:r w:rsidRPr="005C6DBB">
        <w:rPr>
          <w:rFonts w:ascii="Times New Roman" w:hAnsi="Times New Roman" w:cs="Times New Roman"/>
          <w:sz w:val="24"/>
          <w:szCs w:val="24"/>
        </w:rPr>
        <w:t>. Global marketing, 8th ed., Pearson.</w:t>
      </w:r>
    </w:p>
    <w:p w14:paraId="40666D38" w14:textId="5789A5D1" w:rsidR="00D74ECA" w:rsidRPr="00D74ECA" w:rsidRDefault="00D74ECA" w:rsidP="005C6DBB">
      <w:pPr>
        <w:spacing w:line="360" w:lineRule="auto"/>
        <w:jc w:val="both"/>
        <w:rPr>
          <w:rFonts w:ascii="Times New Roman" w:hAnsi="Times New Roman" w:cs="Times New Roman"/>
          <w:i/>
          <w:iCs/>
          <w:sz w:val="24"/>
          <w:szCs w:val="24"/>
        </w:rPr>
      </w:pPr>
      <w:r w:rsidRPr="00D74ECA">
        <w:rPr>
          <w:rFonts w:ascii="Times New Roman" w:hAnsi="Times New Roman" w:cs="Times New Roman"/>
          <w:sz w:val="24"/>
          <w:szCs w:val="24"/>
        </w:rPr>
        <w:t>Helms, M. M., &amp; Nixon, J. (2010). Exploring SWOT analysis</w:t>
      </w:r>
      <w:r>
        <w:rPr>
          <w:rFonts w:ascii="Times New Roman" w:hAnsi="Times New Roman" w:cs="Times New Roman"/>
          <w:sz w:val="24"/>
          <w:szCs w:val="24"/>
        </w:rPr>
        <w:t xml:space="preserve"> </w:t>
      </w:r>
      <w:r w:rsidRPr="00D74ECA">
        <w:rPr>
          <w:rFonts w:ascii="Times New Roman" w:hAnsi="Times New Roman" w:cs="Times New Roman"/>
          <w:sz w:val="24"/>
          <w:szCs w:val="24"/>
        </w:rPr>
        <w:t xml:space="preserve">where are we now? </w:t>
      </w:r>
      <w:r w:rsidRPr="00D74ECA">
        <w:rPr>
          <w:rFonts w:ascii="Times New Roman" w:hAnsi="Times New Roman" w:cs="Times New Roman"/>
          <w:i/>
          <w:iCs/>
          <w:sz w:val="24"/>
          <w:szCs w:val="24"/>
        </w:rPr>
        <w:t>Journal of Strategy and Management</w:t>
      </w:r>
    </w:p>
    <w:p w14:paraId="62544600" w14:textId="0B1F7564" w:rsidR="002C41AA" w:rsidRDefault="002C41AA" w:rsidP="005C6DBB">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Ipsos MORI (2021): Shaping the Future of Health and Wellbeing Retrieved from </w:t>
      </w:r>
      <w:hyperlink r:id="rId8" w:tgtFrame="_new" w:history="1">
        <w:r w:rsidRPr="002C41AA">
          <w:rPr>
            <w:rStyle w:val="Hyperlink"/>
            <w:rFonts w:ascii="Times New Roman" w:hAnsi="Times New Roman" w:cs="Times New Roman"/>
            <w:sz w:val="24"/>
            <w:szCs w:val="24"/>
          </w:rPr>
          <w:t>https://www.ipsos.com/sites/default/files/ct/news/documents/2021-03/shaping-the-future-of-health-and-wellbeing-ipsos.pdf</w:t>
        </w:r>
      </w:hyperlink>
      <w:r>
        <w:rPr>
          <w:rFonts w:ascii="Times New Roman" w:hAnsi="Times New Roman" w:cs="Times New Roman"/>
          <w:sz w:val="24"/>
          <w:szCs w:val="24"/>
        </w:rPr>
        <w:t xml:space="preserve"> ( Accessed 25/07/2023)</w:t>
      </w:r>
    </w:p>
    <w:p w14:paraId="6B7C59FC" w14:textId="52680B30" w:rsidR="002C41AA" w:rsidRPr="002C41AA" w:rsidRDefault="002C41AA" w:rsidP="002C41AA">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KPMG. (2021). Retail trends in 2021 Retrieved from </w:t>
      </w:r>
      <w:hyperlink r:id="rId9" w:tgtFrame="_new" w:history="1">
        <w:r w:rsidRPr="002C41AA">
          <w:rPr>
            <w:rStyle w:val="Hyperlink"/>
            <w:rFonts w:ascii="Times New Roman" w:hAnsi="Times New Roman" w:cs="Times New Roman"/>
            <w:sz w:val="24"/>
            <w:szCs w:val="24"/>
          </w:rPr>
          <w:t>https://assets.kpmg/content/dam/kpmg/xx/pdf/2021/01/retail-trends-2021.pdf</w:t>
        </w:r>
      </w:hyperlink>
      <w:r>
        <w:rPr>
          <w:rFonts w:ascii="Times New Roman" w:hAnsi="Times New Roman" w:cs="Times New Roman"/>
          <w:sz w:val="24"/>
          <w:szCs w:val="24"/>
        </w:rPr>
        <w:t xml:space="preserve"> (Accessed 25/07/2023)</w:t>
      </w:r>
    </w:p>
    <w:p w14:paraId="5133D5E7" w14:textId="4AC8946D" w:rsidR="002C41AA" w:rsidRDefault="002C41AA" w:rsidP="005C6DBB">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Kumar, S. (2020). Coronavirus: Morrisons on creating an extra 3,500 jobs and expanding home delivery BBC News. Retrieved from </w:t>
      </w:r>
      <w:hyperlink r:id="rId10" w:tgtFrame="_new" w:history="1">
        <w:r w:rsidRPr="002C41AA">
          <w:rPr>
            <w:rStyle w:val="Hyperlink"/>
            <w:rFonts w:ascii="Times New Roman" w:hAnsi="Times New Roman" w:cs="Times New Roman"/>
            <w:sz w:val="24"/>
            <w:szCs w:val="24"/>
          </w:rPr>
          <w:t>https://www.bbc.co.uk/news/business-51925486</w:t>
        </w:r>
      </w:hyperlink>
      <w:r>
        <w:rPr>
          <w:rFonts w:ascii="Times New Roman" w:hAnsi="Times New Roman" w:cs="Times New Roman"/>
          <w:sz w:val="24"/>
          <w:szCs w:val="24"/>
        </w:rPr>
        <w:t xml:space="preserve"> (Accessed 25/07/2023). </w:t>
      </w:r>
    </w:p>
    <w:p w14:paraId="16262899" w14:textId="77777777" w:rsidR="00530F84" w:rsidRDefault="00530F84" w:rsidP="00530F84">
      <w:pPr>
        <w:spacing w:line="360" w:lineRule="auto"/>
        <w:jc w:val="both"/>
        <w:rPr>
          <w:rFonts w:ascii="Times New Roman" w:hAnsi="Times New Roman" w:cs="Times New Roman"/>
          <w:sz w:val="24"/>
          <w:szCs w:val="24"/>
        </w:rPr>
      </w:pPr>
      <w:r w:rsidRPr="00530F84">
        <w:rPr>
          <w:rFonts w:ascii="Times New Roman" w:hAnsi="Times New Roman" w:cs="Times New Roman"/>
          <w:sz w:val="24"/>
          <w:szCs w:val="24"/>
        </w:rPr>
        <w:t xml:space="preserve">Kotler, P., Keller, K. L., Brady, M., Goodman, M., &amp; Hansen, T. (2019). </w:t>
      </w:r>
      <w:r w:rsidRPr="00530F84">
        <w:rPr>
          <w:rFonts w:ascii="Times New Roman" w:hAnsi="Times New Roman" w:cs="Times New Roman"/>
          <w:i/>
          <w:iCs/>
          <w:sz w:val="24"/>
          <w:szCs w:val="24"/>
        </w:rPr>
        <w:t>Marketing management</w:t>
      </w:r>
      <w:r w:rsidRPr="00530F84">
        <w:rPr>
          <w:rFonts w:ascii="Times New Roman" w:hAnsi="Times New Roman" w:cs="Times New Roman"/>
          <w:sz w:val="24"/>
          <w:szCs w:val="24"/>
        </w:rPr>
        <w:t>. Pearson.</w:t>
      </w:r>
    </w:p>
    <w:p w14:paraId="69742439" w14:textId="366DF70D" w:rsidR="00A16FAD" w:rsidRPr="00530F84" w:rsidRDefault="00A16FAD" w:rsidP="00530F84">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Kotler, P., Keller, K. L., Brady, M., Goodman, M., &amp; Hansen, T. (2018). </w:t>
      </w:r>
      <w:r w:rsidRPr="00A16FAD">
        <w:rPr>
          <w:rFonts w:ascii="Times New Roman" w:hAnsi="Times New Roman" w:cs="Times New Roman"/>
          <w:i/>
          <w:iCs/>
          <w:sz w:val="24"/>
          <w:szCs w:val="24"/>
        </w:rPr>
        <w:t>Marketing management</w:t>
      </w:r>
      <w:r w:rsidRPr="00A16FAD">
        <w:rPr>
          <w:rFonts w:ascii="Times New Roman" w:hAnsi="Times New Roman" w:cs="Times New Roman"/>
          <w:sz w:val="24"/>
          <w:szCs w:val="24"/>
        </w:rPr>
        <w:t>. Pearson UK.</w:t>
      </w:r>
    </w:p>
    <w:p w14:paraId="32C1A4F0" w14:textId="40E18207" w:rsidR="00530F84" w:rsidRDefault="00530F84" w:rsidP="005C6DBB">
      <w:pPr>
        <w:spacing w:line="360" w:lineRule="auto"/>
        <w:jc w:val="both"/>
        <w:rPr>
          <w:rFonts w:ascii="Times New Roman" w:hAnsi="Times New Roman" w:cs="Times New Roman"/>
          <w:sz w:val="24"/>
          <w:szCs w:val="24"/>
        </w:rPr>
      </w:pPr>
      <w:r w:rsidRPr="00530F84">
        <w:rPr>
          <w:rFonts w:ascii="Times New Roman" w:hAnsi="Times New Roman" w:cs="Times New Roman"/>
          <w:sz w:val="24"/>
          <w:szCs w:val="24"/>
        </w:rPr>
        <w:t>Lancaster, G. and Withey, F.,</w:t>
      </w:r>
      <w:r>
        <w:rPr>
          <w:rFonts w:ascii="Times New Roman" w:hAnsi="Times New Roman" w:cs="Times New Roman"/>
          <w:sz w:val="24"/>
          <w:szCs w:val="24"/>
        </w:rPr>
        <w:t>(</w:t>
      </w:r>
      <w:r w:rsidRPr="00530F84">
        <w:rPr>
          <w:rFonts w:ascii="Times New Roman" w:hAnsi="Times New Roman" w:cs="Times New Roman"/>
          <w:sz w:val="24"/>
          <w:szCs w:val="24"/>
        </w:rPr>
        <w:t xml:space="preserve"> 2006</w:t>
      </w:r>
      <w:r>
        <w:rPr>
          <w:rFonts w:ascii="Times New Roman" w:hAnsi="Times New Roman" w:cs="Times New Roman"/>
          <w:sz w:val="24"/>
          <w:szCs w:val="24"/>
        </w:rPr>
        <w:t>)</w:t>
      </w:r>
      <w:r w:rsidRPr="00530F84">
        <w:rPr>
          <w:rFonts w:ascii="Times New Roman" w:hAnsi="Times New Roman" w:cs="Times New Roman"/>
          <w:sz w:val="24"/>
          <w:szCs w:val="24"/>
        </w:rPr>
        <w:t>. </w:t>
      </w:r>
      <w:r w:rsidRPr="00530F84">
        <w:rPr>
          <w:rFonts w:ascii="Times New Roman" w:hAnsi="Times New Roman" w:cs="Times New Roman"/>
          <w:i/>
          <w:iCs/>
          <w:sz w:val="24"/>
          <w:szCs w:val="24"/>
        </w:rPr>
        <w:t>Marketing fundamentals</w:t>
      </w:r>
      <w:r w:rsidRPr="00530F84">
        <w:rPr>
          <w:rFonts w:ascii="Times New Roman" w:hAnsi="Times New Roman" w:cs="Times New Roman"/>
          <w:sz w:val="24"/>
          <w:szCs w:val="24"/>
        </w:rPr>
        <w:t>. Routledge.</w:t>
      </w:r>
    </w:p>
    <w:p w14:paraId="5DB5E483" w14:textId="509B16BC" w:rsidR="00A16FAD" w:rsidRDefault="00A16FAD" w:rsidP="005C6DBB">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Mintzberg, H., Ahlstrand, B., &amp; </w:t>
      </w:r>
      <w:proofErr w:type="spellStart"/>
      <w:r w:rsidRPr="00A16FAD">
        <w:rPr>
          <w:rFonts w:ascii="Times New Roman" w:hAnsi="Times New Roman" w:cs="Times New Roman"/>
          <w:sz w:val="24"/>
          <w:szCs w:val="24"/>
        </w:rPr>
        <w:t>Lampel</w:t>
      </w:r>
      <w:proofErr w:type="spellEnd"/>
      <w:r w:rsidRPr="00A16FAD">
        <w:rPr>
          <w:rFonts w:ascii="Times New Roman" w:hAnsi="Times New Roman" w:cs="Times New Roman"/>
          <w:sz w:val="24"/>
          <w:szCs w:val="24"/>
        </w:rPr>
        <w:t xml:space="preserve">, J. (2003). </w:t>
      </w:r>
      <w:r w:rsidRPr="00A16FAD">
        <w:rPr>
          <w:rFonts w:ascii="Times New Roman" w:hAnsi="Times New Roman" w:cs="Times New Roman"/>
          <w:i/>
          <w:iCs/>
          <w:sz w:val="24"/>
          <w:szCs w:val="24"/>
        </w:rPr>
        <w:t>Strategy Safari:</w:t>
      </w:r>
      <w:r w:rsidRPr="00A16FAD">
        <w:rPr>
          <w:rFonts w:ascii="Times New Roman" w:hAnsi="Times New Roman" w:cs="Times New Roman"/>
          <w:sz w:val="24"/>
          <w:szCs w:val="24"/>
        </w:rPr>
        <w:t xml:space="preserve"> A Guided Tour through the Wilds of Strategic Management The Free Press</w:t>
      </w:r>
    </w:p>
    <w:p w14:paraId="23AB16ED" w14:textId="437865A5" w:rsidR="00A40726" w:rsidRPr="005C6DBB" w:rsidRDefault="00A40726" w:rsidP="005C6DBB">
      <w:pPr>
        <w:spacing w:line="360" w:lineRule="auto"/>
        <w:jc w:val="both"/>
        <w:rPr>
          <w:rFonts w:ascii="Times New Roman" w:hAnsi="Times New Roman" w:cs="Times New Roman"/>
          <w:sz w:val="24"/>
          <w:szCs w:val="24"/>
        </w:rPr>
      </w:pPr>
      <w:r w:rsidRPr="00A40726">
        <w:rPr>
          <w:rFonts w:ascii="Times New Roman" w:hAnsi="Times New Roman" w:cs="Times New Roman"/>
          <w:sz w:val="24"/>
          <w:szCs w:val="24"/>
        </w:rPr>
        <w:t xml:space="preserve">Monge, F. (2018) The role of sustainability in the marketing strategy </w:t>
      </w:r>
      <w:r>
        <w:rPr>
          <w:rFonts w:ascii="Times New Roman" w:hAnsi="Times New Roman" w:cs="Times New Roman"/>
          <w:sz w:val="24"/>
          <w:szCs w:val="24"/>
        </w:rPr>
        <w:t>.</w:t>
      </w:r>
      <w:r w:rsidRPr="00A40726">
        <w:rPr>
          <w:rFonts w:ascii="Times New Roman" w:hAnsi="Times New Roman" w:cs="Times New Roman"/>
          <w:i/>
          <w:iCs/>
          <w:sz w:val="24"/>
          <w:szCs w:val="24"/>
        </w:rPr>
        <w:t>In Handbook of Research on Entrepreneurship and Marketing for Global Reach in the Digital Economy</w:t>
      </w:r>
      <w:r w:rsidRPr="00A40726">
        <w:rPr>
          <w:rFonts w:ascii="Times New Roman" w:hAnsi="Times New Roman" w:cs="Times New Roman"/>
          <w:sz w:val="24"/>
          <w:szCs w:val="24"/>
        </w:rPr>
        <w:t xml:space="preserve"> (pp. 223-243). IGI Global.</w:t>
      </w:r>
    </w:p>
    <w:p w14:paraId="43FD281B" w14:textId="74467133"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McCarthy, E.J., </w:t>
      </w:r>
      <w:r>
        <w:rPr>
          <w:rFonts w:ascii="Times New Roman" w:hAnsi="Times New Roman" w:cs="Times New Roman"/>
          <w:sz w:val="24"/>
          <w:szCs w:val="24"/>
        </w:rPr>
        <w:t>(</w:t>
      </w:r>
      <w:r w:rsidRPr="005C6DBB">
        <w:rPr>
          <w:rFonts w:ascii="Times New Roman" w:hAnsi="Times New Roman" w:cs="Times New Roman"/>
          <w:sz w:val="24"/>
          <w:szCs w:val="24"/>
        </w:rPr>
        <w:t>1960</w:t>
      </w:r>
      <w:r w:rsidRPr="005C6DBB">
        <w:rPr>
          <w:rFonts w:ascii="Times New Roman" w:hAnsi="Times New Roman" w:cs="Times New Roman"/>
          <w:i/>
          <w:iCs/>
          <w:sz w:val="24"/>
          <w:szCs w:val="24"/>
        </w:rPr>
        <w:t>)</w:t>
      </w:r>
      <w:r w:rsidRPr="005C6DBB">
        <w:rPr>
          <w:rFonts w:ascii="Times New Roman" w:hAnsi="Times New Roman" w:cs="Times New Roman"/>
          <w:i/>
          <w:iCs/>
          <w:sz w:val="24"/>
          <w:szCs w:val="24"/>
        </w:rPr>
        <w:t>. Basic Marketing</w:t>
      </w:r>
      <w:r w:rsidRPr="005C6DBB">
        <w:rPr>
          <w:rFonts w:ascii="Times New Roman" w:hAnsi="Times New Roman" w:cs="Times New Roman"/>
          <w:sz w:val="24"/>
          <w:szCs w:val="24"/>
        </w:rPr>
        <w:t>. A Managerial Approach Homewood, IL: Irwin.</w:t>
      </w:r>
    </w:p>
    <w:p w14:paraId="54D5F261" w14:textId="2CEFDC35" w:rsidR="00A16FAD" w:rsidRDefault="00A16FAD" w:rsidP="005C6DBB">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Moriarty, S., Mitchell, N. D., Wells, W. D., Crawford, R., Brennan, L., &amp; Spence-Stone, R. (2014). Advertising: </w:t>
      </w:r>
      <w:r w:rsidRPr="00A16FAD">
        <w:rPr>
          <w:rFonts w:ascii="Times New Roman" w:hAnsi="Times New Roman" w:cs="Times New Roman"/>
          <w:i/>
          <w:iCs/>
          <w:sz w:val="24"/>
          <w:szCs w:val="24"/>
        </w:rPr>
        <w:t>Principles and Practise Pearson Australia.</w:t>
      </w:r>
    </w:p>
    <w:p w14:paraId="62D1D1DF" w14:textId="3CF6654E" w:rsidR="002C41AA" w:rsidRPr="002C41AA" w:rsidRDefault="002C41AA" w:rsidP="002C41AA">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McKinsey. (2020). How COVID-19 is changing consumer behaviour now and forever Retrieved from </w:t>
      </w:r>
      <w:hyperlink r:id="rId11" w:tgtFrame="_new" w:history="1">
        <w:r w:rsidRPr="002C41AA">
          <w:rPr>
            <w:rStyle w:val="Hyperlink"/>
            <w:rFonts w:ascii="Times New Roman" w:hAnsi="Times New Roman" w:cs="Times New Roman"/>
            <w:sz w:val="24"/>
            <w:szCs w:val="24"/>
          </w:rPr>
          <w:t>https://www.mckinsey.com/industries/consumer-packaged-goods/our-insights/how-COVID-19-is-changing-consumer-behaviour-now-and-forever</w:t>
        </w:r>
      </w:hyperlink>
      <w:r>
        <w:rPr>
          <w:rFonts w:ascii="Times New Roman" w:hAnsi="Times New Roman" w:cs="Times New Roman"/>
          <w:sz w:val="24"/>
          <w:szCs w:val="24"/>
        </w:rPr>
        <w:t xml:space="preserve"> ( Accessed 25/07/2023)</w:t>
      </w:r>
    </w:p>
    <w:p w14:paraId="266D312E" w14:textId="0C804A62" w:rsidR="002C41AA" w:rsidRPr="002C41AA" w:rsidRDefault="002C41AA" w:rsidP="002C41AA">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Morrison. (2021). Our Response to COVID-19 Retrieved from </w:t>
      </w:r>
      <w:hyperlink r:id="rId12" w:tgtFrame="_new" w:history="1">
        <w:r w:rsidRPr="002C41AA">
          <w:rPr>
            <w:rStyle w:val="Hyperlink"/>
            <w:rFonts w:ascii="Times New Roman" w:hAnsi="Times New Roman" w:cs="Times New Roman"/>
            <w:sz w:val="24"/>
            <w:szCs w:val="24"/>
          </w:rPr>
          <w:t>https://www.morrisons-corporate.com/covid-19/</w:t>
        </w:r>
      </w:hyperlink>
      <w:r>
        <w:rPr>
          <w:rFonts w:ascii="Times New Roman" w:hAnsi="Times New Roman" w:cs="Times New Roman"/>
          <w:sz w:val="24"/>
          <w:szCs w:val="24"/>
        </w:rPr>
        <w:t xml:space="preserve"> ( Accessed 25/07/2023)  </w:t>
      </w:r>
    </w:p>
    <w:p w14:paraId="023E23B1" w14:textId="36B8C0DF" w:rsidR="002C41AA" w:rsidRPr="005C6DBB" w:rsidRDefault="002C41AA" w:rsidP="005C6DBB">
      <w:pPr>
        <w:spacing w:line="360" w:lineRule="auto"/>
        <w:jc w:val="both"/>
        <w:rPr>
          <w:rFonts w:ascii="Times New Roman" w:hAnsi="Times New Roman" w:cs="Times New Roman"/>
          <w:sz w:val="24"/>
          <w:szCs w:val="24"/>
        </w:rPr>
      </w:pPr>
      <w:r w:rsidRPr="002C41AA">
        <w:rPr>
          <w:rFonts w:ascii="Times New Roman" w:hAnsi="Times New Roman" w:cs="Times New Roman"/>
          <w:sz w:val="24"/>
          <w:szCs w:val="24"/>
        </w:rPr>
        <w:t xml:space="preserve">Nielsen. (2020). E-commerce: evolution or revolution in the fast-moving consumer goods world? Retrieved from </w:t>
      </w:r>
      <w:hyperlink r:id="rId13" w:tgtFrame="_new" w:history="1">
        <w:r w:rsidRPr="002C41AA">
          <w:rPr>
            <w:rStyle w:val="Hyperlink"/>
            <w:rFonts w:ascii="Times New Roman" w:hAnsi="Times New Roman" w:cs="Times New Roman"/>
            <w:sz w:val="24"/>
            <w:szCs w:val="24"/>
          </w:rPr>
          <w:t>https://www.nielsen.com/wp-content/uploads/sites/3/2019/04/nielsen-global-ecommerce-report-august-2014.pdf</w:t>
        </w:r>
      </w:hyperlink>
      <w:r>
        <w:rPr>
          <w:rFonts w:ascii="Times New Roman" w:hAnsi="Times New Roman" w:cs="Times New Roman"/>
          <w:sz w:val="24"/>
          <w:szCs w:val="24"/>
        </w:rPr>
        <w:t xml:space="preserve"> ( Accessed 26/07/2023)</w:t>
      </w:r>
    </w:p>
    <w:p w14:paraId="61F8755D" w14:textId="1A9D08A3"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Porter, M.E., </w:t>
      </w:r>
      <w:r>
        <w:rPr>
          <w:rFonts w:ascii="Times New Roman" w:hAnsi="Times New Roman" w:cs="Times New Roman"/>
          <w:sz w:val="24"/>
          <w:szCs w:val="24"/>
        </w:rPr>
        <w:t>(</w:t>
      </w:r>
      <w:r w:rsidRPr="005C6DBB">
        <w:rPr>
          <w:rFonts w:ascii="Times New Roman" w:hAnsi="Times New Roman" w:cs="Times New Roman"/>
          <w:sz w:val="24"/>
          <w:szCs w:val="24"/>
        </w:rPr>
        <w:t>1985</w:t>
      </w:r>
      <w:r>
        <w:rPr>
          <w:rFonts w:ascii="Times New Roman" w:hAnsi="Times New Roman" w:cs="Times New Roman"/>
          <w:sz w:val="24"/>
          <w:szCs w:val="24"/>
        </w:rPr>
        <w:t>)</w:t>
      </w:r>
      <w:r w:rsidRPr="005C6DBB">
        <w:rPr>
          <w:rFonts w:ascii="Times New Roman" w:hAnsi="Times New Roman" w:cs="Times New Roman"/>
          <w:sz w:val="24"/>
          <w:szCs w:val="24"/>
        </w:rPr>
        <w:t xml:space="preserve">. </w:t>
      </w:r>
      <w:r w:rsidRPr="005C6DBB">
        <w:rPr>
          <w:rFonts w:ascii="Times New Roman" w:hAnsi="Times New Roman" w:cs="Times New Roman"/>
          <w:i/>
          <w:iCs/>
          <w:sz w:val="24"/>
          <w:szCs w:val="24"/>
        </w:rPr>
        <w:t>Competitive Advantage:</w:t>
      </w:r>
      <w:r w:rsidRPr="005C6DBB">
        <w:rPr>
          <w:rFonts w:ascii="Times New Roman" w:hAnsi="Times New Roman" w:cs="Times New Roman"/>
          <w:sz w:val="24"/>
          <w:szCs w:val="24"/>
        </w:rPr>
        <w:t xml:space="preserve"> Creating and Sustaining Superior Performance. The Free Press, New York</w:t>
      </w:r>
    </w:p>
    <w:p w14:paraId="4623F77E" w14:textId="40586BA9" w:rsidR="00A16FAD" w:rsidRPr="005C6DBB" w:rsidRDefault="00A16FAD" w:rsidP="005C6DBB">
      <w:pPr>
        <w:spacing w:line="360" w:lineRule="auto"/>
        <w:jc w:val="both"/>
        <w:rPr>
          <w:rFonts w:ascii="Times New Roman" w:hAnsi="Times New Roman" w:cs="Times New Roman"/>
          <w:sz w:val="24"/>
          <w:szCs w:val="24"/>
        </w:rPr>
      </w:pPr>
      <w:r w:rsidRPr="00A16FAD">
        <w:rPr>
          <w:rFonts w:ascii="Times New Roman" w:hAnsi="Times New Roman" w:cs="Times New Roman"/>
          <w:sz w:val="24"/>
          <w:szCs w:val="24"/>
        </w:rPr>
        <w:t xml:space="preserve">Porter, M. E. (1980). </w:t>
      </w:r>
      <w:r w:rsidRPr="00A16FAD">
        <w:rPr>
          <w:rFonts w:ascii="Times New Roman" w:hAnsi="Times New Roman" w:cs="Times New Roman"/>
          <w:i/>
          <w:iCs/>
          <w:sz w:val="24"/>
          <w:szCs w:val="24"/>
        </w:rPr>
        <w:t>Competitive Strategy</w:t>
      </w:r>
      <w:r w:rsidRPr="00A16FAD">
        <w:rPr>
          <w:rFonts w:ascii="Times New Roman" w:hAnsi="Times New Roman" w:cs="Times New Roman"/>
          <w:sz w:val="24"/>
          <w:szCs w:val="24"/>
        </w:rPr>
        <w:t>: Techniques for Analysing Industries and Competitors The Free Press</w:t>
      </w:r>
    </w:p>
    <w:p w14:paraId="13BB5DA9" w14:textId="46C81DC6" w:rsid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Scholte, J.A., </w:t>
      </w:r>
      <w:r>
        <w:rPr>
          <w:rFonts w:ascii="Times New Roman" w:hAnsi="Times New Roman" w:cs="Times New Roman"/>
          <w:sz w:val="24"/>
          <w:szCs w:val="24"/>
        </w:rPr>
        <w:t>(</w:t>
      </w:r>
      <w:r w:rsidRPr="005C6DBB">
        <w:rPr>
          <w:rFonts w:ascii="Times New Roman" w:hAnsi="Times New Roman" w:cs="Times New Roman"/>
          <w:sz w:val="24"/>
          <w:szCs w:val="24"/>
        </w:rPr>
        <w:t>2005</w:t>
      </w:r>
      <w:r>
        <w:rPr>
          <w:rFonts w:ascii="Times New Roman" w:hAnsi="Times New Roman" w:cs="Times New Roman"/>
          <w:sz w:val="24"/>
          <w:szCs w:val="24"/>
        </w:rPr>
        <w:t>)</w:t>
      </w:r>
      <w:r w:rsidRPr="005C6DBB">
        <w:rPr>
          <w:rFonts w:ascii="Times New Roman" w:hAnsi="Times New Roman" w:cs="Times New Roman"/>
          <w:sz w:val="24"/>
          <w:szCs w:val="24"/>
        </w:rPr>
        <w:t xml:space="preserve">. </w:t>
      </w:r>
      <w:r w:rsidRPr="005C6DBB">
        <w:rPr>
          <w:rFonts w:ascii="Times New Roman" w:hAnsi="Times New Roman" w:cs="Times New Roman"/>
          <w:i/>
          <w:iCs/>
          <w:sz w:val="24"/>
          <w:szCs w:val="24"/>
        </w:rPr>
        <w:t>Globalisation:</w:t>
      </w:r>
      <w:r w:rsidRPr="005C6DBB">
        <w:rPr>
          <w:rFonts w:ascii="Times New Roman" w:hAnsi="Times New Roman" w:cs="Times New Roman"/>
          <w:sz w:val="24"/>
          <w:szCs w:val="24"/>
        </w:rPr>
        <w:t xml:space="preserve"> A Critical Introduction. 2nd ed., Palgrave Macmillan.</w:t>
      </w:r>
    </w:p>
    <w:p w14:paraId="657BA6E1" w14:textId="23468D11" w:rsidR="00A40726" w:rsidRPr="00A40726" w:rsidRDefault="00A40726" w:rsidP="00A40726">
      <w:pPr>
        <w:spacing w:line="360" w:lineRule="auto"/>
        <w:jc w:val="both"/>
        <w:rPr>
          <w:rFonts w:ascii="Times New Roman" w:hAnsi="Times New Roman" w:cs="Times New Roman"/>
          <w:sz w:val="24"/>
          <w:szCs w:val="24"/>
        </w:rPr>
      </w:pPr>
      <w:r w:rsidRPr="00A40726">
        <w:rPr>
          <w:rFonts w:ascii="Times New Roman" w:hAnsi="Times New Roman" w:cs="Times New Roman"/>
          <w:sz w:val="24"/>
          <w:szCs w:val="24"/>
        </w:rPr>
        <w:t>Sigala, M. (2020). Tourism and COVID-19: Impacts and Implications for Advancing and Resetting</w:t>
      </w:r>
      <w:r>
        <w:rPr>
          <w:rFonts w:ascii="Times New Roman" w:hAnsi="Times New Roman" w:cs="Times New Roman"/>
          <w:sz w:val="24"/>
          <w:szCs w:val="24"/>
        </w:rPr>
        <w:t>.</w:t>
      </w:r>
      <w:r w:rsidRPr="00A40726">
        <w:rPr>
          <w:rFonts w:ascii="Times New Roman" w:hAnsi="Times New Roman" w:cs="Times New Roman"/>
          <w:sz w:val="24"/>
          <w:szCs w:val="24"/>
        </w:rPr>
        <w:t xml:space="preserve"> </w:t>
      </w:r>
      <w:r w:rsidRPr="00A40726">
        <w:rPr>
          <w:rFonts w:ascii="Times New Roman" w:hAnsi="Times New Roman" w:cs="Times New Roman"/>
          <w:i/>
          <w:iCs/>
          <w:sz w:val="24"/>
          <w:szCs w:val="24"/>
        </w:rPr>
        <w:t>Industry and Research Journal of Business Research</w:t>
      </w:r>
      <w:r w:rsidRPr="00A40726">
        <w:rPr>
          <w:rFonts w:ascii="Times New Roman" w:hAnsi="Times New Roman" w:cs="Times New Roman"/>
          <w:sz w:val="24"/>
          <w:szCs w:val="24"/>
        </w:rPr>
        <w:t>, 117, 312–311.</w:t>
      </w:r>
    </w:p>
    <w:p w14:paraId="40C19517" w14:textId="78F5FF53" w:rsidR="00A40726" w:rsidRPr="005C6DBB" w:rsidRDefault="00A40726" w:rsidP="005C6DBB">
      <w:pPr>
        <w:spacing w:line="360" w:lineRule="auto"/>
        <w:jc w:val="both"/>
        <w:rPr>
          <w:rFonts w:ascii="Times New Roman" w:hAnsi="Times New Roman" w:cs="Times New Roman"/>
          <w:sz w:val="24"/>
          <w:szCs w:val="24"/>
        </w:rPr>
      </w:pPr>
      <w:r w:rsidRPr="00A40726">
        <w:rPr>
          <w:rFonts w:ascii="Times New Roman" w:hAnsi="Times New Roman" w:cs="Times New Roman"/>
          <w:sz w:val="24"/>
          <w:szCs w:val="24"/>
          <w:lang w:val="it-IT"/>
        </w:rPr>
        <w:t xml:space="preserve">Vargo, S. L., &amp; Lusch, R. F. (2016). </w:t>
      </w:r>
      <w:r w:rsidRPr="00A40726">
        <w:rPr>
          <w:rFonts w:ascii="Times New Roman" w:hAnsi="Times New Roman" w:cs="Times New Roman"/>
          <w:sz w:val="24"/>
          <w:szCs w:val="24"/>
        </w:rPr>
        <w:t>Institutions and axioms: an extension and update of service-dominant logic</w:t>
      </w:r>
      <w:r>
        <w:rPr>
          <w:rFonts w:ascii="Times New Roman" w:hAnsi="Times New Roman" w:cs="Times New Roman"/>
          <w:sz w:val="24"/>
          <w:szCs w:val="24"/>
        </w:rPr>
        <w:t>.</w:t>
      </w:r>
      <w:r w:rsidRPr="00A40726">
        <w:rPr>
          <w:rFonts w:ascii="Times New Roman" w:hAnsi="Times New Roman" w:cs="Times New Roman"/>
          <w:sz w:val="24"/>
          <w:szCs w:val="24"/>
        </w:rPr>
        <w:t xml:space="preserve"> </w:t>
      </w:r>
      <w:r w:rsidRPr="00A40726">
        <w:rPr>
          <w:rFonts w:ascii="Times New Roman" w:hAnsi="Times New Roman" w:cs="Times New Roman"/>
          <w:i/>
          <w:iCs/>
          <w:sz w:val="24"/>
          <w:szCs w:val="24"/>
        </w:rPr>
        <w:t>Journal of the Academy of Marketing Science</w:t>
      </w:r>
      <w:r w:rsidRPr="00A40726">
        <w:rPr>
          <w:rFonts w:ascii="Times New Roman" w:hAnsi="Times New Roman" w:cs="Times New Roman"/>
          <w:sz w:val="24"/>
          <w:szCs w:val="24"/>
        </w:rPr>
        <w:t>, 44(1), 5-23.</w:t>
      </w:r>
    </w:p>
    <w:p w14:paraId="1604CCF3" w14:textId="3DD10281" w:rsidR="005C6DBB" w:rsidRP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Welch, L.S., &amp; Luostarinen, R., </w:t>
      </w:r>
      <w:r>
        <w:rPr>
          <w:rFonts w:ascii="Times New Roman" w:hAnsi="Times New Roman" w:cs="Times New Roman"/>
          <w:sz w:val="24"/>
          <w:szCs w:val="24"/>
        </w:rPr>
        <w:t>(</w:t>
      </w:r>
      <w:r w:rsidRPr="005C6DBB">
        <w:rPr>
          <w:rFonts w:ascii="Times New Roman" w:hAnsi="Times New Roman" w:cs="Times New Roman"/>
          <w:sz w:val="24"/>
          <w:szCs w:val="24"/>
        </w:rPr>
        <w:t>1988</w:t>
      </w:r>
      <w:r>
        <w:rPr>
          <w:rFonts w:ascii="Times New Roman" w:hAnsi="Times New Roman" w:cs="Times New Roman"/>
          <w:sz w:val="24"/>
          <w:szCs w:val="24"/>
        </w:rPr>
        <w:t>)</w:t>
      </w:r>
      <w:r w:rsidRPr="005C6DBB">
        <w:rPr>
          <w:rFonts w:ascii="Times New Roman" w:hAnsi="Times New Roman" w:cs="Times New Roman"/>
          <w:sz w:val="24"/>
          <w:szCs w:val="24"/>
        </w:rPr>
        <w:t>. Internationalisation: Evolution of a Concept</w:t>
      </w:r>
      <w:r w:rsidRPr="005C6DBB">
        <w:rPr>
          <w:rFonts w:ascii="Times New Roman" w:hAnsi="Times New Roman" w:cs="Times New Roman"/>
          <w:i/>
          <w:iCs/>
          <w:sz w:val="24"/>
          <w:szCs w:val="24"/>
        </w:rPr>
        <w:t xml:space="preserve">. Journal of General Management, </w:t>
      </w:r>
      <w:r w:rsidRPr="005C6DBB">
        <w:rPr>
          <w:rFonts w:ascii="Times New Roman" w:hAnsi="Times New Roman" w:cs="Times New Roman"/>
          <w:sz w:val="24"/>
          <w:szCs w:val="24"/>
        </w:rPr>
        <w:t>14(2), 34–55.</w:t>
      </w:r>
    </w:p>
    <w:p w14:paraId="513754BA" w14:textId="4D62935F" w:rsidR="005C6DBB" w:rsidRPr="005C6DBB" w:rsidRDefault="005C6DBB" w:rsidP="005C6DBB">
      <w:pPr>
        <w:spacing w:line="360" w:lineRule="auto"/>
        <w:jc w:val="both"/>
        <w:rPr>
          <w:rFonts w:ascii="Times New Roman" w:hAnsi="Times New Roman" w:cs="Times New Roman"/>
          <w:sz w:val="24"/>
          <w:szCs w:val="24"/>
        </w:rPr>
      </w:pPr>
      <w:r w:rsidRPr="005C6DBB">
        <w:rPr>
          <w:rFonts w:ascii="Times New Roman" w:hAnsi="Times New Roman" w:cs="Times New Roman"/>
          <w:sz w:val="24"/>
          <w:szCs w:val="24"/>
        </w:rPr>
        <w:t xml:space="preserve">American Marketing Association (AMA) (2020). Definition of marketing. AMA. </w:t>
      </w:r>
      <w:hyperlink r:id="rId14" w:tgtFrame="_new" w:history="1">
        <w:r w:rsidRPr="005C6DBB">
          <w:rPr>
            <w:rStyle w:val="Hyperlink"/>
            <w:rFonts w:ascii="Times New Roman" w:hAnsi="Times New Roman" w:cs="Times New Roman"/>
            <w:sz w:val="24"/>
            <w:szCs w:val="24"/>
          </w:rPr>
          <w:t>https://www.ama.org</w:t>
        </w:r>
      </w:hyperlink>
      <w:r>
        <w:rPr>
          <w:rFonts w:ascii="Times New Roman" w:hAnsi="Times New Roman" w:cs="Times New Roman"/>
          <w:sz w:val="24"/>
          <w:szCs w:val="24"/>
        </w:rPr>
        <w:t xml:space="preserve"> ( Accessed 26/07/2023). </w:t>
      </w:r>
    </w:p>
    <w:p w14:paraId="542B6C15" w14:textId="77777777" w:rsidR="00C84E24" w:rsidRPr="00C84E24" w:rsidRDefault="00C84E24" w:rsidP="00C84E24">
      <w:pPr>
        <w:spacing w:line="360" w:lineRule="auto"/>
        <w:jc w:val="both"/>
        <w:rPr>
          <w:rFonts w:ascii="Times New Roman" w:hAnsi="Times New Roman" w:cs="Times New Roman"/>
          <w:sz w:val="24"/>
          <w:szCs w:val="24"/>
        </w:rPr>
      </w:pPr>
      <w:r w:rsidRPr="00C84E24">
        <w:rPr>
          <w:rFonts w:ascii="Times New Roman" w:hAnsi="Times New Roman" w:cs="Times New Roman"/>
          <w:sz w:val="24"/>
          <w:szCs w:val="24"/>
        </w:rPr>
        <w:t xml:space="preserve">Morrisons. (2021). Our Business. Retrieved from </w:t>
      </w:r>
      <w:hyperlink r:id="rId15" w:tgtFrame="_new" w:history="1">
        <w:r w:rsidRPr="00C84E24">
          <w:rPr>
            <w:rStyle w:val="Hyperlink"/>
            <w:rFonts w:ascii="Times New Roman" w:hAnsi="Times New Roman" w:cs="Times New Roman"/>
            <w:sz w:val="24"/>
            <w:szCs w:val="24"/>
          </w:rPr>
          <w:t>https://www.morrisons-corporate.com/about-us/our-business/</w:t>
        </w:r>
      </w:hyperlink>
    </w:p>
    <w:p w14:paraId="20DE4A9B" w14:textId="77777777" w:rsidR="00C84E24" w:rsidRPr="00C84E24" w:rsidRDefault="00C84E24" w:rsidP="00C84E24">
      <w:pPr>
        <w:spacing w:line="360" w:lineRule="auto"/>
        <w:jc w:val="both"/>
        <w:rPr>
          <w:rFonts w:ascii="Times New Roman" w:hAnsi="Times New Roman" w:cs="Times New Roman"/>
          <w:sz w:val="24"/>
          <w:szCs w:val="24"/>
        </w:rPr>
      </w:pPr>
      <w:r w:rsidRPr="00C84E24">
        <w:rPr>
          <w:rFonts w:ascii="Times New Roman" w:hAnsi="Times New Roman" w:cs="Times New Roman"/>
          <w:sz w:val="24"/>
          <w:szCs w:val="24"/>
        </w:rPr>
        <w:t xml:space="preserve">Morrisons. (2020). Morrisons and Amazon expand their ultra-fast same-day online grocery home delivery service. Retrieved from </w:t>
      </w:r>
      <w:hyperlink r:id="rId16" w:tgtFrame="_new" w:history="1">
        <w:r w:rsidRPr="00C84E24">
          <w:rPr>
            <w:rStyle w:val="Hyperlink"/>
            <w:rFonts w:ascii="Times New Roman" w:hAnsi="Times New Roman" w:cs="Times New Roman"/>
            <w:sz w:val="24"/>
            <w:szCs w:val="24"/>
          </w:rPr>
          <w:t>https://www.morrisons-corporate.com/media-centre/corporate-news/morrisons-and-amazon-expand-ultra-fast-same-day-online-grocery-home-delivery-service/</w:t>
        </w:r>
      </w:hyperlink>
    </w:p>
    <w:p w14:paraId="6464518D" w14:textId="77777777" w:rsidR="005C6DBB" w:rsidRDefault="005C6DBB" w:rsidP="00FB14C9">
      <w:pPr>
        <w:spacing w:line="360" w:lineRule="auto"/>
        <w:jc w:val="both"/>
        <w:rPr>
          <w:rFonts w:ascii="Times New Roman" w:hAnsi="Times New Roman" w:cs="Times New Roman"/>
          <w:sz w:val="24"/>
          <w:szCs w:val="24"/>
        </w:rPr>
      </w:pPr>
    </w:p>
    <w:p w14:paraId="5085E442" w14:textId="77777777" w:rsidR="00FB14C9" w:rsidRDefault="00FB14C9" w:rsidP="00FB14C9">
      <w:pPr>
        <w:spacing w:line="360" w:lineRule="auto"/>
        <w:jc w:val="both"/>
        <w:rPr>
          <w:rFonts w:ascii="Times New Roman" w:hAnsi="Times New Roman" w:cs="Times New Roman"/>
          <w:sz w:val="24"/>
          <w:szCs w:val="24"/>
        </w:rPr>
      </w:pPr>
    </w:p>
    <w:p w14:paraId="3A4265A3" w14:textId="77777777" w:rsidR="004A5794" w:rsidRPr="004A5794" w:rsidRDefault="004A5794" w:rsidP="00FB14C9">
      <w:pPr>
        <w:spacing w:line="360" w:lineRule="auto"/>
        <w:jc w:val="both"/>
        <w:rPr>
          <w:rFonts w:ascii="Times New Roman" w:hAnsi="Times New Roman" w:cs="Times New Roman"/>
          <w:sz w:val="24"/>
          <w:szCs w:val="24"/>
        </w:rPr>
      </w:pPr>
    </w:p>
    <w:sectPr w:rsidR="004A5794" w:rsidRPr="004A5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794"/>
    <w:rsid w:val="00052005"/>
    <w:rsid w:val="002C41AA"/>
    <w:rsid w:val="002E3768"/>
    <w:rsid w:val="00381949"/>
    <w:rsid w:val="003F38D5"/>
    <w:rsid w:val="004A5794"/>
    <w:rsid w:val="004E7712"/>
    <w:rsid w:val="00530F84"/>
    <w:rsid w:val="005C6DBB"/>
    <w:rsid w:val="006C77A8"/>
    <w:rsid w:val="0083177E"/>
    <w:rsid w:val="00A16FAD"/>
    <w:rsid w:val="00A40726"/>
    <w:rsid w:val="00C84E24"/>
    <w:rsid w:val="00D74ECA"/>
    <w:rsid w:val="00FB1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2405"/>
  <w15:chartTrackingRefBased/>
  <w15:docId w15:val="{DA5D177D-DBFB-42DE-9FFF-A735069A1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6DBB"/>
    <w:rPr>
      <w:color w:val="0563C1" w:themeColor="hyperlink"/>
      <w:u w:val="single"/>
    </w:rPr>
  </w:style>
  <w:style w:type="character" w:styleId="UnresolvedMention">
    <w:name w:val="Unresolved Mention"/>
    <w:basedOn w:val="DefaultParagraphFont"/>
    <w:uiPriority w:val="99"/>
    <w:semiHidden/>
    <w:unhideWhenUsed/>
    <w:rsid w:val="005C6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6379">
      <w:bodyDiv w:val="1"/>
      <w:marLeft w:val="0"/>
      <w:marRight w:val="0"/>
      <w:marTop w:val="0"/>
      <w:marBottom w:val="0"/>
      <w:divBdr>
        <w:top w:val="none" w:sz="0" w:space="0" w:color="auto"/>
        <w:left w:val="none" w:sz="0" w:space="0" w:color="auto"/>
        <w:bottom w:val="none" w:sz="0" w:space="0" w:color="auto"/>
        <w:right w:val="none" w:sz="0" w:space="0" w:color="auto"/>
      </w:divBdr>
    </w:div>
    <w:div w:id="356152274">
      <w:bodyDiv w:val="1"/>
      <w:marLeft w:val="0"/>
      <w:marRight w:val="0"/>
      <w:marTop w:val="0"/>
      <w:marBottom w:val="0"/>
      <w:divBdr>
        <w:top w:val="none" w:sz="0" w:space="0" w:color="auto"/>
        <w:left w:val="none" w:sz="0" w:space="0" w:color="auto"/>
        <w:bottom w:val="none" w:sz="0" w:space="0" w:color="auto"/>
        <w:right w:val="none" w:sz="0" w:space="0" w:color="auto"/>
      </w:divBdr>
    </w:div>
    <w:div w:id="561478562">
      <w:bodyDiv w:val="1"/>
      <w:marLeft w:val="0"/>
      <w:marRight w:val="0"/>
      <w:marTop w:val="0"/>
      <w:marBottom w:val="0"/>
      <w:divBdr>
        <w:top w:val="none" w:sz="0" w:space="0" w:color="auto"/>
        <w:left w:val="none" w:sz="0" w:space="0" w:color="auto"/>
        <w:bottom w:val="none" w:sz="0" w:space="0" w:color="auto"/>
        <w:right w:val="none" w:sz="0" w:space="0" w:color="auto"/>
      </w:divBdr>
    </w:div>
    <w:div w:id="770707078">
      <w:bodyDiv w:val="1"/>
      <w:marLeft w:val="0"/>
      <w:marRight w:val="0"/>
      <w:marTop w:val="0"/>
      <w:marBottom w:val="0"/>
      <w:divBdr>
        <w:top w:val="none" w:sz="0" w:space="0" w:color="auto"/>
        <w:left w:val="none" w:sz="0" w:space="0" w:color="auto"/>
        <w:bottom w:val="none" w:sz="0" w:space="0" w:color="auto"/>
        <w:right w:val="none" w:sz="0" w:space="0" w:color="auto"/>
      </w:divBdr>
    </w:div>
    <w:div w:id="814562916">
      <w:bodyDiv w:val="1"/>
      <w:marLeft w:val="0"/>
      <w:marRight w:val="0"/>
      <w:marTop w:val="0"/>
      <w:marBottom w:val="0"/>
      <w:divBdr>
        <w:top w:val="none" w:sz="0" w:space="0" w:color="auto"/>
        <w:left w:val="none" w:sz="0" w:space="0" w:color="auto"/>
        <w:bottom w:val="none" w:sz="0" w:space="0" w:color="auto"/>
        <w:right w:val="none" w:sz="0" w:space="0" w:color="auto"/>
      </w:divBdr>
    </w:div>
    <w:div w:id="968778756">
      <w:bodyDiv w:val="1"/>
      <w:marLeft w:val="0"/>
      <w:marRight w:val="0"/>
      <w:marTop w:val="0"/>
      <w:marBottom w:val="0"/>
      <w:divBdr>
        <w:top w:val="none" w:sz="0" w:space="0" w:color="auto"/>
        <w:left w:val="none" w:sz="0" w:space="0" w:color="auto"/>
        <w:bottom w:val="none" w:sz="0" w:space="0" w:color="auto"/>
        <w:right w:val="none" w:sz="0" w:space="0" w:color="auto"/>
      </w:divBdr>
    </w:div>
    <w:div w:id="1021468076">
      <w:bodyDiv w:val="1"/>
      <w:marLeft w:val="0"/>
      <w:marRight w:val="0"/>
      <w:marTop w:val="0"/>
      <w:marBottom w:val="0"/>
      <w:divBdr>
        <w:top w:val="none" w:sz="0" w:space="0" w:color="auto"/>
        <w:left w:val="none" w:sz="0" w:space="0" w:color="auto"/>
        <w:bottom w:val="none" w:sz="0" w:space="0" w:color="auto"/>
        <w:right w:val="none" w:sz="0" w:space="0" w:color="auto"/>
      </w:divBdr>
    </w:div>
    <w:div w:id="1412000528">
      <w:bodyDiv w:val="1"/>
      <w:marLeft w:val="0"/>
      <w:marRight w:val="0"/>
      <w:marTop w:val="0"/>
      <w:marBottom w:val="0"/>
      <w:divBdr>
        <w:top w:val="none" w:sz="0" w:space="0" w:color="auto"/>
        <w:left w:val="none" w:sz="0" w:space="0" w:color="auto"/>
        <w:bottom w:val="none" w:sz="0" w:space="0" w:color="auto"/>
        <w:right w:val="none" w:sz="0" w:space="0" w:color="auto"/>
      </w:divBdr>
    </w:div>
    <w:div w:id="1723477924">
      <w:bodyDiv w:val="1"/>
      <w:marLeft w:val="0"/>
      <w:marRight w:val="0"/>
      <w:marTop w:val="0"/>
      <w:marBottom w:val="0"/>
      <w:divBdr>
        <w:top w:val="none" w:sz="0" w:space="0" w:color="auto"/>
        <w:left w:val="none" w:sz="0" w:space="0" w:color="auto"/>
        <w:bottom w:val="none" w:sz="0" w:space="0" w:color="auto"/>
        <w:right w:val="none" w:sz="0" w:space="0" w:color="auto"/>
      </w:divBdr>
    </w:div>
    <w:div w:id="195763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sos.com/sites/default/files/ct/news/documents/2021-03/shaping-the-future-of-health-and-wellbeing-ipsos.pdf" TargetMode="External"/><Relationship Id="rId13" Type="http://schemas.openxmlformats.org/officeDocument/2006/relationships/hyperlink" Target="https://www.nielsen.com/wp-content/uploads/sites/3/2019/04/nielsen-global-ecommerce-report-august-2014.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humancapitalreview.org/content/default.asp?Article_ID=998" TargetMode="External"/><Relationship Id="rId12" Type="http://schemas.openxmlformats.org/officeDocument/2006/relationships/hyperlink" Target="https://www.morrisons-corporate.com/covid-1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orrisons-corporate.com/media-centre/corporate-news/morrisons-and-amazon-expand-ultra-fast-same-day-online-grocery-home-delivery-service/" TargetMode="External"/><Relationship Id="rId1" Type="http://schemas.openxmlformats.org/officeDocument/2006/relationships/styles" Target="styles.xml"/><Relationship Id="rId6" Type="http://schemas.openxmlformats.org/officeDocument/2006/relationships/hyperlink" Target="https://www.cim.co.uk/" TargetMode="External"/><Relationship Id="rId11" Type="http://schemas.openxmlformats.org/officeDocument/2006/relationships/hyperlink" Target="https://www.mckinsey.com/industries/consumer-packaged-goods/our-insights/how-covid-19-is-changing-consumer-behavior-now-and-forever" TargetMode="External"/><Relationship Id="rId5" Type="http://schemas.openxmlformats.org/officeDocument/2006/relationships/hyperlink" Target="https://www.accenture.com/_acnmedia/PDF-123/Accenture-COVID-19-Sustainability-And-The-New-Normal.pdf" TargetMode="External"/><Relationship Id="rId15" Type="http://schemas.openxmlformats.org/officeDocument/2006/relationships/hyperlink" Target="https://www.morrisons-corporate.com/about-us/our-business/" TargetMode="External"/><Relationship Id="rId10" Type="http://schemas.openxmlformats.org/officeDocument/2006/relationships/hyperlink" Target="https://www.bbc.co.uk/news/business-51925486" TargetMode="External"/><Relationship Id="rId4" Type="http://schemas.openxmlformats.org/officeDocument/2006/relationships/image" Target="media/image1.png"/><Relationship Id="rId9" Type="http://schemas.openxmlformats.org/officeDocument/2006/relationships/hyperlink" Target="https://assets.kpmg/content/dam/kpmg/xx/pdf/2021/01/retail-trends-2021.pdf" TargetMode="External"/><Relationship Id="rId14" Type="http://schemas.openxmlformats.org/officeDocument/2006/relationships/hyperlink" Target="https://www.am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15</Pages>
  <Words>4701</Words>
  <Characters>26798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dc:creator>
  <cp:keywords/>
  <dc:description/>
  <cp:lastModifiedBy>mihaela chiriac</cp:lastModifiedBy>
  <cp:revision>1</cp:revision>
  <dcterms:created xsi:type="dcterms:W3CDTF">2023-07-27T18:39:00Z</dcterms:created>
  <dcterms:modified xsi:type="dcterms:W3CDTF">2023-07-27T21:15:00Z</dcterms:modified>
</cp:coreProperties>
</file>