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5706C22">
      <w:bookmarkStart w:name="_GoBack" w:id="0"/>
      <w:bookmarkEnd w:id="0"/>
      <w:r w:rsidRPr="72EDCD63" w:rsidR="44897166">
        <w:rPr>
          <w:rFonts w:ascii="Arial" w:hAnsi="Arial" w:eastAsia="Arial" w:cs="Arial"/>
          <w:sz w:val="24"/>
          <w:szCs w:val="24"/>
        </w:rPr>
        <w:t>2008450</w:t>
      </w:r>
    </w:p>
    <w:p w:rsidR="44897166" w:rsidP="72EDCD63" w:rsidRDefault="44897166" w14:paraId="7F4D4ECA" w14:textId="0EB88CE1">
      <w:pPr>
        <w:pStyle w:val="Normal"/>
        <w:rPr>
          <w:rFonts w:ascii="Arial" w:hAnsi="Arial" w:eastAsia="Arial" w:cs="Arial"/>
          <w:sz w:val="24"/>
          <w:szCs w:val="24"/>
        </w:rPr>
      </w:pPr>
      <w:r w:rsidRPr="72EDCD63" w:rsidR="44897166">
        <w:rPr>
          <w:rFonts w:ascii="Arial" w:hAnsi="Arial" w:eastAsia="Arial" w:cs="Arial"/>
          <w:sz w:val="24"/>
          <w:szCs w:val="24"/>
        </w:rPr>
        <w:t>EAEE4005</w:t>
      </w:r>
    </w:p>
    <w:p w:rsidR="44897166" w:rsidP="72EDCD63" w:rsidRDefault="44897166" w14:paraId="251432E3" w14:textId="7EF261DE">
      <w:pPr>
        <w:pStyle w:val="Normal"/>
        <w:rPr>
          <w:rFonts w:ascii="Arial" w:hAnsi="Arial" w:eastAsia="Arial" w:cs="Arial"/>
          <w:sz w:val="24"/>
          <w:szCs w:val="24"/>
        </w:rPr>
      </w:pPr>
      <w:r w:rsidRPr="72EDCD63" w:rsidR="44897166">
        <w:rPr>
          <w:rFonts w:ascii="Arial" w:hAnsi="Arial" w:eastAsia="Arial" w:cs="Arial"/>
          <w:sz w:val="24"/>
          <w:szCs w:val="24"/>
        </w:rPr>
        <w:t xml:space="preserve">Word count: </w:t>
      </w:r>
      <w:r w:rsidRPr="72EDCD63" w:rsidR="073485B2">
        <w:rPr>
          <w:rFonts w:ascii="Arial" w:hAnsi="Arial" w:eastAsia="Arial" w:cs="Arial"/>
          <w:sz w:val="24"/>
          <w:szCs w:val="24"/>
        </w:rPr>
        <w:t>3,283</w:t>
      </w:r>
    </w:p>
    <w:p w:rsidR="72EDCD63" w:rsidP="72EDCD63" w:rsidRDefault="72EDCD63" w14:paraId="3E994095" w14:textId="643F76FD">
      <w:pPr>
        <w:pStyle w:val="Normal"/>
        <w:rPr>
          <w:rFonts w:ascii="Arial" w:hAnsi="Arial" w:eastAsia="Arial" w:cs="Arial"/>
          <w:sz w:val="24"/>
          <w:szCs w:val="24"/>
        </w:rPr>
      </w:pPr>
    </w:p>
    <w:p w:rsidR="72EDCD63" w:rsidP="72EDCD63" w:rsidRDefault="72EDCD63" w14:paraId="088A55B3" w14:textId="11B050A2">
      <w:pPr>
        <w:pStyle w:val="Normal"/>
        <w:rPr>
          <w:rFonts w:ascii="Arial" w:hAnsi="Arial" w:eastAsia="Arial" w:cs="Arial"/>
          <w:sz w:val="24"/>
          <w:szCs w:val="24"/>
        </w:rPr>
      </w:pPr>
    </w:p>
    <w:p w:rsidR="72EDCD63" w:rsidP="72EDCD63" w:rsidRDefault="72EDCD63" w14:paraId="0E0AC2CC" w14:textId="395507EA">
      <w:pPr>
        <w:pStyle w:val="Normal"/>
        <w:rPr>
          <w:rFonts w:ascii="Arial" w:hAnsi="Arial" w:eastAsia="Arial" w:cs="Arial"/>
          <w:sz w:val="24"/>
          <w:szCs w:val="24"/>
        </w:rPr>
      </w:pPr>
    </w:p>
    <w:p w:rsidR="72EDCD63" w:rsidP="72EDCD63" w:rsidRDefault="72EDCD63" w14:paraId="3CEA14CD" w14:textId="3D6A2A9D">
      <w:pPr>
        <w:pStyle w:val="Normal"/>
        <w:jc w:val="center"/>
        <w:rPr>
          <w:rFonts w:ascii="Arial" w:hAnsi="Arial" w:eastAsia="Arial" w:cs="Arial"/>
          <w:b w:val="1"/>
          <w:bCs w:val="1"/>
          <w:sz w:val="32"/>
          <w:szCs w:val="32"/>
        </w:rPr>
      </w:pPr>
    </w:p>
    <w:p w:rsidR="72EDCD63" w:rsidP="72EDCD63" w:rsidRDefault="72EDCD63" w14:paraId="4E8DC85D" w14:textId="7EF6204A">
      <w:pPr>
        <w:pStyle w:val="Normal"/>
        <w:jc w:val="center"/>
        <w:rPr>
          <w:rFonts w:ascii="Arial" w:hAnsi="Arial" w:eastAsia="Arial" w:cs="Arial"/>
          <w:b w:val="1"/>
          <w:bCs w:val="1"/>
          <w:sz w:val="32"/>
          <w:szCs w:val="32"/>
        </w:rPr>
      </w:pPr>
    </w:p>
    <w:p w:rsidR="44897166" w:rsidP="72EDCD63" w:rsidRDefault="44897166" w14:paraId="5F69E82D" w14:textId="1946CE51">
      <w:pPr>
        <w:pStyle w:val="Normal"/>
        <w:jc w:val="center"/>
        <w:rPr>
          <w:rFonts w:ascii="Arial" w:hAnsi="Arial" w:eastAsia="Arial" w:cs="Arial"/>
          <w:b w:val="1"/>
          <w:bCs w:val="1"/>
          <w:sz w:val="32"/>
          <w:szCs w:val="32"/>
        </w:rPr>
      </w:pPr>
      <w:r w:rsidRPr="72EDCD63" w:rsidR="44897166">
        <w:rPr>
          <w:rFonts w:ascii="Arial" w:hAnsi="Arial" w:eastAsia="Arial" w:cs="Arial"/>
          <w:b w:val="1"/>
          <w:bCs w:val="1"/>
          <w:sz w:val="32"/>
          <w:szCs w:val="32"/>
        </w:rPr>
        <w:t xml:space="preserve">The young Mathematician: </w:t>
      </w:r>
      <w:r w:rsidRPr="72EDCD63" w:rsidR="4AB3FC95">
        <w:rPr>
          <w:rFonts w:ascii="Arial" w:hAnsi="Arial" w:eastAsia="Arial" w:cs="Arial"/>
          <w:b w:val="1"/>
          <w:bCs w:val="1"/>
          <w:sz w:val="32"/>
          <w:szCs w:val="32"/>
        </w:rPr>
        <w:t>E</w:t>
      </w:r>
      <w:r w:rsidRPr="72EDCD63" w:rsidR="44897166">
        <w:rPr>
          <w:rFonts w:ascii="Arial" w:hAnsi="Arial" w:eastAsia="Arial" w:cs="Arial"/>
          <w:b w:val="1"/>
          <w:bCs w:val="1"/>
          <w:sz w:val="32"/>
          <w:szCs w:val="32"/>
        </w:rPr>
        <w:t>xploration and problem</w:t>
      </w:r>
      <w:r w:rsidRPr="72EDCD63" w:rsidR="3ED9CA99">
        <w:rPr>
          <w:rFonts w:ascii="Arial" w:hAnsi="Arial" w:eastAsia="Arial" w:cs="Arial"/>
          <w:b w:val="1"/>
          <w:bCs w:val="1"/>
          <w:sz w:val="32"/>
          <w:szCs w:val="32"/>
        </w:rPr>
        <w:t xml:space="preserve"> </w:t>
      </w:r>
      <w:r w:rsidRPr="72EDCD63" w:rsidR="44897166">
        <w:rPr>
          <w:rFonts w:ascii="Arial" w:hAnsi="Arial" w:eastAsia="Arial" w:cs="Arial"/>
          <w:b w:val="1"/>
          <w:bCs w:val="1"/>
          <w:sz w:val="32"/>
          <w:szCs w:val="32"/>
        </w:rPr>
        <w:t>solving</w:t>
      </w:r>
    </w:p>
    <w:p w:rsidR="72EDCD63" w:rsidP="72EDCD63" w:rsidRDefault="72EDCD63" w14:paraId="67F1C229" w14:textId="612CD938">
      <w:pPr>
        <w:pStyle w:val="Normal"/>
        <w:jc w:val="center"/>
        <w:rPr>
          <w:rFonts w:ascii="Arial" w:hAnsi="Arial" w:eastAsia="Arial" w:cs="Arial"/>
          <w:b w:val="1"/>
          <w:bCs w:val="1"/>
          <w:sz w:val="32"/>
          <w:szCs w:val="32"/>
        </w:rPr>
      </w:pPr>
    </w:p>
    <w:p w:rsidR="44624A84" w:rsidP="72EDCD63" w:rsidRDefault="44624A84" w14:paraId="3B40A586" w14:textId="4A689E86">
      <w:pPr>
        <w:pStyle w:val="Normal"/>
        <w:jc w:val="center"/>
        <w:rPr>
          <w:rFonts w:ascii="Arial" w:hAnsi="Arial" w:eastAsia="Arial" w:cs="Arial"/>
          <w:b w:val="1"/>
          <w:bCs w:val="1"/>
          <w:sz w:val="32"/>
          <w:szCs w:val="32"/>
        </w:rPr>
      </w:pPr>
      <w:r w:rsidRPr="72EDCD63" w:rsidR="44624A84">
        <w:rPr>
          <w:rFonts w:ascii="Arial" w:hAnsi="Arial" w:eastAsia="Arial" w:cs="Arial"/>
          <w:b w:val="1"/>
          <w:bCs w:val="1"/>
          <w:sz w:val="32"/>
          <w:szCs w:val="32"/>
        </w:rPr>
        <w:t>EAEE4005</w:t>
      </w:r>
    </w:p>
    <w:p w:rsidR="72EDCD63" w:rsidP="72EDCD63" w:rsidRDefault="72EDCD63" w14:paraId="3E7584F2" w14:textId="4F285E90">
      <w:pPr>
        <w:pStyle w:val="Normal"/>
        <w:jc w:val="center"/>
        <w:rPr>
          <w:rFonts w:ascii="Arial" w:hAnsi="Arial" w:eastAsia="Arial" w:cs="Arial"/>
          <w:b w:val="1"/>
          <w:bCs w:val="1"/>
          <w:sz w:val="32"/>
          <w:szCs w:val="32"/>
        </w:rPr>
      </w:pPr>
    </w:p>
    <w:p w:rsidR="72EDCD63" w:rsidP="72EDCD63" w:rsidRDefault="72EDCD63" w14:paraId="1BFCAF0A" w14:textId="16011FA6">
      <w:pPr>
        <w:pStyle w:val="Normal"/>
        <w:jc w:val="center"/>
        <w:rPr>
          <w:rFonts w:ascii="Arial" w:hAnsi="Arial" w:eastAsia="Arial" w:cs="Arial"/>
          <w:b w:val="1"/>
          <w:bCs w:val="1"/>
          <w:sz w:val="32"/>
          <w:szCs w:val="32"/>
        </w:rPr>
      </w:pPr>
    </w:p>
    <w:p w:rsidR="72EDCD63" w:rsidP="72EDCD63" w:rsidRDefault="72EDCD63" w14:paraId="20F3B43A" w14:textId="08D70F8C">
      <w:pPr>
        <w:pStyle w:val="Normal"/>
        <w:jc w:val="center"/>
        <w:rPr>
          <w:rFonts w:ascii="Arial" w:hAnsi="Arial" w:eastAsia="Arial" w:cs="Arial"/>
          <w:b w:val="1"/>
          <w:bCs w:val="1"/>
          <w:sz w:val="32"/>
          <w:szCs w:val="32"/>
        </w:rPr>
      </w:pPr>
    </w:p>
    <w:p w:rsidR="72EDCD63" w:rsidP="72EDCD63" w:rsidRDefault="72EDCD63" w14:paraId="3226563A" w14:textId="64582E43">
      <w:pPr>
        <w:pStyle w:val="Normal"/>
        <w:jc w:val="center"/>
        <w:rPr>
          <w:rFonts w:ascii="Arial" w:hAnsi="Arial" w:eastAsia="Arial" w:cs="Arial"/>
          <w:b w:val="1"/>
          <w:bCs w:val="1"/>
          <w:sz w:val="32"/>
          <w:szCs w:val="32"/>
        </w:rPr>
      </w:pPr>
    </w:p>
    <w:p w:rsidR="72EDCD63" w:rsidP="72EDCD63" w:rsidRDefault="72EDCD63" w14:paraId="3B92CCFF" w14:textId="766C72ED">
      <w:pPr>
        <w:pStyle w:val="Normal"/>
        <w:jc w:val="center"/>
        <w:rPr>
          <w:rFonts w:ascii="Arial" w:hAnsi="Arial" w:eastAsia="Arial" w:cs="Arial"/>
          <w:b w:val="1"/>
          <w:bCs w:val="1"/>
          <w:sz w:val="32"/>
          <w:szCs w:val="32"/>
        </w:rPr>
      </w:pPr>
    </w:p>
    <w:p w:rsidR="72EDCD63" w:rsidP="72EDCD63" w:rsidRDefault="72EDCD63" w14:paraId="0661815A" w14:textId="5D507B2D">
      <w:pPr>
        <w:pStyle w:val="Normal"/>
        <w:jc w:val="center"/>
        <w:rPr>
          <w:rFonts w:ascii="Arial" w:hAnsi="Arial" w:eastAsia="Arial" w:cs="Arial"/>
          <w:b w:val="1"/>
          <w:bCs w:val="1"/>
          <w:sz w:val="32"/>
          <w:szCs w:val="32"/>
        </w:rPr>
      </w:pPr>
    </w:p>
    <w:p w:rsidR="72EDCD63" w:rsidP="72EDCD63" w:rsidRDefault="72EDCD63" w14:paraId="6A449ED1" w14:textId="55F03C24">
      <w:pPr>
        <w:pStyle w:val="Normal"/>
        <w:jc w:val="center"/>
        <w:rPr>
          <w:rFonts w:ascii="Arial" w:hAnsi="Arial" w:eastAsia="Arial" w:cs="Arial"/>
          <w:b w:val="1"/>
          <w:bCs w:val="1"/>
          <w:sz w:val="32"/>
          <w:szCs w:val="32"/>
        </w:rPr>
      </w:pPr>
    </w:p>
    <w:p w:rsidR="72EDCD63" w:rsidP="72EDCD63" w:rsidRDefault="72EDCD63" w14:paraId="41C92219" w14:textId="27EE145F">
      <w:pPr>
        <w:pStyle w:val="Normal"/>
        <w:jc w:val="center"/>
        <w:rPr>
          <w:rFonts w:ascii="Arial" w:hAnsi="Arial" w:eastAsia="Arial" w:cs="Arial"/>
          <w:b w:val="1"/>
          <w:bCs w:val="1"/>
          <w:sz w:val="32"/>
          <w:szCs w:val="32"/>
        </w:rPr>
      </w:pPr>
    </w:p>
    <w:p w:rsidR="72EDCD63" w:rsidP="72EDCD63" w:rsidRDefault="72EDCD63" w14:paraId="4DE0E668" w14:textId="1AC7975F">
      <w:pPr>
        <w:pStyle w:val="Normal"/>
        <w:jc w:val="center"/>
        <w:rPr>
          <w:rFonts w:ascii="Arial" w:hAnsi="Arial" w:eastAsia="Arial" w:cs="Arial"/>
          <w:b w:val="1"/>
          <w:bCs w:val="1"/>
          <w:sz w:val="32"/>
          <w:szCs w:val="32"/>
        </w:rPr>
      </w:pPr>
    </w:p>
    <w:p w:rsidR="72EDCD63" w:rsidP="72EDCD63" w:rsidRDefault="72EDCD63" w14:paraId="1EBA0538" w14:textId="38DF80D1">
      <w:pPr>
        <w:pStyle w:val="Normal"/>
        <w:jc w:val="center"/>
        <w:rPr>
          <w:rFonts w:ascii="Arial" w:hAnsi="Arial" w:eastAsia="Arial" w:cs="Arial"/>
          <w:b w:val="1"/>
          <w:bCs w:val="1"/>
          <w:sz w:val="32"/>
          <w:szCs w:val="32"/>
        </w:rPr>
      </w:pPr>
    </w:p>
    <w:p w:rsidR="72EDCD63" w:rsidP="72EDCD63" w:rsidRDefault="72EDCD63" w14:paraId="750513A3" w14:textId="76CDECBC">
      <w:pPr>
        <w:pStyle w:val="Normal"/>
        <w:jc w:val="center"/>
        <w:rPr>
          <w:rFonts w:ascii="Arial" w:hAnsi="Arial" w:eastAsia="Arial" w:cs="Arial"/>
          <w:sz w:val="24"/>
          <w:szCs w:val="24"/>
        </w:rPr>
      </w:pPr>
    </w:p>
    <w:p w:rsidR="72EDCD63" w:rsidP="72EDCD63" w:rsidRDefault="72EDCD63" w14:paraId="53D63531" w14:textId="27E1C098">
      <w:pPr>
        <w:pStyle w:val="Normal"/>
        <w:jc w:val="center"/>
        <w:rPr>
          <w:rFonts w:ascii="Arial" w:hAnsi="Arial" w:eastAsia="Arial" w:cs="Arial"/>
          <w:sz w:val="24"/>
          <w:szCs w:val="24"/>
        </w:rPr>
      </w:pPr>
    </w:p>
    <w:p w:rsidR="72EDCD63" w:rsidP="72EDCD63" w:rsidRDefault="72EDCD63" w14:paraId="533C9F03" w14:textId="73F821A9">
      <w:pPr>
        <w:pStyle w:val="Normal"/>
        <w:jc w:val="center"/>
        <w:rPr>
          <w:rFonts w:ascii="Arial" w:hAnsi="Arial" w:eastAsia="Arial" w:cs="Arial"/>
          <w:sz w:val="24"/>
          <w:szCs w:val="24"/>
        </w:rPr>
      </w:pPr>
    </w:p>
    <w:p w:rsidR="72EDCD63" w:rsidP="72EDCD63" w:rsidRDefault="72EDCD63" w14:paraId="1124C2B7" w14:textId="1013C9F8">
      <w:pPr>
        <w:pStyle w:val="Normal"/>
        <w:jc w:val="center"/>
        <w:rPr>
          <w:rFonts w:ascii="Arial" w:hAnsi="Arial" w:eastAsia="Arial" w:cs="Arial"/>
          <w:sz w:val="24"/>
          <w:szCs w:val="24"/>
        </w:rPr>
      </w:pPr>
    </w:p>
    <w:p w:rsidR="72EDCD63" w:rsidP="72EDCD63" w:rsidRDefault="72EDCD63" w14:paraId="67250999" w14:textId="7B58AE54">
      <w:pPr>
        <w:pStyle w:val="Normal"/>
        <w:jc w:val="center"/>
        <w:rPr>
          <w:rFonts w:ascii="Arial" w:hAnsi="Arial" w:eastAsia="Arial" w:cs="Arial"/>
          <w:sz w:val="24"/>
          <w:szCs w:val="24"/>
        </w:rPr>
      </w:pPr>
    </w:p>
    <w:p w:rsidR="72EDCD63" w:rsidP="72EDCD63" w:rsidRDefault="72EDCD63" w14:paraId="1764E112" w14:textId="321E5B02">
      <w:pPr>
        <w:pStyle w:val="Normal"/>
        <w:jc w:val="center"/>
        <w:rPr>
          <w:rFonts w:ascii="Arial" w:hAnsi="Arial" w:eastAsia="Arial" w:cs="Arial"/>
          <w:sz w:val="24"/>
          <w:szCs w:val="24"/>
        </w:rPr>
      </w:pPr>
    </w:p>
    <w:p w:rsidR="72EDCD63" w:rsidP="72EDCD63" w:rsidRDefault="72EDCD63" w14:paraId="2E7E6A5A" w14:textId="042C8422">
      <w:pPr>
        <w:pStyle w:val="Normal"/>
        <w:jc w:val="center"/>
        <w:rPr>
          <w:rFonts w:ascii="Arial" w:hAnsi="Arial" w:eastAsia="Arial" w:cs="Arial"/>
          <w:sz w:val="24"/>
          <w:szCs w:val="24"/>
        </w:rPr>
      </w:pPr>
    </w:p>
    <w:p w:rsidR="750926C9" w:rsidP="72EDCD63" w:rsidRDefault="750926C9" w14:paraId="13C1775E" w14:textId="1844AF03">
      <w:pPr>
        <w:pStyle w:val="Normal"/>
        <w:jc w:val="left"/>
        <w:rPr>
          <w:rFonts w:ascii="Arial" w:hAnsi="Arial" w:eastAsia="Arial" w:cs="Arial"/>
          <w:b w:val="1"/>
          <w:bCs w:val="1"/>
          <w:sz w:val="32"/>
          <w:szCs w:val="32"/>
        </w:rPr>
      </w:pPr>
      <w:r w:rsidRPr="72EDCD63" w:rsidR="750926C9">
        <w:rPr>
          <w:rFonts w:ascii="Arial" w:hAnsi="Arial" w:eastAsia="Arial" w:cs="Arial"/>
          <w:sz w:val="24"/>
          <w:szCs w:val="24"/>
        </w:rPr>
        <w:t>2008450</w:t>
      </w:r>
    </w:p>
    <w:p w:rsidR="750926C9" w:rsidP="72EDCD63" w:rsidRDefault="750926C9" w14:paraId="32840B00" w14:textId="0EB88CE1">
      <w:pPr>
        <w:pStyle w:val="Normal"/>
        <w:rPr>
          <w:rFonts w:ascii="Arial" w:hAnsi="Arial" w:eastAsia="Arial" w:cs="Arial"/>
          <w:sz w:val="24"/>
          <w:szCs w:val="24"/>
        </w:rPr>
      </w:pPr>
      <w:r w:rsidRPr="72EDCD63" w:rsidR="750926C9">
        <w:rPr>
          <w:rFonts w:ascii="Arial" w:hAnsi="Arial" w:eastAsia="Arial" w:cs="Arial"/>
          <w:sz w:val="24"/>
          <w:szCs w:val="24"/>
        </w:rPr>
        <w:t>EAEE4005</w:t>
      </w:r>
    </w:p>
    <w:p w:rsidR="72EDCD63" w:rsidP="72EDCD63" w:rsidRDefault="72EDCD63" w14:paraId="7B2CEAE2" w14:textId="619ADDDB">
      <w:pPr>
        <w:pStyle w:val="Normal"/>
        <w:jc w:val="center"/>
        <w:rPr>
          <w:rFonts w:ascii="Arial" w:hAnsi="Arial" w:eastAsia="Arial" w:cs="Arial"/>
          <w:b w:val="1"/>
          <w:bCs w:val="1"/>
          <w:sz w:val="32"/>
          <w:szCs w:val="32"/>
        </w:rPr>
      </w:pPr>
    </w:p>
    <w:p w:rsidR="72EDCD63" w:rsidP="72EDCD63" w:rsidRDefault="72EDCD63" w14:paraId="0C38D296" w14:textId="01069926">
      <w:pPr>
        <w:pStyle w:val="Normal"/>
        <w:jc w:val="center"/>
        <w:rPr>
          <w:rFonts w:ascii="Arial" w:hAnsi="Arial" w:eastAsia="Arial" w:cs="Arial"/>
          <w:b w:val="1"/>
          <w:bCs w:val="1"/>
          <w:sz w:val="32"/>
          <w:szCs w:val="32"/>
        </w:rPr>
      </w:pPr>
    </w:p>
    <w:p w:rsidR="72EDCD63" w:rsidP="72EDCD63" w:rsidRDefault="72EDCD63" w14:paraId="7B927A8C" w14:textId="6048EA25">
      <w:pPr>
        <w:pStyle w:val="Normal"/>
        <w:jc w:val="center"/>
        <w:rPr>
          <w:rFonts w:ascii="Arial" w:hAnsi="Arial" w:eastAsia="Arial" w:cs="Arial"/>
          <w:b w:val="1"/>
          <w:bCs w:val="1"/>
          <w:sz w:val="32"/>
          <w:szCs w:val="32"/>
        </w:rPr>
      </w:pPr>
    </w:p>
    <w:p w:rsidR="750926C9" w:rsidP="72EDCD63" w:rsidRDefault="750926C9" w14:paraId="69AC9031" w14:textId="15A585DB">
      <w:pPr>
        <w:pStyle w:val="Normal"/>
        <w:jc w:val="center"/>
        <w:rPr>
          <w:rFonts w:ascii="Arial" w:hAnsi="Arial" w:eastAsia="Arial" w:cs="Arial"/>
          <w:b w:val="1"/>
          <w:bCs w:val="1"/>
          <w:sz w:val="32"/>
          <w:szCs w:val="32"/>
        </w:rPr>
      </w:pPr>
      <w:r w:rsidRPr="72EDCD63" w:rsidR="750926C9">
        <w:rPr>
          <w:rFonts w:ascii="Arial" w:hAnsi="Arial" w:eastAsia="Arial" w:cs="Arial"/>
          <w:b w:val="1"/>
          <w:bCs w:val="1"/>
          <w:sz w:val="32"/>
          <w:szCs w:val="32"/>
        </w:rPr>
        <w:t>Contents</w:t>
      </w:r>
    </w:p>
    <w:p w:rsidR="72EDCD63" w:rsidP="72EDCD63" w:rsidRDefault="72EDCD63" w14:paraId="7528D2D6" w14:textId="4EA6EF14">
      <w:pPr>
        <w:pStyle w:val="Normal"/>
        <w:jc w:val="left"/>
        <w:rPr>
          <w:rFonts w:ascii="Arial" w:hAnsi="Arial" w:eastAsia="Arial" w:cs="Arial"/>
          <w:b w:val="1"/>
          <w:bCs w:val="1"/>
          <w:sz w:val="32"/>
          <w:szCs w:val="32"/>
        </w:rPr>
      </w:pPr>
    </w:p>
    <w:p w:rsidR="750926C9" w:rsidP="72EDCD63" w:rsidRDefault="750926C9" w14:paraId="5A65D051" w14:textId="524CB5CD">
      <w:pPr>
        <w:pStyle w:val="Normal"/>
        <w:jc w:val="left"/>
        <w:rPr>
          <w:rFonts w:ascii="Arial" w:hAnsi="Arial" w:eastAsia="Arial" w:cs="Arial"/>
          <w:b w:val="1"/>
          <w:bCs w:val="1"/>
          <w:sz w:val="24"/>
          <w:szCs w:val="24"/>
        </w:rPr>
      </w:pPr>
      <w:r w:rsidRPr="72EDCD63" w:rsidR="750926C9">
        <w:rPr>
          <w:rFonts w:ascii="Arial" w:hAnsi="Arial" w:eastAsia="Arial" w:cs="Arial"/>
          <w:b w:val="1"/>
          <w:bCs w:val="1"/>
          <w:sz w:val="32"/>
          <w:szCs w:val="32"/>
        </w:rPr>
        <w:t xml:space="preserve">Page 3. </w:t>
      </w:r>
      <w:r w:rsidRPr="72EDCD63" w:rsidR="750926C9">
        <w:rPr>
          <w:rFonts w:ascii="Arial" w:hAnsi="Arial" w:eastAsia="Arial" w:cs="Arial"/>
          <w:b w:val="0"/>
          <w:bCs w:val="0"/>
          <w:sz w:val="24"/>
          <w:szCs w:val="24"/>
        </w:rPr>
        <w:t>Activity plan</w:t>
      </w:r>
      <w:r w:rsidRPr="72EDCD63" w:rsidR="21F175BD">
        <w:rPr>
          <w:rFonts w:ascii="Arial" w:hAnsi="Arial" w:eastAsia="Arial" w:cs="Arial"/>
          <w:b w:val="0"/>
          <w:bCs w:val="0"/>
          <w:sz w:val="24"/>
          <w:szCs w:val="24"/>
        </w:rPr>
        <w:t xml:space="preserve"> </w:t>
      </w:r>
    </w:p>
    <w:p w:rsidR="72EDCD63" w:rsidP="72EDCD63" w:rsidRDefault="72EDCD63" w14:paraId="3738BB0C" w14:textId="6AB8BE19">
      <w:pPr>
        <w:pStyle w:val="Normal"/>
        <w:jc w:val="left"/>
        <w:rPr>
          <w:rFonts w:ascii="Arial" w:hAnsi="Arial" w:eastAsia="Arial" w:cs="Arial"/>
          <w:b w:val="0"/>
          <w:bCs w:val="0"/>
          <w:sz w:val="24"/>
          <w:szCs w:val="24"/>
        </w:rPr>
      </w:pPr>
    </w:p>
    <w:p w:rsidR="21F175BD" w:rsidP="72EDCD63" w:rsidRDefault="21F175BD" w14:paraId="05DA77D2" w14:textId="49502763">
      <w:pPr>
        <w:pStyle w:val="Normal"/>
        <w:jc w:val="left"/>
        <w:rPr>
          <w:rFonts w:ascii="Arial" w:hAnsi="Arial" w:eastAsia="Arial" w:cs="Arial"/>
          <w:b w:val="1"/>
          <w:bCs w:val="1"/>
          <w:sz w:val="32"/>
          <w:szCs w:val="32"/>
        </w:rPr>
      </w:pPr>
      <w:r w:rsidRPr="72EDCD63" w:rsidR="21F175BD">
        <w:rPr>
          <w:rFonts w:ascii="Arial" w:hAnsi="Arial" w:eastAsia="Arial" w:cs="Arial"/>
          <w:b w:val="1"/>
          <w:bCs w:val="1"/>
          <w:sz w:val="32"/>
          <w:szCs w:val="32"/>
        </w:rPr>
        <w:t>Page</w:t>
      </w:r>
      <w:r w:rsidRPr="72EDCD63" w:rsidR="3970B548">
        <w:rPr>
          <w:rFonts w:ascii="Arial" w:hAnsi="Arial" w:eastAsia="Arial" w:cs="Arial"/>
          <w:b w:val="1"/>
          <w:bCs w:val="1"/>
          <w:sz w:val="32"/>
          <w:szCs w:val="32"/>
        </w:rPr>
        <w:t xml:space="preserve"> 7. </w:t>
      </w:r>
      <w:r w:rsidRPr="72EDCD63" w:rsidR="3E9E00AF">
        <w:rPr>
          <w:rFonts w:ascii="Arial" w:hAnsi="Arial" w:eastAsia="Arial" w:cs="Arial"/>
          <w:b w:val="0"/>
          <w:bCs w:val="0"/>
          <w:sz w:val="24"/>
          <w:szCs w:val="24"/>
        </w:rPr>
        <w:t>Evaluation</w:t>
      </w:r>
    </w:p>
    <w:p w:rsidR="72EDCD63" w:rsidP="72EDCD63" w:rsidRDefault="72EDCD63" w14:paraId="4C1416A8" w14:textId="75491E1B">
      <w:pPr>
        <w:pStyle w:val="Normal"/>
        <w:jc w:val="left"/>
        <w:rPr>
          <w:rFonts w:ascii="Arial" w:hAnsi="Arial" w:eastAsia="Arial" w:cs="Arial"/>
          <w:b w:val="1"/>
          <w:bCs w:val="1"/>
          <w:sz w:val="32"/>
          <w:szCs w:val="32"/>
        </w:rPr>
      </w:pPr>
    </w:p>
    <w:p w:rsidR="21F175BD" w:rsidP="72EDCD63" w:rsidRDefault="21F175BD" w14:paraId="093FA52E" w14:textId="6E71C866">
      <w:pPr>
        <w:pStyle w:val="Normal"/>
        <w:jc w:val="left"/>
        <w:rPr>
          <w:rFonts w:ascii="Arial" w:hAnsi="Arial" w:eastAsia="Arial" w:cs="Arial"/>
          <w:b w:val="1"/>
          <w:bCs w:val="1"/>
          <w:sz w:val="32"/>
          <w:szCs w:val="32"/>
        </w:rPr>
      </w:pPr>
      <w:r w:rsidRPr="72EDCD63" w:rsidR="21F175BD">
        <w:rPr>
          <w:rFonts w:ascii="Arial" w:hAnsi="Arial" w:eastAsia="Arial" w:cs="Arial"/>
          <w:b w:val="1"/>
          <w:bCs w:val="1"/>
          <w:sz w:val="32"/>
          <w:szCs w:val="32"/>
        </w:rPr>
        <w:t>Page</w:t>
      </w:r>
      <w:r w:rsidRPr="72EDCD63" w:rsidR="717F55E0">
        <w:rPr>
          <w:rFonts w:ascii="Arial" w:hAnsi="Arial" w:eastAsia="Arial" w:cs="Arial"/>
          <w:b w:val="1"/>
          <w:bCs w:val="1"/>
          <w:sz w:val="32"/>
          <w:szCs w:val="32"/>
        </w:rPr>
        <w:t xml:space="preserve"> 10.</w:t>
      </w:r>
      <w:r w:rsidRPr="72EDCD63" w:rsidR="68DE531F">
        <w:rPr>
          <w:rFonts w:ascii="Arial" w:hAnsi="Arial" w:eastAsia="Arial" w:cs="Arial"/>
          <w:b w:val="1"/>
          <w:bCs w:val="1"/>
          <w:sz w:val="32"/>
          <w:szCs w:val="32"/>
        </w:rPr>
        <w:t xml:space="preserve"> </w:t>
      </w:r>
      <w:r w:rsidRPr="72EDCD63" w:rsidR="68DE531F">
        <w:rPr>
          <w:rFonts w:ascii="Arial" w:hAnsi="Arial" w:eastAsia="Arial" w:cs="Arial"/>
          <w:b w:val="0"/>
          <w:bCs w:val="0"/>
          <w:sz w:val="24"/>
          <w:szCs w:val="24"/>
        </w:rPr>
        <w:t>Discussion</w:t>
      </w:r>
    </w:p>
    <w:p w:rsidR="72EDCD63" w:rsidP="72EDCD63" w:rsidRDefault="72EDCD63" w14:paraId="79B5655D" w14:textId="03E7A5DA">
      <w:pPr>
        <w:pStyle w:val="Normal"/>
        <w:jc w:val="left"/>
        <w:rPr>
          <w:rFonts w:ascii="Arial" w:hAnsi="Arial" w:eastAsia="Arial" w:cs="Arial"/>
          <w:b w:val="1"/>
          <w:bCs w:val="1"/>
          <w:sz w:val="32"/>
          <w:szCs w:val="32"/>
        </w:rPr>
      </w:pPr>
    </w:p>
    <w:p w:rsidR="21F175BD" w:rsidP="72EDCD63" w:rsidRDefault="21F175BD" w14:paraId="3EF23D97" w14:textId="0A90175D">
      <w:pPr>
        <w:pStyle w:val="Normal"/>
        <w:jc w:val="left"/>
        <w:rPr>
          <w:rFonts w:ascii="Arial" w:hAnsi="Arial" w:eastAsia="Arial" w:cs="Arial"/>
          <w:b w:val="1"/>
          <w:bCs w:val="1"/>
          <w:sz w:val="32"/>
          <w:szCs w:val="32"/>
        </w:rPr>
      </w:pPr>
      <w:r w:rsidRPr="72EDCD63" w:rsidR="21F175BD">
        <w:rPr>
          <w:rFonts w:ascii="Arial" w:hAnsi="Arial" w:eastAsia="Arial" w:cs="Arial"/>
          <w:b w:val="1"/>
          <w:bCs w:val="1"/>
          <w:sz w:val="32"/>
          <w:szCs w:val="32"/>
        </w:rPr>
        <w:t>Page</w:t>
      </w:r>
      <w:r w:rsidRPr="72EDCD63" w:rsidR="0E9D9084">
        <w:rPr>
          <w:rFonts w:ascii="Arial" w:hAnsi="Arial" w:eastAsia="Arial" w:cs="Arial"/>
          <w:b w:val="1"/>
          <w:bCs w:val="1"/>
          <w:sz w:val="32"/>
          <w:szCs w:val="32"/>
        </w:rPr>
        <w:t xml:space="preserve"> </w:t>
      </w:r>
      <w:r w:rsidRPr="72EDCD63" w:rsidR="4DB98F2B">
        <w:rPr>
          <w:rFonts w:ascii="Arial" w:hAnsi="Arial" w:eastAsia="Arial" w:cs="Arial"/>
          <w:b w:val="1"/>
          <w:bCs w:val="1"/>
          <w:sz w:val="32"/>
          <w:szCs w:val="32"/>
        </w:rPr>
        <w:t xml:space="preserve">13. </w:t>
      </w:r>
      <w:r w:rsidRPr="72EDCD63" w:rsidR="4DB98F2B">
        <w:rPr>
          <w:rFonts w:ascii="Arial" w:hAnsi="Arial" w:eastAsia="Arial" w:cs="Arial"/>
          <w:b w:val="0"/>
          <w:bCs w:val="0"/>
          <w:sz w:val="24"/>
          <w:szCs w:val="24"/>
        </w:rPr>
        <w:t>Explanation</w:t>
      </w:r>
    </w:p>
    <w:p w:rsidR="72EDCD63" w:rsidP="72EDCD63" w:rsidRDefault="72EDCD63" w14:paraId="5BF7267C" w14:textId="2A84597C">
      <w:pPr>
        <w:pStyle w:val="Normal"/>
        <w:jc w:val="left"/>
        <w:rPr>
          <w:rFonts w:ascii="Arial" w:hAnsi="Arial" w:eastAsia="Arial" w:cs="Arial"/>
          <w:b w:val="1"/>
          <w:bCs w:val="1"/>
          <w:sz w:val="32"/>
          <w:szCs w:val="32"/>
        </w:rPr>
      </w:pPr>
    </w:p>
    <w:p w:rsidR="21F175BD" w:rsidP="72EDCD63" w:rsidRDefault="21F175BD" w14:paraId="0A659DE4" w14:textId="0392A23C">
      <w:pPr>
        <w:pStyle w:val="Normal"/>
        <w:jc w:val="left"/>
        <w:rPr>
          <w:rFonts w:ascii="Arial" w:hAnsi="Arial" w:eastAsia="Arial" w:cs="Arial"/>
          <w:b w:val="1"/>
          <w:bCs w:val="1"/>
          <w:sz w:val="32"/>
          <w:szCs w:val="32"/>
        </w:rPr>
      </w:pPr>
      <w:r w:rsidRPr="72EDCD63" w:rsidR="21F175BD">
        <w:rPr>
          <w:rFonts w:ascii="Arial" w:hAnsi="Arial" w:eastAsia="Arial" w:cs="Arial"/>
          <w:b w:val="1"/>
          <w:bCs w:val="1"/>
          <w:sz w:val="32"/>
          <w:szCs w:val="32"/>
        </w:rPr>
        <w:t>Page</w:t>
      </w:r>
      <w:r w:rsidRPr="72EDCD63" w:rsidR="77F9E19B">
        <w:rPr>
          <w:rFonts w:ascii="Arial" w:hAnsi="Arial" w:eastAsia="Arial" w:cs="Arial"/>
          <w:b w:val="1"/>
          <w:bCs w:val="1"/>
          <w:sz w:val="32"/>
          <w:szCs w:val="32"/>
        </w:rPr>
        <w:t xml:space="preserve"> 15. </w:t>
      </w:r>
      <w:r w:rsidRPr="72EDCD63" w:rsidR="77F9E19B">
        <w:rPr>
          <w:rFonts w:ascii="Arial" w:hAnsi="Arial" w:eastAsia="Arial" w:cs="Arial"/>
          <w:b w:val="0"/>
          <w:bCs w:val="0"/>
          <w:sz w:val="24"/>
          <w:szCs w:val="24"/>
        </w:rPr>
        <w:t>Reference list</w:t>
      </w:r>
    </w:p>
    <w:p w:rsidR="72EDCD63" w:rsidP="72EDCD63" w:rsidRDefault="72EDCD63" w14:paraId="0161E9DC" w14:textId="04F238FE">
      <w:pPr>
        <w:pStyle w:val="Normal"/>
        <w:jc w:val="left"/>
        <w:rPr>
          <w:rFonts w:ascii="Arial" w:hAnsi="Arial" w:eastAsia="Arial" w:cs="Arial"/>
          <w:b w:val="0"/>
          <w:bCs w:val="0"/>
          <w:sz w:val="24"/>
          <w:szCs w:val="24"/>
        </w:rPr>
      </w:pPr>
    </w:p>
    <w:p w:rsidR="72EDCD63" w:rsidP="72EDCD63" w:rsidRDefault="72EDCD63" w14:paraId="7FAA03FC" w14:textId="11C9543A">
      <w:pPr>
        <w:pStyle w:val="Normal"/>
        <w:jc w:val="left"/>
        <w:rPr>
          <w:rFonts w:ascii="Arial" w:hAnsi="Arial" w:eastAsia="Arial" w:cs="Arial"/>
          <w:b w:val="0"/>
          <w:bCs w:val="0"/>
          <w:sz w:val="24"/>
          <w:szCs w:val="24"/>
        </w:rPr>
      </w:pPr>
    </w:p>
    <w:p w:rsidR="72EDCD63" w:rsidP="72EDCD63" w:rsidRDefault="72EDCD63" w14:paraId="214409EA" w14:textId="1DF6B4E7">
      <w:pPr>
        <w:pStyle w:val="Normal"/>
        <w:jc w:val="left"/>
        <w:rPr>
          <w:rFonts w:ascii="Arial" w:hAnsi="Arial" w:eastAsia="Arial" w:cs="Arial"/>
          <w:b w:val="0"/>
          <w:bCs w:val="0"/>
          <w:sz w:val="24"/>
          <w:szCs w:val="24"/>
        </w:rPr>
      </w:pPr>
    </w:p>
    <w:p w:rsidR="72EDCD63" w:rsidP="72EDCD63" w:rsidRDefault="72EDCD63" w14:paraId="4A06FCA2" w14:textId="0E3F9CB0">
      <w:pPr>
        <w:pStyle w:val="Normal"/>
        <w:jc w:val="left"/>
        <w:rPr>
          <w:rFonts w:ascii="Arial" w:hAnsi="Arial" w:eastAsia="Arial" w:cs="Arial"/>
          <w:b w:val="0"/>
          <w:bCs w:val="0"/>
          <w:sz w:val="24"/>
          <w:szCs w:val="24"/>
        </w:rPr>
      </w:pPr>
    </w:p>
    <w:p w:rsidR="72EDCD63" w:rsidP="72EDCD63" w:rsidRDefault="72EDCD63" w14:paraId="4337EEB3" w14:textId="495B1DE4">
      <w:pPr>
        <w:pStyle w:val="Normal"/>
        <w:jc w:val="left"/>
        <w:rPr>
          <w:rFonts w:ascii="Arial" w:hAnsi="Arial" w:eastAsia="Arial" w:cs="Arial"/>
          <w:b w:val="1"/>
          <w:bCs w:val="1"/>
          <w:sz w:val="32"/>
          <w:szCs w:val="32"/>
        </w:rPr>
      </w:pPr>
    </w:p>
    <w:p w:rsidR="72EDCD63" w:rsidP="72EDCD63" w:rsidRDefault="72EDCD63" w14:paraId="755AD171" w14:textId="42CD80C5">
      <w:pPr>
        <w:pStyle w:val="Normal"/>
        <w:jc w:val="left"/>
        <w:rPr>
          <w:rFonts w:ascii="Arial" w:hAnsi="Arial" w:eastAsia="Arial" w:cs="Arial"/>
          <w:b w:val="1"/>
          <w:bCs w:val="1"/>
          <w:sz w:val="32"/>
          <w:szCs w:val="32"/>
        </w:rPr>
      </w:pPr>
    </w:p>
    <w:p w:rsidR="203592EC" w:rsidP="72EDCD63" w:rsidRDefault="203592EC" w14:paraId="041FA06D" w14:textId="2DB6A664">
      <w:pPr>
        <w:pStyle w:val="Normal"/>
        <w:jc w:val="center"/>
        <w:rPr>
          <w:rFonts w:ascii="Arial" w:hAnsi="Arial" w:eastAsia="Arial" w:cs="Arial"/>
          <w:b w:val="1"/>
          <w:bCs w:val="1"/>
          <w:sz w:val="32"/>
          <w:szCs w:val="32"/>
        </w:rPr>
      </w:pPr>
      <w:r w:rsidRPr="72EDCD63" w:rsidR="203592EC">
        <w:rPr>
          <w:rFonts w:ascii="Arial" w:hAnsi="Arial" w:eastAsia="Arial" w:cs="Arial"/>
          <w:b w:val="1"/>
          <w:bCs w:val="1"/>
          <w:sz w:val="32"/>
          <w:szCs w:val="32"/>
        </w:rPr>
        <w:t>2</w:t>
      </w:r>
    </w:p>
    <w:p w:rsidR="72EDCD63" w:rsidP="72EDCD63" w:rsidRDefault="72EDCD63" w14:paraId="50E7F92C" w14:textId="31727D26">
      <w:pPr>
        <w:pStyle w:val="Normal"/>
        <w:jc w:val="left"/>
        <w:rPr>
          <w:rFonts w:ascii="Arial" w:hAnsi="Arial" w:eastAsia="Arial" w:cs="Arial"/>
          <w:b w:val="1"/>
          <w:bCs w:val="1"/>
          <w:sz w:val="32"/>
          <w:szCs w:val="32"/>
        </w:rPr>
      </w:pPr>
    </w:p>
    <w:p w:rsidR="72EDCD63" w:rsidP="72EDCD63" w:rsidRDefault="72EDCD63" w14:paraId="47F384B5" w14:textId="636BD6AC">
      <w:pPr>
        <w:pStyle w:val="Normal"/>
        <w:jc w:val="left"/>
        <w:rPr>
          <w:rFonts w:ascii="Arial" w:hAnsi="Arial" w:eastAsia="Arial" w:cs="Arial"/>
          <w:b w:val="1"/>
          <w:bCs w:val="1"/>
          <w:sz w:val="32"/>
          <w:szCs w:val="32"/>
        </w:rPr>
      </w:pPr>
    </w:p>
    <w:p w:rsidR="72EDCD63" w:rsidP="72EDCD63" w:rsidRDefault="72EDCD63" w14:paraId="37C623F5" w14:textId="50F0282F">
      <w:pPr>
        <w:pStyle w:val="Normal"/>
        <w:jc w:val="left"/>
        <w:rPr>
          <w:rFonts w:ascii="Arial" w:hAnsi="Arial" w:eastAsia="Arial" w:cs="Arial"/>
          <w:b w:val="1"/>
          <w:bCs w:val="1"/>
          <w:sz w:val="32"/>
          <w:szCs w:val="32"/>
        </w:rPr>
      </w:pPr>
    </w:p>
    <w:p w:rsidR="4C31C82D" w:rsidRDefault="4C31C82D" w14:paraId="20232626" w14:textId="75706C22">
      <w:r w:rsidRPr="72EDCD63" w:rsidR="4C31C82D">
        <w:rPr>
          <w:rFonts w:ascii="Arial" w:hAnsi="Arial" w:eastAsia="Arial" w:cs="Arial"/>
          <w:sz w:val="24"/>
          <w:szCs w:val="24"/>
        </w:rPr>
        <w:t>2008450</w:t>
      </w:r>
    </w:p>
    <w:p w:rsidR="4C31C82D" w:rsidP="72EDCD63" w:rsidRDefault="4C31C82D" w14:paraId="298BA0CB" w14:textId="0EB88CE1">
      <w:pPr>
        <w:pStyle w:val="Normal"/>
        <w:rPr>
          <w:rFonts w:ascii="Arial" w:hAnsi="Arial" w:eastAsia="Arial" w:cs="Arial"/>
          <w:sz w:val="24"/>
          <w:szCs w:val="24"/>
        </w:rPr>
      </w:pPr>
      <w:r w:rsidRPr="72EDCD63" w:rsidR="4C31C82D">
        <w:rPr>
          <w:rFonts w:ascii="Arial" w:hAnsi="Arial" w:eastAsia="Arial" w:cs="Arial"/>
          <w:sz w:val="24"/>
          <w:szCs w:val="24"/>
        </w:rPr>
        <w:t>EAEE4005</w:t>
      </w:r>
    </w:p>
    <w:p w:rsidR="72EDCD63" w:rsidP="72EDCD63" w:rsidRDefault="72EDCD63" w14:paraId="388C15CD" w14:textId="3081086A">
      <w:pPr>
        <w:pStyle w:val="Normal"/>
        <w:jc w:val="left"/>
        <w:rPr>
          <w:rFonts w:ascii="Arial" w:hAnsi="Arial" w:eastAsia="Arial" w:cs="Arial"/>
          <w:b w:val="1"/>
          <w:bCs w:val="1"/>
          <w:sz w:val="32"/>
          <w:szCs w:val="32"/>
        </w:rPr>
      </w:pPr>
    </w:p>
    <w:tbl>
      <w:tblPr>
        <w:tblStyle w:val="TableGrid"/>
        <w:tblW w:w="0" w:type="auto"/>
        <w:tblLayout w:type="fixed"/>
        <w:tblLook w:val="06A0" w:firstRow="1" w:lastRow="0" w:firstColumn="1" w:lastColumn="0" w:noHBand="1" w:noVBand="1"/>
      </w:tblPr>
      <w:tblGrid>
        <w:gridCol w:w="2970"/>
        <w:gridCol w:w="3150"/>
        <w:gridCol w:w="2880"/>
      </w:tblGrid>
      <w:tr w:rsidR="72EDCD63" w:rsidTr="72EDCD63" w14:paraId="28B7E09F">
        <w:tc>
          <w:tcPr>
            <w:tcW w:w="9000" w:type="dxa"/>
            <w:gridSpan w:val="3"/>
            <w:tcBorders>
              <w:top w:val="single" w:sz="6"/>
              <w:left w:val="single" w:sz="6"/>
              <w:bottom w:val="single" w:sz="6"/>
              <w:right w:val="single" w:sz="6"/>
            </w:tcBorders>
            <w:tcMar/>
            <w:vAlign w:val="center"/>
          </w:tcPr>
          <w:p w:rsidR="72EDCD63" w:rsidP="72EDCD63" w:rsidRDefault="72EDCD63" w14:paraId="3F0FFC71" w14:textId="78A9824E">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Activity Plan</w:t>
            </w:r>
          </w:p>
        </w:tc>
      </w:tr>
      <w:tr w:rsidR="72EDCD63" w:rsidTr="72EDCD63" w14:paraId="537DC35C">
        <w:tc>
          <w:tcPr>
            <w:tcW w:w="9000" w:type="dxa"/>
            <w:gridSpan w:val="3"/>
            <w:tcBorders>
              <w:top w:val="single" w:sz="6"/>
              <w:left w:val="single" w:sz="6"/>
              <w:bottom w:val="single" w:sz="6"/>
              <w:right w:val="single" w:sz="6"/>
            </w:tcBorders>
            <w:tcMar/>
            <w:vAlign w:val="center"/>
          </w:tcPr>
          <w:p w:rsidR="72EDCD63" w:rsidP="72EDCD63" w:rsidRDefault="72EDCD63" w14:paraId="7FA0028C" w14:textId="5E22A8CF">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p>
          <w:p w:rsidR="72EDCD63" w:rsidP="72EDCD63" w:rsidRDefault="72EDCD63" w14:paraId="3C584DE5" w14:textId="0DA2CFCF">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b w:val="1"/>
                <w:bCs w:val="1"/>
                <w:i w:val="1"/>
                <w:iCs w:val="1"/>
                <w:color w:val="000000" w:themeColor="text1" w:themeTint="FF" w:themeShade="FF"/>
                <w:sz w:val="28"/>
                <w:szCs w:val="28"/>
                <w:lang w:val="en-US"/>
              </w:rPr>
              <w:t>Activity:</w:t>
            </w:r>
            <w:r w:rsidRPr="72EDCD63" w:rsidR="72EDCD63">
              <w:rPr>
                <w:rFonts w:ascii="Times New Roman" w:hAnsi="Times New Roman" w:eastAsia="Times New Roman" w:cs="Times New Roman"/>
                <w:b w:val="1"/>
                <w:bCs w:val="1"/>
                <w:i w:val="1"/>
                <w:iCs w:val="1"/>
                <w:color w:val="000000" w:themeColor="text1" w:themeTint="FF" w:themeShade="FF"/>
                <w:sz w:val="28"/>
                <w:szCs w:val="28"/>
                <w:lang w:val="en-US"/>
              </w:rPr>
              <w:t xml:space="preserve"> </w:t>
            </w:r>
            <w:r w:rsidRPr="72EDCD63" w:rsidR="72EDCD63">
              <w:rPr>
                <w:rFonts w:ascii="Arial" w:hAnsi="Arial" w:eastAsia="Arial" w:cs="Arial"/>
                <w:color w:val="000000" w:themeColor="text1" w:themeTint="FF" w:themeShade="FF"/>
                <w:sz w:val="24"/>
                <w:szCs w:val="24"/>
                <w:lang w:val="en-US"/>
              </w:rPr>
              <w:t>Outdoor Dragon Egg hunt</w:t>
            </w:r>
          </w:p>
          <w:p w:rsidR="72EDCD63" w:rsidP="72EDCD63" w:rsidRDefault="72EDCD63" w14:paraId="193B1760" w14:textId="7CFFC1B2">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tc>
      </w:tr>
      <w:tr w:rsidR="72EDCD63" w:rsidTr="72EDCD63" w14:paraId="2B02B1BF">
        <w:tc>
          <w:tcPr>
            <w:tcW w:w="2970" w:type="dxa"/>
            <w:tcBorders>
              <w:top w:val="single" w:sz="6"/>
              <w:left w:val="single" w:sz="6"/>
              <w:bottom w:val="single" w:sz="6"/>
              <w:right w:val="single" w:sz="6"/>
            </w:tcBorders>
            <w:tcMar/>
            <w:vAlign w:val="center"/>
          </w:tcPr>
          <w:p w:rsidR="72EDCD63" w:rsidP="72EDCD63" w:rsidRDefault="72EDCD63" w14:paraId="2AEBA297" w14:textId="2A3421F7">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p>
          <w:p w:rsidR="72EDCD63" w:rsidP="72EDCD63" w:rsidRDefault="72EDCD63" w14:paraId="2AB5D7C5" w14:textId="181DA4D9">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 xml:space="preserve">Number of children: </w:t>
            </w:r>
          </w:p>
          <w:p w:rsidR="72EDCD63" w:rsidP="72EDCD63" w:rsidRDefault="72EDCD63" w14:paraId="1AA8F0FA" w14:textId="769796F0">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Six </w:t>
            </w:r>
          </w:p>
          <w:p w:rsidR="72EDCD63" w:rsidP="72EDCD63" w:rsidRDefault="72EDCD63" w14:paraId="7D29E8AD" w14:textId="70A1109D">
            <w:pPr>
              <w:spacing w:line="360" w:lineRule="auto"/>
              <w:jc w:val="both"/>
              <w:rPr>
                <w:rFonts w:ascii="Arial" w:hAnsi="Arial" w:eastAsia="Arial" w:cs="Arial"/>
                <w:color w:val="000000" w:themeColor="text1" w:themeTint="FF" w:themeShade="FF"/>
                <w:sz w:val="24"/>
                <w:szCs w:val="24"/>
              </w:rPr>
            </w:pPr>
          </w:p>
        </w:tc>
        <w:tc>
          <w:tcPr>
            <w:tcW w:w="3150" w:type="dxa"/>
            <w:tcBorders>
              <w:top w:val="nil" w:sz="6"/>
              <w:left w:val="single" w:sz="6"/>
              <w:bottom w:val="single" w:sz="6"/>
              <w:right w:val="single" w:sz="6"/>
            </w:tcBorders>
            <w:tcMar/>
            <w:vAlign w:val="center"/>
          </w:tcPr>
          <w:p w:rsidR="72EDCD63" w:rsidP="72EDCD63" w:rsidRDefault="72EDCD63" w14:paraId="659B749F" w14:textId="06C10D8D">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p>
          <w:p w:rsidR="72EDCD63" w:rsidP="72EDCD63" w:rsidRDefault="72EDCD63" w14:paraId="2B345701" w14:textId="2F889865">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 xml:space="preserve">Age of children: </w:t>
            </w:r>
          </w:p>
          <w:p w:rsidR="72EDCD63" w:rsidP="72EDCD63" w:rsidRDefault="72EDCD63" w14:paraId="0223D28A" w14:textId="4E747848">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6 Years</w:t>
            </w:r>
          </w:p>
          <w:p w:rsidR="72EDCD63" w:rsidP="72EDCD63" w:rsidRDefault="72EDCD63" w14:paraId="219C06BF" w14:textId="5ADB35AB">
            <w:pPr>
              <w:spacing w:line="360" w:lineRule="auto"/>
              <w:jc w:val="both"/>
              <w:rPr>
                <w:rFonts w:ascii="Arial" w:hAnsi="Arial" w:eastAsia="Arial" w:cs="Arial"/>
                <w:color w:val="000000" w:themeColor="text1" w:themeTint="FF" w:themeShade="FF"/>
                <w:sz w:val="24"/>
                <w:szCs w:val="24"/>
              </w:rPr>
            </w:pPr>
          </w:p>
        </w:tc>
        <w:tc>
          <w:tcPr>
            <w:tcW w:w="2880" w:type="dxa"/>
            <w:tcBorders>
              <w:top w:val="nil" w:sz="6"/>
              <w:left w:val="single" w:sz="6"/>
              <w:bottom w:val="single" w:sz="6"/>
              <w:right w:val="single" w:sz="6"/>
            </w:tcBorders>
            <w:tcMar/>
            <w:vAlign w:val="center"/>
          </w:tcPr>
          <w:p w:rsidR="72EDCD63" w:rsidP="72EDCD63" w:rsidRDefault="72EDCD63" w14:paraId="241EAE1A" w14:textId="0C3DFD18">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p>
          <w:p w:rsidR="72EDCD63" w:rsidP="72EDCD63" w:rsidRDefault="72EDCD63" w14:paraId="032B2B95" w14:textId="18A65F83">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 xml:space="preserve">Number of adults: </w:t>
            </w:r>
          </w:p>
          <w:p w:rsidR="72EDCD63" w:rsidP="72EDCD63" w:rsidRDefault="72EDCD63" w14:paraId="624F6D68" w14:textId="02F63F5B">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Two</w:t>
            </w:r>
          </w:p>
        </w:tc>
      </w:tr>
      <w:tr w:rsidR="72EDCD63" w:rsidTr="72EDCD63" w14:paraId="20EF59D4">
        <w:tc>
          <w:tcPr>
            <w:tcW w:w="2970" w:type="dxa"/>
            <w:tcBorders>
              <w:top w:val="single" w:sz="6"/>
              <w:left w:val="single" w:sz="6"/>
              <w:bottom w:val="single" w:sz="6"/>
              <w:right w:val="single" w:sz="6"/>
            </w:tcBorders>
            <w:tcMar/>
            <w:vAlign w:val="center"/>
          </w:tcPr>
          <w:p w:rsidR="72EDCD63" w:rsidP="72EDCD63" w:rsidRDefault="72EDCD63" w14:paraId="042674FD" w14:textId="11411336">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p>
          <w:p w:rsidR="72EDCD63" w:rsidP="72EDCD63" w:rsidRDefault="72EDCD63" w14:paraId="2AC324FD" w14:textId="2D6E9EF9">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 xml:space="preserve">Location: </w:t>
            </w:r>
          </w:p>
          <w:p w:rsidR="72EDCD63" w:rsidP="72EDCD63" w:rsidRDefault="72EDCD63" w14:paraId="62A555B8" w14:textId="0F5EC522">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Forest School</w:t>
            </w:r>
          </w:p>
          <w:p w:rsidR="72EDCD63" w:rsidP="72EDCD63" w:rsidRDefault="72EDCD63" w14:paraId="7E9FCF31" w14:textId="74183C1D">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tc>
        <w:tc>
          <w:tcPr>
            <w:tcW w:w="3150" w:type="dxa"/>
            <w:tcBorders>
              <w:top w:val="single" w:sz="6"/>
              <w:left w:val="single" w:sz="6"/>
              <w:bottom w:val="single" w:sz="6"/>
              <w:right w:val="single" w:sz="6"/>
            </w:tcBorders>
            <w:tcMar/>
            <w:vAlign w:val="center"/>
          </w:tcPr>
          <w:p w:rsidR="72EDCD63" w:rsidP="72EDCD63" w:rsidRDefault="72EDCD63" w14:paraId="0DD0BD56" w14:textId="01B7FCC5">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p>
          <w:p w:rsidR="72EDCD63" w:rsidP="72EDCD63" w:rsidRDefault="72EDCD63" w14:paraId="76FA7910" w14:textId="641F6AD4">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 xml:space="preserve">Preparation time: </w:t>
            </w:r>
          </w:p>
          <w:p w:rsidR="72EDCD63" w:rsidP="72EDCD63" w:rsidRDefault="72EDCD63" w14:paraId="37C9C6C3" w14:textId="61AC1C69">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20 minutes.</w:t>
            </w:r>
          </w:p>
        </w:tc>
        <w:tc>
          <w:tcPr>
            <w:tcW w:w="2880" w:type="dxa"/>
            <w:tcBorders>
              <w:top w:val="single" w:sz="6"/>
              <w:left w:val="single" w:sz="6"/>
              <w:bottom w:val="single" w:sz="6"/>
              <w:right w:val="single" w:sz="6"/>
            </w:tcBorders>
            <w:tcMar/>
            <w:vAlign w:val="center"/>
          </w:tcPr>
          <w:p w:rsidR="72EDCD63" w:rsidP="72EDCD63" w:rsidRDefault="72EDCD63" w14:paraId="21E272C7" w14:textId="42E22ED0">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p>
          <w:p w:rsidR="72EDCD63" w:rsidP="72EDCD63" w:rsidRDefault="72EDCD63" w14:paraId="10946A79" w14:textId="11F3D93A">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 xml:space="preserve">Activity time: </w:t>
            </w:r>
          </w:p>
          <w:p w:rsidR="72EDCD63" w:rsidP="72EDCD63" w:rsidRDefault="72EDCD63" w14:paraId="3860C4B4" w14:textId="4C35D411">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No time limit but expected 30 minutes.</w:t>
            </w:r>
          </w:p>
        </w:tc>
      </w:tr>
      <w:tr w:rsidR="72EDCD63" w:rsidTr="72EDCD63" w14:paraId="5241963B">
        <w:tc>
          <w:tcPr>
            <w:tcW w:w="9000" w:type="dxa"/>
            <w:gridSpan w:val="3"/>
            <w:tcBorders>
              <w:top w:val="single" w:sz="6"/>
              <w:left w:val="single" w:sz="6"/>
              <w:bottom w:val="single" w:sz="6"/>
              <w:right w:val="single" w:sz="6"/>
            </w:tcBorders>
            <w:tcMar/>
            <w:vAlign w:val="center"/>
          </w:tcPr>
          <w:p w:rsidR="72EDCD63" w:rsidP="72EDCD63" w:rsidRDefault="72EDCD63" w14:paraId="459B474E" w14:textId="1504F236">
            <w:pPr>
              <w:spacing w:line="360" w:lineRule="auto"/>
              <w:jc w:val="both"/>
              <w:rPr>
                <w:rFonts w:ascii="Arial" w:hAnsi="Arial" w:eastAsia="Arial" w:cs="Arial"/>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r w:rsidRPr="72EDCD63" w:rsidR="72EDCD63">
              <w:rPr>
                <w:rFonts w:ascii="Arial" w:hAnsi="Arial" w:eastAsia="Arial" w:cs="Arial"/>
                <w:b w:val="1"/>
                <w:bCs w:val="1"/>
                <w:i w:val="1"/>
                <w:iCs w:val="1"/>
                <w:color w:val="000000" w:themeColor="text1" w:themeTint="FF" w:themeShade="FF"/>
                <w:sz w:val="28"/>
                <w:szCs w:val="28"/>
                <w:lang w:val="en-US"/>
              </w:rPr>
              <w:t>Resources:</w:t>
            </w:r>
          </w:p>
          <w:p w:rsidR="72EDCD63" w:rsidP="72EDCD63" w:rsidRDefault="72EDCD63" w14:paraId="38D2B5E9" w14:textId="7731E877">
            <w:pPr>
              <w:spacing w:line="360" w:lineRule="auto"/>
              <w:jc w:val="both"/>
              <w:rPr>
                <w:rFonts w:ascii="Arial" w:hAnsi="Arial" w:eastAsia="Arial" w:cs="Arial"/>
                <w:color w:val="000000" w:themeColor="text1" w:themeTint="FF" w:themeShade="FF"/>
                <w:sz w:val="24"/>
                <w:szCs w:val="24"/>
              </w:rPr>
            </w:pPr>
            <w:r w:rsidRPr="72EDCD63" w:rsidR="72EDCD63">
              <w:rPr>
                <w:rFonts w:ascii="Times New Roman" w:hAnsi="Times New Roman" w:eastAsia="Times New Roman" w:cs="Times New Roman"/>
                <w:color w:val="000000" w:themeColor="text1" w:themeTint="FF" w:themeShade="FF"/>
                <w:sz w:val="28"/>
                <w:szCs w:val="28"/>
                <w:lang w:val="en-US"/>
              </w:rPr>
              <w:t xml:space="preserve"> P</w:t>
            </w:r>
            <w:r w:rsidRPr="72EDCD63" w:rsidR="72EDCD63">
              <w:rPr>
                <w:rFonts w:ascii="Arial" w:hAnsi="Arial" w:eastAsia="Arial" w:cs="Arial"/>
                <w:color w:val="000000" w:themeColor="text1" w:themeTint="FF" w:themeShade="FF"/>
                <w:sz w:val="24"/>
                <w:szCs w:val="24"/>
                <w:lang w:val="en-US"/>
              </w:rPr>
              <w:t>lastic eggs, Paper, Pens, Clipboard.</w:t>
            </w:r>
          </w:p>
          <w:p w:rsidR="72EDCD63" w:rsidP="72EDCD63" w:rsidRDefault="72EDCD63" w14:paraId="3DB6B47B" w14:textId="045C467D">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p w:rsidR="72EDCD63" w:rsidP="72EDCD63" w:rsidRDefault="72EDCD63" w14:paraId="3B010792" w14:textId="0554AF1E">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tc>
      </w:tr>
      <w:tr w:rsidR="72EDCD63" w:rsidTr="72EDCD63" w14:paraId="7932671A">
        <w:tc>
          <w:tcPr>
            <w:tcW w:w="9000" w:type="dxa"/>
            <w:gridSpan w:val="3"/>
            <w:tcBorders>
              <w:top w:val="single" w:sz="6"/>
              <w:left w:val="single" w:sz="6"/>
              <w:bottom w:val="single" w:sz="6"/>
              <w:right w:val="single" w:sz="6"/>
            </w:tcBorders>
            <w:tcMar/>
            <w:vAlign w:val="center"/>
          </w:tcPr>
          <w:p w:rsidR="72EDCD63" w:rsidP="72EDCD63" w:rsidRDefault="72EDCD63" w14:paraId="302FD583" w14:textId="52906BDC">
            <w:pPr>
              <w:spacing w:line="360" w:lineRule="auto"/>
              <w:jc w:val="both"/>
              <w:rPr>
                <w:rFonts w:ascii="Arial" w:hAnsi="Arial" w:eastAsia="Arial" w:cs="Arial"/>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r w:rsidRPr="72EDCD63" w:rsidR="72EDCD63">
              <w:rPr>
                <w:rFonts w:ascii="Arial" w:hAnsi="Arial" w:eastAsia="Arial" w:cs="Arial"/>
                <w:b w:val="1"/>
                <w:bCs w:val="1"/>
                <w:i w:val="1"/>
                <w:iCs w:val="1"/>
                <w:color w:val="000000" w:themeColor="text1" w:themeTint="FF" w:themeShade="FF"/>
                <w:sz w:val="28"/>
                <w:szCs w:val="28"/>
                <w:lang w:val="en-US"/>
              </w:rPr>
              <w:t>Aim/s of activity:</w:t>
            </w:r>
          </w:p>
          <w:p w:rsidR="72EDCD63" w:rsidP="72EDCD63" w:rsidRDefault="72EDCD63" w14:paraId="724D1A42" w14:textId="0793D437">
            <w:pPr>
              <w:spacing w:line="360" w:lineRule="auto"/>
              <w:jc w:val="both"/>
              <w:rPr>
                <w:rFonts w:ascii="Times New Roman" w:hAnsi="Times New Roman" w:eastAsia="Times New Roman" w:cs="Times New Roman"/>
                <w:color w:val="000000" w:themeColor="text1" w:themeTint="FF" w:themeShade="FF"/>
                <w:sz w:val="28"/>
                <w:szCs w:val="28"/>
              </w:rPr>
            </w:pPr>
          </w:p>
          <w:p w:rsidR="72EDCD63" w:rsidP="72EDCD63" w:rsidRDefault="72EDCD63" w14:paraId="69129671" w14:textId="265BC442">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The aim of the activity is for the children to experience a variety of skills, whilst promoting their sociability and mathematical concepts within the location of the forest school.</w:t>
            </w:r>
          </w:p>
          <w:p w:rsidR="72EDCD63" w:rsidP="72EDCD63" w:rsidRDefault="72EDCD63" w14:paraId="6AF787DF" w14:textId="352BC07B">
            <w:pPr>
              <w:spacing w:line="360" w:lineRule="auto"/>
              <w:jc w:val="both"/>
              <w:rPr>
                <w:rFonts w:ascii="Arial" w:hAnsi="Arial" w:eastAsia="Arial" w:cs="Arial"/>
                <w:color w:val="000000" w:themeColor="text1" w:themeTint="FF" w:themeShade="FF"/>
                <w:sz w:val="24"/>
                <w:szCs w:val="24"/>
              </w:rPr>
            </w:pPr>
          </w:p>
          <w:p w:rsidR="72EDCD63" w:rsidP="72EDCD63" w:rsidRDefault="72EDCD63" w14:paraId="5A353DE3" w14:textId="056616E3">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It is hoped that the children will gain knowledge on,</w:t>
            </w:r>
          </w:p>
          <w:p w:rsidR="72EDCD63" w:rsidP="72EDCD63" w:rsidRDefault="72EDCD63" w14:paraId="68D5BBDE" w14:textId="70D316D0">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Addition </w:t>
            </w:r>
          </w:p>
          <w:p w:rsidR="72EDCD63" w:rsidP="72EDCD63" w:rsidRDefault="72EDCD63" w14:paraId="3BEAF100" w14:textId="4F8FC45C">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Counting</w:t>
            </w:r>
          </w:p>
          <w:p w:rsidR="72EDCD63" w:rsidP="72EDCD63" w:rsidRDefault="72EDCD63" w14:paraId="4A0B24E5" w14:textId="727B4BE9">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Measurements</w:t>
            </w:r>
          </w:p>
          <w:p w:rsidR="72EDCD63" w:rsidP="72EDCD63" w:rsidRDefault="72EDCD63" w14:paraId="05CD98F0" w14:textId="17646C30">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Length </w:t>
            </w:r>
          </w:p>
          <w:p w:rsidR="72EDCD63" w:rsidP="72EDCD63" w:rsidRDefault="72EDCD63" w14:paraId="624C7359" w14:textId="55D3034A">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Distance </w:t>
            </w:r>
          </w:p>
          <w:p w:rsidR="72EDCD63" w:rsidP="72EDCD63" w:rsidRDefault="72EDCD63" w14:paraId="0AC0AC0D" w14:textId="47345E2B">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Quantity</w:t>
            </w:r>
          </w:p>
          <w:p w:rsidR="72EDCD63" w:rsidP="72EDCD63" w:rsidRDefault="72EDCD63" w14:paraId="4C71955A" w14:textId="16E1172A">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Direction </w:t>
            </w:r>
          </w:p>
          <w:p w:rsidR="72EDCD63" w:rsidP="72EDCD63" w:rsidRDefault="72EDCD63" w14:paraId="63A4783B" w14:textId="17CD223B">
            <w:pPr>
              <w:spacing w:line="360" w:lineRule="auto"/>
              <w:jc w:val="both"/>
              <w:rPr>
                <w:rFonts w:ascii="Arial" w:hAnsi="Arial" w:eastAsia="Arial" w:cs="Arial"/>
                <w:color w:val="000000" w:themeColor="text1" w:themeTint="FF" w:themeShade="FF"/>
                <w:sz w:val="24"/>
                <w:szCs w:val="24"/>
              </w:rPr>
            </w:pPr>
          </w:p>
          <w:p w:rsidR="72EDCD63" w:rsidP="72EDCD63" w:rsidRDefault="72EDCD63" w14:paraId="55C7EA26" w14:textId="6B2E0853">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Along with,</w:t>
            </w:r>
          </w:p>
          <w:p w:rsidR="72EDCD63" w:rsidP="72EDCD63" w:rsidRDefault="72EDCD63" w14:paraId="53AFC061" w14:textId="0C6C8E08">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Working together as a team</w:t>
            </w:r>
          </w:p>
          <w:p w:rsidR="72EDCD63" w:rsidP="72EDCD63" w:rsidRDefault="72EDCD63" w14:paraId="46F8DE0D" w14:textId="7499CDCF">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encouraging fun competitiveness </w:t>
            </w:r>
          </w:p>
          <w:p w:rsidR="72EDCD63" w:rsidP="72EDCD63" w:rsidRDefault="72EDCD63" w14:paraId="64DE1A44" w14:textId="59E984E3">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Learning to follow instruction</w:t>
            </w:r>
          </w:p>
          <w:p w:rsidR="72EDCD63" w:rsidP="72EDCD63" w:rsidRDefault="72EDCD63" w14:paraId="25907FB0" w14:textId="0A7F670E">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Listening skills</w:t>
            </w:r>
          </w:p>
          <w:p w:rsidR="72EDCD63" w:rsidP="72EDCD63" w:rsidRDefault="72EDCD63" w14:paraId="644BF463" w14:textId="255532EA">
            <w:pPr>
              <w:pStyle w:val="ListParagraph"/>
              <w:numPr>
                <w:ilvl w:val="0"/>
                <w:numId w:val="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Develop social skills </w:t>
            </w:r>
            <w:r w:rsidRPr="72EDCD63" w:rsidR="72EDCD63">
              <w:rPr>
                <w:rFonts w:ascii="Times New Roman" w:hAnsi="Times New Roman" w:eastAsia="Times New Roman" w:cs="Times New Roman"/>
                <w:color w:val="000000" w:themeColor="text1" w:themeTint="FF" w:themeShade="FF"/>
                <w:sz w:val="28"/>
                <w:szCs w:val="28"/>
                <w:lang w:val="en-US"/>
              </w:rPr>
              <w:t xml:space="preserve"> </w:t>
            </w:r>
          </w:p>
          <w:p w:rsidR="72EDCD63" w:rsidP="72EDCD63" w:rsidRDefault="72EDCD63" w14:paraId="6EBC5F1B" w14:textId="19921EEB">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tc>
      </w:tr>
      <w:tr w:rsidR="72EDCD63" w:rsidTr="72EDCD63" w14:paraId="44215DF9">
        <w:tc>
          <w:tcPr>
            <w:tcW w:w="9000" w:type="dxa"/>
            <w:gridSpan w:val="3"/>
            <w:tcBorders>
              <w:top w:val="single" w:sz="6"/>
              <w:left w:val="single" w:sz="6"/>
              <w:bottom w:val="single" w:sz="6"/>
              <w:right w:val="single" w:sz="6"/>
            </w:tcBorders>
            <w:tcMar/>
            <w:vAlign w:val="center"/>
          </w:tcPr>
          <w:p w:rsidR="72EDCD63" w:rsidP="72EDCD63" w:rsidRDefault="72EDCD63" w14:paraId="61CF8283" w14:textId="0BD61EFE">
            <w:pPr>
              <w:spacing w:line="360" w:lineRule="auto"/>
              <w:jc w:val="both"/>
              <w:rPr>
                <w:rFonts w:ascii="Arial" w:hAnsi="Arial" w:eastAsia="Arial" w:cs="Arial"/>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r w:rsidRPr="72EDCD63" w:rsidR="72EDCD63">
              <w:rPr>
                <w:rFonts w:ascii="Arial" w:hAnsi="Arial" w:eastAsia="Arial" w:cs="Arial"/>
                <w:b w:val="1"/>
                <w:bCs w:val="1"/>
                <w:i w:val="1"/>
                <w:iCs w:val="1"/>
                <w:color w:val="000000" w:themeColor="text1" w:themeTint="FF" w:themeShade="FF"/>
                <w:sz w:val="28"/>
                <w:szCs w:val="28"/>
                <w:lang w:val="en-US"/>
              </w:rPr>
              <w:t>Links to outcomes:</w:t>
            </w:r>
          </w:p>
          <w:p w:rsidR="72EDCD63" w:rsidP="72EDCD63" w:rsidRDefault="72EDCD63" w14:paraId="19AD4691" w14:textId="1521917B">
            <w:pPr>
              <w:spacing w:line="360" w:lineRule="auto"/>
              <w:jc w:val="both"/>
              <w:rPr>
                <w:rFonts w:ascii="Times New Roman" w:hAnsi="Times New Roman" w:eastAsia="Times New Roman" w:cs="Times New Roman"/>
                <w:color w:val="000000" w:themeColor="text1" w:themeTint="FF" w:themeShade="FF"/>
                <w:sz w:val="28"/>
                <w:szCs w:val="28"/>
              </w:rPr>
            </w:pPr>
          </w:p>
          <w:p w:rsidR="72EDCD63" w:rsidP="72EDCD63" w:rsidRDefault="72EDCD63" w14:paraId="46EC59F1" w14:textId="61A7E20E">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During the activity, children will interact with each other vocalizing their numeracy skills.  According to (Welsh Government, 2015a, p.28), providing an outdoor opportunity for young learners to explore different math's concepts in an alternative environment to the classroom initiates further learning outcomes regarding problem solving and figuring out several ways to find an answer as they can explore the learning environment in more practical surroundings.</w:t>
            </w:r>
          </w:p>
          <w:p w:rsidR="72EDCD63" w:rsidP="72EDCD63" w:rsidRDefault="72EDCD63" w14:paraId="61BC4525" w14:textId="45C1F66A">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tc>
      </w:tr>
      <w:tr w:rsidR="72EDCD63" w:rsidTr="72EDCD63" w14:paraId="3CDB1AF3">
        <w:tc>
          <w:tcPr>
            <w:tcW w:w="9000" w:type="dxa"/>
            <w:gridSpan w:val="3"/>
            <w:tcBorders>
              <w:top w:val="single" w:sz="6"/>
              <w:left w:val="single" w:sz="6"/>
              <w:bottom w:val="single" w:sz="6"/>
              <w:right w:val="single" w:sz="6"/>
            </w:tcBorders>
            <w:tcMar/>
            <w:vAlign w:val="center"/>
          </w:tcPr>
          <w:p w:rsidR="72EDCD63" w:rsidP="72EDCD63" w:rsidRDefault="72EDCD63" w14:paraId="0A1FC292" w14:textId="07E1E5CC">
            <w:pPr>
              <w:spacing w:line="360" w:lineRule="auto"/>
              <w:jc w:val="both"/>
              <w:rPr>
                <w:rFonts w:ascii="Arial" w:hAnsi="Arial" w:eastAsia="Arial" w:cs="Arial"/>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r w:rsidRPr="72EDCD63" w:rsidR="72EDCD63">
              <w:rPr>
                <w:rFonts w:ascii="Arial" w:hAnsi="Arial" w:eastAsia="Arial" w:cs="Arial"/>
                <w:b w:val="1"/>
                <w:bCs w:val="1"/>
                <w:i w:val="1"/>
                <w:iCs w:val="1"/>
                <w:color w:val="000000" w:themeColor="text1" w:themeTint="FF" w:themeShade="FF"/>
                <w:sz w:val="28"/>
                <w:szCs w:val="28"/>
                <w:lang w:val="en-US"/>
              </w:rPr>
              <w:t>Differentiation:</w:t>
            </w:r>
          </w:p>
          <w:p w:rsidR="72EDCD63" w:rsidP="72EDCD63" w:rsidRDefault="72EDCD63" w14:paraId="13D4AFD4" w14:textId="1AFDA344">
            <w:pPr>
              <w:spacing w:line="360" w:lineRule="auto"/>
              <w:jc w:val="both"/>
              <w:rPr>
                <w:rFonts w:ascii="Times New Roman" w:hAnsi="Times New Roman" w:eastAsia="Times New Roman" w:cs="Times New Roman"/>
                <w:color w:val="000000" w:themeColor="text1" w:themeTint="FF" w:themeShade="FF"/>
                <w:sz w:val="28"/>
                <w:szCs w:val="28"/>
              </w:rPr>
            </w:pPr>
          </w:p>
          <w:p w:rsidR="72EDCD63" w:rsidP="72EDCD63" w:rsidRDefault="72EDCD63" w14:paraId="1D521EA9" w14:textId="2AD2FCF6">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Due to the activity being outdoors, further aspects will be considered and reviewed.  </w:t>
            </w:r>
          </w:p>
          <w:p w:rsidR="72EDCD63" w:rsidP="72EDCD63" w:rsidRDefault="72EDCD63" w14:paraId="275FEAE4" w14:textId="5FB5C866">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Children with Additional Learning Needs (ALN) will have the correct supervision and guidance relevant.</w:t>
            </w:r>
          </w:p>
          <w:p w:rsidR="72EDCD63" w:rsidP="72EDCD63" w:rsidRDefault="72EDCD63" w14:paraId="39FD2E86" w14:textId="4CC974BC">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Children with any medical or allergy needs will be appropriately managed.</w:t>
            </w:r>
          </w:p>
          <w:p w:rsidR="72EDCD63" w:rsidP="72EDCD63" w:rsidRDefault="72EDCD63" w14:paraId="37B0BA4D" w14:textId="1D193DB3">
            <w:pPr>
              <w:spacing w:line="360" w:lineRule="auto"/>
              <w:jc w:val="both"/>
              <w:rPr>
                <w:rFonts w:ascii="Arial" w:hAnsi="Arial" w:eastAsia="Arial" w:cs="Arial"/>
                <w:color w:val="000000" w:themeColor="text1" w:themeTint="FF" w:themeShade="FF"/>
                <w:sz w:val="24"/>
                <w:szCs w:val="24"/>
              </w:rPr>
            </w:pPr>
          </w:p>
        </w:tc>
      </w:tr>
      <w:tr w:rsidR="72EDCD63" w:rsidTr="72EDCD63" w14:paraId="6DA011A5">
        <w:tc>
          <w:tcPr>
            <w:tcW w:w="9000" w:type="dxa"/>
            <w:gridSpan w:val="3"/>
            <w:tcBorders>
              <w:top w:val="single" w:sz="6"/>
              <w:left w:val="single" w:sz="6"/>
              <w:bottom w:val="single" w:sz="6"/>
              <w:right w:val="single" w:sz="6"/>
            </w:tcBorders>
            <w:tcMar/>
            <w:vAlign w:val="center"/>
          </w:tcPr>
          <w:p w:rsidR="72EDCD63" w:rsidP="72EDCD63" w:rsidRDefault="72EDCD63" w14:paraId="1AF08C74" w14:textId="315C8BE0">
            <w:pPr>
              <w:spacing w:line="360" w:lineRule="auto"/>
              <w:jc w:val="both"/>
              <w:rPr>
                <w:rFonts w:ascii="Arial" w:hAnsi="Arial" w:eastAsia="Arial" w:cs="Arial"/>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r w:rsidRPr="72EDCD63" w:rsidR="72EDCD63">
              <w:rPr>
                <w:rFonts w:ascii="Arial" w:hAnsi="Arial" w:eastAsia="Arial" w:cs="Arial"/>
                <w:b w:val="1"/>
                <w:bCs w:val="1"/>
                <w:i w:val="1"/>
                <w:iCs w:val="1"/>
                <w:color w:val="000000" w:themeColor="text1" w:themeTint="FF" w:themeShade="FF"/>
                <w:sz w:val="28"/>
                <w:szCs w:val="28"/>
                <w:lang w:val="en-US"/>
              </w:rPr>
              <w:t>Health and safety:</w:t>
            </w:r>
          </w:p>
          <w:p w:rsidR="72EDCD63" w:rsidP="72EDCD63" w:rsidRDefault="72EDCD63" w14:paraId="14EE6738" w14:textId="68D45DAE">
            <w:pPr>
              <w:spacing w:line="360" w:lineRule="auto"/>
              <w:jc w:val="both"/>
              <w:rPr>
                <w:rFonts w:ascii="Times New Roman" w:hAnsi="Times New Roman" w:eastAsia="Times New Roman" w:cs="Times New Roman"/>
                <w:color w:val="000000" w:themeColor="text1" w:themeTint="FF" w:themeShade="FF"/>
                <w:sz w:val="28"/>
                <w:szCs w:val="28"/>
              </w:rPr>
            </w:pPr>
          </w:p>
          <w:p w:rsidR="72EDCD63" w:rsidP="72EDCD63" w:rsidRDefault="72EDCD63" w14:paraId="236A676E" w14:textId="3C327CBC">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As the location of the activity is outside, certain elements of the surroundings may highlight further precautions towards Health and Safety management.  According to (Knight, 2011) the opportunity for children to experience the outdoors in an educational setting, ensuring Health and Safety requirements are adhered to,</w:t>
            </w:r>
          </w:p>
          <w:p w:rsidR="72EDCD63" w:rsidP="72EDCD63" w:rsidRDefault="72EDCD63" w14:paraId="54E7216B" w14:textId="3129378D">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is important to their learning and safe risk taking.</w:t>
            </w:r>
          </w:p>
          <w:p w:rsidR="72EDCD63" w:rsidP="72EDCD63" w:rsidRDefault="72EDCD63" w14:paraId="3921FE20" w14:textId="55AB54F4">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For this activity, all required medical equipment will be carried.</w:t>
            </w:r>
          </w:p>
          <w:p w:rsidR="72EDCD63" w:rsidP="72EDCD63" w:rsidRDefault="72EDCD63" w14:paraId="0EF7C940" w14:textId="3BDAC979">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tc>
      </w:tr>
      <w:tr w:rsidR="72EDCD63" w:rsidTr="72EDCD63" w14:paraId="31438460">
        <w:tc>
          <w:tcPr>
            <w:tcW w:w="9000" w:type="dxa"/>
            <w:gridSpan w:val="3"/>
            <w:tcBorders>
              <w:top w:val="single" w:sz="6"/>
              <w:left w:val="single" w:sz="6"/>
              <w:bottom w:val="single" w:sz="6"/>
              <w:right w:val="single" w:sz="6"/>
            </w:tcBorders>
            <w:tcMar/>
            <w:vAlign w:val="center"/>
          </w:tcPr>
          <w:p w:rsidR="72EDCD63" w:rsidP="72EDCD63" w:rsidRDefault="72EDCD63" w14:paraId="0FC28FDE" w14:textId="271E452E">
            <w:pPr>
              <w:spacing w:line="360" w:lineRule="auto"/>
              <w:jc w:val="both"/>
              <w:rPr>
                <w:rFonts w:ascii="Arial" w:hAnsi="Arial" w:eastAsia="Arial" w:cs="Arial"/>
                <w:color w:val="000000" w:themeColor="text1" w:themeTint="FF" w:themeShade="FF"/>
                <w:sz w:val="28"/>
                <w:szCs w:val="28"/>
              </w:rPr>
            </w:pPr>
            <w:r w:rsidRPr="72EDCD63" w:rsidR="72EDCD63">
              <w:rPr>
                <w:rFonts w:ascii="Times New Roman" w:hAnsi="Times New Roman" w:eastAsia="Times New Roman" w:cs="Times New Roman"/>
                <w:b w:val="1"/>
                <w:bCs w:val="1"/>
                <w:color w:val="000000" w:themeColor="text1" w:themeTint="FF" w:themeShade="FF"/>
                <w:sz w:val="28"/>
                <w:szCs w:val="28"/>
                <w:lang w:val="en-US"/>
              </w:rPr>
              <w:t xml:space="preserve"> </w:t>
            </w:r>
            <w:r w:rsidRPr="72EDCD63" w:rsidR="72EDCD63">
              <w:rPr>
                <w:rFonts w:ascii="Arial" w:hAnsi="Arial" w:eastAsia="Arial" w:cs="Arial"/>
                <w:b w:val="1"/>
                <w:bCs w:val="1"/>
                <w:i w:val="1"/>
                <w:iCs w:val="1"/>
                <w:color w:val="000000" w:themeColor="text1" w:themeTint="FF" w:themeShade="FF"/>
                <w:sz w:val="28"/>
                <w:szCs w:val="28"/>
                <w:lang w:val="en-US"/>
              </w:rPr>
              <w:t>Role of adult/adults:</w:t>
            </w:r>
          </w:p>
          <w:p w:rsidR="72EDCD63" w:rsidP="72EDCD63" w:rsidRDefault="72EDCD63" w14:paraId="4D1E2E75" w14:textId="77688AF5">
            <w:pPr>
              <w:spacing w:line="360" w:lineRule="auto"/>
              <w:jc w:val="both"/>
              <w:rPr>
                <w:rFonts w:ascii="Arial" w:hAnsi="Arial" w:eastAsia="Arial" w:cs="Arial"/>
                <w:color w:val="000000" w:themeColor="text1" w:themeTint="FF" w:themeShade="FF"/>
                <w:sz w:val="28"/>
                <w:szCs w:val="28"/>
              </w:rPr>
            </w:pPr>
          </w:p>
          <w:p w:rsidR="72EDCD63" w:rsidP="72EDCD63" w:rsidRDefault="72EDCD63" w14:paraId="602B169C" w14:textId="5C4A827D">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The role of the adult during this activity is significant to the curriculum framework as it enhances children's knowledge of outdoor learning and is important to their holistic development (Welsh Government, 2015b, p.3).</w:t>
            </w:r>
          </w:p>
          <w:p w:rsidR="72EDCD63" w:rsidP="72EDCD63" w:rsidRDefault="72EDCD63" w14:paraId="48B23CC4" w14:textId="7CEC4E89">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During the activity, the role of adult is to observe children's learning strategies, outside, in the natural environment. </w:t>
            </w:r>
          </w:p>
          <w:p w:rsidR="72EDCD63" w:rsidP="72EDCD63" w:rsidRDefault="72EDCD63" w14:paraId="3E1222F3" w14:textId="3E7606E7">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Adults will provide a safe outdoor stimulating environment, initiating and guiding the activity with a hands-on approach, creating a fun learning platform.</w:t>
            </w:r>
          </w:p>
          <w:p w:rsidR="72EDCD63" w:rsidP="72EDCD63" w:rsidRDefault="72EDCD63" w14:paraId="754DCBFF" w14:textId="5336DDE7">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This will benefit the children by way of encouraging them to explore and become creative with nature, the activity can be partially child led, and to work with their peers initiating a form of fun competitive participation. </w:t>
            </w:r>
          </w:p>
          <w:p w:rsidR="72EDCD63" w:rsidP="72EDCD63" w:rsidRDefault="72EDCD63" w14:paraId="5B83E6D9" w14:textId="64198AA0">
            <w:pPr>
              <w:spacing w:line="360" w:lineRule="auto"/>
              <w:jc w:val="both"/>
              <w:rPr>
                <w:rFonts w:ascii="Times New Roman" w:hAnsi="Times New Roman" w:eastAsia="Times New Roman" w:cs="Times New Roman"/>
                <w:color w:val="000000" w:themeColor="text1" w:themeTint="FF" w:themeShade="FF"/>
                <w:sz w:val="28"/>
                <w:szCs w:val="28"/>
              </w:rPr>
            </w:pPr>
            <w:r w:rsidRPr="72EDCD63" w:rsidR="72EDCD63">
              <w:rPr>
                <w:rFonts w:ascii="Times New Roman" w:hAnsi="Times New Roman" w:eastAsia="Times New Roman" w:cs="Times New Roman"/>
                <w:color w:val="000000" w:themeColor="text1" w:themeTint="FF" w:themeShade="FF"/>
                <w:sz w:val="28"/>
                <w:szCs w:val="28"/>
                <w:lang w:val="en-US"/>
              </w:rPr>
              <w:t xml:space="preserve"> </w:t>
            </w:r>
          </w:p>
        </w:tc>
      </w:tr>
      <w:tr w:rsidR="72EDCD63" w:rsidTr="72EDCD63" w14:paraId="5BFFD975">
        <w:tc>
          <w:tcPr>
            <w:tcW w:w="9000" w:type="dxa"/>
            <w:gridSpan w:val="3"/>
            <w:tcBorders>
              <w:top w:val="single" w:sz="6"/>
              <w:left w:val="single" w:sz="6"/>
              <w:bottom w:val="single" w:sz="6"/>
              <w:right w:val="single" w:sz="6"/>
            </w:tcBorders>
            <w:tcMar/>
            <w:vAlign w:val="center"/>
          </w:tcPr>
          <w:p w:rsidR="72EDCD63" w:rsidP="72EDCD63" w:rsidRDefault="72EDCD63" w14:paraId="3BAB69E2" w14:textId="68AFFE30">
            <w:pPr>
              <w:spacing w:line="360" w:lineRule="auto"/>
              <w:jc w:val="both"/>
              <w:rPr>
                <w:rFonts w:ascii="Arial" w:hAnsi="Arial" w:eastAsia="Arial" w:cs="Arial"/>
                <w:color w:val="000000" w:themeColor="text1" w:themeTint="FF" w:themeShade="FF"/>
                <w:sz w:val="28"/>
                <w:szCs w:val="28"/>
              </w:rPr>
            </w:pPr>
            <w:r w:rsidRPr="72EDCD63" w:rsidR="72EDCD63">
              <w:rPr>
                <w:rFonts w:ascii="Arial" w:hAnsi="Arial" w:eastAsia="Arial" w:cs="Arial"/>
                <w:b w:val="1"/>
                <w:bCs w:val="1"/>
                <w:i w:val="1"/>
                <w:iCs w:val="1"/>
                <w:color w:val="000000" w:themeColor="text1" w:themeTint="FF" w:themeShade="FF"/>
                <w:sz w:val="28"/>
                <w:szCs w:val="28"/>
                <w:lang w:val="en-US"/>
              </w:rPr>
              <w:t>The activity:</w:t>
            </w:r>
          </w:p>
          <w:p w:rsidR="72EDCD63" w:rsidP="72EDCD63" w:rsidRDefault="72EDCD63" w14:paraId="2BC6C59F" w14:textId="4F195E0F">
            <w:pPr>
              <w:spacing w:line="360" w:lineRule="auto"/>
              <w:jc w:val="both"/>
              <w:rPr>
                <w:rFonts w:ascii="Arial" w:hAnsi="Arial" w:eastAsia="Arial" w:cs="Arial"/>
                <w:color w:val="000000" w:themeColor="text1" w:themeTint="FF" w:themeShade="FF"/>
                <w:sz w:val="28"/>
                <w:szCs w:val="28"/>
              </w:rPr>
            </w:pPr>
          </w:p>
          <w:p w:rsidR="72EDCD63" w:rsidP="72EDCD63" w:rsidRDefault="72EDCD63" w14:paraId="65A11D2D" w14:textId="3FE6B7E1">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Forest School Outdoor Dragon Egg Hunt is designed to embrace outdoor learning in a fun natural environment away from the classroom.  </w:t>
            </w:r>
          </w:p>
          <w:p w:rsidR="72EDCD63" w:rsidP="72EDCD63" w:rsidRDefault="72EDCD63" w14:paraId="401AD4DA" w14:textId="4FBA5846">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The activity involves plastic eggs being placed around the outside area of the forest school, trees will each have a colourful piece of paper attached to it signaling that there will be an egg hidden somewhere nearby, once the children find the egg, they open it up to reveal a number, this will signify the number of strides required to discover the next egg's location.  Each child who discovers the egg will take the lead by taking their strides and the group will follow with the same number of strides, to see if they all cover a similar distance.</w:t>
            </w:r>
          </w:p>
          <w:p w:rsidR="72EDCD63" w:rsidP="72EDCD63" w:rsidRDefault="72EDCD63" w14:paraId="120790DB" w14:textId="6114BEA2">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 xml:space="preserve">The purpose of this activity is to promote numerical skills by children counting their strides and adding the number of eggs they have </w:t>
            </w:r>
            <w:r w:rsidRPr="72EDCD63" w:rsidR="01D8085A">
              <w:rPr>
                <w:rFonts w:ascii="Arial" w:hAnsi="Arial" w:eastAsia="Arial" w:cs="Arial"/>
                <w:color w:val="000000" w:themeColor="text1" w:themeTint="FF" w:themeShade="FF"/>
                <w:sz w:val="24"/>
                <w:szCs w:val="24"/>
                <w:lang w:val="en-US"/>
              </w:rPr>
              <w:t>found;</w:t>
            </w:r>
            <w:r w:rsidRPr="72EDCD63" w:rsidR="72EDCD63">
              <w:rPr>
                <w:rFonts w:ascii="Arial" w:hAnsi="Arial" w:eastAsia="Arial" w:cs="Arial"/>
                <w:color w:val="000000" w:themeColor="text1" w:themeTint="FF" w:themeShade="FF"/>
                <w:sz w:val="24"/>
                <w:szCs w:val="24"/>
                <w:lang w:val="en-US"/>
              </w:rPr>
              <w:t xml:space="preserve"> it also encourages the numerical understanding associated with direction and distance covered by measurement of strides.  In addition, the activity encourages working as a team but also </w:t>
            </w:r>
            <w:proofErr w:type="spellStart"/>
            <w:r w:rsidRPr="72EDCD63" w:rsidR="72EDCD63">
              <w:rPr>
                <w:rFonts w:ascii="Arial" w:hAnsi="Arial" w:eastAsia="Arial" w:cs="Arial"/>
                <w:color w:val="000000" w:themeColor="text1" w:themeTint="FF" w:themeShade="FF"/>
                <w:sz w:val="24"/>
                <w:szCs w:val="24"/>
                <w:lang w:val="en-US"/>
              </w:rPr>
              <w:t>competivness</w:t>
            </w:r>
            <w:proofErr w:type="spellEnd"/>
            <w:r w:rsidRPr="72EDCD63" w:rsidR="72EDCD63">
              <w:rPr>
                <w:rFonts w:ascii="Arial" w:hAnsi="Arial" w:eastAsia="Arial" w:cs="Arial"/>
                <w:color w:val="000000" w:themeColor="text1" w:themeTint="FF" w:themeShade="FF"/>
                <w:sz w:val="24"/>
                <w:szCs w:val="24"/>
                <w:lang w:val="en-US"/>
              </w:rPr>
              <w:t xml:space="preserve"> in finding each egg by following instruction from the practitioner, this will improve their language and social skills.</w:t>
            </w:r>
          </w:p>
          <w:p w:rsidR="72EDCD63" w:rsidP="72EDCD63" w:rsidRDefault="72EDCD63" w14:paraId="2225B926" w14:textId="24D296BF">
            <w:pPr>
              <w:spacing w:line="360" w:lineRule="auto"/>
              <w:jc w:val="both"/>
              <w:rPr>
                <w:rFonts w:ascii="Arial" w:hAnsi="Arial" w:eastAsia="Arial" w:cs="Arial"/>
                <w:color w:val="000000" w:themeColor="text1" w:themeTint="FF" w:themeShade="FF"/>
                <w:sz w:val="24"/>
                <w:szCs w:val="24"/>
              </w:rPr>
            </w:pPr>
            <w:r w:rsidRPr="72EDCD63" w:rsidR="72EDCD63">
              <w:rPr>
                <w:rFonts w:ascii="Arial" w:hAnsi="Arial" w:eastAsia="Arial" w:cs="Arial"/>
                <w:color w:val="000000" w:themeColor="text1" w:themeTint="FF" w:themeShade="FF"/>
                <w:sz w:val="24"/>
                <w:szCs w:val="24"/>
                <w:lang w:val="en-US"/>
              </w:rPr>
              <w:t>Along with the mathematical concepts, the children will have the opportunity to learn outdoors in fresh air, an alternative to the classroom, enhancing their skill set.</w:t>
            </w:r>
          </w:p>
        </w:tc>
      </w:tr>
    </w:tbl>
    <w:p w:rsidR="72EDCD63" w:rsidP="72EDCD63" w:rsidRDefault="72EDCD63" w14:paraId="6B51C207" w14:textId="0A3F5F76">
      <w:pPr>
        <w:pStyle w:val="Normal"/>
        <w:jc w:val="left"/>
        <w:rPr>
          <w:rFonts w:ascii="Arial" w:hAnsi="Arial" w:eastAsia="Arial" w:cs="Arial"/>
          <w:b w:val="1"/>
          <w:bCs w:val="1"/>
          <w:sz w:val="32"/>
          <w:szCs w:val="32"/>
        </w:rPr>
      </w:pPr>
    </w:p>
    <w:p w:rsidR="72EDCD63" w:rsidP="72EDCD63" w:rsidRDefault="72EDCD63" w14:paraId="60224548" w14:textId="613BFDC5">
      <w:pPr>
        <w:pStyle w:val="Normal"/>
        <w:jc w:val="left"/>
        <w:rPr>
          <w:rFonts w:ascii="Arial" w:hAnsi="Arial" w:eastAsia="Arial" w:cs="Arial"/>
          <w:b w:val="1"/>
          <w:bCs w:val="1"/>
          <w:sz w:val="32"/>
          <w:szCs w:val="32"/>
        </w:rPr>
      </w:pPr>
    </w:p>
    <w:p w:rsidR="72EDCD63" w:rsidP="72EDCD63" w:rsidRDefault="72EDCD63" w14:paraId="2C17D3B7" w14:textId="35DF7CF2">
      <w:pPr>
        <w:pStyle w:val="Normal"/>
        <w:jc w:val="left"/>
        <w:rPr>
          <w:rFonts w:ascii="Arial" w:hAnsi="Arial" w:eastAsia="Arial" w:cs="Arial"/>
          <w:b w:val="1"/>
          <w:bCs w:val="1"/>
          <w:sz w:val="32"/>
          <w:szCs w:val="32"/>
        </w:rPr>
      </w:pPr>
    </w:p>
    <w:p w:rsidR="72EDCD63" w:rsidP="72EDCD63" w:rsidRDefault="72EDCD63" w14:paraId="7518EF2C" w14:textId="754B9A12">
      <w:pPr>
        <w:pStyle w:val="Normal"/>
        <w:jc w:val="left"/>
        <w:rPr>
          <w:rFonts w:ascii="Arial" w:hAnsi="Arial" w:eastAsia="Arial" w:cs="Arial"/>
          <w:b w:val="1"/>
          <w:bCs w:val="1"/>
          <w:sz w:val="32"/>
          <w:szCs w:val="32"/>
        </w:rPr>
      </w:pPr>
    </w:p>
    <w:p w:rsidR="72EDCD63" w:rsidP="72EDCD63" w:rsidRDefault="72EDCD63" w14:paraId="3C59E46B" w14:textId="23D74428">
      <w:pPr>
        <w:pStyle w:val="Normal"/>
        <w:jc w:val="left"/>
        <w:rPr>
          <w:rFonts w:ascii="Arial" w:hAnsi="Arial" w:eastAsia="Arial" w:cs="Arial"/>
          <w:b w:val="1"/>
          <w:bCs w:val="1"/>
          <w:sz w:val="32"/>
          <w:szCs w:val="32"/>
        </w:rPr>
      </w:pPr>
    </w:p>
    <w:p w:rsidR="72EDCD63" w:rsidP="72EDCD63" w:rsidRDefault="72EDCD63" w14:paraId="1D60BB83" w14:textId="51725C4B">
      <w:pPr>
        <w:pStyle w:val="Normal"/>
        <w:jc w:val="left"/>
        <w:rPr>
          <w:rFonts w:ascii="Arial" w:hAnsi="Arial" w:eastAsia="Arial" w:cs="Arial"/>
          <w:b w:val="1"/>
          <w:bCs w:val="1"/>
          <w:sz w:val="32"/>
          <w:szCs w:val="32"/>
        </w:rPr>
      </w:pPr>
    </w:p>
    <w:p w:rsidR="72EDCD63" w:rsidP="72EDCD63" w:rsidRDefault="72EDCD63" w14:paraId="1C1252EA" w14:textId="7E60A752">
      <w:pPr>
        <w:pStyle w:val="Normal"/>
        <w:jc w:val="left"/>
        <w:rPr>
          <w:rFonts w:ascii="Arial" w:hAnsi="Arial" w:eastAsia="Arial" w:cs="Arial"/>
          <w:b w:val="1"/>
          <w:bCs w:val="1"/>
          <w:sz w:val="32"/>
          <w:szCs w:val="32"/>
        </w:rPr>
      </w:pPr>
    </w:p>
    <w:p w:rsidR="72EDCD63" w:rsidP="72EDCD63" w:rsidRDefault="72EDCD63" w14:paraId="35CD071D" w14:textId="0CE12197">
      <w:pPr>
        <w:pStyle w:val="Normal"/>
        <w:jc w:val="left"/>
        <w:rPr>
          <w:rFonts w:ascii="Arial" w:hAnsi="Arial" w:eastAsia="Arial" w:cs="Arial"/>
          <w:b w:val="1"/>
          <w:bCs w:val="1"/>
          <w:sz w:val="32"/>
          <w:szCs w:val="32"/>
        </w:rPr>
      </w:pPr>
    </w:p>
    <w:p w:rsidR="72EDCD63" w:rsidP="72EDCD63" w:rsidRDefault="72EDCD63" w14:paraId="5ED4CFCC" w14:textId="4A564042">
      <w:pPr>
        <w:pStyle w:val="Normal"/>
        <w:jc w:val="left"/>
        <w:rPr>
          <w:rFonts w:ascii="Arial" w:hAnsi="Arial" w:eastAsia="Arial" w:cs="Arial"/>
          <w:b w:val="1"/>
          <w:bCs w:val="1"/>
          <w:sz w:val="32"/>
          <w:szCs w:val="32"/>
        </w:rPr>
      </w:pPr>
    </w:p>
    <w:p w:rsidR="72EDCD63" w:rsidP="72EDCD63" w:rsidRDefault="72EDCD63" w14:paraId="0457846A" w14:textId="1DB47951">
      <w:pPr>
        <w:pStyle w:val="Normal"/>
        <w:jc w:val="left"/>
        <w:rPr>
          <w:rFonts w:ascii="Arial" w:hAnsi="Arial" w:eastAsia="Arial" w:cs="Arial"/>
          <w:b w:val="1"/>
          <w:bCs w:val="1"/>
          <w:sz w:val="32"/>
          <w:szCs w:val="32"/>
        </w:rPr>
      </w:pPr>
    </w:p>
    <w:p w:rsidR="72EDCD63" w:rsidP="72EDCD63" w:rsidRDefault="72EDCD63" w14:paraId="405177DF" w14:textId="043526BE">
      <w:pPr>
        <w:pStyle w:val="Normal"/>
        <w:jc w:val="left"/>
        <w:rPr>
          <w:rFonts w:ascii="Arial" w:hAnsi="Arial" w:eastAsia="Arial" w:cs="Arial"/>
          <w:b w:val="1"/>
          <w:bCs w:val="1"/>
          <w:sz w:val="32"/>
          <w:szCs w:val="32"/>
        </w:rPr>
      </w:pPr>
    </w:p>
    <w:p w:rsidR="72EDCD63" w:rsidP="72EDCD63" w:rsidRDefault="72EDCD63" w14:paraId="2604DC3C" w14:textId="1777157C">
      <w:pPr>
        <w:pStyle w:val="Normal"/>
        <w:jc w:val="left"/>
        <w:rPr>
          <w:rFonts w:ascii="Arial" w:hAnsi="Arial" w:eastAsia="Arial" w:cs="Arial"/>
          <w:b w:val="1"/>
          <w:bCs w:val="1"/>
          <w:sz w:val="32"/>
          <w:szCs w:val="32"/>
        </w:rPr>
      </w:pPr>
    </w:p>
    <w:p w:rsidR="72EDCD63" w:rsidP="72EDCD63" w:rsidRDefault="72EDCD63" w14:paraId="3854FD3A" w14:textId="003A6D85">
      <w:pPr>
        <w:pStyle w:val="Normal"/>
        <w:jc w:val="left"/>
        <w:rPr>
          <w:rFonts w:ascii="Arial" w:hAnsi="Arial" w:eastAsia="Arial" w:cs="Arial"/>
          <w:b w:val="1"/>
          <w:bCs w:val="1"/>
          <w:sz w:val="32"/>
          <w:szCs w:val="32"/>
        </w:rPr>
      </w:pPr>
    </w:p>
    <w:p w:rsidR="72EDCD63" w:rsidP="72EDCD63" w:rsidRDefault="72EDCD63" w14:paraId="10A0E3EE" w14:textId="75B98E8D">
      <w:pPr>
        <w:pStyle w:val="Normal"/>
        <w:jc w:val="left"/>
        <w:rPr>
          <w:rFonts w:ascii="Arial" w:hAnsi="Arial" w:eastAsia="Arial" w:cs="Arial"/>
          <w:b w:val="1"/>
          <w:bCs w:val="1"/>
          <w:sz w:val="32"/>
          <w:szCs w:val="32"/>
        </w:rPr>
      </w:pPr>
    </w:p>
    <w:p w:rsidR="7F90AF1E" w:rsidP="72EDCD63" w:rsidRDefault="7F90AF1E" w14:paraId="2C63E733" w14:textId="00A41D81">
      <w:pPr>
        <w:pStyle w:val="Normal"/>
        <w:jc w:val="center"/>
        <w:rPr>
          <w:rFonts w:ascii="Arial" w:hAnsi="Arial" w:eastAsia="Arial" w:cs="Arial"/>
          <w:b w:val="1"/>
          <w:bCs w:val="1"/>
          <w:sz w:val="32"/>
          <w:szCs w:val="32"/>
        </w:rPr>
      </w:pPr>
      <w:r w:rsidRPr="72EDCD63" w:rsidR="7F90AF1E">
        <w:rPr>
          <w:rFonts w:ascii="Arial" w:hAnsi="Arial" w:eastAsia="Arial" w:cs="Arial"/>
          <w:b w:val="1"/>
          <w:bCs w:val="1"/>
          <w:sz w:val="32"/>
          <w:szCs w:val="32"/>
        </w:rPr>
        <w:t>3</w:t>
      </w:r>
    </w:p>
    <w:p w:rsidR="72EDCD63" w:rsidP="72EDCD63" w:rsidRDefault="72EDCD63" w14:paraId="5BA59591" w14:textId="17FD2A03">
      <w:pPr>
        <w:pStyle w:val="Normal"/>
        <w:jc w:val="center"/>
        <w:rPr>
          <w:rFonts w:ascii="Arial" w:hAnsi="Arial" w:eastAsia="Arial" w:cs="Arial"/>
          <w:b w:val="1"/>
          <w:bCs w:val="1"/>
          <w:sz w:val="32"/>
          <w:szCs w:val="32"/>
        </w:rPr>
      </w:pPr>
    </w:p>
    <w:p w:rsidR="72EDCD63" w:rsidP="72EDCD63" w:rsidRDefault="72EDCD63" w14:paraId="5CC5D4FB" w14:textId="5929ADBB">
      <w:pPr>
        <w:pStyle w:val="Normal"/>
        <w:jc w:val="center"/>
        <w:rPr>
          <w:rFonts w:ascii="Arial" w:hAnsi="Arial" w:eastAsia="Arial" w:cs="Arial"/>
          <w:b w:val="1"/>
          <w:bCs w:val="1"/>
          <w:sz w:val="32"/>
          <w:szCs w:val="32"/>
        </w:rPr>
      </w:pPr>
    </w:p>
    <w:p w:rsidR="72EDCD63" w:rsidP="72EDCD63" w:rsidRDefault="72EDCD63" w14:paraId="59A143D5" w14:textId="61A97BD0">
      <w:pPr>
        <w:pStyle w:val="Normal"/>
        <w:jc w:val="left"/>
        <w:rPr>
          <w:rFonts w:ascii="Arial" w:hAnsi="Arial" w:eastAsia="Arial" w:cs="Arial"/>
          <w:b w:val="1"/>
          <w:bCs w:val="1"/>
          <w:sz w:val="32"/>
          <w:szCs w:val="32"/>
        </w:rPr>
      </w:pPr>
    </w:p>
    <w:p w:rsidR="72EDCD63" w:rsidP="72EDCD63" w:rsidRDefault="72EDCD63" w14:paraId="4E0E7DD2" w14:textId="1EFB97ED">
      <w:pPr>
        <w:pStyle w:val="Normal"/>
        <w:jc w:val="left"/>
        <w:rPr>
          <w:rFonts w:ascii="Arial" w:hAnsi="Arial" w:eastAsia="Arial" w:cs="Arial"/>
          <w:b w:val="1"/>
          <w:bCs w:val="1"/>
          <w:sz w:val="32"/>
          <w:szCs w:val="32"/>
        </w:rPr>
      </w:pPr>
    </w:p>
    <w:p w:rsidR="67F9E791" w:rsidP="72EDCD63" w:rsidRDefault="67F9E791" w14:paraId="0AFA0087" w14:textId="7FE24AF2">
      <w:pPr>
        <w:pStyle w:val="Normal"/>
        <w:jc w:val="left"/>
        <w:rPr>
          <w:rFonts w:ascii="Arial" w:hAnsi="Arial" w:eastAsia="Arial" w:cs="Arial"/>
          <w:b w:val="1"/>
          <w:bCs w:val="1"/>
          <w:sz w:val="32"/>
          <w:szCs w:val="32"/>
        </w:rPr>
      </w:pPr>
      <w:r w:rsidRPr="72EDCD63" w:rsidR="67F9E791">
        <w:rPr>
          <w:rFonts w:ascii="Arial" w:hAnsi="Arial" w:eastAsia="Arial" w:cs="Arial"/>
          <w:sz w:val="24"/>
          <w:szCs w:val="24"/>
        </w:rPr>
        <w:t>2008450</w:t>
      </w:r>
    </w:p>
    <w:p w:rsidR="67F9E791" w:rsidP="72EDCD63" w:rsidRDefault="67F9E791" w14:paraId="7BC4D881" w14:textId="0EB88CE1">
      <w:pPr>
        <w:pStyle w:val="Normal"/>
        <w:rPr>
          <w:rFonts w:ascii="Arial" w:hAnsi="Arial" w:eastAsia="Arial" w:cs="Arial"/>
          <w:sz w:val="24"/>
          <w:szCs w:val="24"/>
        </w:rPr>
      </w:pPr>
      <w:r w:rsidRPr="72EDCD63" w:rsidR="67F9E791">
        <w:rPr>
          <w:rFonts w:ascii="Arial" w:hAnsi="Arial" w:eastAsia="Arial" w:cs="Arial"/>
          <w:sz w:val="24"/>
          <w:szCs w:val="24"/>
        </w:rPr>
        <w:t>EAEE4005</w:t>
      </w:r>
    </w:p>
    <w:p w:rsidR="72EDCD63" w:rsidP="72EDCD63" w:rsidRDefault="72EDCD63" w14:paraId="63C114CD" w14:textId="42D51A34">
      <w:pPr>
        <w:pStyle w:val="Normal"/>
        <w:rPr>
          <w:rFonts w:ascii="Arial" w:hAnsi="Arial" w:eastAsia="Arial" w:cs="Arial"/>
          <w:sz w:val="24"/>
          <w:szCs w:val="24"/>
        </w:rPr>
      </w:pPr>
    </w:p>
    <w:p w:rsidR="2F28D764" w:rsidP="72EDCD63" w:rsidRDefault="2F28D764" w14:paraId="384728D1" w14:textId="714A6B32">
      <w:pPr>
        <w:spacing w:after="160" w:line="360" w:lineRule="auto"/>
        <w:jc w:val="both"/>
        <w:rPr>
          <w:rFonts w:ascii="Arial" w:hAnsi="Arial" w:eastAsia="Arial" w:cs="Arial"/>
          <w:noProof w:val="0"/>
          <w:color w:val="050505"/>
          <w:sz w:val="32"/>
          <w:szCs w:val="32"/>
          <w:lang w:val="en-GB"/>
        </w:rPr>
      </w:pPr>
      <w:r w:rsidRPr="72EDCD63" w:rsidR="2F28D764">
        <w:rPr>
          <w:rFonts w:ascii="Arial" w:hAnsi="Arial" w:eastAsia="Arial" w:cs="Arial"/>
          <w:b w:val="1"/>
          <w:bCs w:val="1"/>
          <w:noProof w:val="0"/>
          <w:color w:val="050505"/>
          <w:sz w:val="32"/>
          <w:szCs w:val="32"/>
          <w:lang w:val="en-GB"/>
        </w:rPr>
        <w:t>Evaluation</w:t>
      </w:r>
    </w:p>
    <w:p w:rsidR="72EDCD63" w:rsidP="72EDCD63" w:rsidRDefault="72EDCD63" w14:paraId="2FEC6A4B" w14:textId="70A41509">
      <w:pPr>
        <w:spacing w:after="160" w:line="360" w:lineRule="auto"/>
        <w:jc w:val="both"/>
        <w:rPr>
          <w:rFonts w:ascii="Arial" w:hAnsi="Arial" w:eastAsia="Arial" w:cs="Arial"/>
          <w:noProof w:val="0"/>
          <w:color w:val="050505"/>
          <w:sz w:val="24"/>
          <w:szCs w:val="24"/>
          <w:lang w:val="en-GB"/>
        </w:rPr>
      </w:pPr>
    </w:p>
    <w:p w:rsidR="2F28D764" w:rsidP="72EDCD63" w:rsidRDefault="2F28D764" w14:paraId="08DA50D4" w14:textId="6AE95203">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 xml:space="preserve">The resources stated in the plan are relevant to the activity, however, due to the location being outside, the plan is somewhat limited in terms of all-weather clothing.  Appropriate clothing should have been taken into consideration. The weather elements can vary, and provision is required to ensure children's safety. (Nest in the woods, 2012) believe that all children can enjoy outdoor learning and play in forest schools whatever the weather, excluding only, extreme weather such as, lightning and high winds. They recommend that children should bring appropriate clothing with them to school, to change into before the outdoor activity and consequently, change back to their previous clothing following the end of the activity, they suggest wearing, Boots, Long sleeved tops, Long trousers, waterproof all in ones and Hats. The recommendation of appropriate clothing is focused towards both warm and cold weather conditions due to being outdoor, experiencing the environment as an integral part of learning. </w:t>
      </w:r>
    </w:p>
    <w:p w:rsidR="2F28D764" w:rsidP="72EDCD63" w:rsidRDefault="2F28D764" w14:paraId="47320035" w14:textId="139506B8">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As part of the activity plan, emphasis is placed upon children with (ALN) and the provision that is required to ensure equal opportunities for all children</w:t>
      </w:r>
      <w:r w:rsidRPr="72EDCD63" w:rsidR="61A7CBFA">
        <w:rPr>
          <w:rFonts w:ascii="Arial" w:hAnsi="Arial" w:eastAsia="Arial" w:cs="Arial"/>
          <w:noProof w:val="0"/>
          <w:color w:val="050505"/>
          <w:sz w:val="24"/>
          <w:szCs w:val="24"/>
          <w:lang w:val="en-GB"/>
        </w:rPr>
        <w:t>.</w:t>
      </w:r>
      <w:r w:rsidRPr="72EDCD63" w:rsidR="2F28D764">
        <w:rPr>
          <w:rFonts w:ascii="Arial" w:hAnsi="Arial" w:eastAsia="Arial" w:cs="Arial"/>
          <w:noProof w:val="0"/>
          <w:color w:val="050505"/>
          <w:sz w:val="24"/>
          <w:szCs w:val="24"/>
          <w:lang w:val="en-GB"/>
        </w:rPr>
        <w:t xml:space="preserve"> </w:t>
      </w:r>
      <w:r w:rsidRPr="72EDCD63" w:rsidR="4CBBF741">
        <w:rPr>
          <w:rFonts w:ascii="Arial" w:hAnsi="Arial" w:eastAsia="Arial" w:cs="Arial"/>
          <w:noProof w:val="0"/>
          <w:color w:val="050505"/>
          <w:sz w:val="24"/>
          <w:szCs w:val="24"/>
          <w:lang w:val="en-GB"/>
        </w:rPr>
        <w:t>C</w:t>
      </w:r>
      <w:r w:rsidRPr="72EDCD63" w:rsidR="2F28D764">
        <w:rPr>
          <w:rFonts w:ascii="Arial" w:hAnsi="Arial" w:eastAsia="Arial" w:cs="Arial"/>
          <w:noProof w:val="0"/>
          <w:color w:val="050505"/>
          <w:sz w:val="24"/>
          <w:szCs w:val="24"/>
          <w:lang w:val="en-GB"/>
        </w:rPr>
        <w:t xml:space="preserve">hildren in mainstream education should be included in activities within the curriculum, extra supervision may be required for children with additional learning needs, the additional needs that require extra support </w:t>
      </w:r>
      <w:r w:rsidRPr="72EDCD63" w:rsidR="330BA8E0">
        <w:rPr>
          <w:rFonts w:ascii="Arial" w:hAnsi="Arial" w:eastAsia="Arial" w:cs="Arial"/>
          <w:noProof w:val="0"/>
          <w:color w:val="050505"/>
          <w:sz w:val="24"/>
          <w:szCs w:val="24"/>
          <w:lang w:val="en-GB"/>
        </w:rPr>
        <w:t>include,</w:t>
      </w:r>
      <w:r w:rsidRPr="72EDCD63" w:rsidR="2F28D764">
        <w:rPr>
          <w:rFonts w:ascii="Arial" w:hAnsi="Arial" w:eastAsia="Arial" w:cs="Arial"/>
          <w:noProof w:val="0"/>
          <w:color w:val="050505"/>
          <w:sz w:val="24"/>
          <w:szCs w:val="24"/>
          <w:lang w:val="en-GB"/>
        </w:rPr>
        <w:t xml:space="preserve"> social interaction with peers, extra support with reading, writing and numeracy, behavioural issues, expression, medical, physical or sensory needs.  Ensuring the needs are met, so all children can benefit from the curriculum, additional support within education may be required to meet expectations and guidelines (</w:t>
      </w:r>
      <w:proofErr w:type="spellStart"/>
      <w:r w:rsidRPr="72EDCD63" w:rsidR="2F28D764">
        <w:rPr>
          <w:rFonts w:ascii="Arial" w:hAnsi="Arial" w:eastAsia="Arial" w:cs="Arial"/>
          <w:noProof w:val="0"/>
          <w:color w:val="050505"/>
          <w:sz w:val="24"/>
          <w:szCs w:val="24"/>
          <w:lang w:val="en-GB"/>
        </w:rPr>
        <w:t>Dewis</w:t>
      </w:r>
      <w:proofErr w:type="spellEnd"/>
      <w:r w:rsidRPr="72EDCD63" w:rsidR="2F28D764">
        <w:rPr>
          <w:rFonts w:ascii="Arial" w:hAnsi="Arial" w:eastAsia="Arial" w:cs="Arial"/>
          <w:noProof w:val="0"/>
          <w:color w:val="050505"/>
          <w:sz w:val="24"/>
          <w:szCs w:val="24"/>
          <w:lang w:val="en-GB"/>
        </w:rPr>
        <w:t xml:space="preserve"> Cymru, 2020).</w:t>
      </w:r>
    </w:p>
    <w:p w:rsidR="2F28D764" w:rsidP="72EDCD63" w:rsidRDefault="2F28D764" w14:paraId="2F19D82B" w14:textId="412AA530">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 xml:space="preserve">Health and safety have been outlined within the plan, however, on reflection, due to this being an outdoor activity, a more rigorous risk assessment should have been carried out.  In view of this, </w:t>
      </w:r>
      <w:r w:rsidRPr="72EDCD63" w:rsidR="2F28D764">
        <w:rPr>
          <w:rFonts w:ascii="Arial" w:hAnsi="Arial" w:eastAsia="Arial" w:cs="Arial"/>
          <w:noProof w:val="0"/>
          <w:color w:val="050505"/>
          <w:sz w:val="24"/>
          <w:szCs w:val="24"/>
          <w:lang w:val="en-GB"/>
        </w:rPr>
        <w:t>a future plan</w:t>
      </w:r>
      <w:r w:rsidRPr="72EDCD63" w:rsidR="2F28D764">
        <w:rPr>
          <w:rFonts w:ascii="Arial" w:hAnsi="Arial" w:eastAsia="Arial" w:cs="Arial"/>
          <w:noProof w:val="0"/>
          <w:color w:val="050505"/>
          <w:sz w:val="24"/>
          <w:szCs w:val="24"/>
          <w:lang w:val="en-GB"/>
        </w:rPr>
        <w:t>, with further reference to potential risks in the location would be required to be noted</w:t>
      </w:r>
      <w:r w:rsidRPr="72EDCD63" w:rsidR="65D52E85">
        <w:rPr>
          <w:rFonts w:ascii="Arial" w:hAnsi="Arial" w:eastAsia="Arial" w:cs="Arial"/>
          <w:noProof w:val="0"/>
          <w:color w:val="050505"/>
          <w:sz w:val="24"/>
          <w:szCs w:val="24"/>
          <w:lang w:val="en-GB"/>
        </w:rPr>
        <w:t>,</w:t>
      </w:r>
      <w:r w:rsidRPr="72EDCD63" w:rsidR="2F28D764">
        <w:rPr>
          <w:rFonts w:ascii="Arial" w:hAnsi="Arial" w:eastAsia="Arial" w:cs="Arial"/>
          <w:noProof w:val="0"/>
          <w:color w:val="050505"/>
          <w:sz w:val="24"/>
          <w:szCs w:val="24"/>
          <w:lang w:val="en-GB"/>
        </w:rPr>
        <w:t xml:space="preserve"> to prevent any unnecessary risks or harm occurring.  Children should have a wide range of opportunities to explore and be adventurous within their setting, regular risk assessments are required to take place to ensure safety, however, children should be exposed to a certain amount of risk, this will contribute to their decision-making development and allowing them to work out what is safe, and what to do in a situation that is unsafe. Staff should be trained, and reasonable precautions should be taken, however, Health and Safety law do not expect risk to be completely eradicated, as children need the opportunity to risk assess as they grow (Teach early years, 2021).  Ongoing inspections are carried out on a regular basis, Care Inspectorate Wales (CIW) inspect and review settings to ensure they are kept to an acceptable standard and are complying with guidelines, following safeguarding legislation, the expected outcome is that national minimal standards are met </w:t>
      </w:r>
      <w:r w:rsidRPr="72EDCD63" w:rsidR="2F28D764">
        <w:rPr>
          <w:rFonts w:ascii="Arial" w:hAnsi="Arial" w:eastAsia="Arial" w:cs="Arial"/>
          <w:noProof w:val="0"/>
          <w:color w:val="050505"/>
          <w:sz w:val="24"/>
          <w:szCs w:val="24"/>
          <w:lang w:val="en-GB"/>
        </w:rPr>
        <w:t>(Estyn</w:t>
      </w:r>
      <w:r w:rsidRPr="72EDCD63" w:rsidR="2F28D764">
        <w:rPr>
          <w:rFonts w:ascii="Arial" w:hAnsi="Arial" w:eastAsia="Arial" w:cs="Arial"/>
          <w:noProof w:val="0"/>
          <w:color w:val="050505"/>
          <w:sz w:val="24"/>
          <w:szCs w:val="24"/>
          <w:lang w:val="en-GB"/>
        </w:rPr>
        <w:t xml:space="preserve">, 2019).  </w:t>
      </w:r>
    </w:p>
    <w:p w:rsidR="2F28D764" w:rsidP="72EDCD63" w:rsidRDefault="2F28D764" w14:paraId="665DE6EB" w14:textId="10859B31">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During the dragon egg hunt, the adult will set up and create the environment and distribution of plastic eggs</w:t>
      </w:r>
      <w:r w:rsidRPr="72EDCD63" w:rsidR="0D30203B">
        <w:rPr>
          <w:rFonts w:ascii="Arial" w:hAnsi="Arial" w:eastAsia="Arial" w:cs="Arial"/>
          <w:noProof w:val="0"/>
          <w:color w:val="050505"/>
          <w:sz w:val="24"/>
          <w:szCs w:val="24"/>
          <w:lang w:val="en-GB"/>
        </w:rPr>
        <w:t xml:space="preserve">. </w:t>
      </w:r>
      <w:r w:rsidRPr="72EDCD63" w:rsidR="2F28D764">
        <w:rPr>
          <w:rFonts w:ascii="Arial" w:hAnsi="Arial" w:eastAsia="Arial" w:cs="Arial"/>
          <w:noProof w:val="0"/>
          <w:color w:val="050505"/>
          <w:sz w:val="24"/>
          <w:szCs w:val="24"/>
          <w:lang w:val="en-GB"/>
        </w:rPr>
        <w:t xml:space="preserve"> </w:t>
      </w:r>
      <w:r w:rsidRPr="72EDCD63" w:rsidR="21712991">
        <w:rPr>
          <w:rFonts w:ascii="Arial" w:hAnsi="Arial" w:eastAsia="Arial" w:cs="Arial"/>
          <w:noProof w:val="0"/>
          <w:color w:val="050505"/>
          <w:sz w:val="24"/>
          <w:szCs w:val="24"/>
          <w:lang w:val="en-GB"/>
        </w:rPr>
        <w:t>I</w:t>
      </w:r>
      <w:r w:rsidRPr="72EDCD63" w:rsidR="2F28D764">
        <w:rPr>
          <w:rFonts w:ascii="Arial" w:hAnsi="Arial" w:eastAsia="Arial" w:cs="Arial"/>
          <w:noProof w:val="0"/>
          <w:color w:val="050505"/>
          <w:sz w:val="24"/>
          <w:szCs w:val="24"/>
          <w:lang w:val="en-GB"/>
        </w:rPr>
        <w:t xml:space="preserve">nside the eggs, a piece of paper will have a number on it, instructing the children how many steps/strides to take in search for the next egg, once the adult has set up the activity, child participation can begin.  Initially, the activity is adult led, setting up, and explaining the rules, as the egg hunt begins, children can take a lead in discovering, reading out the numbers and counting the measurement with strides to the next egg, the adult will encourage and keep a tally of how many eggs are found by which children, so that a bar chart can be made up of the results.  Bruner and Vygotsky (Mcleod, S. A. 2019) believe that adult participation is beneficial to children's learning experience, therefore, the child achieving highly as a result of an </w:t>
      </w:r>
      <w:r w:rsidRPr="72EDCD63" w:rsidR="2F28D764">
        <w:rPr>
          <w:rFonts w:ascii="Arial" w:hAnsi="Arial" w:eastAsia="Arial" w:cs="Arial"/>
          <w:noProof w:val="0"/>
          <w:color w:val="050505"/>
          <w:sz w:val="24"/>
          <w:szCs w:val="24"/>
          <w:lang w:val="en-GB"/>
        </w:rPr>
        <w:t>adult's</w:t>
      </w:r>
      <w:r w:rsidRPr="72EDCD63" w:rsidR="2F28D764">
        <w:rPr>
          <w:rFonts w:ascii="Arial" w:hAnsi="Arial" w:eastAsia="Arial" w:cs="Arial"/>
          <w:noProof w:val="0"/>
          <w:color w:val="050505"/>
          <w:sz w:val="24"/>
          <w:szCs w:val="24"/>
          <w:lang w:val="en-GB"/>
        </w:rPr>
        <w:t xml:space="preserve"> assistant, they refer to this as the scaffolding approach as it refers to the interaction between adult and child working together to reach their target.  </w:t>
      </w:r>
      <w:r w:rsidRPr="72EDCD63" w:rsidR="546A1AED">
        <w:rPr>
          <w:rFonts w:ascii="Arial" w:hAnsi="Arial" w:eastAsia="Arial" w:cs="Arial"/>
          <w:noProof w:val="0"/>
          <w:color w:val="050505"/>
          <w:sz w:val="24"/>
          <w:szCs w:val="24"/>
          <w:lang w:val="en-GB"/>
        </w:rPr>
        <w:t>However</w:t>
      </w:r>
      <w:r w:rsidRPr="72EDCD63" w:rsidR="546A1AED">
        <w:rPr>
          <w:rFonts w:ascii="Arial" w:hAnsi="Arial" w:eastAsia="Arial" w:cs="Arial"/>
          <w:noProof w:val="0"/>
          <w:color w:val="050505"/>
          <w:sz w:val="24"/>
          <w:szCs w:val="24"/>
          <w:lang w:val="en-GB"/>
        </w:rPr>
        <w:t>, t</w:t>
      </w:r>
      <w:r w:rsidRPr="72EDCD63" w:rsidR="2F28D764">
        <w:rPr>
          <w:rFonts w:ascii="Arial" w:hAnsi="Arial" w:eastAsia="Arial" w:cs="Arial"/>
          <w:noProof w:val="0"/>
          <w:color w:val="050505"/>
          <w:sz w:val="24"/>
          <w:szCs w:val="24"/>
          <w:lang w:val="en-GB"/>
        </w:rPr>
        <w:t>he Reggio Emilia approach to children's learning during the early years is to allow children the opportunity to express their knowledge and to be encouraged by the adult, through the curriculum, observing and offering guidance (Day nurseries, 2020a).</w:t>
      </w:r>
    </w:p>
    <w:p w:rsidR="2F28D764" w:rsidP="72EDCD63" w:rsidRDefault="2F28D764" w14:paraId="44FCF43A" w14:textId="4A54184F">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The Activity Plan sets out the details to be followed for an Outdoor Dragon Egg Hunt activity, the plan is intended for those involved in the activity and the aim is to provide simple instruction</w:t>
      </w:r>
      <w:r w:rsidRPr="72EDCD63" w:rsidR="759BDA76">
        <w:rPr>
          <w:rFonts w:ascii="Arial" w:hAnsi="Arial" w:eastAsia="Arial" w:cs="Arial"/>
          <w:noProof w:val="0"/>
          <w:color w:val="050505"/>
          <w:sz w:val="24"/>
          <w:szCs w:val="24"/>
          <w:lang w:val="en-GB"/>
        </w:rPr>
        <w:t xml:space="preserve"> to the adult and numeracy and exploration to the children.</w:t>
      </w:r>
    </w:p>
    <w:p w:rsidR="2F28D764" w:rsidP="72EDCD63" w:rsidRDefault="2F28D764" w14:paraId="1B8580D4" w14:textId="72B6B3FA">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Outdoor learning offers expansion on educational experiences, findings indicate that children's performance and well-being is enhanced in the outdoors as opposed to being conventionally in the classroom.  Therefore, notable changes are acknowledged</w:t>
      </w:r>
      <w:r w:rsidRPr="72EDCD63" w:rsidR="70283EDE">
        <w:rPr>
          <w:rFonts w:ascii="Arial" w:hAnsi="Arial" w:eastAsia="Arial" w:cs="Arial"/>
          <w:noProof w:val="0"/>
          <w:color w:val="050505"/>
          <w:sz w:val="24"/>
          <w:szCs w:val="24"/>
          <w:lang w:val="en-GB"/>
        </w:rPr>
        <w:t xml:space="preserve">. </w:t>
      </w:r>
      <w:r w:rsidRPr="72EDCD63" w:rsidR="2F28D764">
        <w:rPr>
          <w:rFonts w:ascii="Arial" w:hAnsi="Arial" w:eastAsia="Arial" w:cs="Arial"/>
          <w:noProof w:val="0"/>
          <w:color w:val="050505"/>
          <w:sz w:val="24"/>
          <w:szCs w:val="24"/>
          <w:lang w:val="en-GB"/>
        </w:rPr>
        <w:t>(Forest Research, 2021) suggest improvement can be seen in many areas during outdoor learning, such as, having the freedom of space, allowing creativity and building confidence</w:t>
      </w:r>
      <w:r w:rsidRPr="72EDCD63" w:rsidR="78C8091B">
        <w:rPr>
          <w:rFonts w:ascii="Arial" w:hAnsi="Arial" w:eastAsia="Arial" w:cs="Arial"/>
          <w:noProof w:val="0"/>
          <w:color w:val="050505"/>
          <w:sz w:val="24"/>
          <w:szCs w:val="24"/>
          <w:lang w:val="en-GB"/>
        </w:rPr>
        <w:t>, in</w:t>
      </w:r>
      <w:r w:rsidRPr="72EDCD63" w:rsidR="2F28D764">
        <w:rPr>
          <w:rFonts w:ascii="Arial" w:hAnsi="Arial" w:eastAsia="Arial" w:cs="Arial"/>
          <w:noProof w:val="0"/>
          <w:color w:val="050505"/>
          <w:sz w:val="24"/>
          <w:szCs w:val="24"/>
          <w:lang w:val="en-GB"/>
        </w:rPr>
        <w:t>creased social skills, playing with their peers and exploring the environment through teamwork. The forest school captivates children and motivates better enthusiasm which consequently leads to better concentration to listen and learn. Also, the children gain a better understanding of the natural environment by seeing and feeling the natural resources around them in the environment. Froebel’s theory (Tovey, H, no date) was based on the idea of Kindergarten, allowing children to flourish and grow with the freedom of being outside.</w:t>
      </w:r>
    </w:p>
    <w:p w:rsidR="2F28D764" w:rsidP="72EDCD63" w:rsidRDefault="2F28D764" w14:paraId="52AE98B0" w14:textId="5A72620A">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This activity plan was planned around ways to offer children ‘outside time’ and to promote mathematical concepts whilst connecting with the environment, according to Froebel’s theory of outdoor play, he believed providing children with an opportunity to the outdoors would encourage them to become appreciative of the natural world that surrounds them, inspiring them to look after and maintain the wonder of nature.</w:t>
      </w:r>
    </w:p>
    <w:p w:rsidR="2F28D764" w:rsidP="72EDCD63" w:rsidRDefault="2F28D764" w14:paraId="53CD005C" w14:textId="44111EA7">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 xml:space="preserve">The values set out in this activity plan are reminiscent of Froebel’s values of playing outdoors, as the activity states, the dragon egg hunt in the forest school provides the children to learn with the space and freedom that they are not able to experience in the confinements of a classroom, it offers sensory experiences and the opportunity for adventure, to explore and challenge themselves, an element of risk may arise in the outdoors, this builds on a child's logical thinking and decision making.  </w:t>
      </w:r>
    </w:p>
    <w:p w:rsidR="2F28D764" w:rsidP="72EDCD63" w:rsidRDefault="2F28D764" w14:paraId="7BA2D1D3" w14:textId="35EB7F19">
      <w:pPr>
        <w:spacing w:after="160" w:line="360" w:lineRule="auto"/>
        <w:jc w:val="both"/>
        <w:rPr>
          <w:rFonts w:ascii="Arial" w:hAnsi="Arial" w:eastAsia="Arial" w:cs="Arial"/>
          <w:noProof w:val="0"/>
          <w:color w:val="050505"/>
          <w:sz w:val="24"/>
          <w:szCs w:val="24"/>
          <w:lang w:val="en-GB"/>
        </w:rPr>
      </w:pPr>
      <w:r w:rsidRPr="72EDCD63" w:rsidR="2F28D764">
        <w:rPr>
          <w:rFonts w:ascii="Arial" w:hAnsi="Arial" w:eastAsia="Arial" w:cs="Arial"/>
          <w:noProof w:val="0"/>
          <w:color w:val="050505"/>
          <w:sz w:val="24"/>
          <w:szCs w:val="24"/>
          <w:lang w:val="en-GB"/>
        </w:rPr>
        <w:t>Wisbey (2015) explores how Pratt shares the same theory as Froebel regarding the benefits of education in the outdoors.  Pratt believes, for children to become competent mathematicians, they should experience</w:t>
      </w:r>
      <w:r w:rsidRPr="72EDCD63" w:rsidR="670B72DD">
        <w:rPr>
          <w:rFonts w:ascii="Arial" w:hAnsi="Arial" w:eastAsia="Arial" w:cs="Arial"/>
          <w:noProof w:val="0"/>
          <w:color w:val="050505"/>
          <w:sz w:val="24"/>
          <w:szCs w:val="24"/>
          <w:lang w:val="en-GB"/>
        </w:rPr>
        <w:t>,</w:t>
      </w:r>
      <w:r w:rsidRPr="72EDCD63" w:rsidR="2F28D764">
        <w:rPr>
          <w:rFonts w:ascii="Arial" w:hAnsi="Arial" w:eastAsia="Arial" w:cs="Arial"/>
          <w:noProof w:val="0"/>
          <w:color w:val="050505"/>
          <w:sz w:val="24"/>
          <w:szCs w:val="24"/>
          <w:lang w:val="en-GB"/>
        </w:rPr>
        <w:t xml:space="preserve"> blending nature outdoors within their learning development, this, he believes will promote a positive attitude </w:t>
      </w:r>
      <w:r w:rsidRPr="72EDCD63" w:rsidR="5E1F74DE">
        <w:rPr>
          <w:rFonts w:ascii="Arial" w:hAnsi="Arial" w:eastAsia="Arial" w:cs="Arial"/>
          <w:noProof w:val="0"/>
          <w:color w:val="050505"/>
          <w:sz w:val="24"/>
          <w:szCs w:val="24"/>
          <w:lang w:val="en-GB"/>
        </w:rPr>
        <w:t>and gain</w:t>
      </w:r>
      <w:r w:rsidRPr="72EDCD63" w:rsidR="2F28D764">
        <w:rPr>
          <w:rFonts w:ascii="Arial" w:hAnsi="Arial" w:eastAsia="Arial" w:cs="Arial"/>
          <w:noProof w:val="0"/>
          <w:color w:val="050505"/>
          <w:sz w:val="24"/>
          <w:szCs w:val="24"/>
          <w:lang w:val="en-GB"/>
        </w:rPr>
        <w:t xml:space="preserve"> a logic to mathematical concepts.</w:t>
      </w:r>
    </w:p>
    <w:p w:rsidR="72EDCD63" w:rsidP="72EDCD63" w:rsidRDefault="72EDCD63" w14:paraId="28DB7541" w14:textId="7F785A26">
      <w:pPr>
        <w:pStyle w:val="Normal"/>
        <w:rPr>
          <w:rFonts w:ascii="Arial" w:hAnsi="Arial" w:eastAsia="Arial" w:cs="Arial"/>
          <w:sz w:val="24"/>
          <w:szCs w:val="24"/>
        </w:rPr>
      </w:pPr>
    </w:p>
    <w:p w:rsidR="72EDCD63" w:rsidP="72EDCD63" w:rsidRDefault="72EDCD63" w14:paraId="39A15395" w14:textId="05F92D16">
      <w:pPr>
        <w:pStyle w:val="Normal"/>
        <w:rPr>
          <w:rFonts w:ascii="Arial" w:hAnsi="Arial" w:eastAsia="Arial" w:cs="Arial"/>
          <w:sz w:val="24"/>
          <w:szCs w:val="24"/>
        </w:rPr>
      </w:pPr>
    </w:p>
    <w:p w:rsidR="72EDCD63" w:rsidP="72EDCD63" w:rsidRDefault="72EDCD63" w14:paraId="12B54852" w14:textId="4A7D5451">
      <w:pPr>
        <w:pStyle w:val="Normal"/>
        <w:rPr>
          <w:rFonts w:ascii="Arial" w:hAnsi="Arial" w:eastAsia="Arial" w:cs="Arial"/>
          <w:sz w:val="24"/>
          <w:szCs w:val="24"/>
        </w:rPr>
      </w:pPr>
    </w:p>
    <w:p w:rsidR="49F1B33A" w:rsidP="72EDCD63" w:rsidRDefault="49F1B33A" w14:paraId="2B08CFC5" w14:textId="37393F3A">
      <w:pPr>
        <w:pStyle w:val="Normal"/>
        <w:jc w:val="center"/>
        <w:rPr>
          <w:rFonts w:ascii="Arial" w:hAnsi="Arial" w:eastAsia="Arial" w:cs="Arial"/>
          <w:b w:val="1"/>
          <w:bCs w:val="1"/>
          <w:sz w:val="32"/>
          <w:szCs w:val="32"/>
        </w:rPr>
      </w:pPr>
      <w:r w:rsidRPr="72EDCD63" w:rsidR="49F1B33A">
        <w:rPr>
          <w:rFonts w:ascii="Arial" w:hAnsi="Arial" w:eastAsia="Arial" w:cs="Arial"/>
          <w:b w:val="1"/>
          <w:bCs w:val="1"/>
          <w:sz w:val="32"/>
          <w:szCs w:val="32"/>
        </w:rPr>
        <w:t>7</w:t>
      </w:r>
    </w:p>
    <w:p w:rsidR="72EDCD63" w:rsidP="72EDCD63" w:rsidRDefault="72EDCD63" w14:paraId="40B49E55" w14:textId="6244B33B">
      <w:pPr>
        <w:pStyle w:val="Normal"/>
        <w:rPr>
          <w:rFonts w:ascii="Arial" w:hAnsi="Arial" w:eastAsia="Arial" w:cs="Arial"/>
          <w:sz w:val="24"/>
          <w:szCs w:val="24"/>
        </w:rPr>
      </w:pPr>
    </w:p>
    <w:p w:rsidR="72EDCD63" w:rsidP="72EDCD63" w:rsidRDefault="72EDCD63" w14:paraId="383D3775" w14:textId="614F29FA">
      <w:pPr>
        <w:pStyle w:val="Normal"/>
        <w:rPr>
          <w:rFonts w:ascii="Arial" w:hAnsi="Arial" w:eastAsia="Arial" w:cs="Arial"/>
          <w:sz w:val="24"/>
          <w:szCs w:val="24"/>
        </w:rPr>
      </w:pPr>
    </w:p>
    <w:p w:rsidR="72EDCD63" w:rsidP="72EDCD63" w:rsidRDefault="72EDCD63" w14:paraId="3AE166E7" w14:textId="0CD51B1D">
      <w:pPr>
        <w:pStyle w:val="Normal"/>
        <w:rPr>
          <w:rFonts w:ascii="Arial" w:hAnsi="Arial" w:eastAsia="Arial" w:cs="Arial"/>
          <w:sz w:val="24"/>
          <w:szCs w:val="24"/>
        </w:rPr>
      </w:pPr>
    </w:p>
    <w:p w:rsidR="7A16B73B" w:rsidRDefault="7A16B73B" w14:paraId="309865BF" w14:textId="75706C22">
      <w:r w:rsidRPr="72EDCD63" w:rsidR="7A16B73B">
        <w:rPr>
          <w:rFonts w:ascii="Arial" w:hAnsi="Arial" w:eastAsia="Arial" w:cs="Arial"/>
          <w:sz w:val="24"/>
          <w:szCs w:val="24"/>
        </w:rPr>
        <w:t>2008450</w:t>
      </w:r>
    </w:p>
    <w:p w:rsidR="7A16B73B" w:rsidP="72EDCD63" w:rsidRDefault="7A16B73B" w14:paraId="01052DCA" w14:textId="0EB88CE1">
      <w:pPr>
        <w:pStyle w:val="Normal"/>
        <w:rPr>
          <w:rFonts w:ascii="Arial" w:hAnsi="Arial" w:eastAsia="Arial" w:cs="Arial"/>
          <w:sz w:val="24"/>
          <w:szCs w:val="24"/>
        </w:rPr>
      </w:pPr>
      <w:r w:rsidRPr="72EDCD63" w:rsidR="7A16B73B">
        <w:rPr>
          <w:rFonts w:ascii="Arial" w:hAnsi="Arial" w:eastAsia="Arial" w:cs="Arial"/>
          <w:sz w:val="24"/>
          <w:szCs w:val="24"/>
        </w:rPr>
        <w:t>EAEE4005</w:t>
      </w:r>
    </w:p>
    <w:p w:rsidR="72EDCD63" w:rsidP="72EDCD63" w:rsidRDefault="72EDCD63" w14:paraId="138F6455" w14:textId="686552AD">
      <w:pPr>
        <w:pStyle w:val="Normal"/>
        <w:rPr>
          <w:rFonts w:ascii="Arial" w:hAnsi="Arial" w:eastAsia="Arial" w:cs="Arial"/>
          <w:sz w:val="24"/>
          <w:szCs w:val="24"/>
        </w:rPr>
      </w:pPr>
    </w:p>
    <w:p w:rsidR="72EDCD63" w:rsidP="72EDCD63" w:rsidRDefault="72EDCD63" w14:paraId="2FFDB05F" w14:textId="13E6BBAD">
      <w:pPr>
        <w:spacing w:after="160" w:line="360" w:lineRule="auto"/>
        <w:jc w:val="both"/>
        <w:rPr>
          <w:rFonts w:ascii="Arial" w:hAnsi="Arial" w:eastAsia="Arial" w:cs="Arial"/>
          <w:noProof w:val="0"/>
          <w:color w:val="050505"/>
          <w:sz w:val="24"/>
          <w:szCs w:val="24"/>
          <w:lang w:val="en-GB"/>
        </w:rPr>
      </w:pPr>
    </w:p>
    <w:p w:rsidR="3B6398F0" w:rsidP="72EDCD63" w:rsidRDefault="3B6398F0" w14:paraId="76075EC7" w14:textId="56CB6E65">
      <w:pPr>
        <w:spacing w:after="160" w:line="360" w:lineRule="auto"/>
        <w:jc w:val="both"/>
        <w:rPr>
          <w:rFonts w:ascii="Arial" w:hAnsi="Arial" w:eastAsia="Arial" w:cs="Arial"/>
          <w:noProof w:val="0"/>
          <w:color w:val="050505"/>
          <w:sz w:val="32"/>
          <w:szCs w:val="32"/>
          <w:lang w:val="en-GB"/>
        </w:rPr>
      </w:pPr>
      <w:r w:rsidRPr="72EDCD63" w:rsidR="3B6398F0">
        <w:rPr>
          <w:rFonts w:ascii="Arial" w:hAnsi="Arial" w:eastAsia="Arial" w:cs="Arial"/>
          <w:b w:val="1"/>
          <w:bCs w:val="1"/>
          <w:noProof w:val="0"/>
          <w:color w:val="050505"/>
          <w:sz w:val="32"/>
          <w:szCs w:val="32"/>
          <w:lang w:val="en-GB"/>
        </w:rPr>
        <w:t>Discussion</w:t>
      </w:r>
    </w:p>
    <w:p w:rsidR="72EDCD63" w:rsidP="72EDCD63" w:rsidRDefault="72EDCD63" w14:paraId="7207384D" w14:textId="2CD336FB">
      <w:pPr>
        <w:spacing w:after="160" w:line="360" w:lineRule="auto"/>
        <w:jc w:val="both"/>
        <w:rPr>
          <w:rFonts w:ascii="Arial" w:hAnsi="Arial" w:eastAsia="Arial" w:cs="Arial"/>
          <w:noProof w:val="0"/>
          <w:color w:val="050505"/>
          <w:sz w:val="32"/>
          <w:szCs w:val="32"/>
          <w:lang w:val="en-GB"/>
        </w:rPr>
      </w:pPr>
    </w:p>
    <w:p w:rsidR="3B6398F0" w:rsidP="72EDCD63" w:rsidRDefault="3B6398F0" w14:paraId="31B2CE47" w14:textId="2F76F564">
      <w:pPr>
        <w:spacing w:after="160" w:line="360" w:lineRule="auto"/>
        <w:jc w:val="both"/>
        <w:rPr>
          <w:rFonts w:ascii="Arial" w:hAnsi="Arial" w:eastAsia="Arial" w:cs="Arial"/>
          <w:noProof w:val="0"/>
          <w:color w:val="050505"/>
          <w:sz w:val="24"/>
          <w:szCs w:val="24"/>
          <w:lang w:val="en-GB"/>
        </w:rPr>
      </w:pPr>
      <w:r w:rsidRPr="72EDCD63" w:rsidR="3B6398F0">
        <w:rPr>
          <w:rFonts w:ascii="Arial" w:hAnsi="Arial" w:eastAsia="Arial" w:cs="Arial"/>
          <w:noProof w:val="0"/>
          <w:color w:val="050505"/>
          <w:sz w:val="24"/>
          <w:szCs w:val="24"/>
          <w:lang w:val="en-GB"/>
        </w:rPr>
        <w:t>Within early years settings, children should be able to combine learning with play, so they can enjoy the experience and thrive in their surroundings, the resources available to ensure children having the greatest opportunity from the curriculum are important to their development, therefore, many settings ensure they set out the classroom. in a way the children are comfortable to learn within. Montessori education is quite specific in terms of the structure of the classroom, Michael Dorer (2021) describes some of the characteristics that are integral to the Montessori education.  All classes in a Montessori school consist of children with different age ranges, this was formed due to Dr. Maria Montessori’s acknowledgements that mixed age children learn to a higher standard and form good social skills. The settings have environments prepared specifically for the topic, the classroom is carefully designed to suit children's needs, having child size furniture, and shelves, to follow their neat and tidy policy. Workspaces are designed for each arranged activity, the materials available for the children to learn and play with are made of wood or metal and are designed to be hands on and repetition is encouraged within the setting, as long is the child is happy to pursue what they are doing, they are not discouraged from continuing, however, movement away from the workstation and around the class is only permitted if it is purposeful movement and contributes to their education.</w:t>
      </w:r>
    </w:p>
    <w:p w:rsidR="3B6398F0" w:rsidP="72EDCD63" w:rsidRDefault="3B6398F0" w14:paraId="4009C266" w14:textId="4A891D35">
      <w:pPr>
        <w:spacing w:after="160" w:line="360" w:lineRule="auto"/>
        <w:jc w:val="both"/>
        <w:rPr>
          <w:rFonts w:ascii="Arial" w:hAnsi="Arial" w:eastAsia="Arial" w:cs="Arial"/>
          <w:noProof w:val="0"/>
          <w:color w:val="050505"/>
          <w:sz w:val="24"/>
          <w:szCs w:val="24"/>
          <w:lang w:val="en-GB"/>
        </w:rPr>
      </w:pPr>
      <w:r w:rsidRPr="72EDCD63" w:rsidR="3B6398F0">
        <w:rPr>
          <w:rFonts w:ascii="Arial" w:hAnsi="Arial" w:eastAsia="Arial" w:cs="Arial"/>
          <w:noProof w:val="0"/>
          <w:color w:val="050505"/>
          <w:sz w:val="24"/>
          <w:szCs w:val="24"/>
          <w:lang w:val="en-GB"/>
        </w:rPr>
        <w:t>Early Years careers (2021) agrees with Montessori settings philosophy regarding the use of natural resources, it suggests, children can explore and manipulate natural, everyday resources, natural objects allow children's curious young minds to twist, bend and stack a variety of things they have around them, playing in this way, even from a young age, will emphasise mathematical concepts to them, they use their senses and become creative with imaginative play.  This extends to play in the outdoors, where children collect leaves, build up pieces of wood, make an outside shop and sell sticks and stones in their shop, that they have picked up from the ground, as natural resources have become more popular in early years settings, it seems that it is becoming more obvious that plastic toys do not offer children the same stimulation as natural, this is because, children can make their natural objects into anything they want it to be, developing their fine motor skills, plastic toys seem limited in how depth a child can explore it.</w:t>
      </w:r>
    </w:p>
    <w:p w:rsidR="3B6398F0" w:rsidP="72EDCD63" w:rsidRDefault="3B6398F0" w14:paraId="534EE012" w14:textId="3772FC1D">
      <w:pPr>
        <w:spacing w:after="160" w:line="360" w:lineRule="auto"/>
        <w:jc w:val="both"/>
        <w:rPr>
          <w:rFonts w:ascii="Arial" w:hAnsi="Arial" w:eastAsia="Arial" w:cs="Arial"/>
          <w:noProof w:val="0"/>
          <w:color w:val="050505"/>
          <w:sz w:val="24"/>
          <w:szCs w:val="24"/>
          <w:lang w:val="en-GB"/>
        </w:rPr>
      </w:pPr>
      <w:r w:rsidRPr="72EDCD63" w:rsidR="3B6398F0">
        <w:rPr>
          <w:rFonts w:ascii="Arial" w:hAnsi="Arial" w:eastAsia="Arial" w:cs="Arial"/>
          <w:noProof w:val="0"/>
          <w:color w:val="050505"/>
          <w:sz w:val="24"/>
          <w:szCs w:val="24"/>
          <w:lang w:val="en-GB"/>
        </w:rPr>
        <w:t xml:space="preserve">Children in early years settings enjoy exploring all things around them if the opportunity is made available, almost all children are happy to pick up and play with bits and bobs and most children happily play with empty boxes and loose things that they come across.  Playing and exploring in this way is important to children's development.  (Pacey, 2019) suggests Loose Parts Play is relevant to how children learn things for themselves from a young age, there is no particular goal or correct way on which each child decides to make use of the toy, only their imagination and the freedom to explore.  The way in which these kinds of toys are displayed and arranged for children are placed at a child's level, easily accessible for the child, this also provides the freedom of choice, when different toys and objects are visible and in easy reach, they are more likely to want to explore, due to the assortment that will be available, a form of risk assessment would take place, especially depending on the age of the children, very small parts would be required to be stored safely, although still visible. Children will often choose to play with packaging of a toy, rather than the toy itself and this should be encouraged for a child to discover and interpret how they are going to investigate their new discovery. Loose parts play objects usually consist of items such as, leaves, sticks, sand, pieces of wood, plastic </w:t>
      </w:r>
      <w:r w:rsidRPr="72EDCD63" w:rsidR="3B6398F0">
        <w:rPr>
          <w:rFonts w:ascii="Tahoma" w:hAnsi="Tahoma" w:eastAsia="Tahoma" w:cs="Tahoma"/>
          <w:noProof w:val="0"/>
          <w:color w:val="000000" w:themeColor="text1" w:themeTint="FF" w:themeShade="FF"/>
          <w:sz w:val="24"/>
          <w:szCs w:val="24"/>
          <w:lang w:val="en-GB"/>
        </w:rPr>
        <w:t xml:space="preserve">blocks, buttons and tubes, the choices are endless, all of these are significant to mathematical concepts, as children can choose their own structure, they arrange and rearrange buttons and sticks, stacking them or making patterns.  </w:t>
      </w:r>
      <w:r w:rsidRPr="72EDCD63" w:rsidR="3B6398F0">
        <w:rPr>
          <w:rFonts w:ascii="Arial" w:hAnsi="Arial" w:eastAsia="Arial" w:cs="Arial"/>
          <w:noProof w:val="0"/>
          <w:color w:val="050505"/>
          <w:sz w:val="24"/>
          <w:szCs w:val="24"/>
          <w:lang w:val="en-GB"/>
        </w:rPr>
        <w:t xml:space="preserve">Providing children, the opportunity to play in this way, using the pedagogical approach, allows them to investigate their chosen objects to play with, it instils confidence and independence to have the option to choose, rather than have objects chosen for them. </w:t>
      </w:r>
    </w:p>
    <w:p w:rsidR="3B6398F0" w:rsidP="72EDCD63" w:rsidRDefault="3B6398F0" w14:paraId="44362636" w14:textId="548C3704">
      <w:pPr>
        <w:spacing w:after="160" w:line="360" w:lineRule="auto"/>
        <w:jc w:val="both"/>
        <w:rPr>
          <w:rFonts w:ascii="Arial" w:hAnsi="Arial" w:eastAsia="Arial" w:cs="Arial"/>
          <w:noProof w:val="0"/>
          <w:color w:val="050505"/>
          <w:sz w:val="24"/>
          <w:szCs w:val="24"/>
          <w:lang w:val="en-GB"/>
        </w:rPr>
      </w:pPr>
      <w:r w:rsidRPr="72EDCD63" w:rsidR="3B6398F0">
        <w:rPr>
          <w:rFonts w:ascii="Arial" w:hAnsi="Arial" w:eastAsia="Arial" w:cs="Arial"/>
          <w:noProof w:val="0"/>
          <w:color w:val="050505"/>
          <w:sz w:val="24"/>
          <w:szCs w:val="24"/>
          <w:lang w:val="en-GB"/>
        </w:rPr>
        <w:t xml:space="preserve">According to (Williams, M. 2021) loose parts play is beneficial to children in a variety of ways, it enhances their social skills and encourages independence, due to it being child-led.  Loose play develops imagination and interaction with others, this is important for social skills and building friendships, fine motor skills are enhanced with their building, counting and rearranging of objects, recognising when they have achieved completion of building a structure of a den or such like, by themselves or as part of a group, their satisfaction builds their confidence, they will learn to solve problems and taking safe risks, loose part play will also teach them a higher level of concentration, as they would choose their object or activity, they will want to succeed.  As children take part in this kind of play their emotional and language development skills are improved, as it is a fun activity, they become engrossed in their enjoyment, yet learn a multitude of skills.  </w:t>
      </w:r>
    </w:p>
    <w:p w:rsidR="72EDCD63" w:rsidP="72EDCD63" w:rsidRDefault="72EDCD63" w14:paraId="15ADE473" w14:textId="08519DD3">
      <w:pPr>
        <w:pStyle w:val="Normal"/>
        <w:rPr>
          <w:rFonts w:ascii="Arial" w:hAnsi="Arial" w:eastAsia="Arial" w:cs="Arial"/>
          <w:sz w:val="24"/>
          <w:szCs w:val="24"/>
        </w:rPr>
      </w:pPr>
    </w:p>
    <w:p w:rsidR="72EDCD63" w:rsidP="72EDCD63" w:rsidRDefault="72EDCD63" w14:paraId="2658E5D9" w14:textId="2F8BEB40">
      <w:pPr>
        <w:pStyle w:val="Normal"/>
        <w:rPr>
          <w:rFonts w:ascii="Arial" w:hAnsi="Arial" w:eastAsia="Arial" w:cs="Arial"/>
          <w:sz w:val="24"/>
          <w:szCs w:val="24"/>
        </w:rPr>
      </w:pPr>
    </w:p>
    <w:p w:rsidR="72EDCD63" w:rsidP="72EDCD63" w:rsidRDefault="72EDCD63" w14:paraId="30DE9812" w14:textId="4AA048AD">
      <w:pPr>
        <w:pStyle w:val="Normal"/>
        <w:jc w:val="center"/>
        <w:rPr>
          <w:rFonts w:ascii="Arial" w:hAnsi="Arial" w:eastAsia="Arial" w:cs="Arial"/>
          <w:b w:val="1"/>
          <w:bCs w:val="1"/>
          <w:sz w:val="32"/>
          <w:szCs w:val="32"/>
        </w:rPr>
      </w:pPr>
    </w:p>
    <w:p w:rsidR="72EDCD63" w:rsidP="72EDCD63" w:rsidRDefault="72EDCD63" w14:paraId="2819825E" w14:textId="06B91C93">
      <w:pPr>
        <w:pStyle w:val="Normal"/>
        <w:jc w:val="center"/>
        <w:rPr>
          <w:rFonts w:ascii="Arial" w:hAnsi="Arial" w:eastAsia="Arial" w:cs="Arial"/>
          <w:b w:val="1"/>
          <w:bCs w:val="1"/>
          <w:sz w:val="32"/>
          <w:szCs w:val="32"/>
        </w:rPr>
      </w:pPr>
    </w:p>
    <w:p w:rsidR="72EDCD63" w:rsidP="72EDCD63" w:rsidRDefault="72EDCD63" w14:paraId="793AB656" w14:textId="1DCD7B3C">
      <w:pPr>
        <w:pStyle w:val="Normal"/>
        <w:jc w:val="center"/>
        <w:rPr>
          <w:rFonts w:ascii="Arial" w:hAnsi="Arial" w:eastAsia="Arial" w:cs="Arial"/>
          <w:b w:val="1"/>
          <w:bCs w:val="1"/>
          <w:sz w:val="32"/>
          <w:szCs w:val="32"/>
        </w:rPr>
      </w:pPr>
    </w:p>
    <w:p w:rsidR="72EDCD63" w:rsidP="72EDCD63" w:rsidRDefault="72EDCD63" w14:paraId="5C12A328" w14:textId="789ACB72">
      <w:pPr>
        <w:pStyle w:val="Normal"/>
        <w:jc w:val="center"/>
        <w:rPr>
          <w:rFonts w:ascii="Arial" w:hAnsi="Arial" w:eastAsia="Arial" w:cs="Arial"/>
          <w:b w:val="1"/>
          <w:bCs w:val="1"/>
          <w:sz w:val="32"/>
          <w:szCs w:val="32"/>
        </w:rPr>
      </w:pPr>
    </w:p>
    <w:p w:rsidR="72EDCD63" w:rsidP="72EDCD63" w:rsidRDefault="72EDCD63" w14:paraId="6CAA3420" w14:textId="74AFF76B">
      <w:pPr>
        <w:pStyle w:val="Normal"/>
        <w:jc w:val="center"/>
        <w:rPr>
          <w:rFonts w:ascii="Arial" w:hAnsi="Arial" w:eastAsia="Arial" w:cs="Arial"/>
          <w:b w:val="1"/>
          <w:bCs w:val="1"/>
          <w:sz w:val="32"/>
          <w:szCs w:val="32"/>
        </w:rPr>
      </w:pPr>
    </w:p>
    <w:p w:rsidR="72EDCD63" w:rsidP="72EDCD63" w:rsidRDefault="72EDCD63" w14:paraId="0FAC7E53" w14:textId="71DDB19A">
      <w:pPr>
        <w:pStyle w:val="Normal"/>
        <w:jc w:val="center"/>
        <w:rPr>
          <w:rFonts w:ascii="Arial" w:hAnsi="Arial" w:eastAsia="Arial" w:cs="Arial"/>
          <w:b w:val="1"/>
          <w:bCs w:val="1"/>
          <w:sz w:val="32"/>
          <w:szCs w:val="32"/>
        </w:rPr>
      </w:pPr>
    </w:p>
    <w:p w:rsidR="72EDCD63" w:rsidP="72EDCD63" w:rsidRDefault="72EDCD63" w14:paraId="05A3A0AC" w14:textId="084005D6">
      <w:pPr>
        <w:pStyle w:val="Normal"/>
        <w:jc w:val="center"/>
        <w:rPr>
          <w:rFonts w:ascii="Arial" w:hAnsi="Arial" w:eastAsia="Arial" w:cs="Arial"/>
          <w:b w:val="1"/>
          <w:bCs w:val="1"/>
          <w:sz w:val="32"/>
          <w:szCs w:val="32"/>
        </w:rPr>
      </w:pPr>
    </w:p>
    <w:p w:rsidR="72EDCD63" w:rsidP="72EDCD63" w:rsidRDefault="72EDCD63" w14:paraId="57B44871" w14:textId="65017977">
      <w:pPr>
        <w:pStyle w:val="Normal"/>
        <w:jc w:val="center"/>
        <w:rPr>
          <w:rFonts w:ascii="Arial" w:hAnsi="Arial" w:eastAsia="Arial" w:cs="Arial"/>
          <w:b w:val="1"/>
          <w:bCs w:val="1"/>
          <w:sz w:val="32"/>
          <w:szCs w:val="32"/>
        </w:rPr>
      </w:pPr>
    </w:p>
    <w:p w:rsidR="72EDCD63" w:rsidP="72EDCD63" w:rsidRDefault="72EDCD63" w14:paraId="0ED47325" w14:textId="432C1120">
      <w:pPr>
        <w:pStyle w:val="Normal"/>
        <w:jc w:val="center"/>
        <w:rPr>
          <w:rFonts w:ascii="Arial" w:hAnsi="Arial" w:eastAsia="Arial" w:cs="Arial"/>
          <w:b w:val="1"/>
          <w:bCs w:val="1"/>
          <w:sz w:val="32"/>
          <w:szCs w:val="32"/>
        </w:rPr>
      </w:pPr>
    </w:p>
    <w:p w:rsidR="72EDCD63" w:rsidP="72EDCD63" w:rsidRDefault="72EDCD63" w14:paraId="5FF48972" w14:textId="0E77BDD0">
      <w:pPr>
        <w:pStyle w:val="Normal"/>
        <w:jc w:val="center"/>
        <w:rPr>
          <w:rFonts w:ascii="Arial" w:hAnsi="Arial" w:eastAsia="Arial" w:cs="Arial"/>
          <w:b w:val="1"/>
          <w:bCs w:val="1"/>
          <w:sz w:val="32"/>
          <w:szCs w:val="32"/>
        </w:rPr>
      </w:pPr>
    </w:p>
    <w:p w:rsidR="72EDCD63" w:rsidP="72EDCD63" w:rsidRDefault="72EDCD63" w14:paraId="7B050927" w14:textId="6A5BAA11">
      <w:pPr>
        <w:pStyle w:val="Normal"/>
        <w:jc w:val="center"/>
        <w:rPr>
          <w:rFonts w:ascii="Arial" w:hAnsi="Arial" w:eastAsia="Arial" w:cs="Arial"/>
          <w:b w:val="1"/>
          <w:bCs w:val="1"/>
          <w:sz w:val="32"/>
          <w:szCs w:val="32"/>
        </w:rPr>
      </w:pPr>
    </w:p>
    <w:p w:rsidR="72EDCD63" w:rsidP="72EDCD63" w:rsidRDefault="72EDCD63" w14:paraId="0E135E85" w14:textId="7CB8ECBB">
      <w:pPr>
        <w:pStyle w:val="Normal"/>
        <w:jc w:val="center"/>
        <w:rPr>
          <w:rFonts w:ascii="Arial" w:hAnsi="Arial" w:eastAsia="Arial" w:cs="Arial"/>
          <w:b w:val="1"/>
          <w:bCs w:val="1"/>
          <w:sz w:val="32"/>
          <w:szCs w:val="32"/>
        </w:rPr>
      </w:pPr>
    </w:p>
    <w:p w:rsidR="72EDCD63" w:rsidP="72EDCD63" w:rsidRDefault="72EDCD63" w14:paraId="0A9B8BB4" w14:textId="4BB5592A">
      <w:pPr>
        <w:pStyle w:val="Normal"/>
        <w:jc w:val="center"/>
        <w:rPr>
          <w:rFonts w:ascii="Arial" w:hAnsi="Arial" w:eastAsia="Arial" w:cs="Arial"/>
          <w:b w:val="1"/>
          <w:bCs w:val="1"/>
          <w:sz w:val="32"/>
          <w:szCs w:val="32"/>
        </w:rPr>
      </w:pPr>
    </w:p>
    <w:p w:rsidR="6B2372C3" w:rsidP="72EDCD63" w:rsidRDefault="6B2372C3" w14:paraId="740B9CEF" w14:textId="540E2266">
      <w:pPr>
        <w:pStyle w:val="Normal"/>
        <w:jc w:val="center"/>
        <w:rPr>
          <w:rFonts w:ascii="Arial" w:hAnsi="Arial" w:eastAsia="Arial" w:cs="Arial"/>
          <w:b w:val="1"/>
          <w:bCs w:val="1"/>
          <w:sz w:val="32"/>
          <w:szCs w:val="32"/>
        </w:rPr>
      </w:pPr>
      <w:r w:rsidRPr="72EDCD63" w:rsidR="6B2372C3">
        <w:rPr>
          <w:rFonts w:ascii="Arial" w:hAnsi="Arial" w:eastAsia="Arial" w:cs="Arial"/>
          <w:b w:val="1"/>
          <w:bCs w:val="1"/>
          <w:sz w:val="32"/>
          <w:szCs w:val="32"/>
        </w:rPr>
        <w:t>10</w:t>
      </w:r>
    </w:p>
    <w:p w:rsidR="72EDCD63" w:rsidP="72EDCD63" w:rsidRDefault="72EDCD63" w14:paraId="16D2DCB6" w14:textId="1D306C58">
      <w:pPr>
        <w:pStyle w:val="Normal"/>
        <w:jc w:val="left"/>
        <w:rPr>
          <w:rFonts w:ascii="Arial" w:hAnsi="Arial" w:eastAsia="Arial" w:cs="Arial"/>
          <w:b w:val="1"/>
          <w:bCs w:val="1"/>
          <w:sz w:val="32"/>
          <w:szCs w:val="32"/>
        </w:rPr>
      </w:pPr>
    </w:p>
    <w:p w:rsidR="72EDCD63" w:rsidP="72EDCD63" w:rsidRDefault="72EDCD63" w14:paraId="593D2CA0" w14:textId="229BD619">
      <w:pPr>
        <w:pStyle w:val="Normal"/>
        <w:jc w:val="left"/>
        <w:rPr>
          <w:rFonts w:ascii="Arial" w:hAnsi="Arial" w:eastAsia="Arial" w:cs="Arial"/>
          <w:b w:val="1"/>
          <w:bCs w:val="1"/>
          <w:sz w:val="32"/>
          <w:szCs w:val="32"/>
        </w:rPr>
      </w:pPr>
    </w:p>
    <w:p w:rsidR="72EDCD63" w:rsidP="72EDCD63" w:rsidRDefault="72EDCD63" w14:paraId="4768D431" w14:textId="5B47747A">
      <w:pPr>
        <w:pStyle w:val="Normal"/>
        <w:jc w:val="left"/>
        <w:rPr>
          <w:rFonts w:ascii="Arial" w:hAnsi="Arial" w:eastAsia="Arial" w:cs="Arial"/>
          <w:sz w:val="24"/>
          <w:szCs w:val="24"/>
        </w:rPr>
      </w:pPr>
    </w:p>
    <w:p w:rsidR="50F3F6EA" w:rsidP="72EDCD63" w:rsidRDefault="50F3F6EA" w14:paraId="39D77B3D" w14:textId="0255CCF7">
      <w:pPr>
        <w:pStyle w:val="Normal"/>
        <w:jc w:val="left"/>
        <w:rPr>
          <w:rFonts w:ascii="Arial" w:hAnsi="Arial" w:eastAsia="Arial" w:cs="Arial"/>
          <w:b w:val="1"/>
          <w:bCs w:val="1"/>
          <w:sz w:val="32"/>
          <w:szCs w:val="32"/>
        </w:rPr>
      </w:pPr>
      <w:r w:rsidRPr="72EDCD63" w:rsidR="50F3F6EA">
        <w:rPr>
          <w:rFonts w:ascii="Arial" w:hAnsi="Arial" w:eastAsia="Arial" w:cs="Arial"/>
          <w:sz w:val="24"/>
          <w:szCs w:val="24"/>
        </w:rPr>
        <w:t>2008450</w:t>
      </w:r>
    </w:p>
    <w:p w:rsidR="50F3F6EA" w:rsidP="72EDCD63" w:rsidRDefault="50F3F6EA" w14:paraId="79E38D42" w14:textId="68CCC915">
      <w:pPr>
        <w:pStyle w:val="Normal"/>
        <w:jc w:val="left"/>
        <w:rPr>
          <w:rFonts w:ascii="Arial" w:hAnsi="Arial" w:eastAsia="Arial" w:cs="Arial"/>
          <w:sz w:val="24"/>
          <w:szCs w:val="24"/>
        </w:rPr>
      </w:pPr>
      <w:r w:rsidRPr="72EDCD63" w:rsidR="50F3F6EA">
        <w:rPr>
          <w:rFonts w:ascii="Arial" w:hAnsi="Arial" w:eastAsia="Arial" w:cs="Arial"/>
          <w:sz w:val="24"/>
          <w:szCs w:val="24"/>
        </w:rPr>
        <w:t xml:space="preserve">EAEE4005 </w:t>
      </w:r>
    </w:p>
    <w:p w:rsidR="72EDCD63" w:rsidP="72EDCD63" w:rsidRDefault="72EDCD63" w14:paraId="406A4C97" w14:textId="34974E7E">
      <w:pPr>
        <w:pStyle w:val="Normal"/>
        <w:jc w:val="left"/>
        <w:rPr>
          <w:rFonts w:ascii="Arial" w:hAnsi="Arial" w:eastAsia="Arial" w:cs="Arial"/>
          <w:sz w:val="24"/>
          <w:szCs w:val="24"/>
        </w:rPr>
      </w:pPr>
    </w:p>
    <w:p w:rsidR="50F3F6EA" w:rsidP="72EDCD63" w:rsidRDefault="50F3F6EA" w14:paraId="1CD91CFB" w14:textId="7F50B459">
      <w:pPr>
        <w:spacing w:after="160" w:line="360" w:lineRule="auto"/>
        <w:jc w:val="both"/>
        <w:rPr>
          <w:rFonts w:ascii="Arial" w:hAnsi="Arial" w:eastAsia="Arial" w:cs="Arial"/>
          <w:noProof w:val="0"/>
          <w:color w:val="050505"/>
          <w:sz w:val="32"/>
          <w:szCs w:val="32"/>
          <w:lang w:val="en-GB"/>
        </w:rPr>
      </w:pPr>
      <w:r w:rsidRPr="72EDCD63" w:rsidR="50F3F6EA">
        <w:rPr>
          <w:rFonts w:ascii="Arial" w:hAnsi="Arial" w:eastAsia="Arial" w:cs="Arial"/>
          <w:b w:val="1"/>
          <w:bCs w:val="1"/>
          <w:noProof w:val="0"/>
          <w:color w:val="050505"/>
          <w:sz w:val="32"/>
          <w:szCs w:val="32"/>
          <w:lang w:val="en-GB"/>
        </w:rPr>
        <w:t>Explanation</w:t>
      </w:r>
    </w:p>
    <w:p w:rsidR="72EDCD63" w:rsidP="72EDCD63" w:rsidRDefault="72EDCD63" w14:paraId="14EE431A" w14:textId="7D8FB61A">
      <w:pPr>
        <w:spacing w:after="160" w:line="360" w:lineRule="auto"/>
        <w:jc w:val="both"/>
        <w:rPr>
          <w:rFonts w:ascii="Arial" w:hAnsi="Arial" w:eastAsia="Arial" w:cs="Arial"/>
          <w:noProof w:val="0"/>
          <w:color w:val="050505"/>
          <w:sz w:val="32"/>
          <w:szCs w:val="32"/>
          <w:lang w:val="en-GB"/>
        </w:rPr>
      </w:pPr>
    </w:p>
    <w:p w:rsidR="50F3F6EA" w:rsidP="72EDCD63" w:rsidRDefault="50F3F6EA" w14:paraId="090513FF" w14:textId="698D2C1A">
      <w:pPr>
        <w:spacing w:after="160" w:line="360" w:lineRule="auto"/>
        <w:jc w:val="both"/>
        <w:rPr>
          <w:rFonts w:ascii="Arial" w:hAnsi="Arial" w:eastAsia="Arial" w:cs="Arial"/>
          <w:noProof w:val="0"/>
          <w:color w:val="050505"/>
          <w:sz w:val="24"/>
          <w:szCs w:val="24"/>
          <w:lang w:val="en-GB"/>
        </w:rPr>
      </w:pPr>
      <w:r w:rsidRPr="72EDCD63" w:rsidR="50F3F6EA">
        <w:rPr>
          <w:rFonts w:ascii="Arial" w:hAnsi="Arial" w:eastAsia="Arial" w:cs="Arial"/>
          <w:noProof w:val="0"/>
          <w:color w:val="050505"/>
          <w:sz w:val="24"/>
          <w:szCs w:val="24"/>
          <w:lang w:val="en-GB"/>
        </w:rPr>
        <w:t xml:space="preserve">During foundation phase, the role of the adult is to support children within the learning environment, it is pivotal to each child's development that, the adult must take into consideration the needs of the child.  Each child is different, and learns at different stages, so, the approach taken by the adult is important for the child to succeed in the way they are being taught.  Welsh Government (2008) base the role of the adult as being essential to children's learning and their needs being the most fundamental, and all practitioners should have an extensive knowledge and great understanding of child development, so that consideration to wards all children's needs can be facilitated when planning the curriculum. </w:t>
      </w:r>
    </w:p>
    <w:p w:rsidR="50F3F6EA" w:rsidP="72EDCD63" w:rsidRDefault="50F3F6EA" w14:paraId="1A34A7DB" w14:textId="6BC867CE">
      <w:pPr>
        <w:spacing w:after="160" w:line="360" w:lineRule="auto"/>
        <w:jc w:val="both"/>
        <w:rPr>
          <w:rFonts w:ascii="Arial" w:hAnsi="Arial" w:eastAsia="Arial" w:cs="Arial"/>
          <w:noProof w:val="0"/>
          <w:color w:val="050505"/>
          <w:sz w:val="24"/>
          <w:szCs w:val="24"/>
          <w:lang w:val="en-GB"/>
        </w:rPr>
      </w:pPr>
      <w:r w:rsidRPr="72EDCD63" w:rsidR="50F3F6EA">
        <w:rPr>
          <w:rFonts w:ascii="Arial" w:hAnsi="Arial" w:eastAsia="Arial" w:cs="Arial"/>
          <w:noProof w:val="0"/>
          <w:color w:val="050505"/>
          <w:sz w:val="24"/>
          <w:szCs w:val="24"/>
          <w:lang w:val="en-GB"/>
        </w:rPr>
        <w:t>Expanding children's learning environment to the outdoors is significant to teaching maths, teach early years (2021) define the role of the adult as significant in creating a stimulating environment to include maths concepts, this includes sourcing and collecting natural objects to teach numeracy. It would be thought that the adult would take the lead in this activity and it is, as in, developing the stimulating environment, however, the adult's role during the activity is as co-player when learning this way.  Maths is introduced by measuring in strides as opposed to traditional measuring, also fun games are initiated with sticks, leaves and wood / building objects, to fully engage children whilst offering the opportunity for open ended questions and to advance their vocabulary.  Reggio Emilia perceived the environment where children learn, as a ‘third teacher’ because of the substantial opportunities it offers to young learners, he believed that the resources provided children with many ways to think and work out on their own and exploration in many avenues (Day nurseries, 2020b).</w:t>
      </w:r>
    </w:p>
    <w:p w:rsidR="50F3F6EA" w:rsidP="72EDCD63" w:rsidRDefault="50F3F6EA" w14:paraId="6424C642" w14:textId="7C286416">
      <w:pPr>
        <w:spacing w:after="160" w:line="360" w:lineRule="auto"/>
        <w:jc w:val="both"/>
        <w:rPr>
          <w:rFonts w:ascii="Arial" w:hAnsi="Arial" w:eastAsia="Arial" w:cs="Arial"/>
          <w:noProof w:val="0"/>
          <w:color w:val="050505"/>
          <w:sz w:val="24"/>
          <w:szCs w:val="24"/>
          <w:lang w:val="en-GB"/>
        </w:rPr>
      </w:pPr>
      <w:r w:rsidRPr="72EDCD63" w:rsidR="50F3F6EA">
        <w:rPr>
          <w:rFonts w:ascii="Arial" w:hAnsi="Arial" w:eastAsia="Arial" w:cs="Arial"/>
          <w:noProof w:val="0"/>
          <w:color w:val="050505"/>
          <w:sz w:val="24"/>
          <w:szCs w:val="24"/>
          <w:lang w:val="en-GB"/>
        </w:rPr>
        <w:t>Children in the EYFS are monitored and assessed around the curriculum, recording their progress throughout the learning stages, assessment sheets can be used to document this.  The sheets are beneficial to tracking the development of each individual child, therefore, any aspects requiring further development can be highlighted (twinkl, no date).  Practitioners help children to learn in many ways, their role is based on pedagogy, it includes interacting with the children, encouraging and helping with their development, it associates the relationship built with the families and children as well as the environment provided (The National Strategies Early Years, 2009).</w:t>
      </w:r>
    </w:p>
    <w:p w:rsidR="72EDCD63" w:rsidP="72EDCD63" w:rsidRDefault="72EDCD63" w14:paraId="452D010F" w14:textId="7934D728">
      <w:pPr>
        <w:pStyle w:val="Normal"/>
        <w:jc w:val="left"/>
        <w:rPr>
          <w:rFonts w:ascii="Arial" w:hAnsi="Arial" w:eastAsia="Arial" w:cs="Arial"/>
          <w:sz w:val="24"/>
          <w:szCs w:val="24"/>
        </w:rPr>
      </w:pPr>
    </w:p>
    <w:p w:rsidR="72EDCD63" w:rsidP="72EDCD63" w:rsidRDefault="72EDCD63" w14:paraId="064DF5D3" w14:textId="6F1CA653">
      <w:pPr>
        <w:pStyle w:val="Normal"/>
        <w:jc w:val="left"/>
        <w:rPr>
          <w:rFonts w:ascii="Arial" w:hAnsi="Arial" w:eastAsia="Arial" w:cs="Arial"/>
          <w:sz w:val="24"/>
          <w:szCs w:val="24"/>
        </w:rPr>
      </w:pPr>
    </w:p>
    <w:p w:rsidR="72EDCD63" w:rsidP="72EDCD63" w:rsidRDefault="72EDCD63" w14:paraId="7A5D150B" w14:textId="19643CA4">
      <w:pPr>
        <w:pStyle w:val="Normal"/>
        <w:jc w:val="left"/>
        <w:rPr>
          <w:rFonts w:ascii="Arial" w:hAnsi="Arial" w:eastAsia="Arial" w:cs="Arial"/>
          <w:sz w:val="24"/>
          <w:szCs w:val="24"/>
        </w:rPr>
      </w:pPr>
    </w:p>
    <w:p w:rsidR="72EDCD63" w:rsidP="72EDCD63" w:rsidRDefault="72EDCD63" w14:paraId="3DEA509E" w14:textId="2B8E9294">
      <w:pPr>
        <w:pStyle w:val="Normal"/>
        <w:jc w:val="left"/>
        <w:rPr>
          <w:rFonts w:ascii="Arial" w:hAnsi="Arial" w:eastAsia="Arial" w:cs="Arial"/>
          <w:sz w:val="24"/>
          <w:szCs w:val="24"/>
        </w:rPr>
      </w:pPr>
    </w:p>
    <w:p w:rsidR="72EDCD63" w:rsidP="72EDCD63" w:rsidRDefault="72EDCD63" w14:paraId="72B7920D" w14:textId="28EDEFFE">
      <w:pPr>
        <w:pStyle w:val="Normal"/>
        <w:jc w:val="left"/>
        <w:rPr>
          <w:rFonts w:ascii="Arial" w:hAnsi="Arial" w:eastAsia="Arial" w:cs="Arial"/>
          <w:sz w:val="24"/>
          <w:szCs w:val="24"/>
        </w:rPr>
      </w:pPr>
    </w:p>
    <w:p w:rsidR="72EDCD63" w:rsidP="72EDCD63" w:rsidRDefault="72EDCD63" w14:paraId="3B8117AA" w14:textId="6726AB43">
      <w:pPr>
        <w:pStyle w:val="Normal"/>
        <w:jc w:val="left"/>
        <w:rPr>
          <w:rFonts w:ascii="Arial" w:hAnsi="Arial" w:eastAsia="Arial" w:cs="Arial"/>
          <w:sz w:val="24"/>
          <w:szCs w:val="24"/>
        </w:rPr>
      </w:pPr>
    </w:p>
    <w:p w:rsidR="72EDCD63" w:rsidP="72EDCD63" w:rsidRDefault="72EDCD63" w14:paraId="5093579A" w14:textId="16AF9D24">
      <w:pPr>
        <w:pStyle w:val="Normal"/>
        <w:jc w:val="left"/>
        <w:rPr>
          <w:rFonts w:ascii="Arial" w:hAnsi="Arial" w:eastAsia="Arial" w:cs="Arial"/>
          <w:sz w:val="24"/>
          <w:szCs w:val="24"/>
        </w:rPr>
      </w:pPr>
    </w:p>
    <w:p w:rsidR="72EDCD63" w:rsidP="72EDCD63" w:rsidRDefault="72EDCD63" w14:paraId="2E892EFE" w14:textId="1268ECE7">
      <w:pPr>
        <w:pStyle w:val="Normal"/>
        <w:jc w:val="left"/>
        <w:rPr>
          <w:rFonts w:ascii="Arial" w:hAnsi="Arial" w:eastAsia="Arial" w:cs="Arial"/>
          <w:sz w:val="24"/>
          <w:szCs w:val="24"/>
        </w:rPr>
      </w:pPr>
    </w:p>
    <w:p w:rsidR="72EDCD63" w:rsidP="72EDCD63" w:rsidRDefault="72EDCD63" w14:paraId="6F776A7F" w14:textId="07B1FAE6">
      <w:pPr>
        <w:pStyle w:val="Normal"/>
        <w:jc w:val="left"/>
        <w:rPr>
          <w:rFonts w:ascii="Arial" w:hAnsi="Arial" w:eastAsia="Arial" w:cs="Arial"/>
          <w:sz w:val="24"/>
          <w:szCs w:val="24"/>
        </w:rPr>
      </w:pPr>
    </w:p>
    <w:p w:rsidR="72EDCD63" w:rsidP="72EDCD63" w:rsidRDefault="72EDCD63" w14:paraId="1123302D" w14:textId="582DE6B8">
      <w:pPr>
        <w:pStyle w:val="Normal"/>
        <w:jc w:val="left"/>
        <w:rPr>
          <w:rFonts w:ascii="Arial" w:hAnsi="Arial" w:eastAsia="Arial" w:cs="Arial"/>
          <w:sz w:val="24"/>
          <w:szCs w:val="24"/>
        </w:rPr>
      </w:pPr>
    </w:p>
    <w:p w:rsidR="72EDCD63" w:rsidP="72EDCD63" w:rsidRDefault="72EDCD63" w14:paraId="59E714E1" w14:textId="4B854F97">
      <w:pPr>
        <w:pStyle w:val="Normal"/>
        <w:jc w:val="left"/>
        <w:rPr>
          <w:rFonts w:ascii="Arial" w:hAnsi="Arial" w:eastAsia="Arial" w:cs="Arial"/>
          <w:sz w:val="24"/>
          <w:szCs w:val="24"/>
        </w:rPr>
      </w:pPr>
    </w:p>
    <w:p w:rsidR="72EDCD63" w:rsidP="72EDCD63" w:rsidRDefault="72EDCD63" w14:paraId="666B59F5" w14:textId="65F660C8">
      <w:pPr>
        <w:pStyle w:val="Normal"/>
        <w:jc w:val="left"/>
        <w:rPr>
          <w:rFonts w:ascii="Arial" w:hAnsi="Arial" w:eastAsia="Arial" w:cs="Arial"/>
          <w:sz w:val="24"/>
          <w:szCs w:val="24"/>
        </w:rPr>
      </w:pPr>
    </w:p>
    <w:p w:rsidR="72EDCD63" w:rsidP="72EDCD63" w:rsidRDefault="72EDCD63" w14:paraId="71840D13" w14:textId="365B62F5">
      <w:pPr>
        <w:pStyle w:val="Normal"/>
        <w:jc w:val="left"/>
        <w:rPr>
          <w:rFonts w:ascii="Arial" w:hAnsi="Arial" w:eastAsia="Arial" w:cs="Arial"/>
          <w:sz w:val="24"/>
          <w:szCs w:val="24"/>
        </w:rPr>
      </w:pPr>
    </w:p>
    <w:p w:rsidR="72EDCD63" w:rsidP="72EDCD63" w:rsidRDefault="72EDCD63" w14:paraId="08CF10A4" w14:textId="09F9F1F6">
      <w:pPr>
        <w:pStyle w:val="Normal"/>
        <w:jc w:val="left"/>
        <w:rPr>
          <w:rFonts w:ascii="Arial" w:hAnsi="Arial" w:eastAsia="Arial" w:cs="Arial"/>
          <w:sz w:val="24"/>
          <w:szCs w:val="24"/>
        </w:rPr>
      </w:pPr>
    </w:p>
    <w:p w:rsidR="72EDCD63" w:rsidP="72EDCD63" w:rsidRDefault="72EDCD63" w14:paraId="48E32950" w14:textId="7A4EBDB1">
      <w:pPr>
        <w:pStyle w:val="Normal"/>
        <w:jc w:val="left"/>
        <w:rPr>
          <w:rFonts w:ascii="Arial" w:hAnsi="Arial" w:eastAsia="Arial" w:cs="Arial"/>
          <w:sz w:val="24"/>
          <w:szCs w:val="24"/>
        </w:rPr>
      </w:pPr>
    </w:p>
    <w:p w:rsidR="6DCB6F46" w:rsidP="72EDCD63" w:rsidRDefault="6DCB6F46" w14:paraId="7759766B" w14:textId="07D7C35A">
      <w:pPr>
        <w:pStyle w:val="Normal"/>
        <w:jc w:val="center"/>
        <w:rPr>
          <w:rFonts w:ascii="Arial" w:hAnsi="Arial" w:eastAsia="Arial" w:cs="Arial"/>
          <w:b w:val="1"/>
          <w:bCs w:val="1"/>
          <w:sz w:val="32"/>
          <w:szCs w:val="32"/>
        </w:rPr>
      </w:pPr>
      <w:r w:rsidRPr="72EDCD63" w:rsidR="6DCB6F46">
        <w:rPr>
          <w:rFonts w:ascii="Arial" w:hAnsi="Arial" w:eastAsia="Arial" w:cs="Arial"/>
          <w:b w:val="1"/>
          <w:bCs w:val="1"/>
          <w:sz w:val="32"/>
          <w:szCs w:val="32"/>
        </w:rPr>
        <w:t>13</w:t>
      </w:r>
    </w:p>
    <w:p w:rsidR="72EDCD63" w:rsidP="72EDCD63" w:rsidRDefault="72EDCD63" w14:paraId="261ACEBF" w14:textId="3D5023DA">
      <w:pPr>
        <w:pStyle w:val="Normal"/>
        <w:jc w:val="left"/>
        <w:rPr>
          <w:rFonts w:ascii="Arial" w:hAnsi="Arial" w:eastAsia="Arial" w:cs="Arial"/>
          <w:sz w:val="24"/>
          <w:szCs w:val="24"/>
        </w:rPr>
      </w:pPr>
    </w:p>
    <w:p w:rsidR="72EDCD63" w:rsidP="72EDCD63" w:rsidRDefault="72EDCD63" w14:paraId="1D4DA463" w14:textId="6ECF9F00">
      <w:pPr>
        <w:pStyle w:val="Normal"/>
        <w:jc w:val="left"/>
        <w:rPr>
          <w:rFonts w:ascii="Arial" w:hAnsi="Arial" w:eastAsia="Arial" w:cs="Arial"/>
          <w:sz w:val="24"/>
          <w:szCs w:val="24"/>
        </w:rPr>
      </w:pPr>
    </w:p>
    <w:p w:rsidR="72EDCD63" w:rsidP="72EDCD63" w:rsidRDefault="72EDCD63" w14:paraId="32923225" w14:textId="6542D7E2">
      <w:pPr>
        <w:pStyle w:val="Normal"/>
        <w:jc w:val="left"/>
        <w:rPr>
          <w:rFonts w:ascii="Arial" w:hAnsi="Arial" w:eastAsia="Arial" w:cs="Arial"/>
          <w:sz w:val="24"/>
          <w:szCs w:val="24"/>
        </w:rPr>
      </w:pPr>
    </w:p>
    <w:p w:rsidR="72EDCD63" w:rsidP="72EDCD63" w:rsidRDefault="72EDCD63" w14:paraId="3AD58160" w14:textId="01FBA0EA">
      <w:pPr>
        <w:pStyle w:val="Normal"/>
        <w:jc w:val="left"/>
        <w:rPr>
          <w:rFonts w:ascii="Arial" w:hAnsi="Arial" w:eastAsia="Arial" w:cs="Arial"/>
          <w:sz w:val="24"/>
          <w:szCs w:val="24"/>
        </w:rPr>
      </w:pPr>
    </w:p>
    <w:p w:rsidR="72EDCD63" w:rsidP="72EDCD63" w:rsidRDefault="72EDCD63" w14:paraId="5DFDB29F" w14:textId="230747E7">
      <w:pPr>
        <w:pStyle w:val="Normal"/>
        <w:jc w:val="left"/>
        <w:rPr>
          <w:rFonts w:ascii="Arial" w:hAnsi="Arial" w:eastAsia="Arial" w:cs="Arial"/>
          <w:sz w:val="24"/>
          <w:szCs w:val="24"/>
        </w:rPr>
      </w:pPr>
    </w:p>
    <w:p w:rsidR="3954FC6A" w:rsidRDefault="3954FC6A" w14:paraId="20D7E325" w14:textId="75706C22">
      <w:r w:rsidRPr="72EDCD63" w:rsidR="3954FC6A">
        <w:rPr>
          <w:rFonts w:ascii="Arial" w:hAnsi="Arial" w:eastAsia="Arial" w:cs="Arial"/>
          <w:sz w:val="24"/>
          <w:szCs w:val="24"/>
        </w:rPr>
        <w:t>2008450</w:t>
      </w:r>
    </w:p>
    <w:p w:rsidR="3954FC6A" w:rsidP="72EDCD63" w:rsidRDefault="3954FC6A" w14:paraId="48FE1C8E" w14:textId="0EB88CE1">
      <w:pPr>
        <w:pStyle w:val="Normal"/>
        <w:rPr>
          <w:rFonts w:ascii="Arial" w:hAnsi="Arial" w:eastAsia="Arial" w:cs="Arial"/>
          <w:sz w:val="24"/>
          <w:szCs w:val="24"/>
        </w:rPr>
      </w:pPr>
      <w:r w:rsidRPr="72EDCD63" w:rsidR="3954FC6A">
        <w:rPr>
          <w:rFonts w:ascii="Arial" w:hAnsi="Arial" w:eastAsia="Arial" w:cs="Arial"/>
          <w:sz w:val="24"/>
          <w:szCs w:val="24"/>
        </w:rPr>
        <w:t>EAEE4005</w:t>
      </w:r>
    </w:p>
    <w:p w:rsidR="72EDCD63" w:rsidP="72EDCD63" w:rsidRDefault="72EDCD63" w14:paraId="30552FF1" w14:textId="47BA3267">
      <w:pPr>
        <w:pStyle w:val="Normal"/>
        <w:jc w:val="left"/>
        <w:rPr>
          <w:rFonts w:ascii="Arial" w:hAnsi="Arial" w:eastAsia="Arial" w:cs="Arial"/>
          <w:sz w:val="24"/>
          <w:szCs w:val="24"/>
        </w:rPr>
      </w:pPr>
    </w:p>
    <w:p w:rsidR="3954FC6A" w:rsidP="72EDCD63" w:rsidRDefault="3954FC6A" w14:paraId="2F00713C" w14:textId="5FCC472C">
      <w:pPr>
        <w:spacing w:after="160" w:line="360" w:lineRule="auto"/>
        <w:jc w:val="both"/>
        <w:rPr>
          <w:rFonts w:ascii="Arial" w:hAnsi="Arial" w:eastAsia="Arial" w:cs="Arial"/>
          <w:noProof w:val="0"/>
          <w:color w:val="050505"/>
          <w:sz w:val="32"/>
          <w:szCs w:val="32"/>
          <w:lang w:val="en-GB"/>
        </w:rPr>
      </w:pPr>
      <w:r w:rsidRPr="72EDCD63" w:rsidR="3954FC6A">
        <w:rPr>
          <w:rFonts w:ascii="Arial" w:hAnsi="Arial" w:eastAsia="Arial" w:cs="Arial"/>
          <w:b w:val="1"/>
          <w:bCs w:val="1"/>
          <w:noProof w:val="0"/>
          <w:color w:val="050505"/>
          <w:sz w:val="32"/>
          <w:szCs w:val="32"/>
          <w:lang w:val="en-GB"/>
        </w:rPr>
        <w:t xml:space="preserve">Reference list </w:t>
      </w:r>
    </w:p>
    <w:p w:rsidR="72EDCD63" w:rsidP="72EDCD63" w:rsidRDefault="72EDCD63" w14:paraId="69F1A874" w14:textId="537159C3">
      <w:pPr>
        <w:spacing w:after="160" w:line="360" w:lineRule="auto"/>
        <w:jc w:val="both"/>
        <w:rPr>
          <w:rFonts w:ascii="Arial" w:hAnsi="Arial" w:eastAsia="Arial" w:cs="Arial"/>
          <w:noProof w:val="0"/>
          <w:color w:val="050505"/>
          <w:sz w:val="24"/>
          <w:szCs w:val="24"/>
          <w:lang w:val="en-GB"/>
        </w:rPr>
      </w:pPr>
    </w:p>
    <w:p w:rsidR="3954FC6A" w:rsidP="72EDCD63" w:rsidRDefault="3954FC6A" w14:paraId="668FCF57" w14:textId="17D75F30">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Day Nurseries (2020a) </w:t>
      </w:r>
      <w:r w:rsidRPr="72EDCD63" w:rsidR="3954FC6A">
        <w:rPr>
          <w:rFonts w:ascii="Arial" w:hAnsi="Arial" w:eastAsia="Arial" w:cs="Arial"/>
          <w:i w:val="1"/>
          <w:iCs w:val="1"/>
          <w:noProof w:val="0"/>
          <w:color w:val="050505"/>
          <w:sz w:val="24"/>
          <w:szCs w:val="24"/>
          <w:lang w:val="en-GB"/>
        </w:rPr>
        <w:t xml:space="preserve">The Reggio Emilia approach to early years education. </w:t>
      </w:r>
      <w:r w:rsidRPr="72EDCD63" w:rsidR="3954FC6A">
        <w:rPr>
          <w:rFonts w:ascii="Arial" w:hAnsi="Arial" w:eastAsia="Arial" w:cs="Arial"/>
          <w:noProof w:val="0"/>
          <w:color w:val="050505"/>
          <w:sz w:val="24"/>
          <w:szCs w:val="24"/>
          <w:lang w:val="en-GB"/>
        </w:rPr>
        <w:t xml:space="preserve">Available at: </w:t>
      </w:r>
      <w:hyperlink r:id="R43330e71bc1b4162">
        <w:r w:rsidRPr="72EDCD63" w:rsidR="3954FC6A">
          <w:rPr>
            <w:rStyle w:val="Hyperlink"/>
            <w:rFonts w:ascii="Arial" w:hAnsi="Arial" w:eastAsia="Arial" w:cs="Arial"/>
            <w:strike w:val="0"/>
            <w:dstrike w:val="0"/>
            <w:noProof w:val="0"/>
            <w:sz w:val="24"/>
            <w:szCs w:val="24"/>
            <w:lang w:val="en-GB"/>
          </w:rPr>
          <w:t>https://www.daynurseries.co.uk/advice/the-reggio-emilia-approach-to-early-years-education</w:t>
        </w:r>
      </w:hyperlink>
      <w:r w:rsidRPr="72EDCD63" w:rsidR="3954FC6A">
        <w:rPr>
          <w:rFonts w:ascii="Arial" w:hAnsi="Arial" w:eastAsia="Arial" w:cs="Arial"/>
          <w:noProof w:val="0"/>
          <w:color w:val="050505"/>
          <w:sz w:val="24"/>
          <w:szCs w:val="24"/>
          <w:lang w:val="en-GB"/>
        </w:rPr>
        <w:t xml:space="preserve"> (Accessed: 24/02/2020)</w:t>
      </w:r>
    </w:p>
    <w:p w:rsidR="72EDCD63" w:rsidP="72EDCD63" w:rsidRDefault="72EDCD63" w14:paraId="2B89193F" w14:textId="2DF4AE96">
      <w:pPr>
        <w:spacing w:after="160" w:line="360" w:lineRule="auto"/>
        <w:jc w:val="both"/>
        <w:rPr>
          <w:rFonts w:ascii="Arial" w:hAnsi="Arial" w:eastAsia="Arial" w:cs="Arial"/>
          <w:noProof w:val="0"/>
          <w:color w:val="050505"/>
          <w:sz w:val="24"/>
          <w:szCs w:val="24"/>
          <w:lang w:val="en-GB"/>
        </w:rPr>
      </w:pPr>
    </w:p>
    <w:p w:rsidR="3954FC6A" w:rsidP="72EDCD63" w:rsidRDefault="3954FC6A" w14:paraId="6DC10DBD" w14:textId="47B8D7F2">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Day Nurseries (2020b) </w:t>
      </w:r>
      <w:r w:rsidRPr="72EDCD63" w:rsidR="3954FC6A">
        <w:rPr>
          <w:rFonts w:ascii="Arial" w:hAnsi="Arial" w:eastAsia="Arial" w:cs="Arial"/>
          <w:i w:val="1"/>
          <w:iCs w:val="1"/>
          <w:noProof w:val="0"/>
          <w:color w:val="050505"/>
          <w:sz w:val="24"/>
          <w:szCs w:val="24"/>
          <w:lang w:val="en-GB"/>
        </w:rPr>
        <w:t xml:space="preserve">The Reggio Emilia approach to early years education. </w:t>
      </w:r>
      <w:r w:rsidRPr="72EDCD63" w:rsidR="3954FC6A">
        <w:rPr>
          <w:rFonts w:ascii="Arial" w:hAnsi="Arial" w:eastAsia="Arial" w:cs="Arial"/>
          <w:noProof w:val="0"/>
          <w:color w:val="050505"/>
          <w:sz w:val="24"/>
          <w:szCs w:val="24"/>
          <w:lang w:val="en-GB"/>
        </w:rPr>
        <w:t xml:space="preserve">Available at: </w:t>
      </w:r>
      <w:hyperlink r:id="Rc0b9a6b31b9c4c17">
        <w:r w:rsidRPr="72EDCD63" w:rsidR="3954FC6A">
          <w:rPr>
            <w:rStyle w:val="Hyperlink"/>
            <w:rFonts w:ascii="Arial" w:hAnsi="Arial" w:eastAsia="Arial" w:cs="Arial"/>
            <w:strike w:val="0"/>
            <w:dstrike w:val="0"/>
            <w:noProof w:val="0"/>
            <w:sz w:val="24"/>
            <w:szCs w:val="24"/>
            <w:lang w:val="en-GB"/>
          </w:rPr>
          <w:t>https://www.daynurseries.co.uk/advice/the-reggio-emilia-approach-to-early-years-education</w:t>
        </w:r>
      </w:hyperlink>
      <w:r w:rsidRPr="72EDCD63" w:rsidR="3954FC6A">
        <w:rPr>
          <w:rFonts w:ascii="Arial" w:hAnsi="Arial" w:eastAsia="Arial" w:cs="Arial"/>
          <w:noProof w:val="0"/>
          <w:color w:val="050505"/>
          <w:sz w:val="24"/>
          <w:szCs w:val="24"/>
          <w:lang w:val="en-GB"/>
        </w:rPr>
        <w:t xml:space="preserve"> (Accessed: 24/02/2020)</w:t>
      </w:r>
    </w:p>
    <w:p w:rsidR="72EDCD63" w:rsidP="72EDCD63" w:rsidRDefault="72EDCD63" w14:paraId="04FBF679" w14:textId="3026940A">
      <w:pPr>
        <w:spacing w:after="160" w:line="360" w:lineRule="auto"/>
        <w:jc w:val="both"/>
        <w:rPr>
          <w:rFonts w:ascii="Arial" w:hAnsi="Arial" w:eastAsia="Arial" w:cs="Arial"/>
          <w:noProof w:val="0"/>
          <w:color w:val="050505"/>
          <w:sz w:val="24"/>
          <w:szCs w:val="24"/>
          <w:lang w:val="en-GB"/>
        </w:rPr>
      </w:pPr>
    </w:p>
    <w:p w:rsidR="3954FC6A" w:rsidP="72EDCD63" w:rsidRDefault="3954FC6A" w14:paraId="6E3DEA6F" w14:textId="2667FADC">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color w:val="050505"/>
          <w:sz w:val="24"/>
          <w:szCs w:val="24"/>
          <w:lang w:val="en-GB"/>
        </w:rPr>
        <w:t xml:space="preserve">Dewis Cymru (2020) </w:t>
      </w:r>
      <w:r w:rsidRPr="72EDCD63" w:rsidR="3954FC6A">
        <w:rPr>
          <w:rFonts w:ascii="Arial" w:hAnsi="Arial" w:eastAsia="Arial" w:cs="Arial"/>
          <w:i w:val="1"/>
          <w:iCs w:val="1"/>
          <w:noProof w:val="0"/>
          <w:color w:val="050505"/>
          <w:sz w:val="24"/>
          <w:szCs w:val="24"/>
          <w:lang w:val="en-GB"/>
        </w:rPr>
        <w:t xml:space="preserve">Additional Learning Needs (ALN). </w:t>
      </w:r>
      <w:r w:rsidRPr="72EDCD63" w:rsidR="3954FC6A">
        <w:rPr>
          <w:rFonts w:ascii="Arial" w:hAnsi="Arial" w:eastAsia="Arial" w:cs="Arial"/>
          <w:noProof w:val="0"/>
          <w:color w:val="050505"/>
          <w:sz w:val="24"/>
          <w:szCs w:val="24"/>
          <w:lang w:val="en-GB"/>
        </w:rPr>
        <w:t xml:space="preserve">Available at:  </w:t>
      </w:r>
      <w:hyperlink r:id="R7cf65acc434f4950">
        <w:r w:rsidRPr="72EDCD63" w:rsidR="3954FC6A">
          <w:rPr>
            <w:rStyle w:val="Hyperlink"/>
            <w:rFonts w:ascii="Arial" w:hAnsi="Arial" w:eastAsia="Arial" w:cs="Arial"/>
            <w:strike w:val="0"/>
            <w:dstrike w:val="0"/>
            <w:noProof w:val="0"/>
            <w:sz w:val="24"/>
            <w:szCs w:val="24"/>
            <w:lang w:val="en-GB"/>
          </w:rPr>
          <w:t>https://www.dewis.wales/additional-learning-needs-cyp</w:t>
        </w:r>
      </w:hyperlink>
      <w:r w:rsidRPr="72EDCD63" w:rsidR="3954FC6A">
        <w:rPr>
          <w:rFonts w:ascii="Arial" w:hAnsi="Arial" w:eastAsia="Arial" w:cs="Arial"/>
          <w:noProof w:val="0"/>
          <w:sz w:val="24"/>
          <w:szCs w:val="24"/>
          <w:lang w:val="en-GB"/>
        </w:rPr>
        <w:t xml:space="preserve"> (Accessed: 25/02/2021)</w:t>
      </w:r>
    </w:p>
    <w:p w:rsidR="72EDCD63" w:rsidP="72EDCD63" w:rsidRDefault="72EDCD63" w14:paraId="25EA6DE9" w14:textId="70B8413E">
      <w:pPr>
        <w:spacing w:after="160" w:line="360" w:lineRule="auto"/>
        <w:jc w:val="both"/>
        <w:rPr>
          <w:rFonts w:ascii="Arial" w:hAnsi="Arial" w:eastAsia="Arial" w:cs="Arial"/>
          <w:noProof w:val="0"/>
          <w:sz w:val="24"/>
          <w:szCs w:val="24"/>
          <w:lang w:val="en-GB"/>
        </w:rPr>
      </w:pPr>
    </w:p>
    <w:p w:rsidR="3954FC6A" w:rsidP="72EDCD63" w:rsidRDefault="3954FC6A" w14:paraId="51913F98" w14:textId="11C9FDF4">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color w:val="050505"/>
          <w:sz w:val="24"/>
          <w:szCs w:val="24"/>
          <w:lang w:val="en-GB"/>
        </w:rPr>
        <w:t xml:space="preserve">Dorer, M. (2021) </w:t>
      </w:r>
      <w:r w:rsidRPr="72EDCD63" w:rsidR="3954FC6A">
        <w:rPr>
          <w:rFonts w:ascii="Arial" w:hAnsi="Arial" w:eastAsia="Arial" w:cs="Arial"/>
          <w:i w:val="1"/>
          <w:iCs w:val="1"/>
          <w:noProof w:val="0"/>
          <w:color w:val="050505"/>
          <w:sz w:val="24"/>
          <w:szCs w:val="24"/>
          <w:lang w:val="en-GB"/>
        </w:rPr>
        <w:t>Montessori Childrens House.</w:t>
      </w:r>
      <w:r w:rsidRPr="72EDCD63" w:rsidR="3954FC6A">
        <w:rPr>
          <w:rFonts w:ascii="Arial" w:hAnsi="Arial" w:eastAsia="Arial" w:cs="Arial"/>
          <w:noProof w:val="0"/>
          <w:color w:val="050505"/>
          <w:sz w:val="24"/>
          <w:szCs w:val="24"/>
          <w:lang w:val="en-GB"/>
        </w:rPr>
        <w:t xml:space="preserve"> </w:t>
      </w:r>
      <w:r w:rsidRPr="72EDCD63" w:rsidR="3954FC6A">
        <w:rPr>
          <w:rFonts w:ascii="Arial" w:hAnsi="Arial" w:eastAsia="Arial" w:cs="Arial"/>
          <w:i w:val="1"/>
          <w:iCs w:val="1"/>
          <w:noProof w:val="0"/>
          <w:color w:val="050505"/>
          <w:sz w:val="24"/>
          <w:szCs w:val="24"/>
          <w:lang w:val="en-GB"/>
        </w:rPr>
        <w:t xml:space="preserve">Montessori Characteristics. </w:t>
      </w:r>
      <w:r w:rsidRPr="72EDCD63" w:rsidR="3954FC6A">
        <w:rPr>
          <w:rFonts w:ascii="Arial" w:hAnsi="Arial" w:eastAsia="Arial" w:cs="Arial"/>
          <w:noProof w:val="0"/>
          <w:color w:val="050505"/>
          <w:sz w:val="24"/>
          <w:szCs w:val="24"/>
          <w:lang w:val="en-GB"/>
        </w:rPr>
        <w:t xml:space="preserve">Available at: </w:t>
      </w:r>
      <w:hyperlink r:id="R193a7d7b8e364876">
        <w:r w:rsidRPr="72EDCD63" w:rsidR="3954FC6A">
          <w:rPr>
            <w:rStyle w:val="Hyperlink"/>
            <w:rFonts w:ascii="Arial" w:hAnsi="Arial" w:eastAsia="Arial" w:cs="Arial"/>
            <w:strike w:val="0"/>
            <w:dstrike w:val="0"/>
            <w:noProof w:val="0"/>
            <w:sz w:val="24"/>
            <w:szCs w:val="24"/>
            <w:lang w:val="en-GB"/>
          </w:rPr>
          <w:t>https://www.montessorichildrenshouse.org/why-montessori/montessori-characteristics/</w:t>
        </w:r>
      </w:hyperlink>
      <w:r w:rsidRPr="72EDCD63" w:rsidR="3954FC6A">
        <w:rPr>
          <w:rFonts w:ascii="Arial" w:hAnsi="Arial" w:eastAsia="Arial" w:cs="Arial"/>
          <w:noProof w:val="0"/>
          <w:sz w:val="24"/>
          <w:szCs w:val="24"/>
          <w:lang w:val="en-GB"/>
        </w:rPr>
        <w:t xml:space="preserve"> (Accessed: 04/02/2021)</w:t>
      </w:r>
    </w:p>
    <w:p w:rsidR="72EDCD63" w:rsidP="72EDCD63" w:rsidRDefault="72EDCD63" w14:paraId="07919C20" w14:textId="350FD8FA">
      <w:pPr>
        <w:spacing w:after="160" w:line="360" w:lineRule="auto"/>
        <w:jc w:val="both"/>
        <w:rPr>
          <w:rFonts w:ascii="Arial" w:hAnsi="Arial" w:eastAsia="Arial" w:cs="Arial"/>
          <w:noProof w:val="0"/>
          <w:sz w:val="24"/>
          <w:szCs w:val="24"/>
          <w:lang w:val="en-GB"/>
        </w:rPr>
      </w:pPr>
    </w:p>
    <w:p w:rsidR="3954FC6A" w:rsidP="72EDCD63" w:rsidRDefault="3954FC6A" w14:paraId="440B0A8E" w14:textId="454E15B5">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sz w:val="24"/>
          <w:szCs w:val="24"/>
          <w:lang w:val="en-GB"/>
        </w:rPr>
        <w:t xml:space="preserve">Early Years Careers (2021) </w:t>
      </w:r>
      <w:r w:rsidRPr="72EDCD63" w:rsidR="3954FC6A">
        <w:rPr>
          <w:rFonts w:ascii="Arial" w:hAnsi="Arial" w:eastAsia="Arial" w:cs="Arial"/>
          <w:i w:val="1"/>
          <w:iCs w:val="1"/>
          <w:noProof w:val="0"/>
          <w:sz w:val="24"/>
          <w:szCs w:val="24"/>
          <w:lang w:val="en-GB"/>
        </w:rPr>
        <w:t xml:space="preserve">Are natural resources better than plastic toys?.  </w:t>
      </w:r>
      <w:r w:rsidRPr="72EDCD63" w:rsidR="3954FC6A">
        <w:rPr>
          <w:rFonts w:ascii="Arial" w:hAnsi="Arial" w:eastAsia="Arial" w:cs="Arial"/>
          <w:noProof w:val="0"/>
          <w:sz w:val="24"/>
          <w:szCs w:val="24"/>
          <w:lang w:val="en-GB"/>
        </w:rPr>
        <w:t xml:space="preserve">Available at: </w:t>
      </w:r>
      <w:hyperlink r:id="Rb6d0b546f0dd4af6">
        <w:r w:rsidRPr="72EDCD63" w:rsidR="3954FC6A">
          <w:rPr>
            <w:rStyle w:val="Hyperlink"/>
            <w:rFonts w:ascii="Arial" w:hAnsi="Arial" w:eastAsia="Arial" w:cs="Arial"/>
            <w:strike w:val="0"/>
            <w:dstrike w:val="0"/>
            <w:noProof w:val="0"/>
            <w:sz w:val="24"/>
            <w:szCs w:val="24"/>
            <w:lang w:val="en-GB"/>
          </w:rPr>
          <w:t>https://www.earlyyearscareers.com/eyc/enabling-environment/are-natural-resources-better-than-plastic-toys/</w:t>
        </w:r>
      </w:hyperlink>
      <w:r w:rsidRPr="72EDCD63" w:rsidR="3954FC6A">
        <w:rPr>
          <w:rFonts w:ascii="Arial" w:hAnsi="Arial" w:eastAsia="Arial" w:cs="Arial"/>
          <w:noProof w:val="0"/>
          <w:sz w:val="24"/>
          <w:szCs w:val="24"/>
          <w:lang w:val="en-GB"/>
        </w:rPr>
        <w:t xml:space="preserve"> (Accessed: 22/02/2021)</w:t>
      </w:r>
    </w:p>
    <w:p w:rsidR="72EDCD63" w:rsidP="72EDCD63" w:rsidRDefault="72EDCD63" w14:paraId="2577FC01" w14:textId="61EE7B2B">
      <w:pPr>
        <w:spacing w:after="160" w:line="360" w:lineRule="auto"/>
        <w:jc w:val="both"/>
        <w:rPr>
          <w:rFonts w:ascii="Arial" w:hAnsi="Arial" w:eastAsia="Arial" w:cs="Arial"/>
          <w:noProof w:val="0"/>
          <w:sz w:val="24"/>
          <w:szCs w:val="24"/>
          <w:lang w:val="en-GB"/>
        </w:rPr>
      </w:pPr>
    </w:p>
    <w:p w:rsidR="3954FC6A" w:rsidP="72EDCD63" w:rsidRDefault="3954FC6A" w14:paraId="6CD8C3B7" w14:textId="5B858AC6">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sz w:val="24"/>
          <w:szCs w:val="24"/>
          <w:lang w:val="en-GB"/>
        </w:rPr>
        <w:t xml:space="preserve">Estyn (2019) </w:t>
      </w:r>
      <w:r w:rsidRPr="72EDCD63" w:rsidR="3954FC6A">
        <w:rPr>
          <w:rFonts w:ascii="Arial" w:hAnsi="Arial" w:eastAsia="Arial" w:cs="Arial"/>
          <w:i w:val="1"/>
          <w:iCs w:val="1"/>
          <w:noProof w:val="0"/>
          <w:sz w:val="24"/>
          <w:szCs w:val="24"/>
          <w:lang w:val="en-GB"/>
        </w:rPr>
        <w:t xml:space="preserve">Guidance handbook for inspecting care and education in regulated non-school settings eligible for funding for part-time education. </w:t>
      </w:r>
      <w:r w:rsidRPr="72EDCD63" w:rsidR="3954FC6A">
        <w:rPr>
          <w:rFonts w:ascii="Arial" w:hAnsi="Arial" w:eastAsia="Arial" w:cs="Arial"/>
          <w:noProof w:val="0"/>
          <w:sz w:val="24"/>
          <w:szCs w:val="24"/>
          <w:lang w:val="en-GB"/>
        </w:rPr>
        <w:t xml:space="preserve">Available at: </w:t>
      </w:r>
      <w:hyperlink r:id="R32b1da4cb99741aa">
        <w:r w:rsidRPr="72EDCD63" w:rsidR="3954FC6A">
          <w:rPr>
            <w:rStyle w:val="Hyperlink"/>
            <w:rFonts w:ascii="Arial" w:hAnsi="Arial" w:eastAsia="Arial" w:cs="Arial"/>
            <w:strike w:val="0"/>
            <w:dstrike w:val="0"/>
            <w:noProof w:val="0"/>
            <w:sz w:val="24"/>
            <w:szCs w:val="24"/>
            <w:lang w:val="en-GB"/>
          </w:rPr>
          <w:t>https://careinspectorate.wales/sites/default/files/2019-01/190103-guidance-handbook-en.pdf</w:t>
        </w:r>
      </w:hyperlink>
      <w:r w:rsidRPr="72EDCD63" w:rsidR="3954FC6A">
        <w:rPr>
          <w:rFonts w:ascii="Arial" w:hAnsi="Arial" w:eastAsia="Arial" w:cs="Arial"/>
          <w:noProof w:val="0"/>
          <w:sz w:val="24"/>
          <w:szCs w:val="24"/>
          <w:lang w:val="en-GB"/>
        </w:rPr>
        <w:t xml:space="preserve"> (Accessed: 22/02/2021).</w:t>
      </w:r>
    </w:p>
    <w:p w:rsidR="72EDCD63" w:rsidP="72EDCD63" w:rsidRDefault="72EDCD63" w14:paraId="3E6E476F" w14:textId="3EDAE756">
      <w:pPr>
        <w:spacing w:after="160" w:line="360" w:lineRule="auto"/>
        <w:jc w:val="both"/>
        <w:rPr>
          <w:rFonts w:ascii="Arial" w:hAnsi="Arial" w:eastAsia="Arial" w:cs="Arial"/>
          <w:noProof w:val="0"/>
          <w:sz w:val="24"/>
          <w:szCs w:val="24"/>
          <w:lang w:val="en-GB"/>
        </w:rPr>
      </w:pPr>
    </w:p>
    <w:p w:rsidR="3954FC6A" w:rsidP="72EDCD63" w:rsidRDefault="3954FC6A" w14:paraId="0E7AE46F" w14:textId="0C4E226C">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Forest Research. (2021) </w:t>
      </w:r>
      <w:r w:rsidRPr="72EDCD63" w:rsidR="3954FC6A">
        <w:rPr>
          <w:rFonts w:ascii="Arial" w:hAnsi="Arial" w:eastAsia="Arial" w:cs="Arial"/>
          <w:i w:val="1"/>
          <w:iCs w:val="1"/>
          <w:noProof w:val="0"/>
          <w:color w:val="050505"/>
          <w:sz w:val="24"/>
          <w:szCs w:val="24"/>
          <w:lang w:val="en-GB"/>
        </w:rPr>
        <w:t>Forest Schools: impact on young children in England and Wales</w:t>
      </w:r>
      <w:r w:rsidRPr="72EDCD63" w:rsidR="3954FC6A">
        <w:rPr>
          <w:rFonts w:ascii="Arial" w:hAnsi="Arial" w:eastAsia="Arial" w:cs="Arial"/>
          <w:noProof w:val="0"/>
          <w:color w:val="050505"/>
          <w:sz w:val="24"/>
          <w:szCs w:val="24"/>
          <w:lang w:val="en-GB"/>
        </w:rPr>
        <w:t xml:space="preserve">. Available at: </w:t>
      </w:r>
      <w:hyperlink r:id="R602dd8797d2347ee">
        <w:r w:rsidRPr="72EDCD63" w:rsidR="3954FC6A">
          <w:rPr>
            <w:rStyle w:val="Hyperlink"/>
            <w:rFonts w:ascii="Arial" w:hAnsi="Arial" w:eastAsia="Arial" w:cs="Arial"/>
            <w:strike w:val="0"/>
            <w:dstrike w:val="0"/>
            <w:noProof w:val="0"/>
            <w:sz w:val="24"/>
            <w:szCs w:val="24"/>
            <w:lang w:val="en-GB"/>
          </w:rPr>
          <w:t>https://www.forestresearch.gov.uk/research/forest-schools-impact-on-young-children-in-england-and-wales/</w:t>
        </w:r>
      </w:hyperlink>
      <w:r w:rsidRPr="72EDCD63" w:rsidR="3954FC6A">
        <w:rPr>
          <w:rFonts w:ascii="Arial" w:hAnsi="Arial" w:eastAsia="Arial" w:cs="Arial"/>
          <w:noProof w:val="0"/>
          <w:color w:val="050505"/>
          <w:sz w:val="24"/>
          <w:szCs w:val="24"/>
          <w:lang w:val="en-GB"/>
        </w:rPr>
        <w:t xml:space="preserve"> (Accessed: 12/02/2021)</w:t>
      </w:r>
    </w:p>
    <w:p w:rsidR="72EDCD63" w:rsidP="72EDCD63" w:rsidRDefault="72EDCD63" w14:paraId="31E9B3E5" w14:textId="3F8BB230">
      <w:pPr>
        <w:spacing w:after="160" w:line="360" w:lineRule="auto"/>
        <w:jc w:val="both"/>
        <w:rPr>
          <w:rFonts w:ascii="Arial" w:hAnsi="Arial" w:eastAsia="Arial" w:cs="Arial"/>
          <w:noProof w:val="0"/>
          <w:color w:val="050505"/>
          <w:sz w:val="24"/>
          <w:szCs w:val="24"/>
          <w:lang w:val="en-GB"/>
        </w:rPr>
      </w:pPr>
    </w:p>
    <w:p w:rsidR="3954FC6A" w:rsidP="72EDCD63" w:rsidRDefault="3954FC6A" w14:paraId="241963EF" w14:textId="3A745EE7">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Knight, S. (2011) </w:t>
      </w:r>
      <w:r w:rsidRPr="72EDCD63" w:rsidR="3954FC6A">
        <w:rPr>
          <w:rFonts w:ascii="Arial" w:hAnsi="Arial" w:eastAsia="Arial" w:cs="Arial"/>
          <w:i w:val="1"/>
          <w:iCs w:val="1"/>
          <w:noProof w:val="0"/>
          <w:color w:val="050505"/>
          <w:sz w:val="24"/>
          <w:szCs w:val="24"/>
          <w:lang w:val="en-GB"/>
        </w:rPr>
        <w:t xml:space="preserve">Risk &amp; Adventure in Early Years Outdoor Play: Learning from Forest Schools. </w:t>
      </w:r>
      <w:r w:rsidRPr="72EDCD63" w:rsidR="3954FC6A">
        <w:rPr>
          <w:rFonts w:ascii="Arial" w:hAnsi="Arial" w:eastAsia="Arial" w:cs="Arial"/>
          <w:noProof w:val="0"/>
          <w:color w:val="050505"/>
          <w:sz w:val="24"/>
          <w:szCs w:val="24"/>
          <w:lang w:val="en-GB"/>
        </w:rPr>
        <w:t>London: SAGE Publications Ltd.</w:t>
      </w:r>
    </w:p>
    <w:p w:rsidR="72EDCD63" w:rsidP="72EDCD63" w:rsidRDefault="72EDCD63" w14:paraId="02DB3DB0" w14:textId="79EBE99D">
      <w:pPr>
        <w:spacing w:after="160" w:line="360" w:lineRule="auto"/>
        <w:jc w:val="both"/>
        <w:rPr>
          <w:rFonts w:ascii="Arial" w:hAnsi="Arial" w:eastAsia="Arial" w:cs="Arial"/>
          <w:noProof w:val="0"/>
          <w:color w:val="050505"/>
          <w:sz w:val="24"/>
          <w:szCs w:val="24"/>
          <w:lang w:val="en-GB"/>
        </w:rPr>
      </w:pPr>
    </w:p>
    <w:p w:rsidR="3954FC6A" w:rsidP="72EDCD63" w:rsidRDefault="3954FC6A" w14:paraId="7A250DDB" w14:textId="401BF129">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color w:val="1B1B1B"/>
          <w:sz w:val="24"/>
          <w:szCs w:val="24"/>
          <w:lang w:val="en-GB"/>
        </w:rPr>
        <w:t xml:space="preserve">McLeod, S. A. (2019, July 11). </w:t>
      </w:r>
      <w:r w:rsidRPr="72EDCD63" w:rsidR="3954FC6A">
        <w:rPr>
          <w:rFonts w:ascii="Arial" w:hAnsi="Arial" w:eastAsia="Arial" w:cs="Arial"/>
          <w:i w:val="1"/>
          <w:iCs w:val="1"/>
          <w:noProof w:val="0"/>
          <w:color w:val="1B1B1B"/>
          <w:sz w:val="24"/>
          <w:szCs w:val="24"/>
          <w:lang w:val="en-GB"/>
        </w:rPr>
        <w:t>Bruner - learning theory in education</w:t>
      </w:r>
      <w:r w:rsidRPr="72EDCD63" w:rsidR="3954FC6A">
        <w:rPr>
          <w:rFonts w:ascii="Arial" w:hAnsi="Arial" w:eastAsia="Arial" w:cs="Arial"/>
          <w:noProof w:val="0"/>
          <w:color w:val="1B1B1B"/>
          <w:sz w:val="24"/>
          <w:szCs w:val="24"/>
          <w:lang w:val="en-GB"/>
        </w:rPr>
        <w:t xml:space="preserve">. Simply Psychology. Available at:  </w:t>
      </w:r>
      <w:hyperlink r:id="Rc4d97d93d0f84606">
        <w:r w:rsidRPr="72EDCD63" w:rsidR="3954FC6A">
          <w:rPr>
            <w:rStyle w:val="Hyperlink"/>
            <w:rFonts w:ascii="Arial" w:hAnsi="Arial" w:eastAsia="Arial" w:cs="Arial"/>
            <w:strike w:val="0"/>
            <w:dstrike w:val="0"/>
            <w:noProof w:val="0"/>
            <w:sz w:val="24"/>
            <w:szCs w:val="24"/>
            <w:lang w:val="en-GB"/>
          </w:rPr>
          <w:t>https://www.simplypsychology.org/bruner.html</w:t>
        </w:r>
      </w:hyperlink>
      <w:r w:rsidRPr="72EDCD63" w:rsidR="3954FC6A">
        <w:rPr>
          <w:rFonts w:ascii="Arial" w:hAnsi="Arial" w:eastAsia="Arial" w:cs="Arial"/>
          <w:noProof w:val="0"/>
          <w:sz w:val="24"/>
          <w:szCs w:val="24"/>
          <w:lang w:val="en-GB"/>
        </w:rPr>
        <w:t xml:space="preserve"> (Accessed: 20/02/2021)</w:t>
      </w:r>
    </w:p>
    <w:p w:rsidR="72EDCD63" w:rsidP="72EDCD63" w:rsidRDefault="72EDCD63" w14:paraId="7F698961" w14:textId="2BF96107">
      <w:pPr>
        <w:spacing w:after="160" w:line="360" w:lineRule="auto"/>
        <w:jc w:val="both"/>
        <w:rPr>
          <w:rFonts w:ascii="-apple-system-font" w:hAnsi="-apple-system-font" w:eastAsia="-apple-system-font" w:cs="-apple-system-font"/>
          <w:noProof w:val="0"/>
          <w:color w:val="1B1B1B"/>
          <w:sz w:val="27"/>
          <w:szCs w:val="27"/>
          <w:lang w:val="en-GB"/>
        </w:rPr>
      </w:pPr>
    </w:p>
    <w:p w:rsidR="3954FC6A" w:rsidP="72EDCD63" w:rsidRDefault="3954FC6A" w14:paraId="04EBEC63" w14:textId="354D473F">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Nest in the Woods. (2012) </w:t>
      </w:r>
      <w:r w:rsidRPr="72EDCD63" w:rsidR="3954FC6A">
        <w:rPr>
          <w:rFonts w:ascii="Arial" w:hAnsi="Arial" w:eastAsia="Arial" w:cs="Arial"/>
          <w:i w:val="1"/>
          <w:iCs w:val="1"/>
          <w:noProof w:val="0"/>
          <w:color w:val="050505"/>
          <w:sz w:val="24"/>
          <w:szCs w:val="24"/>
          <w:lang w:val="en-GB"/>
        </w:rPr>
        <w:t>Forest School Clothing and Management of Risk</w:t>
      </w:r>
      <w:r w:rsidRPr="72EDCD63" w:rsidR="3954FC6A">
        <w:rPr>
          <w:rFonts w:ascii="Arial" w:hAnsi="Arial" w:eastAsia="Arial" w:cs="Arial"/>
          <w:noProof w:val="0"/>
          <w:color w:val="050505"/>
          <w:sz w:val="24"/>
          <w:szCs w:val="24"/>
          <w:lang w:val="en-GB"/>
        </w:rPr>
        <w:t xml:space="preserve">. Available at: </w:t>
      </w:r>
      <w:hyperlink r:id="R8a64e61df6354e4d">
        <w:r w:rsidRPr="72EDCD63" w:rsidR="3954FC6A">
          <w:rPr>
            <w:rStyle w:val="Hyperlink"/>
            <w:rFonts w:ascii="Arial" w:hAnsi="Arial" w:eastAsia="Arial" w:cs="Arial"/>
            <w:strike w:val="0"/>
            <w:dstrike w:val="0"/>
            <w:noProof w:val="0"/>
            <w:sz w:val="24"/>
            <w:szCs w:val="24"/>
            <w:lang w:val="en-GB"/>
          </w:rPr>
          <w:t>https://nestinthewoods.co.uk/clothing-risk/</w:t>
        </w:r>
      </w:hyperlink>
      <w:r w:rsidRPr="72EDCD63" w:rsidR="3954FC6A">
        <w:rPr>
          <w:rFonts w:ascii="Arial" w:hAnsi="Arial" w:eastAsia="Arial" w:cs="Arial"/>
          <w:noProof w:val="0"/>
          <w:color w:val="050505"/>
          <w:sz w:val="24"/>
          <w:szCs w:val="24"/>
          <w:lang w:val="en-GB"/>
        </w:rPr>
        <w:t xml:space="preserve"> (Accessed: 12/02/2021)</w:t>
      </w:r>
    </w:p>
    <w:p w:rsidR="72EDCD63" w:rsidP="72EDCD63" w:rsidRDefault="72EDCD63" w14:paraId="6E761A50" w14:textId="1CCA0496">
      <w:pPr>
        <w:spacing w:after="160" w:line="360" w:lineRule="auto"/>
        <w:jc w:val="both"/>
        <w:rPr>
          <w:rFonts w:ascii="Arial" w:hAnsi="Arial" w:eastAsia="Arial" w:cs="Arial"/>
          <w:noProof w:val="0"/>
          <w:color w:val="050505"/>
          <w:sz w:val="24"/>
          <w:szCs w:val="24"/>
          <w:lang w:val="en-GB"/>
        </w:rPr>
      </w:pPr>
    </w:p>
    <w:p w:rsidR="3954FC6A" w:rsidP="72EDCD63" w:rsidRDefault="3954FC6A" w14:paraId="4C4129B5" w14:textId="19E286F8">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Pacey. (2019) </w:t>
      </w:r>
      <w:r w:rsidRPr="72EDCD63" w:rsidR="3954FC6A">
        <w:rPr>
          <w:rFonts w:ascii="Arial" w:hAnsi="Arial" w:eastAsia="Arial" w:cs="Arial"/>
          <w:i w:val="1"/>
          <w:iCs w:val="1"/>
          <w:noProof w:val="0"/>
          <w:color w:val="050505"/>
          <w:sz w:val="24"/>
          <w:szCs w:val="24"/>
          <w:lang w:val="en-GB"/>
        </w:rPr>
        <w:t xml:space="preserve">Getting to grips with loose play parts. </w:t>
      </w:r>
      <w:r w:rsidRPr="72EDCD63" w:rsidR="3954FC6A">
        <w:rPr>
          <w:rFonts w:ascii="Arial" w:hAnsi="Arial" w:eastAsia="Arial" w:cs="Arial"/>
          <w:noProof w:val="0"/>
          <w:color w:val="050505"/>
          <w:sz w:val="24"/>
          <w:szCs w:val="24"/>
          <w:lang w:val="en-GB"/>
        </w:rPr>
        <w:t xml:space="preserve">Available at:  </w:t>
      </w:r>
      <w:hyperlink r:id="R67dbb9ea7eca4908">
        <w:r w:rsidRPr="72EDCD63" w:rsidR="3954FC6A">
          <w:rPr>
            <w:rStyle w:val="Hyperlink"/>
            <w:rFonts w:ascii="Arial" w:hAnsi="Arial" w:eastAsia="Arial" w:cs="Arial"/>
            <w:strike w:val="0"/>
            <w:dstrike w:val="0"/>
            <w:noProof w:val="0"/>
            <w:sz w:val="24"/>
            <w:szCs w:val="24"/>
            <w:lang w:val="en-GB"/>
          </w:rPr>
          <w:t>https://www.pacey.org.uk/news-and-views/pacey-blog/march-2019/getting-to-grips-with-loose-parts-play/</w:t>
        </w:r>
      </w:hyperlink>
      <w:r w:rsidRPr="72EDCD63" w:rsidR="3954FC6A">
        <w:rPr>
          <w:rFonts w:ascii="Arial" w:hAnsi="Arial" w:eastAsia="Arial" w:cs="Arial"/>
          <w:noProof w:val="0"/>
          <w:color w:val="050505"/>
          <w:sz w:val="24"/>
          <w:szCs w:val="24"/>
          <w:lang w:val="en-GB"/>
        </w:rPr>
        <w:t xml:space="preserve"> (Accessed: 04/02/2021)</w:t>
      </w:r>
    </w:p>
    <w:p w:rsidR="72EDCD63" w:rsidP="72EDCD63" w:rsidRDefault="72EDCD63" w14:paraId="3BBECEBE" w14:textId="181CE614">
      <w:pPr>
        <w:spacing w:after="160" w:line="360" w:lineRule="auto"/>
        <w:jc w:val="both"/>
        <w:rPr>
          <w:rFonts w:ascii="Arial" w:hAnsi="Arial" w:eastAsia="Arial" w:cs="Arial"/>
          <w:noProof w:val="0"/>
          <w:color w:val="050505"/>
          <w:sz w:val="24"/>
          <w:szCs w:val="24"/>
          <w:lang w:val="en-GB"/>
        </w:rPr>
      </w:pPr>
    </w:p>
    <w:p w:rsidR="3954FC6A" w:rsidP="72EDCD63" w:rsidRDefault="3954FC6A" w14:paraId="77EEB9D4" w14:textId="55D7E363">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Teach Early Years (2021) </w:t>
      </w:r>
      <w:r w:rsidRPr="72EDCD63" w:rsidR="3954FC6A">
        <w:rPr>
          <w:rFonts w:ascii="Arial" w:hAnsi="Arial" w:eastAsia="Arial" w:cs="Arial"/>
          <w:i w:val="1"/>
          <w:iCs w:val="1"/>
          <w:noProof w:val="0"/>
          <w:color w:val="050505"/>
          <w:sz w:val="24"/>
          <w:szCs w:val="24"/>
          <w:lang w:val="en-GB"/>
        </w:rPr>
        <w:t xml:space="preserve">Health and Safety in the Nursery. </w:t>
      </w:r>
      <w:r w:rsidRPr="72EDCD63" w:rsidR="3954FC6A">
        <w:rPr>
          <w:rFonts w:ascii="Arial" w:hAnsi="Arial" w:eastAsia="Arial" w:cs="Arial"/>
          <w:noProof w:val="0"/>
          <w:color w:val="050505"/>
          <w:sz w:val="24"/>
          <w:szCs w:val="24"/>
          <w:lang w:val="en-GB"/>
        </w:rPr>
        <w:t xml:space="preserve">Available at: </w:t>
      </w:r>
      <w:hyperlink r:id="Ra89ca3eced404443">
        <w:r w:rsidRPr="72EDCD63" w:rsidR="3954FC6A">
          <w:rPr>
            <w:rStyle w:val="Hyperlink"/>
            <w:rFonts w:ascii="Arial" w:hAnsi="Arial" w:eastAsia="Arial" w:cs="Arial"/>
            <w:strike w:val="0"/>
            <w:dstrike w:val="0"/>
            <w:noProof w:val="0"/>
            <w:sz w:val="24"/>
            <w:szCs w:val="24"/>
            <w:lang w:val="en-GB"/>
          </w:rPr>
          <w:t>https://www.teachearlyyears.com/nursery-management/view/health-safety-in-the-nursery</w:t>
        </w:r>
      </w:hyperlink>
      <w:r w:rsidRPr="72EDCD63" w:rsidR="3954FC6A">
        <w:rPr>
          <w:rFonts w:ascii="Arial" w:hAnsi="Arial" w:eastAsia="Arial" w:cs="Arial"/>
          <w:noProof w:val="0"/>
          <w:color w:val="050505"/>
          <w:sz w:val="24"/>
          <w:szCs w:val="24"/>
          <w:lang w:val="en-GB"/>
        </w:rPr>
        <w:t xml:space="preserve"> (Accessed: 24/02/2021)</w:t>
      </w:r>
    </w:p>
    <w:p w:rsidR="72EDCD63" w:rsidP="72EDCD63" w:rsidRDefault="72EDCD63" w14:paraId="0C24B865" w14:textId="67DD8337">
      <w:pPr>
        <w:spacing w:after="160" w:line="360" w:lineRule="auto"/>
        <w:jc w:val="both"/>
        <w:rPr>
          <w:rFonts w:ascii="Arial" w:hAnsi="Arial" w:eastAsia="Arial" w:cs="Arial"/>
          <w:noProof w:val="0"/>
          <w:color w:val="050505"/>
          <w:sz w:val="24"/>
          <w:szCs w:val="24"/>
          <w:lang w:val="en-GB"/>
        </w:rPr>
      </w:pPr>
    </w:p>
    <w:p w:rsidR="3954FC6A" w:rsidP="72EDCD63" w:rsidRDefault="3954FC6A" w14:paraId="6DAA3550" w14:textId="7FF6558D">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sz w:val="24"/>
          <w:szCs w:val="24"/>
          <w:lang w:val="en-GB"/>
        </w:rPr>
        <w:t xml:space="preserve">Teach Early Years (2021) </w:t>
      </w:r>
      <w:r w:rsidRPr="72EDCD63" w:rsidR="3954FC6A">
        <w:rPr>
          <w:rFonts w:ascii="Arial" w:hAnsi="Arial" w:eastAsia="Arial" w:cs="Arial"/>
          <w:i w:val="1"/>
          <w:iCs w:val="1"/>
          <w:noProof w:val="0"/>
          <w:sz w:val="24"/>
          <w:szCs w:val="24"/>
          <w:lang w:val="en-GB"/>
        </w:rPr>
        <w:t>Taking Maths Outdoors. Available at:</w:t>
      </w:r>
      <w:r w:rsidRPr="72EDCD63" w:rsidR="3954FC6A">
        <w:rPr>
          <w:rFonts w:ascii="Arial" w:hAnsi="Arial" w:eastAsia="Arial" w:cs="Arial"/>
          <w:noProof w:val="0"/>
          <w:sz w:val="24"/>
          <w:szCs w:val="24"/>
          <w:lang w:val="en-GB"/>
        </w:rPr>
        <w:t xml:space="preserve"> </w:t>
      </w:r>
      <w:hyperlink r:id="R6238bcf685fa44ad">
        <w:r w:rsidRPr="72EDCD63" w:rsidR="3954FC6A">
          <w:rPr>
            <w:rStyle w:val="Hyperlink"/>
            <w:rFonts w:ascii="Arial" w:hAnsi="Arial" w:eastAsia="Arial" w:cs="Arial"/>
            <w:strike w:val="0"/>
            <w:dstrike w:val="0"/>
            <w:noProof w:val="0"/>
            <w:sz w:val="24"/>
            <w:szCs w:val="24"/>
            <w:lang w:val="en-GB"/>
          </w:rPr>
          <w:t>https://www.teachearlyyears.com/learning-and-development/view/taking-maths-outdoors</w:t>
        </w:r>
      </w:hyperlink>
      <w:r w:rsidRPr="72EDCD63" w:rsidR="3954FC6A">
        <w:rPr>
          <w:rFonts w:ascii="Arial" w:hAnsi="Arial" w:eastAsia="Arial" w:cs="Arial"/>
          <w:noProof w:val="0"/>
          <w:sz w:val="24"/>
          <w:szCs w:val="24"/>
          <w:lang w:val="en-GB"/>
        </w:rPr>
        <w:t xml:space="preserve">  (Accessed: 26/02/2021)</w:t>
      </w:r>
    </w:p>
    <w:p w:rsidR="72EDCD63" w:rsidP="72EDCD63" w:rsidRDefault="72EDCD63" w14:paraId="236850B3" w14:textId="06E4F3A3">
      <w:pPr>
        <w:spacing w:after="160" w:line="360" w:lineRule="auto"/>
        <w:jc w:val="both"/>
        <w:rPr>
          <w:rFonts w:ascii="Arial" w:hAnsi="Arial" w:eastAsia="Arial" w:cs="Arial"/>
          <w:noProof w:val="0"/>
          <w:sz w:val="24"/>
          <w:szCs w:val="24"/>
          <w:lang w:val="en-GB"/>
        </w:rPr>
      </w:pPr>
    </w:p>
    <w:p w:rsidR="3954FC6A" w:rsidP="72EDCD63" w:rsidRDefault="3954FC6A" w14:paraId="200D530C" w14:textId="7B4B3AA6">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sz w:val="24"/>
          <w:szCs w:val="24"/>
          <w:lang w:val="en-GB"/>
        </w:rPr>
        <w:t xml:space="preserve">The National Strategies Early Years (2009) </w:t>
      </w:r>
      <w:r w:rsidRPr="72EDCD63" w:rsidR="3954FC6A">
        <w:rPr>
          <w:rFonts w:ascii="Arial" w:hAnsi="Arial" w:eastAsia="Arial" w:cs="Arial"/>
          <w:i w:val="1"/>
          <w:iCs w:val="1"/>
          <w:noProof w:val="0"/>
          <w:sz w:val="24"/>
          <w:szCs w:val="24"/>
          <w:lang w:val="en-GB"/>
        </w:rPr>
        <w:t>Learning,</w:t>
      </w:r>
      <w:r w:rsidRPr="72EDCD63" w:rsidR="4A26F876">
        <w:rPr>
          <w:rFonts w:ascii="Arial" w:hAnsi="Arial" w:eastAsia="Arial" w:cs="Arial"/>
          <w:i w:val="1"/>
          <w:iCs w:val="1"/>
          <w:noProof w:val="0"/>
          <w:sz w:val="24"/>
          <w:szCs w:val="24"/>
          <w:lang w:val="en-GB"/>
        </w:rPr>
        <w:t xml:space="preserve"> </w:t>
      </w:r>
      <w:r w:rsidRPr="72EDCD63" w:rsidR="3954FC6A">
        <w:rPr>
          <w:rFonts w:ascii="Arial" w:hAnsi="Arial" w:eastAsia="Arial" w:cs="Arial"/>
          <w:i w:val="1"/>
          <w:iCs w:val="1"/>
          <w:noProof w:val="0"/>
          <w:sz w:val="24"/>
          <w:szCs w:val="24"/>
          <w:lang w:val="en-GB"/>
        </w:rPr>
        <w:t>Playing</w:t>
      </w:r>
      <w:r w:rsidRPr="72EDCD63" w:rsidR="3954FC6A">
        <w:rPr>
          <w:rFonts w:ascii="Arial" w:hAnsi="Arial" w:eastAsia="Arial" w:cs="Arial"/>
          <w:i w:val="1"/>
          <w:iCs w:val="1"/>
          <w:noProof w:val="0"/>
          <w:sz w:val="24"/>
          <w:szCs w:val="24"/>
          <w:lang w:val="en-GB"/>
        </w:rPr>
        <w:t xml:space="preserve"> and Interacting. Good practice in the Early Years Foundation Stage.</w:t>
      </w:r>
      <w:r w:rsidRPr="72EDCD63" w:rsidR="3954FC6A">
        <w:rPr>
          <w:rFonts w:ascii="Arial" w:hAnsi="Arial" w:eastAsia="Arial" w:cs="Arial"/>
          <w:noProof w:val="0"/>
          <w:sz w:val="24"/>
          <w:szCs w:val="24"/>
          <w:lang w:val="en-GB"/>
        </w:rPr>
        <w:t xml:space="preserve"> Available at: </w:t>
      </w:r>
      <w:hyperlink r:id="R334ff794239a4c95">
        <w:r w:rsidRPr="72EDCD63" w:rsidR="3954FC6A">
          <w:rPr>
            <w:rStyle w:val="Hyperlink"/>
            <w:rFonts w:ascii="Arial" w:hAnsi="Arial" w:eastAsia="Arial" w:cs="Arial"/>
            <w:strike w:val="0"/>
            <w:dstrike w:val="0"/>
            <w:noProof w:val="0"/>
            <w:sz w:val="24"/>
            <w:szCs w:val="24"/>
            <w:lang w:val="en-GB"/>
          </w:rPr>
          <w:t>https://www.foundationyears.org.uk/wp-content/uploads/2011/10/Learning_Playing_Interacting.pdf</w:t>
        </w:r>
      </w:hyperlink>
      <w:r w:rsidRPr="72EDCD63" w:rsidR="3954FC6A">
        <w:rPr>
          <w:rFonts w:ascii="Arial" w:hAnsi="Arial" w:eastAsia="Arial" w:cs="Arial"/>
          <w:noProof w:val="0"/>
          <w:sz w:val="24"/>
          <w:szCs w:val="24"/>
          <w:lang w:val="en-GB"/>
        </w:rPr>
        <w:t xml:space="preserve"> (Accessed: 24/02/2021)</w:t>
      </w:r>
    </w:p>
    <w:p w:rsidR="72EDCD63" w:rsidP="72EDCD63" w:rsidRDefault="72EDCD63" w14:paraId="015A8B95" w14:textId="719043C1">
      <w:pPr>
        <w:spacing w:after="160" w:line="360" w:lineRule="auto"/>
        <w:jc w:val="both"/>
        <w:rPr>
          <w:rFonts w:ascii="Arial" w:hAnsi="Arial" w:eastAsia="Arial" w:cs="Arial"/>
          <w:noProof w:val="0"/>
          <w:sz w:val="24"/>
          <w:szCs w:val="24"/>
          <w:lang w:val="en-GB"/>
        </w:rPr>
      </w:pPr>
    </w:p>
    <w:p w:rsidR="3954FC6A" w:rsidP="72EDCD63" w:rsidRDefault="3954FC6A" w14:paraId="0FE63EB4" w14:textId="20EF1869">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Tovey, H. (no date) A</w:t>
      </w:r>
      <w:r w:rsidRPr="72EDCD63" w:rsidR="3954FC6A">
        <w:rPr>
          <w:rFonts w:ascii="Arial" w:hAnsi="Arial" w:eastAsia="Arial" w:cs="Arial"/>
          <w:i w:val="1"/>
          <w:iCs w:val="1"/>
          <w:noProof w:val="0"/>
          <w:color w:val="050505"/>
          <w:sz w:val="24"/>
          <w:szCs w:val="24"/>
          <w:lang w:val="en-GB"/>
        </w:rPr>
        <w:t xml:space="preserve"> Froebelian Approach. Outdoor Play and Exploration. </w:t>
      </w:r>
      <w:r w:rsidRPr="72EDCD63" w:rsidR="3954FC6A">
        <w:rPr>
          <w:rFonts w:ascii="Arial" w:hAnsi="Arial" w:eastAsia="Arial" w:cs="Arial"/>
          <w:noProof w:val="0"/>
          <w:color w:val="050505"/>
          <w:sz w:val="24"/>
          <w:szCs w:val="24"/>
          <w:lang w:val="en-GB"/>
        </w:rPr>
        <w:t xml:space="preserve">Available at: </w:t>
      </w:r>
      <w:hyperlink r:id="R1cd9bfc10fe44a4a">
        <w:r w:rsidRPr="72EDCD63" w:rsidR="3954FC6A">
          <w:rPr>
            <w:rStyle w:val="Hyperlink"/>
            <w:rFonts w:ascii="Arial" w:hAnsi="Arial" w:eastAsia="Arial" w:cs="Arial"/>
            <w:strike w:val="0"/>
            <w:dstrike w:val="0"/>
            <w:noProof w:val="0"/>
            <w:sz w:val="24"/>
            <w:szCs w:val="24"/>
            <w:lang w:val="en-GB"/>
          </w:rPr>
          <w:t>https://www.froebel.org.uk/uploads/documents/FT-Outdoor-Play-Pamphlet.pdf</w:t>
        </w:r>
      </w:hyperlink>
      <w:r w:rsidRPr="72EDCD63" w:rsidR="3954FC6A">
        <w:rPr>
          <w:rFonts w:ascii="Arial" w:hAnsi="Arial" w:eastAsia="Arial" w:cs="Arial"/>
          <w:noProof w:val="0"/>
          <w:color w:val="050505"/>
          <w:sz w:val="24"/>
          <w:szCs w:val="24"/>
          <w:lang w:val="en-GB"/>
        </w:rPr>
        <w:t xml:space="preserve"> (Accessed: 11/02/2021)</w:t>
      </w:r>
    </w:p>
    <w:p w:rsidR="72EDCD63" w:rsidP="72EDCD63" w:rsidRDefault="72EDCD63" w14:paraId="52C9D1D4" w14:textId="25C5EE4E">
      <w:pPr>
        <w:spacing w:after="160" w:line="360" w:lineRule="auto"/>
        <w:jc w:val="both"/>
        <w:rPr>
          <w:rFonts w:ascii="Arial" w:hAnsi="Arial" w:eastAsia="Arial" w:cs="Arial"/>
          <w:noProof w:val="0"/>
          <w:color w:val="050505"/>
          <w:sz w:val="24"/>
          <w:szCs w:val="24"/>
          <w:lang w:val="en-GB"/>
        </w:rPr>
      </w:pPr>
    </w:p>
    <w:p w:rsidR="3954FC6A" w:rsidP="72EDCD63" w:rsidRDefault="3954FC6A" w14:paraId="329AC0F4" w14:textId="1D5B81EF">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color w:val="050505"/>
          <w:sz w:val="24"/>
          <w:szCs w:val="24"/>
          <w:lang w:val="en-GB"/>
        </w:rPr>
        <w:t xml:space="preserve">Twinkl (no date) </w:t>
      </w:r>
      <w:r w:rsidRPr="72EDCD63" w:rsidR="3954FC6A">
        <w:rPr>
          <w:rFonts w:ascii="Arial" w:hAnsi="Arial" w:eastAsia="Arial" w:cs="Arial"/>
          <w:i w:val="1"/>
          <w:iCs w:val="1"/>
          <w:noProof w:val="0"/>
          <w:color w:val="050505"/>
          <w:sz w:val="24"/>
          <w:szCs w:val="24"/>
          <w:lang w:val="en-GB"/>
        </w:rPr>
        <w:t>EYFS Individual Child Maths Assessment Sheet. Available at:</w:t>
      </w:r>
      <w:r w:rsidRPr="72EDCD63" w:rsidR="3954FC6A">
        <w:rPr>
          <w:rFonts w:ascii="Arial" w:hAnsi="Arial" w:eastAsia="Arial" w:cs="Arial"/>
          <w:noProof w:val="0"/>
          <w:color w:val="050505"/>
          <w:sz w:val="24"/>
          <w:szCs w:val="24"/>
          <w:lang w:val="en-GB"/>
        </w:rPr>
        <w:t xml:space="preserve"> </w:t>
      </w:r>
      <w:hyperlink r:id="R1d0ba5dd6d924d3a">
        <w:r w:rsidRPr="72EDCD63" w:rsidR="3954FC6A">
          <w:rPr>
            <w:rStyle w:val="Hyperlink"/>
            <w:rFonts w:ascii="Arial" w:hAnsi="Arial" w:eastAsia="Arial" w:cs="Arial"/>
            <w:strike w:val="0"/>
            <w:dstrike w:val="0"/>
            <w:noProof w:val="0"/>
            <w:sz w:val="24"/>
            <w:szCs w:val="24"/>
            <w:lang w:val="en-GB"/>
          </w:rPr>
          <w:t>https://www.twinkl.co.uk/resource/tf-pa-277-eyfs-individual-child-mathematics-assessment-sheet</w:t>
        </w:r>
      </w:hyperlink>
      <w:r w:rsidRPr="72EDCD63" w:rsidR="3954FC6A">
        <w:rPr>
          <w:rFonts w:ascii="Arial" w:hAnsi="Arial" w:eastAsia="Arial" w:cs="Arial"/>
          <w:noProof w:val="0"/>
          <w:sz w:val="24"/>
          <w:szCs w:val="24"/>
          <w:lang w:val="en-GB"/>
        </w:rPr>
        <w:t xml:space="preserve"> (Accessed: 26/02/2021)</w:t>
      </w:r>
    </w:p>
    <w:p w:rsidR="3954FC6A" w:rsidP="72EDCD63" w:rsidRDefault="3954FC6A" w14:paraId="75AC6ED2" w14:textId="7A78B649">
      <w:pPr>
        <w:spacing w:after="160" w:line="360" w:lineRule="auto"/>
        <w:jc w:val="both"/>
        <w:rPr>
          <w:rFonts w:ascii="Arial" w:hAnsi="Arial" w:eastAsia="Arial" w:cs="Arial"/>
          <w:noProof w:val="0"/>
          <w:sz w:val="24"/>
          <w:szCs w:val="24"/>
          <w:lang w:val="en-GB"/>
        </w:rPr>
      </w:pPr>
      <w:r w:rsidRPr="72EDCD63" w:rsidR="3954FC6A">
        <w:rPr>
          <w:rFonts w:ascii="Arial" w:hAnsi="Arial" w:eastAsia="Arial" w:cs="Arial"/>
          <w:noProof w:val="0"/>
          <w:sz w:val="24"/>
          <w:szCs w:val="24"/>
          <w:lang w:val="en-GB"/>
        </w:rPr>
        <w:t xml:space="preserve"> </w:t>
      </w:r>
    </w:p>
    <w:p w:rsidR="3954FC6A" w:rsidP="72EDCD63" w:rsidRDefault="3954FC6A" w14:paraId="7F7DF8D6" w14:textId="6EDAA336">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Welsh Assembly</w:t>
      </w:r>
      <w:r w:rsidRPr="72EDCD63" w:rsidR="3954FC6A">
        <w:rPr>
          <w:rFonts w:ascii="Arial" w:hAnsi="Arial" w:eastAsia="Arial" w:cs="Arial"/>
          <w:i w:val="1"/>
          <w:iCs w:val="1"/>
          <w:noProof w:val="0"/>
          <w:color w:val="050505"/>
          <w:sz w:val="24"/>
          <w:szCs w:val="24"/>
          <w:lang w:val="en-GB"/>
        </w:rPr>
        <w:t xml:space="preserve"> </w:t>
      </w:r>
      <w:r w:rsidRPr="72EDCD63" w:rsidR="3954FC6A">
        <w:rPr>
          <w:rFonts w:ascii="Arial" w:hAnsi="Arial" w:eastAsia="Arial" w:cs="Arial"/>
          <w:noProof w:val="0"/>
          <w:color w:val="050505"/>
          <w:sz w:val="24"/>
          <w:szCs w:val="24"/>
          <w:lang w:val="en-GB"/>
        </w:rPr>
        <w:t xml:space="preserve">Government (2008) </w:t>
      </w:r>
      <w:r w:rsidRPr="72EDCD63" w:rsidR="3954FC6A">
        <w:rPr>
          <w:rFonts w:ascii="Arial" w:hAnsi="Arial" w:eastAsia="Arial" w:cs="Arial"/>
          <w:i w:val="1"/>
          <w:iCs w:val="1"/>
          <w:noProof w:val="0"/>
          <w:color w:val="050505"/>
          <w:sz w:val="24"/>
          <w:szCs w:val="24"/>
          <w:lang w:val="en-GB"/>
        </w:rPr>
        <w:t>Learning and Teaching Pedagogy</w:t>
      </w:r>
      <w:r w:rsidRPr="72EDCD63" w:rsidR="3954FC6A">
        <w:rPr>
          <w:rFonts w:ascii="Arial" w:hAnsi="Arial" w:eastAsia="Arial" w:cs="Arial"/>
          <w:noProof w:val="0"/>
          <w:color w:val="050505"/>
          <w:sz w:val="24"/>
          <w:szCs w:val="24"/>
          <w:lang w:val="en-GB"/>
        </w:rPr>
        <w:t xml:space="preserve">. Available at: </w:t>
      </w:r>
      <w:hyperlink r:id="R6ac3261eac484b82">
        <w:r w:rsidRPr="72EDCD63" w:rsidR="3954FC6A">
          <w:rPr>
            <w:rStyle w:val="Hyperlink"/>
            <w:rFonts w:ascii="Arial" w:hAnsi="Arial" w:eastAsia="Arial" w:cs="Arial"/>
            <w:strike w:val="0"/>
            <w:dstrike w:val="0"/>
            <w:noProof w:val="0"/>
            <w:sz w:val="24"/>
            <w:szCs w:val="24"/>
            <w:lang w:val="en-GB"/>
          </w:rPr>
          <w:t>https://hwb.gov.wales/api/storage/8f0b360f-f1f6-4bec-b11a-df88168007f9/learning-and-teaching-pedagogy.pdf</w:t>
        </w:r>
      </w:hyperlink>
      <w:r w:rsidRPr="72EDCD63" w:rsidR="3954FC6A">
        <w:rPr>
          <w:rFonts w:ascii="Arial" w:hAnsi="Arial" w:eastAsia="Arial" w:cs="Arial"/>
          <w:noProof w:val="0"/>
          <w:color w:val="050505"/>
          <w:sz w:val="24"/>
          <w:szCs w:val="24"/>
          <w:lang w:val="en-GB"/>
        </w:rPr>
        <w:t xml:space="preserve"> (Accessed: 26/02/2021)</w:t>
      </w:r>
    </w:p>
    <w:p w:rsidR="72EDCD63" w:rsidP="72EDCD63" w:rsidRDefault="72EDCD63" w14:paraId="5B5F3F1C" w14:textId="2D6E9281">
      <w:pPr>
        <w:spacing w:after="160" w:line="360" w:lineRule="auto"/>
        <w:jc w:val="both"/>
        <w:rPr>
          <w:rFonts w:ascii="Arial" w:hAnsi="Arial" w:eastAsia="Arial" w:cs="Arial"/>
          <w:noProof w:val="0"/>
          <w:color w:val="050505"/>
          <w:sz w:val="24"/>
          <w:szCs w:val="24"/>
          <w:lang w:val="en-GB"/>
        </w:rPr>
      </w:pPr>
    </w:p>
    <w:p w:rsidR="3954FC6A" w:rsidP="72EDCD63" w:rsidRDefault="3954FC6A" w14:paraId="21946FD3" w14:textId="384AAA2F">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Wesh Government (2015a) </w:t>
      </w:r>
      <w:r w:rsidRPr="72EDCD63" w:rsidR="3954FC6A">
        <w:rPr>
          <w:rFonts w:ascii="Arial" w:hAnsi="Arial" w:eastAsia="Arial" w:cs="Arial"/>
          <w:i w:val="1"/>
          <w:iCs w:val="1"/>
          <w:noProof w:val="0"/>
          <w:color w:val="050505"/>
          <w:sz w:val="24"/>
          <w:szCs w:val="24"/>
          <w:lang w:val="en-GB"/>
        </w:rPr>
        <w:t>Curriculum for Wales, Foundation Phase Framework</w:t>
      </w:r>
      <w:r w:rsidRPr="72EDCD63" w:rsidR="3954FC6A">
        <w:rPr>
          <w:rFonts w:ascii="Arial" w:hAnsi="Arial" w:eastAsia="Arial" w:cs="Arial"/>
          <w:noProof w:val="0"/>
          <w:color w:val="050505"/>
          <w:sz w:val="24"/>
          <w:szCs w:val="24"/>
          <w:lang w:val="en-GB"/>
        </w:rPr>
        <w:t xml:space="preserve">. Available at: </w:t>
      </w:r>
      <w:hyperlink r:id="R77cde8adef264f05">
        <w:r w:rsidRPr="72EDCD63" w:rsidR="3954FC6A">
          <w:rPr>
            <w:rStyle w:val="Hyperlink"/>
            <w:rFonts w:ascii="Arial" w:hAnsi="Arial" w:eastAsia="Arial" w:cs="Arial"/>
            <w:strike w:val="0"/>
            <w:dstrike w:val="0"/>
            <w:noProof w:val="0"/>
            <w:sz w:val="24"/>
            <w:szCs w:val="24"/>
            <w:lang w:val="en-GB"/>
          </w:rPr>
          <w:t>https://hwb.gov.wales/api/storage/d5d8e39c-b534-40cb-a3f5-7e2e126d8077/foundation-phase-framework.pdf</w:t>
        </w:r>
      </w:hyperlink>
      <w:r w:rsidRPr="72EDCD63" w:rsidR="3954FC6A">
        <w:rPr>
          <w:rFonts w:ascii="Arial" w:hAnsi="Arial" w:eastAsia="Arial" w:cs="Arial"/>
          <w:noProof w:val="0"/>
          <w:color w:val="050505"/>
          <w:sz w:val="24"/>
          <w:szCs w:val="24"/>
          <w:lang w:val="en-GB"/>
        </w:rPr>
        <w:t xml:space="preserve"> (Accessed: 01/01/2021)</w:t>
      </w:r>
    </w:p>
    <w:p w:rsidR="72EDCD63" w:rsidP="72EDCD63" w:rsidRDefault="72EDCD63" w14:paraId="7FE1CAC3" w14:textId="6808629E">
      <w:pPr>
        <w:spacing w:after="160" w:line="360" w:lineRule="auto"/>
        <w:jc w:val="both"/>
        <w:rPr>
          <w:rFonts w:ascii="Arial" w:hAnsi="Arial" w:eastAsia="Arial" w:cs="Arial"/>
          <w:noProof w:val="0"/>
          <w:color w:val="050505"/>
          <w:sz w:val="24"/>
          <w:szCs w:val="24"/>
          <w:lang w:val="en-GB"/>
        </w:rPr>
      </w:pPr>
    </w:p>
    <w:p w:rsidR="3954FC6A" w:rsidP="72EDCD63" w:rsidRDefault="3954FC6A" w14:paraId="58DFB07C" w14:textId="3C75C4D6">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Welsh Government (2015b) </w:t>
      </w:r>
      <w:r w:rsidRPr="72EDCD63" w:rsidR="3954FC6A">
        <w:rPr>
          <w:rFonts w:ascii="Arial" w:hAnsi="Arial" w:eastAsia="Arial" w:cs="Arial"/>
          <w:i w:val="1"/>
          <w:iCs w:val="1"/>
          <w:noProof w:val="0"/>
          <w:color w:val="050505"/>
          <w:sz w:val="24"/>
          <w:szCs w:val="24"/>
          <w:lang w:val="en-GB"/>
        </w:rPr>
        <w:t>Curriculum for Wales, Foundation Phase Framework</w:t>
      </w:r>
      <w:r w:rsidRPr="72EDCD63" w:rsidR="3954FC6A">
        <w:rPr>
          <w:rFonts w:ascii="Arial" w:hAnsi="Arial" w:eastAsia="Arial" w:cs="Arial"/>
          <w:noProof w:val="0"/>
          <w:color w:val="050505"/>
          <w:sz w:val="24"/>
          <w:szCs w:val="24"/>
          <w:lang w:val="en-GB"/>
        </w:rPr>
        <w:t xml:space="preserve">. Available at: </w:t>
      </w:r>
      <w:hyperlink r:id="R1748567e1647413f">
        <w:r w:rsidRPr="72EDCD63" w:rsidR="3954FC6A">
          <w:rPr>
            <w:rStyle w:val="Hyperlink"/>
            <w:rFonts w:ascii="Arial" w:hAnsi="Arial" w:eastAsia="Arial" w:cs="Arial"/>
            <w:strike w:val="0"/>
            <w:dstrike w:val="0"/>
            <w:noProof w:val="0"/>
            <w:sz w:val="24"/>
            <w:szCs w:val="24"/>
            <w:lang w:val="en-GB"/>
          </w:rPr>
          <w:t>https://hwb.gov.wales/api/storage/d5d8e39c-b534-40cb-a3f5-7e2e126d8077/foundation-phase-framework.pdf</w:t>
        </w:r>
      </w:hyperlink>
      <w:r w:rsidRPr="72EDCD63" w:rsidR="3954FC6A">
        <w:rPr>
          <w:rFonts w:ascii="Arial" w:hAnsi="Arial" w:eastAsia="Arial" w:cs="Arial"/>
          <w:noProof w:val="0"/>
          <w:color w:val="050505"/>
          <w:sz w:val="24"/>
          <w:szCs w:val="24"/>
          <w:lang w:val="en-GB"/>
        </w:rPr>
        <w:t xml:space="preserve"> (Accessed: 02/02/2021)</w:t>
      </w:r>
    </w:p>
    <w:p w:rsidR="72EDCD63" w:rsidP="72EDCD63" w:rsidRDefault="72EDCD63" w14:paraId="3843AA28" w14:textId="5D25B9FD">
      <w:pPr>
        <w:spacing w:after="160" w:line="360" w:lineRule="auto"/>
        <w:jc w:val="both"/>
        <w:rPr>
          <w:rFonts w:ascii="Arial" w:hAnsi="Arial" w:eastAsia="Arial" w:cs="Arial"/>
          <w:noProof w:val="0"/>
          <w:color w:val="050505"/>
          <w:sz w:val="24"/>
          <w:szCs w:val="24"/>
          <w:lang w:val="en-GB"/>
        </w:rPr>
      </w:pPr>
    </w:p>
    <w:p w:rsidR="3954FC6A" w:rsidP="72EDCD63" w:rsidRDefault="3954FC6A" w14:paraId="5B1D2B94" w14:textId="262D5B4C">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Williams, M. (2021) </w:t>
      </w:r>
      <w:r w:rsidRPr="72EDCD63" w:rsidR="3954FC6A">
        <w:rPr>
          <w:rFonts w:ascii="Arial" w:hAnsi="Arial" w:eastAsia="Arial" w:cs="Arial"/>
          <w:i w:val="1"/>
          <w:iCs w:val="1"/>
          <w:noProof w:val="0"/>
          <w:color w:val="050505"/>
          <w:sz w:val="24"/>
          <w:szCs w:val="24"/>
          <w:lang w:val="en-GB"/>
        </w:rPr>
        <w:t xml:space="preserve">Early Impact Learning. 14 Benefits of loose Parts Play with Examples.  </w:t>
      </w:r>
      <w:r w:rsidRPr="72EDCD63" w:rsidR="3954FC6A">
        <w:rPr>
          <w:rFonts w:ascii="Arial" w:hAnsi="Arial" w:eastAsia="Arial" w:cs="Arial"/>
          <w:noProof w:val="0"/>
          <w:color w:val="050505"/>
          <w:sz w:val="24"/>
          <w:szCs w:val="24"/>
          <w:lang w:val="en-GB"/>
        </w:rPr>
        <w:t xml:space="preserve">Available  at: </w:t>
      </w:r>
      <w:hyperlink r:id="R334bab8794624e1b">
        <w:r w:rsidRPr="72EDCD63" w:rsidR="3954FC6A">
          <w:rPr>
            <w:rStyle w:val="Hyperlink"/>
            <w:rFonts w:ascii="Arial" w:hAnsi="Arial" w:eastAsia="Arial" w:cs="Arial"/>
            <w:strike w:val="0"/>
            <w:dstrike w:val="0"/>
            <w:noProof w:val="0"/>
            <w:sz w:val="24"/>
            <w:szCs w:val="24"/>
            <w:lang w:val="en-GB"/>
          </w:rPr>
          <w:t>https://earlyimpactlearning.com/14-benefits-of-loose-parts-play-with-examples/</w:t>
        </w:r>
      </w:hyperlink>
      <w:r w:rsidRPr="72EDCD63" w:rsidR="3954FC6A">
        <w:rPr>
          <w:rFonts w:ascii="Arial" w:hAnsi="Arial" w:eastAsia="Arial" w:cs="Arial"/>
          <w:noProof w:val="0"/>
          <w:color w:val="050505"/>
          <w:sz w:val="24"/>
          <w:szCs w:val="24"/>
          <w:lang w:val="en-GB"/>
        </w:rPr>
        <w:t xml:space="preserve"> (Accessed: 05/02/2021)</w:t>
      </w:r>
    </w:p>
    <w:p w:rsidR="72EDCD63" w:rsidP="72EDCD63" w:rsidRDefault="72EDCD63" w14:paraId="2AF0A152" w14:textId="188B483E">
      <w:pPr>
        <w:spacing w:after="160" w:line="360" w:lineRule="auto"/>
        <w:jc w:val="both"/>
        <w:rPr>
          <w:rFonts w:ascii="Arial" w:hAnsi="Arial" w:eastAsia="Arial" w:cs="Arial"/>
          <w:noProof w:val="0"/>
          <w:color w:val="050505"/>
          <w:sz w:val="24"/>
          <w:szCs w:val="24"/>
          <w:lang w:val="en-GB"/>
        </w:rPr>
      </w:pPr>
    </w:p>
    <w:p w:rsidR="3954FC6A" w:rsidP="72EDCD63" w:rsidRDefault="3954FC6A" w14:paraId="0BAC44D7" w14:textId="7AB029DC">
      <w:pPr>
        <w:spacing w:after="160" w:line="360" w:lineRule="auto"/>
        <w:jc w:val="both"/>
        <w:rPr>
          <w:rFonts w:ascii="Arial" w:hAnsi="Arial" w:eastAsia="Arial" w:cs="Arial"/>
          <w:noProof w:val="0"/>
          <w:color w:val="050505"/>
          <w:sz w:val="24"/>
          <w:szCs w:val="24"/>
          <w:lang w:val="en-GB"/>
        </w:rPr>
      </w:pPr>
      <w:r w:rsidRPr="72EDCD63" w:rsidR="3954FC6A">
        <w:rPr>
          <w:rFonts w:ascii="Arial" w:hAnsi="Arial" w:eastAsia="Arial" w:cs="Arial"/>
          <w:noProof w:val="0"/>
          <w:color w:val="050505"/>
          <w:sz w:val="24"/>
          <w:szCs w:val="24"/>
          <w:lang w:val="en-GB"/>
        </w:rPr>
        <w:t xml:space="preserve">Wisbey, M. (2015) </w:t>
      </w:r>
      <w:r w:rsidRPr="72EDCD63" w:rsidR="3954FC6A">
        <w:rPr>
          <w:rFonts w:ascii="Arial" w:hAnsi="Arial" w:eastAsia="Arial" w:cs="Arial"/>
          <w:i w:val="1"/>
          <w:iCs w:val="1"/>
          <w:noProof w:val="0"/>
          <w:color w:val="050505"/>
          <w:sz w:val="24"/>
          <w:szCs w:val="24"/>
          <w:lang w:val="en-GB"/>
        </w:rPr>
        <w:t xml:space="preserve">Community Playthings. Maths in the Great Outdoors. </w:t>
      </w:r>
      <w:r w:rsidRPr="72EDCD63" w:rsidR="3954FC6A">
        <w:rPr>
          <w:rFonts w:ascii="Arial" w:hAnsi="Arial" w:eastAsia="Arial" w:cs="Arial"/>
          <w:noProof w:val="0"/>
          <w:color w:val="050505"/>
          <w:sz w:val="24"/>
          <w:szCs w:val="24"/>
          <w:lang w:val="en-GB"/>
        </w:rPr>
        <w:t xml:space="preserve">Available at: </w:t>
      </w:r>
      <w:hyperlink r:id="R33f76eb66db5488c">
        <w:r w:rsidRPr="72EDCD63" w:rsidR="3954FC6A">
          <w:rPr>
            <w:rStyle w:val="Hyperlink"/>
            <w:rFonts w:ascii="Arial" w:hAnsi="Arial" w:eastAsia="Arial" w:cs="Arial"/>
            <w:strike w:val="0"/>
            <w:dstrike w:val="0"/>
            <w:noProof w:val="0"/>
            <w:sz w:val="24"/>
            <w:szCs w:val="24"/>
            <w:lang w:val="en-GB"/>
          </w:rPr>
          <w:t>https://www.communityplaythings.co.uk/learning-library/articles/maths-in-the-great-outdoors</w:t>
        </w:r>
      </w:hyperlink>
      <w:r w:rsidRPr="72EDCD63" w:rsidR="3954FC6A">
        <w:rPr>
          <w:rFonts w:ascii="Arial" w:hAnsi="Arial" w:eastAsia="Arial" w:cs="Arial"/>
          <w:noProof w:val="0"/>
          <w:color w:val="050505"/>
          <w:sz w:val="24"/>
          <w:szCs w:val="24"/>
          <w:lang w:val="en-GB"/>
        </w:rPr>
        <w:t xml:space="preserve"> (Accessed: 25/02/2021)</w:t>
      </w:r>
    </w:p>
    <w:p w:rsidR="72EDCD63" w:rsidP="72EDCD63" w:rsidRDefault="72EDCD63" w14:paraId="49429A65" w14:textId="495004CC">
      <w:pPr>
        <w:pStyle w:val="Normal"/>
        <w:jc w:val="left"/>
        <w:rPr>
          <w:rFonts w:ascii="Arial" w:hAnsi="Arial" w:eastAsia="Arial" w:cs="Arial"/>
          <w:sz w:val="24"/>
          <w:szCs w:val="24"/>
        </w:rPr>
      </w:pPr>
    </w:p>
    <w:p w:rsidR="72EDCD63" w:rsidP="72EDCD63" w:rsidRDefault="72EDCD63" w14:paraId="188811FF" w14:textId="2131CA7E">
      <w:pPr>
        <w:pStyle w:val="Normal"/>
        <w:jc w:val="left"/>
        <w:rPr>
          <w:rFonts w:ascii="Arial" w:hAnsi="Arial" w:eastAsia="Arial" w:cs="Arial"/>
          <w:sz w:val="24"/>
          <w:szCs w:val="24"/>
        </w:rPr>
      </w:pPr>
    </w:p>
    <w:p w:rsidR="72EDCD63" w:rsidP="72EDCD63" w:rsidRDefault="72EDCD63" w14:paraId="673F85E1" w14:textId="7926EC4A">
      <w:pPr>
        <w:pStyle w:val="Normal"/>
        <w:jc w:val="left"/>
        <w:rPr>
          <w:rFonts w:ascii="Arial" w:hAnsi="Arial" w:eastAsia="Arial" w:cs="Arial"/>
          <w:sz w:val="24"/>
          <w:szCs w:val="24"/>
        </w:rPr>
      </w:pPr>
    </w:p>
    <w:p w:rsidR="72EDCD63" w:rsidP="72EDCD63" w:rsidRDefault="72EDCD63" w14:paraId="3E80418A" w14:textId="54BF5FAA">
      <w:pPr>
        <w:pStyle w:val="Normal"/>
        <w:jc w:val="left"/>
        <w:rPr>
          <w:rFonts w:ascii="Arial" w:hAnsi="Arial" w:eastAsia="Arial" w:cs="Arial"/>
          <w:sz w:val="24"/>
          <w:szCs w:val="24"/>
        </w:rPr>
      </w:pPr>
    </w:p>
    <w:p w:rsidR="72EDCD63" w:rsidP="72EDCD63" w:rsidRDefault="72EDCD63" w14:paraId="45FCBC8C" w14:textId="71BC4C21">
      <w:pPr>
        <w:pStyle w:val="Normal"/>
        <w:jc w:val="center"/>
        <w:rPr>
          <w:rFonts w:ascii="Arial" w:hAnsi="Arial" w:eastAsia="Arial" w:cs="Arial"/>
          <w:b w:val="1"/>
          <w:bCs w:val="1"/>
          <w:sz w:val="32"/>
          <w:szCs w:val="32"/>
        </w:rPr>
      </w:pPr>
    </w:p>
    <w:p w:rsidR="72EDCD63" w:rsidP="72EDCD63" w:rsidRDefault="72EDCD63" w14:paraId="24CD8EAD" w14:textId="440951DB">
      <w:pPr>
        <w:pStyle w:val="Normal"/>
        <w:jc w:val="center"/>
        <w:rPr>
          <w:rFonts w:ascii="Arial" w:hAnsi="Arial" w:eastAsia="Arial" w:cs="Arial"/>
          <w:b w:val="1"/>
          <w:bCs w:val="1"/>
          <w:sz w:val="32"/>
          <w:szCs w:val="32"/>
        </w:rPr>
      </w:pPr>
    </w:p>
    <w:p w:rsidR="72EDCD63" w:rsidP="72EDCD63" w:rsidRDefault="72EDCD63" w14:paraId="61294359" w14:textId="3FEFA286">
      <w:pPr>
        <w:pStyle w:val="Normal"/>
        <w:jc w:val="center"/>
        <w:rPr>
          <w:rFonts w:ascii="Arial" w:hAnsi="Arial" w:eastAsia="Arial" w:cs="Arial"/>
          <w:b w:val="1"/>
          <w:bCs w:val="1"/>
          <w:sz w:val="32"/>
          <w:szCs w:val="32"/>
        </w:rPr>
      </w:pPr>
    </w:p>
    <w:p w:rsidR="72EDCD63" w:rsidP="72EDCD63" w:rsidRDefault="72EDCD63" w14:paraId="3E3A50B8" w14:textId="4E42F154">
      <w:pPr>
        <w:pStyle w:val="Normal"/>
        <w:jc w:val="center"/>
        <w:rPr>
          <w:rFonts w:ascii="Arial" w:hAnsi="Arial" w:eastAsia="Arial" w:cs="Arial"/>
          <w:b w:val="1"/>
          <w:bCs w:val="1"/>
          <w:sz w:val="32"/>
          <w:szCs w:val="32"/>
        </w:rPr>
      </w:pPr>
    </w:p>
    <w:p w:rsidR="72EDCD63" w:rsidP="72EDCD63" w:rsidRDefault="72EDCD63" w14:paraId="5E0A156E" w14:textId="4BB4E2F5">
      <w:pPr>
        <w:pStyle w:val="Normal"/>
        <w:jc w:val="center"/>
        <w:rPr>
          <w:rFonts w:ascii="Arial" w:hAnsi="Arial" w:eastAsia="Arial" w:cs="Arial"/>
          <w:b w:val="1"/>
          <w:bCs w:val="1"/>
          <w:sz w:val="32"/>
          <w:szCs w:val="32"/>
        </w:rPr>
      </w:pPr>
    </w:p>
    <w:p w:rsidR="72EDCD63" w:rsidP="72EDCD63" w:rsidRDefault="72EDCD63" w14:paraId="0E906FCF" w14:textId="505B9D5B">
      <w:pPr>
        <w:pStyle w:val="Normal"/>
        <w:jc w:val="center"/>
        <w:rPr>
          <w:rFonts w:ascii="Arial" w:hAnsi="Arial" w:eastAsia="Arial" w:cs="Arial"/>
          <w:b w:val="1"/>
          <w:bCs w:val="1"/>
          <w:sz w:val="32"/>
          <w:szCs w:val="32"/>
        </w:rPr>
      </w:pPr>
    </w:p>
    <w:p w:rsidR="72EDCD63" w:rsidP="72EDCD63" w:rsidRDefault="72EDCD63" w14:paraId="62E14BB6" w14:textId="28B0E7A3">
      <w:pPr>
        <w:pStyle w:val="Normal"/>
        <w:jc w:val="center"/>
        <w:rPr>
          <w:rFonts w:ascii="Arial" w:hAnsi="Arial" w:eastAsia="Arial" w:cs="Arial"/>
          <w:b w:val="1"/>
          <w:bCs w:val="1"/>
          <w:sz w:val="32"/>
          <w:szCs w:val="32"/>
        </w:rPr>
      </w:pPr>
    </w:p>
    <w:p w:rsidR="72EDCD63" w:rsidP="72EDCD63" w:rsidRDefault="72EDCD63" w14:paraId="5B885B0D" w14:textId="5AD686AA">
      <w:pPr>
        <w:pStyle w:val="Normal"/>
        <w:jc w:val="center"/>
        <w:rPr>
          <w:rFonts w:ascii="Arial" w:hAnsi="Arial" w:eastAsia="Arial" w:cs="Arial"/>
          <w:b w:val="1"/>
          <w:bCs w:val="1"/>
          <w:sz w:val="32"/>
          <w:szCs w:val="32"/>
        </w:rPr>
      </w:pPr>
    </w:p>
    <w:p w:rsidR="72EDCD63" w:rsidP="72EDCD63" w:rsidRDefault="72EDCD63" w14:paraId="3BF511D2" w14:textId="26DF6C74">
      <w:pPr>
        <w:pStyle w:val="Normal"/>
        <w:jc w:val="center"/>
        <w:rPr>
          <w:rFonts w:ascii="Arial" w:hAnsi="Arial" w:eastAsia="Arial" w:cs="Arial"/>
          <w:b w:val="1"/>
          <w:bCs w:val="1"/>
          <w:sz w:val="32"/>
          <w:szCs w:val="32"/>
        </w:rPr>
      </w:pPr>
    </w:p>
    <w:p w:rsidR="72EDCD63" w:rsidP="72EDCD63" w:rsidRDefault="72EDCD63" w14:paraId="3D98C9E6" w14:textId="3530F5E2">
      <w:pPr>
        <w:pStyle w:val="Normal"/>
        <w:jc w:val="center"/>
        <w:rPr>
          <w:rFonts w:ascii="Arial" w:hAnsi="Arial" w:eastAsia="Arial" w:cs="Arial"/>
          <w:b w:val="1"/>
          <w:bCs w:val="1"/>
          <w:sz w:val="32"/>
          <w:szCs w:val="32"/>
        </w:rPr>
      </w:pPr>
    </w:p>
    <w:p w:rsidR="72EDCD63" w:rsidP="72EDCD63" w:rsidRDefault="72EDCD63" w14:paraId="451BE341" w14:textId="34AE8A54">
      <w:pPr>
        <w:pStyle w:val="Normal"/>
        <w:jc w:val="center"/>
        <w:rPr>
          <w:rFonts w:ascii="Arial" w:hAnsi="Arial" w:eastAsia="Arial" w:cs="Arial"/>
          <w:b w:val="1"/>
          <w:bCs w:val="1"/>
          <w:sz w:val="32"/>
          <w:szCs w:val="32"/>
        </w:rPr>
      </w:pPr>
    </w:p>
    <w:p w:rsidR="72EDCD63" w:rsidP="72EDCD63" w:rsidRDefault="72EDCD63" w14:paraId="44F17B12" w14:textId="29A10316">
      <w:pPr>
        <w:pStyle w:val="Normal"/>
        <w:jc w:val="center"/>
        <w:rPr>
          <w:rFonts w:ascii="Arial" w:hAnsi="Arial" w:eastAsia="Arial" w:cs="Arial"/>
          <w:b w:val="1"/>
          <w:bCs w:val="1"/>
          <w:sz w:val="32"/>
          <w:szCs w:val="32"/>
        </w:rPr>
      </w:pPr>
    </w:p>
    <w:p w:rsidR="72EDCD63" w:rsidP="72EDCD63" w:rsidRDefault="72EDCD63" w14:paraId="33A3AF79" w14:textId="2D32090A">
      <w:pPr>
        <w:pStyle w:val="Normal"/>
        <w:jc w:val="center"/>
        <w:rPr>
          <w:rFonts w:ascii="Arial" w:hAnsi="Arial" w:eastAsia="Arial" w:cs="Arial"/>
          <w:b w:val="1"/>
          <w:bCs w:val="1"/>
          <w:sz w:val="32"/>
          <w:szCs w:val="32"/>
        </w:rPr>
      </w:pPr>
    </w:p>
    <w:p w:rsidR="72EDCD63" w:rsidP="72EDCD63" w:rsidRDefault="72EDCD63" w14:paraId="02C244BF" w14:textId="5AF1F6D3">
      <w:pPr>
        <w:pStyle w:val="Normal"/>
        <w:jc w:val="center"/>
        <w:rPr>
          <w:rFonts w:ascii="Arial" w:hAnsi="Arial" w:eastAsia="Arial" w:cs="Arial"/>
          <w:b w:val="1"/>
          <w:bCs w:val="1"/>
          <w:sz w:val="32"/>
          <w:szCs w:val="32"/>
        </w:rPr>
      </w:pPr>
    </w:p>
    <w:p w:rsidR="72EDCD63" w:rsidP="72EDCD63" w:rsidRDefault="72EDCD63" w14:paraId="30660715" w14:textId="56A589F4">
      <w:pPr>
        <w:pStyle w:val="Normal"/>
        <w:jc w:val="center"/>
        <w:rPr>
          <w:rFonts w:ascii="Arial" w:hAnsi="Arial" w:eastAsia="Arial" w:cs="Arial"/>
          <w:b w:val="1"/>
          <w:bCs w:val="1"/>
          <w:sz w:val="32"/>
          <w:szCs w:val="32"/>
        </w:rPr>
      </w:pPr>
    </w:p>
    <w:p w:rsidR="72EDCD63" w:rsidP="72EDCD63" w:rsidRDefault="72EDCD63" w14:paraId="32CEB77E" w14:textId="54AB5D95">
      <w:pPr>
        <w:pStyle w:val="Normal"/>
        <w:jc w:val="center"/>
        <w:rPr>
          <w:rFonts w:ascii="Arial" w:hAnsi="Arial" w:eastAsia="Arial" w:cs="Arial"/>
          <w:b w:val="1"/>
          <w:bCs w:val="1"/>
          <w:sz w:val="32"/>
          <w:szCs w:val="32"/>
        </w:rPr>
      </w:pPr>
    </w:p>
    <w:p w:rsidR="72EDCD63" w:rsidP="72EDCD63" w:rsidRDefault="72EDCD63" w14:paraId="6CA89A40" w14:textId="33D8D561">
      <w:pPr>
        <w:pStyle w:val="Normal"/>
        <w:jc w:val="center"/>
        <w:rPr>
          <w:rFonts w:ascii="Arial" w:hAnsi="Arial" w:eastAsia="Arial" w:cs="Arial"/>
          <w:b w:val="1"/>
          <w:bCs w:val="1"/>
          <w:sz w:val="32"/>
          <w:szCs w:val="32"/>
        </w:rPr>
      </w:pPr>
    </w:p>
    <w:p w:rsidR="72EDCD63" w:rsidP="72EDCD63" w:rsidRDefault="72EDCD63" w14:paraId="7C7C65CB" w14:textId="0DE1CDEA">
      <w:pPr>
        <w:pStyle w:val="Normal"/>
        <w:jc w:val="center"/>
        <w:rPr>
          <w:rFonts w:ascii="Arial" w:hAnsi="Arial" w:eastAsia="Arial" w:cs="Arial"/>
          <w:b w:val="1"/>
          <w:bCs w:val="1"/>
          <w:sz w:val="32"/>
          <w:szCs w:val="32"/>
        </w:rPr>
      </w:pPr>
    </w:p>
    <w:p w:rsidR="0E6F251B" w:rsidP="72EDCD63" w:rsidRDefault="0E6F251B" w14:paraId="2812A542" w14:textId="6D1CB7EC">
      <w:pPr>
        <w:pStyle w:val="Normal"/>
        <w:jc w:val="center"/>
        <w:rPr>
          <w:rFonts w:ascii="Arial" w:hAnsi="Arial" w:eastAsia="Arial" w:cs="Arial"/>
          <w:b w:val="1"/>
          <w:bCs w:val="1"/>
          <w:sz w:val="32"/>
          <w:szCs w:val="32"/>
        </w:rPr>
      </w:pPr>
      <w:r w:rsidRPr="72EDCD63" w:rsidR="0E6F251B">
        <w:rPr>
          <w:rFonts w:ascii="Arial" w:hAnsi="Arial" w:eastAsia="Arial" w:cs="Arial"/>
          <w:b w:val="1"/>
          <w:bCs w:val="1"/>
          <w:sz w:val="32"/>
          <w:szCs w:val="32"/>
        </w:rPr>
        <w:t>15</w:t>
      </w:r>
    </w:p>
    <w:sectPr>
      <w:pgSz w:w="11906" w:h="16838" w:orient="portrait"/>
      <w:pgMar w:top="1440" w:right="1440" w:bottom="1440" w:left="1440" w:header="720" w:footer="720" w:gutter="0"/>
      <w:cols w:space="720"/>
      <w:docGrid w:linePitch="360"/>
      <w:headerReference w:type="default" r:id="Rbcacbb98f4d448e9"/>
      <w:footerReference w:type="default" r:id="R61558ad9a27e4b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EDCD63" w:rsidTr="72EDCD63" w14:paraId="2D050080">
      <w:tc>
        <w:tcPr>
          <w:tcW w:w="3005" w:type="dxa"/>
          <w:tcMar/>
        </w:tcPr>
        <w:p w:rsidR="72EDCD63" w:rsidP="72EDCD63" w:rsidRDefault="72EDCD63" w14:paraId="3FADE2F4" w14:textId="461CC173">
          <w:pPr>
            <w:pStyle w:val="Header"/>
            <w:bidi w:val="0"/>
            <w:ind w:left="-115"/>
            <w:jc w:val="left"/>
          </w:pPr>
        </w:p>
      </w:tc>
      <w:tc>
        <w:tcPr>
          <w:tcW w:w="3005" w:type="dxa"/>
          <w:tcMar/>
        </w:tcPr>
        <w:p w:rsidR="72EDCD63" w:rsidP="72EDCD63" w:rsidRDefault="72EDCD63" w14:paraId="7AD63F64" w14:textId="2B7FF99A">
          <w:pPr>
            <w:pStyle w:val="Header"/>
            <w:bidi w:val="0"/>
            <w:jc w:val="center"/>
          </w:pPr>
        </w:p>
      </w:tc>
      <w:tc>
        <w:tcPr>
          <w:tcW w:w="3005" w:type="dxa"/>
          <w:tcMar/>
        </w:tcPr>
        <w:p w:rsidR="72EDCD63" w:rsidP="72EDCD63" w:rsidRDefault="72EDCD63" w14:paraId="55DDE00E" w14:textId="5E76ACD9">
          <w:pPr>
            <w:pStyle w:val="Header"/>
            <w:bidi w:val="0"/>
            <w:ind w:right="-115"/>
            <w:jc w:val="right"/>
          </w:pPr>
        </w:p>
      </w:tc>
    </w:tr>
  </w:tbl>
  <w:p w:rsidR="72EDCD63" w:rsidP="72EDCD63" w:rsidRDefault="72EDCD63" w14:paraId="03212CB8" w14:textId="48C7CE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EDCD63" w:rsidTr="72EDCD63" w14:paraId="7EBD000B">
      <w:tc>
        <w:tcPr>
          <w:tcW w:w="3005" w:type="dxa"/>
          <w:tcMar/>
        </w:tcPr>
        <w:p w:rsidR="72EDCD63" w:rsidP="72EDCD63" w:rsidRDefault="72EDCD63" w14:paraId="1E431061" w14:textId="35F3E1EC">
          <w:pPr>
            <w:pStyle w:val="Header"/>
            <w:bidi w:val="0"/>
            <w:ind w:left="-115"/>
            <w:jc w:val="left"/>
          </w:pPr>
          <w:r w:rsidR="72EDCD63">
            <w:rPr/>
            <w:t>2008450</w:t>
          </w:r>
        </w:p>
        <w:p w:rsidR="72EDCD63" w:rsidP="72EDCD63" w:rsidRDefault="72EDCD63" w14:paraId="4F40C648" w14:textId="4E9A4B4B">
          <w:pPr>
            <w:pStyle w:val="Header"/>
            <w:bidi w:val="0"/>
            <w:ind w:left="-115"/>
            <w:jc w:val="left"/>
          </w:pPr>
          <w:r w:rsidR="72EDCD63">
            <w:rPr/>
            <w:t>EAEE4005</w:t>
          </w:r>
        </w:p>
        <w:p w:rsidR="72EDCD63" w:rsidP="72EDCD63" w:rsidRDefault="72EDCD63" w14:paraId="3F0636BD" w14:textId="157BB312">
          <w:pPr>
            <w:pStyle w:val="Header"/>
            <w:bidi w:val="0"/>
            <w:ind w:left="-115"/>
            <w:jc w:val="left"/>
          </w:pPr>
        </w:p>
      </w:tc>
      <w:tc>
        <w:tcPr>
          <w:tcW w:w="3005" w:type="dxa"/>
          <w:tcMar/>
        </w:tcPr>
        <w:p w:rsidR="72EDCD63" w:rsidP="72EDCD63" w:rsidRDefault="72EDCD63" w14:paraId="1F701FBD" w14:textId="1526C67F">
          <w:pPr>
            <w:pStyle w:val="Header"/>
            <w:bidi w:val="0"/>
            <w:jc w:val="center"/>
          </w:pPr>
        </w:p>
      </w:tc>
      <w:tc>
        <w:tcPr>
          <w:tcW w:w="3005" w:type="dxa"/>
          <w:tcMar/>
        </w:tcPr>
        <w:p w:rsidR="72EDCD63" w:rsidP="72EDCD63" w:rsidRDefault="72EDCD63" w14:paraId="7B77A835" w14:textId="386140D5">
          <w:pPr>
            <w:pStyle w:val="Header"/>
            <w:bidi w:val="0"/>
            <w:ind w:right="-115"/>
            <w:jc w:val="right"/>
          </w:pPr>
        </w:p>
      </w:tc>
    </w:tr>
  </w:tbl>
  <w:p w:rsidR="72EDCD63" w:rsidP="72EDCD63" w:rsidRDefault="72EDCD63" w14:paraId="689B13F1" w14:textId="624D6C33">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6F9118"/>
    <w:rsid w:val="01D8085A"/>
    <w:rsid w:val="0264A52C"/>
    <w:rsid w:val="073485B2"/>
    <w:rsid w:val="0D30203B"/>
    <w:rsid w:val="0E6F251B"/>
    <w:rsid w:val="0E9D9084"/>
    <w:rsid w:val="0EFC9DAE"/>
    <w:rsid w:val="0F29FFD7"/>
    <w:rsid w:val="10504FF2"/>
    <w:rsid w:val="136EC857"/>
    <w:rsid w:val="142DA13D"/>
    <w:rsid w:val="16BF9176"/>
    <w:rsid w:val="17E0ABFA"/>
    <w:rsid w:val="1D15AA9D"/>
    <w:rsid w:val="1D34EE85"/>
    <w:rsid w:val="2033E694"/>
    <w:rsid w:val="203592EC"/>
    <w:rsid w:val="2073AA25"/>
    <w:rsid w:val="21712991"/>
    <w:rsid w:val="21F175BD"/>
    <w:rsid w:val="2A443948"/>
    <w:rsid w:val="2ACE6394"/>
    <w:rsid w:val="2BBB70E5"/>
    <w:rsid w:val="2C7F6043"/>
    <w:rsid w:val="2D7BDA0A"/>
    <w:rsid w:val="2E1F915A"/>
    <w:rsid w:val="2ECF8C4E"/>
    <w:rsid w:val="2EEED036"/>
    <w:rsid w:val="2F28D764"/>
    <w:rsid w:val="330BA8E0"/>
    <w:rsid w:val="33A2FD71"/>
    <w:rsid w:val="3525A575"/>
    <w:rsid w:val="35B81756"/>
    <w:rsid w:val="3954FC6A"/>
    <w:rsid w:val="3970B548"/>
    <w:rsid w:val="3B58A6DE"/>
    <w:rsid w:val="3B6398F0"/>
    <w:rsid w:val="3E9E00AF"/>
    <w:rsid w:val="3ED0148B"/>
    <w:rsid w:val="3ED9CA99"/>
    <w:rsid w:val="41FA2C06"/>
    <w:rsid w:val="42673464"/>
    <w:rsid w:val="44624A84"/>
    <w:rsid w:val="44897166"/>
    <w:rsid w:val="44B2FFB9"/>
    <w:rsid w:val="458BD4E2"/>
    <w:rsid w:val="46C1FE13"/>
    <w:rsid w:val="4727A543"/>
    <w:rsid w:val="476F9118"/>
    <w:rsid w:val="485DCE74"/>
    <w:rsid w:val="49F1B33A"/>
    <w:rsid w:val="4A26F876"/>
    <w:rsid w:val="4AB3FC95"/>
    <w:rsid w:val="4BB2F849"/>
    <w:rsid w:val="4C31C82D"/>
    <w:rsid w:val="4C8568EB"/>
    <w:rsid w:val="4CBBF741"/>
    <w:rsid w:val="4DB98F2B"/>
    <w:rsid w:val="4F198ECB"/>
    <w:rsid w:val="50F3F6EA"/>
    <w:rsid w:val="51785A64"/>
    <w:rsid w:val="52C0240E"/>
    <w:rsid w:val="546A1AED"/>
    <w:rsid w:val="55FD656F"/>
    <w:rsid w:val="5A905799"/>
    <w:rsid w:val="5CB2949B"/>
    <w:rsid w:val="5E1F74DE"/>
    <w:rsid w:val="61A7CBFA"/>
    <w:rsid w:val="61BF45E9"/>
    <w:rsid w:val="620999AD"/>
    <w:rsid w:val="620999AD"/>
    <w:rsid w:val="6258B2CE"/>
    <w:rsid w:val="646FED2A"/>
    <w:rsid w:val="64913F7B"/>
    <w:rsid w:val="64F6E6AB"/>
    <w:rsid w:val="65905390"/>
    <w:rsid w:val="65D52E85"/>
    <w:rsid w:val="670B72DD"/>
    <w:rsid w:val="67F9E791"/>
    <w:rsid w:val="68DE531F"/>
    <w:rsid w:val="6B2372C3"/>
    <w:rsid w:val="6DCB6F46"/>
    <w:rsid w:val="70283EDE"/>
    <w:rsid w:val="717F55E0"/>
    <w:rsid w:val="72EDCD63"/>
    <w:rsid w:val="72F68ECF"/>
    <w:rsid w:val="746EBA92"/>
    <w:rsid w:val="750926C9"/>
    <w:rsid w:val="7527F83F"/>
    <w:rsid w:val="759BDA76"/>
    <w:rsid w:val="77F9E19B"/>
    <w:rsid w:val="78C8091B"/>
    <w:rsid w:val="7A16B73B"/>
    <w:rsid w:val="7B70059E"/>
    <w:rsid w:val="7E3D0AB4"/>
    <w:rsid w:val="7F466934"/>
    <w:rsid w:val="7F90AF1E"/>
    <w:rsid w:val="7F990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F9118"/>
  <w15:chartTrackingRefBased/>
  <w15:docId w15:val="{2be7edb1-6e83-4022-92bf-89df0ad8c5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aynurseries.co.uk/advice/the-reggio-emilia-approach-to-early-years-education" TargetMode="External" Id="R43330e71bc1b4162" /><Relationship Type="http://schemas.openxmlformats.org/officeDocument/2006/relationships/hyperlink" Target="https://www.daynurseries.co.uk/advice/the-reggio-emilia-approach-to-early-years-education" TargetMode="External" Id="Rc0b9a6b31b9c4c17" /><Relationship Type="http://schemas.openxmlformats.org/officeDocument/2006/relationships/hyperlink" Target="https://www.dewis.wales/additional-learning-needs-cyp" TargetMode="External" Id="R7cf65acc434f4950" /><Relationship Type="http://schemas.openxmlformats.org/officeDocument/2006/relationships/hyperlink" Target="https://www.montessorichildrenshouse.org/why-montessori/montessori-characteristics/" TargetMode="External" Id="R193a7d7b8e364876" /><Relationship Type="http://schemas.openxmlformats.org/officeDocument/2006/relationships/hyperlink" Target="https://www.earlyyearscareers.com/eyc/enabling-environment/are-natural-resources-better-than-plastic-toys/" TargetMode="External" Id="Rb6d0b546f0dd4af6" /><Relationship Type="http://schemas.openxmlformats.org/officeDocument/2006/relationships/hyperlink" Target="https://careinspectorate.wales/sites/default/files/2019-01/190103-guidance-handbook-en.pdf" TargetMode="External" Id="R32b1da4cb99741aa" /><Relationship Type="http://schemas.openxmlformats.org/officeDocument/2006/relationships/hyperlink" Target="https://www.forestresearch.gov.uk/research/forest-schools-impact-on-young-children-in-england-and-wales/" TargetMode="External" Id="R602dd8797d2347ee" /><Relationship Type="http://schemas.openxmlformats.org/officeDocument/2006/relationships/hyperlink" Target="https://www.simplypsychology.org/bruner.html" TargetMode="External" Id="Rc4d97d93d0f84606" /><Relationship Type="http://schemas.openxmlformats.org/officeDocument/2006/relationships/hyperlink" Target="https://nestinthewoods.co.uk/clothing-risk/" TargetMode="External" Id="R8a64e61df6354e4d" /><Relationship Type="http://schemas.openxmlformats.org/officeDocument/2006/relationships/hyperlink" Target="https://www.pacey.org.uk/news-and-views/pacey-blog/march-2019/getting-to-grips-with-loose-parts-play/" TargetMode="External" Id="R67dbb9ea7eca4908" /><Relationship Type="http://schemas.openxmlformats.org/officeDocument/2006/relationships/hyperlink" Target="https://www.teachearlyyears.com/nursery-management/view/health-safety-in-the-nursery" TargetMode="External" Id="Ra89ca3eced404443" /><Relationship Type="http://schemas.openxmlformats.org/officeDocument/2006/relationships/hyperlink" Target="https://www.teachearlyyears.com/learning-and-development/view/taking-maths-outdoors" TargetMode="External" Id="R6238bcf685fa44ad" /><Relationship Type="http://schemas.openxmlformats.org/officeDocument/2006/relationships/hyperlink" Target="https://www.foundationyears.org.uk/wp-content/uploads/2011/10/Learning_Playing_Interacting.pdf" TargetMode="External" Id="R334ff794239a4c95" /><Relationship Type="http://schemas.openxmlformats.org/officeDocument/2006/relationships/hyperlink" Target="https://www.froebel.org.uk/uploads/documents/FT-Outdoor-Play-Pamphlet.pdf" TargetMode="External" Id="R1cd9bfc10fe44a4a" /><Relationship Type="http://schemas.openxmlformats.org/officeDocument/2006/relationships/hyperlink" Target="https://www.twinkl.co.uk/resource/tf-pa-277-eyfs-individual-child-mathematics-assessment-sheet" TargetMode="External" Id="R1d0ba5dd6d924d3a" /><Relationship Type="http://schemas.openxmlformats.org/officeDocument/2006/relationships/hyperlink" Target="https://hwb.gov.wales/api/storage/8f0b360f-f1f6-4bec-b11a-df88168007f9/learning-and-teaching-pedagogy.pdf" TargetMode="External" Id="R6ac3261eac484b82" /><Relationship Type="http://schemas.openxmlformats.org/officeDocument/2006/relationships/hyperlink" Target="https://hwb.gov.wales/api/storage/d5d8e39c-b534-40cb-a3f5-7e2e126d8077/foundation-phase-framework.pdf" TargetMode="External" Id="R77cde8adef264f05" /><Relationship Type="http://schemas.openxmlformats.org/officeDocument/2006/relationships/hyperlink" Target="https://hwb.gov.wales/api/storage/d5d8e39c-b534-40cb-a3f5-7e2e126d8077/foundation-phase-framework.pdf" TargetMode="External" Id="R1748567e1647413f" /><Relationship Type="http://schemas.openxmlformats.org/officeDocument/2006/relationships/hyperlink" Target="https://earlyimpactlearning.com/14-benefits-of-loose-parts-play-with-examples/" TargetMode="External" Id="R334bab8794624e1b" /><Relationship Type="http://schemas.openxmlformats.org/officeDocument/2006/relationships/hyperlink" Target="https://www.communityplaythings.co.uk/learning-library/articles/maths-in-the-great-outdoors" TargetMode="External" Id="R33f76eb66db5488c" /><Relationship Type="http://schemas.openxmlformats.org/officeDocument/2006/relationships/header" Target="/word/header.xml" Id="Rbcacbb98f4d448e9" /><Relationship Type="http://schemas.openxmlformats.org/officeDocument/2006/relationships/footer" Target="/word/footer.xml" Id="R61558ad9a27e4b99" /><Relationship Type="http://schemas.openxmlformats.org/officeDocument/2006/relationships/numbering" Target="/word/numbering.xml" Id="Reec1ceb0d0e947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Tammy Jane Rouse (2008450)</dc:creator>
  <keywords/>
  <dc:description/>
  <lastModifiedBy>Tammy Jane Rouse (2008450)</lastModifiedBy>
  <revision>2</revision>
  <dcterms:created xsi:type="dcterms:W3CDTF">2021-02-28T15:19:39.2278686Z</dcterms:created>
  <dcterms:modified xsi:type="dcterms:W3CDTF">2021-02-28T16:29:13.5400149Z</dcterms:modified>
</coreProperties>
</file>