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4FEC64ED">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FEC64ED">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CDE091C" w:rsidR="00DB116D" w:rsidRPr="00A406E5" w:rsidRDefault="6A6ABBCD" w:rsidP="00E51AAC">
            <w:pPr>
              <w:spacing w:before="120" w:after="120"/>
              <w:jc w:val="both"/>
            </w:pPr>
            <w:r w:rsidRPr="25BFFD1F">
              <w:rPr>
                <w:rFonts w:ascii="Arial" w:hAnsi="Arial" w:cs="Arial"/>
                <w:b/>
                <w:bCs/>
                <w:sz w:val="22"/>
                <w:szCs w:val="22"/>
              </w:rPr>
              <w:t>CertHE Healthcare Practice</w:t>
            </w:r>
          </w:p>
        </w:tc>
      </w:tr>
      <w:tr w:rsidR="008F1308" w:rsidRPr="00A406E5" w14:paraId="76BEC845" w14:textId="77777777" w:rsidTr="4FEC64ED">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1DDC263" w14:textId="22D5F95E" w:rsidR="25BFFD1F" w:rsidRDefault="25BFFD1F" w:rsidP="25BFFD1F">
            <w:pPr>
              <w:shd w:val="clear" w:color="auto" w:fill="FFFFFF" w:themeFill="background1"/>
            </w:pPr>
            <w:r w:rsidRPr="25BFFD1F">
              <w:rPr>
                <w:rFonts w:ascii="Arial" w:eastAsia="Arial" w:hAnsi="Arial" w:cs="Arial"/>
                <w:b/>
                <w:bCs/>
                <w:color w:val="000000" w:themeColor="text1"/>
                <w:sz w:val="22"/>
                <w:szCs w:val="22"/>
              </w:rPr>
              <w:t>Professional Practice : A Person Centred Approach</w:t>
            </w:r>
          </w:p>
        </w:tc>
      </w:tr>
      <w:tr w:rsidR="00B84B5B" w:rsidRPr="00A406E5" w14:paraId="03569861" w14:textId="77777777" w:rsidTr="4FEC64ED">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8996BF8" w:rsidR="00B84B5B" w:rsidRPr="00A406E5" w:rsidRDefault="3AB4B748" w:rsidP="00152E9D">
            <w:pPr>
              <w:spacing w:before="120" w:after="120"/>
              <w:jc w:val="both"/>
            </w:pPr>
            <w:r w:rsidRPr="25BFFD1F">
              <w:rPr>
                <w:rFonts w:ascii="Arial" w:hAnsi="Arial" w:cs="Arial"/>
                <w:b/>
                <w:bCs/>
                <w:sz w:val="22"/>
                <w:szCs w:val="22"/>
              </w:rPr>
              <w:t>BMNS4017</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0A6165C" w:rsidR="00B84B5B" w:rsidRPr="00A406E5" w:rsidRDefault="2599DC90" w:rsidP="00E51AAC">
            <w:pPr>
              <w:spacing w:before="120" w:after="120"/>
              <w:jc w:val="both"/>
            </w:pPr>
            <w:r w:rsidRPr="4FEC64ED">
              <w:rPr>
                <w:rFonts w:ascii="Arial" w:hAnsi="Arial" w:cs="Arial"/>
                <w:b/>
                <w:bCs/>
                <w:sz w:val="22"/>
                <w:szCs w:val="22"/>
              </w:rPr>
              <w:t>50%</w:t>
            </w:r>
          </w:p>
        </w:tc>
      </w:tr>
      <w:tr w:rsidR="00DB116D" w:rsidRPr="00A406E5" w14:paraId="1CE88BA1" w14:textId="77777777" w:rsidTr="4FEC64ED">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4323F56" w:rsidR="00DB116D" w:rsidRPr="00A406E5" w:rsidRDefault="1D870F61" w:rsidP="714171FA">
            <w:pPr>
              <w:spacing w:before="120" w:after="120"/>
              <w:jc w:val="both"/>
            </w:pPr>
            <w:r w:rsidRPr="4FEC64ED">
              <w:rPr>
                <w:rFonts w:ascii="Arial" w:hAnsi="Arial" w:cs="Arial"/>
                <w:b/>
                <w:bCs/>
                <w:sz w:val="22"/>
                <w:szCs w:val="22"/>
              </w:rPr>
              <w:t>Felicity Peacock</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7E3251" w:rsidR="00DB116D" w:rsidRPr="00A406E5" w:rsidRDefault="3048F32A" w:rsidP="00E51AAC">
            <w:pPr>
              <w:spacing w:before="120" w:after="120"/>
              <w:jc w:val="both"/>
            </w:pPr>
            <w:r w:rsidRPr="4FEC64ED">
              <w:rPr>
                <w:rFonts w:ascii="Arial" w:hAnsi="Arial" w:cs="Arial"/>
                <w:b/>
                <w:bCs/>
                <w:sz w:val="22"/>
                <w:szCs w:val="22"/>
              </w:rPr>
              <w:t>Dr Ben Duxbury</w:t>
            </w:r>
          </w:p>
        </w:tc>
      </w:tr>
      <w:tr w:rsidR="00DB116D" w:rsidRPr="00A406E5" w14:paraId="26C8A4AE" w14:textId="77777777" w:rsidTr="4FEC64ED">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4FBED3C" w:rsidR="00DB116D" w:rsidRPr="00A406E5" w:rsidRDefault="4CAE06C1" w:rsidP="005F0579">
            <w:pPr>
              <w:spacing w:before="120" w:after="120"/>
              <w:jc w:val="both"/>
            </w:pPr>
            <w:r w:rsidRPr="4FEC64ED">
              <w:rPr>
                <w:rFonts w:ascii="Arial" w:hAnsi="Arial" w:cs="Arial"/>
                <w:b/>
                <w:bCs/>
                <w:sz w:val="22"/>
                <w:szCs w:val="22"/>
              </w:rPr>
              <w:t>Video</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054A501" w:rsidR="00DB116D" w:rsidRPr="00A406E5" w:rsidRDefault="22A54AF2" w:rsidP="00E51AAC">
            <w:pPr>
              <w:spacing w:before="120" w:after="120"/>
              <w:jc w:val="both"/>
            </w:pPr>
            <w:r w:rsidRPr="4FEC64ED">
              <w:rPr>
                <w:rFonts w:ascii="Arial" w:hAnsi="Arial" w:cs="Arial"/>
                <w:b/>
                <w:bCs/>
                <w:sz w:val="22"/>
                <w:szCs w:val="22"/>
              </w:rPr>
              <w:t>8 minutes</w:t>
            </w:r>
          </w:p>
        </w:tc>
      </w:tr>
      <w:tr w:rsidR="00B84B5B" w:rsidRPr="00A406E5" w14:paraId="1E935E6C" w14:textId="77777777" w:rsidTr="4FEC64ED">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D893978" w:rsidR="00B84B5B" w:rsidRPr="00A406E5" w:rsidRDefault="00BC58A3" w:rsidP="005F0579">
            <w:pPr>
              <w:spacing w:before="120" w:after="120"/>
              <w:jc w:val="both"/>
              <w:rPr>
                <w:rFonts w:ascii="Arial" w:hAnsi="Arial" w:cs="Arial"/>
                <w:b/>
                <w:sz w:val="22"/>
                <w:szCs w:val="22"/>
              </w:rPr>
            </w:pPr>
            <w:r>
              <w:rPr>
                <w:rFonts w:ascii="Arial" w:hAnsi="Arial" w:cs="Arial"/>
                <w:b/>
                <w:sz w:val="22"/>
                <w:szCs w:val="22"/>
              </w:rPr>
              <w:t>23.55 Friday 11</w:t>
            </w:r>
            <w:r w:rsidRPr="00BC58A3">
              <w:rPr>
                <w:rFonts w:ascii="Arial" w:hAnsi="Arial" w:cs="Arial"/>
                <w:b/>
                <w:sz w:val="22"/>
                <w:szCs w:val="22"/>
                <w:vertAlign w:val="superscript"/>
              </w:rPr>
              <w:t>th</w:t>
            </w:r>
            <w:r>
              <w:rPr>
                <w:rFonts w:ascii="Arial" w:hAnsi="Arial" w:cs="Arial"/>
                <w:b/>
                <w:sz w:val="22"/>
                <w:szCs w:val="22"/>
              </w:rPr>
              <w:t xml:space="preserve"> September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9C67DD7" w:rsidR="00B84B5B" w:rsidRPr="00A406E5" w:rsidRDefault="00BC58A3"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53AF1309" w14:textId="77777777" w:rsidTr="4FEC64ED">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4FEC64ED">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4FEC64ED">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22"/>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22"/>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21"/>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25BFFD1F">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25BFFD1F">
        <w:tc>
          <w:tcPr>
            <w:tcW w:w="9747" w:type="dxa"/>
          </w:tcPr>
          <w:p w14:paraId="4244C77A" w14:textId="35D213C3" w:rsidR="00C01A3F" w:rsidRPr="00A406E5" w:rsidRDefault="56906FF3" w:rsidP="25BFFD1F">
            <w:pPr>
              <w:ind w:left="360"/>
            </w:pPr>
            <w:r w:rsidRPr="25BFFD1F">
              <w:rPr>
                <w:rFonts w:ascii="Arial" w:eastAsia="Arial" w:hAnsi="Arial" w:cs="Arial"/>
                <w:sz w:val="22"/>
                <w:szCs w:val="22"/>
              </w:rPr>
              <w:t xml:space="preserve">Upon the successful completion of this module, the student should be able to: </w:t>
            </w:r>
          </w:p>
          <w:p w14:paraId="68B3E508" w14:textId="3C8FC3E3" w:rsidR="00C01A3F" w:rsidRPr="00A406E5" w:rsidRDefault="56906FF3" w:rsidP="25BFFD1F">
            <w:pPr>
              <w:ind w:left="360"/>
            </w:pPr>
            <w:r w:rsidRPr="25BFFD1F">
              <w:rPr>
                <w:rFonts w:ascii="Arial" w:eastAsia="Arial" w:hAnsi="Arial" w:cs="Arial"/>
                <w:sz w:val="22"/>
                <w:szCs w:val="22"/>
              </w:rPr>
              <w:t xml:space="preserve"> </w:t>
            </w:r>
          </w:p>
          <w:p w14:paraId="17091A83" w14:textId="7DF4FD45" w:rsidR="00C01A3F" w:rsidRPr="00A406E5" w:rsidRDefault="56906FF3" w:rsidP="25BFFD1F">
            <w:pPr>
              <w:pStyle w:val="ListParagraph"/>
              <w:numPr>
                <w:ilvl w:val="0"/>
                <w:numId w:val="2"/>
              </w:numPr>
              <w:tabs>
                <w:tab w:val="left" w:pos="0"/>
                <w:tab w:val="left" w:pos="720"/>
              </w:tabs>
              <w:rPr>
                <w:rFonts w:ascii="Arial" w:eastAsia="Arial" w:hAnsi="Arial" w:cs="Arial"/>
                <w:sz w:val="22"/>
                <w:szCs w:val="22"/>
              </w:rPr>
            </w:pPr>
            <w:r w:rsidRPr="25BFFD1F">
              <w:rPr>
                <w:rFonts w:ascii="Arial" w:eastAsia="Arial" w:hAnsi="Arial" w:cs="Arial"/>
                <w:sz w:val="22"/>
                <w:szCs w:val="22"/>
              </w:rPr>
              <w:t xml:space="preserve">identify and demonstrate a range of communication and basic counselling skills used within the person-centred approach; </w:t>
            </w:r>
          </w:p>
          <w:p w14:paraId="46D2DD33" w14:textId="6835F179" w:rsidR="00C01A3F" w:rsidRPr="00A406E5" w:rsidRDefault="56906FF3" w:rsidP="25BFFD1F">
            <w:pPr>
              <w:pStyle w:val="ListParagraph"/>
              <w:numPr>
                <w:ilvl w:val="0"/>
                <w:numId w:val="1"/>
              </w:numPr>
              <w:tabs>
                <w:tab w:val="left" w:pos="0"/>
                <w:tab w:val="left" w:pos="720"/>
              </w:tabs>
              <w:rPr>
                <w:rFonts w:ascii="Arial" w:eastAsia="Arial" w:hAnsi="Arial" w:cs="Arial"/>
                <w:sz w:val="22"/>
                <w:szCs w:val="22"/>
              </w:rPr>
            </w:pPr>
            <w:r w:rsidRPr="25BFFD1F">
              <w:rPr>
                <w:rFonts w:ascii="Arial" w:eastAsia="Arial" w:hAnsi="Arial" w:cs="Arial"/>
                <w:sz w:val="22"/>
                <w:szCs w:val="22"/>
              </w:rPr>
              <w:t xml:space="preserve">examine and evaluate the impact of person-centred care in professional practice.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25BFFD1F">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329A29" w14:textId="71549BB5" w:rsidR="00EE6F25" w:rsidRPr="00A406E5" w:rsidRDefault="2E408E37" w:rsidP="25BFFD1F">
      <w:pPr>
        <w:pStyle w:val="Heading2"/>
      </w:pPr>
      <w:r w:rsidRPr="25BFFD1F">
        <w:rPr>
          <w:rFonts w:ascii="Arial" w:eastAsia="Arial" w:hAnsi="Arial" w:cs="Arial"/>
          <w:bCs/>
          <w:sz w:val="22"/>
          <w:szCs w:val="22"/>
        </w:rPr>
        <w:t>Task:</w:t>
      </w:r>
      <w:r w:rsidRPr="25BFFD1F">
        <w:rPr>
          <w:rFonts w:ascii="Arial" w:eastAsia="Arial" w:hAnsi="Arial" w:cs="Arial"/>
          <w:b w:val="0"/>
          <w:sz w:val="22"/>
          <w:szCs w:val="22"/>
        </w:rPr>
        <w:t xml:space="preserve"> To examine and evaluate the impact of person-centred care in professional practice</w:t>
      </w:r>
      <w:r w:rsidRPr="25BFFD1F">
        <w:rPr>
          <w:rFonts w:ascii="Arial" w:eastAsia="Arial" w:hAnsi="Arial" w:cs="Arial"/>
          <w:bCs/>
          <w:sz w:val="22"/>
          <w:szCs w:val="22"/>
        </w:rPr>
        <w:t xml:space="preserve"> </w:t>
      </w:r>
    </w:p>
    <w:p w14:paraId="1765915E" w14:textId="195FBFF6" w:rsidR="00EE6F25" w:rsidRPr="00A406E5" w:rsidRDefault="2E408E37" w:rsidP="25BFFD1F">
      <w:pPr>
        <w:pStyle w:val="Heading2"/>
      </w:pPr>
      <w:r w:rsidRPr="25BFFD1F">
        <w:rPr>
          <w:rFonts w:ascii="Arial" w:eastAsia="Arial" w:hAnsi="Arial" w:cs="Arial"/>
          <w:bCs/>
          <w:sz w:val="22"/>
          <w:szCs w:val="22"/>
        </w:rPr>
        <w:t xml:space="preserve"> </w:t>
      </w:r>
    </w:p>
    <w:p w14:paraId="4CA79E57" w14:textId="1E2B4E4C" w:rsidR="00EE6F25" w:rsidRPr="00A406E5" w:rsidRDefault="2E408E37" w:rsidP="25BFFD1F">
      <w:pPr>
        <w:pStyle w:val="Heading2"/>
      </w:pPr>
      <w:r w:rsidRPr="25BFFD1F">
        <w:rPr>
          <w:rFonts w:ascii="Arial" w:eastAsia="Arial" w:hAnsi="Arial" w:cs="Arial"/>
          <w:bCs/>
          <w:sz w:val="22"/>
          <w:szCs w:val="22"/>
        </w:rPr>
        <w:t>8-Minute Video</w:t>
      </w:r>
    </w:p>
    <w:p w14:paraId="7F7AD3D8" w14:textId="26C0AE2D" w:rsidR="00EE6F25" w:rsidRPr="00A406E5" w:rsidRDefault="2E408E37" w:rsidP="25BFFD1F">
      <w:pPr>
        <w:pStyle w:val="Heading2"/>
      </w:pPr>
      <w:r w:rsidRPr="25BFFD1F">
        <w:rPr>
          <w:rFonts w:ascii="Arial" w:eastAsia="Arial" w:hAnsi="Arial" w:cs="Arial"/>
          <w:bCs/>
          <w:sz w:val="22"/>
          <w:szCs w:val="22"/>
        </w:rPr>
        <w:t>Brief:</w:t>
      </w:r>
    </w:p>
    <w:p w14:paraId="1FBAA8AE" w14:textId="21617470" w:rsidR="00EE6F25" w:rsidRPr="00A406E5" w:rsidRDefault="2E408E37" w:rsidP="25BFFD1F">
      <w:pPr>
        <w:pStyle w:val="Heading2"/>
        <w:numPr>
          <w:ilvl w:val="0"/>
          <w:numId w:val="4"/>
        </w:numPr>
        <w:rPr>
          <w:rFonts w:ascii="Arial" w:eastAsia="Arial" w:hAnsi="Arial" w:cs="Arial"/>
          <w:b w:val="0"/>
          <w:sz w:val="22"/>
          <w:szCs w:val="22"/>
        </w:rPr>
      </w:pPr>
      <w:r w:rsidRPr="25BFFD1F">
        <w:rPr>
          <w:rFonts w:ascii="Arial" w:eastAsia="Arial" w:hAnsi="Arial" w:cs="Arial"/>
          <w:b w:val="0"/>
          <w:sz w:val="22"/>
          <w:szCs w:val="22"/>
        </w:rPr>
        <w:t>Task: Create an 8-minute video presentation discussing the impact of person-centred care on patient satisfaction and healthcare outcomes.</w:t>
      </w:r>
    </w:p>
    <w:p w14:paraId="06679140" w14:textId="3DB9784C" w:rsidR="00EE6F25" w:rsidRPr="00A406E5" w:rsidRDefault="2E408E37" w:rsidP="25BFFD1F">
      <w:pPr>
        <w:pStyle w:val="Heading2"/>
        <w:numPr>
          <w:ilvl w:val="0"/>
          <w:numId w:val="4"/>
        </w:numPr>
        <w:rPr>
          <w:rFonts w:ascii="Arial" w:eastAsia="Arial" w:hAnsi="Arial" w:cs="Arial"/>
          <w:b w:val="0"/>
          <w:sz w:val="22"/>
          <w:szCs w:val="22"/>
        </w:rPr>
      </w:pPr>
      <w:r w:rsidRPr="25BFFD1F">
        <w:rPr>
          <w:rFonts w:ascii="Arial" w:eastAsia="Arial" w:hAnsi="Arial" w:cs="Arial"/>
          <w:b w:val="0"/>
          <w:sz w:val="22"/>
          <w:szCs w:val="22"/>
        </w:rPr>
        <w:t>Instructions:</w:t>
      </w:r>
    </w:p>
    <w:p w14:paraId="1117E853" w14:textId="5ED50343" w:rsidR="00EE6F25" w:rsidRPr="00A406E5" w:rsidRDefault="2E408E37" w:rsidP="25BFFD1F">
      <w:pPr>
        <w:pStyle w:val="Heading2"/>
        <w:numPr>
          <w:ilvl w:val="1"/>
          <w:numId w:val="4"/>
        </w:numPr>
        <w:rPr>
          <w:rFonts w:ascii="Arial" w:eastAsia="Arial" w:hAnsi="Arial" w:cs="Arial"/>
          <w:b w:val="0"/>
          <w:sz w:val="22"/>
          <w:szCs w:val="22"/>
        </w:rPr>
      </w:pPr>
      <w:r w:rsidRPr="25BFFD1F">
        <w:rPr>
          <w:rFonts w:ascii="Arial" w:eastAsia="Arial" w:hAnsi="Arial" w:cs="Arial"/>
          <w:b w:val="0"/>
          <w:sz w:val="22"/>
          <w:szCs w:val="22"/>
        </w:rPr>
        <w:t>Introduction (1 minute): Introduce the topic and outline the key points you will cover.</w:t>
      </w:r>
    </w:p>
    <w:p w14:paraId="27A00954" w14:textId="0950E40C" w:rsidR="00EE6F25" w:rsidRPr="00A406E5" w:rsidRDefault="2E408E37" w:rsidP="25BFFD1F">
      <w:pPr>
        <w:pStyle w:val="Heading2"/>
        <w:numPr>
          <w:ilvl w:val="1"/>
          <w:numId w:val="4"/>
        </w:numPr>
        <w:rPr>
          <w:rFonts w:ascii="Arial" w:eastAsia="Arial" w:hAnsi="Arial" w:cs="Arial"/>
          <w:b w:val="0"/>
          <w:sz w:val="22"/>
          <w:szCs w:val="22"/>
        </w:rPr>
      </w:pPr>
      <w:r w:rsidRPr="25BFFD1F">
        <w:rPr>
          <w:rFonts w:ascii="Arial" w:eastAsia="Arial" w:hAnsi="Arial" w:cs="Arial"/>
          <w:b w:val="0"/>
          <w:sz w:val="22"/>
          <w:szCs w:val="22"/>
        </w:rPr>
        <w:t>Communication and Interpersonal Skills (2 minutes): Discuss the importance of communication and interpersonal skills in person-centred care.</w:t>
      </w:r>
    </w:p>
    <w:p w14:paraId="21F9912C" w14:textId="05D1111A" w:rsidR="00EE6F25" w:rsidRPr="00A406E5" w:rsidRDefault="2E408E37" w:rsidP="25BFFD1F">
      <w:pPr>
        <w:pStyle w:val="Heading2"/>
        <w:numPr>
          <w:ilvl w:val="1"/>
          <w:numId w:val="4"/>
        </w:numPr>
        <w:rPr>
          <w:rFonts w:ascii="Arial" w:eastAsia="Arial" w:hAnsi="Arial" w:cs="Arial"/>
          <w:b w:val="0"/>
          <w:sz w:val="22"/>
          <w:szCs w:val="22"/>
        </w:rPr>
      </w:pPr>
      <w:r w:rsidRPr="25BFFD1F">
        <w:rPr>
          <w:rFonts w:ascii="Arial" w:eastAsia="Arial" w:hAnsi="Arial" w:cs="Arial"/>
          <w:b w:val="0"/>
          <w:sz w:val="22"/>
          <w:szCs w:val="22"/>
        </w:rPr>
        <w:t>Basic Counselling Skills (2 minutes): Explain how basic counselling skills are applied in person-centred care.</w:t>
      </w:r>
    </w:p>
    <w:p w14:paraId="461D84AF" w14:textId="763CE469" w:rsidR="00EE6F25" w:rsidRPr="00A406E5" w:rsidRDefault="2E408E37" w:rsidP="25BFFD1F">
      <w:pPr>
        <w:pStyle w:val="Heading2"/>
        <w:numPr>
          <w:ilvl w:val="1"/>
          <w:numId w:val="4"/>
        </w:numPr>
        <w:rPr>
          <w:rFonts w:ascii="Arial" w:eastAsia="Arial" w:hAnsi="Arial" w:cs="Arial"/>
          <w:b w:val="0"/>
          <w:sz w:val="22"/>
          <w:szCs w:val="22"/>
        </w:rPr>
      </w:pPr>
      <w:r w:rsidRPr="25BFFD1F">
        <w:rPr>
          <w:rFonts w:ascii="Arial" w:eastAsia="Arial" w:hAnsi="Arial" w:cs="Arial"/>
          <w:b w:val="0"/>
          <w:sz w:val="22"/>
          <w:szCs w:val="22"/>
        </w:rPr>
        <w:t>Patient Satisfaction and Outcomes (2 minutes): Evaluate how person-centred care improves patient satisfaction and healthcare outcomes.</w:t>
      </w:r>
    </w:p>
    <w:p w14:paraId="66EC08BF" w14:textId="55705B40" w:rsidR="00EE6F25" w:rsidRPr="00A406E5" w:rsidRDefault="2E408E37" w:rsidP="25BFFD1F">
      <w:pPr>
        <w:pStyle w:val="Heading2"/>
        <w:numPr>
          <w:ilvl w:val="1"/>
          <w:numId w:val="4"/>
        </w:numPr>
        <w:rPr>
          <w:rFonts w:ascii="Arial" w:eastAsia="Arial" w:hAnsi="Arial" w:cs="Arial"/>
          <w:b w:val="0"/>
          <w:sz w:val="22"/>
          <w:szCs w:val="22"/>
        </w:rPr>
      </w:pPr>
      <w:r w:rsidRPr="1A3749DF">
        <w:rPr>
          <w:rFonts w:ascii="Arial" w:eastAsia="Arial" w:hAnsi="Arial" w:cs="Arial"/>
          <w:b w:val="0"/>
          <w:sz w:val="22"/>
          <w:szCs w:val="22"/>
        </w:rPr>
        <w:t>Conclusion (1 minute): Summari</w:t>
      </w:r>
      <w:r w:rsidR="3BD56096" w:rsidRPr="1A3749DF">
        <w:rPr>
          <w:rFonts w:ascii="Arial" w:eastAsia="Arial" w:hAnsi="Arial" w:cs="Arial"/>
          <w:b w:val="0"/>
          <w:sz w:val="22"/>
          <w:szCs w:val="22"/>
        </w:rPr>
        <w:t>s</w:t>
      </w:r>
      <w:r w:rsidRPr="1A3749DF">
        <w:rPr>
          <w:rFonts w:ascii="Arial" w:eastAsia="Arial" w:hAnsi="Arial" w:cs="Arial"/>
          <w:b w:val="0"/>
          <w:sz w:val="22"/>
          <w:szCs w:val="22"/>
        </w:rPr>
        <w:t>e the main points and provide a closing statement.</w:t>
      </w:r>
    </w:p>
    <w:p w14:paraId="12A48C70" w14:textId="0951B196" w:rsidR="00EE6F25" w:rsidRPr="00A406E5" w:rsidRDefault="2E408E37" w:rsidP="25BFFD1F">
      <w:pPr>
        <w:jc w:val="both"/>
      </w:pPr>
      <w:r w:rsidRPr="25BFFD1F">
        <w:t xml:space="preserve"> </w:t>
      </w:r>
    </w:p>
    <w:p w14:paraId="796E9137" w14:textId="69B0254C" w:rsidR="00EE6F25" w:rsidRPr="00A406E5" w:rsidRDefault="2E408E37" w:rsidP="25BFFD1F">
      <w:pPr>
        <w:pStyle w:val="Heading2"/>
      </w:pPr>
      <w:r w:rsidRPr="25BFFD1F">
        <w:rPr>
          <w:rFonts w:ascii="Arial" w:eastAsia="Arial" w:hAnsi="Arial" w:cs="Arial"/>
          <w:bCs/>
          <w:sz w:val="22"/>
          <w:szCs w:val="22"/>
        </w:rPr>
        <w:t>Assessment Criteria:</w:t>
      </w:r>
    </w:p>
    <w:p w14:paraId="4C945248" w14:textId="59973E1D" w:rsidR="00EE6F25" w:rsidRPr="00A406E5" w:rsidRDefault="2E408E37" w:rsidP="25BFFD1F">
      <w:pPr>
        <w:pStyle w:val="Heading2"/>
        <w:numPr>
          <w:ilvl w:val="0"/>
          <w:numId w:val="3"/>
        </w:numPr>
        <w:rPr>
          <w:rFonts w:ascii="Arial" w:eastAsia="Arial" w:hAnsi="Arial" w:cs="Arial"/>
          <w:b w:val="0"/>
          <w:sz w:val="22"/>
          <w:szCs w:val="22"/>
        </w:rPr>
      </w:pPr>
      <w:r w:rsidRPr="25BFFD1F">
        <w:rPr>
          <w:rFonts w:ascii="Arial" w:eastAsia="Arial" w:hAnsi="Arial" w:cs="Arial"/>
          <w:b w:val="0"/>
          <w:sz w:val="22"/>
          <w:szCs w:val="22"/>
        </w:rPr>
        <w:t>Clarity and coherence of the presentation.</w:t>
      </w:r>
    </w:p>
    <w:p w14:paraId="53D382FF" w14:textId="306DEB39" w:rsidR="00EE6F25" w:rsidRPr="00A406E5" w:rsidRDefault="2E408E37" w:rsidP="25BFFD1F">
      <w:pPr>
        <w:pStyle w:val="Heading2"/>
        <w:numPr>
          <w:ilvl w:val="0"/>
          <w:numId w:val="3"/>
        </w:numPr>
        <w:rPr>
          <w:rFonts w:ascii="Arial" w:eastAsia="Arial" w:hAnsi="Arial" w:cs="Arial"/>
          <w:b w:val="0"/>
          <w:sz w:val="22"/>
          <w:szCs w:val="22"/>
        </w:rPr>
      </w:pPr>
      <w:r w:rsidRPr="25BFFD1F">
        <w:rPr>
          <w:rFonts w:ascii="Arial" w:eastAsia="Arial" w:hAnsi="Arial" w:cs="Arial"/>
          <w:b w:val="0"/>
          <w:sz w:val="22"/>
          <w:szCs w:val="22"/>
        </w:rPr>
        <w:t>Depth of analysis and evaluation.</w:t>
      </w:r>
    </w:p>
    <w:p w14:paraId="7F7F717A" w14:textId="52DF61A7" w:rsidR="00EE6F25" w:rsidRPr="00A406E5" w:rsidRDefault="2E408E37" w:rsidP="1A3749DF">
      <w:pPr>
        <w:pStyle w:val="Heading2"/>
        <w:numPr>
          <w:ilvl w:val="0"/>
          <w:numId w:val="3"/>
        </w:numPr>
        <w:rPr>
          <w:rFonts w:ascii="Arial" w:eastAsia="Arial" w:hAnsi="Arial" w:cs="Arial"/>
          <w:b w:val="0"/>
          <w:sz w:val="22"/>
          <w:szCs w:val="22"/>
        </w:rPr>
      </w:pPr>
      <w:r w:rsidRPr="1A3749DF">
        <w:rPr>
          <w:rFonts w:ascii="Arial" w:eastAsia="Arial" w:hAnsi="Arial" w:cs="Arial"/>
          <w:b w:val="0"/>
          <w:sz w:val="22"/>
          <w:szCs w:val="22"/>
        </w:rPr>
        <w:t>Use of relevant examples and evidence.</w:t>
      </w:r>
    </w:p>
    <w:p w14:paraId="40623D97" w14:textId="03B3EA50" w:rsidR="00EE6F25" w:rsidRPr="00A406E5" w:rsidRDefault="2E408E37" w:rsidP="1A3749DF">
      <w:pPr>
        <w:pStyle w:val="Heading2"/>
        <w:numPr>
          <w:ilvl w:val="0"/>
          <w:numId w:val="3"/>
        </w:numPr>
        <w:rPr>
          <w:rFonts w:ascii="Arial" w:eastAsia="Arial" w:hAnsi="Arial" w:cs="Arial"/>
          <w:b w:val="0"/>
          <w:sz w:val="22"/>
          <w:szCs w:val="22"/>
        </w:rPr>
      </w:pPr>
      <w:r w:rsidRPr="1A3749DF">
        <w:rPr>
          <w:rFonts w:ascii="Arial" w:eastAsia="Arial" w:hAnsi="Arial" w:cs="Arial"/>
          <w:b w:val="0"/>
          <w:sz w:val="22"/>
          <w:szCs w:val="22"/>
        </w:rPr>
        <w:t>Presentation skills, including voice modulation and body language</w:t>
      </w:r>
    </w:p>
    <w:p w14:paraId="0D5816FC" w14:textId="34ECA018" w:rsidR="00982DA7" w:rsidRDefault="00982DA7" w:rsidP="25BFFD1F">
      <w:pPr>
        <w:pStyle w:val="Heading2"/>
        <w:ind w:left="567" w:firstLine="142"/>
        <w:rPr>
          <w:rFonts w:ascii="Arial" w:hAnsi="Arial" w:cs="Arial"/>
          <w:sz w:val="22"/>
          <w:szCs w:val="22"/>
        </w:rPr>
      </w:pPr>
    </w:p>
    <w:p w14:paraId="15B7557F" w14:textId="0457167E" w:rsidR="00982DA7" w:rsidRDefault="00982DA7" w:rsidP="25BFFD1F">
      <w:r>
        <w:br w:type="page"/>
      </w:r>
    </w:p>
    <w:p w14:paraId="022AD952" w14:textId="6B558B26" w:rsidR="00982DA7" w:rsidRDefault="00982DA7" w:rsidP="00982DA7">
      <w:pPr>
        <w:pStyle w:val="Heading2"/>
        <w:ind w:left="567" w:firstLine="142"/>
        <w:rPr>
          <w:rFonts w:ascii="Arial" w:hAnsi="Arial" w:cs="Arial"/>
          <w:sz w:val="22"/>
          <w:szCs w:val="22"/>
        </w:rPr>
      </w:pPr>
      <w:r w:rsidRPr="25BFFD1F">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25BFFD1F">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523465DE" w14:textId="6644A351" w:rsidR="00982DA7" w:rsidRPr="00FA7E96" w:rsidRDefault="174765C8" w:rsidP="002F3400">
            <w:r w:rsidRPr="25BFFD1F">
              <w:rPr>
                <w:rFonts w:ascii="MS Gothic" w:eastAsia="MS Gothic" w:hAnsi="MS Gothic" w:cs="Arial"/>
                <w:sz w:val="22"/>
                <w:szCs w:val="22"/>
              </w:rPr>
              <w:t>No</w:t>
            </w:r>
          </w:p>
        </w:tc>
      </w:tr>
      <w:tr w:rsidR="00982DA7" w:rsidRPr="00FA7E96" w14:paraId="54A962A4" w14:textId="77777777" w:rsidTr="25BFFD1F">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A114C51" w14:textId="27C2E264" w:rsidR="00982DA7" w:rsidRPr="00FA7E96" w:rsidRDefault="174765C8" w:rsidP="002F3400">
            <w:r w:rsidRPr="25BFFD1F">
              <w:rPr>
                <w:rFonts w:ascii="MS Gothic" w:eastAsia="MS Gothic" w:hAnsi="MS Gothic" w:cs="Arial"/>
                <w:sz w:val="22"/>
                <w:szCs w:val="22"/>
              </w:rPr>
              <w:t>Yes</w:t>
            </w:r>
          </w:p>
        </w:tc>
      </w:tr>
      <w:tr w:rsidR="00982DA7" w:rsidRPr="00FA7E96" w14:paraId="2E5F8D8B" w14:textId="77777777" w:rsidTr="25BFFD1F">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1A97E50" w14:textId="75AB8811" w:rsidR="00982DA7" w:rsidRPr="00FA7E96" w:rsidRDefault="3297AD83" w:rsidP="002F3400">
            <w:r w:rsidRPr="25BFFD1F">
              <w:rPr>
                <w:rFonts w:ascii="MS Gothic" w:eastAsia="MS Gothic" w:hAnsi="MS Gothic" w:cs="Arial"/>
                <w:sz w:val="22"/>
                <w:szCs w:val="22"/>
              </w:rPr>
              <w:t>No</w:t>
            </w:r>
          </w:p>
        </w:tc>
      </w:tr>
      <w:bookmarkEnd w:id="0"/>
      <w:tr w:rsidR="00982DA7" w:rsidRPr="00FA7E96" w14:paraId="6B0FEAE1" w14:textId="77777777" w:rsidTr="25BFFD1F">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5384730" w14:textId="12463EEF" w:rsidR="00982DA7" w:rsidRPr="00FA7E96" w:rsidRDefault="106F4FE0" w:rsidP="002F3400">
            <w:r w:rsidRPr="25BFFD1F">
              <w:rPr>
                <w:rFonts w:ascii="MS Gothic" w:eastAsia="MS Gothic" w:hAnsi="MS Gothic" w:cs="Arial"/>
                <w:sz w:val="22"/>
                <w:szCs w:val="22"/>
              </w:rPr>
              <w:t>No</w:t>
            </w:r>
          </w:p>
        </w:tc>
      </w:tr>
      <w:tr w:rsidR="00982DA7" w:rsidRPr="00FA7E96" w14:paraId="2346E707" w14:textId="77777777" w:rsidTr="25BFFD1F">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C9A836" w14:textId="5F26A1BA" w:rsidR="00982DA7" w:rsidRPr="00FA7E96" w:rsidRDefault="106F4FE0" w:rsidP="002F3400">
            <w:r w:rsidRPr="25BFFD1F">
              <w:rPr>
                <w:rFonts w:ascii="MS Gothic" w:eastAsia="MS Gothic" w:hAnsi="MS Gothic" w:cs="Arial"/>
                <w:sz w:val="22"/>
                <w:szCs w:val="22"/>
              </w:rPr>
              <w:t>Yes</w:t>
            </w:r>
          </w:p>
        </w:tc>
      </w:tr>
      <w:tr w:rsidR="00982DA7" w:rsidRPr="00FA7E96" w14:paraId="5B951EF4" w14:textId="77777777" w:rsidTr="25BFFD1F">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3CAF13A" w14:textId="3E675398" w:rsidR="00982DA7" w:rsidRPr="00FA7E96" w:rsidRDefault="0D807DC8" w:rsidP="002F3400">
            <w:r w:rsidRPr="25BFFD1F">
              <w:rPr>
                <w:rFonts w:ascii="MS Gothic" w:eastAsia="MS Gothic" w:hAnsi="MS Gothic" w:cs="Arial"/>
                <w:sz w:val="22"/>
                <w:szCs w:val="22"/>
              </w:rPr>
              <w:t>No</w:t>
            </w:r>
          </w:p>
        </w:tc>
      </w:tr>
      <w:tr w:rsidR="00982DA7" w:rsidRPr="00FA7E96" w14:paraId="48EC38F4" w14:textId="77777777" w:rsidTr="25BFFD1F">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DE3790F" w:rsidR="00982DA7" w:rsidRPr="00FA7E96" w:rsidRDefault="00982DA7" w:rsidP="25BFFD1F">
            <w:pPr>
              <w:rPr>
                <w:rFonts w:ascii="MS Gothic" w:eastAsia="MS Gothic" w:hAnsi="MS Gothic"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4D65C50B" w14:textId="3ABCDDD9" w:rsidR="00A85BFE" w:rsidRDefault="00A85BFE" w:rsidP="00D22D9C">
      <w:pPr>
        <w:jc w:val="both"/>
      </w:pPr>
    </w:p>
    <w:p w14:paraId="76D7C81A" w14:textId="744D3549" w:rsidR="00A3505D" w:rsidRPr="00A406E5" w:rsidRDefault="00A3505D" w:rsidP="4FEC64E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490B90F0" w14:textId="5FD5DF7E" w:rsidR="00C01A3F" w:rsidRPr="00A406E5" w:rsidRDefault="008042F0" w:rsidP="1A3749DF">
      <w:pPr>
        <w:jc w:val="both"/>
      </w:pPr>
      <w:r w:rsidRPr="1A3749DF">
        <w:rPr>
          <w:rFonts w:ascii="Arial" w:hAnsi="Arial" w:cs="Arial"/>
          <w:b/>
          <w:bCs/>
          <w:i/>
          <w:iCs/>
          <w:sz w:val="22"/>
          <w:szCs w:val="22"/>
        </w:rPr>
        <w:t>Guidance</w:t>
      </w:r>
      <w:r w:rsidR="00C01A3F" w:rsidRPr="1A3749DF">
        <w:rPr>
          <w:rFonts w:ascii="Arial" w:hAnsi="Arial" w:cs="Arial"/>
          <w:b/>
          <w:bCs/>
          <w:i/>
          <w:iCs/>
          <w:sz w:val="22"/>
          <w:szCs w:val="22"/>
        </w:rPr>
        <w:t xml:space="preserve"> specific to this </w:t>
      </w:r>
      <w:r w:rsidR="00E27F15" w:rsidRPr="1A3749DF">
        <w:rPr>
          <w:rFonts w:ascii="Arial" w:hAnsi="Arial" w:cs="Arial"/>
          <w:b/>
          <w:bCs/>
          <w:i/>
          <w:iCs/>
          <w:sz w:val="22"/>
          <w:szCs w:val="22"/>
        </w:rPr>
        <w:t>assessment</w:t>
      </w:r>
      <w:r w:rsidR="00C01A3F" w:rsidRPr="1A3749DF">
        <w:rPr>
          <w:rFonts w:ascii="Arial" w:hAnsi="Arial" w:cs="Arial"/>
          <w:b/>
          <w:bCs/>
          <w:i/>
          <w:iCs/>
          <w:sz w:val="22"/>
          <w:szCs w:val="22"/>
        </w:rPr>
        <w:t>:</w:t>
      </w:r>
      <w:r w:rsidR="00C01A3F" w:rsidRPr="1A3749DF">
        <w:rPr>
          <w:rFonts w:ascii="Arial" w:hAnsi="Arial" w:cs="Arial"/>
          <w:i/>
          <w:iCs/>
          <w:sz w:val="22"/>
          <w:szCs w:val="22"/>
        </w:rPr>
        <w:t xml:space="preserve"> </w:t>
      </w:r>
      <w:r w:rsidR="619592AA" w:rsidRPr="1A3749DF">
        <w:rPr>
          <w:rFonts w:ascii="Arial" w:eastAsia="Arial" w:hAnsi="Arial" w:cs="Arial"/>
          <w:i/>
          <w:iCs/>
          <w:sz w:val="22"/>
          <w:szCs w:val="22"/>
        </w:rPr>
        <w:t xml:space="preserve">Your video presentation must be supported by relevant and credible scholarly literature focused on person-centred care and its impact on patient satisfaction and healthcare outcomes. Your preparation </w:t>
      </w:r>
      <w:r w:rsidR="1F733C23" w:rsidRPr="1A3749DF">
        <w:rPr>
          <w:rFonts w:ascii="Arial" w:eastAsia="Arial" w:hAnsi="Arial" w:cs="Arial"/>
          <w:i/>
          <w:iCs/>
          <w:sz w:val="22"/>
          <w:szCs w:val="22"/>
        </w:rPr>
        <w:t xml:space="preserve">must </w:t>
      </w:r>
      <w:r w:rsidR="619592AA" w:rsidRPr="1A3749DF">
        <w:rPr>
          <w:rFonts w:ascii="Arial" w:eastAsia="Arial" w:hAnsi="Arial" w:cs="Arial"/>
          <w:i/>
          <w:iCs/>
          <w:sz w:val="22"/>
          <w:szCs w:val="22"/>
        </w:rPr>
        <w:t>demonstrate engagement with at least 8 references, including a minimum of 4 academic journal articles. Ensure your sources are current (ideally within the last five years), credible, and pertinent to your topic. Clearly cite your references using the Harvard referencing system, with appropriate in-text citations in your visual aids (slides or graphics) and a reference list provided at the end of your video.</w:t>
      </w:r>
      <w:r w:rsidR="12D91E9F" w:rsidRPr="1A3749DF">
        <w:rPr>
          <w:rFonts w:ascii="Arial" w:eastAsia="Arial" w:hAnsi="Arial" w:cs="Arial"/>
          <w:i/>
          <w:iCs/>
          <w:sz w:val="22"/>
          <w:szCs w:val="22"/>
        </w:rPr>
        <w:t xml:space="preserve"> </w:t>
      </w:r>
      <w:r w:rsidR="12D91E9F" w:rsidRPr="1A3749DF">
        <w:rPr>
          <w:rFonts w:ascii="Arial" w:eastAsia="Arial" w:hAnsi="Arial" w:cs="Arial"/>
          <w:i/>
          <w:iCs/>
          <w:color w:val="000000" w:themeColor="text1"/>
          <w:sz w:val="22"/>
          <w:szCs w:val="22"/>
        </w:rPr>
        <w:t xml:space="preserve">(please refer to this guide for more information: </w:t>
      </w:r>
      <w:hyperlink r:id="rId12">
        <w:r w:rsidR="12D91E9F" w:rsidRPr="1A3749DF">
          <w:rPr>
            <w:rStyle w:val="Hyperlink"/>
            <w:rFonts w:ascii="Arial" w:eastAsia="Arial" w:hAnsi="Arial" w:cs="Arial"/>
            <w:i/>
            <w:iCs/>
            <w:sz w:val="22"/>
            <w:szCs w:val="22"/>
            <w:u w:val="none"/>
          </w:rPr>
          <w:t>Havard-en_v1.5-V2.pdf</w:t>
        </w:r>
      </w:hyperlink>
      <w:r w:rsidR="12D91E9F" w:rsidRPr="1A3749DF">
        <w:rPr>
          <w:rFonts w:ascii="Arial" w:eastAsia="Arial" w:hAnsi="Arial" w:cs="Arial"/>
          <w:i/>
          <w:iCs/>
          <w:color w:val="000000" w:themeColor="text1"/>
          <w:sz w:val="22"/>
          <w:szCs w:val="22"/>
        </w:rPr>
        <w:t>).</w:t>
      </w:r>
      <w:r w:rsidR="12D91E9F" w:rsidRPr="1A3749DF">
        <w:rPr>
          <w:rFonts w:ascii="Arial" w:eastAsia="Arial" w:hAnsi="Arial" w:cs="Arial"/>
          <w:color w:val="000000" w:themeColor="text1"/>
          <w:sz w:val="22"/>
          <w:szCs w:val="22"/>
        </w:rPr>
        <w:t xml:space="preserve"> </w:t>
      </w:r>
    </w:p>
    <w:p w14:paraId="3FFA608D" w14:textId="1753FE93" w:rsidR="00C01A3F" w:rsidRPr="00A406E5" w:rsidRDefault="00C01A3F" w:rsidP="4FEC64ED">
      <w:pPr>
        <w:jc w:val="both"/>
        <w:rPr>
          <w:rFonts w:ascii="Arial" w:hAnsi="Arial" w:cs="Arial"/>
          <w:i/>
          <w:iCs/>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0AB1C684" w:rsidR="00C01A3F" w:rsidRPr="00A406E5" w:rsidRDefault="008042F0" w:rsidP="4FEC64ED">
      <w:pPr>
        <w:jc w:val="both"/>
        <w:rPr>
          <w:rFonts w:ascii="Arial" w:eastAsia="Arial" w:hAnsi="Arial" w:cs="Arial"/>
          <w:sz w:val="22"/>
          <w:szCs w:val="22"/>
        </w:rPr>
      </w:pPr>
      <w:r w:rsidRPr="4FEC64ED">
        <w:rPr>
          <w:rFonts w:ascii="Arial" w:hAnsi="Arial" w:cs="Arial"/>
          <w:b/>
          <w:bCs/>
          <w:i/>
          <w:iCs/>
          <w:sz w:val="22"/>
          <w:szCs w:val="22"/>
        </w:rPr>
        <w:t xml:space="preserve">Guidance </w:t>
      </w:r>
      <w:r w:rsidR="00C01A3F" w:rsidRPr="4FEC64ED">
        <w:rPr>
          <w:rFonts w:ascii="Arial" w:hAnsi="Arial" w:cs="Arial"/>
          <w:b/>
          <w:bCs/>
          <w:i/>
          <w:iCs/>
          <w:sz w:val="22"/>
          <w:szCs w:val="22"/>
        </w:rPr>
        <w:t xml:space="preserve">specific to this </w:t>
      </w:r>
      <w:r w:rsidR="00E27F15" w:rsidRPr="4FEC64ED">
        <w:rPr>
          <w:rFonts w:ascii="Arial" w:hAnsi="Arial" w:cs="Arial"/>
          <w:b/>
          <w:bCs/>
          <w:i/>
          <w:iCs/>
          <w:sz w:val="22"/>
          <w:szCs w:val="22"/>
        </w:rPr>
        <w:t>assessment</w:t>
      </w:r>
      <w:r w:rsidR="00C01A3F" w:rsidRPr="4FEC64ED">
        <w:rPr>
          <w:rFonts w:ascii="Arial" w:hAnsi="Arial" w:cs="Arial"/>
          <w:b/>
          <w:bCs/>
          <w:i/>
          <w:iCs/>
          <w:sz w:val="22"/>
          <w:szCs w:val="22"/>
        </w:rPr>
        <w:t>:</w:t>
      </w:r>
      <w:r w:rsidR="00C01A3F" w:rsidRPr="4FEC64ED">
        <w:rPr>
          <w:rFonts w:ascii="Arial" w:hAnsi="Arial" w:cs="Arial"/>
          <w:i/>
          <w:iCs/>
          <w:sz w:val="22"/>
          <w:szCs w:val="22"/>
        </w:rPr>
        <w:t xml:space="preserve"> </w:t>
      </w:r>
      <w:r w:rsidR="4F52640D" w:rsidRPr="4FEC64ED">
        <w:rPr>
          <w:rFonts w:ascii="Arial" w:eastAsia="Arial" w:hAnsi="Arial" w:cs="Arial"/>
          <w:i/>
          <w:iCs/>
          <w:sz w:val="22"/>
          <w:szCs w:val="22"/>
        </w:rPr>
        <w:t>Demonstrate a clear and thorough understanding of person-centred care principles, specifically focusing on communication, interpersonal skills, basic counselling techniques, and their significance for patient satisfaction and outcomes. Clearly articulate key theories, frameworks, or models underpinning person-centred practice, such as Rogerian counselling theory or patient-centred care models. Show understanding by accurately explaining and effectively connecting these theories and principles to practical healthcare scenarios.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3A46A040" w14:textId="18C38D06" w:rsidR="00C01A3F" w:rsidRPr="00A406E5" w:rsidRDefault="008042F0" w:rsidP="4FEC64ED">
      <w:pPr>
        <w:jc w:val="both"/>
      </w:pPr>
      <w:r w:rsidRPr="4FEC64ED">
        <w:rPr>
          <w:rFonts w:ascii="Arial" w:hAnsi="Arial" w:cs="Arial"/>
          <w:b/>
          <w:bCs/>
          <w:i/>
          <w:iCs/>
          <w:sz w:val="22"/>
          <w:szCs w:val="22"/>
        </w:rPr>
        <w:t xml:space="preserve">Guidance </w:t>
      </w:r>
      <w:r w:rsidR="00C01A3F" w:rsidRPr="4FEC64ED">
        <w:rPr>
          <w:rFonts w:ascii="Arial" w:hAnsi="Arial" w:cs="Arial"/>
          <w:b/>
          <w:bCs/>
          <w:i/>
          <w:iCs/>
          <w:sz w:val="22"/>
          <w:szCs w:val="22"/>
        </w:rPr>
        <w:t xml:space="preserve">specific to this </w:t>
      </w:r>
      <w:r w:rsidR="00E27F15" w:rsidRPr="4FEC64ED">
        <w:rPr>
          <w:rFonts w:ascii="Arial" w:hAnsi="Arial" w:cs="Arial"/>
          <w:b/>
          <w:bCs/>
          <w:i/>
          <w:iCs/>
          <w:sz w:val="22"/>
          <w:szCs w:val="22"/>
        </w:rPr>
        <w:t>assessment</w:t>
      </w:r>
      <w:r w:rsidR="00C01A3F" w:rsidRPr="4FEC64ED">
        <w:rPr>
          <w:rFonts w:ascii="Arial" w:hAnsi="Arial" w:cs="Arial"/>
          <w:b/>
          <w:bCs/>
          <w:i/>
          <w:iCs/>
          <w:sz w:val="22"/>
          <w:szCs w:val="22"/>
        </w:rPr>
        <w:t>:</w:t>
      </w:r>
      <w:r w:rsidR="00C01A3F" w:rsidRPr="4FEC64ED">
        <w:rPr>
          <w:rFonts w:ascii="Arial" w:hAnsi="Arial" w:cs="Arial"/>
          <w:i/>
          <w:iCs/>
          <w:sz w:val="22"/>
          <w:szCs w:val="22"/>
        </w:rPr>
        <w:t xml:space="preserve"> </w:t>
      </w:r>
      <w:r w:rsidR="02157A4B" w:rsidRPr="4FEC64ED">
        <w:rPr>
          <w:rFonts w:ascii="Arial" w:eastAsia="Arial" w:hAnsi="Arial" w:cs="Arial"/>
          <w:i/>
          <w:iCs/>
          <w:sz w:val="22"/>
          <w:szCs w:val="22"/>
        </w:rPr>
        <w:t>Exhibit depth of analysis by critically evaluating the impact of person-centred care on patient satisfaction and healthcare outcomes. Clearly analyse and interpret evidence, making reasoned judgments about how communication and counselling skills influence patient experiences. Provide logical and analytical justifications supported by relevant literature. Evaluate alternative perspectives or limitations within person-centred care approaches, demonstrating balanced argumentation.</w:t>
      </w:r>
    </w:p>
    <w:p w14:paraId="50EE4DDC" w14:textId="5211F434" w:rsidR="00C01A3F" w:rsidRPr="00A406E5" w:rsidRDefault="00C01A3F" w:rsidP="4FEC64ED">
      <w:pPr>
        <w:jc w:val="both"/>
        <w:rPr>
          <w:rFonts w:ascii="Arial" w:hAnsi="Arial" w:cs="Arial"/>
          <w:i/>
          <w:iCs/>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4D904114" w:rsidR="00C01A3F" w:rsidRPr="00A406E5" w:rsidRDefault="008042F0" w:rsidP="4FEC64ED">
      <w:pPr>
        <w:jc w:val="both"/>
        <w:rPr>
          <w:rFonts w:ascii="Arial" w:eastAsia="Arial" w:hAnsi="Arial" w:cs="Arial"/>
          <w:sz w:val="22"/>
          <w:szCs w:val="22"/>
        </w:rPr>
      </w:pPr>
      <w:r w:rsidRPr="4FEC64ED">
        <w:rPr>
          <w:rFonts w:ascii="Arial" w:hAnsi="Arial" w:cs="Arial"/>
          <w:b/>
          <w:bCs/>
          <w:i/>
          <w:iCs/>
          <w:sz w:val="22"/>
          <w:szCs w:val="22"/>
        </w:rPr>
        <w:t xml:space="preserve">Guidance </w:t>
      </w:r>
      <w:r w:rsidR="00C01A3F" w:rsidRPr="4FEC64ED">
        <w:rPr>
          <w:rFonts w:ascii="Arial" w:hAnsi="Arial" w:cs="Arial"/>
          <w:b/>
          <w:bCs/>
          <w:i/>
          <w:iCs/>
          <w:sz w:val="22"/>
          <w:szCs w:val="22"/>
        </w:rPr>
        <w:t xml:space="preserve">specific to this </w:t>
      </w:r>
      <w:r w:rsidR="00E27F15" w:rsidRPr="4FEC64ED">
        <w:rPr>
          <w:rFonts w:ascii="Arial" w:hAnsi="Arial" w:cs="Arial"/>
          <w:b/>
          <w:bCs/>
          <w:i/>
          <w:iCs/>
          <w:sz w:val="22"/>
          <w:szCs w:val="22"/>
        </w:rPr>
        <w:t>assessment</w:t>
      </w:r>
      <w:r w:rsidR="00C01A3F" w:rsidRPr="4FEC64ED">
        <w:rPr>
          <w:rFonts w:ascii="Arial" w:hAnsi="Arial" w:cs="Arial"/>
          <w:b/>
          <w:bCs/>
          <w:i/>
          <w:iCs/>
          <w:sz w:val="22"/>
          <w:szCs w:val="22"/>
        </w:rPr>
        <w:t>:</w:t>
      </w:r>
      <w:r w:rsidR="00C01A3F" w:rsidRPr="4FEC64ED">
        <w:rPr>
          <w:rFonts w:ascii="Arial" w:hAnsi="Arial" w:cs="Arial"/>
          <w:i/>
          <w:iCs/>
          <w:sz w:val="22"/>
          <w:szCs w:val="22"/>
        </w:rPr>
        <w:t xml:space="preserve"> </w:t>
      </w:r>
      <w:r w:rsidR="52C45589" w:rsidRPr="4FEC64ED">
        <w:rPr>
          <w:rFonts w:ascii="Arial" w:eastAsia="Arial" w:hAnsi="Arial" w:cs="Arial"/>
          <w:i/>
          <w:iCs/>
          <w:sz w:val="22"/>
          <w:szCs w:val="22"/>
        </w:rPr>
        <w:t>Your video must be structured clearly and logically, covering all required sections: Introduction, Communication and Interpersonal Skills, Basic Counselling Skills, Patient Satisfaction and Outcomes, and Conclusion. Use professional and engaging presentation techniques, including clear speech, appropriate pacing, and visual aids that enhance the delivery of your message. Maintain clarity and coherence throughout your presentation, using concise and professional language suitable for a healthcare context.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59320B31" w:rsidR="00C01A3F" w:rsidRPr="00A406E5" w:rsidRDefault="008042F0" w:rsidP="4FEC64ED">
      <w:pPr>
        <w:jc w:val="both"/>
        <w:rPr>
          <w:rFonts w:ascii="Arial" w:eastAsia="Arial" w:hAnsi="Arial" w:cs="Arial"/>
          <w:sz w:val="22"/>
          <w:szCs w:val="22"/>
        </w:rPr>
      </w:pPr>
      <w:r w:rsidRPr="4FEC64ED">
        <w:rPr>
          <w:rFonts w:ascii="Arial" w:hAnsi="Arial" w:cs="Arial"/>
          <w:b/>
          <w:bCs/>
          <w:i/>
          <w:iCs/>
          <w:sz w:val="22"/>
          <w:szCs w:val="22"/>
        </w:rPr>
        <w:t xml:space="preserve">Guidance </w:t>
      </w:r>
      <w:r w:rsidR="00C01A3F" w:rsidRPr="4FEC64ED">
        <w:rPr>
          <w:rFonts w:ascii="Arial" w:hAnsi="Arial" w:cs="Arial"/>
          <w:b/>
          <w:bCs/>
          <w:i/>
          <w:iCs/>
          <w:sz w:val="22"/>
          <w:szCs w:val="22"/>
        </w:rPr>
        <w:t xml:space="preserve">specific to this </w:t>
      </w:r>
      <w:r w:rsidR="00E27F15" w:rsidRPr="4FEC64ED">
        <w:rPr>
          <w:rFonts w:ascii="Arial" w:hAnsi="Arial" w:cs="Arial"/>
          <w:b/>
          <w:bCs/>
          <w:i/>
          <w:iCs/>
          <w:sz w:val="22"/>
          <w:szCs w:val="22"/>
        </w:rPr>
        <w:t>assessment</w:t>
      </w:r>
      <w:r w:rsidR="00C01A3F" w:rsidRPr="4FEC64ED">
        <w:rPr>
          <w:rFonts w:ascii="Arial" w:hAnsi="Arial" w:cs="Arial"/>
          <w:b/>
          <w:bCs/>
          <w:i/>
          <w:iCs/>
          <w:sz w:val="22"/>
          <w:szCs w:val="22"/>
        </w:rPr>
        <w:t>:</w:t>
      </w:r>
      <w:r w:rsidR="00C01A3F" w:rsidRPr="4FEC64ED">
        <w:rPr>
          <w:rFonts w:ascii="Arial" w:hAnsi="Arial" w:cs="Arial"/>
          <w:i/>
          <w:iCs/>
          <w:sz w:val="22"/>
          <w:szCs w:val="22"/>
        </w:rPr>
        <w:t xml:space="preserve"> </w:t>
      </w:r>
      <w:r w:rsidR="3FEC7ABD" w:rsidRPr="4FEC64ED">
        <w:rPr>
          <w:rFonts w:ascii="Arial" w:eastAsia="Arial" w:hAnsi="Arial" w:cs="Arial"/>
          <w:i/>
          <w:iCs/>
          <w:sz w:val="22"/>
          <w:szCs w:val="22"/>
        </w:rPr>
        <w:t>Demonstrate effective professional communication, including clarity of expression, appropriate voice modulation, confident body language, and engaging presentation style. Display responsibility by effectively planning, structuring, and delivering your presentation within the given timeframe. Showcase your ability to independently synthesise research findings and clearly communicate their relevance to professional practice. Your presentation should reflect professionalism, organisation, and a clear understanding of the responsibilities inherent in delivering person-centred healthcare.</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4FEC64ED">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4FEC64E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4FEC64ED">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6BE7E1" w14:textId="35E513E7" w:rsidR="00152E9D" w:rsidRPr="00A406E5" w:rsidRDefault="00152E9D" w:rsidP="4FEC64ED">
            <w:pPr>
              <w:jc w:val="center"/>
              <w:rPr>
                <w:rFonts w:ascii="Arial" w:hAnsi="Arial" w:cs="Arial"/>
                <w:sz w:val="32"/>
                <w:szCs w:val="32"/>
              </w:rPr>
            </w:pPr>
          </w:p>
          <w:p w14:paraId="793AED52" w14:textId="12102456" w:rsidR="00152E9D" w:rsidRPr="00A406E5" w:rsidRDefault="1D27D99F" w:rsidP="00152E9D">
            <w:pPr>
              <w:jc w:val="center"/>
            </w:pPr>
            <w:r w:rsidRPr="4FEC64ED">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4FEC64ED">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4FEC64E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4FEC64ED">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4FEC64ED">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D66FC02" w:rsidR="00152E9D" w:rsidRPr="00A406E5" w:rsidRDefault="50FF8B36" w:rsidP="00152E9D">
            <w:pPr>
              <w:jc w:val="center"/>
            </w:pPr>
            <w:r w:rsidRPr="4FEC64ED">
              <w:rPr>
                <w:rFonts w:ascii="Arial" w:hAnsi="Arial" w:cs="Arial"/>
                <w:sz w:val="32"/>
                <w:szCs w:val="32"/>
              </w:rPr>
              <w:t>20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4FEC64E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4FEC64ED">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4FEC64ED">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F180D2C" w:rsidR="00152E9D" w:rsidRPr="00A406E5" w:rsidRDefault="6EC58B86" w:rsidP="00152E9D">
            <w:pPr>
              <w:jc w:val="center"/>
            </w:pPr>
            <w:r w:rsidRPr="4FEC64ED">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4FEC64E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4FEC64ED">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4FEC64ED">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C965048" w:rsidR="00152E9D" w:rsidRPr="00A406E5" w:rsidRDefault="4B88EE20" w:rsidP="00152E9D">
            <w:pPr>
              <w:jc w:val="center"/>
            </w:pPr>
            <w:r w:rsidRPr="4FEC64ED">
              <w:rPr>
                <w:rFonts w:ascii="Arial" w:hAnsi="Arial" w:cs="Arial"/>
                <w:sz w:val="32"/>
                <w:szCs w:val="32"/>
              </w:rPr>
              <w:t>20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4FEC64ED">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4FEC64ED">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4FEC64ED">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26A0FF12" w:rsidR="00152E9D" w:rsidRPr="00A406E5" w:rsidRDefault="1E5A1176" w:rsidP="00152E9D">
            <w:pPr>
              <w:jc w:val="center"/>
            </w:pPr>
            <w:r w:rsidRPr="4FEC64ED">
              <w:rPr>
                <w:rFonts w:ascii="Arial" w:hAnsi="Arial" w:cs="Arial"/>
                <w:sz w:val="32"/>
                <w:szCs w:val="32"/>
              </w:rPr>
              <w:t>20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C3ED6" w14:textId="77777777" w:rsidR="00240270" w:rsidRDefault="00240270">
      <w:r>
        <w:separator/>
      </w:r>
    </w:p>
  </w:endnote>
  <w:endnote w:type="continuationSeparator" w:id="0">
    <w:p w14:paraId="47F22348" w14:textId="77777777" w:rsidR="00240270" w:rsidRDefault="00240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794FA" w14:textId="77777777" w:rsidR="00240270" w:rsidRDefault="00240270">
      <w:r>
        <w:separator/>
      </w:r>
    </w:p>
  </w:footnote>
  <w:footnote w:type="continuationSeparator" w:id="0">
    <w:p w14:paraId="322EDB49" w14:textId="77777777" w:rsidR="00240270" w:rsidRDefault="002402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F4D26"/>
    <w:multiLevelType w:val="hybridMultilevel"/>
    <w:tmpl w:val="7E9A700A"/>
    <w:lvl w:ilvl="0" w:tplc="C6F8A430">
      <w:start w:val="1"/>
      <w:numFmt w:val="bullet"/>
      <w:lvlText w:val=""/>
      <w:lvlJc w:val="left"/>
      <w:pPr>
        <w:ind w:left="720" w:hanging="360"/>
      </w:pPr>
      <w:rPr>
        <w:rFonts w:ascii="Symbol" w:hAnsi="Symbol" w:hint="default"/>
      </w:rPr>
    </w:lvl>
    <w:lvl w:ilvl="1" w:tplc="73A60DC6">
      <w:start w:val="1"/>
      <w:numFmt w:val="bullet"/>
      <w:lvlText w:val="o"/>
      <w:lvlJc w:val="left"/>
      <w:pPr>
        <w:ind w:left="1440" w:hanging="360"/>
      </w:pPr>
      <w:rPr>
        <w:rFonts w:ascii="Courier New" w:hAnsi="Courier New" w:hint="default"/>
      </w:rPr>
    </w:lvl>
    <w:lvl w:ilvl="2" w:tplc="BD60C4A2">
      <w:start w:val="1"/>
      <w:numFmt w:val="bullet"/>
      <w:lvlText w:val=""/>
      <w:lvlJc w:val="left"/>
      <w:pPr>
        <w:ind w:left="2160" w:hanging="360"/>
      </w:pPr>
      <w:rPr>
        <w:rFonts w:ascii="Wingdings" w:hAnsi="Wingdings" w:hint="default"/>
      </w:rPr>
    </w:lvl>
    <w:lvl w:ilvl="3" w:tplc="16763244">
      <w:start w:val="1"/>
      <w:numFmt w:val="bullet"/>
      <w:lvlText w:val=""/>
      <w:lvlJc w:val="left"/>
      <w:pPr>
        <w:ind w:left="2880" w:hanging="360"/>
      </w:pPr>
      <w:rPr>
        <w:rFonts w:ascii="Symbol" w:hAnsi="Symbol" w:hint="default"/>
      </w:rPr>
    </w:lvl>
    <w:lvl w:ilvl="4" w:tplc="D1C4E5F4">
      <w:start w:val="1"/>
      <w:numFmt w:val="bullet"/>
      <w:lvlText w:val="o"/>
      <w:lvlJc w:val="left"/>
      <w:pPr>
        <w:ind w:left="3600" w:hanging="360"/>
      </w:pPr>
      <w:rPr>
        <w:rFonts w:ascii="Courier New" w:hAnsi="Courier New" w:hint="default"/>
      </w:rPr>
    </w:lvl>
    <w:lvl w:ilvl="5" w:tplc="5EEE5114">
      <w:start w:val="1"/>
      <w:numFmt w:val="bullet"/>
      <w:lvlText w:val=""/>
      <w:lvlJc w:val="left"/>
      <w:pPr>
        <w:ind w:left="4320" w:hanging="360"/>
      </w:pPr>
      <w:rPr>
        <w:rFonts w:ascii="Wingdings" w:hAnsi="Wingdings" w:hint="default"/>
      </w:rPr>
    </w:lvl>
    <w:lvl w:ilvl="6" w:tplc="BE66CD2E">
      <w:start w:val="1"/>
      <w:numFmt w:val="bullet"/>
      <w:lvlText w:val=""/>
      <w:lvlJc w:val="left"/>
      <w:pPr>
        <w:ind w:left="5040" w:hanging="360"/>
      </w:pPr>
      <w:rPr>
        <w:rFonts w:ascii="Symbol" w:hAnsi="Symbol" w:hint="default"/>
      </w:rPr>
    </w:lvl>
    <w:lvl w:ilvl="7" w:tplc="F36C3372">
      <w:start w:val="1"/>
      <w:numFmt w:val="bullet"/>
      <w:lvlText w:val="o"/>
      <w:lvlJc w:val="left"/>
      <w:pPr>
        <w:ind w:left="5760" w:hanging="360"/>
      </w:pPr>
      <w:rPr>
        <w:rFonts w:ascii="Courier New" w:hAnsi="Courier New" w:hint="default"/>
      </w:rPr>
    </w:lvl>
    <w:lvl w:ilvl="8" w:tplc="0994F674">
      <w:start w:val="1"/>
      <w:numFmt w:val="bullet"/>
      <w:lvlText w:val=""/>
      <w:lvlJc w:val="left"/>
      <w:pPr>
        <w:ind w:left="6480" w:hanging="360"/>
      </w:pPr>
      <w:rPr>
        <w:rFonts w:ascii="Wingdings" w:hAnsi="Wingdings" w:hint="default"/>
      </w:rPr>
    </w:lvl>
  </w:abstractNum>
  <w:abstractNum w:abstractNumId="2" w15:restartNumberingAfterBreak="0">
    <w:nsid w:val="1255C96E"/>
    <w:multiLevelType w:val="hybridMultilevel"/>
    <w:tmpl w:val="1F9C226E"/>
    <w:lvl w:ilvl="0" w:tplc="5AF0025A">
      <w:start w:val="1"/>
      <w:numFmt w:val="bullet"/>
      <w:lvlText w:val=""/>
      <w:lvlJc w:val="left"/>
      <w:pPr>
        <w:ind w:left="720" w:hanging="360"/>
      </w:pPr>
      <w:rPr>
        <w:rFonts w:ascii="Symbol" w:hAnsi="Symbol" w:hint="default"/>
      </w:rPr>
    </w:lvl>
    <w:lvl w:ilvl="1" w:tplc="A09ACE30">
      <w:start w:val="1"/>
      <w:numFmt w:val="bullet"/>
      <w:lvlText w:val="o"/>
      <w:lvlJc w:val="left"/>
      <w:pPr>
        <w:ind w:left="1440" w:hanging="360"/>
      </w:pPr>
      <w:rPr>
        <w:rFonts w:ascii="Courier New" w:hAnsi="Courier New" w:hint="default"/>
      </w:rPr>
    </w:lvl>
    <w:lvl w:ilvl="2" w:tplc="B34E3FF0">
      <w:start w:val="1"/>
      <w:numFmt w:val="bullet"/>
      <w:lvlText w:val=""/>
      <w:lvlJc w:val="left"/>
      <w:pPr>
        <w:ind w:left="2160" w:hanging="360"/>
      </w:pPr>
      <w:rPr>
        <w:rFonts w:ascii="Wingdings" w:hAnsi="Wingdings" w:hint="default"/>
      </w:rPr>
    </w:lvl>
    <w:lvl w:ilvl="3" w:tplc="5B5C2E40">
      <w:start w:val="1"/>
      <w:numFmt w:val="bullet"/>
      <w:lvlText w:val=""/>
      <w:lvlJc w:val="left"/>
      <w:pPr>
        <w:ind w:left="2880" w:hanging="360"/>
      </w:pPr>
      <w:rPr>
        <w:rFonts w:ascii="Symbol" w:hAnsi="Symbol" w:hint="default"/>
      </w:rPr>
    </w:lvl>
    <w:lvl w:ilvl="4" w:tplc="A4BA10DC">
      <w:start w:val="1"/>
      <w:numFmt w:val="bullet"/>
      <w:lvlText w:val="o"/>
      <w:lvlJc w:val="left"/>
      <w:pPr>
        <w:ind w:left="3600" w:hanging="360"/>
      </w:pPr>
      <w:rPr>
        <w:rFonts w:ascii="Courier New" w:hAnsi="Courier New" w:hint="default"/>
      </w:rPr>
    </w:lvl>
    <w:lvl w:ilvl="5" w:tplc="0E7C1E3E">
      <w:start w:val="1"/>
      <w:numFmt w:val="bullet"/>
      <w:lvlText w:val=""/>
      <w:lvlJc w:val="left"/>
      <w:pPr>
        <w:ind w:left="4320" w:hanging="360"/>
      </w:pPr>
      <w:rPr>
        <w:rFonts w:ascii="Wingdings" w:hAnsi="Wingdings" w:hint="default"/>
      </w:rPr>
    </w:lvl>
    <w:lvl w:ilvl="6" w:tplc="9BA81C7E">
      <w:start w:val="1"/>
      <w:numFmt w:val="bullet"/>
      <w:lvlText w:val=""/>
      <w:lvlJc w:val="left"/>
      <w:pPr>
        <w:ind w:left="5040" w:hanging="360"/>
      </w:pPr>
      <w:rPr>
        <w:rFonts w:ascii="Symbol" w:hAnsi="Symbol" w:hint="default"/>
      </w:rPr>
    </w:lvl>
    <w:lvl w:ilvl="7" w:tplc="939420C2">
      <w:start w:val="1"/>
      <w:numFmt w:val="bullet"/>
      <w:lvlText w:val="o"/>
      <w:lvlJc w:val="left"/>
      <w:pPr>
        <w:ind w:left="5760" w:hanging="360"/>
      </w:pPr>
      <w:rPr>
        <w:rFonts w:ascii="Courier New" w:hAnsi="Courier New" w:hint="default"/>
      </w:rPr>
    </w:lvl>
    <w:lvl w:ilvl="8" w:tplc="1E644360">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6EA8D8"/>
    <w:multiLevelType w:val="hybridMultilevel"/>
    <w:tmpl w:val="B61A7A60"/>
    <w:lvl w:ilvl="0" w:tplc="1C38FBD4">
      <w:start w:val="1"/>
      <w:numFmt w:val="bullet"/>
      <w:lvlText w:val="·"/>
      <w:lvlJc w:val="left"/>
      <w:pPr>
        <w:ind w:left="720" w:hanging="360"/>
      </w:pPr>
      <w:rPr>
        <w:rFonts w:ascii="Symbol" w:hAnsi="Symbol" w:hint="default"/>
      </w:rPr>
    </w:lvl>
    <w:lvl w:ilvl="1" w:tplc="A3F80244">
      <w:start w:val="1"/>
      <w:numFmt w:val="decimal"/>
      <w:lvlText w:val="%2."/>
      <w:lvlJc w:val="left"/>
      <w:pPr>
        <w:ind w:left="1440" w:hanging="360"/>
      </w:pPr>
    </w:lvl>
    <w:lvl w:ilvl="2" w:tplc="58D42020">
      <w:start w:val="1"/>
      <w:numFmt w:val="bullet"/>
      <w:lvlText w:val=""/>
      <w:lvlJc w:val="left"/>
      <w:pPr>
        <w:ind w:left="2160" w:hanging="360"/>
      </w:pPr>
      <w:rPr>
        <w:rFonts w:ascii="Wingdings" w:hAnsi="Wingdings" w:hint="default"/>
      </w:rPr>
    </w:lvl>
    <w:lvl w:ilvl="3" w:tplc="F71A256C">
      <w:start w:val="1"/>
      <w:numFmt w:val="bullet"/>
      <w:lvlText w:val=""/>
      <w:lvlJc w:val="left"/>
      <w:pPr>
        <w:ind w:left="2880" w:hanging="360"/>
      </w:pPr>
      <w:rPr>
        <w:rFonts w:ascii="Symbol" w:hAnsi="Symbol" w:hint="default"/>
      </w:rPr>
    </w:lvl>
    <w:lvl w:ilvl="4" w:tplc="177A2ADE">
      <w:start w:val="1"/>
      <w:numFmt w:val="bullet"/>
      <w:lvlText w:val="o"/>
      <w:lvlJc w:val="left"/>
      <w:pPr>
        <w:ind w:left="3600" w:hanging="360"/>
      </w:pPr>
      <w:rPr>
        <w:rFonts w:ascii="Courier New" w:hAnsi="Courier New" w:hint="default"/>
      </w:rPr>
    </w:lvl>
    <w:lvl w:ilvl="5" w:tplc="F10ACD9C">
      <w:start w:val="1"/>
      <w:numFmt w:val="bullet"/>
      <w:lvlText w:val=""/>
      <w:lvlJc w:val="left"/>
      <w:pPr>
        <w:ind w:left="4320" w:hanging="360"/>
      </w:pPr>
      <w:rPr>
        <w:rFonts w:ascii="Wingdings" w:hAnsi="Wingdings" w:hint="default"/>
      </w:rPr>
    </w:lvl>
    <w:lvl w:ilvl="6" w:tplc="7B56F0B0">
      <w:start w:val="1"/>
      <w:numFmt w:val="bullet"/>
      <w:lvlText w:val=""/>
      <w:lvlJc w:val="left"/>
      <w:pPr>
        <w:ind w:left="5040" w:hanging="360"/>
      </w:pPr>
      <w:rPr>
        <w:rFonts w:ascii="Symbol" w:hAnsi="Symbol" w:hint="default"/>
      </w:rPr>
    </w:lvl>
    <w:lvl w:ilvl="7" w:tplc="48961300">
      <w:start w:val="1"/>
      <w:numFmt w:val="bullet"/>
      <w:lvlText w:val="o"/>
      <w:lvlJc w:val="left"/>
      <w:pPr>
        <w:ind w:left="5760" w:hanging="360"/>
      </w:pPr>
      <w:rPr>
        <w:rFonts w:ascii="Courier New" w:hAnsi="Courier New" w:hint="default"/>
      </w:rPr>
    </w:lvl>
    <w:lvl w:ilvl="8" w:tplc="29F4D49A">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1A746"/>
    <w:multiLevelType w:val="hybridMultilevel"/>
    <w:tmpl w:val="B360DD2E"/>
    <w:lvl w:ilvl="0" w:tplc="C6C88B28">
      <w:start w:val="1"/>
      <w:numFmt w:val="bullet"/>
      <w:lvlText w:val="·"/>
      <w:lvlJc w:val="left"/>
      <w:pPr>
        <w:ind w:left="720" w:hanging="360"/>
      </w:pPr>
      <w:rPr>
        <w:rFonts w:ascii="Symbol" w:hAnsi="Symbol" w:hint="default"/>
      </w:rPr>
    </w:lvl>
    <w:lvl w:ilvl="1" w:tplc="1AEACC42">
      <w:start w:val="1"/>
      <w:numFmt w:val="bullet"/>
      <w:lvlText w:val="o"/>
      <w:lvlJc w:val="left"/>
      <w:pPr>
        <w:ind w:left="1440" w:hanging="360"/>
      </w:pPr>
      <w:rPr>
        <w:rFonts w:ascii="Courier New" w:hAnsi="Courier New" w:hint="default"/>
      </w:rPr>
    </w:lvl>
    <w:lvl w:ilvl="2" w:tplc="8E387A84">
      <w:start w:val="1"/>
      <w:numFmt w:val="bullet"/>
      <w:lvlText w:val=""/>
      <w:lvlJc w:val="left"/>
      <w:pPr>
        <w:ind w:left="2160" w:hanging="360"/>
      </w:pPr>
      <w:rPr>
        <w:rFonts w:ascii="Wingdings" w:hAnsi="Wingdings" w:hint="default"/>
      </w:rPr>
    </w:lvl>
    <w:lvl w:ilvl="3" w:tplc="815636FC">
      <w:start w:val="1"/>
      <w:numFmt w:val="bullet"/>
      <w:lvlText w:val=""/>
      <w:lvlJc w:val="left"/>
      <w:pPr>
        <w:ind w:left="2880" w:hanging="360"/>
      </w:pPr>
      <w:rPr>
        <w:rFonts w:ascii="Symbol" w:hAnsi="Symbol" w:hint="default"/>
      </w:rPr>
    </w:lvl>
    <w:lvl w:ilvl="4" w:tplc="CDBEAF30">
      <w:start w:val="1"/>
      <w:numFmt w:val="bullet"/>
      <w:lvlText w:val="o"/>
      <w:lvlJc w:val="left"/>
      <w:pPr>
        <w:ind w:left="3600" w:hanging="360"/>
      </w:pPr>
      <w:rPr>
        <w:rFonts w:ascii="Courier New" w:hAnsi="Courier New" w:hint="default"/>
      </w:rPr>
    </w:lvl>
    <w:lvl w:ilvl="5" w:tplc="79BA43CC">
      <w:start w:val="1"/>
      <w:numFmt w:val="bullet"/>
      <w:lvlText w:val=""/>
      <w:lvlJc w:val="left"/>
      <w:pPr>
        <w:ind w:left="4320" w:hanging="360"/>
      </w:pPr>
      <w:rPr>
        <w:rFonts w:ascii="Wingdings" w:hAnsi="Wingdings" w:hint="default"/>
      </w:rPr>
    </w:lvl>
    <w:lvl w:ilvl="6" w:tplc="58AC220A">
      <w:start w:val="1"/>
      <w:numFmt w:val="bullet"/>
      <w:lvlText w:val=""/>
      <w:lvlJc w:val="left"/>
      <w:pPr>
        <w:ind w:left="5040" w:hanging="360"/>
      </w:pPr>
      <w:rPr>
        <w:rFonts w:ascii="Symbol" w:hAnsi="Symbol" w:hint="default"/>
      </w:rPr>
    </w:lvl>
    <w:lvl w:ilvl="7" w:tplc="246E03F0">
      <w:start w:val="1"/>
      <w:numFmt w:val="bullet"/>
      <w:lvlText w:val="o"/>
      <w:lvlJc w:val="left"/>
      <w:pPr>
        <w:ind w:left="5760" w:hanging="360"/>
      </w:pPr>
      <w:rPr>
        <w:rFonts w:ascii="Courier New" w:hAnsi="Courier New" w:hint="default"/>
      </w:rPr>
    </w:lvl>
    <w:lvl w:ilvl="8" w:tplc="526EAED4">
      <w:start w:val="1"/>
      <w:numFmt w:val="bullet"/>
      <w:lvlText w:val=""/>
      <w:lvlJc w:val="left"/>
      <w:pPr>
        <w:ind w:left="6480" w:hanging="360"/>
      </w:pPr>
      <w:rPr>
        <w:rFonts w:ascii="Wingdings" w:hAnsi="Wingdings" w:hint="default"/>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31024356">
    <w:abstractNumId w:val="2"/>
  </w:num>
  <w:num w:numId="2" w16cid:durableId="1419596714">
    <w:abstractNumId w:val="1"/>
  </w:num>
  <w:num w:numId="3" w16cid:durableId="417405794">
    <w:abstractNumId w:val="15"/>
  </w:num>
  <w:num w:numId="4" w16cid:durableId="2021278900">
    <w:abstractNumId w:val="12"/>
  </w:num>
  <w:num w:numId="5" w16cid:durableId="5059110">
    <w:abstractNumId w:val="3"/>
  </w:num>
  <w:num w:numId="6" w16cid:durableId="1189367096">
    <w:abstractNumId w:val="11"/>
  </w:num>
  <w:num w:numId="7" w16cid:durableId="522594147">
    <w:abstractNumId w:val="21"/>
  </w:num>
  <w:num w:numId="8" w16cid:durableId="1679189305">
    <w:abstractNumId w:val="14"/>
  </w:num>
  <w:num w:numId="9" w16cid:durableId="1356270182">
    <w:abstractNumId w:val="9"/>
  </w:num>
  <w:num w:numId="10" w16cid:durableId="493838803">
    <w:abstractNumId w:val="20"/>
  </w:num>
  <w:num w:numId="11" w16cid:durableId="1685862695">
    <w:abstractNumId w:val="4"/>
  </w:num>
  <w:num w:numId="12" w16cid:durableId="90704009">
    <w:abstractNumId w:val="19"/>
  </w:num>
  <w:num w:numId="13" w16cid:durableId="2097751403">
    <w:abstractNumId w:val="13"/>
  </w:num>
  <w:num w:numId="14" w16cid:durableId="214200195">
    <w:abstractNumId w:val="6"/>
  </w:num>
  <w:num w:numId="15" w16cid:durableId="307977519">
    <w:abstractNumId w:val="7"/>
  </w:num>
  <w:num w:numId="16" w16cid:durableId="1296906017">
    <w:abstractNumId w:val="10"/>
  </w:num>
  <w:num w:numId="17" w16cid:durableId="2059233432">
    <w:abstractNumId w:val="17"/>
  </w:num>
  <w:num w:numId="18" w16cid:durableId="354356693">
    <w:abstractNumId w:val="5"/>
  </w:num>
  <w:num w:numId="19" w16cid:durableId="871109064">
    <w:abstractNumId w:val="0"/>
  </w:num>
  <w:num w:numId="20" w16cid:durableId="1111121824">
    <w:abstractNumId w:val="8"/>
  </w:num>
  <w:num w:numId="21" w16cid:durableId="2061047979">
    <w:abstractNumId w:val="18"/>
  </w:num>
  <w:num w:numId="22" w16cid:durableId="12701667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2F04"/>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0270"/>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8A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157A4B"/>
    <w:rsid w:val="0D807DC8"/>
    <w:rsid w:val="106F4FE0"/>
    <w:rsid w:val="12D91E9F"/>
    <w:rsid w:val="174765C8"/>
    <w:rsid w:val="1A3749DF"/>
    <w:rsid w:val="1C6F255C"/>
    <w:rsid w:val="1D27D99F"/>
    <w:rsid w:val="1D870F61"/>
    <w:rsid w:val="1E5A1176"/>
    <w:rsid w:val="1F733C23"/>
    <w:rsid w:val="22A54AF2"/>
    <w:rsid w:val="2599DC90"/>
    <w:rsid w:val="25BFFD1F"/>
    <w:rsid w:val="2E408E37"/>
    <w:rsid w:val="3048F32A"/>
    <w:rsid w:val="3297AD83"/>
    <w:rsid w:val="3AB4B748"/>
    <w:rsid w:val="3BD56096"/>
    <w:rsid w:val="3FEC7ABD"/>
    <w:rsid w:val="4B88EE20"/>
    <w:rsid w:val="4CAE06C1"/>
    <w:rsid w:val="4F52640D"/>
    <w:rsid w:val="4FEC64ED"/>
    <w:rsid w:val="50FF8B36"/>
    <w:rsid w:val="52C45589"/>
    <w:rsid w:val="56906FF3"/>
    <w:rsid w:val="619592AA"/>
    <w:rsid w:val="6196DA38"/>
    <w:rsid w:val="6A6ABBCD"/>
    <w:rsid w:val="6BEDA8CD"/>
    <w:rsid w:val="6EC58B86"/>
    <w:rsid w:val="714171F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5A4354-A740-4F76-B6CE-65E3F1D687BA}">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B0AE813A-EA14-4118-B36A-B9FA9E2591B1}">
  <ds:schemaRefs>
    <ds:schemaRef ds:uri="http://schemas.microsoft.com/sharepoint/v3/contenttype/forms"/>
  </ds:schemaRefs>
</ds:datastoreItem>
</file>

<file path=customXml/itemProps3.xml><?xml version="1.0" encoding="utf-8"?>
<ds:datastoreItem xmlns:ds="http://schemas.openxmlformats.org/officeDocument/2006/customXml" ds:itemID="{8C3D27ED-9499-4B6E-B9E5-657EF0E52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3681</Words>
  <Characters>20987</Characters>
  <Application>Microsoft Office Word</Application>
  <DocSecurity>0</DocSecurity>
  <Lines>174</Lines>
  <Paragraphs>49</Paragraphs>
  <ScaleCrop>false</ScaleCrop>
  <Company>S.I.H.E.</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Felicity Peacock</cp:lastModifiedBy>
  <cp:revision>18</cp:revision>
  <cp:lastPrinted>2014-10-10T07:42:00Z</cp:lastPrinted>
  <dcterms:created xsi:type="dcterms:W3CDTF">2018-07-10T09:26:00Z</dcterms:created>
  <dcterms:modified xsi:type="dcterms:W3CDTF">2026-09-07T10:41:00Z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y fmtid="{D5CDD505-2E9C-101B-9397-08002B2CF9AE}" pid="7" name="GrammarlyDocumentId">
    <vt:lpwstr>3d9558d9-0838-44d4-abdb-63ccb9eaa3d9</vt:lpwstr>
  </property>
</Properties>
</file>