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The public sector and the increasing demand for the best value and value for money in terms of its operation.</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line="480" w:lineRule="auto"/>
        <w:ind w:firstLine="720"/>
        <w:rPr/>
      </w:pPr>
      <w:r w:rsidDel="00000000" w:rsidR="00000000" w:rsidRPr="00000000">
        <w:rPr>
          <w:rtl w:val="0"/>
        </w:rPr>
        <w:t xml:space="preserve">Accountability has become a staple within the culture of modern society, and in how we govern our working and political features throughout the UK. It has become increasingly popular within government, public sector and the general workforce as a whole and is used to exonerate and highlight errors that may occur. With a high level of accountability, it allows for a thorough investigation of those errors and they can be justifiable explained and improved upon (Boverns, Goodin and Schillemans 2014). This is clearly shown within the increase in its use, advertisement and public opinion, as psychologically people like to know who was responsible for any potential accident or error whether in a work or personal matter (Nelson and Messenger, 2003 p. 7-13). This essay aims to look at the true definition behind Accountability with its effect regarding value for money and best value and outline a definition for the aforementioned terms. It will also look at the principles involved with the Best value also value for money and explain how they outline what is necessary for accountability to work in regards to stakeholders and public opinion. Whilst apply both the above arguments into the police force and evaluate its effectiveness in regard to accountability and the efficiency of its funds involving body cams. Finally, make three possible suggestions to improve upon its current application and increase efficiency and accountability held within the police force.</w:t>
        <w:tab/>
        <w:t xml:space="preserve"> </w:t>
      </w:r>
    </w:p>
    <w:p w:rsidR="00000000" w:rsidDel="00000000" w:rsidP="00000000" w:rsidRDefault="00000000" w:rsidRPr="00000000" w14:paraId="00000005">
      <w:pPr>
        <w:spacing w:line="480" w:lineRule="auto"/>
        <w:ind w:firstLine="720"/>
        <w:rPr/>
      </w:pPr>
      <w:r w:rsidDel="00000000" w:rsidR="00000000" w:rsidRPr="00000000">
        <w:rPr>
          <w:rtl w:val="0"/>
        </w:rPr>
        <w:tab/>
        <w:t xml:space="preserve">Accountability is defined in the Cambridge dictionary as “the fact of being responsible for what you do and able to give a satisfactory reason for it, or the degree to which this happens” (Cambridge Dictionary 2020). Whilst the legal definition holds a slightly different but very similar meaning, as being defined as; “When one party must report its activities and take responsibility for them. It is done to keep them honest and responsible.”(The Law Dictionary 2020). Both definitions outline responsibility and this is greatly emphasised within modern cultural normality, as any position of power, be it political or organisational can be held accountable for any action taken by what they represent. Accountability allows a spotlight to illuminate any errors or progress towards a goal or action and encourages honesty to associate who is responsible and correct or exemplify if necessary. As outlined by the One world trust, accountability is the communication between stakeholders and the process and the development of the decisions towards the agreed-upon commitment (One World Trust 2005, p. 20). This is best explained through what can be considered best value or Value for money, as it is the stakeholders, that can decide which procedure to use and it is the accountability process that can demonstrate the effectiveness of either application.    </w:t>
      </w:r>
    </w:p>
    <w:p w:rsidR="00000000" w:rsidDel="00000000" w:rsidP="00000000" w:rsidRDefault="00000000" w:rsidRPr="00000000" w14:paraId="00000006">
      <w:pPr>
        <w:spacing w:line="480" w:lineRule="auto"/>
        <w:ind w:firstLine="720"/>
        <w:rPr/>
      </w:pPr>
      <w:r w:rsidDel="00000000" w:rsidR="00000000" w:rsidRPr="00000000">
        <w:rPr>
          <w:rtl w:val="0"/>
        </w:rPr>
        <w:t xml:space="preserve">As stated within my introduction, this essay will also consider Best Value, and what this means whilst how it can be incorporated within accountability and what principles it can be governed by. Best Value is defined by the Department of Finance as follows,  “Best value for money is defined as the most advantageous combination of cost, quality and sustainability to meet customer requirements.”(Department of Finance 2011). This definition outlines the importance of meeting three specific criteria being cost, quality and sustainability each of which have importance within the public sector. Cost not only means literal value, however, can, and should, include environmental, economic and social value, which depending on location can vary greatly (Department for Communities and Local Government 2015). Sustainability is often referred to as the source of funding either due to stakeholders, or local council and government, and establishes a communication between the applications and the ideology. It is during this process accountability can be most useful as it allows scrutiny and milestones to demonstrate how effective the applications are in response to the proposed ideology (Whitty 2008). Finally quality simply means meeting the specification outline by the funding body which is able to meet any and all consumer needs, this being in a political or business manner (Department of Finance 2011). The Best value Statutory Guidance outlines the importance of local council and government increase the use and capabilities of small businesses and voluntary organisations within the public sector to help grow communities with strategies depicting a clear framework within the public sector (Department for Communities and Local Government 2015).  </w:t>
      </w:r>
    </w:p>
    <w:p w:rsidR="00000000" w:rsidDel="00000000" w:rsidP="00000000" w:rsidRDefault="00000000" w:rsidRPr="00000000" w14:paraId="00000007">
      <w:pPr>
        <w:spacing w:line="480" w:lineRule="auto"/>
        <w:ind w:firstLine="720"/>
        <w:rPr/>
      </w:pPr>
      <w:r w:rsidDel="00000000" w:rsidR="00000000" w:rsidRPr="00000000">
        <w:rPr>
          <w:rtl w:val="0"/>
        </w:rPr>
        <w:t xml:space="preserve">The House of Commons wrote a bill containing the twelve principles of Best Value which proceed as follows: one, the duty of Best Value, is that of the people towards the local services and the ability to hold accountability towards them. Two, Achieving Best Value, is about the effectiveness and the quality in relation to the economy and the ability to set goals. The third dictates the replacement of the CCT or Compulsory Competitive Tendering and its wider application. The fourth clarifies that no assumption on how any service need be governmental or privatised, however, either should keep open-minded to more efficient means of operation. Five, competition is used to test how acceptable Best Value is working and should be used as a management tool. Six, states that the central government creates the framework for local council and authority, however, will now include national standards in the appropriate areas. Seven mentions that any local target should keep in mind the national target and have indicators for specified comparison between different authorities. Eight outlines that the national and local targets should be created and improved based on the performance of the authority around Best Value. Nine states “Audit processes should confirm the integrity and comparability of performance information.” (The local Government Bill: Best Value and Council Tax Capping 1999 p. 10). Ten writes that auditors will have to make any report public on whether Best Value has been ascertained, and make targets for future improvement towards any plan in action. Eleven mentions the necessity for intervention by the Secretary of State if an authority as failure to adhere to the Best Value plan laid out. Finally, the twelfth key principle for Best Value dictates that the form of repercussion should be appropriate to the degree of failure. Therefore a slight failure can only be reprimanded by slight actions and thus can be inferred as the same for great failures(The local Government Bill: Best Value and Council Tax Capping 1999 p.10-11).</w:t>
      </w:r>
    </w:p>
    <w:p w:rsidR="00000000" w:rsidDel="00000000" w:rsidP="00000000" w:rsidRDefault="00000000" w:rsidRPr="00000000" w14:paraId="00000008">
      <w:pPr>
        <w:spacing w:line="480" w:lineRule="auto"/>
        <w:ind w:firstLine="720"/>
        <w:rPr/>
      </w:pPr>
      <w:r w:rsidDel="00000000" w:rsidR="00000000" w:rsidRPr="00000000">
        <w:rPr>
          <w:rtl w:val="0"/>
        </w:rPr>
        <w:t xml:space="preserve">The secondary part following on from the introduction is Value for Money, which can be defined by the National Audit Office (NAO) as “Good value for money is the optimal use of resources to achieve the intended outcomes” (NAO 2020). However, it should be stated that Value for Money does not necessarily mean the lowest cost and that the optimization should be in regard to the outcome desired. This is line with any financial restraints or hurdles laid out through any given process (NAO 2020). Value for Money can be broken down into 3 key parts through its application with a fourth part being applied when necessary, these are referred to as the 4 E’s or Economy, Efficiency Effectiveness, and Equity (NAO 2020). This application is seen and supported by the commonwealth nation Australia who uses the same four E’s system, and have the Key principals that will be later explained, outlined in their legislation (Department of Foreign Affairs and Trade 2020).  The initial 3 E’s are the most important part in relation to the public sector and it is through these E’s that the cost-effectiveness of any plan or idea can be measured (NAO 2020). For example, an idea to reduce landfill waste is presented with a target and a budget. If by the end of the agreed-upon the plan they have reached 95% of their target, the plan can be considered effective. However, if this plan went over the targeted budget, it was not efficient as the extra cost could be used somewhere else and a slightly less effective plan could have been used to better efficiency. This is how Value for Money can be simplified to work within a public sector.</w:t>
      </w:r>
    </w:p>
    <w:p w:rsidR="00000000" w:rsidDel="00000000" w:rsidP="00000000" w:rsidRDefault="00000000" w:rsidRPr="00000000" w14:paraId="00000009">
      <w:pPr>
        <w:spacing w:line="480" w:lineRule="auto"/>
        <w:ind w:firstLine="720"/>
        <w:rPr/>
      </w:pPr>
      <w:r w:rsidDel="00000000" w:rsidR="00000000" w:rsidRPr="00000000">
        <w:rPr>
          <w:rtl w:val="0"/>
        </w:rPr>
        <w:t xml:space="preserve">As stated above, there are eight key principles behind the term Value for Money, which can be described in order of one, Cost Concenssiuoes. This is the scrutiny behind the cost of operation and the decision to alter and improve plans to maintain effectiveness and efficiency while trying to reduce the cost. Two, Encouraging competition. This entails the constant need for competition within any organisation so that new ways of becoming more cost-efficient can be made and incorporated within the public or private sector. Three, Evidence-Based Decision Making. This results from principle two, in which the plans laid out are evaluated and analysed to ascertain their cost-effectiveness and the decision to improve or alter any strategies are made. Four, Proportionality. This dictates the degree of cost to results, and risk to investment. All business either governmental or private need to use this sense of proportionality to try and achieve the maximum possible cost-efficiency. Five, Performance and Risk Management. This is the maintenance behind any current strategy in place evaluating its process and managing the risks of each stage of its application, whilst also ensuring that the resources are reaching the required areas. Six, Results Focus. This stage is based solely on results and is the deciding factor on whether a strategy can be deemed effective and cost-efficient, using evidence and logically based decisions. Seven, Experimentation and Innovation. During this stage Equity can be included as the experimentation and implementation of new or tested strategies can be used in higher-risk areas in an effort to produce greater results. Finally eight, Accountability and Transparency. This is can be perceived as one of the more important principles as it outlines the need for reports to be available and that people are held responsible for any negative or positive responses so that proper recourse can be made (Department of Foreign Affairs and Trade 2020).</w:t>
      </w:r>
    </w:p>
    <w:p w:rsidR="00000000" w:rsidDel="00000000" w:rsidP="00000000" w:rsidRDefault="00000000" w:rsidRPr="00000000" w14:paraId="0000000A">
      <w:pPr>
        <w:spacing w:line="480" w:lineRule="auto"/>
        <w:ind w:firstLine="720"/>
        <w:rPr/>
      </w:pPr>
      <w:r w:rsidDel="00000000" w:rsidR="00000000" w:rsidRPr="00000000">
        <w:rPr>
          <w:rtl w:val="0"/>
        </w:rPr>
        <w:t xml:space="preserve">Any form of the UK public sector is filled with different Procedures that can be held accountable on best value and value for money, within many different areas. This section will be address police body cams and their accountability to the varies police forces through the UK. The Procedure for police body cams is relatively simple in the regard that they are used as an overt tool used to gather evidence during or at the scene of an incident (Norfolk Constabulary 2020). However, with this, there come misconceptions of their function within the police, as these cameras are not always recording, as this would require too much footage to store and could intrude on the publics private life (Metropolatin Police 2017). They were first introduced as a way to increase accountability within the police force and try and decrease the use of force and the complaints against said forces. In relation to accountability, the use of cameras would theoretically improve trust towards police officers and remove doubt within public altercations and disputes with officers (Vigne 2020). However, there is doubt surrounding the positive inclinations supported by body cams as a report by Big Brother Watch suggests that they may not have as big of an impact as the police may say. Within this report, they say that the Metropolitan police, College of Policing and the London Mayors Office for Policing and Crime trial on the use of body cams. the results show that there was a marginal change to the number of stop and searches, no effect on the number of arrests for violent crimes and no evidence to suggest that the cameras changed how the officers dealt with the public, being suspects or victims. (Big Brother Watch 2017). This coupled with the cost of cameras, in which the Metropolitan spent over 15million (Big Brother Watch 2017) despite the above-mentioned reports result stating that the trial did not the statistical goals intended. Although this seems to shine a very negative light on the cost efficiency of police body cams, it is also stated within the report that it did reduce the number of complaints against police officers and forces combined (Big Brother Watch 2017). Despite the evidence suggested by Big Brother Watch, it should be stated that they were asking in relation to crime reduction due to body cames and not the conviction rate. This does change the perspective of the report, however, also does not diminish the financial drain of the body cams affecting the police force and potential their current application of use that is demonstrated within the reports set by the Met.</w:t>
      </w:r>
    </w:p>
    <w:p w:rsidR="00000000" w:rsidDel="00000000" w:rsidP="00000000" w:rsidRDefault="00000000" w:rsidRPr="00000000" w14:paraId="0000000B">
      <w:pPr>
        <w:spacing w:line="480" w:lineRule="auto"/>
        <w:ind w:firstLine="720"/>
        <w:rPr/>
      </w:pPr>
      <w:r w:rsidDel="00000000" w:rsidR="00000000" w:rsidRPr="00000000">
        <w:rPr>
          <w:rtl w:val="0"/>
        </w:rPr>
        <w:t xml:space="preserve">The overall attitude towards the police body cams is positive within the public and the officers themselves, however, as stated above the cost of these machines is high and creates information storage issues. The current storage of body cams is held within the met central office and any footage deemed as evidence is saved there, in which the format is deemed hard to retrieve and the CPS has claimed that most cases would require a manual overview of any cases files and not video reference (Big Brother Watch 2017). Another query point in this regard is the length that recordings are kept when dealt with as evidence, as the Mayer said that they could be kept up to seven years from when first deemed as evidence (London Assembly 2018). However, there is an update system that can remove saved files when deemed no longer needed for evidence, although it is not perfected as needs manual recategorization (London Assembly 2018). This brings into light another financial drain, and upkeep of the maintenance, storage and improvement of all the recorded files of all the cases deemed evidence worthy. The funds in terms of upkeep as been brought into account by other forces around the world with Washington Police Executive Research Forum producing a report (2018) summarising that the storage of recordings from body cams insight a large ongoing cost, with little evidence currently to demonstrate a definite result in there use. This collaborates with Brian Butcher (2020) who adds that the maintenance of storage is not currently is expensive and is most likely to increase with improvements to tech and the inevitable replacements and maintenance of current tech. Taking the financial drain of the purchases of the physical cameras and the maintenance of said cameras and footage bears a large question into the cost efficiency to the effect that these cameras can produce in results. However, the accountability and the trust imbued with the idea and correct use of these cameras can be seen as undeniable.</w:t>
      </w:r>
    </w:p>
    <w:p w:rsidR="00000000" w:rsidDel="00000000" w:rsidP="00000000" w:rsidRDefault="00000000" w:rsidRPr="00000000" w14:paraId="0000000C">
      <w:pPr>
        <w:spacing w:line="480" w:lineRule="auto"/>
        <w:ind w:firstLine="720"/>
        <w:rPr/>
      </w:pPr>
      <w:r w:rsidDel="00000000" w:rsidR="00000000" w:rsidRPr="00000000">
        <w:rPr>
          <w:rtl w:val="0"/>
        </w:rPr>
        <w:t xml:space="preserve">There are three recommendations towards this use of a procedure that can be made in reference to Best Value and Money for Value. The first would be the increase of evidence-based decision making, as currently there seem to be a laps in definitive evidence to suggest their value for the cost that the cams ensue. The second would be the cost of these cameras and could closely be linked to the third point. A lot of money has been invested towards purchasing cameras with little evidence into their effectiveness, which is an inefficient use of funds that could be better used else were. Finally, the third point would be the use of a competitive market, as outlined in the Big Brother Watch report (2017) a large majority of cameras were bought from one supplier. This implies a lack of competition within the market and can bring unnecessary raises to prices for what many police forces deem a necessary tool.</w:t>
      </w:r>
    </w:p>
    <w:p w:rsidR="00000000" w:rsidDel="00000000" w:rsidP="00000000" w:rsidRDefault="00000000" w:rsidRPr="00000000" w14:paraId="0000000D">
      <w:pPr>
        <w:spacing w:line="480" w:lineRule="auto"/>
        <w:ind w:firstLine="720"/>
        <w:rPr/>
      </w:pPr>
      <w:r w:rsidDel="00000000" w:rsidR="00000000" w:rsidRPr="00000000">
        <w:rPr>
          <w:rtl w:val="0"/>
        </w:rPr>
        <w:t xml:space="preserve">In conclusion, Accountability is vital towards modern society, as it invokes trust within the political and working world towards the consumers. This trust helps build towards the stakeholders that support these enterprises Value for Money and Best Value. Whilst also showing that Best Value and Money for Value all being have key principles are an ever-evolving concept for cost-effectiveness and efficiency that can never truly be perfect in terms of a truly efficient economic cycle. In regards to the public sector, the police demonstrate a multitude of procedures and using body cams as an example of the difficulty of applying these values into a complex system. There is always room for improvement towards Best Value and accountability and with the public sector, there are always obstacles to overcome, in which better research and funding management can hope to enlighten this burden in the future.            </w:t>
      </w:r>
    </w:p>
    <w:p w:rsidR="00000000" w:rsidDel="00000000" w:rsidP="00000000" w:rsidRDefault="00000000" w:rsidRPr="00000000" w14:paraId="0000000E">
      <w:pPr>
        <w:ind w:firstLine="720"/>
        <w:rPr/>
      </w:pPr>
      <w:r w:rsidDel="00000000" w:rsidR="00000000" w:rsidRPr="00000000">
        <w:rPr>
          <w:rtl w:val="0"/>
        </w:rPr>
      </w:r>
    </w:p>
    <w:p w:rsidR="00000000" w:rsidDel="00000000" w:rsidP="00000000" w:rsidRDefault="00000000" w:rsidRPr="00000000" w14:paraId="0000000F">
      <w:pPr>
        <w:ind w:firstLine="720"/>
        <w:rPr/>
      </w:pPr>
      <w:r w:rsidDel="00000000" w:rsidR="00000000" w:rsidRPr="00000000">
        <w:rPr>
          <w:rtl w:val="0"/>
        </w:rPr>
        <w:t xml:space="preserve">   </w:t>
      </w:r>
    </w:p>
    <w:p w:rsidR="00000000" w:rsidDel="00000000" w:rsidP="00000000" w:rsidRDefault="00000000" w:rsidRPr="00000000" w14:paraId="00000010">
      <w:pPr>
        <w:ind w:firstLine="720"/>
        <w:rPr/>
      </w:pPr>
      <w:r w:rsidDel="00000000" w:rsidR="00000000" w:rsidRPr="00000000">
        <w:rPr>
          <w:rtl w:val="0"/>
        </w:rPr>
      </w:r>
    </w:p>
    <w:p w:rsidR="00000000" w:rsidDel="00000000" w:rsidP="00000000" w:rsidRDefault="00000000" w:rsidRPr="00000000" w14:paraId="00000011">
      <w:pPr>
        <w:ind w:firstLine="720"/>
        <w:rPr/>
      </w:pPr>
      <w:r w:rsidDel="00000000" w:rsidR="00000000" w:rsidRPr="00000000">
        <w:rPr>
          <w:rtl w:val="0"/>
        </w:rPr>
      </w:r>
    </w:p>
    <w:p w:rsidR="00000000" w:rsidDel="00000000" w:rsidP="00000000" w:rsidRDefault="00000000" w:rsidRPr="00000000" w14:paraId="00000012">
      <w:pPr>
        <w:ind w:firstLine="720"/>
        <w:rPr/>
      </w:pPr>
      <w:r w:rsidDel="00000000" w:rsidR="00000000" w:rsidRPr="00000000">
        <w:rPr>
          <w:rtl w:val="0"/>
        </w:rPr>
      </w:r>
    </w:p>
    <w:p w:rsidR="00000000" w:rsidDel="00000000" w:rsidP="00000000" w:rsidRDefault="00000000" w:rsidRPr="00000000" w14:paraId="00000013">
      <w:pPr>
        <w:ind w:firstLine="720"/>
        <w:rPr/>
      </w:pPr>
      <w:r w:rsidDel="00000000" w:rsidR="00000000" w:rsidRPr="00000000">
        <w:rPr>
          <w:rtl w:val="0"/>
        </w:rPr>
      </w:r>
    </w:p>
    <w:p w:rsidR="00000000" w:rsidDel="00000000" w:rsidP="00000000" w:rsidRDefault="00000000" w:rsidRPr="00000000" w14:paraId="00000014">
      <w:pPr>
        <w:ind w:firstLine="720"/>
        <w:rPr/>
      </w:pPr>
      <w:r w:rsidDel="00000000" w:rsidR="00000000" w:rsidRPr="00000000">
        <w:rPr>
          <w:rtl w:val="0"/>
        </w:rPr>
      </w:r>
    </w:p>
    <w:p w:rsidR="00000000" w:rsidDel="00000000" w:rsidP="00000000" w:rsidRDefault="00000000" w:rsidRPr="00000000" w14:paraId="00000015">
      <w:pPr>
        <w:ind w:firstLine="720"/>
        <w:rPr/>
      </w:pPr>
      <w:r w:rsidDel="00000000" w:rsidR="00000000" w:rsidRPr="00000000">
        <w:rPr>
          <w:rtl w:val="0"/>
        </w:rPr>
      </w:r>
    </w:p>
    <w:p w:rsidR="00000000" w:rsidDel="00000000" w:rsidP="00000000" w:rsidRDefault="00000000" w:rsidRPr="00000000" w14:paraId="00000016">
      <w:pPr>
        <w:ind w:firstLine="720"/>
        <w:rPr/>
      </w:pPr>
      <w:r w:rsidDel="00000000" w:rsidR="00000000" w:rsidRPr="00000000">
        <w:rPr>
          <w:rtl w:val="0"/>
        </w:rPr>
      </w:r>
    </w:p>
    <w:p w:rsidR="00000000" w:rsidDel="00000000" w:rsidP="00000000" w:rsidRDefault="00000000" w:rsidRPr="00000000" w14:paraId="00000017">
      <w:pPr>
        <w:ind w:firstLine="720"/>
        <w:rPr/>
      </w:pPr>
      <w:r w:rsidDel="00000000" w:rsidR="00000000" w:rsidRPr="00000000">
        <w:rPr>
          <w:rtl w:val="0"/>
        </w:rPr>
      </w:r>
    </w:p>
    <w:p w:rsidR="00000000" w:rsidDel="00000000" w:rsidP="00000000" w:rsidRDefault="00000000" w:rsidRPr="00000000" w14:paraId="00000018">
      <w:pPr>
        <w:ind w:firstLine="720"/>
        <w:rPr/>
      </w:pPr>
      <w:r w:rsidDel="00000000" w:rsidR="00000000" w:rsidRPr="00000000">
        <w:rPr>
          <w:rtl w:val="0"/>
        </w:rPr>
      </w:r>
    </w:p>
    <w:p w:rsidR="00000000" w:rsidDel="00000000" w:rsidP="00000000" w:rsidRDefault="00000000" w:rsidRPr="00000000" w14:paraId="00000019">
      <w:pPr>
        <w:ind w:firstLine="720"/>
        <w:rPr/>
      </w:pPr>
      <w:r w:rsidDel="00000000" w:rsidR="00000000" w:rsidRPr="00000000">
        <w:rPr>
          <w:rtl w:val="0"/>
        </w:rPr>
      </w:r>
    </w:p>
    <w:p w:rsidR="00000000" w:rsidDel="00000000" w:rsidP="00000000" w:rsidRDefault="00000000" w:rsidRPr="00000000" w14:paraId="0000001A">
      <w:pPr>
        <w:ind w:firstLine="720"/>
        <w:rPr/>
      </w:pPr>
      <w:r w:rsidDel="00000000" w:rsidR="00000000" w:rsidRPr="00000000">
        <w:rPr>
          <w:rtl w:val="0"/>
        </w:rPr>
      </w:r>
    </w:p>
    <w:p w:rsidR="00000000" w:rsidDel="00000000" w:rsidP="00000000" w:rsidRDefault="00000000" w:rsidRPr="00000000" w14:paraId="0000001B">
      <w:pPr>
        <w:ind w:firstLine="720"/>
        <w:rPr/>
      </w:pPr>
      <w:r w:rsidDel="00000000" w:rsidR="00000000" w:rsidRPr="00000000">
        <w:rPr>
          <w:rtl w:val="0"/>
        </w:rPr>
      </w:r>
    </w:p>
    <w:p w:rsidR="00000000" w:rsidDel="00000000" w:rsidP="00000000" w:rsidRDefault="00000000" w:rsidRPr="00000000" w14:paraId="0000001C">
      <w:pPr>
        <w:ind w:firstLine="720"/>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r>
    </w:p>
    <w:p w:rsidR="00000000" w:rsidDel="00000000" w:rsidP="00000000" w:rsidRDefault="00000000" w:rsidRPr="00000000" w14:paraId="0000001E">
      <w:pPr>
        <w:ind w:firstLine="720"/>
        <w:rPr/>
      </w:pPr>
      <w:r w:rsidDel="00000000" w:rsidR="00000000" w:rsidRPr="00000000">
        <w:rPr>
          <w:rtl w:val="0"/>
        </w:rPr>
      </w:r>
    </w:p>
    <w:p w:rsidR="00000000" w:rsidDel="00000000" w:rsidP="00000000" w:rsidRDefault="00000000" w:rsidRPr="00000000" w14:paraId="0000001F">
      <w:pPr>
        <w:ind w:firstLine="720"/>
        <w:rPr/>
      </w:pPr>
      <w:r w:rsidDel="00000000" w:rsidR="00000000" w:rsidRPr="00000000">
        <w:rPr>
          <w:rtl w:val="0"/>
        </w:rPr>
      </w:r>
    </w:p>
    <w:p w:rsidR="00000000" w:rsidDel="00000000" w:rsidP="00000000" w:rsidRDefault="00000000" w:rsidRPr="00000000" w14:paraId="00000020">
      <w:pPr>
        <w:ind w:firstLine="720"/>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rPr>
          <w:rtl w:val="0"/>
        </w:rPr>
      </w:r>
    </w:p>
    <w:p w:rsidR="00000000" w:rsidDel="00000000" w:rsidP="00000000" w:rsidRDefault="00000000" w:rsidRPr="00000000" w14:paraId="00000022">
      <w:pPr>
        <w:ind w:firstLine="720"/>
        <w:rPr/>
      </w:pPr>
      <w:r w:rsidDel="00000000" w:rsidR="00000000" w:rsidRPr="00000000">
        <w:rPr>
          <w:rtl w:val="0"/>
        </w:rPr>
      </w:r>
    </w:p>
    <w:p w:rsidR="00000000" w:rsidDel="00000000" w:rsidP="00000000" w:rsidRDefault="00000000" w:rsidRPr="00000000" w14:paraId="00000023">
      <w:pPr>
        <w:ind w:firstLine="720"/>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firstLine="72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u w:val="single"/>
        </w:rPr>
      </w:pPr>
      <w:r w:rsidDel="00000000" w:rsidR="00000000" w:rsidRPr="00000000">
        <w:rPr>
          <w:u w:val="single"/>
          <w:rtl w:val="0"/>
        </w:rPr>
        <w:t xml:space="preserve">References </w:t>
      </w:r>
    </w:p>
    <w:p w:rsidR="00000000" w:rsidDel="00000000" w:rsidP="00000000" w:rsidRDefault="00000000" w:rsidRPr="00000000" w14:paraId="0000002A">
      <w:pPr>
        <w:ind w:left="0" w:firstLine="0"/>
        <w:rPr>
          <w:u w:val="single"/>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Big Brother Watch (2017) ‘Smile you’re on body-worn camera Part II - Police’. P. 4-27</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Blagescu ,M. Casas, L. Lloyd, R. (2005) ‘Pathways to Accountability The GAP Framework’ </w:t>
      </w:r>
      <w:r w:rsidDel="00000000" w:rsidR="00000000" w:rsidRPr="00000000">
        <w:rPr>
          <w:i w:val="1"/>
          <w:rtl w:val="0"/>
        </w:rPr>
        <w:t xml:space="preserve">one world trust, </w:t>
      </w:r>
      <w:r w:rsidDel="00000000" w:rsidR="00000000" w:rsidRPr="00000000">
        <w:rPr>
          <w:rtl w:val="0"/>
        </w:rPr>
        <w:t xml:space="preserve">p. 20</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Cambridge Dictonary (2020) </w:t>
      </w:r>
      <w:r w:rsidDel="00000000" w:rsidR="00000000" w:rsidRPr="00000000">
        <w:rPr>
          <w:i w:val="1"/>
          <w:rtl w:val="0"/>
        </w:rPr>
        <w:t xml:space="preserve">Accountability </w:t>
      </w:r>
      <w:r w:rsidDel="00000000" w:rsidR="00000000" w:rsidRPr="00000000">
        <w:rPr>
          <w:rtl w:val="0"/>
        </w:rPr>
        <w:t xml:space="preserve">Available at:</w:t>
      </w:r>
      <w:hyperlink r:id="rId6">
        <w:r w:rsidDel="00000000" w:rsidR="00000000" w:rsidRPr="00000000">
          <w:rPr>
            <w:color w:val="1155cc"/>
            <w:u w:val="single"/>
            <w:rtl w:val="0"/>
          </w:rPr>
          <w:t xml:space="preserve">https://dictionary.cambridge.org/dictionary/english/accountability</w:t>
        </w:r>
      </w:hyperlink>
      <w:r w:rsidDel="00000000" w:rsidR="00000000" w:rsidRPr="00000000">
        <w:rPr>
          <w:rtl w:val="0"/>
        </w:rPr>
        <w:t xml:space="preserve"> (Accessed 05 March 2020)</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Department of Finance (2011) </w:t>
      </w:r>
      <w:r w:rsidDel="00000000" w:rsidR="00000000" w:rsidRPr="00000000">
        <w:rPr>
          <w:i w:val="1"/>
          <w:rtl w:val="0"/>
        </w:rPr>
        <w:t xml:space="preserve">Definition for Best Value for Money </w:t>
      </w:r>
      <w:r w:rsidDel="00000000" w:rsidR="00000000" w:rsidRPr="00000000">
        <w:rPr>
          <w:rtl w:val="0"/>
        </w:rPr>
        <w:t xml:space="preserve">Available at:</w:t>
      </w:r>
      <w:hyperlink r:id="rId7">
        <w:r w:rsidDel="00000000" w:rsidR="00000000" w:rsidRPr="00000000">
          <w:rPr>
            <w:color w:val="1155cc"/>
            <w:u w:val="single"/>
            <w:rtl w:val="0"/>
          </w:rPr>
          <w:t xml:space="preserve">https://www.finance-ni.gov.uk/articles/definition-best-value-money</w:t>
        </w:r>
      </w:hyperlink>
      <w:r w:rsidDel="00000000" w:rsidR="00000000" w:rsidRPr="00000000">
        <w:rPr>
          <w:rtl w:val="0"/>
        </w:rPr>
        <w:t xml:space="preserve"> (Accessed 05 March 2020)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Department of Foreign Affairs and Trade (2020) </w:t>
      </w:r>
      <w:r w:rsidDel="00000000" w:rsidR="00000000" w:rsidRPr="00000000">
        <w:rPr>
          <w:i w:val="1"/>
          <w:rtl w:val="0"/>
        </w:rPr>
        <w:t xml:space="preserve">Value for Money Principles </w:t>
      </w:r>
      <w:r w:rsidDel="00000000" w:rsidR="00000000" w:rsidRPr="00000000">
        <w:rPr>
          <w:rtl w:val="0"/>
        </w:rPr>
        <w:t xml:space="preserve">Available at:</w:t>
      </w:r>
      <w:hyperlink r:id="rId8">
        <w:r w:rsidDel="00000000" w:rsidR="00000000" w:rsidRPr="00000000">
          <w:rPr>
            <w:color w:val="1155cc"/>
            <w:u w:val="single"/>
            <w:rtl w:val="0"/>
          </w:rPr>
          <w:t xml:space="preserve">https://www.dfat.gov.au/aid/who-we-work-with/value-for-money-principles/Pages/value-for-money-principles.aspx</w:t>
        </w:r>
      </w:hyperlink>
      <w:r w:rsidDel="00000000" w:rsidR="00000000" w:rsidRPr="00000000">
        <w:rPr>
          <w:rtl w:val="0"/>
        </w:rPr>
        <w:t xml:space="preserve"> (Accessed 05 March 2020)</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London Assembly (2018) </w:t>
      </w:r>
      <w:r w:rsidDel="00000000" w:rsidR="00000000" w:rsidRPr="00000000">
        <w:rPr>
          <w:i w:val="1"/>
          <w:rtl w:val="0"/>
        </w:rPr>
        <w:t xml:space="preserve">Body worn video footage retained beyond 31 days </w:t>
      </w:r>
      <w:r w:rsidDel="00000000" w:rsidR="00000000" w:rsidRPr="00000000">
        <w:rPr>
          <w:rtl w:val="0"/>
        </w:rPr>
        <w:t xml:space="preserve">(3) Available at:</w:t>
      </w:r>
      <w:hyperlink r:id="rId9">
        <w:r w:rsidDel="00000000" w:rsidR="00000000" w:rsidRPr="00000000">
          <w:rPr>
            <w:color w:val="1155cc"/>
            <w:u w:val="single"/>
            <w:rtl w:val="0"/>
          </w:rPr>
          <w:t xml:space="preserve">https://www.london.gov.uk/questions/2018/0970</w:t>
        </w:r>
      </w:hyperlink>
      <w:r w:rsidDel="00000000" w:rsidR="00000000" w:rsidRPr="00000000">
        <w:rPr>
          <w:rtl w:val="0"/>
        </w:rPr>
        <w:t xml:space="preserve"> (Accessed: 05 March 2020)</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Metropolitan Police (2017) </w:t>
      </w:r>
      <w:r w:rsidDel="00000000" w:rsidR="00000000" w:rsidRPr="00000000">
        <w:rPr>
          <w:i w:val="1"/>
          <w:rtl w:val="0"/>
        </w:rPr>
        <w:t xml:space="preserve">So what is BWV </w:t>
      </w:r>
      <w:r w:rsidDel="00000000" w:rsidR="00000000" w:rsidRPr="00000000">
        <w:rPr>
          <w:rtl w:val="0"/>
        </w:rPr>
        <w:t xml:space="preserve">Available at:</w:t>
      </w:r>
      <w:hyperlink r:id="rId10">
        <w:r w:rsidDel="00000000" w:rsidR="00000000" w:rsidRPr="00000000">
          <w:rPr>
            <w:color w:val="1155cc"/>
            <w:u w:val="single"/>
            <w:rtl w:val="0"/>
          </w:rPr>
          <w:t xml:space="preserve">https://www.met.police.uk/bwv/</w:t>
        </w:r>
      </w:hyperlink>
      <w:r w:rsidDel="00000000" w:rsidR="00000000" w:rsidRPr="00000000">
        <w:rPr>
          <w:rtl w:val="0"/>
        </w:rPr>
        <w:t xml:space="preserve"> (Accessed: 05 March 2020)</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National Audit Office (2020) </w:t>
      </w:r>
      <w:r w:rsidDel="00000000" w:rsidR="00000000" w:rsidRPr="00000000">
        <w:rPr>
          <w:i w:val="1"/>
          <w:rtl w:val="0"/>
        </w:rPr>
        <w:t xml:space="preserve">Assessing Value for Money </w:t>
      </w:r>
      <w:r w:rsidDel="00000000" w:rsidR="00000000" w:rsidRPr="00000000">
        <w:rPr>
          <w:rtl w:val="0"/>
        </w:rPr>
        <w:t xml:space="preserve">Available at:</w:t>
      </w:r>
      <w:hyperlink r:id="rId11">
        <w:r w:rsidDel="00000000" w:rsidR="00000000" w:rsidRPr="00000000">
          <w:rPr>
            <w:color w:val="1155cc"/>
            <w:u w:val="single"/>
            <w:rtl w:val="0"/>
          </w:rPr>
          <w:t xml:space="preserve">https://www.nao.org.uk/successful-commissioning/general-principles/value-for-money/assessing-value-for-money/#</w:t>
        </w:r>
      </w:hyperlink>
      <w:r w:rsidDel="00000000" w:rsidR="00000000" w:rsidRPr="00000000">
        <w:rPr>
          <w:rtl w:val="0"/>
        </w:rPr>
        <w:t xml:space="preserve"> (Accessed 05 March 2020)</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Nelson, P. D., &amp; Messenger, L. C. (2003). Accreditation in psychology and public accountability. In E. M. Altmaier (Ed.), </w:t>
      </w:r>
      <w:r w:rsidDel="00000000" w:rsidR="00000000" w:rsidRPr="00000000">
        <w:rPr>
          <w:i w:val="1"/>
          <w:rtl w:val="0"/>
        </w:rPr>
        <w:t xml:space="preserve">Setting standards in graduate education: Psychology's commitment to excellence in accreditation</w:t>
      </w:r>
      <w:r w:rsidDel="00000000" w:rsidR="00000000" w:rsidRPr="00000000">
        <w:rPr>
          <w:rtl w:val="0"/>
        </w:rPr>
        <w:t xml:space="preserve"> (p. 7–37). American Psychological Association.</w:t>
      </w:r>
      <w:hyperlink r:id="rId12">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Norfolk Constabulary (2020) </w:t>
      </w:r>
      <w:r w:rsidDel="00000000" w:rsidR="00000000" w:rsidRPr="00000000">
        <w:rPr>
          <w:i w:val="1"/>
          <w:rtl w:val="0"/>
        </w:rPr>
        <w:t xml:space="preserve">Body-Worn Cameras </w:t>
      </w:r>
      <w:r w:rsidDel="00000000" w:rsidR="00000000" w:rsidRPr="00000000">
        <w:rPr>
          <w:rtl w:val="0"/>
        </w:rPr>
        <w:t xml:space="preserve">Available at:</w:t>
      </w:r>
      <w:hyperlink r:id="rId13">
        <w:r w:rsidDel="00000000" w:rsidR="00000000" w:rsidRPr="00000000">
          <w:rPr>
            <w:color w:val="1155cc"/>
            <w:u w:val="single"/>
            <w:rtl w:val="0"/>
          </w:rPr>
          <w:t xml:space="preserve">https://www.norfolk.police.uk/about-us/our-policies/body-worn-cameras</w:t>
        </w:r>
      </w:hyperlink>
      <w:r w:rsidDel="00000000" w:rsidR="00000000" w:rsidRPr="00000000">
        <w:rPr>
          <w:rtl w:val="0"/>
        </w:rPr>
        <w:t xml:space="preserve"> (Accessed 05 March 2020)</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Oxford Handbooks Online (2014) </w:t>
      </w:r>
      <w:r w:rsidDel="00000000" w:rsidR="00000000" w:rsidRPr="00000000">
        <w:rPr>
          <w:i w:val="1"/>
          <w:rtl w:val="0"/>
        </w:rPr>
        <w:t xml:space="preserve">Oxford Handbook of Accountability </w:t>
      </w:r>
      <w:r w:rsidDel="00000000" w:rsidR="00000000" w:rsidRPr="00000000">
        <w:rPr>
          <w:rtl w:val="0"/>
        </w:rPr>
        <w:t xml:space="preserve">Available at:</w:t>
      </w:r>
      <w:hyperlink r:id="rId14">
        <w:r w:rsidDel="00000000" w:rsidR="00000000" w:rsidRPr="00000000">
          <w:rPr>
            <w:color w:val="1155cc"/>
            <w:u w:val="single"/>
            <w:rtl w:val="0"/>
          </w:rPr>
          <w:t xml:space="preserve">https://www.oxfordhandbooks.com/view/10.1093/oxfordhb/9780199641253.001.0001/oxfordhb-9780199641253</w:t>
        </w:r>
      </w:hyperlink>
      <w:r w:rsidDel="00000000" w:rsidR="00000000" w:rsidRPr="00000000">
        <w:rPr>
          <w:rtl w:val="0"/>
        </w:rPr>
        <w:t xml:space="preserve"> (Accessed 05 March 2020)</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Police Executive Research Forum. (2018) ‘ Cost and Benefits of Body-Worn Camera Deployments’. Washinton DC 1120 Connecticut Avenue NW, Suite 930, p. 7-8</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The Law Dictionary (2020) </w:t>
      </w:r>
      <w:r w:rsidDel="00000000" w:rsidR="00000000" w:rsidRPr="00000000">
        <w:rPr>
          <w:i w:val="1"/>
          <w:rtl w:val="0"/>
        </w:rPr>
        <w:t xml:space="preserve">What is ACCOUNTABILITY </w:t>
      </w:r>
      <w:r w:rsidDel="00000000" w:rsidR="00000000" w:rsidRPr="00000000">
        <w:rPr>
          <w:rtl w:val="0"/>
        </w:rPr>
        <w:t xml:space="preserve">Available at:</w:t>
      </w:r>
      <w:hyperlink r:id="rId15">
        <w:r w:rsidDel="00000000" w:rsidR="00000000" w:rsidRPr="00000000">
          <w:rPr>
            <w:color w:val="1155cc"/>
            <w:u w:val="single"/>
            <w:rtl w:val="0"/>
          </w:rPr>
          <w:t xml:space="preserve">https://thelawdictionary.org/accountability/</w:t>
        </w:r>
      </w:hyperlink>
      <w:r w:rsidDel="00000000" w:rsidR="00000000" w:rsidRPr="00000000">
        <w:rPr>
          <w:rtl w:val="0"/>
        </w:rPr>
        <w:t xml:space="preserve"> (Accessed 05 March 2020)</w:t>
      </w:r>
    </w:p>
    <w:p w:rsidR="00000000" w:rsidDel="00000000" w:rsidP="00000000" w:rsidRDefault="00000000" w:rsidRPr="00000000" w14:paraId="00000044">
      <w:pPr>
        <w:rPr/>
      </w:pPr>
      <w:r w:rsidDel="00000000" w:rsidR="00000000" w:rsidRPr="00000000">
        <w:rPr>
          <w:rtl w:val="0"/>
        </w:rPr>
        <w:t xml:space="preserve">Urban Institute (2020) </w:t>
      </w:r>
      <w:r w:rsidDel="00000000" w:rsidR="00000000" w:rsidRPr="00000000">
        <w:rPr>
          <w:i w:val="1"/>
          <w:rtl w:val="0"/>
        </w:rPr>
        <w:t xml:space="preserve">Evaluating the Impact of Police Body Cameras </w:t>
      </w:r>
      <w:r w:rsidDel="00000000" w:rsidR="00000000" w:rsidRPr="00000000">
        <w:rPr>
          <w:rtl w:val="0"/>
        </w:rPr>
        <w:t xml:space="preserve">Available at:</w:t>
      </w:r>
      <w:hyperlink r:id="rId16">
        <w:r w:rsidDel="00000000" w:rsidR="00000000" w:rsidRPr="00000000">
          <w:rPr>
            <w:color w:val="1155cc"/>
            <w:u w:val="single"/>
            <w:rtl w:val="0"/>
          </w:rPr>
          <w:t xml:space="preserve">https://www.urban.org/debates/evaluating-impact-police-body-cameras</w:t>
        </w:r>
      </w:hyperlink>
      <w:r w:rsidDel="00000000" w:rsidR="00000000" w:rsidRPr="00000000">
        <w:rPr>
          <w:rtl w:val="0"/>
        </w:rPr>
        <w:t xml:space="preserve"> (Accessed: 05 March 2020)</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Whitty, B. (2004) ‘Accountability Principles for Research Organisations’ </w:t>
      </w:r>
      <w:r w:rsidDel="00000000" w:rsidR="00000000" w:rsidRPr="00000000">
        <w:rPr>
          <w:i w:val="1"/>
          <w:rtl w:val="0"/>
        </w:rPr>
        <w:t xml:space="preserve">one world trust, </w:t>
      </w:r>
      <w:r w:rsidDel="00000000" w:rsidR="00000000" w:rsidRPr="00000000">
        <w:rPr>
          <w:rtl w:val="0"/>
        </w:rPr>
        <w:t xml:space="preserve">113 p. 1-2</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 Wood, E. (1999) ‘The Local Government Bill: Best Value and Council Tax Capping’ </w:t>
      </w:r>
      <w:r w:rsidDel="00000000" w:rsidR="00000000" w:rsidRPr="00000000">
        <w:rPr>
          <w:i w:val="1"/>
          <w:rtl w:val="0"/>
        </w:rPr>
        <w:t xml:space="preserve">House of Commons, </w:t>
      </w:r>
      <w:r w:rsidDel="00000000" w:rsidR="00000000" w:rsidRPr="00000000">
        <w:rPr>
          <w:rtl w:val="0"/>
        </w:rPr>
        <w:t xml:space="preserve">p. 10-11</w:t>
      </w:r>
    </w:p>
    <w:p w:rsidR="00000000" w:rsidDel="00000000" w:rsidP="00000000" w:rsidRDefault="00000000" w:rsidRPr="00000000" w14:paraId="00000049">
      <w:pPr>
        <w:ind w:firstLine="720"/>
        <w:rPr/>
      </w:pP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B">
      <w:pPr>
        <w:ind w:firstLine="720"/>
        <w:rPr/>
      </w:pP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ao.org.uk/successful-commissioning/general-principles/value-for-money/assessing-value-for-money/#" TargetMode="External"/><Relationship Id="rId10" Type="http://schemas.openxmlformats.org/officeDocument/2006/relationships/hyperlink" Target="https://www.met.police.uk/bwv/" TargetMode="External"/><Relationship Id="rId13" Type="http://schemas.openxmlformats.org/officeDocument/2006/relationships/hyperlink" Target="https://www.norfolk.police.uk/about-us/our-policies/body-worn-cameras" TargetMode="External"/><Relationship Id="rId12" Type="http://schemas.openxmlformats.org/officeDocument/2006/relationships/hyperlink" Target="https://psycnet.apa.org/doi/10.1037/10568-00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ondon.gov.uk/questions/2018/0970" TargetMode="External"/><Relationship Id="rId15" Type="http://schemas.openxmlformats.org/officeDocument/2006/relationships/hyperlink" Target="https://thelawdictionary.org/accountability/" TargetMode="External"/><Relationship Id="rId14" Type="http://schemas.openxmlformats.org/officeDocument/2006/relationships/hyperlink" Target="https://www.oxfordhandbooks.com/view/10.1093/oxfordhb/9780199641253.001.0001/oxfordhb-9780199641253" TargetMode="External"/><Relationship Id="rId16" Type="http://schemas.openxmlformats.org/officeDocument/2006/relationships/hyperlink" Target="https://www.urban.org/debates/evaluating-impact-police-body-cameras" TargetMode="External"/><Relationship Id="rId5" Type="http://schemas.openxmlformats.org/officeDocument/2006/relationships/styles" Target="styles.xml"/><Relationship Id="rId6" Type="http://schemas.openxmlformats.org/officeDocument/2006/relationships/hyperlink" Target="https://dictionary.cambridge.org/dictionary/english/accountability" TargetMode="External"/><Relationship Id="rId7" Type="http://schemas.openxmlformats.org/officeDocument/2006/relationships/hyperlink" Target="https://www.finance-ni.gov.uk/articles/definition-best-value-money" TargetMode="External"/><Relationship Id="rId8" Type="http://schemas.openxmlformats.org/officeDocument/2006/relationships/hyperlink" Target="https://www.dfat.gov.au/aid/who-we-work-with/value-for-money-principles/Pages/value-for-money-princip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