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FEBC8" w14:textId="14F9F493" w:rsidR="1ACD477E" w:rsidRPr="00265BB3" w:rsidRDefault="35948658" w:rsidP="35948658">
      <w:pPr>
        <w:rPr>
          <w:rFonts w:ascii="Arial" w:eastAsia="Arial" w:hAnsi="Arial" w:cs="Arial"/>
          <w:sz w:val="24"/>
          <w:szCs w:val="24"/>
        </w:rPr>
      </w:pPr>
      <w:r w:rsidRPr="00265BB3">
        <w:rPr>
          <w:rFonts w:ascii="Arial" w:eastAsia="Arial" w:hAnsi="Arial" w:cs="Arial"/>
          <w:b/>
          <w:bCs/>
          <w:sz w:val="24"/>
          <w:szCs w:val="24"/>
        </w:rPr>
        <w:t>Using empirical evidence critically e</w:t>
      </w:r>
      <w:bookmarkStart w:id="0" w:name="_GoBack"/>
      <w:bookmarkEnd w:id="0"/>
      <w:r w:rsidRPr="00265BB3">
        <w:rPr>
          <w:rFonts w:ascii="Arial" w:eastAsia="Arial" w:hAnsi="Arial" w:cs="Arial"/>
          <w:b/>
          <w:bCs/>
          <w:sz w:val="24"/>
          <w:szCs w:val="24"/>
        </w:rPr>
        <w:t xml:space="preserve">xplore gender, racial or ethnic stereotyping within the media: </w:t>
      </w:r>
    </w:p>
    <w:p w14:paraId="2E1D8AE9" w14:textId="7F904486" w:rsidR="35948658" w:rsidRPr="00265BB3" w:rsidRDefault="35948658" w:rsidP="0037390B">
      <w:pPr>
        <w:spacing w:line="360" w:lineRule="auto"/>
        <w:rPr>
          <w:rFonts w:ascii="Arial" w:eastAsia="Arial" w:hAnsi="Arial" w:cs="Arial"/>
          <w:sz w:val="24"/>
          <w:szCs w:val="24"/>
        </w:rPr>
      </w:pPr>
      <w:r w:rsidRPr="00265BB3">
        <w:rPr>
          <w:rFonts w:ascii="Arial" w:eastAsia="Arial" w:hAnsi="Arial" w:cs="Arial"/>
          <w:sz w:val="24"/>
          <w:szCs w:val="24"/>
        </w:rPr>
        <w:t xml:space="preserve">During this essay empirical evidence will be used to critically explore gender stereotyping within the media. To do this the general stereo typing by the media will be investigated to find out whether media has changed the way in which society views the roles of each gender within society. The social cognitive theory states that media provides models for a vast array of people in many different environmental settings, due to this, many individuals form schemas from what they have experienced through media during their childhoods </w:t>
      </w:r>
      <w:r w:rsidR="00296E1F" w:rsidRPr="00265BB3">
        <w:rPr>
          <w:rFonts w:ascii="Arial" w:eastAsia="Arial" w:hAnsi="Arial" w:cs="Arial"/>
          <w:sz w:val="24"/>
          <w:szCs w:val="24"/>
        </w:rPr>
        <w:t xml:space="preserve">(Bandura, 1992). </w:t>
      </w:r>
      <w:proofErr w:type="gramStart"/>
      <w:r w:rsidRPr="00265BB3">
        <w:rPr>
          <w:rFonts w:ascii="Arial" w:eastAsia="Arial" w:hAnsi="Arial" w:cs="Arial"/>
          <w:sz w:val="24"/>
          <w:szCs w:val="24"/>
        </w:rPr>
        <w:t>With this in mind the</w:t>
      </w:r>
      <w:proofErr w:type="gramEnd"/>
      <w:r w:rsidRPr="00265BB3">
        <w:rPr>
          <w:rFonts w:ascii="Arial" w:eastAsia="Arial" w:hAnsi="Arial" w:cs="Arial"/>
          <w:sz w:val="24"/>
          <w:szCs w:val="24"/>
        </w:rPr>
        <w:t xml:space="preserve"> well-known Disney films that many individuals watch through their childhood will be used as the main source of information to demonstrate how media portrays different gender roles within their popular productions</w:t>
      </w:r>
      <w:r w:rsidR="00C65E98" w:rsidRPr="00265BB3">
        <w:rPr>
          <w:rFonts w:ascii="Arial" w:eastAsia="Arial" w:hAnsi="Arial" w:cs="Arial"/>
          <w:sz w:val="24"/>
          <w:szCs w:val="24"/>
        </w:rPr>
        <w:t xml:space="preserve"> due to their popularity choice for many children</w:t>
      </w:r>
      <w:r w:rsidRPr="00265BB3">
        <w:rPr>
          <w:rFonts w:ascii="Arial" w:eastAsia="Arial" w:hAnsi="Arial" w:cs="Arial"/>
          <w:sz w:val="24"/>
          <w:szCs w:val="24"/>
        </w:rPr>
        <w:t>. For many years males and females were viewed to be the opposite of each other, men were portrayed as being strong intellectually and physically, whereas females were portrayed to be physically weak and emotional compared to their male counter parts. (ref needed) Has the media contributed to these gender stereo types? This essay will investigate the contributing efforts from the portrayal of Disney’s media towards the influences towards gender roles of both sexes. This essay will examine whether this stereo typing of the gender roles has changed</w:t>
      </w:r>
      <w:r w:rsidR="00C65E98" w:rsidRPr="00265BB3">
        <w:rPr>
          <w:rFonts w:ascii="Arial" w:eastAsia="Arial" w:hAnsi="Arial" w:cs="Arial"/>
          <w:sz w:val="24"/>
          <w:szCs w:val="24"/>
        </w:rPr>
        <w:t xml:space="preserve"> throughout the portrayal of gender roles within media.</w:t>
      </w:r>
      <w:r w:rsidRPr="00265BB3">
        <w:rPr>
          <w:rFonts w:ascii="Arial" w:eastAsia="Arial" w:hAnsi="Arial" w:cs="Arial"/>
          <w:sz w:val="24"/>
          <w:szCs w:val="24"/>
        </w:rPr>
        <w:t xml:space="preserve"> This investigation will also show how these influences can affect an individual to form their own gender role to fit in with society and conform to the social norms and values that are portrayed by the media. Various empirical research will be used to show what the results mean for the targeted audience</w:t>
      </w:r>
      <w:r w:rsidR="00C65E98" w:rsidRPr="00265BB3">
        <w:rPr>
          <w:rFonts w:ascii="Arial" w:eastAsia="Arial" w:hAnsi="Arial" w:cs="Arial"/>
          <w:sz w:val="24"/>
          <w:szCs w:val="24"/>
        </w:rPr>
        <w:t>s</w:t>
      </w:r>
      <w:r w:rsidRPr="00265BB3">
        <w:rPr>
          <w:rFonts w:ascii="Arial" w:eastAsia="Arial" w:hAnsi="Arial" w:cs="Arial"/>
          <w:sz w:val="24"/>
          <w:szCs w:val="24"/>
        </w:rPr>
        <w:t xml:space="preserve"> of such media as Disney and whether these factors have negative or positive implications towards their targeted audience.</w:t>
      </w:r>
    </w:p>
    <w:p w14:paraId="6B32C498" w14:textId="0D8CB090" w:rsidR="35948658" w:rsidRPr="00265BB3" w:rsidRDefault="000B22F8" w:rsidP="0037390B">
      <w:pPr>
        <w:spacing w:line="360" w:lineRule="auto"/>
        <w:rPr>
          <w:rFonts w:ascii="Arial" w:eastAsia="Arial" w:hAnsi="Arial" w:cs="Arial"/>
          <w:sz w:val="24"/>
          <w:szCs w:val="24"/>
        </w:rPr>
      </w:pPr>
      <w:r w:rsidRPr="00265BB3">
        <w:rPr>
          <w:rFonts w:ascii="Arial" w:eastAsia="Arial" w:hAnsi="Arial" w:cs="Arial"/>
          <w:sz w:val="24"/>
          <w:szCs w:val="24"/>
        </w:rPr>
        <w:t xml:space="preserve">          </w:t>
      </w:r>
      <w:r w:rsidR="35948658" w:rsidRPr="00265BB3">
        <w:rPr>
          <w:rFonts w:ascii="Arial" w:eastAsia="Arial" w:hAnsi="Arial" w:cs="Arial"/>
          <w:sz w:val="24"/>
          <w:szCs w:val="24"/>
        </w:rPr>
        <w:t xml:space="preserve">According to Anderson et al. (2003) and Gentile (2003) young children are the most vulnerable within society to be affected by the negative effects of media. This can be said to be due to a young person’s inability to distinguish between reality and fantasy. There have been several studies carried out during the past 25 years that have shown that the male characters appear more often within cartoons and television programmes and are portrayed to be more relevant (Aubrey and Harrison 2004; Calvert et al. 2003; Thompson and </w:t>
      </w:r>
      <w:proofErr w:type="spellStart"/>
      <w:r w:rsidR="35948658" w:rsidRPr="00265BB3">
        <w:rPr>
          <w:rFonts w:ascii="Arial" w:eastAsia="Arial" w:hAnsi="Arial" w:cs="Arial"/>
          <w:sz w:val="24"/>
          <w:szCs w:val="24"/>
        </w:rPr>
        <w:t>Zerbinos</w:t>
      </w:r>
      <w:proofErr w:type="spellEnd"/>
      <w:r w:rsidR="35948658" w:rsidRPr="00265BB3">
        <w:rPr>
          <w:rFonts w:ascii="Arial" w:eastAsia="Arial" w:hAnsi="Arial" w:cs="Arial"/>
          <w:sz w:val="24"/>
          <w:szCs w:val="24"/>
        </w:rPr>
        <w:t xml:space="preserve"> 1995), these male characters also portray to be more aggressive (Luther and Legg 2010; </w:t>
      </w:r>
      <w:proofErr w:type="spellStart"/>
      <w:r w:rsidR="35948658" w:rsidRPr="00265BB3">
        <w:rPr>
          <w:rFonts w:ascii="Arial" w:eastAsia="Arial" w:hAnsi="Arial" w:cs="Arial"/>
          <w:sz w:val="24"/>
          <w:szCs w:val="24"/>
        </w:rPr>
        <w:t>Signorielli</w:t>
      </w:r>
      <w:proofErr w:type="spellEnd"/>
      <w:r w:rsidR="35948658" w:rsidRPr="00265BB3">
        <w:rPr>
          <w:rFonts w:ascii="Arial" w:eastAsia="Arial" w:hAnsi="Arial" w:cs="Arial"/>
          <w:sz w:val="24"/>
          <w:szCs w:val="24"/>
        </w:rPr>
        <w:t xml:space="preserve"> et al. 1995), </w:t>
      </w:r>
      <w:r w:rsidR="35948658" w:rsidRPr="00265BB3">
        <w:rPr>
          <w:rFonts w:ascii="Arial" w:eastAsia="Arial" w:hAnsi="Arial" w:cs="Arial"/>
          <w:sz w:val="24"/>
          <w:szCs w:val="24"/>
        </w:rPr>
        <w:lastRenderedPageBreak/>
        <w:t>their role also includes more verbal communication (</w:t>
      </w:r>
      <w:proofErr w:type="spellStart"/>
      <w:r w:rsidR="35948658" w:rsidRPr="00265BB3">
        <w:rPr>
          <w:rFonts w:ascii="Arial" w:eastAsia="Arial" w:hAnsi="Arial" w:cs="Arial"/>
          <w:sz w:val="24"/>
          <w:szCs w:val="24"/>
        </w:rPr>
        <w:t>Hentges</w:t>
      </w:r>
      <w:proofErr w:type="spellEnd"/>
      <w:r w:rsidR="35948658" w:rsidRPr="00265BB3">
        <w:rPr>
          <w:rFonts w:ascii="Arial" w:eastAsia="Arial" w:hAnsi="Arial" w:cs="Arial"/>
          <w:sz w:val="24"/>
          <w:szCs w:val="24"/>
        </w:rPr>
        <w:t xml:space="preserve"> and Case 2013). Therefore, academics have noted that male and female gender role representations within programmes for children are often stereotypical and need to be broader compared to the narrative comparison of the gender roles that they portray. (Leaper et al. 2002; </w:t>
      </w:r>
      <w:proofErr w:type="spellStart"/>
      <w:r w:rsidR="35948658" w:rsidRPr="00265BB3">
        <w:rPr>
          <w:rFonts w:ascii="Arial" w:eastAsia="Arial" w:hAnsi="Arial" w:cs="Arial"/>
          <w:sz w:val="24"/>
          <w:szCs w:val="24"/>
        </w:rPr>
        <w:t>Signorielli</w:t>
      </w:r>
      <w:proofErr w:type="spellEnd"/>
      <w:r w:rsidR="35948658" w:rsidRPr="00265BB3">
        <w:rPr>
          <w:rFonts w:ascii="Arial" w:eastAsia="Arial" w:hAnsi="Arial" w:cs="Arial"/>
          <w:sz w:val="24"/>
          <w:szCs w:val="24"/>
        </w:rPr>
        <w:t xml:space="preserve"> 2001; Steyer 2014). Gender roles are also represented negatively within other forms of media implemented towards the age of children such as video games. Whilst male characters are portrayed to be highly aggressive their counterpart female characters are seen to be more scantily dressed portraying them to be more sexualised compared to the males, the females are also portrayed to show a blend of aggression and sex (Dill and Thill 2007). With the social cognitive theory created by Albert Bandura (</w:t>
      </w:r>
      <w:r w:rsidR="00265BB3" w:rsidRPr="00265BB3">
        <w:rPr>
          <w:rFonts w:ascii="Arial" w:eastAsia="Arial" w:hAnsi="Arial" w:cs="Arial"/>
          <w:sz w:val="24"/>
          <w:szCs w:val="24"/>
        </w:rPr>
        <w:t>1999</w:t>
      </w:r>
      <w:r w:rsidR="35948658" w:rsidRPr="00265BB3">
        <w:rPr>
          <w:rFonts w:ascii="Arial" w:eastAsia="Arial" w:hAnsi="Arial" w:cs="Arial"/>
          <w:sz w:val="24"/>
          <w:szCs w:val="24"/>
        </w:rPr>
        <w:t>) stating that individuals learn to form their schemas from previous experiences they have encountered during their childhood, it can be said that those who watch Disney films throughout their childhood can be more prone to forming negative perspectives of their gender role. If an individual does not perceive that they fit into the gender role biologically assigned to them this can cause many negative issues for the individual. For example, if an individual does not conform to the schemas of those portrayed by Disney</w:t>
      </w:r>
      <w:r w:rsidR="00FF2C8C" w:rsidRPr="00265BB3">
        <w:rPr>
          <w:rFonts w:ascii="Arial" w:eastAsia="Arial" w:hAnsi="Arial" w:cs="Arial"/>
          <w:sz w:val="24"/>
          <w:szCs w:val="24"/>
        </w:rPr>
        <w:t>,</w:t>
      </w:r>
      <w:r w:rsidR="35948658" w:rsidRPr="00265BB3">
        <w:rPr>
          <w:rFonts w:ascii="Arial" w:eastAsia="Arial" w:hAnsi="Arial" w:cs="Arial"/>
          <w:sz w:val="24"/>
          <w:szCs w:val="24"/>
        </w:rPr>
        <w:t xml:space="preserve"> their peers can view them as “weird” and they could be made to feel like an outsider within their peer group, this would cause them to feel isolated within society. </w:t>
      </w:r>
    </w:p>
    <w:p w14:paraId="2B2A50BD" w14:textId="1B97B867" w:rsidR="00FF2C8C" w:rsidRPr="00265BB3" w:rsidRDefault="000B22F8" w:rsidP="0037390B">
      <w:pPr>
        <w:spacing w:line="360" w:lineRule="auto"/>
        <w:rPr>
          <w:rFonts w:ascii="Arial" w:hAnsi="Arial" w:cs="Arial"/>
          <w:sz w:val="24"/>
          <w:szCs w:val="24"/>
        </w:rPr>
      </w:pPr>
      <w:r w:rsidRPr="00265BB3">
        <w:rPr>
          <w:rFonts w:ascii="Arial" w:hAnsi="Arial" w:cs="Arial"/>
          <w:sz w:val="24"/>
          <w:szCs w:val="24"/>
        </w:rPr>
        <w:t xml:space="preserve">               </w:t>
      </w:r>
      <w:r w:rsidR="00FF2C8C" w:rsidRPr="00265BB3">
        <w:rPr>
          <w:rFonts w:ascii="Arial" w:hAnsi="Arial" w:cs="Arial"/>
          <w:sz w:val="24"/>
          <w:szCs w:val="24"/>
        </w:rPr>
        <w:t xml:space="preserve">The development of children has been said to be influenced by various factors through their childhood, many are influenced by their peers, parents and teachers. Even so, Swindler (1986) has claimed that mass media should not be overstated. This is due to the accumulation of media exposure creating experiences that are said to contribute towards the agronomy of values, dreams and beliefs that a child holds including their expectations which can enable the individual to design their identity in adulthood, continuing to evolve throughout their lives. </w:t>
      </w:r>
      <w:proofErr w:type="spellStart"/>
      <w:r w:rsidR="00FF2C8C" w:rsidRPr="00265BB3">
        <w:rPr>
          <w:rFonts w:ascii="Arial" w:hAnsi="Arial" w:cs="Arial"/>
          <w:sz w:val="24"/>
          <w:szCs w:val="24"/>
        </w:rPr>
        <w:t>Walma</w:t>
      </w:r>
      <w:proofErr w:type="spellEnd"/>
      <w:r w:rsidR="00FF2C8C" w:rsidRPr="00265BB3">
        <w:rPr>
          <w:rFonts w:ascii="Arial" w:hAnsi="Arial" w:cs="Arial"/>
          <w:sz w:val="24"/>
          <w:szCs w:val="24"/>
        </w:rPr>
        <w:t xml:space="preserve"> van der </w:t>
      </w:r>
      <w:proofErr w:type="spellStart"/>
      <w:r w:rsidR="00FF2C8C" w:rsidRPr="00265BB3">
        <w:rPr>
          <w:rFonts w:ascii="Arial" w:hAnsi="Arial" w:cs="Arial"/>
          <w:sz w:val="24"/>
          <w:szCs w:val="24"/>
        </w:rPr>
        <w:t>Molen</w:t>
      </w:r>
      <w:proofErr w:type="spellEnd"/>
      <w:r w:rsidR="00FF2C8C" w:rsidRPr="00265BB3">
        <w:rPr>
          <w:rFonts w:ascii="Arial" w:hAnsi="Arial" w:cs="Arial"/>
          <w:sz w:val="24"/>
          <w:szCs w:val="24"/>
        </w:rPr>
        <w:t xml:space="preserve"> and van der </w:t>
      </w:r>
      <w:proofErr w:type="spellStart"/>
      <w:r w:rsidR="00FF2C8C" w:rsidRPr="00265BB3">
        <w:rPr>
          <w:rFonts w:ascii="Arial" w:hAnsi="Arial" w:cs="Arial"/>
          <w:sz w:val="24"/>
          <w:szCs w:val="24"/>
        </w:rPr>
        <w:t>Voort</w:t>
      </w:r>
      <w:proofErr w:type="spellEnd"/>
      <w:r w:rsidR="00FF2C8C" w:rsidRPr="00265BB3">
        <w:rPr>
          <w:rFonts w:ascii="Arial" w:hAnsi="Arial" w:cs="Arial"/>
          <w:sz w:val="24"/>
          <w:szCs w:val="24"/>
        </w:rPr>
        <w:t xml:space="preserve"> (2000) showed that children most readily learn from video’s compared to adults who learn from information that is written rather than films or auditory sources. Children as young as 12 months of age are said to mirror emotions of others due to their observance of actions and reactions from people around them, even when these actions are observed via media, this causes issues towards the development of their own gender identity and their gender roles within society due to the media that they are exposed to whilst they are young. (Mumme, 2003).</w:t>
      </w:r>
    </w:p>
    <w:p w14:paraId="0C965273" w14:textId="0F73DF63" w:rsidR="0037390B" w:rsidRPr="00265BB3" w:rsidRDefault="000B22F8" w:rsidP="0037390B">
      <w:pPr>
        <w:spacing w:line="360" w:lineRule="auto"/>
        <w:rPr>
          <w:rFonts w:ascii="Arial" w:hAnsi="Arial" w:cs="Arial"/>
          <w:sz w:val="24"/>
          <w:szCs w:val="24"/>
        </w:rPr>
      </w:pPr>
      <w:r w:rsidRPr="00265BB3">
        <w:rPr>
          <w:rFonts w:ascii="Arial" w:eastAsia="Arial" w:hAnsi="Arial" w:cs="Arial"/>
          <w:sz w:val="24"/>
          <w:szCs w:val="24"/>
        </w:rPr>
        <w:lastRenderedPageBreak/>
        <w:t xml:space="preserve">   </w:t>
      </w:r>
      <w:r w:rsidR="00D1356D" w:rsidRPr="00265BB3">
        <w:rPr>
          <w:rFonts w:ascii="Arial" w:eastAsia="Arial" w:hAnsi="Arial" w:cs="Arial"/>
          <w:sz w:val="24"/>
          <w:szCs w:val="24"/>
        </w:rPr>
        <w:t xml:space="preserve">Various theories have shown that gendered information is important to the development of a child’s sense of gender identity (Blakemore et al. 2009) The Identity Theory (Hogg et al. 1995) suggests that parents, peers or those who they see in the media teach children gender norms and values creating stereotypes for children through a </w:t>
      </w:r>
      <w:proofErr w:type="gramStart"/>
      <w:r w:rsidR="00D1356D" w:rsidRPr="00265BB3">
        <w:rPr>
          <w:rFonts w:ascii="Arial" w:eastAsia="Arial" w:hAnsi="Arial" w:cs="Arial"/>
          <w:sz w:val="24"/>
          <w:szCs w:val="24"/>
        </w:rPr>
        <w:t>particular type of modelling</w:t>
      </w:r>
      <w:proofErr w:type="gramEnd"/>
      <w:r w:rsidR="00D1356D" w:rsidRPr="00265BB3">
        <w:rPr>
          <w:rFonts w:ascii="Arial" w:eastAsia="Arial" w:hAnsi="Arial" w:cs="Arial"/>
          <w:sz w:val="24"/>
          <w:szCs w:val="24"/>
        </w:rPr>
        <w:t xml:space="preserve">. The Social Cognitive Theory also supported this idea. (Bussey and Bandura 1999). </w:t>
      </w:r>
      <w:r w:rsidR="00744798" w:rsidRPr="00265BB3">
        <w:rPr>
          <w:rFonts w:ascii="Arial" w:eastAsia="Arial" w:hAnsi="Arial" w:cs="Arial"/>
          <w:sz w:val="24"/>
          <w:szCs w:val="24"/>
        </w:rPr>
        <w:t>(</w:t>
      </w:r>
      <w:proofErr w:type="spellStart"/>
      <w:r w:rsidR="00D1356D" w:rsidRPr="00265BB3">
        <w:rPr>
          <w:rFonts w:ascii="Arial" w:eastAsia="Arial" w:hAnsi="Arial" w:cs="Arial"/>
          <w:sz w:val="24"/>
          <w:szCs w:val="24"/>
        </w:rPr>
        <w:t>Bem</w:t>
      </w:r>
      <w:proofErr w:type="spellEnd"/>
      <w:r w:rsidR="00D1356D" w:rsidRPr="00265BB3">
        <w:rPr>
          <w:rFonts w:ascii="Arial" w:eastAsia="Arial" w:hAnsi="Arial" w:cs="Arial"/>
          <w:sz w:val="24"/>
          <w:szCs w:val="24"/>
        </w:rPr>
        <w:t xml:space="preserve"> 1981; Martin and Halverson 1981</w:t>
      </w:r>
      <w:r w:rsidR="00744798" w:rsidRPr="00265BB3">
        <w:rPr>
          <w:rFonts w:ascii="Arial" w:eastAsia="Arial" w:hAnsi="Arial" w:cs="Arial"/>
          <w:sz w:val="24"/>
          <w:szCs w:val="24"/>
        </w:rPr>
        <w:t>) Constructivist approaches portrays that there is great importance towards environmental stimuli. The Gender Schema Theory supports this idea as it theorises that children internalize their experiences and observations into schemas that are cognitively based frameworks</w:t>
      </w:r>
      <w:r w:rsidR="00C34760" w:rsidRPr="00265BB3">
        <w:rPr>
          <w:rFonts w:ascii="Arial" w:eastAsia="Arial" w:hAnsi="Arial" w:cs="Arial"/>
          <w:sz w:val="24"/>
          <w:szCs w:val="24"/>
        </w:rPr>
        <w:t>, which consequently create a guide for the own behaviours. (Graves 1999; Martin et al. 2002).</w:t>
      </w:r>
      <w:r w:rsidR="00B847F5" w:rsidRPr="00265BB3">
        <w:rPr>
          <w:rFonts w:ascii="Arial" w:eastAsia="Arial" w:hAnsi="Arial" w:cs="Arial"/>
          <w:sz w:val="24"/>
          <w:szCs w:val="24"/>
        </w:rPr>
        <w:t xml:space="preserve"> There </w:t>
      </w:r>
      <w:r w:rsidR="0086246D" w:rsidRPr="00265BB3">
        <w:rPr>
          <w:rFonts w:ascii="Arial" w:eastAsia="Arial" w:hAnsi="Arial" w:cs="Arial"/>
          <w:sz w:val="24"/>
          <w:szCs w:val="24"/>
        </w:rPr>
        <w:t>has</w:t>
      </w:r>
      <w:r w:rsidR="00B847F5" w:rsidRPr="00265BB3">
        <w:rPr>
          <w:rFonts w:ascii="Arial" w:eastAsia="Arial" w:hAnsi="Arial" w:cs="Arial"/>
          <w:sz w:val="24"/>
          <w:szCs w:val="24"/>
        </w:rPr>
        <w:t xml:space="preserve"> been a catalogue of approaches that specifically identifies the media as a main concept towards being a socializing agent for the role of gender development, </w:t>
      </w:r>
      <w:proofErr w:type="spellStart"/>
      <w:r w:rsidR="00B847F5" w:rsidRPr="00265BB3">
        <w:rPr>
          <w:rFonts w:ascii="Arial" w:eastAsia="Arial" w:hAnsi="Arial" w:cs="Arial"/>
          <w:sz w:val="24"/>
          <w:szCs w:val="24"/>
        </w:rPr>
        <w:t>Signorielli</w:t>
      </w:r>
      <w:proofErr w:type="spellEnd"/>
      <w:r w:rsidR="00B847F5" w:rsidRPr="00265BB3">
        <w:rPr>
          <w:rFonts w:ascii="Arial" w:eastAsia="Arial" w:hAnsi="Arial" w:cs="Arial"/>
          <w:sz w:val="24"/>
          <w:szCs w:val="24"/>
        </w:rPr>
        <w:t xml:space="preserve"> 2001). An example of this is the cultivation</w:t>
      </w:r>
      <w:r w:rsidR="0086246D" w:rsidRPr="00265BB3">
        <w:rPr>
          <w:rFonts w:ascii="Arial" w:eastAsia="Arial" w:hAnsi="Arial" w:cs="Arial"/>
          <w:sz w:val="24"/>
          <w:szCs w:val="24"/>
        </w:rPr>
        <w:t xml:space="preserve"> theory portrays that media that is visually shown including television and films, could show a</w:t>
      </w:r>
      <w:r w:rsidR="00A65703" w:rsidRPr="00265BB3">
        <w:rPr>
          <w:rFonts w:ascii="Arial" w:eastAsia="Arial" w:hAnsi="Arial" w:cs="Arial"/>
          <w:sz w:val="24"/>
          <w:szCs w:val="24"/>
        </w:rPr>
        <w:t>n</w:t>
      </w:r>
      <w:r w:rsidR="0086246D" w:rsidRPr="00265BB3">
        <w:rPr>
          <w:rFonts w:ascii="Arial" w:eastAsia="Arial" w:hAnsi="Arial" w:cs="Arial"/>
          <w:sz w:val="24"/>
          <w:szCs w:val="24"/>
        </w:rPr>
        <w:t xml:space="preserve"> </w:t>
      </w:r>
      <w:r w:rsidR="00A65703" w:rsidRPr="00265BB3">
        <w:rPr>
          <w:rFonts w:ascii="Arial" w:eastAsia="Arial" w:hAnsi="Arial" w:cs="Arial"/>
          <w:sz w:val="24"/>
          <w:szCs w:val="24"/>
        </w:rPr>
        <w:t>important</w:t>
      </w:r>
      <w:r w:rsidR="0086246D" w:rsidRPr="00265BB3">
        <w:rPr>
          <w:rFonts w:ascii="Arial" w:eastAsia="Arial" w:hAnsi="Arial" w:cs="Arial"/>
          <w:sz w:val="24"/>
          <w:szCs w:val="24"/>
        </w:rPr>
        <w:t xml:space="preserve"> </w:t>
      </w:r>
      <w:r w:rsidR="00A65703" w:rsidRPr="00265BB3">
        <w:rPr>
          <w:rFonts w:ascii="Arial" w:eastAsia="Arial" w:hAnsi="Arial" w:cs="Arial"/>
          <w:sz w:val="24"/>
          <w:szCs w:val="24"/>
        </w:rPr>
        <w:t xml:space="preserve">function towards the development of ideas relating to social behaviours and norms (Gerbner et al. 1994, 1980), there are several studies that relate to highlighting the affect of media consumption that subscribes to the traditional representations of gender roles. (Coyne et al. 2014; </w:t>
      </w:r>
      <w:proofErr w:type="spellStart"/>
      <w:r w:rsidR="00A65703" w:rsidRPr="00265BB3">
        <w:rPr>
          <w:rFonts w:ascii="Arial" w:eastAsia="Arial" w:hAnsi="Arial" w:cs="Arial"/>
          <w:sz w:val="24"/>
          <w:szCs w:val="24"/>
        </w:rPr>
        <w:t>Frueh</w:t>
      </w:r>
      <w:proofErr w:type="spellEnd"/>
      <w:r w:rsidR="00A65703" w:rsidRPr="00265BB3">
        <w:rPr>
          <w:rFonts w:ascii="Arial" w:eastAsia="Arial" w:hAnsi="Arial" w:cs="Arial"/>
          <w:sz w:val="24"/>
          <w:szCs w:val="24"/>
        </w:rPr>
        <w:t xml:space="preserve"> and McGhee 1975; </w:t>
      </w:r>
      <w:proofErr w:type="spellStart"/>
      <w:r w:rsidR="00A65703" w:rsidRPr="00265BB3">
        <w:rPr>
          <w:rFonts w:ascii="Arial" w:eastAsia="Arial" w:hAnsi="Arial" w:cs="Arial"/>
          <w:sz w:val="24"/>
          <w:szCs w:val="24"/>
        </w:rPr>
        <w:t>Herrett-Skjellum</w:t>
      </w:r>
      <w:proofErr w:type="spellEnd"/>
      <w:r w:rsidR="00A65703" w:rsidRPr="00265BB3">
        <w:rPr>
          <w:rFonts w:ascii="Arial" w:eastAsia="Arial" w:hAnsi="Arial" w:cs="Arial"/>
          <w:sz w:val="24"/>
          <w:szCs w:val="24"/>
        </w:rPr>
        <w:t xml:space="preserve"> and Allen 1996; </w:t>
      </w:r>
      <w:proofErr w:type="spellStart"/>
      <w:r w:rsidR="00A65703" w:rsidRPr="00265BB3">
        <w:rPr>
          <w:rFonts w:ascii="Arial" w:eastAsia="Arial" w:hAnsi="Arial" w:cs="Arial"/>
          <w:sz w:val="24"/>
          <w:szCs w:val="24"/>
        </w:rPr>
        <w:t>Hust</w:t>
      </w:r>
      <w:proofErr w:type="spellEnd"/>
      <w:r w:rsidR="00A65703" w:rsidRPr="00265BB3">
        <w:rPr>
          <w:rFonts w:ascii="Arial" w:eastAsia="Arial" w:hAnsi="Arial" w:cs="Arial"/>
          <w:sz w:val="24"/>
          <w:szCs w:val="24"/>
        </w:rPr>
        <w:t xml:space="preserve"> and Brown 2008; </w:t>
      </w:r>
      <w:proofErr w:type="spellStart"/>
      <w:r w:rsidR="00A65703" w:rsidRPr="00265BB3">
        <w:rPr>
          <w:rFonts w:ascii="Arial" w:eastAsia="Arial" w:hAnsi="Arial" w:cs="Arial"/>
          <w:sz w:val="24"/>
          <w:szCs w:val="24"/>
        </w:rPr>
        <w:t>Signorielli</w:t>
      </w:r>
      <w:proofErr w:type="spellEnd"/>
      <w:r w:rsidR="00A65703" w:rsidRPr="00265BB3">
        <w:rPr>
          <w:rFonts w:ascii="Arial" w:eastAsia="Arial" w:hAnsi="Arial" w:cs="Arial"/>
          <w:sz w:val="24"/>
          <w:szCs w:val="24"/>
        </w:rPr>
        <w:t xml:space="preserve"> 1990; Williams 1981).</w:t>
      </w:r>
      <w:r w:rsidR="003B1198" w:rsidRPr="00265BB3">
        <w:rPr>
          <w:rFonts w:ascii="Arial" w:eastAsia="Arial" w:hAnsi="Arial" w:cs="Arial"/>
          <w:sz w:val="24"/>
          <w:szCs w:val="24"/>
        </w:rPr>
        <w:t xml:space="preserve"> </w:t>
      </w:r>
      <w:r w:rsidR="00E6669A" w:rsidRPr="00265BB3">
        <w:rPr>
          <w:rFonts w:ascii="Arial" w:eastAsia="Arial" w:hAnsi="Arial" w:cs="Arial"/>
          <w:sz w:val="24"/>
          <w:szCs w:val="24"/>
        </w:rPr>
        <w:t>The Social Role Theory gives an important structure (</w:t>
      </w:r>
      <w:proofErr w:type="spellStart"/>
      <w:r w:rsidR="00E6669A" w:rsidRPr="00265BB3">
        <w:rPr>
          <w:rFonts w:ascii="Arial" w:eastAsia="Arial" w:hAnsi="Arial" w:cs="Arial"/>
          <w:sz w:val="24"/>
          <w:szCs w:val="24"/>
        </w:rPr>
        <w:t>Eagly</w:t>
      </w:r>
      <w:proofErr w:type="spellEnd"/>
      <w:r w:rsidR="00E6669A" w:rsidRPr="00265BB3">
        <w:rPr>
          <w:rFonts w:ascii="Arial" w:eastAsia="Arial" w:hAnsi="Arial" w:cs="Arial"/>
          <w:sz w:val="24"/>
          <w:szCs w:val="24"/>
        </w:rPr>
        <w:t xml:space="preserve"> 2013,) towards the significance of changing gender roles </w:t>
      </w:r>
      <w:r w:rsidR="00052F59" w:rsidRPr="00265BB3">
        <w:rPr>
          <w:rFonts w:ascii="Arial" w:eastAsia="Arial" w:hAnsi="Arial" w:cs="Arial"/>
          <w:sz w:val="24"/>
          <w:szCs w:val="24"/>
        </w:rPr>
        <w:t xml:space="preserve">and their depictions within society. This corresponds to various other theories, due to its proposal within society that cultural expectations that effect the roles and behaviours of an individual </w:t>
      </w:r>
      <w:r w:rsidR="00052F59" w:rsidRPr="00265BB3">
        <w:rPr>
          <w:rFonts w:ascii="Arial" w:hAnsi="Arial" w:cs="Arial"/>
          <w:sz w:val="24"/>
          <w:szCs w:val="24"/>
        </w:rPr>
        <w:t xml:space="preserve">(Mead 1934), </w:t>
      </w:r>
      <w:r w:rsidR="00DF22E9" w:rsidRPr="00265BB3">
        <w:rPr>
          <w:rFonts w:ascii="Arial" w:hAnsi="Arial" w:cs="Arial"/>
          <w:sz w:val="24"/>
          <w:szCs w:val="24"/>
        </w:rPr>
        <w:t>environmental observations of role performances form the beliefs for an individual about gender. This theory significantly debates that children are influenced by the cultural expectations of gender roles</w:t>
      </w:r>
      <w:r w:rsidR="00794B16" w:rsidRPr="00265BB3">
        <w:rPr>
          <w:rFonts w:ascii="Arial" w:hAnsi="Arial" w:cs="Arial"/>
          <w:sz w:val="24"/>
          <w:szCs w:val="24"/>
        </w:rPr>
        <w:t xml:space="preserve"> which teaches them that gender roles are ever changing depending on the cultural norms and values and environmental frameworks (</w:t>
      </w:r>
      <w:proofErr w:type="spellStart"/>
      <w:r w:rsidR="00794B16" w:rsidRPr="00265BB3">
        <w:rPr>
          <w:rFonts w:ascii="Arial" w:hAnsi="Arial" w:cs="Arial"/>
          <w:sz w:val="24"/>
          <w:szCs w:val="24"/>
        </w:rPr>
        <w:t>Eagly</w:t>
      </w:r>
      <w:proofErr w:type="spellEnd"/>
      <w:r w:rsidR="00794B16" w:rsidRPr="00265BB3">
        <w:rPr>
          <w:rFonts w:ascii="Arial" w:hAnsi="Arial" w:cs="Arial"/>
          <w:sz w:val="24"/>
          <w:szCs w:val="24"/>
        </w:rPr>
        <w:t xml:space="preserve">, 2013). Therefore, it shows that any important changes within the societal formation of gender roles should be mirrored in the representations of gender roles within the media. These impressions are </w:t>
      </w:r>
      <w:r w:rsidR="006979C0" w:rsidRPr="00265BB3">
        <w:rPr>
          <w:rFonts w:ascii="Arial" w:hAnsi="Arial" w:cs="Arial"/>
          <w:sz w:val="24"/>
          <w:szCs w:val="24"/>
        </w:rPr>
        <w:t xml:space="preserve">specifically relevant to productive media, such as Disney movies, which influence the forming of societal materials (Bryman 1999). </w:t>
      </w:r>
      <w:r w:rsidR="0048271D" w:rsidRPr="00265BB3">
        <w:rPr>
          <w:rFonts w:ascii="Arial" w:hAnsi="Arial" w:cs="Arial"/>
          <w:sz w:val="24"/>
          <w:szCs w:val="24"/>
        </w:rPr>
        <w:t xml:space="preserve"> </w:t>
      </w:r>
    </w:p>
    <w:p w14:paraId="71FDB8E7" w14:textId="454E2CB3" w:rsidR="0037390B" w:rsidRPr="00265BB3" w:rsidRDefault="000B22F8" w:rsidP="0062137C">
      <w:pPr>
        <w:spacing w:before="240" w:line="360" w:lineRule="auto"/>
        <w:rPr>
          <w:rFonts w:ascii="Arial" w:hAnsi="Arial" w:cs="Arial"/>
          <w:sz w:val="24"/>
          <w:szCs w:val="24"/>
        </w:rPr>
      </w:pPr>
      <w:r w:rsidRPr="00265BB3">
        <w:rPr>
          <w:rFonts w:ascii="Arial" w:eastAsia="Arial" w:hAnsi="Arial" w:cs="Arial"/>
          <w:sz w:val="24"/>
          <w:szCs w:val="24"/>
        </w:rPr>
        <w:lastRenderedPageBreak/>
        <w:t xml:space="preserve">           </w:t>
      </w:r>
      <w:r w:rsidR="00F40A83" w:rsidRPr="00265BB3">
        <w:rPr>
          <w:rFonts w:ascii="Arial" w:eastAsia="Arial" w:hAnsi="Arial" w:cs="Arial"/>
          <w:sz w:val="24"/>
          <w:szCs w:val="24"/>
        </w:rPr>
        <w:t>Gender role portrayals of female characters have been examined, throughout Disney feature films that were released before 2010 by various studies. During 2011, England and colleagues created a quantitative analysis of the Disney Princess films that were released during 1937 and 2009, which debates many traditionally gendered behaviours were shown by their portrayal of the princess characters (</w:t>
      </w:r>
      <w:r w:rsidR="00F40A83" w:rsidRPr="00265BB3">
        <w:rPr>
          <w:rFonts w:ascii="Arial" w:hAnsi="Arial" w:cs="Arial"/>
          <w:sz w:val="24"/>
          <w:szCs w:val="24"/>
        </w:rPr>
        <w:t>England et al. 2011</w:t>
      </w:r>
      <w:r w:rsidR="00F40A83" w:rsidRPr="00265BB3">
        <w:rPr>
          <w:rFonts w:ascii="Arial" w:eastAsia="Arial" w:hAnsi="Arial" w:cs="Arial"/>
          <w:sz w:val="24"/>
          <w:szCs w:val="24"/>
        </w:rPr>
        <w:t>). These results were shown when the frequency of feminine and masculine characteristics</w:t>
      </w:r>
      <w:r w:rsidR="008E6AD9" w:rsidRPr="00265BB3">
        <w:rPr>
          <w:rFonts w:ascii="Arial" w:eastAsia="Arial" w:hAnsi="Arial" w:cs="Arial"/>
          <w:sz w:val="24"/>
          <w:szCs w:val="24"/>
        </w:rPr>
        <w:t>,</w:t>
      </w:r>
      <w:r w:rsidR="00F40A83" w:rsidRPr="00265BB3">
        <w:rPr>
          <w:rFonts w:ascii="Arial" w:eastAsia="Arial" w:hAnsi="Arial" w:cs="Arial"/>
          <w:sz w:val="24"/>
          <w:szCs w:val="24"/>
        </w:rPr>
        <w:t xml:space="preserve"> rescue behaviours </w:t>
      </w:r>
      <w:r w:rsidR="008E6AD9" w:rsidRPr="00265BB3">
        <w:rPr>
          <w:rFonts w:ascii="Arial" w:eastAsia="Arial" w:hAnsi="Arial" w:cs="Arial"/>
          <w:sz w:val="24"/>
          <w:szCs w:val="24"/>
        </w:rPr>
        <w:t xml:space="preserve">and romantic outcomes </w:t>
      </w:r>
      <w:r w:rsidR="00F40A83" w:rsidRPr="00265BB3">
        <w:rPr>
          <w:rFonts w:ascii="Arial" w:eastAsia="Arial" w:hAnsi="Arial" w:cs="Arial"/>
          <w:sz w:val="24"/>
          <w:szCs w:val="24"/>
        </w:rPr>
        <w:t>were examined</w:t>
      </w:r>
      <w:r w:rsidR="008E6AD9" w:rsidRPr="00265BB3">
        <w:rPr>
          <w:rFonts w:ascii="Arial" w:eastAsia="Arial" w:hAnsi="Arial" w:cs="Arial"/>
          <w:sz w:val="24"/>
          <w:szCs w:val="24"/>
        </w:rPr>
        <w:t xml:space="preserve">, often it was found to be that of a heterosexual result, where the male prince would rescue the princess showing he was a hero which would cause the princess to fall in love at first sight. </w:t>
      </w:r>
      <w:r w:rsidR="00711AD1" w:rsidRPr="00265BB3">
        <w:rPr>
          <w:rFonts w:ascii="Arial" w:eastAsia="Arial" w:hAnsi="Arial" w:cs="Arial"/>
          <w:sz w:val="24"/>
          <w:szCs w:val="24"/>
        </w:rPr>
        <w:t>(</w:t>
      </w:r>
      <w:r w:rsidR="00711AD1" w:rsidRPr="00265BB3">
        <w:rPr>
          <w:rFonts w:ascii="Arial" w:hAnsi="Arial" w:cs="Arial"/>
          <w:sz w:val="24"/>
          <w:szCs w:val="24"/>
        </w:rPr>
        <w:t>Matyas 2010</w:t>
      </w:r>
      <w:r w:rsidR="00711AD1" w:rsidRPr="00265BB3">
        <w:rPr>
          <w:rFonts w:ascii="Arial" w:eastAsia="Arial" w:hAnsi="Arial" w:cs="Arial"/>
          <w:sz w:val="24"/>
          <w:szCs w:val="24"/>
        </w:rPr>
        <w:t xml:space="preserve">) </w:t>
      </w:r>
      <w:r w:rsidR="008E6AD9" w:rsidRPr="00265BB3">
        <w:rPr>
          <w:rFonts w:ascii="Arial" w:eastAsia="Arial" w:hAnsi="Arial" w:cs="Arial"/>
          <w:sz w:val="24"/>
          <w:szCs w:val="24"/>
        </w:rPr>
        <w:t xml:space="preserve">Traditional or stereotypical portrayals of females have been portrayed by the results of studies that used qualitative approaches, these have been highly criticised due to them noting an over sexualisation </w:t>
      </w:r>
      <w:r w:rsidR="00711AD1" w:rsidRPr="00265BB3">
        <w:rPr>
          <w:rFonts w:ascii="Arial" w:eastAsia="Arial" w:hAnsi="Arial" w:cs="Arial"/>
          <w:sz w:val="24"/>
          <w:szCs w:val="24"/>
        </w:rPr>
        <w:t>and exotic focus (</w:t>
      </w:r>
      <w:r w:rsidR="00711AD1" w:rsidRPr="00265BB3">
        <w:rPr>
          <w:rFonts w:ascii="Arial" w:hAnsi="Arial" w:cs="Arial"/>
          <w:sz w:val="24"/>
          <w:szCs w:val="24"/>
        </w:rPr>
        <w:t>Lacroix 2004</w:t>
      </w:r>
      <w:r w:rsidR="00711AD1" w:rsidRPr="00265BB3">
        <w:rPr>
          <w:rFonts w:ascii="Arial" w:eastAsia="Arial" w:hAnsi="Arial" w:cs="Arial"/>
          <w:sz w:val="24"/>
          <w:szCs w:val="24"/>
        </w:rPr>
        <w:t xml:space="preserve">). This supported the research created by </w:t>
      </w:r>
      <w:proofErr w:type="spellStart"/>
      <w:r w:rsidR="00711AD1" w:rsidRPr="00265BB3">
        <w:rPr>
          <w:rFonts w:ascii="Arial" w:eastAsia="Arial" w:hAnsi="Arial" w:cs="Arial"/>
          <w:sz w:val="24"/>
          <w:szCs w:val="24"/>
        </w:rPr>
        <w:t>Towbin</w:t>
      </w:r>
      <w:proofErr w:type="spellEnd"/>
      <w:r w:rsidR="00711AD1" w:rsidRPr="00265BB3">
        <w:rPr>
          <w:rFonts w:ascii="Arial" w:eastAsia="Arial" w:hAnsi="Arial" w:cs="Arial"/>
          <w:sz w:val="24"/>
          <w:szCs w:val="24"/>
        </w:rPr>
        <w:t xml:space="preserve"> and colleagues during 2004, they noted that during 26 Disney films </w:t>
      </w:r>
      <w:r w:rsidR="00FD097A" w:rsidRPr="00265BB3">
        <w:rPr>
          <w:rFonts w:ascii="Arial" w:eastAsia="Arial" w:hAnsi="Arial" w:cs="Arial"/>
          <w:sz w:val="24"/>
          <w:szCs w:val="24"/>
        </w:rPr>
        <w:t>which</w:t>
      </w:r>
      <w:r w:rsidR="00711AD1" w:rsidRPr="00265BB3">
        <w:rPr>
          <w:rFonts w:ascii="Arial" w:eastAsia="Arial" w:hAnsi="Arial" w:cs="Arial"/>
          <w:sz w:val="24"/>
          <w:szCs w:val="24"/>
        </w:rPr>
        <w:t xml:space="preserve"> were  released between 1937 and 2000, the portrayal of female characters was based on females having their physical appearance being more valued than their cognitive abilities, they were in need of help due to being helpless these females would be domesticated and would be more appealing to be married, if a female was not physically attractive and overweight</w:t>
      </w:r>
      <w:r w:rsidR="00FD097A" w:rsidRPr="00265BB3">
        <w:rPr>
          <w:rFonts w:ascii="Arial" w:eastAsia="Arial" w:hAnsi="Arial" w:cs="Arial"/>
          <w:sz w:val="24"/>
          <w:szCs w:val="24"/>
        </w:rPr>
        <w:t xml:space="preserve"> then</w:t>
      </w:r>
      <w:r w:rsidR="00711AD1" w:rsidRPr="00265BB3">
        <w:rPr>
          <w:rFonts w:ascii="Arial" w:eastAsia="Arial" w:hAnsi="Arial" w:cs="Arial"/>
          <w:sz w:val="24"/>
          <w:szCs w:val="24"/>
        </w:rPr>
        <w:t xml:space="preserve"> they would be unmarried. </w:t>
      </w:r>
      <w:r w:rsidR="00FD097A" w:rsidRPr="00265BB3">
        <w:rPr>
          <w:rFonts w:ascii="Arial" w:eastAsia="Arial" w:hAnsi="Arial" w:cs="Arial"/>
          <w:sz w:val="24"/>
          <w:szCs w:val="24"/>
        </w:rPr>
        <w:t xml:space="preserve">Several themes were found by </w:t>
      </w:r>
      <w:r w:rsidR="00FD097A" w:rsidRPr="00265BB3">
        <w:rPr>
          <w:rFonts w:ascii="Arial" w:hAnsi="Arial" w:cs="Arial"/>
          <w:sz w:val="24"/>
          <w:szCs w:val="24"/>
        </w:rPr>
        <w:t xml:space="preserve">Davis (2006) which </w:t>
      </w:r>
      <w:r w:rsidR="00112F79" w:rsidRPr="00265BB3">
        <w:rPr>
          <w:rFonts w:ascii="Arial" w:hAnsi="Arial" w:cs="Arial"/>
          <w:sz w:val="24"/>
          <w:szCs w:val="24"/>
        </w:rPr>
        <w:t xml:space="preserve">supported the research of </w:t>
      </w:r>
      <w:proofErr w:type="spellStart"/>
      <w:r w:rsidR="00112F79" w:rsidRPr="00265BB3">
        <w:rPr>
          <w:rFonts w:ascii="Arial" w:hAnsi="Arial" w:cs="Arial"/>
          <w:sz w:val="24"/>
          <w:szCs w:val="24"/>
        </w:rPr>
        <w:t>Towbin</w:t>
      </w:r>
      <w:proofErr w:type="spellEnd"/>
      <w:r w:rsidR="00112F79" w:rsidRPr="00265BB3">
        <w:rPr>
          <w:rFonts w:ascii="Arial" w:hAnsi="Arial" w:cs="Arial"/>
          <w:sz w:val="24"/>
          <w:szCs w:val="24"/>
        </w:rPr>
        <w:t xml:space="preserve"> et al (2004) which </w:t>
      </w:r>
      <w:r w:rsidR="00FD097A" w:rsidRPr="00265BB3">
        <w:rPr>
          <w:rFonts w:ascii="Arial" w:hAnsi="Arial" w:cs="Arial"/>
          <w:sz w:val="24"/>
          <w:szCs w:val="24"/>
        </w:rPr>
        <w:t xml:space="preserve">provided thorough appraisal through qualitative analysis </w:t>
      </w:r>
      <w:r w:rsidR="00112F79" w:rsidRPr="00265BB3">
        <w:rPr>
          <w:rFonts w:ascii="Arial" w:hAnsi="Arial" w:cs="Arial"/>
          <w:sz w:val="24"/>
          <w:szCs w:val="24"/>
        </w:rPr>
        <w:t xml:space="preserve">of females within Disney films up to 2003. </w:t>
      </w:r>
      <w:r w:rsidR="000F54AB" w:rsidRPr="00265BB3">
        <w:rPr>
          <w:rFonts w:ascii="Arial" w:hAnsi="Arial" w:cs="Arial"/>
          <w:sz w:val="24"/>
          <w:szCs w:val="24"/>
        </w:rPr>
        <w:t xml:space="preserve">Primo (2018) found that whilst there has been an introduction of ‘tough females’ which has created a reason for celebration due to their confidence, brashness </w:t>
      </w:r>
      <w:r w:rsidR="001A4823" w:rsidRPr="00265BB3">
        <w:rPr>
          <w:rFonts w:ascii="Arial" w:hAnsi="Arial" w:cs="Arial"/>
          <w:sz w:val="24"/>
          <w:szCs w:val="24"/>
        </w:rPr>
        <w:t xml:space="preserve">and strength which is a clear-cut distinction compared to their previous counterparts, such characters included Megara in Hercules. Even so such characters are not fully gender-progressive, with each of them still having </w:t>
      </w:r>
      <w:r w:rsidR="008C4AA1" w:rsidRPr="00265BB3">
        <w:rPr>
          <w:rFonts w:ascii="Arial" w:hAnsi="Arial" w:cs="Arial"/>
          <w:sz w:val="24"/>
          <w:szCs w:val="24"/>
        </w:rPr>
        <w:t>notable flaws, such as Ariel’s readiness to risk her own life just to seek the possibility of finding love. There have also been storylines of female characters being ‘good daughters’ including Belle from Beauty and the Beast and Mulan, whilst there are some progressive elements</w:t>
      </w:r>
      <w:r w:rsidR="00C65E98" w:rsidRPr="00265BB3">
        <w:rPr>
          <w:rFonts w:ascii="Arial" w:hAnsi="Arial" w:cs="Arial"/>
          <w:sz w:val="24"/>
          <w:szCs w:val="24"/>
        </w:rPr>
        <w:t xml:space="preserve"> of gender portrayal towards females</w:t>
      </w:r>
      <w:r w:rsidR="008C4AA1" w:rsidRPr="00265BB3">
        <w:rPr>
          <w:rFonts w:ascii="Arial" w:hAnsi="Arial" w:cs="Arial"/>
          <w:sz w:val="24"/>
          <w:szCs w:val="24"/>
        </w:rPr>
        <w:t xml:space="preserve">, there are also classic portrayals where females are portrayed to receive rewards for acting selflessly towards others. </w:t>
      </w:r>
      <w:proofErr w:type="spellStart"/>
      <w:r w:rsidR="0062137C" w:rsidRPr="00265BB3">
        <w:rPr>
          <w:rFonts w:ascii="Arial" w:hAnsi="Arial" w:cs="Arial"/>
          <w:sz w:val="24"/>
          <w:szCs w:val="24"/>
        </w:rPr>
        <w:t>Weirsma</w:t>
      </w:r>
      <w:proofErr w:type="spellEnd"/>
      <w:r w:rsidR="0062137C" w:rsidRPr="00265BB3">
        <w:rPr>
          <w:rFonts w:ascii="Arial" w:hAnsi="Arial" w:cs="Arial"/>
          <w:sz w:val="24"/>
          <w:szCs w:val="24"/>
        </w:rPr>
        <w:t xml:space="preserve"> (2001) stated that these female character portrayals within pre-2003 Disney animation films have not evolved at the same level to portray the role of women within today’s society.</w:t>
      </w:r>
    </w:p>
    <w:p w14:paraId="29F3A00B" w14:textId="57E673F3" w:rsidR="00C35B5C" w:rsidRPr="00265BB3" w:rsidRDefault="004C2710" w:rsidP="00687704">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lastRenderedPageBreak/>
        <w:t xml:space="preserve">        </w:t>
      </w:r>
      <w:r w:rsidR="00282908" w:rsidRPr="00265BB3">
        <w:rPr>
          <w:rFonts w:ascii="Arial" w:hAnsi="Arial" w:cs="Arial"/>
          <w:sz w:val="24"/>
          <w:szCs w:val="24"/>
        </w:rPr>
        <w:t xml:space="preserve">Whilst current research can be said to suggest that Disney </w:t>
      </w:r>
      <w:r w:rsidR="00302851" w:rsidRPr="00265BB3">
        <w:rPr>
          <w:rFonts w:ascii="Arial" w:hAnsi="Arial" w:cs="Arial"/>
          <w:sz w:val="24"/>
          <w:szCs w:val="24"/>
        </w:rPr>
        <w:t>films,</w:t>
      </w:r>
      <w:r w:rsidR="00282908" w:rsidRPr="00265BB3">
        <w:rPr>
          <w:rFonts w:ascii="Arial" w:hAnsi="Arial" w:cs="Arial"/>
          <w:sz w:val="24"/>
          <w:szCs w:val="24"/>
        </w:rPr>
        <w:t xml:space="preserve"> portrayal of </w:t>
      </w:r>
      <w:r w:rsidR="00687704" w:rsidRPr="00265BB3">
        <w:rPr>
          <w:rFonts w:ascii="Arial" w:hAnsi="Arial" w:cs="Arial"/>
          <w:sz w:val="24"/>
          <w:szCs w:val="24"/>
        </w:rPr>
        <w:t>recent</w:t>
      </w:r>
      <w:r w:rsidR="00484E72" w:rsidRPr="00265BB3">
        <w:rPr>
          <w:rFonts w:ascii="Arial" w:hAnsi="Arial" w:cs="Arial"/>
          <w:sz w:val="24"/>
          <w:szCs w:val="24"/>
        </w:rPr>
        <w:t xml:space="preserve"> </w:t>
      </w:r>
      <w:r w:rsidR="00282908" w:rsidRPr="00265BB3">
        <w:rPr>
          <w:rFonts w:ascii="Arial" w:hAnsi="Arial" w:cs="Arial"/>
          <w:sz w:val="24"/>
          <w:szCs w:val="24"/>
        </w:rPr>
        <w:t>female characters</w:t>
      </w:r>
      <w:r w:rsidR="00302851" w:rsidRPr="00265BB3">
        <w:rPr>
          <w:rFonts w:ascii="Arial" w:hAnsi="Arial" w:cs="Arial"/>
          <w:sz w:val="24"/>
          <w:szCs w:val="24"/>
        </w:rPr>
        <w:t>,</w:t>
      </w:r>
      <w:r w:rsidR="00282908" w:rsidRPr="00265BB3">
        <w:rPr>
          <w:rFonts w:ascii="Arial" w:hAnsi="Arial" w:cs="Arial"/>
          <w:sz w:val="24"/>
          <w:szCs w:val="24"/>
        </w:rPr>
        <w:t xml:space="preserve"> in animation particularly princess characters, is harshly limited, it also provides an important and valued model of gender roles for young females (England et al. 2011). </w:t>
      </w:r>
      <w:r w:rsidR="0062137C" w:rsidRPr="00265BB3">
        <w:rPr>
          <w:rFonts w:ascii="Arial" w:hAnsi="Arial" w:cs="Arial"/>
          <w:sz w:val="24"/>
          <w:szCs w:val="24"/>
        </w:rPr>
        <w:t>Y</w:t>
      </w:r>
      <w:r w:rsidR="00282908" w:rsidRPr="00265BB3">
        <w:rPr>
          <w:rFonts w:ascii="Arial" w:hAnsi="Arial" w:cs="Arial"/>
          <w:sz w:val="24"/>
          <w:szCs w:val="24"/>
        </w:rPr>
        <w:t xml:space="preserve">oung females eagerly attempt to mirror various components of the </w:t>
      </w:r>
      <w:r w:rsidR="00302851" w:rsidRPr="00265BB3">
        <w:rPr>
          <w:rFonts w:ascii="Arial" w:hAnsi="Arial" w:cs="Arial"/>
          <w:sz w:val="24"/>
          <w:szCs w:val="24"/>
        </w:rPr>
        <w:t xml:space="preserve">gendered </w:t>
      </w:r>
      <w:r w:rsidR="00282908" w:rsidRPr="00265BB3">
        <w:rPr>
          <w:rFonts w:ascii="Arial" w:hAnsi="Arial" w:cs="Arial"/>
          <w:sz w:val="24"/>
          <w:szCs w:val="24"/>
        </w:rPr>
        <w:t>norms</w:t>
      </w:r>
      <w:r w:rsidR="00302851" w:rsidRPr="00265BB3">
        <w:rPr>
          <w:rFonts w:ascii="Arial" w:hAnsi="Arial" w:cs="Arial"/>
          <w:sz w:val="24"/>
          <w:szCs w:val="24"/>
        </w:rPr>
        <w:t xml:space="preserve"> they have experienced and will attempt to retell the familiar narratives during their own gendered play, whilst also trying to adapt towards their own gendered behaviour within their day to day lives within society, (Wohlwend 2009; Baker-Sperry 2007; Golden and Jacoby 2017) Even so, Wohlwend (2009) concluded that when a young female identifie</w:t>
      </w:r>
      <w:r w:rsidR="009A17DA" w:rsidRPr="00265BB3">
        <w:rPr>
          <w:rFonts w:ascii="Arial" w:hAnsi="Arial" w:cs="Arial"/>
          <w:sz w:val="24"/>
          <w:szCs w:val="24"/>
        </w:rPr>
        <w:t>s</w:t>
      </w:r>
      <w:r w:rsidR="00302851" w:rsidRPr="00265BB3">
        <w:rPr>
          <w:rFonts w:ascii="Arial" w:hAnsi="Arial" w:cs="Arial"/>
          <w:sz w:val="24"/>
          <w:szCs w:val="24"/>
        </w:rPr>
        <w:t xml:space="preserve"> limitations within a character’s </w:t>
      </w:r>
      <w:r w:rsidR="00AF1BF0" w:rsidRPr="00265BB3">
        <w:rPr>
          <w:rFonts w:ascii="Arial" w:hAnsi="Arial" w:cs="Arial"/>
          <w:sz w:val="24"/>
          <w:szCs w:val="24"/>
        </w:rPr>
        <w:t>behaviour,</w:t>
      </w:r>
      <w:r w:rsidR="00302851" w:rsidRPr="00265BB3">
        <w:rPr>
          <w:rFonts w:ascii="Arial" w:hAnsi="Arial" w:cs="Arial"/>
          <w:sz w:val="24"/>
          <w:szCs w:val="24"/>
        </w:rPr>
        <w:t xml:space="preserve"> they would then mirror familiar narratives. This shows that </w:t>
      </w:r>
      <w:r w:rsidR="00AF1BF0" w:rsidRPr="00265BB3">
        <w:rPr>
          <w:rFonts w:ascii="Arial" w:hAnsi="Arial" w:cs="Arial"/>
          <w:sz w:val="24"/>
          <w:szCs w:val="24"/>
        </w:rPr>
        <w:t>even though portrayals of characters maybe restricted, such limitations can be recognised by children, especially when the story is created around the area of varying socio-political landscapes.</w:t>
      </w:r>
      <w:r w:rsidR="00481557" w:rsidRPr="00265BB3">
        <w:rPr>
          <w:rFonts w:ascii="Arial" w:hAnsi="Arial" w:cs="Arial"/>
          <w:sz w:val="24"/>
          <w:szCs w:val="24"/>
        </w:rPr>
        <w:t xml:space="preserve"> Therefore, it can be said that the need for children to identify with more positive representations towards gender roles, when viewing Disney films is highly significant</w:t>
      </w:r>
      <w:r w:rsidR="00E17C50" w:rsidRPr="00265BB3">
        <w:rPr>
          <w:rFonts w:ascii="Arial" w:hAnsi="Arial" w:cs="Arial"/>
          <w:sz w:val="24"/>
          <w:szCs w:val="24"/>
        </w:rPr>
        <w:t xml:space="preserve"> due to the prevalence of th</w:t>
      </w:r>
      <w:r w:rsidR="0091726A" w:rsidRPr="00265BB3">
        <w:rPr>
          <w:rFonts w:ascii="Arial" w:hAnsi="Arial" w:cs="Arial"/>
          <w:sz w:val="24"/>
          <w:szCs w:val="24"/>
        </w:rPr>
        <w:t>ose individuals</w:t>
      </w:r>
      <w:r w:rsidR="00E17C50" w:rsidRPr="00265BB3">
        <w:rPr>
          <w:rFonts w:ascii="Arial" w:hAnsi="Arial" w:cs="Arial"/>
          <w:sz w:val="24"/>
          <w:szCs w:val="24"/>
        </w:rPr>
        <w:t xml:space="preserve"> identifying with the characters portrayed within Disney media. Many studies have shown that </w:t>
      </w:r>
      <w:r w:rsidR="0091726A" w:rsidRPr="00265BB3">
        <w:rPr>
          <w:rFonts w:ascii="Arial" w:hAnsi="Arial" w:cs="Arial"/>
          <w:sz w:val="24"/>
          <w:szCs w:val="24"/>
        </w:rPr>
        <w:t xml:space="preserve">children use </w:t>
      </w:r>
      <w:proofErr w:type="gramStart"/>
      <w:r w:rsidR="0091726A" w:rsidRPr="00265BB3">
        <w:rPr>
          <w:rFonts w:ascii="Arial" w:hAnsi="Arial" w:cs="Arial"/>
          <w:sz w:val="24"/>
          <w:szCs w:val="24"/>
        </w:rPr>
        <w:t>particular descriptions</w:t>
      </w:r>
      <w:proofErr w:type="gramEnd"/>
      <w:r w:rsidR="0062137C" w:rsidRPr="00265BB3">
        <w:rPr>
          <w:rFonts w:ascii="Arial" w:hAnsi="Arial" w:cs="Arial"/>
          <w:sz w:val="24"/>
          <w:szCs w:val="24"/>
        </w:rPr>
        <w:t>,</w:t>
      </w:r>
      <w:r w:rsidR="0091726A" w:rsidRPr="00265BB3">
        <w:rPr>
          <w:rFonts w:ascii="Arial" w:hAnsi="Arial" w:cs="Arial"/>
          <w:sz w:val="24"/>
          <w:szCs w:val="24"/>
        </w:rPr>
        <w:t xml:space="preserve"> of character portrayals from Disney films</w:t>
      </w:r>
      <w:r w:rsidR="0062137C" w:rsidRPr="00265BB3">
        <w:rPr>
          <w:rFonts w:ascii="Arial" w:hAnsi="Arial" w:cs="Arial"/>
          <w:sz w:val="24"/>
          <w:szCs w:val="24"/>
        </w:rPr>
        <w:t>,</w:t>
      </w:r>
      <w:r w:rsidR="0091726A" w:rsidRPr="00265BB3">
        <w:rPr>
          <w:rFonts w:ascii="Arial" w:hAnsi="Arial" w:cs="Arial"/>
          <w:sz w:val="24"/>
          <w:szCs w:val="24"/>
        </w:rPr>
        <w:t xml:space="preserve"> whilst they interact with social peers during their pretend play (Baker-Sperry 2007; Golden and Jacoby 2017; Wohlwend 2009). Due to this research it can be assumed that </w:t>
      </w:r>
      <w:r w:rsidR="009E6500" w:rsidRPr="00265BB3">
        <w:rPr>
          <w:rFonts w:ascii="Arial" w:hAnsi="Arial" w:cs="Arial"/>
          <w:sz w:val="24"/>
          <w:szCs w:val="24"/>
        </w:rPr>
        <w:t>to create a more positive reflection of character profiles</w:t>
      </w:r>
      <w:r w:rsidR="00687704" w:rsidRPr="00265BB3">
        <w:rPr>
          <w:rFonts w:ascii="Arial" w:hAnsi="Arial" w:cs="Arial"/>
          <w:sz w:val="24"/>
          <w:szCs w:val="24"/>
        </w:rPr>
        <w:t>,</w:t>
      </w:r>
      <w:r w:rsidR="009E6500" w:rsidRPr="00265BB3">
        <w:rPr>
          <w:rFonts w:ascii="Arial" w:hAnsi="Arial" w:cs="Arial"/>
          <w:sz w:val="24"/>
          <w:szCs w:val="24"/>
        </w:rPr>
        <w:t xml:space="preserve"> Disney animations</w:t>
      </w:r>
      <w:r w:rsidR="00687704" w:rsidRPr="00265BB3">
        <w:rPr>
          <w:rFonts w:ascii="Arial" w:hAnsi="Arial" w:cs="Arial"/>
          <w:sz w:val="24"/>
          <w:szCs w:val="24"/>
        </w:rPr>
        <w:t>,</w:t>
      </w:r>
      <w:r w:rsidR="009E6500" w:rsidRPr="00265BB3">
        <w:rPr>
          <w:rFonts w:ascii="Arial" w:hAnsi="Arial" w:cs="Arial"/>
          <w:sz w:val="24"/>
          <w:szCs w:val="24"/>
        </w:rPr>
        <w:t xml:space="preserve"> </w:t>
      </w:r>
      <w:proofErr w:type="gramStart"/>
      <w:r w:rsidR="009E6500" w:rsidRPr="00265BB3">
        <w:rPr>
          <w:rFonts w:ascii="Arial" w:hAnsi="Arial" w:cs="Arial"/>
          <w:sz w:val="24"/>
          <w:szCs w:val="24"/>
        </w:rPr>
        <w:t>have to</w:t>
      </w:r>
      <w:proofErr w:type="gramEnd"/>
      <w:r w:rsidR="009E6500" w:rsidRPr="00265BB3">
        <w:rPr>
          <w:rFonts w:ascii="Arial" w:hAnsi="Arial" w:cs="Arial"/>
          <w:sz w:val="24"/>
          <w:szCs w:val="24"/>
        </w:rPr>
        <w:t xml:space="preserve"> portray more genderless characters</w:t>
      </w:r>
      <w:r w:rsidR="00687704" w:rsidRPr="00265BB3">
        <w:rPr>
          <w:rFonts w:ascii="Arial" w:hAnsi="Arial" w:cs="Arial"/>
          <w:sz w:val="24"/>
          <w:szCs w:val="24"/>
        </w:rPr>
        <w:t>,</w:t>
      </w:r>
      <w:r w:rsidR="009E6500" w:rsidRPr="00265BB3">
        <w:rPr>
          <w:rFonts w:ascii="Arial" w:hAnsi="Arial" w:cs="Arial"/>
          <w:sz w:val="24"/>
          <w:szCs w:val="24"/>
        </w:rPr>
        <w:t xml:space="preserve"> within their media. </w:t>
      </w:r>
      <w:r w:rsidR="00962D1F" w:rsidRPr="00265BB3">
        <w:rPr>
          <w:rFonts w:ascii="Arial" w:hAnsi="Arial" w:cs="Arial"/>
          <w:sz w:val="24"/>
          <w:szCs w:val="24"/>
        </w:rPr>
        <w:t>It has also been presumed by Wohlwend (2009) that parents, teachers and society more widely, have an overall assumption that th</w:t>
      </w:r>
      <w:r w:rsidR="009E6500" w:rsidRPr="00265BB3">
        <w:rPr>
          <w:rFonts w:ascii="Arial" w:hAnsi="Arial" w:cs="Arial"/>
          <w:sz w:val="24"/>
          <w:szCs w:val="24"/>
        </w:rPr>
        <w:t>is would result in children</w:t>
      </w:r>
      <w:r w:rsidR="00687704" w:rsidRPr="00265BB3">
        <w:rPr>
          <w:rFonts w:ascii="Arial" w:hAnsi="Arial" w:cs="Arial"/>
          <w:sz w:val="24"/>
          <w:szCs w:val="24"/>
        </w:rPr>
        <w:t>,</w:t>
      </w:r>
      <w:r w:rsidR="009E6500" w:rsidRPr="00265BB3">
        <w:rPr>
          <w:rFonts w:ascii="Arial" w:hAnsi="Arial" w:cs="Arial"/>
          <w:sz w:val="24"/>
          <w:szCs w:val="24"/>
        </w:rPr>
        <w:t xml:space="preserve"> not feeling the desire to adjust to old-fashioned descriptions of submissive, vulnerable and ill-fated princesses</w:t>
      </w:r>
      <w:r w:rsidR="00962D1F" w:rsidRPr="00265BB3">
        <w:rPr>
          <w:rFonts w:ascii="Arial" w:hAnsi="Arial" w:cs="Arial"/>
          <w:sz w:val="24"/>
          <w:szCs w:val="24"/>
        </w:rPr>
        <w:t xml:space="preserve">. More up to date androgynous princesses </w:t>
      </w:r>
      <w:r w:rsidR="00687704" w:rsidRPr="00265BB3">
        <w:rPr>
          <w:rFonts w:ascii="Arial" w:hAnsi="Arial" w:cs="Arial"/>
          <w:sz w:val="24"/>
          <w:szCs w:val="24"/>
        </w:rPr>
        <w:t xml:space="preserve">are needed, to </w:t>
      </w:r>
      <w:r w:rsidR="00962D1F" w:rsidRPr="00265BB3">
        <w:rPr>
          <w:rFonts w:ascii="Arial" w:hAnsi="Arial" w:cs="Arial"/>
          <w:sz w:val="24"/>
          <w:szCs w:val="24"/>
        </w:rPr>
        <w:t>create the utilization of female empowerment for young children, enabling them to identify them selves as confident, intelligent and independent</w:t>
      </w:r>
      <w:r w:rsidR="001D64E6" w:rsidRPr="00265BB3">
        <w:rPr>
          <w:rFonts w:ascii="Arial" w:hAnsi="Arial" w:cs="Arial"/>
          <w:sz w:val="24"/>
          <w:szCs w:val="24"/>
        </w:rPr>
        <w:t>.</w:t>
      </w:r>
    </w:p>
    <w:p w14:paraId="7C895FA6" w14:textId="7141A03F" w:rsidR="35948658" w:rsidRPr="00265BB3" w:rsidRDefault="0011448C"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w:t>
      </w:r>
      <w:r w:rsidR="001D64E6" w:rsidRPr="00265BB3">
        <w:rPr>
          <w:rFonts w:ascii="Arial" w:hAnsi="Arial" w:cs="Arial"/>
          <w:sz w:val="24"/>
          <w:szCs w:val="24"/>
        </w:rPr>
        <w:t xml:space="preserve"> Even so, Coyne et al, (2016) showed with the results of their play and conceptions of princesses’ study that viewing a more modern version of a princess character is not enough to affect the concept of a ‘princess’ which many young children hold dear and inspire to be.</w:t>
      </w:r>
      <w:r w:rsidRPr="00265BB3">
        <w:rPr>
          <w:rFonts w:ascii="Arial" w:hAnsi="Arial" w:cs="Arial"/>
          <w:sz w:val="24"/>
          <w:szCs w:val="24"/>
        </w:rPr>
        <w:t xml:space="preserve"> </w:t>
      </w:r>
      <w:r w:rsidR="005A52D8" w:rsidRPr="00265BB3">
        <w:rPr>
          <w:rFonts w:ascii="Arial" w:hAnsi="Arial" w:cs="Arial"/>
          <w:sz w:val="24"/>
          <w:szCs w:val="24"/>
        </w:rPr>
        <w:t>Quantitative r</w:t>
      </w:r>
      <w:r w:rsidRPr="00265BB3">
        <w:rPr>
          <w:rFonts w:ascii="Arial" w:hAnsi="Arial" w:cs="Arial"/>
          <w:sz w:val="24"/>
          <w:szCs w:val="24"/>
        </w:rPr>
        <w:t>esearch from Hine et al, (2018)</w:t>
      </w:r>
      <w:r w:rsidR="005A52D8" w:rsidRPr="00265BB3">
        <w:rPr>
          <w:rFonts w:ascii="Arial" w:hAnsi="Arial" w:cs="Arial"/>
          <w:sz w:val="24"/>
          <w:szCs w:val="24"/>
        </w:rPr>
        <w:t xml:space="preserve"> aimed to investigate the gender roles of prince and princess characters within five Disney animation’s that were released between 2009 and 2016. Results </w:t>
      </w:r>
      <w:r w:rsidR="001E7DB6" w:rsidRPr="00265BB3">
        <w:rPr>
          <w:rFonts w:ascii="Arial" w:hAnsi="Arial" w:cs="Arial"/>
          <w:sz w:val="24"/>
          <w:szCs w:val="24"/>
        </w:rPr>
        <w:t xml:space="preserve">determined that princess characters portrayed within these films showed a similar number of </w:t>
      </w:r>
      <w:r w:rsidR="001E7DB6" w:rsidRPr="00265BB3">
        <w:rPr>
          <w:rFonts w:ascii="Arial" w:hAnsi="Arial" w:cs="Arial"/>
          <w:sz w:val="24"/>
          <w:szCs w:val="24"/>
        </w:rPr>
        <w:lastRenderedPageBreak/>
        <w:t>both feminine and masculine behaviours, hence portraying more demographic roles over time. Whilst Hine et al, (2018) also showed that the same animations showed princes were portrayed to implement a series of feminine behaviours towards their character</w:t>
      </w:r>
      <w:r w:rsidR="00A73B98" w:rsidRPr="00265BB3">
        <w:rPr>
          <w:rFonts w:ascii="Arial" w:hAnsi="Arial" w:cs="Arial"/>
          <w:sz w:val="24"/>
          <w:szCs w:val="24"/>
        </w:rPr>
        <w:t xml:space="preserve">. The research also demonstrated that both genders were shown to engage in rescue behaviours equally, with princesses during the years of 2000 and 2010, staying single. Lastly it was </w:t>
      </w:r>
      <w:r w:rsidR="003B223E" w:rsidRPr="00265BB3">
        <w:rPr>
          <w:rFonts w:ascii="Arial" w:hAnsi="Arial" w:cs="Arial"/>
          <w:sz w:val="24"/>
          <w:szCs w:val="24"/>
        </w:rPr>
        <w:t>show</w:t>
      </w:r>
      <w:r w:rsidR="00A73B98" w:rsidRPr="00265BB3">
        <w:rPr>
          <w:rFonts w:ascii="Arial" w:hAnsi="Arial" w:cs="Arial"/>
          <w:sz w:val="24"/>
          <w:szCs w:val="24"/>
        </w:rPr>
        <w:t xml:space="preserve">n </w:t>
      </w:r>
      <w:r w:rsidR="003B223E" w:rsidRPr="00265BB3">
        <w:rPr>
          <w:rFonts w:ascii="Arial" w:hAnsi="Arial" w:cs="Arial"/>
          <w:sz w:val="24"/>
          <w:szCs w:val="24"/>
        </w:rPr>
        <w:t xml:space="preserve">that the ideology held by children that feminine characteristics are attributed to princesses, was regardless of whether they watched an old-fashioned or up-to-date version of a Disney film, portraying that the brand of ‘princess’ </w:t>
      </w:r>
      <w:r w:rsidR="00687704" w:rsidRPr="00265BB3">
        <w:rPr>
          <w:rFonts w:ascii="Arial" w:hAnsi="Arial" w:cs="Arial"/>
          <w:sz w:val="24"/>
          <w:szCs w:val="24"/>
        </w:rPr>
        <w:t>may</w:t>
      </w:r>
      <w:r w:rsidR="003B223E" w:rsidRPr="00265BB3">
        <w:rPr>
          <w:rFonts w:ascii="Arial" w:hAnsi="Arial" w:cs="Arial"/>
          <w:sz w:val="24"/>
          <w:szCs w:val="24"/>
        </w:rPr>
        <w:t xml:space="preserve">be more difficult to eliminate. </w:t>
      </w:r>
      <w:r w:rsidR="00C35B5C" w:rsidRPr="00265BB3">
        <w:rPr>
          <w:rFonts w:ascii="Arial" w:hAnsi="Arial" w:cs="Arial"/>
          <w:sz w:val="24"/>
          <w:szCs w:val="24"/>
        </w:rPr>
        <w:t>Whilst the representations of gender role have become more positive within the franchise of Disney</w:t>
      </w:r>
      <w:r w:rsidR="00D3378A" w:rsidRPr="00265BB3">
        <w:rPr>
          <w:rFonts w:ascii="Arial" w:hAnsi="Arial" w:cs="Arial"/>
          <w:sz w:val="24"/>
          <w:szCs w:val="24"/>
        </w:rPr>
        <w:t xml:space="preserve">, more balanced behavioural profiles have been witnessed in recent animation due to the portrayal of princesses (Hine et al, 2018). </w:t>
      </w:r>
      <w:r w:rsidR="008E52BF" w:rsidRPr="00265BB3">
        <w:rPr>
          <w:rFonts w:ascii="Arial" w:hAnsi="Arial" w:cs="Arial"/>
          <w:sz w:val="24"/>
          <w:szCs w:val="24"/>
        </w:rPr>
        <w:t>Nevertheless, even though there have been studies that show the content of gender within Disney</w:t>
      </w:r>
      <w:r w:rsidR="00687704" w:rsidRPr="00265BB3">
        <w:rPr>
          <w:rFonts w:ascii="Arial" w:hAnsi="Arial" w:cs="Arial"/>
          <w:sz w:val="24"/>
          <w:szCs w:val="24"/>
        </w:rPr>
        <w:t>,</w:t>
      </w:r>
      <w:r w:rsidR="008E52BF" w:rsidRPr="00265BB3">
        <w:rPr>
          <w:rFonts w:ascii="Arial" w:hAnsi="Arial" w:cs="Arial"/>
          <w:sz w:val="24"/>
          <w:szCs w:val="24"/>
        </w:rPr>
        <w:t xml:space="preserve"> influences the lives of young females, this causes</w:t>
      </w:r>
      <w:r w:rsidR="009829F7" w:rsidRPr="00265BB3">
        <w:rPr>
          <w:rFonts w:ascii="Arial" w:hAnsi="Arial" w:cs="Arial"/>
          <w:sz w:val="24"/>
          <w:szCs w:val="24"/>
        </w:rPr>
        <w:t xml:space="preserve"> studies towards</w:t>
      </w:r>
      <w:r w:rsidR="008E52BF" w:rsidRPr="00265BB3">
        <w:rPr>
          <w:rFonts w:ascii="Arial" w:hAnsi="Arial" w:cs="Arial"/>
          <w:sz w:val="24"/>
          <w:szCs w:val="24"/>
        </w:rPr>
        <w:t xml:space="preserve"> a child’s interpretations of gender-role behaviour </w:t>
      </w:r>
      <w:r w:rsidR="009829F7" w:rsidRPr="00265BB3">
        <w:rPr>
          <w:rFonts w:ascii="Arial" w:hAnsi="Arial" w:cs="Arial"/>
          <w:sz w:val="24"/>
          <w:szCs w:val="24"/>
        </w:rPr>
        <w:t>to be highly important, especially when considering the up to date releases of Disney animation</w:t>
      </w:r>
      <w:r w:rsidR="00687704" w:rsidRPr="00265BB3">
        <w:rPr>
          <w:rFonts w:ascii="Arial" w:hAnsi="Arial" w:cs="Arial"/>
          <w:sz w:val="24"/>
          <w:szCs w:val="24"/>
        </w:rPr>
        <w:t>,</w:t>
      </w:r>
      <w:r w:rsidR="009829F7" w:rsidRPr="00265BB3">
        <w:rPr>
          <w:rFonts w:ascii="Arial" w:hAnsi="Arial" w:cs="Arial"/>
          <w:sz w:val="24"/>
          <w:szCs w:val="24"/>
        </w:rPr>
        <w:t xml:space="preserve"> as this has yet to be investigated. </w:t>
      </w:r>
      <w:r w:rsidR="00591754" w:rsidRPr="00265BB3">
        <w:rPr>
          <w:rFonts w:ascii="Arial" w:hAnsi="Arial" w:cs="Arial"/>
          <w:sz w:val="24"/>
          <w:szCs w:val="24"/>
        </w:rPr>
        <w:t>Hine et al, (2018), stated that w</w:t>
      </w:r>
      <w:r w:rsidR="009829F7" w:rsidRPr="00265BB3">
        <w:rPr>
          <w:rFonts w:ascii="Arial" w:hAnsi="Arial" w:cs="Arial"/>
          <w:sz w:val="24"/>
          <w:szCs w:val="24"/>
        </w:rPr>
        <w:t>hilst there has been much criticism towards the limited gender role portrayal for women within Disney animation, much of this criticism has been imposed on the films that were released before 2003</w:t>
      </w:r>
      <w:r w:rsidR="00912904" w:rsidRPr="00265BB3">
        <w:rPr>
          <w:rFonts w:ascii="Arial" w:hAnsi="Arial" w:cs="Arial"/>
          <w:sz w:val="24"/>
          <w:szCs w:val="24"/>
        </w:rPr>
        <w:t>.</w:t>
      </w:r>
      <w:r w:rsidR="009829F7" w:rsidRPr="00265BB3">
        <w:rPr>
          <w:rFonts w:ascii="Arial" w:hAnsi="Arial" w:cs="Arial"/>
          <w:sz w:val="24"/>
          <w:szCs w:val="24"/>
        </w:rPr>
        <w:t xml:space="preserve"> </w:t>
      </w:r>
    </w:p>
    <w:p w14:paraId="7DAD7CC8" w14:textId="5F225095" w:rsidR="00A73B98" w:rsidRPr="00265BB3" w:rsidRDefault="001009CA"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w:t>
      </w:r>
      <w:r w:rsidR="00A73B98" w:rsidRPr="00265BB3">
        <w:rPr>
          <w:rFonts w:ascii="Arial" w:hAnsi="Arial" w:cs="Arial"/>
          <w:sz w:val="24"/>
          <w:szCs w:val="24"/>
        </w:rPr>
        <w:t xml:space="preserve">Recent research has </w:t>
      </w:r>
      <w:r w:rsidR="004308B5" w:rsidRPr="00265BB3">
        <w:rPr>
          <w:rFonts w:ascii="Arial" w:hAnsi="Arial" w:cs="Arial"/>
          <w:sz w:val="24"/>
          <w:szCs w:val="24"/>
        </w:rPr>
        <w:t xml:space="preserve">stated that </w:t>
      </w:r>
      <w:r w:rsidR="006F143A" w:rsidRPr="00265BB3">
        <w:rPr>
          <w:rFonts w:ascii="Arial" w:hAnsi="Arial" w:cs="Arial"/>
          <w:sz w:val="24"/>
          <w:szCs w:val="24"/>
        </w:rPr>
        <w:t xml:space="preserve">the past submissive behaviours portrayed by past princesses such as Snow White and Cinderella, (Davis 2006) have been updated and substituted by the independent, strong and active characters named Moana and Merida. </w:t>
      </w:r>
      <w:r w:rsidRPr="00265BB3">
        <w:rPr>
          <w:rFonts w:ascii="Arial" w:hAnsi="Arial" w:cs="Arial"/>
          <w:sz w:val="24"/>
          <w:szCs w:val="24"/>
        </w:rPr>
        <w:t xml:space="preserve">This concludes that children have an awareness of the evolving behaviours of princess characters (Hine et al, 20118), which supports the perception that popular sources of media, could be primarily providing constructive and balanced role models for children. (Dunsmore 2017; </w:t>
      </w:r>
      <w:proofErr w:type="spellStart"/>
      <w:r w:rsidRPr="00265BB3">
        <w:rPr>
          <w:rFonts w:ascii="Arial" w:hAnsi="Arial" w:cs="Arial"/>
          <w:sz w:val="24"/>
          <w:szCs w:val="24"/>
        </w:rPr>
        <w:t>Duralde</w:t>
      </w:r>
      <w:proofErr w:type="spellEnd"/>
      <w:r w:rsidRPr="00265BB3">
        <w:rPr>
          <w:rFonts w:ascii="Arial" w:hAnsi="Arial" w:cs="Arial"/>
          <w:sz w:val="24"/>
          <w:szCs w:val="24"/>
        </w:rPr>
        <w:t xml:space="preserve"> 2016; Machado 2016; Ngata 2016;</w:t>
      </w:r>
      <w:r w:rsidR="00265BB3">
        <w:rPr>
          <w:rFonts w:ascii="Arial" w:hAnsi="Arial" w:cs="Arial"/>
          <w:sz w:val="24"/>
          <w:szCs w:val="24"/>
        </w:rPr>
        <w:t xml:space="preserve"> </w:t>
      </w:r>
      <w:r w:rsidRPr="00265BB3">
        <w:rPr>
          <w:rFonts w:ascii="Arial" w:hAnsi="Arial" w:cs="Arial"/>
          <w:sz w:val="24"/>
          <w:szCs w:val="24"/>
        </w:rPr>
        <w:t>To 2016). These results are dependable with the social change patterns that the Social Role Theory (</w:t>
      </w:r>
      <w:proofErr w:type="spellStart"/>
      <w:r w:rsidRPr="00265BB3">
        <w:rPr>
          <w:rFonts w:ascii="Arial" w:hAnsi="Arial" w:cs="Arial"/>
          <w:sz w:val="24"/>
          <w:szCs w:val="24"/>
        </w:rPr>
        <w:t>Eagly</w:t>
      </w:r>
      <w:proofErr w:type="spellEnd"/>
      <w:r w:rsidRPr="00265BB3">
        <w:rPr>
          <w:rFonts w:ascii="Arial" w:hAnsi="Arial" w:cs="Arial"/>
          <w:sz w:val="24"/>
          <w:szCs w:val="24"/>
        </w:rPr>
        <w:t xml:space="preserve"> 2013), this is due to the present gender profiles that have been viewed during 2000 and 2010, within Disney films that mirror and shape the evolvement </w:t>
      </w:r>
      <w:r w:rsidR="00AB158F" w:rsidRPr="00265BB3">
        <w:rPr>
          <w:rFonts w:ascii="Arial" w:hAnsi="Arial" w:cs="Arial"/>
          <w:sz w:val="24"/>
          <w:szCs w:val="24"/>
        </w:rPr>
        <w:t xml:space="preserve">of freedom that females have within western society (Marsh 2016). </w:t>
      </w:r>
      <w:r w:rsidR="000B22F8" w:rsidRPr="00265BB3">
        <w:rPr>
          <w:rFonts w:ascii="Arial" w:hAnsi="Arial" w:cs="Arial"/>
          <w:sz w:val="24"/>
          <w:szCs w:val="24"/>
        </w:rPr>
        <w:t>This modification is principally significant due to the various theories that highlight the effect of gender formation and recommend beneficial suggestions towards the socio-emotional wellbeing of young females witnessing such models (Hine et al. 2018).</w:t>
      </w:r>
      <w:r w:rsidR="004C2710" w:rsidRPr="00265BB3">
        <w:rPr>
          <w:rFonts w:ascii="Arial" w:hAnsi="Arial" w:cs="Arial"/>
          <w:sz w:val="24"/>
          <w:szCs w:val="24"/>
        </w:rPr>
        <w:t xml:space="preserve"> Prince characters are contrasted to this, they have mainly </w:t>
      </w:r>
      <w:r w:rsidR="004C2710" w:rsidRPr="00265BB3">
        <w:rPr>
          <w:rFonts w:ascii="Arial" w:hAnsi="Arial" w:cs="Arial"/>
          <w:sz w:val="24"/>
          <w:szCs w:val="24"/>
        </w:rPr>
        <w:lastRenderedPageBreak/>
        <w:t xml:space="preserve">unstable roles within the Disney films released between the years of 2000 and 2010, showing higher amounts of female behaviours than masculine qualities across the films. This is unexpected due to female behaviours being more </w:t>
      </w:r>
      <w:r w:rsidR="00B67941" w:rsidRPr="00265BB3">
        <w:rPr>
          <w:rFonts w:ascii="Arial" w:hAnsi="Arial" w:cs="Arial"/>
          <w:sz w:val="24"/>
          <w:szCs w:val="24"/>
        </w:rPr>
        <w:t>regularly</w:t>
      </w:r>
      <w:r w:rsidR="004C2710" w:rsidRPr="00265BB3">
        <w:rPr>
          <w:rFonts w:ascii="Arial" w:hAnsi="Arial" w:cs="Arial"/>
          <w:sz w:val="24"/>
          <w:szCs w:val="24"/>
        </w:rPr>
        <w:t xml:space="preserve"> shown through their characteristics, these behaviours account for 39% of their behaviours being exhibited. The results also showed that </w:t>
      </w:r>
      <w:r w:rsidR="00B67941" w:rsidRPr="00265BB3">
        <w:rPr>
          <w:rFonts w:ascii="Arial" w:hAnsi="Arial" w:cs="Arial"/>
          <w:sz w:val="24"/>
          <w:szCs w:val="24"/>
        </w:rPr>
        <w:t xml:space="preserve">princes were more feminine than the princesses who were portrayed to show masculine behaviours even so, these results were not significant. England et al.’s results suggest that their classification of prince characters to be principally genderless, there are strong trends that show more feminine profile behaviours exist. This shows that </w:t>
      </w:r>
      <w:r w:rsidR="008010D9" w:rsidRPr="00265BB3">
        <w:rPr>
          <w:rFonts w:ascii="Arial" w:hAnsi="Arial" w:cs="Arial"/>
          <w:sz w:val="24"/>
          <w:szCs w:val="24"/>
        </w:rPr>
        <w:t xml:space="preserve">the role of the prince within Disney media has evolved and changed from the past which were described as passive, muscular </w:t>
      </w:r>
      <w:proofErr w:type="gramStart"/>
      <w:r w:rsidR="008010D9" w:rsidRPr="00265BB3">
        <w:rPr>
          <w:rFonts w:ascii="Arial" w:hAnsi="Arial" w:cs="Arial"/>
          <w:sz w:val="24"/>
          <w:szCs w:val="24"/>
        </w:rPr>
        <w:t>and also</w:t>
      </w:r>
      <w:proofErr w:type="gramEnd"/>
      <w:r w:rsidR="008010D9" w:rsidRPr="00265BB3">
        <w:rPr>
          <w:rFonts w:ascii="Arial" w:hAnsi="Arial" w:cs="Arial"/>
          <w:sz w:val="24"/>
          <w:szCs w:val="24"/>
        </w:rPr>
        <w:t xml:space="preserve"> brave now seem to have been prospered into complex and flamboyant males within the 21</w:t>
      </w:r>
      <w:r w:rsidR="008010D9" w:rsidRPr="00265BB3">
        <w:rPr>
          <w:rFonts w:ascii="Arial" w:hAnsi="Arial" w:cs="Arial"/>
          <w:sz w:val="24"/>
          <w:szCs w:val="24"/>
          <w:vertAlign w:val="superscript"/>
        </w:rPr>
        <w:t>st</w:t>
      </w:r>
      <w:r w:rsidR="008010D9" w:rsidRPr="00265BB3">
        <w:rPr>
          <w:rFonts w:ascii="Arial" w:hAnsi="Arial" w:cs="Arial"/>
          <w:sz w:val="24"/>
          <w:szCs w:val="24"/>
        </w:rPr>
        <w:t xml:space="preserve"> century, which supports the debate that Disney’s portrayal of males is complex.</w:t>
      </w:r>
    </w:p>
    <w:p w14:paraId="6B36FECD" w14:textId="0A354DEB" w:rsidR="008010D9" w:rsidRPr="00265BB3" w:rsidRDefault="008010D9"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Research previously collated has debated that it is imperative and valued to show that both genders are skilled at expressing both feminine and masculine characteristics (</w:t>
      </w:r>
      <w:proofErr w:type="spellStart"/>
      <w:r w:rsidRPr="00265BB3">
        <w:rPr>
          <w:rFonts w:ascii="Arial" w:hAnsi="Arial" w:cs="Arial"/>
          <w:sz w:val="24"/>
          <w:szCs w:val="24"/>
        </w:rPr>
        <w:t>Bem</w:t>
      </w:r>
      <w:proofErr w:type="spellEnd"/>
      <w:r w:rsidRPr="00265BB3">
        <w:rPr>
          <w:rFonts w:ascii="Arial" w:hAnsi="Arial" w:cs="Arial"/>
          <w:sz w:val="24"/>
          <w:szCs w:val="24"/>
        </w:rPr>
        <w:t xml:space="preserve"> 1975), this creates a positive suggestion towards a child’s </w:t>
      </w:r>
      <w:r w:rsidR="006F2D97" w:rsidRPr="00265BB3">
        <w:rPr>
          <w:rFonts w:ascii="Arial" w:hAnsi="Arial" w:cs="Arial"/>
          <w:sz w:val="24"/>
          <w:szCs w:val="24"/>
        </w:rPr>
        <w:t xml:space="preserve">identity </w:t>
      </w:r>
      <w:r w:rsidRPr="00265BB3">
        <w:rPr>
          <w:rFonts w:ascii="Arial" w:hAnsi="Arial" w:cs="Arial"/>
          <w:sz w:val="24"/>
          <w:szCs w:val="24"/>
        </w:rPr>
        <w:t xml:space="preserve">gender development </w:t>
      </w:r>
      <w:r w:rsidR="006F2D97" w:rsidRPr="00265BB3">
        <w:rPr>
          <w:rFonts w:ascii="Arial" w:hAnsi="Arial" w:cs="Arial"/>
          <w:sz w:val="24"/>
          <w:szCs w:val="24"/>
        </w:rPr>
        <w:t>related to psychosocial outcomes (Martin et al. 2016). Whilst the reasons for more frequent feminine characteristics being represented by princes within Disney is not clear, as this does not represent the evolution of males within the western society as males are still frequently guided away from this type of behaviour (</w:t>
      </w:r>
      <w:proofErr w:type="spellStart"/>
      <w:r w:rsidR="006F2D97" w:rsidRPr="00265BB3">
        <w:rPr>
          <w:rFonts w:ascii="Arial" w:hAnsi="Arial" w:cs="Arial"/>
          <w:sz w:val="24"/>
          <w:szCs w:val="24"/>
        </w:rPr>
        <w:t>Kollmayer</w:t>
      </w:r>
      <w:proofErr w:type="spellEnd"/>
      <w:r w:rsidR="006F2D97" w:rsidRPr="00265BB3">
        <w:rPr>
          <w:rFonts w:ascii="Arial" w:hAnsi="Arial" w:cs="Arial"/>
          <w:sz w:val="24"/>
          <w:szCs w:val="24"/>
        </w:rPr>
        <w:t xml:space="preserve"> et al. 2018). A possible reason offered by Davis (2013) and Coyne et al, (2016) states that Disney animations portray </w:t>
      </w:r>
      <w:r w:rsidR="00CA61F6" w:rsidRPr="00265BB3">
        <w:rPr>
          <w:rFonts w:ascii="Arial" w:hAnsi="Arial" w:cs="Arial"/>
          <w:sz w:val="24"/>
          <w:szCs w:val="24"/>
        </w:rPr>
        <w:t>feminine behaviours within males to offer an important abundance of hyper-masculine messages presented within the media</w:t>
      </w:r>
      <w:r w:rsidR="000F3182" w:rsidRPr="00265BB3">
        <w:rPr>
          <w:rFonts w:ascii="Arial" w:hAnsi="Arial" w:cs="Arial"/>
          <w:sz w:val="24"/>
          <w:szCs w:val="24"/>
        </w:rPr>
        <w:t xml:space="preserve"> (Brown et al, 2009). An example of this is emotional restraint which is conventionally observed as significant traits of idealized masculine behaviours (Donaldson 1993) that show emotions, which are accounted for by nearly a fourth of behaviours portrayed within the Disney prince characters, within films released between 2000 and 2010. Therefore, such behaviours are regarded as important to princes, due to them forming such a large portion of their activities.</w:t>
      </w:r>
      <w:r w:rsidR="00AF79A0" w:rsidRPr="00265BB3">
        <w:rPr>
          <w:rFonts w:ascii="Arial" w:hAnsi="Arial" w:cs="Arial"/>
          <w:sz w:val="24"/>
          <w:szCs w:val="24"/>
        </w:rPr>
        <w:t xml:space="preserve"> It can be said that Disney is merely trying to mirror the requirements of the </w:t>
      </w:r>
      <w:r w:rsidR="00265BB3" w:rsidRPr="00265BB3">
        <w:rPr>
          <w:rFonts w:ascii="Arial" w:hAnsi="Arial" w:cs="Arial"/>
          <w:sz w:val="24"/>
          <w:szCs w:val="24"/>
        </w:rPr>
        <w:t>ever-evolving</w:t>
      </w:r>
      <w:r w:rsidR="00AF79A0" w:rsidRPr="00265BB3">
        <w:rPr>
          <w:rFonts w:ascii="Arial" w:hAnsi="Arial" w:cs="Arial"/>
          <w:sz w:val="24"/>
          <w:szCs w:val="24"/>
        </w:rPr>
        <w:t xml:space="preserve"> traditional male gender roles within the modern world, compared to their out dated traditional constructions that have previously been portrayed within their Disney animations of males, (John 2002). This research shows that there is much need for continued </w:t>
      </w:r>
      <w:r w:rsidR="00AF79A0" w:rsidRPr="00265BB3">
        <w:rPr>
          <w:rFonts w:ascii="Arial" w:hAnsi="Arial" w:cs="Arial"/>
          <w:sz w:val="24"/>
          <w:szCs w:val="24"/>
        </w:rPr>
        <w:lastRenderedPageBreak/>
        <w:t xml:space="preserve">investigations in to the portrayals of Disney animations, no matter what the motivation is behind the scenes. </w:t>
      </w:r>
    </w:p>
    <w:p w14:paraId="7B1FEA1F" w14:textId="2CD60384" w:rsidR="35948658" w:rsidRPr="00265BB3" w:rsidRDefault="35948658" w:rsidP="35948658">
      <w:pPr>
        <w:rPr>
          <w:rFonts w:ascii="Arial" w:eastAsia="Arial" w:hAnsi="Arial" w:cs="Arial"/>
          <w:sz w:val="24"/>
          <w:szCs w:val="24"/>
        </w:rPr>
      </w:pPr>
    </w:p>
    <w:p w14:paraId="2951B9B1" w14:textId="77777777" w:rsidR="00817E38" w:rsidRPr="00265BB3" w:rsidRDefault="00817E38" w:rsidP="35948658">
      <w:pPr>
        <w:rPr>
          <w:rFonts w:ascii="Arial" w:eastAsia="Arial" w:hAnsi="Arial" w:cs="Arial"/>
          <w:sz w:val="24"/>
          <w:szCs w:val="24"/>
        </w:rPr>
      </w:pPr>
    </w:p>
    <w:p w14:paraId="5059A35E" w14:textId="5ACACD56" w:rsidR="35948658" w:rsidRPr="00265BB3" w:rsidRDefault="35948658" w:rsidP="35948658">
      <w:pPr>
        <w:rPr>
          <w:rFonts w:ascii="Arial" w:eastAsia="Arial" w:hAnsi="Arial" w:cs="Arial"/>
          <w:sz w:val="24"/>
          <w:szCs w:val="24"/>
        </w:rPr>
      </w:pPr>
    </w:p>
    <w:p w14:paraId="6B1AED78" w14:textId="77777777" w:rsidR="00063973" w:rsidRPr="00265BB3" w:rsidRDefault="00063973" w:rsidP="35948658">
      <w:pPr>
        <w:rPr>
          <w:rFonts w:ascii="Arial" w:eastAsia="Arial" w:hAnsi="Arial" w:cs="Arial"/>
          <w:b/>
          <w:sz w:val="24"/>
          <w:szCs w:val="24"/>
        </w:rPr>
      </w:pPr>
    </w:p>
    <w:p w14:paraId="5692D87B" w14:textId="77777777" w:rsidR="00063973" w:rsidRPr="00265BB3" w:rsidRDefault="00063973" w:rsidP="35948658">
      <w:pPr>
        <w:rPr>
          <w:rFonts w:ascii="Arial" w:eastAsia="Arial" w:hAnsi="Arial" w:cs="Arial"/>
          <w:b/>
          <w:sz w:val="24"/>
          <w:szCs w:val="24"/>
        </w:rPr>
      </w:pPr>
    </w:p>
    <w:p w14:paraId="282AB83D" w14:textId="77777777" w:rsidR="00063973" w:rsidRPr="00265BB3" w:rsidRDefault="00063973" w:rsidP="35948658">
      <w:pPr>
        <w:rPr>
          <w:rFonts w:ascii="Arial" w:eastAsia="Arial" w:hAnsi="Arial" w:cs="Arial"/>
          <w:b/>
          <w:sz w:val="24"/>
          <w:szCs w:val="24"/>
        </w:rPr>
      </w:pPr>
    </w:p>
    <w:p w14:paraId="10AD94D9" w14:textId="77777777" w:rsidR="00063973" w:rsidRPr="00265BB3" w:rsidRDefault="00063973" w:rsidP="35948658">
      <w:pPr>
        <w:rPr>
          <w:rFonts w:ascii="Arial" w:eastAsia="Arial" w:hAnsi="Arial" w:cs="Arial"/>
          <w:b/>
          <w:sz w:val="24"/>
          <w:szCs w:val="24"/>
        </w:rPr>
      </w:pPr>
    </w:p>
    <w:p w14:paraId="3618F1CB" w14:textId="09EAD301" w:rsidR="35948658" w:rsidRPr="00265BB3" w:rsidRDefault="35948658" w:rsidP="35948658">
      <w:pPr>
        <w:rPr>
          <w:rFonts w:ascii="Arial" w:eastAsia="Arial" w:hAnsi="Arial" w:cs="Arial"/>
          <w:b/>
          <w:sz w:val="24"/>
          <w:szCs w:val="24"/>
        </w:rPr>
      </w:pPr>
      <w:r w:rsidRPr="00265BB3">
        <w:rPr>
          <w:rFonts w:ascii="Arial" w:eastAsia="Arial" w:hAnsi="Arial" w:cs="Arial"/>
          <w:b/>
          <w:sz w:val="24"/>
          <w:szCs w:val="24"/>
        </w:rPr>
        <w:t>References:</w:t>
      </w:r>
    </w:p>
    <w:p w14:paraId="1731FEB3" w14:textId="77777777" w:rsidR="001E5E09" w:rsidRPr="00265BB3" w:rsidRDefault="35948658" w:rsidP="001E5E09">
      <w:pPr>
        <w:spacing w:line="360" w:lineRule="auto"/>
        <w:jc w:val="both"/>
        <w:rPr>
          <w:rFonts w:ascii="Arial" w:eastAsia="Arial" w:hAnsi="Arial" w:cs="Arial"/>
          <w:sz w:val="24"/>
          <w:szCs w:val="24"/>
        </w:rPr>
      </w:pPr>
      <w:r w:rsidRPr="00265BB3">
        <w:rPr>
          <w:rFonts w:ascii="Arial" w:eastAsia="Arial" w:hAnsi="Arial" w:cs="Arial"/>
          <w:sz w:val="24"/>
          <w:szCs w:val="24"/>
        </w:rPr>
        <w:t xml:space="preserve">Anderson, C. A., Berkowitz, L., </w:t>
      </w:r>
      <w:proofErr w:type="spellStart"/>
      <w:r w:rsidRPr="00265BB3">
        <w:rPr>
          <w:rFonts w:ascii="Arial" w:eastAsia="Arial" w:hAnsi="Arial" w:cs="Arial"/>
          <w:sz w:val="24"/>
          <w:szCs w:val="24"/>
        </w:rPr>
        <w:t>Donnerstein</w:t>
      </w:r>
      <w:proofErr w:type="spellEnd"/>
      <w:r w:rsidRPr="00265BB3">
        <w:rPr>
          <w:rFonts w:ascii="Arial" w:eastAsia="Arial" w:hAnsi="Arial" w:cs="Arial"/>
          <w:sz w:val="24"/>
          <w:szCs w:val="24"/>
        </w:rPr>
        <w:t xml:space="preserve">, E., </w:t>
      </w:r>
      <w:proofErr w:type="spellStart"/>
      <w:r w:rsidRPr="00265BB3">
        <w:rPr>
          <w:rFonts w:ascii="Arial" w:eastAsia="Arial" w:hAnsi="Arial" w:cs="Arial"/>
          <w:sz w:val="24"/>
          <w:szCs w:val="24"/>
        </w:rPr>
        <w:t>Huesmann</w:t>
      </w:r>
      <w:proofErr w:type="spellEnd"/>
      <w:r w:rsidRPr="00265BB3">
        <w:rPr>
          <w:rFonts w:ascii="Arial" w:eastAsia="Arial" w:hAnsi="Arial" w:cs="Arial"/>
          <w:sz w:val="24"/>
          <w:szCs w:val="24"/>
        </w:rPr>
        <w:t xml:space="preserve">, L. R., Johnson, J. D., Linz, D., ... &amp; </w:t>
      </w:r>
      <w:proofErr w:type="spellStart"/>
      <w:r w:rsidRPr="00265BB3">
        <w:rPr>
          <w:rFonts w:ascii="Arial" w:eastAsia="Arial" w:hAnsi="Arial" w:cs="Arial"/>
          <w:sz w:val="24"/>
          <w:szCs w:val="24"/>
        </w:rPr>
        <w:t>Wartella</w:t>
      </w:r>
      <w:proofErr w:type="spellEnd"/>
      <w:r w:rsidRPr="00265BB3">
        <w:rPr>
          <w:rFonts w:ascii="Arial" w:eastAsia="Arial" w:hAnsi="Arial" w:cs="Arial"/>
          <w:sz w:val="24"/>
          <w:szCs w:val="24"/>
        </w:rPr>
        <w:t>, E. (2003). The influence of media violence on youth. Psychological science in the public interest, 4(3), 81-110.</w:t>
      </w:r>
    </w:p>
    <w:p w14:paraId="70A8587C" w14:textId="7C237780" w:rsidR="00817E38" w:rsidRPr="00265BB3" w:rsidRDefault="00817E38" w:rsidP="001E5E09">
      <w:pPr>
        <w:spacing w:line="360" w:lineRule="auto"/>
        <w:jc w:val="both"/>
        <w:rPr>
          <w:rFonts w:ascii="Arial" w:hAnsi="Arial" w:cs="Arial"/>
          <w:sz w:val="24"/>
          <w:szCs w:val="24"/>
        </w:rPr>
      </w:pPr>
      <w:r w:rsidRPr="00265BB3">
        <w:rPr>
          <w:rFonts w:ascii="Arial" w:hAnsi="Arial" w:cs="Arial"/>
          <w:sz w:val="24"/>
          <w:szCs w:val="24"/>
        </w:rPr>
        <w:t>Aubrey, Jennifer Stevens, and Kristen Harrison. 2004. The gender-role content of children’s favourite television</w:t>
      </w:r>
      <w:r w:rsidR="001E5E09" w:rsidRPr="00265BB3">
        <w:rPr>
          <w:rFonts w:ascii="Arial" w:hAnsi="Arial" w:cs="Arial"/>
          <w:sz w:val="24"/>
          <w:szCs w:val="24"/>
        </w:rPr>
        <w:t xml:space="preserve"> </w:t>
      </w:r>
      <w:r w:rsidRPr="00265BB3">
        <w:rPr>
          <w:rFonts w:ascii="Arial" w:hAnsi="Arial" w:cs="Arial"/>
          <w:sz w:val="24"/>
          <w:szCs w:val="24"/>
        </w:rPr>
        <w:t>programs and its links to their gender-related perceptions. Media Psychology 6: 111–46.</w:t>
      </w:r>
    </w:p>
    <w:p w14:paraId="50FF9D8B"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Baker-Sperry, Lori. 2007. The production of meaning through peer interaction: Children and Walt Disney’s</w:t>
      </w:r>
    </w:p>
    <w:p w14:paraId="77AC60B5" w14:textId="794BCC76" w:rsidR="00265BB3" w:rsidRPr="00265BB3" w:rsidRDefault="00265BB3" w:rsidP="00265BB3">
      <w:pPr>
        <w:spacing w:line="360" w:lineRule="auto"/>
        <w:jc w:val="both"/>
        <w:rPr>
          <w:rFonts w:ascii="Arial" w:eastAsia="Arial" w:hAnsi="Arial" w:cs="Arial"/>
          <w:sz w:val="24"/>
          <w:szCs w:val="24"/>
        </w:rPr>
      </w:pPr>
      <w:r w:rsidRPr="00265BB3">
        <w:rPr>
          <w:rFonts w:ascii="Arial" w:hAnsi="Arial" w:cs="Arial"/>
          <w:sz w:val="24"/>
          <w:szCs w:val="24"/>
        </w:rPr>
        <w:t>Cinderella. Sex Roles 56: 717–27.</w:t>
      </w:r>
    </w:p>
    <w:p w14:paraId="55A0A574" w14:textId="63CB14DE" w:rsidR="00817E38" w:rsidRPr="00265BB3" w:rsidRDefault="00817E38" w:rsidP="001E5E09">
      <w:pPr>
        <w:spacing w:line="360" w:lineRule="auto"/>
        <w:jc w:val="both"/>
        <w:rPr>
          <w:rFonts w:ascii="Arial" w:hAnsi="Arial" w:cs="Arial"/>
          <w:sz w:val="24"/>
          <w:szCs w:val="24"/>
        </w:rPr>
      </w:pPr>
      <w:proofErr w:type="spellStart"/>
      <w:r w:rsidRPr="00265BB3">
        <w:rPr>
          <w:rFonts w:ascii="Arial" w:hAnsi="Arial" w:cs="Arial"/>
          <w:sz w:val="24"/>
          <w:szCs w:val="24"/>
        </w:rPr>
        <w:t>Bem</w:t>
      </w:r>
      <w:proofErr w:type="spellEnd"/>
      <w:r w:rsidRPr="00265BB3">
        <w:rPr>
          <w:rFonts w:ascii="Arial" w:hAnsi="Arial" w:cs="Arial"/>
          <w:sz w:val="24"/>
          <w:szCs w:val="24"/>
        </w:rPr>
        <w:t xml:space="preserve">, Sandra. 1981. </w:t>
      </w:r>
      <w:r w:rsidRPr="00265BB3">
        <w:rPr>
          <w:rFonts w:ascii="Arial" w:hAnsi="Arial" w:cs="Arial"/>
          <w:i/>
          <w:sz w:val="24"/>
          <w:szCs w:val="24"/>
        </w:rPr>
        <w:t>Gender schema theory</w:t>
      </w:r>
      <w:r w:rsidRPr="00265BB3">
        <w:rPr>
          <w:rFonts w:ascii="Arial" w:hAnsi="Arial" w:cs="Arial"/>
          <w:sz w:val="24"/>
          <w:szCs w:val="24"/>
        </w:rPr>
        <w:t>: A cognitive account of sex typing. Psychological Review 88: 354–64.</w:t>
      </w:r>
    </w:p>
    <w:p w14:paraId="4218B319" w14:textId="4B399BED" w:rsidR="00817E38" w:rsidRPr="00265BB3" w:rsidRDefault="00817E38" w:rsidP="00C65E98">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Blakemore, Judith E. Owen, Sheri A. </w:t>
      </w:r>
      <w:proofErr w:type="spellStart"/>
      <w:r w:rsidRPr="00265BB3">
        <w:rPr>
          <w:rFonts w:ascii="Arial" w:hAnsi="Arial" w:cs="Arial"/>
          <w:sz w:val="24"/>
          <w:szCs w:val="24"/>
        </w:rPr>
        <w:t>Berenbaum</w:t>
      </w:r>
      <w:proofErr w:type="spellEnd"/>
      <w:r w:rsidRPr="00265BB3">
        <w:rPr>
          <w:rFonts w:ascii="Arial" w:hAnsi="Arial" w:cs="Arial"/>
          <w:sz w:val="24"/>
          <w:szCs w:val="24"/>
        </w:rPr>
        <w:t xml:space="preserve">, and Lynn S. </w:t>
      </w:r>
      <w:proofErr w:type="spellStart"/>
      <w:r w:rsidRPr="00265BB3">
        <w:rPr>
          <w:rFonts w:ascii="Arial" w:hAnsi="Arial" w:cs="Arial"/>
          <w:sz w:val="24"/>
          <w:szCs w:val="24"/>
        </w:rPr>
        <w:t>Liben</w:t>
      </w:r>
      <w:proofErr w:type="spellEnd"/>
      <w:r w:rsidRPr="00265BB3">
        <w:rPr>
          <w:rFonts w:ascii="Arial" w:hAnsi="Arial" w:cs="Arial"/>
          <w:sz w:val="24"/>
          <w:szCs w:val="24"/>
        </w:rPr>
        <w:t xml:space="preserve">. 2009. </w:t>
      </w:r>
      <w:r w:rsidRPr="00265BB3">
        <w:rPr>
          <w:rFonts w:ascii="Arial" w:hAnsi="Arial" w:cs="Arial"/>
          <w:i/>
          <w:sz w:val="24"/>
          <w:szCs w:val="24"/>
        </w:rPr>
        <w:t>Gender Development</w:t>
      </w:r>
      <w:r w:rsidRPr="00265BB3">
        <w:rPr>
          <w:rFonts w:ascii="Arial" w:hAnsi="Arial" w:cs="Arial"/>
          <w:sz w:val="24"/>
          <w:szCs w:val="24"/>
        </w:rPr>
        <w:t>. New York:</w:t>
      </w:r>
      <w:r w:rsidR="00C65E98" w:rsidRPr="00265BB3">
        <w:rPr>
          <w:rFonts w:ascii="Arial" w:hAnsi="Arial" w:cs="Arial"/>
          <w:sz w:val="24"/>
          <w:szCs w:val="24"/>
        </w:rPr>
        <w:t xml:space="preserve"> </w:t>
      </w:r>
      <w:r w:rsidRPr="00265BB3">
        <w:rPr>
          <w:rFonts w:ascii="Arial" w:hAnsi="Arial" w:cs="Arial"/>
          <w:sz w:val="24"/>
          <w:szCs w:val="24"/>
        </w:rPr>
        <w:t>Psychology Press.</w:t>
      </w:r>
    </w:p>
    <w:p w14:paraId="1BD4A58D" w14:textId="47DFD79B" w:rsidR="00FD3729" w:rsidRPr="00265BB3" w:rsidRDefault="00FD3729" w:rsidP="001E5E09">
      <w:pPr>
        <w:spacing w:line="360" w:lineRule="auto"/>
        <w:jc w:val="both"/>
        <w:rPr>
          <w:rFonts w:ascii="Arial" w:hAnsi="Arial" w:cs="Arial"/>
          <w:sz w:val="24"/>
          <w:szCs w:val="24"/>
        </w:rPr>
      </w:pPr>
      <w:r w:rsidRPr="00265BB3">
        <w:rPr>
          <w:rFonts w:ascii="Arial" w:hAnsi="Arial" w:cs="Arial"/>
          <w:sz w:val="24"/>
          <w:szCs w:val="24"/>
        </w:rPr>
        <w:t xml:space="preserve">Bryman, Alan. 1999. The </w:t>
      </w:r>
      <w:proofErr w:type="spellStart"/>
      <w:r w:rsidRPr="00265BB3">
        <w:rPr>
          <w:rFonts w:ascii="Arial" w:hAnsi="Arial" w:cs="Arial"/>
          <w:sz w:val="24"/>
          <w:szCs w:val="24"/>
        </w:rPr>
        <w:t>Disneyization</w:t>
      </w:r>
      <w:proofErr w:type="spellEnd"/>
      <w:r w:rsidRPr="00265BB3">
        <w:rPr>
          <w:rFonts w:ascii="Arial" w:hAnsi="Arial" w:cs="Arial"/>
          <w:sz w:val="24"/>
          <w:szCs w:val="24"/>
        </w:rPr>
        <w:t xml:space="preserve"> of Society. </w:t>
      </w:r>
      <w:r w:rsidRPr="00265BB3">
        <w:rPr>
          <w:rFonts w:ascii="Arial" w:hAnsi="Arial" w:cs="Arial"/>
          <w:i/>
          <w:sz w:val="24"/>
          <w:szCs w:val="24"/>
        </w:rPr>
        <w:t>The Sociological Review</w:t>
      </w:r>
      <w:r w:rsidRPr="00265BB3">
        <w:rPr>
          <w:rFonts w:ascii="Arial" w:hAnsi="Arial" w:cs="Arial"/>
          <w:sz w:val="24"/>
          <w:szCs w:val="24"/>
        </w:rPr>
        <w:t xml:space="preserve"> 47: 25–47.</w:t>
      </w:r>
    </w:p>
    <w:p w14:paraId="013269B1" w14:textId="6AA49AC0" w:rsidR="00817E38" w:rsidRPr="00265BB3" w:rsidRDefault="00817E38" w:rsidP="00265BB3">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Bussey, Kay, and Albert Bandura. 1999. Social cognitive theory of gender development and differentiation.</w:t>
      </w:r>
      <w:r w:rsidR="00265BB3" w:rsidRPr="00265BB3">
        <w:rPr>
          <w:rFonts w:ascii="Arial" w:hAnsi="Arial" w:cs="Arial"/>
          <w:sz w:val="24"/>
          <w:szCs w:val="24"/>
        </w:rPr>
        <w:t xml:space="preserve"> </w:t>
      </w:r>
      <w:r w:rsidRPr="00265BB3">
        <w:rPr>
          <w:rFonts w:ascii="Arial" w:hAnsi="Arial" w:cs="Arial"/>
          <w:i/>
          <w:sz w:val="24"/>
          <w:szCs w:val="24"/>
        </w:rPr>
        <w:t>Psychological Review</w:t>
      </w:r>
      <w:r w:rsidRPr="00265BB3">
        <w:rPr>
          <w:rFonts w:ascii="Arial" w:hAnsi="Arial" w:cs="Arial"/>
          <w:sz w:val="24"/>
          <w:szCs w:val="24"/>
        </w:rPr>
        <w:t xml:space="preserve"> 106: 676–713.</w:t>
      </w:r>
    </w:p>
    <w:p w14:paraId="236B7DD2" w14:textId="41B4AE80" w:rsidR="00817E38" w:rsidRPr="00265BB3"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Calvert, Sandra L., Jennifer A. Kotler, Sean M. Zehnder, and Erin M. Shockey. 2003. Gender stereotyping in</w:t>
      </w:r>
      <w:r w:rsidR="001E5E09" w:rsidRPr="00265BB3">
        <w:rPr>
          <w:rFonts w:ascii="Arial" w:hAnsi="Arial" w:cs="Arial"/>
          <w:sz w:val="24"/>
          <w:szCs w:val="24"/>
        </w:rPr>
        <w:t xml:space="preserve"> </w:t>
      </w:r>
      <w:r w:rsidRPr="00265BB3">
        <w:rPr>
          <w:rFonts w:ascii="Arial" w:hAnsi="Arial" w:cs="Arial"/>
          <w:sz w:val="24"/>
          <w:szCs w:val="24"/>
        </w:rPr>
        <w:t xml:space="preserve">children’s reports about educational and informational television programs. </w:t>
      </w:r>
      <w:r w:rsidRPr="00265BB3">
        <w:rPr>
          <w:rFonts w:ascii="Arial" w:hAnsi="Arial" w:cs="Arial"/>
          <w:i/>
          <w:sz w:val="24"/>
          <w:szCs w:val="24"/>
        </w:rPr>
        <w:t>Media Psychology</w:t>
      </w:r>
      <w:r w:rsidRPr="00265BB3">
        <w:rPr>
          <w:rFonts w:ascii="Arial" w:hAnsi="Arial" w:cs="Arial"/>
          <w:sz w:val="24"/>
          <w:szCs w:val="24"/>
        </w:rPr>
        <w:t xml:space="preserve"> 5: 139–62.</w:t>
      </w:r>
    </w:p>
    <w:p w14:paraId="1E2E79F3" w14:textId="61AA5EBE" w:rsidR="00817E38" w:rsidRPr="00265BB3"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lastRenderedPageBreak/>
        <w:t xml:space="preserve">Coyne, Sarah, Jennifer </w:t>
      </w:r>
      <w:proofErr w:type="spellStart"/>
      <w:r w:rsidRPr="00265BB3">
        <w:rPr>
          <w:rFonts w:ascii="Arial" w:hAnsi="Arial" w:cs="Arial"/>
          <w:sz w:val="24"/>
          <w:szCs w:val="24"/>
        </w:rPr>
        <w:t>Ruh</w:t>
      </w:r>
      <w:proofErr w:type="spellEnd"/>
      <w:r w:rsidRPr="00265BB3">
        <w:rPr>
          <w:rFonts w:ascii="Arial" w:hAnsi="Arial" w:cs="Arial"/>
          <w:sz w:val="24"/>
          <w:szCs w:val="24"/>
        </w:rPr>
        <w:t xml:space="preserve"> Linder, Eric E. Rasmussen, David A. Nelson, and Kevin M. Collier. 2014. It’s a bird!</w:t>
      </w:r>
      <w:r w:rsidR="001E5E09" w:rsidRPr="00265BB3">
        <w:rPr>
          <w:rFonts w:ascii="Arial" w:hAnsi="Arial" w:cs="Arial"/>
          <w:sz w:val="24"/>
          <w:szCs w:val="24"/>
        </w:rPr>
        <w:t xml:space="preserve"> </w:t>
      </w:r>
      <w:r w:rsidRPr="00265BB3">
        <w:rPr>
          <w:rFonts w:ascii="Arial" w:hAnsi="Arial" w:cs="Arial"/>
          <w:sz w:val="24"/>
          <w:szCs w:val="24"/>
        </w:rPr>
        <w:t>It’s a plane! It’s a gender stereotype: Longitudinal associations between superhero viewing and gender</w:t>
      </w:r>
      <w:r w:rsidR="001E5E09" w:rsidRPr="00265BB3">
        <w:rPr>
          <w:rFonts w:ascii="Arial" w:hAnsi="Arial" w:cs="Arial"/>
          <w:sz w:val="24"/>
          <w:szCs w:val="24"/>
        </w:rPr>
        <w:t xml:space="preserve"> </w:t>
      </w:r>
      <w:r w:rsidRPr="00265BB3">
        <w:rPr>
          <w:rFonts w:ascii="Arial" w:hAnsi="Arial" w:cs="Arial"/>
          <w:sz w:val="24"/>
          <w:szCs w:val="24"/>
        </w:rPr>
        <w:t xml:space="preserve">stereotyped play. </w:t>
      </w:r>
      <w:r w:rsidRPr="00265BB3">
        <w:rPr>
          <w:rFonts w:ascii="Arial" w:hAnsi="Arial" w:cs="Arial"/>
          <w:i/>
          <w:sz w:val="24"/>
          <w:szCs w:val="24"/>
        </w:rPr>
        <w:t>Sex Roles</w:t>
      </w:r>
      <w:r w:rsidRPr="00265BB3">
        <w:rPr>
          <w:rFonts w:ascii="Arial" w:hAnsi="Arial" w:cs="Arial"/>
          <w:sz w:val="24"/>
          <w:szCs w:val="24"/>
        </w:rPr>
        <w:t xml:space="preserve"> 70: 416–30.</w:t>
      </w:r>
    </w:p>
    <w:p w14:paraId="60019BC7" w14:textId="1C5CD4E1" w:rsidR="00FD3729" w:rsidRPr="00265BB3" w:rsidRDefault="00FD3729"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Davis, Amy M. 2006. </w:t>
      </w:r>
      <w:r w:rsidRPr="00265BB3">
        <w:rPr>
          <w:rFonts w:ascii="Arial" w:hAnsi="Arial" w:cs="Arial"/>
          <w:i/>
          <w:sz w:val="24"/>
          <w:szCs w:val="24"/>
        </w:rPr>
        <w:t>Good Girls &amp; Wicked Witches</w:t>
      </w:r>
      <w:r w:rsidRPr="00265BB3">
        <w:rPr>
          <w:rFonts w:ascii="Arial" w:hAnsi="Arial" w:cs="Arial"/>
          <w:sz w:val="24"/>
          <w:szCs w:val="24"/>
        </w:rPr>
        <w:t xml:space="preserve">: Women in Disney’s Feature Animation. Hertfordshire: John Libbey Publishing Ltd. </w:t>
      </w:r>
    </w:p>
    <w:p w14:paraId="7CA9F908" w14:textId="427A3E91" w:rsidR="00817E38"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Dill, Karen E., and Kathryn P. Thill. 2007. Video game characters and the socialisation of gender roles: Young</w:t>
      </w:r>
      <w:r w:rsidR="00B3349B" w:rsidRPr="00265BB3">
        <w:rPr>
          <w:rFonts w:ascii="Arial" w:hAnsi="Arial" w:cs="Arial"/>
          <w:sz w:val="24"/>
          <w:szCs w:val="24"/>
        </w:rPr>
        <w:t xml:space="preserve"> </w:t>
      </w:r>
      <w:r w:rsidRPr="00265BB3">
        <w:rPr>
          <w:rFonts w:ascii="Arial" w:hAnsi="Arial" w:cs="Arial"/>
          <w:sz w:val="24"/>
          <w:szCs w:val="24"/>
        </w:rPr>
        <w:t xml:space="preserve">people’s perceptions mirror sexist media depictions. </w:t>
      </w:r>
      <w:r w:rsidRPr="00265BB3">
        <w:rPr>
          <w:rFonts w:ascii="Arial" w:hAnsi="Arial" w:cs="Arial"/>
          <w:i/>
          <w:sz w:val="24"/>
          <w:szCs w:val="24"/>
        </w:rPr>
        <w:t>Sex Roles</w:t>
      </w:r>
      <w:r w:rsidRPr="00265BB3">
        <w:rPr>
          <w:rFonts w:ascii="Arial" w:hAnsi="Arial" w:cs="Arial"/>
          <w:sz w:val="24"/>
          <w:szCs w:val="24"/>
        </w:rPr>
        <w:t xml:space="preserve"> 57: 851–64.</w:t>
      </w:r>
    </w:p>
    <w:p w14:paraId="66BF23BB" w14:textId="2FFD8DED" w:rsidR="00265BB3" w:rsidRDefault="00265BB3"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Dunsmore, Carrie. 2017. Disney’s Moana Is a Princess Head and Shoulders (and Feet) above the Rest</w:t>
      </w:r>
    </w:p>
    <w:p w14:paraId="2D3A8BC6" w14:textId="3EA1DFC4" w:rsidR="00265BB3" w:rsidRPr="00265BB3" w:rsidRDefault="00265BB3"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Duralde</w:t>
      </w:r>
      <w:proofErr w:type="spellEnd"/>
      <w:r w:rsidRPr="00265BB3">
        <w:rPr>
          <w:rFonts w:ascii="Arial" w:hAnsi="Arial" w:cs="Arial"/>
          <w:sz w:val="24"/>
          <w:szCs w:val="24"/>
        </w:rPr>
        <w:t xml:space="preserve">, Alonso. 2016. Dwayne Johnson Invigorates Disney’s South Seas Saga. </w:t>
      </w:r>
    </w:p>
    <w:p w14:paraId="768A5F2E" w14:textId="496BD1C2" w:rsidR="00880465" w:rsidRPr="00265BB3" w:rsidRDefault="00880465"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Eagly</w:t>
      </w:r>
      <w:proofErr w:type="spellEnd"/>
      <w:r w:rsidRPr="00265BB3">
        <w:rPr>
          <w:rFonts w:ascii="Arial" w:hAnsi="Arial" w:cs="Arial"/>
          <w:sz w:val="24"/>
          <w:szCs w:val="24"/>
        </w:rPr>
        <w:t>, Alice H. 2013</w:t>
      </w:r>
      <w:r w:rsidR="00C551CA" w:rsidRPr="00265BB3">
        <w:rPr>
          <w:rFonts w:ascii="Arial" w:hAnsi="Arial" w:cs="Arial"/>
          <w:sz w:val="24"/>
          <w:szCs w:val="24"/>
        </w:rPr>
        <w:t xml:space="preserve">. </w:t>
      </w:r>
      <w:r w:rsidR="00C551CA" w:rsidRPr="00265BB3">
        <w:rPr>
          <w:rFonts w:ascii="Arial" w:hAnsi="Arial" w:cs="Arial"/>
          <w:i/>
          <w:sz w:val="24"/>
          <w:szCs w:val="24"/>
        </w:rPr>
        <w:t xml:space="preserve">Sex Differences in Social Behaviour: A Social-Role Interpretation. </w:t>
      </w:r>
      <w:r w:rsidR="00C551CA" w:rsidRPr="00265BB3">
        <w:rPr>
          <w:rFonts w:ascii="Arial" w:hAnsi="Arial" w:cs="Arial"/>
          <w:sz w:val="24"/>
          <w:szCs w:val="24"/>
        </w:rPr>
        <w:t xml:space="preserve">Hillsdale: Lawrence Erlbaum. </w:t>
      </w:r>
    </w:p>
    <w:p w14:paraId="485ACB9B" w14:textId="0E201CC4" w:rsidR="00E54953" w:rsidRPr="00265BB3" w:rsidRDefault="00E54953"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England, Dawn., Lara Descartes, and Melissa A. Collier-Meek. 2011. Gender role portrayal and the Disney princesses. </w:t>
      </w:r>
      <w:r w:rsidRPr="00265BB3">
        <w:rPr>
          <w:rFonts w:ascii="Arial" w:hAnsi="Arial" w:cs="Arial"/>
          <w:i/>
          <w:sz w:val="24"/>
          <w:szCs w:val="24"/>
        </w:rPr>
        <w:t xml:space="preserve">Sex Roles </w:t>
      </w:r>
      <w:r w:rsidRPr="00265BB3">
        <w:rPr>
          <w:rFonts w:ascii="Arial" w:hAnsi="Arial" w:cs="Arial"/>
          <w:sz w:val="24"/>
          <w:szCs w:val="24"/>
        </w:rPr>
        <w:t>64:555-67</w:t>
      </w:r>
    </w:p>
    <w:p w14:paraId="2A692997" w14:textId="39EFCDFA" w:rsidR="00B3349B" w:rsidRPr="00265BB3" w:rsidRDefault="00B3349B"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Frueh</w:t>
      </w:r>
      <w:proofErr w:type="spellEnd"/>
      <w:r w:rsidRPr="00265BB3">
        <w:rPr>
          <w:rFonts w:ascii="Arial" w:hAnsi="Arial" w:cs="Arial"/>
          <w:sz w:val="24"/>
          <w:szCs w:val="24"/>
        </w:rPr>
        <w:t xml:space="preserve">, Terry, and Paul E. McGhee. 1975. Traditional sex role development and the amount of time spent watching television. </w:t>
      </w:r>
      <w:r w:rsidRPr="00265BB3">
        <w:rPr>
          <w:rFonts w:ascii="Arial" w:hAnsi="Arial" w:cs="Arial"/>
          <w:i/>
          <w:sz w:val="24"/>
          <w:szCs w:val="24"/>
        </w:rPr>
        <w:t>Developmental Psychology 11</w:t>
      </w:r>
      <w:r w:rsidRPr="00265BB3">
        <w:rPr>
          <w:rFonts w:ascii="Arial" w:hAnsi="Arial" w:cs="Arial"/>
          <w:sz w:val="24"/>
          <w:szCs w:val="24"/>
        </w:rPr>
        <w:t>: 109.</w:t>
      </w:r>
    </w:p>
    <w:p w14:paraId="631EB581" w14:textId="77777777" w:rsidR="001E5E09" w:rsidRPr="00265BB3" w:rsidRDefault="35948658" w:rsidP="001E5E09">
      <w:pPr>
        <w:spacing w:line="360" w:lineRule="auto"/>
        <w:jc w:val="both"/>
        <w:rPr>
          <w:rFonts w:ascii="Arial" w:eastAsia="Arial" w:hAnsi="Arial" w:cs="Arial"/>
          <w:sz w:val="24"/>
          <w:szCs w:val="24"/>
        </w:rPr>
      </w:pPr>
      <w:r w:rsidRPr="00265BB3">
        <w:rPr>
          <w:rFonts w:ascii="Arial" w:eastAsia="Arial" w:hAnsi="Arial" w:cs="Arial"/>
          <w:sz w:val="24"/>
          <w:szCs w:val="24"/>
        </w:rPr>
        <w:t xml:space="preserve">Gentile, D. A. (Ed.). (2003). </w:t>
      </w:r>
      <w:r w:rsidRPr="00265BB3">
        <w:rPr>
          <w:rFonts w:ascii="Arial" w:eastAsia="Arial" w:hAnsi="Arial" w:cs="Arial"/>
          <w:i/>
          <w:sz w:val="24"/>
          <w:szCs w:val="24"/>
        </w:rPr>
        <w:t>Media violence and children</w:t>
      </w:r>
      <w:r w:rsidRPr="00265BB3">
        <w:rPr>
          <w:rFonts w:ascii="Arial" w:eastAsia="Arial" w:hAnsi="Arial" w:cs="Arial"/>
          <w:sz w:val="24"/>
          <w:szCs w:val="24"/>
        </w:rPr>
        <w:t>: A complete guide for parents and professionals (Vol. 22). Greenwood Publishing Group.</w:t>
      </w:r>
    </w:p>
    <w:p w14:paraId="4012C54F" w14:textId="6BEFCB71" w:rsidR="00E6399E" w:rsidRPr="00265BB3" w:rsidRDefault="00E6399E" w:rsidP="001E5E09">
      <w:pPr>
        <w:spacing w:line="360" w:lineRule="auto"/>
        <w:jc w:val="both"/>
        <w:rPr>
          <w:rFonts w:ascii="Arial" w:hAnsi="Arial" w:cs="Arial"/>
          <w:sz w:val="24"/>
          <w:szCs w:val="24"/>
        </w:rPr>
      </w:pPr>
      <w:r w:rsidRPr="00265BB3">
        <w:rPr>
          <w:rFonts w:ascii="Arial" w:hAnsi="Arial" w:cs="Arial"/>
          <w:sz w:val="24"/>
          <w:szCs w:val="24"/>
        </w:rPr>
        <w:t xml:space="preserve">Gerbner, George, Larry Gross, Michael Morgan, and Nancy </w:t>
      </w:r>
      <w:proofErr w:type="spellStart"/>
      <w:r w:rsidRPr="00265BB3">
        <w:rPr>
          <w:rFonts w:ascii="Arial" w:hAnsi="Arial" w:cs="Arial"/>
          <w:sz w:val="24"/>
          <w:szCs w:val="24"/>
        </w:rPr>
        <w:t>Signorielli</w:t>
      </w:r>
      <w:proofErr w:type="spellEnd"/>
      <w:r w:rsidRPr="00265BB3">
        <w:rPr>
          <w:rFonts w:ascii="Arial" w:hAnsi="Arial" w:cs="Arial"/>
          <w:sz w:val="24"/>
          <w:szCs w:val="24"/>
        </w:rPr>
        <w:t>. 1994. Growing up with television: The cultivation perspective. In Media Effects</w:t>
      </w:r>
      <w:r w:rsidRPr="00265BB3">
        <w:rPr>
          <w:rFonts w:ascii="Arial" w:hAnsi="Arial" w:cs="Arial"/>
          <w:i/>
          <w:sz w:val="24"/>
          <w:szCs w:val="24"/>
        </w:rPr>
        <w:t>: Advances in Theory and Research</w:t>
      </w:r>
      <w:r w:rsidRPr="00265BB3">
        <w:rPr>
          <w:rFonts w:ascii="Arial" w:hAnsi="Arial" w:cs="Arial"/>
          <w:sz w:val="24"/>
          <w:szCs w:val="24"/>
        </w:rPr>
        <w:t xml:space="preserve">. Edited by Jennings Bryant and </w:t>
      </w:r>
      <w:proofErr w:type="spellStart"/>
      <w:r w:rsidRPr="00265BB3">
        <w:rPr>
          <w:rFonts w:ascii="Arial" w:hAnsi="Arial" w:cs="Arial"/>
          <w:sz w:val="24"/>
          <w:szCs w:val="24"/>
        </w:rPr>
        <w:t>Doli</w:t>
      </w:r>
      <w:proofErr w:type="spellEnd"/>
      <w:r w:rsidRPr="00265BB3">
        <w:rPr>
          <w:rFonts w:ascii="Arial" w:hAnsi="Arial" w:cs="Arial"/>
          <w:sz w:val="24"/>
          <w:szCs w:val="24"/>
        </w:rPr>
        <w:t xml:space="preserve"> </w:t>
      </w:r>
      <w:proofErr w:type="spellStart"/>
      <w:r w:rsidRPr="00265BB3">
        <w:rPr>
          <w:rFonts w:ascii="Arial" w:hAnsi="Arial" w:cs="Arial"/>
          <w:sz w:val="24"/>
          <w:szCs w:val="24"/>
        </w:rPr>
        <w:t>Zillmann</w:t>
      </w:r>
      <w:proofErr w:type="spellEnd"/>
      <w:r w:rsidRPr="00265BB3">
        <w:rPr>
          <w:rFonts w:ascii="Arial" w:hAnsi="Arial" w:cs="Arial"/>
          <w:sz w:val="24"/>
          <w:szCs w:val="24"/>
        </w:rPr>
        <w:t>. Hillsdale: Lawrence Erlbaum Associates, Inc., pp. 17–41.</w:t>
      </w:r>
    </w:p>
    <w:p w14:paraId="6477F520"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 xml:space="preserve">Golden, Julia C., and </w:t>
      </w:r>
      <w:proofErr w:type="spellStart"/>
      <w:r w:rsidRPr="00265BB3">
        <w:rPr>
          <w:rFonts w:ascii="Arial" w:hAnsi="Arial" w:cs="Arial"/>
          <w:sz w:val="24"/>
          <w:szCs w:val="24"/>
        </w:rPr>
        <w:t>JenniferWallace</w:t>
      </w:r>
      <w:proofErr w:type="spellEnd"/>
      <w:r w:rsidRPr="00265BB3">
        <w:rPr>
          <w:rFonts w:ascii="Arial" w:hAnsi="Arial" w:cs="Arial"/>
          <w:sz w:val="24"/>
          <w:szCs w:val="24"/>
        </w:rPr>
        <w:t xml:space="preserve"> Jacoby. 2017. Playing Princess: Preschool Girls’ Interpretations of Gender</w:t>
      </w:r>
    </w:p>
    <w:p w14:paraId="695CA290" w14:textId="6903CB67" w:rsidR="00265BB3" w:rsidRPr="00265BB3" w:rsidRDefault="00265BB3" w:rsidP="00265BB3">
      <w:pPr>
        <w:spacing w:line="360" w:lineRule="auto"/>
        <w:jc w:val="both"/>
        <w:rPr>
          <w:rFonts w:ascii="Arial" w:eastAsia="Arial" w:hAnsi="Arial" w:cs="Arial"/>
          <w:sz w:val="24"/>
          <w:szCs w:val="24"/>
        </w:rPr>
      </w:pPr>
      <w:r w:rsidRPr="00265BB3">
        <w:rPr>
          <w:rFonts w:ascii="Arial" w:hAnsi="Arial" w:cs="Arial"/>
          <w:sz w:val="24"/>
          <w:szCs w:val="24"/>
        </w:rPr>
        <w:t>Stereotypes in Disney Princess Media. Sex Roles 79: 1–15.</w:t>
      </w:r>
    </w:p>
    <w:p w14:paraId="4754AE9B" w14:textId="77777777" w:rsidR="00B3349B" w:rsidRPr="00265BB3" w:rsidRDefault="00B3349B"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Graves, Sherryl Browne. 1999. Television and prejudice reduction: When does television as a vicarious experience</w:t>
      </w:r>
    </w:p>
    <w:p w14:paraId="331D69B3" w14:textId="16BB5038" w:rsidR="00B3349B" w:rsidRPr="00265BB3" w:rsidRDefault="00B3349B"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make a difference? Journal of Social Issues 55: 707–25.</w:t>
      </w:r>
    </w:p>
    <w:p w14:paraId="66969A69" w14:textId="5A1C2263" w:rsidR="00817E38" w:rsidRPr="00265BB3" w:rsidRDefault="00817E38"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Hentges</w:t>
      </w:r>
      <w:proofErr w:type="spellEnd"/>
      <w:r w:rsidRPr="00265BB3">
        <w:rPr>
          <w:rFonts w:ascii="Arial" w:hAnsi="Arial" w:cs="Arial"/>
          <w:sz w:val="24"/>
          <w:szCs w:val="24"/>
        </w:rPr>
        <w:t>, Beth, and Kim Case. 2013. Gender representations on Disney Channel, Cartoon Network, and</w:t>
      </w:r>
      <w:r w:rsidR="00E6399E" w:rsidRPr="00265BB3">
        <w:rPr>
          <w:rFonts w:ascii="Arial" w:hAnsi="Arial" w:cs="Arial"/>
          <w:sz w:val="24"/>
          <w:szCs w:val="24"/>
        </w:rPr>
        <w:t xml:space="preserve"> </w:t>
      </w:r>
      <w:r w:rsidRPr="00265BB3">
        <w:rPr>
          <w:rFonts w:ascii="Arial" w:hAnsi="Arial" w:cs="Arial"/>
          <w:sz w:val="24"/>
          <w:szCs w:val="24"/>
        </w:rPr>
        <w:t xml:space="preserve">Nickelodeon broadcasts in the United States. </w:t>
      </w:r>
      <w:r w:rsidRPr="00265BB3">
        <w:rPr>
          <w:rFonts w:ascii="Arial" w:hAnsi="Arial" w:cs="Arial"/>
          <w:i/>
          <w:sz w:val="24"/>
          <w:szCs w:val="24"/>
        </w:rPr>
        <w:t>Journal of Children &amp; Media</w:t>
      </w:r>
      <w:r w:rsidRPr="00265BB3">
        <w:rPr>
          <w:rFonts w:ascii="Arial" w:hAnsi="Arial" w:cs="Arial"/>
          <w:sz w:val="24"/>
          <w:szCs w:val="24"/>
        </w:rPr>
        <w:t xml:space="preserve"> 7: 319–33.</w:t>
      </w:r>
    </w:p>
    <w:p w14:paraId="0D1CF5AE" w14:textId="27DE2F17" w:rsidR="00E6399E" w:rsidRDefault="00E6399E"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lastRenderedPageBreak/>
        <w:t>Herrett-Skjellum</w:t>
      </w:r>
      <w:proofErr w:type="spellEnd"/>
      <w:r w:rsidRPr="00265BB3">
        <w:rPr>
          <w:rFonts w:ascii="Arial" w:hAnsi="Arial" w:cs="Arial"/>
          <w:sz w:val="24"/>
          <w:szCs w:val="24"/>
        </w:rPr>
        <w:t xml:space="preserve">, </w:t>
      </w:r>
      <w:proofErr w:type="spellStart"/>
      <w:r w:rsidRPr="00265BB3">
        <w:rPr>
          <w:rFonts w:ascii="Arial" w:hAnsi="Arial" w:cs="Arial"/>
          <w:sz w:val="24"/>
          <w:szCs w:val="24"/>
        </w:rPr>
        <w:t>Jannifer</w:t>
      </w:r>
      <w:proofErr w:type="spellEnd"/>
      <w:r w:rsidRPr="00265BB3">
        <w:rPr>
          <w:rFonts w:ascii="Arial" w:hAnsi="Arial" w:cs="Arial"/>
          <w:sz w:val="24"/>
          <w:szCs w:val="24"/>
        </w:rPr>
        <w:t xml:space="preserve">, and Mike Allen. 1996. Television programming and sex stereotyping: A meta-analysis. </w:t>
      </w:r>
      <w:r w:rsidRPr="00265BB3">
        <w:rPr>
          <w:rFonts w:ascii="Arial" w:hAnsi="Arial" w:cs="Arial"/>
          <w:i/>
          <w:sz w:val="24"/>
          <w:szCs w:val="24"/>
        </w:rPr>
        <w:t>In Communication Yearbook</w:t>
      </w:r>
      <w:r w:rsidRPr="00265BB3">
        <w:rPr>
          <w:rFonts w:ascii="Arial" w:hAnsi="Arial" w:cs="Arial"/>
          <w:sz w:val="24"/>
          <w:szCs w:val="24"/>
        </w:rPr>
        <w:t xml:space="preserve"> 19. Edited by Brant R. Burleson. Thousand Oaks: SAGE, pp. 663–80.</w:t>
      </w:r>
    </w:p>
    <w:p w14:paraId="10BF4B1F" w14:textId="74817C70" w:rsidR="00B74FAB" w:rsidRPr="00B74FAB" w:rsidRDefault="00B74FAB" w:rsidP="00B74FAB">
      <w:pPr>
        <w:autoSpaceDE w:val="0"/>
        <w:autoSpaceDN w:val="0"/>
        <w:adjustRightInd w:val="0"/>
        <w:spacing w:after="0" w:line="360" w:lineRule="auto"/>
        <w:jc w:val="both"/>
        <w:rPr>
          <w:rFonts w:ascii="Arial" w:hAnsi="Arial" w:cs="Arial"/>
          <w:sz w:val="24"/>
          <w:szCs w:val="24"/>
        </w:rPr>
      </w:pPr>
      <w:r w:rsidRPr="00B74FAB">
        <w:rPr>
          <w:rFonts w:ascii="Arial" w:hAnsi="Arial" w:cs="Arial"/>
          <w:sz w:val="24"/>
          <w:szCs w:val="24"/>
        </w:rPr>
        <w:t xml:space="preserve">Hine, Benjamin, Dawn England, Katie M. </w:t>
      </w:r>
      <w:proofErr w:type="spellStart"/>
      <w:r w:rsidRPr="00B74FAB">
        <w:rPr>
          <w:rFonts w:ascii="Arial" w:hAnsi="Arial" w:cs="Arial"/>
          <w:sz w:val="24"/>
          <w:szCs w:val="24"/>
        </w:rPr>
        <w:t>Lopreore</w:t>
      </w:r>
      <w:proofErr w:type="spellEnd"/>
      <w:r w:rsidRPr="00B74FAB">
        <w:rPr>
          <w:rFonts w:ascii="Arial" w:hAnsi="Arial" w:cs="Arial"/>
          <w:sz w:val="24"/>
          <w:szCs w:val="24"/>
        </w:rPr>
        <w:t xml:space="preserve">, Elizabeth </w:t>
      </w:r>
      <w:proofErr w:type="spellStart"/>
      <w:r w:rsidRPr="00B74FAB">
        <w:rPr>
          <w:rFonts w:ascii="Arial" w:hAnsi="Arial" w:cs="Arial"/>
          <w:sz w:val="24"/>
          <w:szCs w:val="24"/>
        </w:rPr>
        <w:t>Skora</w:t>
      </w:r>
      <w:proofErr w:type="spellEnd"/>
      <w:r w:rsidRPr="00B74FAB">
        <w:rPr>
          <w:rFonts w:ascii="Arial" w:hAnsi="Arial" w:cs="Arial"/>
          <w:sz w:val="24"/>
          <w:szCs w:val="24"/>
        </w:rPr>
        <w:t>, and L. M. Hartwell. 2018. The Rise of the</w:t>
      </w:r>
      <w:r>
        <w:rPr>
          <w:rFonts w:ascii="Arial" w:hAnsi="Arial" w:cs="Arial"/>
          <w:sz w:val="24"/>
          <w:szCs w:val="24"/>
        </w:rPr>
        <w:t xml:space="preserve"> </w:t>
      </w:r>
      <w:r w:rsidRPr="00B74FAB">
        <w:rPr>
          <w:rFonts w:ascii="Arial" w:hAnsi="Arial" w:cs="Arial"/>
          <w:sz w:val="24"/>
          <w:szCs w:val="24"/>
        </w:rPr>
        <w:t>Androgynous Princess: Examining Representations of Gender in the Prince and Princess Characters of</w:t>
      </w:r>
      <w:r>
        <w:rPr>
          <w:rFonts w:ascii="Arial" w:hAnsi="Arial" w:cs="Arial"/>
          <w:sz w:val="24"/>
          <w:szCs w:val="24"/>
        </w:rPr>
        <w:t xml:space="preserve"> </w:t>
      </w:r>
      <w:r w:rsidRPr="00B74FAB">
        <w:rPr>
          <w:rFonts w:ascii="Arial" w:hAnsi="Arial" w:cs="Arial"/>
          <w:sz w:val="24"/>
          <w:szCs w:val="24"/>
        </w:rPr>
        <w:t xml:space="preserve">Recent Disney Princess Movies. </w:t>
      </w:r>
      <w:r w:rsidRPr="00B74FAB">
        <w:rPr>
          <w:rFonts w:ascii="Arial" w:hAnsi="Arial" w:cs="Arial"/>
          <w:i/>
          <w:sz w:val="24"/>
          <w:szCs w:val="24"/>
        </w:rPr>
        <w:t>Manuscript under 2nd Review for Publication in Journal of Feminist Media Studies.</w:t>
      </w:r>
    </w:p>
    <w:p w14:paraId="11C14FFD" w14:textId="15B199EA" w:rsidR="00B74FAB" w:rsidRPr="00B74FAB" w:rsidRDefault="00B74FAB" w:rsidP="00B74FAB">
      <w:pPr>
        <w:autoSpaceDE w:val="0"/>
        <w:autoSpaceDN w:val="0"/>
        <w:adjustRightInd w:val="0"/>
        <w:spacing w:after="0" w:line="360" w:lineRule="auto"/>
        <w:jc w:val="both"/>
        <w:rPr>
          <w:rFonts w:ascii="Arial" w:hAnsi="Arial" w:cs="Arial"/>
          <w:i/>
          <w:sz w:val="24"/>
          <w:szCs w:val="24"/>
        </w:rPr>
      </w:pPr>
      <w:r w:rsidRPr="00B74FAB">
        <w:rPr>
          <w:rFonts w:ascii="Arial" w:hAnsi="Arial" w:cs="Arial"/>
          <w:i/>
          <w:sz w:val="24"/>
          <w:szCs w:val="24"/>
        </w:rPr>
        <w:t>forthcoming</w:t>
      </w:r>
    </w:p>
    <w:p w14:paraId="0B7FDB91" w14:textId="268FD903" w:rsidR="001E5E09" w:rsidRDefault="00E6399E" w:rsidP="00B74FAB">
      <w:pPr>
        <w:spacing w:line="360" w:lineRule="auto"/>
        <w:jc w:val="both"/>
        <w:rPr>
          <w:rFonts w:ascii="Arial" w:hAnsi="Arial" w:cs="Arial"/>
          <w:sz w:val="24"/>
          <w:szCs w:val="24"/>
        </w:rPr>
      </w:pPr>
      <w:proofErr w:type="spellStart"/>
      <w:r w:rsidRPr="00265BB3">
        <w:rPr>
          <w:rFonts w:ascii="Arial" w:hAnsi="Arial" w:cs="Arial"/>
          <w:sz w:val="24"/>
          <w:szCs w:val="24"/>
        </w:rPr>
        <w:t>Hust</w:t>
      </w:r>
      <w:proofErr w:type="spellEnd"/>
      <w:r w:rsidRPr="00265BB3">
        <w:rPr>
          <w:rFonts w:ascii="Arial" w:hAnsi="Arial" w:cs="Arial"/>
          <w:sz w:val="24"/>
          <w:szCs w:val="24"/>
        </w:rPr>
        <w:t>, Stacey J. T., and Jane D. Brown. 2008. Gender, media use, and effects.</w:t>
      </w:r>
      <w:r w:rsidRPr="00265BB3">
        <w:rPr>
          <w:rFonts w:ascii="Arial" w:hAnsi="Arial" w:cs="Arial"/>
          <w:i/>
          <w:sz w:val="24"/>
          <w:szCs w:val="24"/>
        </w:rPr>
        <w:t xml:space="preserve"> In </w:t>
      </w:r>
      <w:r w:rsidR="0060615F" w:rsidRPr="00265BB3">
        <w:rPr>
          <w:rFonts w:ascii="Arial" w:hAnsi="Arial" w:cs="Arial"/>
          <w:i/>
          <w:sz w:val="24"/>
          <w:szCs w:val="24"/>
        </w:rPr>
        <w:t>the</w:t>
      </w:r>
      <w:r w:rsidRPr="00265BB3">
        <w:rPr>
          <w:rFonts w:ascii="Arial" w:hAnsi="Arial" w:cs="Arial"/>
          <w:i/>
          <w:sz w:val="24"/>
          <w:szCs w:val="24"/>
        </w:rPr>
        <w:t xml:space="preserve"> Handbook of Children, Media, and Development</w:t>
      </w:r>
      <w:r w:rsidRPr="00265BB3">
        <w:rPr>
          <w:rFonts w:ascii="Arial" w:hAnsi="Arial" w:cs="Arial"/>
          <w:sz w:val="24"/>
          <w:szCs w:val="24"/>
        </w:rPr>
        <w:t>. Edited by Sandra L. Calvert and Barbara J. Wilson. Oxford and Malden: Blackwell, pp. 98–120.</w:t>
      </w:r>
    </w:p>
    <w:p w14:paraId="0C45465C" w14:textId="3C785976" w:rsidR="00B74FAB" w:rsidRPr="00B74FAB" w:rsidRDefault="00B74FAB" w:rsidP="00B74FAB">
      <w:pPr>
        <w:autoSpaceDE w:val="0"/>
        <w:autoSpaceDN w:val="0"/>
        <w:adjustRightInd w:val="0"/>
        <w:spacing w:after="0" w:line="360" w:lineRule="auto"/>
        <w:jc w:val="both"/>
        <w:rPr>
          <w:rFonts w:ascii="Arial" w:hAnsi="Arial" w:cs="Arial"/>
          <w:sz w:val="24"/>
          <w:szCs w:val="24"/>
        </w:rPr>
      </w:pPr>
      <w:r w:rsidRPr="00B74FAB">
        <w:rPr>
          <w:rFonts w:ascii="Arial" w:hAnsi="Arial" w:cs="Arial"/>
          <w:sz w:val="24"/>
          <w:szCs w:val="24"/>
        </w:rPr>
        <w:t xml:space="preserve">John, Beynon. 2002. Masculinities and the notion of ‘crisis’. </w:t>
      </w:r>
      <w:r w:rsidRPr="00B74FAB">
        <w:rPr>
          <w:rFonts w:ascii="Arial" w:hAnsi="Arial" w:cs="Arial"/>
          <w:i/>
          <w:sz w:val="24"/>
          <w:szCs w:val="24"/>
        </w:rPr>
        <w:t>In Masculinities and Culture</w:t>
      </w:r>
      <w:r w:rsidRPr="00B74FAB">
        <w:rPr>
          <w:rFonts w:ascii="Arial" w:hAnsi="Arial" w:cs="Arial"/>
          <w:sz w:val="24"/>
          <w:szCs w:val="24"/>
        </w:rPr>
        <w:t>. Edited by Beynon John.</w:t>
      </w:r>
      <w:r>
        <w:rPr>
          <w:rFonts w:ascii="Arial" w:hAnsi="Arial" w:cs="Arial"/>
          <w:sz w:val="24"/>
          <w:szCs w:val="24"/>
        </w:rPr>
        <w:t xml:space="preserve"> </w:t>
      </w:r>
      <w:r w:rsidRPr="00B74FAB">
        <w:rPr>
          <w:rFonts w:ascii="Arial" w:hAnsi="Arial" w:cs="Arial"/>
          <w:sz w:val="24"/>
          <w:szCs w:val="24"/>
        </w:rPr>
        <w:t>Philadelphia: Open University Press.</w:t>
      </w:r>
    </w:p>
    <w:p w14:paraId="77851989" w14:textId="39A4B7CE" w:rsidR="00B74FAB" w:rsidRPr="00B74FAB" w:rsidRDefault="00B74FAB" w:rsidP="00B74FAB">
      <w:pPr>
        <w:autoSpaceDE w:val="0"/>
        <w:autoSpaceDN w:val="0"/>
        <w:adjustRightInd w:val="0"/>
        <w:spacing w:after="0" w:line="360" w:lineRule="auto"/>
        <w:jc w:val="both"/>
        <w:rPr>
          <w:rFonts w:ascii="Arial" w:hAnsi="Arial" w:cs="Arial"/>
          <w:sz w:val="24"/>
          <w:szCs w:val="24"/>
        </w:rPr>
      </w:pPr>
      <w:proofErr w:type="spellStart"/>
      <w:r w:rsidRPr="00B74FAB">
        <w:rPr>
          <w:rFonts w:ascii="Arial" w:hAnsi="Arial" w:cs="Arial"/>
          <w:sz w:val="24"/>
          <w:szCs w:val="24"/>
        </w:rPr>
        <w:t>Kollmayer</w:t>
      </w:r>
      <w:proofErr w:type="spellEnd"/>
      <w:r w:rsidRPr="00B74FAB">
        <w:rPr>
          <w:rFonts w:ascii="Arial" w:hAnsi="Arial" w:cs="Arial"/>
          <w:sz w:val="24"/>
          <w:szCs w:val="24"/>
        </w:rPr>
        <w:t xml:space="preserve">, Marlene, Marie-Therese </w:t>
      </w:r>
      <w:proofErr w:type="spellStart"/>
      <w:r w:rsidRPr="00B74FAB">
        <w:rPr>
          <w:rFonts w:ascii="Arial" w:hAnsi="Arial" w:cs="Arial"/>
          <w:sz w:val="24"/>
          <w:szCs w:val="24"/>
        </w:rPr>
        <w:t>Schultes</w:t>
      </w:r>
      <w:proofErr w:type="spellEnd"/>
      <w:r w:rsidRPr="00B74FAB">
        <w:rPr>
          <w:rFonts w:ascii="Arial" w:hAnsi="Arial" w:cs="Arial"/>
          <w:sz w:val="24"/>
          <w:szCs w:val="24"/>
        </w:rPr>
        <w:t xml:space="preserve">, Barbara Schober, Tanja </w:t>
      </w:r>
      <w:proofErr w:type="spellStart"/>
      <w:r w:rsidRPr="00B74FAB">
        <w:rPr>
          <w:rFonts w:ascii="Arial" w:hAnsi="Arial" w:cs="Arial"/>
          <w:sz w:val="24"/>
          <w:szCs w:val="24"/>
        </w:rPr>
        <w:t>Hodosi</w:t>
      </w:r>
      <w:proofErr w:type="spellEnd"/>
      <w:r w:rsidRPr="00B74FAB">
        <w:rPr>
          <w:rFonts w:ascii="Arial" w:hAnsi="Arial" w:cs="Arial"/>
          <w:sz w:val="24"/>
          <w:szCs w:val="24"/>
        </w:rPr>
        <w:t>, and Christiane Spiel. 2018. Parents’</w:t>
      </w:r>
      <w:r>
        <w:rPr>
          <w:rFonts w:ascii="Arial" w:hAnsi="Arial" w:cs="Arial"/>
          <w:sz w:val="24"/>
          <w:szCs w:val="24"/>
        </w:rPr>
        <w:t xml:space="preserve"> </w:t>
      </w:r>
      <w:r w:rsidRPr="00B74FAB">
        <w:rPr>
          <w:rFonts w:ascii="Arial" w:hAnsi="Arial" w:cs="Arial"/>
          <w:sz w:val="24"/>
          <w:szCs w:val="24"/>
        </w:rPr>
        <w:t>judgments about the desirability of toys for their children: Associations with gender role attitudes,</w:t>
      </w:r>
      <w:r>
        <w:rPr>
          <w:rFonts w:ascii="Arial" w:hAnsi="Arial" w:cs="Arial"/>
          <w:sz w:val="24"/>
          <w:szCs w:val="24"/>
        </w:rPr>
        <w:t xml:space="preserve"> </w:t>
      </w:r>
      <w:r w:rsidRPr="00B74FAB">
        <w:rPr>
          <w:rFonts w:ascii="Arial" w:hAnsi="Arial" w:cs="Arial"/>
          <w:sz w:val="24"/>
          <w:szCs w:val="24"/>
        </w:rPr>
        <w:t xml:space="preserve">gender-typing of toys, and demographics. </w:t>
      </w:r>
      <w:r w:rsidRPr="00B74FAB">
        <w:rPr>
          <w:rFonts w:ascii="Arial" w:hAnsi="Arial" w:cs="Arial"/>
          <w:i/>
          <w:sz w:val="24"/>
          <w:szCs w:val="24"/>
        </w:rPr>
        <w:t>Sex Roles</w:t>
      </w:r>
      <w:r w:rsidRPr="00B74FAB">
        <w:rPr>
          <w:rFonts w:ascii="Arial" w:hAnsi="Arial" w:cs="Arial"/>
          <w:sz w:val="24"/>
          <w:szCs w:val="24"/>
        </w:rPr>
        <w:t>, 1–13.</w:t>
      </w:r>
    </w:p>
    <w:p w14:paraId="0BB794FB" w14:textId="0AA85B17" w:rsidR="0060615F" w:rsidRPr="00265BB3" w:rsidRDefault="0060615F" w:rsidP="001E5E09">
      <w:pPr>
        <w:spacing w:line="360" w:lineRule="auto"/>
        <w:jc w:val="both"/>
        <w:rPr>
          <w:rFonts w:ascii="Arial" w:hAnsi="Arial" w:cs="Arial"/>
          <w:sz w:val="24"/>
          <w:szCs w:val="24"/>
        </w:rPr>
      </w:pPr>
      <w:r w:rsidRPr="00265BB3">
        <w:rPr>
          <w:rFonts w:ascii="Arial" w:hAnsi="Arial" w:cs="Arial"/>
          <w:sz w:val="24"/>
          <w:szCs w:val="24"/>
        </w:rPr>
        <w:t>Lacroix, Celeste. 2004. Images of animated others: The orientalization of Disney’s cartoon heroines from the Little Mermaid to the Hunchback of Notre Dame.</w:t>
      </w:r>
      <w:r w:rsidRPr="00265BB3">
        <w:rPr>
          <w:rFonts w:ascii="Arial" w:hAnsi="Arial" w:cs="Arial"/>
          <w:i/>
          <w:sz w:val="24"/>
          <w:szCs w:val="24"/>
        </w:rPr>
        <w:t xml:space="preserve"> Popular Communication </w:t>
      </w:r>
      <w:r w:rsidRPr="00265BB3">
        <w:rPr>
          <w:rFonts w:ascii="Arial" w:hAnsi="Arial" w:cs="Arial"/>
          <w:sz w:val="24"/>
          <w:szCs w:val="24"/>
        </w:rPr>
        <w:t>2: 213-29</w:t>
      </w:r>
    </w:p>
    <w:p w14:paraId="3B58C471" w14:textId="77777777" w:rsidR="0060615F" w:rsidRPr="00265BB3" w:rsidRDefault="00B3349B" w:rsidP="0060615F">
      <w:pPr>
        <w:spacing w:line="360" w:lineRule="auto"/>
        <w:jc w:val="both"/>
        <w:rPr>
          <w:rFonts w:ascii="Arial" w:hAnsi="Arial" w:cs="Arial"/>
          <w:sz w:val="24"/>
          <w:szCs w:val="24"/>
        </w:rPr>
      </w:pPr>
      <w:r w:rsidRPr="00265BB3">
        <w:rPr>
          <w:rFonts w:ascii="Arial" w:hAnsi="Arial" w:cs="Arial"/>
          <w:sz w:val="24"/>
          <w:szCs w:val="24"/>
        </w:rPr>
        <w:t>Leaper, Campbell, Lisa Breed, Laurie Hoffman, and Carly Ann Perlman. 2002. Variations in the gender-stereotyped</w:t>
      </w:r>
      <w:r w:rsidR="001E5E09" w:rsidRPr="00265BB3">
        <w:rPr>
          <w:rFonts w:ascii="Arial" w:hAnsi="Arial" w:cs="Arial"/>
          <w:sz w:val="24"/>
          <w:szCs w:val="24"/>
        </w:rPr>
        <w:t xml:space="preserve"> </w:t>
      </w:r>
      <w:r w:rsidRPr="00265BB3">
        <w:rPr>
          <w:rFonts w:ascii="Arial" w:hAnsi="Arial" w:cs="Arial"/>
          <w:sz w:val="24"/>
          <w:szCs w:val="24"/>
        </w:rPr>
        <w:t xml:space="preserve">content of children’s television cartoons across genres. </w:t>
      </w:r>
      <w:r w:rsidRPr="00265BB3">
        <w:rPr>
          <w:rFonts w:ascii="Arial" w:hAnsi="Arial" w:cs="Arial"/>
          <w:i/>
          <w:sz w:val="24"/>
          <w:szCs w:val="24"/>
        </w:rPr>
        <w:t>Journal of Applied Social Psychology</w:t>
      </w:r>
      <w:r w:rsidRPr="00265BB3">
        <w:rPr>
          <w:rFonts w:ascii="Arial" w:hAnsi="Arial" w:cs="Arial"/>
          <w:sz w:val="24"/>
          <w:szCs w:val="24"/>
        </w:rPr>
        <w:t xml:space="preserve"> 32: 1653–62.</w:t>
      </w:r>
    </w:p>
    <w:p w14:paraId="2FCFA0B4" w14:textId="3A1E66C1" w:rsidR="00B3349B" w:rsidRPr="00265BB3" w:rsidRDefault="00B3349B" w:rsidP="0060615F">
      <w:pPr>
        <w:spacing w:line="360" w:lineRule="auto"/>
        <w:jc w:val="both"/>
        <w:rPr>
          <w:rFonts w:ascii="Arial" w:hAnsi="Arial" w:cs="Arial"/>
          <w:sz w:val="24"/>
          <w:szCs w:val="24"/>
        </w:rPr>
      </w:pPr>
      <w:r w:rsidRPr="00265BB3">
        <w:rPr>
          <w:rFonts w:ascii="Arial" w:hAnsi="Arial" w:cs="Arial"/>
          <w:sz w:val="24"/>
          <w:szCs w:val="24"/>
        </w:rPr>
        <w:t>Luther, Catherine A., and Robert Legg, Jr. 2010. Gender differences in depictions of social and physical aggression</w:t>
      </w:r>
      <w:r w:rsidR="001E5E09" w:rsidRPr="00265BB3">
        <w:rPr>
          <w:rFonts w:ascii="Arial" w:hAnsi="Arial" w:cs="Arial"/>
          <w:sz w:val="24"/>
          <w:szCs w:val="24"/>
        </w:rPr>
        <w:t xml:space="preserve"> </w:t>
      </w:r>
      <w:r w:rsidRPr="00265BB3">
        <w:rPr>
          <w:rFonts w:ascii="Arial" w:hAnsi="Arial" w:cs="Arial"/>
          <w:sz w:val="24"/>
          <w:szCs w:val="24"/>
        </w:rPr>
        <w:t xml:space="preserve">in children’s television cartoons in the US. </w:t>
      </w:r>
      <w:r w:rsidRPr="00265BB3">
        <w:rPr>
          <w:rFonts w:ascii="Arial" w:hAnsi="Arial" w:cs="Arial"/>
          <w:i/>
          <w:sz w:val="24"/>
          <w:szCs w:val="24"/>
        </w:rPr>
        <w:t>Journal of Children &amp; Media</w:t>
      </w:r>
      <w:r w:rsidRPr="00265BB3">
        <w:rPr>
          <w:rFonts w:ascii="Arial" w:hAnsi="Arial" w:cs="Arial"/>
          <w:sz w:val="24"/>
          <w:szCs w:val="24"/>
        </w:rPr>
        <w:t xml:space="preserve"> 4: 191–205.</w:t>
      </w:r>
    </w:p>
    <w:p w14:paraId="3C7420BA" w14:textId="77777777" w:rsidR="0060615F" w:rsidRPr="00265BB3" w:rsidRDefault="001E5E09"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Martin, Carol L., and Charles F. Halverson. 1981. A Schematic Processing Model of Sex Typing and Stereotyping in Children. </w:t>
      </w:r>
      <w:r w:rsidRPr="00265BB3">
        <w:rPr>
          <w:rFonts w:ascii="Arial" w:hAnsi="Arial" w:cs="Arial"/>
          <w:i/>
          <w:sz w:val="24"/>
          <w:szCs w:val="24"/>
        </w:rPr>
        <w:t>Child Development</w:t>
      </w:r>
      <w:r w:rsidRPr="00265BB3">
        <w:rPr>
          <w:rFonts w:ascii="Arial" w:hAnsi="Arial" w:cs="Arial"/>
          <w:sz w:val="24"/>
          <w:szCs w:val="24"/>
        </w:rPr>
        <w:t xml:space="preserve"> 52: 1119–34.</w:t>
      </w:r>
    </w:p>
    <w:p w14:paraId="03F88AC4" w14:textId="77777777" w:rsidR="0060615F" w:rsidRPr="00265BB3" w:rsidRDefault="00B17D9D"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Martin, Carol L., Diane N. </w:t>
      </w:r>
      <w:proofErr w:type="spellStart"/>
      <w:r w:rsidRPr="00265BB3">
        <w:rPr>
          <w:rFonts w:ascii="Arial" w:hAnsi="Arial" w:cs="Arial"/>
          <w:sz w:val="24"/>
          <w:szCs w:val="24"/>
        </w:rPr>
        <w:t>Ruble</w:t>
      </w:r>
      <w:proofErr w:type="spellEnd"/>
      <w:r w:rsidRPr="00265BB3">
        <w:rPr>
          <w:rFonts w:ascii="Arial" w:hAnsi="Arial" w:cs="Arial"/>
          <w:sz w:val="24"/>
          <w:szCs w:val="24"/>
        </w:rPr>
        <w:t xml:space="preserve">, and Joel </w:t>
      </w:r>
      <w:proofErr w:type="spellStart"/>
      <w:r w:rsidRPr="00265BB3">
        <w:rPr>
          <w:rFonts w:ascii="Arial" w:hAnsi="Arial" w:cs="Arial"/>
          <w:sz w:val="24"/>
          <w:szCs w:val="24"/>
        </w:rPr>
        <w:t>Szkrybalo</w:t>
      </w:r>
      <w:proofErr w:type="spellEnd"/>
      <w:r w:rsidRPr="00265BB3">
        <w:rPr>
          <w:rFonts w:ascii="Arial" w:hAnsi="Arial" w:cs="Arial"/>
          <w:sz w:val="24"/>
          <w:szCs w:val="24"/>
        </w:rPr>
        <w:t>. 2002. Cognitive Theories of Early Gender Development</w:t>
      </w:r>
      <w:r w:rsidRPr="00265BB3">
        <w:rPr>
          <w:rFonts w:ascii="Arial" w:hAnsi="Arial" w:cs="Arial"/>
          <w:i/>
          <w:sz w:val="24"/>
          <w:szCs w:val="24"/>
        </w:rPr>
        <w:t>. Psychological Bulletin</w:t>
      </w:r>
      <w:r w:rsidRPr="00265BB3">
        <w:rPr>
          <w:rFonts w:ascii="Arial" w:hAnsi="Arial" w:cs="Arial"/>
          <w:sz w:val="24"/>
          <w:szCs w:val="24"/>
        </w:rPr>
        <w:t xml:space="preserve"> 128: 903–33.</w:t>
      </w:r>
    </w:p>
    <w:p w14:paraId="6FA419D3" w14:textId="77777777" w:rsidR="0060615F" w:rsidRPr="00265BB3" w:rsidRDefault="00E54953"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Matyas, Vanessa. 2010. A Textual Analysis of Race and Gender in Disney Princess Films. Unpublished Master’s thesis, McMaster University, Hamilton, ON, Canada.</w:t>
      </w:r>
    </w:p>
    <w:p w14:paraId="0AFAA8D5" w14:textId="1AE71CB6" w:rsidR="00E54953" w:rsidRDefault="00E54953"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lastRenderedPageBreak/>
        <w:t>Mead, George H</w:t>
      </w:r>
      <w:r w:rsidR="0060615F" w:rsidRPr="00265BB3">
        <w:rPr>
          <w:rFonts w:ascii="Arial" w:hAnsi="Arial" w:cs="Arial"/>
          <w:sz w:val="24"/>
          <w:szCs w:val="24"/>
        </w:rPr>
        <w:t xml:space="preserve">. 1934. </w:t>
      </w:r>
      <w:r w:rsidR="0060615F" w:rsidRPr="00265BB3">
        <w:rPr>
          <w:rFonts w:ascii="Arial" w:hAnsi="Arial" w:cs="Arial"/>
          <w:i/>
          <w:sz w:val="24"/>
          <w:szCs w:val="24"/>
        </w:rPr>
        <w:t>Mind, Self &amp; Society.</w:t>
      </w:r>
      <w:r w:rsidR="0060615F" w:rsidRPr="00265BB3">
        <w:rPr>
          <w:rFonts w:ascii="Arial" w:hAnsi="Arial" w:cs="Arial"/>
          <w:sz w:val="24"/>
          <w:szCs w:val="24"/>
        </w:rPr>
        <w:t xml:space="preserve"> Edited by Charles W. Morris. Chicago: University of Chicago Press, pp.227-34</w:t>
      </w:r>
    </w:p>
    <w:p w14:paraId="2F452C0A" w14:textId="0FEFDBD1" w:rsidR="00B74FAB" w:rsidRPr="00B74FAB" w:rsidRDefault="00B74FAB" w:rsidP="0060615F">
      <w:pPr>
        <w:autoSpaceDE w:val="0"/>
        <w:autoSpaceDN w:val="0"/>
        <w:adjustRightInd w:val="0"/>
        <w:spacing w:after="0" w:line="360" w:lineRule="auto"/>
        <w:rPr>
          <w:rFonts w:ascii="Arial" w:hAnsi="Arial" w:cs="Arial"/>
          <w:sz w:val="24"/>
          <w:szCs w:val="24"/>
        </w:rPr>
      </w:pPr>
      <w:r w:rsidRPr="00B74FAB">
        <w:rPr>
          <w:rFonts w:ascii="Arial" w:hAnsi="Arial" w:cs="Arial"/>
          <w:sz w:val="24"/>
          <w:szCs w:val="24"/>
        </w:rPr>
        <w:t>Machado, Yolanda. 2016. Directors Reveal How They Made Disney’s Next Hit.</w:t>
      </w:r>
    </w:p>
    <w:p w14:paraId="6108A3E7" w14:textId="49AA3453" w:rsidR="00AF79A0" w:rsidRDefault="00AF79A0"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Mumme, D. L., &amp; Fernald, A. (2003). The infant as onlooker: Learning from emotional reactions observed in a television scenario. </w:t>
      </w:r>
      <w:r w:rsidRPr="00265BB3">
        <w:rPr>
          <w:rFonts w:ascii="Arial" w:hAnsi="Arial" w:cs="Arial"/>
          <w:i/>
          <w:sz w:val="24"/>
          <w:szCs w:val="24"/>
        </w:rPr>
        <w:t>Child Development</w:t>
      </w:r>
      <w:r w:rsidRPr="00265BB3">
        <w:rPr>
          <w:rFonts w:ascii="Arial" w:hAnsi="Arial" w:cs="Arial"/>
          <w:sz w:val="24"/>
          <w:szCs w:val="24"/>
        </w:rPr>
        <w:t>, 74(1), 221-237.</w:t>
      </w:r>
    </w:p>
    <w:p w14:paraId="21A629A6" w14:textId="3BD131A5" w:rsidR="00B74FAB" w:rsidRPr="00B74FAB" w:rsidRDefault="00B74FAB" w:rsidP="0060615F">
      <w:pPr>
        <w:autoSpaceDE w:val="0"/>
        <w:autoSpaceDN w:val="0"/>
        <w:adjustRightInd w:val="0"/>
        <w:spacing w:after="0" w:line="360" w:lineRule="auto"/>
        <w:rPr>
          <w:rFonts w:ascii="Arial" w:hAnsi="Arial" w:cs="Arial"/>
          <w:sz w:val="24"/>
          <w:szCs w:val="24"/>
        </w:rPr>
      </w:pPr>
      <w:r w:rsidRPr="00B74FAB">
        <w:rPr>
          <w:rFonts w:ascii="Arial" w:hAnsi="Arial" w:cs="Arial"/>
          <w:sz w:val="24"/>
          <w:szCs w:val="24"/>
        </w:rPr>
        <w:t>Ngata, Tina. 2016. Despite Claims of Authenticity, Disney’s Moana Still Offensive.</w:t>
      </w:r>
    </w:p>
    <w:p w14:paraId="5F6F7D4B" w14:textId="7ED88CF2" w:rsidR="00FD3729" w:rsidRPr="00265BB3" w:rsidRDefault="00FD3729"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Primo, Cassandra. 2018. Balancing Gender and Power: How Disney’s Hercules Fails to Go the Distance. </w:t>
      </w:r>
      <w:r w:rsidRPr="00265BB3">
        <w:rPr>
          <w:rFonts w:ascii="Arial" w:hAnsi="Arial" w:cs="Arial"/>
          <w:i/>
          <w:sz w:val="24"/>
          <w:szCs w:val="24"/>
        </w:rPr>
        <w:t>Social Sciences</w:t>
      </w:r>
      <w:r w:rsidRPr="00265BB3">
        <w:rPr>
          <w:rFonts w:ascii="Arial" w:hAnsi="Arial" w:cs="Arial"/>
          <w:sz w:val="24"/>
          <w:szCs w:val="24"/>
        </w:rPr>
        <w:t xml:space="preserve"> 7: 240.</w:t>
      </w:r>
    </w:p>
    <w:p w14:paraId="47418585" w14:textId="18276E2F" w:rsidR="00E54953" w:rsidRPr="00265BB3" w:rsidRDefault="001E5E09" w:rsidP="00E54953">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Nancy. 1990. Children, television, and gender roles: Messages and impact.</w:t>
      </w:r>
      <w:r w:rsidR="00E54953" w:rsidRPr="00265BB3">
        <w:rPr>
          <w:rFonts w:ascii="Arial" w:hAnsi="Arial" w:cs="Arial"/>
          <w:sz w:val="24"/>
          <w:szCs w:val="24"/>
        </w:rPr>
        <w:t xml:space="preserve"> </w:t>
      </w:r>
      <w:r w:rsidRPr="00265BB3">
        <w:rPr>
          <w:rFonts w:ascii="Arial" w:hAnsi="Arial" w:cs="Arial"/>
          <w:i/>
          <w:sz w:val="24"/>
          <w:szCs w:val="24"/>
        </w:rPr>
        <w:t>Journal of Adolescent Health Care 11</w:t>
      </w:r>
      <w:r w:rsidRPr="00265BB3">
        <w:rPr>
          <w:rFonts w:ascii="Arial" w:hAnsi="Arial" w:cs="Arial"/>
          <w:sz w:val="24"/>
          <w:szCs w:val="24"/>
        </w:rPr>
        <w:t xml:space="preserve">: 50–58. </w:t>
      </w:r>
    </w:p>
    <w:p w14:paraId="315735C1" w14:textId="179A8EBA" w:rsidR="001E5E09" w:rsidRPr="00265BB3" w:rsidRDefault="001E5E09"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Nancy. 2001. Television’s gender-role images and contribution to stereotyping: Past, present, and future</w:t>
      </w:r>
      <w:r w:rsidRPr="00265BB3">
        <w:rPr>
          <w:rFonts w:ascii="Arial" w:hAnsi="Arial" w:cs="Arial"/>
          <w:i/>
          <w:sz w:val="24"/>
          <w:szCs w:val="24"/>
        </w:rPr>
        <w:t>. In Handbook of Children and the Media</w:t>
      </w:r>
      <w:r w:rsidRPr="00265BB3">
        <w:rPr>
          <w:rFonts w:ascii="Arial" w:hAnsi="Arial" w:cs="Arial"/>
          <w:sz w:val="24"/>
          <w:szCs w:val="24"/>
        </w:rPr>
        <w:t>. Edited by Dorothy G. Singer and Jerome L. Singer. Thousand Oaks: Sage, pp. 341–58.</w:t>
      </w:r>
    </w:p>
    <w:p w14:paraId="1F622DFE" w14:textId="491ADAD9" w:rsidR="001E5E09" w:rsidRPr="00265BB3" w:rsidRDefault="001E5E09" w:rsidP="001E5E09">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xml:space="preserve">, Nancy, George Gerbner, and Michael Morgan. 1995. Violence on television: The cultural indicators project. </w:t>
      </w:r>
      <w:r w:rsidRPr="00265BB3">
        <w:rPr>
          <w:rFonts w:ascii="Arial" w:hAnsi="Arial" w:cs="Arial"/>
          <w:i/>
          <w:sz w:val="24"/>
          <w:szCs w:val="24"/>
        </w:rPr>
        <w:t>Journal of Broadcasting &amp; Electronic Media 39</w:t>
      </w:r>
      <w:r w:rsidRPr="00265BB3">
        <w:rPr>
          <w:rFonts w:ascii="Arial" w:hAnsi="Arial" w:cs="Arial"/>
          <w:sz w:val="24"/>
          <w:szCs w:val="24"/>
        </w:rPr>
        <w:t xml:space="preserve">: 278–83. </w:t>
      </w:r>
    </w:p>
    <w:p w14:paraId="264A9FA9" w14:textId="56D174D6" w:rsidR="001E5E09" w:rsidRPr="00265BB3" w:rsidRDefault="001E5E09" w:rsidP="001E5E09">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Steyer, Isabella. 2014. Gender representations in children’s media and their influence. </w:t>
      </w:r>
      <w:r w:rsidRPr="00265BB3">
        <w:rPr>
          <w:rFonts w:ascii="Arial" w:hAnsi="Arial" w:cs="Arial"/>
          <w:i/>
          <w:sz w:val="24"/>
          <w:szCs w:val="24"/>
        </w:rPr>
        <w:t>Campus-Wide Information</w:t>
      </w:r>
      <w:r w:rsidR="000148A6" w:rsidRPr="00265BB3">
        <w:rPr>
          <w:rFonts w:ascii="Arial" w:hAnsi="Arial" w:cs="Arial"/>
          <w:sz w:val="24"/>
          <w:szCs w:val="24"/>
        </w:rPr>
        <w:t xml:space="preserve"> </w:t>
      </w:r>
      <w:r w:rsidRPr="00265BB3">
        <w:rPr>
          <w:rFonts w:ascii="Arial" w:hAnsi="Arial" w:cs="Arial"/>
          <w:sz w:val="24"/>
          <w:szCs w:val="24"/>
        </w:rPr>
        <w:t xml:space="preserve">Systems </w:t>
      </w:r>
      <w:r w:rsidRPr="00265BB3">
        <w:rPr>
          <w:rFonts w:ascii="Arial" w:hAnsi="Arial" w:cs="Arial"/>
          <w:i/>
          <w:sz w:val="24"/>
          <w:szCs w:val="24"/>
        </w:rPr>
        <w:t>31</w:t>
      </w:r>
      <w:r w:rsidRPr="00265BB3">
        <w:rPr>
          <w:rFonts w:ascii="Arial" w:hAnsi="Arial" w:cs="Arial"/>
          <w:sz w:val="24"/>
          <w:szCs w:val="24"/>
        </w:rPr>
        <w:t>: 171–80.</w:t>
      </w:r>
    </w:p>
    <w:p w14:paraId="3C7C26BC" w14:textId="037F89F6" w:rsidR="00AF79A0" w:rsidRPr="00265BB3" w:rsidRDefault="00AF79A0" w:rsidP="001E5E09">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Swindler, A. (1986). Culture in action: Symbols and strategies. </w:t>
      </w:r>
      <w:r w:rsidRPr="00265BB3">
        <w:rPr>
          <w:rFonts w:ascii="Arial" w:hAnsi="Arial" w:cs="Arial"/>
          <w:i/>
          <w:sz w:val="24"/>
          <w:szCs w:val="24"/>
        </w:rPr>
        <w:t>American Sociological Review</w:t>
      </w:r>
      <w:r w:rsidRPr="00265BB3">
        <w:rPr>
          <w:rFonts w:ascii="Arial" w:hAnsi="Arial" w:cs="Arial"/>
          <w:sz w:val="24"/>
          <w:szCs w:val="24"/>
        </w:rPr>
        <w:t>, 51, 273-286.</w:t>
      </w:r>
    </w:p>
    <w:p w14:paraId="3BED4677" w14:textId="3DACF827" w:rsidR="0060615F" w:rsidRPr="00265BB3" w:rsidRDefault="0060615F" w:rsidP="001E5E09">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Towbin</w:t>
      </w:r>
      <w:proofErr w:type="spellEnd"/>
      <w:r w:rsidRPr="00265BB3">
        <w:rPr>
          <w:rFonts w:ascii="Arial" w:hAnsi="Arial" w:cs="Arial"/>
          <w:sz w:val="24"/>
          <w:szCs w:val="24"/>
        </w:rPr>
        <w:t xml:space="preserve">, Mia A. Shelley A. Haddock, Toni S. Zimmerman, Lori K. Lund, and </w:t>
      </w:r>
      <w:proofErr w:type="spellStart"/>
      <w:r w:rsidRPr="00265BB3">
        <w:rPr>
          <w:rFonts w:ascii="Arial" w:hAnsi="Arial" w:cs="Arial"/>
          <w:sz w:val="24"/>
          <w:szCs w:val="24"/>
        </w:rPr>
        <w:t>Litsa</w:t>
      </w:r>
      <w:proofErr w:type="spellEnd"/>
      <w:r w:rsidRPr="00265BB3">
        <w:rPr>
          <w:rFonts w:ascii="Arial" w:hAnsi="Arial" w:cs="Arial"/>
          <w:sz w:val="24"/>
          <w:szCs w:val="24"/>
        </w:rPr>
        <w:t xml:space="preserve"> R. Tanner. 2004. Images of gender, race, age, and sexual orientation</w:t>
      </w:r>
      <w:r w:rsidR="00FD3729" w:rsidRPr="00265BB3">
        <w:rPr>
          <w:rFonts w:ascii="Arial" w:hAnsi="Arial" w:cs="Arial"/>
          <w:sz w:val="24"/>
          <w:szCs w:val="24"/>
        </w:rPr>
        <w:t xml:space="preserve"> in Disney feature-length animated films. </w:t>
      </w:r>
      <w:r w:rsidR="00FD3729" w:rsidRPr="00265BB3">
        <w:rPr>
          <w:rFonts w:ascii="Arial" w:hAnsi="Arial" w:cs="Arial"/>
          <w:i/>
          <w:sz w:val="24"/>
          <w:szCs w:val="24"/>
        </w:rPr>
        <w:t>Journal of Feminist Family Therapy</w:t>
      </w:r>
      <w:r w:rsidR="00FD3729" w:rsidRPr="00265BB3">
        <w:rPr>
          <w:rFonts w:ascii="Arial" w:hAnsi="Arial" w:cs="Arial"/>
          <w:sz w:val="24"/>
          <w:szCs w:val="24"/>
        </w:rPr>
        <w:t xml:space="preserve"> 15: 19-44. </w:t>
      </w:r>
    </w:p>
    <w:p w14:paraId="724CC3D5" w14:textId="7C5CEF5C" w:rsidR="000148A6" w:rsidRPr="00265BB3" w:rsidRDefault="000148A6"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Thompson, Teresa, and Eugenia </w:t>
      </w:r>
      <w:proofErr w:type="spellStart"/>
      <w:r w:rsidRPr="00265BB3">
        <w:rPr>
          <w:rFonts w:ascii="Arial" w:hAnsi="Arial" w:cs="Arial"/>
          <w:sz w:val="24"/>
          <w:szCs w:val="24"/>
        </w:rPr>
        <w:t>Zerbinos</w:t>
      </w:r>
      <w:proofErr w:type="spellEnd"/>
      <w:r w:rsidRPr="00265BB3">
        <w:rPr>
          <w:rFonts w:ascii="Arial" w:hAnsi="Arial" w:cs="Arial"/>
          <w:sz w:val="24"/>
          <w:szCs w:val="24"/>
        </w:rPr>
        <w:t xml:space="preserve">. 1995. Gender roles in animated cartoons: Has the picture changed in 20 years? </w:t>
      </w:r>
      <w:r w:rsidRPr="00265BB3">
        <w:rPr>
          <w:rFonts w:ascii="Arial" w:hAnsi="Arial" w:cs="Arial"/>
          <w:i/>
          <w:sz w:val="24"/>
          <w:szCs w:val="24"/>
        </w:rPr>
        <w:t>Sex Roles 32</w:t>
      </w:r>
      <w:r w:rsidRPr="00265BB3">
        <w:rPr>
          <w:rFonts w:ascii="Arial" w:hAnsi="Arial" w:cs="Arial"/>
          <w:sz w:val="24"/>
          <w:szCs w:val="24"/>
        </w:rPr>
        <w:t>: 651–73.</w:t>
      </w:r>
    </w:p>
    <w:p w14:paraId="1457A638" w14:textId="02A1D156" w:rsidR="00AF79A0" w:rsidRPr="00265BB3" w:rsidRDefault="00AF79A0" w:rsidP="00B17D9D">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Walma</w:t>
      </w:r>
      <w:proofErr w:type="spellEnd"/>
      <w:r w:rsidRPr="00265BB3">
        <w:rPr>
          <w:rFonts w:ascii="Arial" w:hAnsi="Arial" w:cs="Arial"/>
          <w:sz w:val="24"/>
          <w:szCs w:val="24"/>
        </w:rPr>
        <w:t xml:space="preserve"> van der </w:t>
      </w:r>
      <w:proofErr w:type="spellStart"/>
      <w:r w:rsidRPr="00265BB3">
        <w:rPr>
          <w:rFonts w:ascii="Arial" w:hAnsi="Arial" w:cs="Arial"/>
          <w:sz w:val="24"/>
          <w:szCs w:val="24"/>
        </w:rPr>
        <w:t>Molen</w:t>
      </w:r>
      <w:proofErr w:type="spellEnd"/>
      <w:r w:rsidRPr="00265BB3">
        <w:rPr>
          <w:rFonts w:ascii="Arial" w:hAnsi="Arial" w:cs="Arial"/>
          <w:sz w:val="24"/>
          <w:szCs w:val="24"/>
        </w:rPr>
        <w:t xml:space="preserve">, J. H., &amp; van der </w:t>
      </w:r>
      <w:proofErr w:type="spellStart"/>
      <w:r w:rsidRPr="00265BB3">
        <w:rPr>
          <w:rFonts w:ascii="Arial" w:hAnsi="Arial" w:cs="Arial"/>
          <w:sz w:val="24"/>
          <w:szCs w:val="24"/>
        </w:rPr>
        <w:t>Voort</w:t>
      </w:r>
      <w:proofErr w:type="spellEnd"/>
      <w:r w:rsidRPr="00265BB3">
        <w:rPr>
          <w:rFonts w:ascii="Arial" w:hAnsi="Arial" w:cs="Arial"/>
          <w:sz w:val="24"/>
          <w:szCs w:val="24"/>
        </w:rPr>
        <w:t xml:space="preserve">, T. (2000). </w:t>
      </w:r>
      <w:proofErr w:type="spellStart"/>
      <w:r w:rsidRPr="00265BB3">
        <w:rPr>
          <w:rFonts w:ascii="Arial" w:hAnsi="Arial" w:cs="Arial"/>
          <w:sz w:val="24"/>
          <w:szCs w:val="24"/>
        </w:rPr>
        <w:t>Childrens</w:t>
      </w:r>
      <w:proofErr w:type="spellEnd"/>
      <w:r w:rsidRPr="00265BB3">
        <w:rPr>
          <w:rFonts w:ascii="Arial" w:hAnsi="Arial" w:cs="Arial"/>
          <w:sz w:val="24"/>
          <w:szCs w:val="24"/>
        </w:rPr>
        <w:t xml:space="preserve">’ and adults’ recall of television and print news in </w:t>
      </w:r>
      <w:proofErr w:type="spellStart"/>
      <w:r w:rsidRPr="00265BB3">
        <w:rPr>
          <w:rFonts w:ascii="Arial" w:hAnsi="Arial" w:cs="Arial"/>
          <w:sz w:val="24"/>
          <w:szCs w:val="24"/>
        </w:rPr>
        <w:t>childrens</w:t>
      </w:r>
      <w:proofErr w:type="spellEnd"/>
      <w:r w:rsidRPr="00265BB3">
        <w:rPr>
          <w:rFonts w:ascii="Arial" w:hAnsi="Arial" w:cs="Arial"/>
          <w:sz w:val="24"/>
          <w:szCs w:val="24"/>
        </w:rPr>
        <w:t>’ and adults’ news formats</w:t>
      </w:r>
      <w:r w:rsidRPr="00265BB3">
        <w:rPr>
          <w:rFonts w:ascii="Arial" w:hAnsi="Arial" w:cs="Arial"/>
          <w:i/>
          <w:sz w:val="24"/>
          <w:szCs w:val="24"/>
        </w:rPr>
        <w:t>. Communication Research</w:t>
      </w:r>
      <w:r w:rsidRPr="00265BB3">
        <w:rPr>
          <w:rFonts w:ascii="Arial" w:hAnsi="Arial" w:cs="Arial"/>
          <w:sz w:val="24"/>
          <w:szCs w:val="24"/>
        </w:rPr>
        <w:t>, 27(2), 132-160.</w:t>
      </w:r>
    </w:p>
    <w:p w14:paraId="14E87197" w14:textId="03798864" w:rsidR="00AF79A0" w:rsidRPr="00265BB3" w:rsidRDefault="00AF79A0"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Wiersma, B. A. (2001). The gendered world of Disney: A content analysis of gender themes in full-length animated Disney feature films (Doctoral dissertation, South Dakota State University, 2001). Dissertation Abstracts International, A: </w:t>
      </w:r>
      <w:r w:rsidRPr="00265BB3">
        <w:rPr>
          <w:rFonts w:ascii="Arial" w:hAnsi="Arial" w:cs="Arial"/>
          <w:i/>
          <w:sz w:val="24"/>
          <w:szCs w:val="24"/>
        </w:rPr>
        <w:t>The Humanities and Social Sciences</w:t>
      </w:r>
      <w:r w:rsidRPr="00265BB3">
        <w:rPr>
          <w:rFonts w:ascii="Arial" w:hAnsi="Arial" w:cs="Arial"/>
          <w:sz w:val="24"/>
          <w:szCs w:val="24"/>
        </w:rPr>
        <w:t>, 61(12), A4973.</w:t>
      </w:r>
    </w:p>
    <w:p w14:paraId="2F98A603" w14:textId="1E15FDAA" w:rsidR="00B17D9D" w:rsidRPr="00265BB3" w:rsidRDefault="00B17D9D"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lastRenderedPageBreak/>
        <w:t xml:space="preserve">Williams, </w:t>
      </w:r>
      <w:proofErr w:type="spellStart"/>
      <w:r w:rsidRPr="00265BB3">
        <w:rPr>
          <w:rFonts w:ascii="Arial" w:hAnsi="Arial" w:cs="Arial"/>
          <w:sz w:val="24"/>
          <w:szCs w:val="24"/>
        </w:rPr>
        <w:t>Tannis</w:t>
      </w:r>
      <w:proofErr w:type="spellEnd"/>
      <w:r w:rsidRPr="00265BB3">
        <w:rPr>
          <w:rFonts w:ascii="Arial" w:hAnsi="Arial" w:cs="Arial"/>
          <w:sz w:val="24"/>
          <w:szCs w:val="24"/>
        </w:rPr>
        <w:t xml:space="preserve"> M. 1981. How and what do children learn from television? </w:t>
      </w:r>
      <w:r w:rsidRPr="00265BB3">
        <w:rPr>
          <w:rFonts w:ascii="Arial" w:hAnsi="Arial" w:cs="Arial"/>
          <w:i/>
          <w:sz w:val="24"/>
          <w:szCs w:val="24"/>
        </w:rPr>
        <w:t>Human Communication Research 7</w:t>
      </w:r>
      <w:r w:rsidRPr="00265BB3">
        <w:rPr>
          <w:rFonts w:ascii="Arial" w:hAnsi="Arial" w:cs="Arial"/>
          <w:sz w:val="24"/>
          <w:szCs w:val="24"/>
        </w:rPr>
        <w:t>:180–92.</w:t>
      </w:r>
    </w:p>
    <w:p w14:paraId="1B046F3C"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Wohlwend, Karen E. 2009. Damsels in discourse: Girls consuming and producing identity texts through Disney</w:t>
      </w:r>
    </w:p>
    <w:p w14:paraId="4CB117E2" w14:textId="7B335A7D" w:rsidR="00265BB3" w:rsidRPr="00265BB3" w:rsidRDefault="00265BB3" w:rsidP="00265BB3">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princess play. </w:t>
      </w:r>
      <w:r w:rsidRPr="00265BB3">
        <w:rPr>
          <w:rFonts w:ascii="Arial" w:hAnsi="Arial" w:cs="Arial"/>
          <w:i/>
          <w:sz w:val="24"/>
          <w:szCs w:val="24"/>
        </w:rPr>
        <w:t>Reading Research Quarterly</w:t>
      </w:r>
      <w:r w:rsidRPr="00265BB3">
        <w:rPr>
          <w:rFonts w:ascii="Arial" w:hAnsi="Arial" w:cs="Arial"/>
          <w:sz w:val="24"/>
          <w:szCs w:val="24"/>
        </w:rPr>
        <w:t xml:space="preserve"> 44: 57–83. </w:t>
      </w:r>
    </w:p>
    <w:sectPr w:rsidR="00265BB3" w:rsidRPr="00265B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BDCDA1"/>
    <w:rsid w:val="000148A6"/>
    <w:rsid w:val="00020D41"/>
    <w:rsid w:val="00052F59"/>
    <w:rsid w:val="00063973"/>
    <w:rsid w:val="000B22F8"/>
    <w:rsid w:val="000F3182"/>
    <w:rsid w:val="000F54AB"/>
    <w:rsid w:val="001009CA"/>
    <w:rsid w:val="00112F79"/>
    <w:rsid w:val="0011448C"/>
    <w:rsid w:val="00170EFD"/>
    <w:rsid w:val="001A4823"/>
    <w:rsid w:val="001D64E6"/>
    <w:rsid w:val="001E5E09"/>
    <w:rsid w:val="001E7DB6"/>
    <w:rsid w:val="00261728"/>
    <w:rsid w:val="00265BB3"/>
    <w:rsid w:val="00282908"/>
    <w:rsid w:val="00296E1F"/>
    <w:rsid w:val="0030112B"/>
    <w:rsid w:val="00302851"/>
    <w:rsid w:val="00304D08"/>
    <w:rsid w:val="0037390B"/>
    <w:rsid w:val="003B1198"/>
    <w:rsid w:val="003B223E"/>
    <w:rsid w:val="004308B5"/>
    <w:rsid w:val="00481557"/>
    <w:rsid w:val="0048271D"/>
    <w:rsid w:val="00484E72"/>
    <w:rsid w:val="004C2710"/>
    <w:rsid w:val="005364B4"/>
    <w:rsid w:val="00591754"/>
    <w:rsid w:val="005949C5"/>
    <w:rsid w:val="005A52D8"/>
    <w:rsid w:val="0060615F"/>
    <w:rsid w:val="0062137C"/>
    <w:rsid w:val="00653B10"/>
    <w:rsid w:val="00687704"/>
    <w:rsid w:val="006979C0"/>
    <w:rsid w:val="006D2312"/>
    <w:rsid w:val="006F143A"/>
    <w:rsid w:val="006F2D97"/>
    <w:rsid w:val="00711AD1"/>
    <w:rsid w:val="00744798"/>
    <w:rsid w:val="00794B16"/>
    <w:rsid w:val="008010D9"/>
    <w:rsid w:val="00817E38"/>
    <w:rsid w:val="0086246D"/>
    <w:rsid w:val="00880465"/>
    <w:rsid w:val="008C4AA1"/>
    <w:rsid w:val="008E52BF"/>
    <w:rsid w:val="008E6AD9"/>
    <w:rsid w:val="00912904"/>
    <w:rsid w:val="0091726A"/>
    <w:rsid w:val="00962D1F"/>
    <w:rsid w:val="009829F7"/>
    <w:rsid w:val="009A17DA"/>
    <w:rsid w:val="009E6500"/>
    <w:rsid w:val="00A40243"/>
    <w:rsid w:val="00A648D0"/>
    <w:rsid w:val="00A65703"/>
    <w:rsid w:val="00A73B98"/>
    <w:rsid w:val="00AB158F"/>
    <w:rsid w:val="00AF1BF0"/>
    <w:rsid w:val="00AF79A0"/>
    <w:rsid w:val="00B17D9D"/>
    <w:rsid w:val="00B3349B"/>
    <w:rsid w:val="00B67941"/>
    <w:rsid w:val="00B74FAB"/>
    <w:rsid w:val="00B847F5"/>
    <w:rsid w:val="00C34760"/>
    <w:rsid w:val="00C35B5C"/>
    <w:rsid w:val="00C551CA"/>
    <w:rsid w:val="00C65E98"/>
    <w:rsid w:val="00CA61F6"/>
    <w:rsid w:val="00D1356D"/>
    <w:rsid w:val="00D3378A"/>
    <w:rsid w:val="00DF0155"/>
    <w:rsid w:val="00DF22E9"/>
    <w:rsid w:val="00E17C50"/>
    <w:rsid w:val="00E54953"/>
    <w:rsid w:val="00E6399E"/>
    <w:rsid w:val="00E6669A"/>
    <w:rsid w:val="00F338AD"/>
    <w:rsid w:val="00F40A83"/>
    <w:rsid w:val="00FD097A"/>
    <w:rsid w:val="00FD3729"/>
    <w:rsid w:val="00FF2C8C"/>
    <w:rsid w:val="1ACD477E"/>
    <w:rsid w:val="35948658"/>
    <w:rsid w:val="48C3B178"/>
    <w:rsid w:val="4CBDCDA1"/>
    <w:rsid w:val="57D67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CDA1"/>
  <w15:chartTrackingRefBased/>
  <w15:docId w15:val="{DF678457-BF47-44F6-A5A1-548436B50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6032</TotalTime>
  <Pages>12</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cp:lastModifiedBy>
  <cp:revision>21</cp:revision>
  <dcterms:created xsi:type="dcterms:W3CDTF">2019-01-29T19:40:00Z</dcterms:created>
  <dcterms:modified xsi:type="dcterms:W3CDTF">2019-03-29T22:16:00Z</dcterms:modified>
</cp:coreProperties>
</file>