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BB971A" wp14:paraId="52DC29CC" wp14:textId="1F798958">
      <w:pPr>
        <w:spacing w:before="20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4"/>
          <w:szCs w:val="24"/>
          <w:u w:val="single"/>
          <w:lang w:val="en-GB"/>
        </w:rPr>
        <w:t>Three examples from early years practice to highlight Maslow’s significance in understanding child development.</w:t>
      </w:r>
    </w:p>
    <w:p xmlns:wp14="http://schemas.microsoft.com/office/word/2010/wordml" wp14:paraId="59C2576A" wp14:textId="1283A1A9"/>
    <w:p xmlns:wp14="http://schemas.microsoft.com/office/word/2010/wordml" w:rsidP="30BB971A" wp14:paraId="4D2E5FBD" wp14:textId="2BCBDF84">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used Gibb’s reflection cycle to reflect on how Malow’s hierarchy of needs are being met in my workplace. </w:t>
      </w:r>
    </w:p>
    <w:p xmlns:wp14="http://schemas.microsoft.com/office/word/2010/wordml" wp14:paraId="16B430F3" wp14:textId="547FD5D2"/>
    <w:p xmlns:wp14="http://schemas.microsoft.com/office/word/2010/wordml" w:rsidP="30BB971A" wp14:paraId="69834ADD" wp14:textId="0D4D85CA">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Some mornings, one child finds it hard to leave their guardian at the school gate. It’s usually when it’s their mother’s turn to do the school run. Their response usually entails holding on to the mother, screaming in distress, lashing out by trying to hit whoever’s helping and, once they’ve left the mother, trying to run back to them.</w:t>
      </w:r>
    </w:p>
    <w:p xmlns:wp14="http://schemas.microsoft.com/office/word/2010/wordml" w:rsidP="30BB971A" wp14:paraId="0B934FCB" wp14:textId="4022E402">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This can be quite upsetting to see as the child is clearly in distress and trying to help and de-escalate the situation can be difficult as you want to help but you do not want to overstep boundaries or make the situation even worse.</w:t>
      </w:r>
    </w:p>
    <w:p xmlns:wp14="http://schemas.microsoft.com/office/word/2010/wordml" w:rsidP="30BB971A" wp14:paraId="22C1FB63" wp14:textId="27F26851">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Fortunately, my place of work is quite small and in a small village where relationships with the children and their families are easier to maintain therefore we can have open and honest conversation with regards to their child. This child has a strong bond with their mother. Mother works shifts so is not always there when they go to bed and then mother feels obligated to bring them to school as they feel guilty for missing bed time.</w:t>
      </w:r>
    </w:p>
    <w:p xmlns:wp14="http://schemas.microsoft.com/office/word/2010/wordml" w:rsidP="30BB971A" wp14:paraId="430DEB11" wp14:textId="455519D9">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Transitions can be difficult for everyone but especially for a child that feels like they have not had that one on one time with their parents. The child is seeking that sense of safety and belonging, leaving the safety of the family home to a different environment, where they may not experience that one to one attention they are craving and are used to, can be overwhelming.</w:t>
      </w:r>
    </w:p>
    <w:p xmlns:wp14="http://schemas.microsoft.com/office/word/2010/wordml" w:rsidP="30BB971A" wp14:paraId="4B5B6274" wp14:textId="180F87C4">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To make this transition easier, we need to meet that need by creating that bond with the child. Over time, making them feel comfortable and building a strong relationship by listening to the child, creating boundaries regarding classroom rules and giving them positive reinforcement when they’ve shown growth in their behaviour.</w:t>
      </w:r>
    </w:p>
    <w:p xmlns:wp14="http://schemas.microsoft.com/office/word/2010/wordml" w:rsidP="30BB971A" wp14:paraId="34DE7CA7" wp14:textId="5A522FEA">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To help make this transition easier, we make sure that the class teacher or TA is there at the gate to greet them. If the child is upset, we go down to their level and have a conversation, validating how they are feeling and we will report back to the mother on the type of day they’ve had. Also, we give the mother the opportunity to discuss if any changes have happened in the child’s routine or if anything has happened at home that may affect how that child is feeling today.</w:t>
      </w:r>
    </w:p>
    <w:p xmlns:wp14="http://schemas.microsoft.com/office/word/2010/wordml" wp14:paraId="73993476" wp14:textId="21ED1F11"/>
    <w:p xmlns:wp14="http://schemas.microsoft.com/office/word/2010/wordml" w:rsidP="30BB971A" wp14:paraId="73BE8788" wp14:textId="1A5618D1">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My workplace provides a free breakfast club service where children have the opportunity to have a well balanced breakfast so they have the best start of the day. It has come to our attention that one child is having difficulty with eating and their eating habits both at home and at school.</w:t>
      </w:r>
      <w:r>
        <w:br/>
      </w: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The child becomes upset and distressed entering the hall with the feeling of anticipation, knowing that they are expected to eat. They rely on their older sibling for support and clings onto them while asking for food, avoids eye contact with the kitchen staff then becomes tearful and avoids eating even a slice of apple and will continue to do so until the end of the session.</w:t>
      </w:r>
    </w:p>
    <w:p xmlns:wp14="http://schemas.microsoft.com/office/word/2010/wordml" w:rsidP="30BB971A" wp14:paraId="5B04E08F" wp14:textId="6B93839A">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The child is very reliant on other relationships, be it friends in the classroom and family members. The parents and the school have a good relationship and they feel comfortable having an open dialogue on what would be best for the child. We also do work in schools on the importance of healthy eating, what are the benefits of meeting that need and how important it is to start the day with a full stomach.</w:t>
      </w:r>
      <w:r>
        <w:br/>
      </w: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Over time, we’ve built a relationship with the child where they feel more confident in talking to us as TA’s and teachers. The same teachers are in the breakfast club therefore they feel like they have the support throughout the day. The child is becoming less reliant on their sibling and is happy to go and sit with their friends.</w:t>
      </w:r>
    </w:p>
    <w:p xmlns:wp14="http://schemas.microsoft.com/office/word/2010/wordml" w:rsidP="30BB971A" wp14:paraId="5D0FBD5E" wp14:textId="607A4B14">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The parents have decided to agree with the child before breakfast club and pass the information to the staff in the breakfast club. The child is given the option of where they’d like to sit so they feel more comfortable. Giving the child space and agency and freedom to decide how much they’d like to eat and giving them encouragement and positive reinforcement when they’ve tried and even better what they ate from the day before.</w:t>
      </w:r>
    </w:p>
    <w:p xmlns:wp14="http://schemas.microsoft.com/office/word/2010/wordml" wp14:paraId="78DE8997" wp14:textId="07556740"/>
    <w:p xmlns:wp14="http://schemas.microsoft.com/office/word/2010/wordml" w:rsidP="30BB971A" wp14:paraId="6B066731" wp14:textId="6F2BF824">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Transitioning from playgroup to nursery is a huge step in a child’s developmental journey. It’s a new environment, new teachers and TAs, new uniforms and new settings - it is a lot of change for a child and could result in a few little setbacks.</w:t>
      </w:r>
    </w:p>
    <w:p xmlns:wp14="http://schemas.microsoft.com/office/word/2010/wordml" w:rsidP="30BB971A" wp14:paraId="508DE67A" wp14:textId="595DC8A9">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child has started in our afternoon nursery setting. It is a class with 6 new faces for this child and started to settle apart from going to the toilet. They seem to have an issue with the toilets and we couldn’t understand why. It hadn't been an issue before but the child is refusing to use the toilet and is having to be changed quite often. We need to take into consideration that the child has only recently had their third birthday and has been thrown into one of the busiest terms in the school calendar where rehearsals are in full swing for the festive season which can be daunting. When observing the child in the classroom environment, it was beginning to become clear that the child was getting distressed when the hand dryer was being used. After having a discussion with the grandparent, we discovered that the child found the hand dryer too loud and it was frightening them therefore every time they saw the hand dryer, it scared them. Health and wellness and the need of belonging are important especially for a child in their first school year. </w:t>
      </w:r>
    </w:p>
    <w:p xmlns:wp14="http://schemas.microsoft.com/office/word/2010/wordml" w:rsidP="30BB971A" wp14:paraId="2FBF7F65" wp14:textId="02B14F94">
      <w:pPr>
        <w:spacing w:before="0" w:beforeAutospacing="off" w:after="0" w:afterAutospacing="off"/>
      </w:pPr>
      <w:r w:rsidRPr="30BB971A" w:rsidR="77D693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Moving forward, we make sure that the hand dryer is switched off and that there are plenty of hand towels provided so that the child feels comfortable and hopefully will have fewer accidents in school time.  </w:t>
      </w:r>
    </w:p>
    <w:p xmlns:wp14="http://schemas.microsoft.com/office/word/2010/wordml" wp14:paraId="1287AA55" wp14:textId="04AF092A"/>
    <w:p xmlns:wp14="http://schemas.microsoft.com/office/word/2010/wordml" wp14:paraId="5E5787A5" wp14:textId="4BF1B51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8D542"/>
    <w:rsid w:val="30BB971A"/>
    <w:rsid w:val="6118D542"/>
    <w:rsid w:val="77D69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8D542"/>
  <w15:chartTrackingRefBased/>
  <w15:docId w15:val="{CD680248-2F08-4AF6-96F3-33F9D2932D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2</revision>
  <dcterms:created xsi:type="dcterms:W3CDTF">2025-11-26T17:35:19.1356079Z</dcterms:created>
  <dcterms:modified xsi:type="dcterms:W3CDTF">2025-11-26T17:36:53.3404851Z</dcterms:modified>
</coreProperties>
</file>