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DC287" w14:textId="596B2F6C" w:rsidR="005975BA" w:rsidRDefault="00536FC6">
      <w:r>
        <w:t xml:space="preserve">Reflection is essential within health care </w:t>
      </w:r>
      <w:r w:rsidR="00340AFA">
        <w:t>to challenge and improve practice</w:t>
      </w:r>
      <w:r w:rsidR="00CE6B32">
        <w:t>,</w:t>
      </w:r>
      <w:r w:rsidR="00D647C9">
        <w:t xml:space="preserve"> </w:t>
      </w:r>
      <w:r w:rsidR="00CE6B32">
        <w:t>by</w:t>
      </w:r>
      <w:r w:rsidR="00AC3144">
        <w:t xml:space="preserve"> evaluating a situation </w:t>
      </w:r>
      <w:r w:rsidR="008815CE">
        <w:t>to develop knowledge and practice</w:t>
      </w:r>
      <w:r w:rsidR="00C15F9B">
        <w:t xml:space="preserve">, </w:t>
      </w:r>
      <w:r w:rsidR="0079047E">
        <w:t xml:space="preserve">facilitating the </w:t>
      </w:r>
      <w:r w:rsidR="008526AF">
        <w:t>connect</w:t>
      </w:r>
      <w:r w:rsidR="0079047E">
        <w:t>ion between</w:t>
      </w:r>
      <w:r w:rsidR="008526AF">
        <w:t xml:space="preserve"> theory and practice</w:t>
      </w:r>
      <w:r w:rsidR="00E20A3D">
        <w:t>.</w:t>
      </w:r>
      <w:r w:rsidR="008815CE">
        <w:t xml:space="preserve"> </w:t>
      </w:r>
      <w:r w:rsidR="00C0350F">
        <w:t>Using a reflective model provides a structured way of evaluating</w:t>
      </w:r>
      <w:r w:rsidR="0025284A">
        <w:t xml:space="preserve">, analysing and synthesising thoughts and feelings in a particular situation, </w:t>
      </w:r>
      <w:r w:rsidR="00162CE0">
        <w:t>leading the reflector to consider alternative and improved practice</w:t>
      </w:r>
      <w:r w:rsidR="0079047E">
        <w:t>,</w:t>
      </w:r>
      <w:r w:rsidR="00162CE0">
        <w:t xml:space="preserve"> and how this can be </w:t>
      </w:r>
      <w:r w:rsidR="007A7602">
        <w:t xml:space="preserve">implemented </w:t>
      </w:r>
      <w:r w:rsidR="005975BA" w:rsidRPr="005975BA">
        <w:t>(Patel, Metersky 2021)</w:t>
      </w:r>
      <w:r w:rsidR="005975BA">
        <w:t xml:space="preserve">. </w:t>
      </w:r>
      <w:r w:rsidR="00FC5DAF">
        <w:t xml:space="preserve">Borton’s (1970) model for reflective practice </w:t>
      </w:r>
      <w:r w:rsidR="005E60E6">
        <w:t>has been used to evaluate the recent</w:t>
      </w:r>
      <w:r w:rsidR="00DD0E88">
        <w:t xml:space="preserve"> implementation of an e-scheduling system within community nursing teams</w:t>
      </w:r>
      <w:r w:rsidR="00347657">
        <w:t>, as it is a simple and straightforward model to guide the reflective process</w:t>
      </w:r>
      <w:r w:rsidR="0006170E">
        <w:t xml:space="preserve"> </w:t>
      </w:r>
      <w:r w:rsidR="0006170E" w:rsidRPr="0006170E">
        <w:t>(Jasper 2013)</w:t>
      </w:r>
      <w:r w:rsidR="0006170E">
        <w:t>.</w:t>
      </w:r>
      <w:r w:rsidR="00347657">
        <w:t xml:space="preserve"> </w:t>
      </w:r>
    </w:p>
    <w:p w14:paraId="5A9874A8" w14:textId="22DB371B" w:rsidR="00E32F55" w:rsidRDefault="002C4500">
      <w:r>
        <w:t>So</w:t>
      </w:r>
    </w:p>
    <w:p w14:paraId="77C0F1D2" w14:textId="26BE9CBF" w:rsidR="005D45AE" w:rsidRDefault="002C4500">
      <w:r>
        <w:t>An e-scheduling system was implemented within community nursing to free up clinical time and support teams to work more efficiently</w:t>
      </w:r>
      <w:r w:rsidR="00632449">
        <w:t xml:space="preserve"> during the height of the pandemic</w:t>
      </w:r>
      <w:r>
        <w:t>.</w:t>
      </w:r>
      <w:r w:rsidR="00835F41">
        <w:t xml:space="preserve"> With in</w:t>
      </w:r>
      <w:r w:rsidR="0064642E">
        <w:t>tegration of mutli-professional community teams a priority as part of the transformation of services</w:t>
      </w:r>
      <w:r w:rsidR="00AE6875">
        <w:t xml:space="preserve"> required to meet policy aims</w:t>
      </w:r>
      <w:r w:rsidR="00465354">
        <w:t>,</w:t>
      </w:r>
      <w:r w:rsidR="00AE6875">
        <w:t xml:space="preserve"> we</w:t>
      </w:r>
      <w:r w:rsidR="00A12DCA">
        <w:t>, as the community county management team, decided to take further steps and</w:t>
      </w:r>
      <w:r w:rsidR="00405EC1">
        <w:t>, after completing a gap analysis</w:t>
      </w:r>
      <w:r w:rsidR="00171BC4">
        <w:t xml:space="preserve"> and </w:t>
      </w:r>
      <w:r w:rsidR="00CF0D1E">
        <w:t>options appraisal,</w:t>
      </w:r>
      <w:r w:rsidR="00A12DCA">
        <w:t xml:space="preserve"> spread the recent implementation of an e-scheduling system</w:t>
      </w:r>
      <w:r w:rsidR="00405EC1">
        <w:t xml:space="preserve"> to </w:t>
      </w:r>
      <w:r w:rsidR="00CF0D1E">
        <w:t>incorporate integrated and specialist</w:t>
      </w:r>
      <w:r w:rsidR="00405EC1">
        <w:t xml:space="preserve"> community nursing teams.</w:t>
      </w:r>
      <w:r>
        <w:t xml:space="preserve"> </w:t>
      </w:r>
      <w:r w:rsidR="00B477D1">
        <w:t>The team approached the project manager for the initial implementation to support the spread of the e-scheduling system</w:t>
      </w:r>
      <w:r w:rsidR="00B3083B">
        <w:t xml:space="preserve"> and the decision was made, by the Service Managers, to proceed with implementing </w:t>
      </w:r>
      <w:r w:rsidR="001A0CED">
        <w:t xml:space="preserve">within the additional community services. </w:t>
      </w:r>
      <w:r w:rsidR="00B75AD4">
        <w:t>I attended a meeting in my role as practice development nurse, with the clinical lead nurse, the two service managers and the project manager</w:t>
      </w:r>
      <w:r>
        <w:t>.</w:t>
      </w:r>
      <w:r w:rsidR="00B843F3">
        <w:t xml:space="preserve"> Health professionals were </w:t>
      </w:r>
      <w:r w:rsidR="009011EB">
        <w:t>not included,</w:t>
      </w:r>
      <w:r w:rsidR="00B843F3">
        <w:t xml:space="preserve"> relying upon clinical leads who are more </w:t>
      </w:r>
      <w:r w:rsidR="0071529C">
        <w:t>detached</w:t>
      </w:r>
      <w:r w:rsidR="00B843F3">
        <w:t xml:space="preserve"> from clinical practice for a frontline perspective.</w:t>
      </w:r>
      <w:r>
        <w:t xml:space="preserve"> </w:t>
      </w:r>
      <w:r w:rsidR="00714A44">
        <w:t>Rather than treat this implementation as a separate project it was seen as an extension to the original implementation</w:t>
      </w:r>
      <w:r w:rsidR="00C575B2">
        <w:t xml:space="preserve"> and rather than being directed by the project manager tended to be </w:t>
      </w:r>
      <w:r w:rsidR="000314BB">
        <w:t xml:space="preserve">influenced by the senior managers with an emphasis on a quick implementation as it was hoped it would support with </w:t>
      </w:r>
      <w:r w:rsidR="005D45AE">
        <w:t xml:space="preserve">workforce planning, capacity and demand during a time </w:t>
      </w:r>
      <w:r w:rsidR="0071529C">
        <w:t>of</w:t>
      </w:r>
      <w:r w:rsidR="005D45AE">
        <w:t xml:space="preserve"> increased staff sickness and vacancies.</w:t>
      </w:r>
      <w:r w:rsidR="00714A44">
        <w:t xml:space="preserve"> </w:t>
      </w:r>
    </w:p>
    <w:p w14:paraId="1D1A5B1E" w14:textId="5928056C" w:rsidR="002C4500" w:rsidRDefault="002C4500">
      <w:r>
        <w:t>It was implemented one team at a time</w:t>
      </w:r>
      <w:r w:rsidR="00EA4712">
        <w:t xml:space="preserve"> to </w:t>
      </w:r>
      <w:r w:rsidR="00986095">
        <w:t>one large integrated care team and two smaller specialist nurse teams, as</w:t>
      </w:r>
      <w:r w:rsidR="0084585B">
        <w:t xml:space="preserve"> </w:t>
      </w:r>
      <w:r w:rsidR="00986095">
        <w:t>well as a community clinic team</w:t>
      </w:r>
      <w:r w:rsidR="005D0F18">
        <w:t xml:space="preserve"> and coordination centre, who would receive and direct referrals</w:t>
      </w:r>
      <w:r w:rsidR="00986095">
        <w:t>.</w:t>
      </w:r>
    </w:p>
    <w:p w14:paraId="62C92646" w14:textId="18555847" w:rsidR="00542B80" w:rsidRDefault="009F1005">
      <w:r>
        <w:t>It was agreed that</w:t>
      </w:r>
      <w:r w:rsidR="00280641">
        <w:t xml:space="preserve"> clinical leads and service delivery managers </w:t>
      </w:r>
      <w:r w:rsidR="00FC39D8">
        <w:t>would notify</w:t>
      </w:r>
      <w:r w:rsidR="00280641">
        <w:t xml:space="preserve"> teams of the upcoming implementation</w:t>
      </w:r>
      <w:r w:rsidR="007601C2">
        <w:t>. This was done verbally</w:t>
      </w:r>
      <w:r w:rsidR="009F1E39">
        <w:t>,</w:t>
      </w:r>
      <w:r w:rsidR="007601C2">
        <w:t xml:space="preserve"> with Team Lead</w:t>
      </w:r>
      <w:r w:rsidR="00265720">
        <w:t>ers</w:t>
      </w:r>
      <w:r w:rsidR="00503D90">
        <w:t xml:space="preserve"> expected to communicate to frontline clinical staff.</w:t>
      </w:r>
      <w:r w:rsidR="009413E2">
        <w:t xml:space="preserve"> </w:t>
      </w:r>
    </w:p>
    <w:p w14:paraId="1623F2A9" w14:textId="24515DF0" w:rsidR="00391E73" w:rsidRDefault="00542B80">
      <w:r>
        <w:t>The implementation phase was slow, with issues only identifie</w:t>
      </w:r>
      <w:r w:rsidR="00ED65AE">
        <w:t>d</w:t>
      </w:r>
      <w:r>
        <w:t xml:space="preserve"> following going live</w:t>
      </w:r>
      <w:r w:rsidR="00CD13DD">
        <w:t xml:space="preserve"> and limited capacity of the supplier to support with training, meaning I was </w:t>
      </w:r>
      <w:r w:rsidR="00940DCE">
        <w:t>responsible for delivering training to the teams</w:t>
      </w:r>
      <w:r w:rsidR="00385898">
        <w:t xml:space="preserve">, which proved challenging due to the size of the teams. </w:t>
      </w:r>
    </w:p>
    <w:p w14:paraId="274A8D04" w14:textId="5EDD4467" w:rsidR="005D0F18" w:rsidRDefault="00AA13FD">
      <w:r>
        <w:t xml:space="preserve">I had several conversations with specialist nurses who did not see the benefit of using the system as they felt </w:t>
      </w:r>
      <w:r w:rsidR="006169AF">
        <w:t>they effectively managed their own caseloads</w:t>
      </w:r>
      <w:r w:rsidR="00A67681">
        <w:t xml:space="preserve"> and as a result several attempts had to be made to deliver the necessary training. </w:t>
      </w:r>
    </w:p>
    <w:p w14:paraId="699605CC" w14:textId="1EBD6A2B" w:rsidR="00A04C8C" w:rsidRDefault="00A04C8C">
      <w:r>
        <w:t>I felt that the project manager was influenced by senior management</w:t>
      </w:r>
      <w:r w:rsidR="00804B52">
        <w:t xml:space="preserve"> and that not following the project plan that was used to implement the e-scheduling system initially</w:t>
      </w:r>
      <w:r w:rsidR="00636443">
        <w:t xml:space="preserve"> resulted in a slower and more challenging implementation.</w:t>
      </w:r>
    </w:p>
    <w:p w14:paraId="639EB8C7" w14:textId="6F64F246" w:rsidR="00B32758" w:rsidRDefault="00B32758">
      <w:r>
        <w:t xml:space="preserve">This </w:t>
      </w:r>
      <w:r w:rsidR="005E1EE1">
        <w:t xml:space="preserve">project is typical of the way I have </w:t>
      </w:r>
      <w:r w:rsidR="005F3360">
        <w:t xml:space="preserve">witnessed change being implemented within the service, driven by management with little </w:t>
      </w:r>
      <w:r w:rsidR="003E1FEB">
        <w:t>consideration of the perspectives of clinical staff</w:t>
      </w:r>
      <w:r w:rsidR="00F97699">
        <w:t>, resulting in</w:t>
      </w:r>
      <w:r w:rsidR="00E3334B">
        <w:t xml:space="preserve"> slow </w:t>
      </w:r>
      <w:r w:rsidR="00E3334B">
        <w:lastRenderedPageBreak/>
        <w:t>or</w:t>
      </w:r>
      <w:r w:rsidR="00F97699">
        <w:t xml:space="preserve"> non-adoption or un</w:t>
      </w:r>
      <w:r w:rsidR="0084585B">
        <w:t>-</w:t>
      </w:r>
      <w:r w:rsidR="00F97699">
        <w:t>sustain</w:t>
      </w:r>
      <w:r w:rsidR="00E3334B">
        <w:t>ed change</w:t>
      </w:r>
      <w:r w:rsidR="005A543F">
        <w:t>. This is in direct contrast to the initial implementation, which was directed by a Project Manager and included clinical and admin staff as key stakeholders</w:t>
      </w:r>
      <w:r w:rsidR="009E654D">
        <w:t>.</w:t>
      </w:r>
    </w:p>
    <w:p w14:paraId="33DF315D" w14:textId="14758398" w:rsidR="004B42FC" w:rsidRDefault="004B42FC"/>
    <w:p w14:paraId="7B462AA4" w14:textId="02196EF1" w:rsidR="004B42FC" w:rsidRDefault="004B42FC">
      <w:r>
        <w:t>So What</w:t>
      </w:r>
    </w:p>
    <w:p w14:paraId="5573D2F0" w14:textId="33591B74" w:rsidR="005B5D92" w:rsidRDefault="007F7A2B">
      <w:r>
        <w:t>Involving stakeholders</w:t>
      </w:r>
      <w:r w:rsidR="00177273">
        <w:t xml:space="preserve"> and incorporating their views throughout the project development and implementation </w:t>
      </w:r>
      <w:r>
        <w:t xml:space="preserve">can contribute to a projects </w:t>
      </w:r>
      <w:r w:rsidR="00177273">
        <w:t xml:space="preserve">success and </w:t>
      </w:r>
      <w:r w:rsidR="00333B35">
        <w:t>sustainability</w:t>
      </w:r>
      <w:r w:rsidR="00B843F3">
        <w:t>.</w:t>
      </w:r>
      <w:r w:rsidR="00625B77">
        <w:t xml:space="preserve"> </w:t>
      </w:r>
      <w:r w:rsidR="006F1004">
        <w:t>Spreading innovation is easier and more successful when clin</w:t>
      </w:r>
      <w:r w:rsidR="0069310C">
        <w:t>i</w:t>
      </w:r>
      <w:r w:rsidR="006F1004">
        <w:t>cians are engaged</w:t>
      </w:r>
      <w:r w:rsidR="0027172E">
        <w:t xml:space="preserve"> and </w:t>
      </w:r>
      <w:r w:rsidR="00C10E7B">
        <w:t>involved as change agents</w:t>
      </w:r>
      <w:r w:rsidR="008E72CE">
        <w:t>,</w:t>
      </w:r>
      <w:r w:rsidR="00C10E7B">
        <w:t xml:space="preserve"> rather than</w:t>
      </w:r>
      <w:r w:rsidR="008E72CE">
        <w:t xml:space="preserve"> being</w:t>
      </w:r>
      <w:r w:rsidR="00C10E7B">
        <w:t xml:space="preserve"> passive</w:t>
      </w:r>
      <w:r w:rsidR="00B11560">
        <w:t xml:space="preserve"> in the implementation process</w:t>
      </w:r>
      <w:r w:rsidR="00F30C36">
        <w:t xml:space="preserve"> </w:t>
      </w:r>
      <w:r w:rsidR="00F30C36" w:rsidRPr="00F30C36">
        <w:t>(Walker, Dale et al. 2020</w:t>
      </w:r>
      <w:r w:rsidR="00F44B82">
        <w:t>)</w:t>
      </w:r>
      <w:r w:rsidR="00B11560">
        <w:t>.</w:t>
      </w:r>
      <w:r w:rsidR="00F44B82">
        <w:t xml:space="preserve"> </w:t>
      </w:r>
      <w:r w:rsidR="00C36AFC">
        <w:t>If we had c</w:t>
      </w:r>
      <w:r w:rsidR="00B843F3">
        <w:t>omple</w:t>
      </w:r>
      <w:r w:rsidR="00C36AFC">
        <w:t>ted</w:t>
      </w:r>
      <w:r w:rsidR="00B843F3">
        <w:t xml:space="preserve"> a stakeholder analysis at the start of the project </w:t>
      </w:r>
      <w:r w:rsidR="0042093E">
        <w:t>it would have helped us to</w:t>
      </w:r>
      <w:r w:rsidR="00B843F3">
        <w:t xml:space="preserve"> identify people or groups that need</w:t>
      </w:r>
      <w:r w:rsidR="00F30C36">
        <w:t>ed</w:t>
      </w:r>
      <w:r w:rsidR="00B843F3">
        <w:t xml:space="preserve"> to be involved, and at which stages of the project (NHS England 2018). </w:t>
      </w:r>
      <w:r w:rsidR="00261FAD">
        <w:t>Clinical Lead nurses generally represented the views of clinical staff, however their requirements for the system, namely data collection</w:t>
      </w:r>
      <w:r w:rsidR="00B11560">
        <w:t xml:space="preserve">, transparency and the ability to manage capacity and demand </w:t>
      </w:r>
      <w:r w:rsidR="00261FAD">
        <w:t xml:space="preserve">conflicted with the requirements </w:t>
      </w:r>
      <w:r w:rsidR="00B11560">
        <w:t>of</w:t>
      </w:r>
      <w:r w:rsidR="00261FAD">
        <w:t xml:space="preserve"> frontline clinical staff who were more concerned with efficiency and safety.</w:t>
      </w:r>
      <w:r w:rsidR="00B843F3">
        <w:t xml:space="preserve"> This lack of representation, buy-in or ownership of front line staff can demotivate and disen</w:t>
      </w:r>
      <w:r w:rsidR="00D87985">
        <w:t>gage</w:t>
      </w:r>
      <w:r w:rsidR="00B843F3">
        <w:t xml:space="preserve"> the people who are most important during the implementation of change process</w:t>
      </w:r>
      <w:r w:rsidR="00D87985">
        <w:t>,</w:t>
      </w:r>
      <w:r w:rsidR="00261FAD">
        <w:t xml:space="preserve"> and cause stress and anxiety,</w:t>
      </w:r>
      <w:r w:rsidR="00D87985">
        <w:t xml:space="preserve"> which can impact on the successful implementation of a change </w:t>
      </w:r>
      <w:r w:rsidR="00D87985" w:rsidRPr="00D87985">
        <w:t>(Longenecker, Longenecker 2014)</w:t>
      </w:r>
      <w:r w:rsidR="00D87985">
        <w:t>.</w:t>
      </w:r>
      <w:r w:rsidR="001743BA">
        <w:t xml:space="preserve"> The Covid-19 pandemic had both positive and negative impacts on the implementation of change over the last two years. While it helped to fast track the implementation of digital solutions required to continue to safely deliver effective services, it also made collaboration with stakeholders and clinical teams more difficult</w:t>
      </w:r>
      <w:r w:rsidR="003B5BC5">
        <w:t xml:space="preserve"> </w:t>
      </w:r>
      <w:r w:rsidR="001743BA" w:rsidRPr="001743BA">
        <w:t>(Cannedy, Bergman et al. 2021)</w:t>
      </w:r>
      <w:r w:rsidR="001743BA">
        <w:t xml:space="preserve">. </w:t>
      </w:r>
      <w:r w:rsidR="00D916C8">
        <w:t xml:space="preserve">Involving </w:t>
      </w:r>
      <w:r w:rsidR="004646B7">
        <w:t>more</w:t>
      </w:r>
      <w:r w:rsidR="00D916C8">
        <w:t xml:space="preserve"> clinical staff in the early stages of the project, in this case during the</w:t>
      </w:r>
      <w:r w:rsidR="004646B7">
        <w:t xml:space="preserve"> option appraisal and</w:t>
      </w:r>
      <w:r w:rsidR="00D916C8">
        <w:t xml:space="preserve"> selection of the e-scheduling system, would ensure buy in from frontline staff and provide early adopters during the implementation phase (NHS England 2018).</w:t>
      </w:r>
      <w:r w:rsidR="00261FAD">
        <w:t xml:space="preserve"> </w:t>
      </w:r>
      <w:r w:rsidR="00261FAD" w:rsidRPr="00261FAD">
        <w:t xml:space="preserve">Marwaha, Landman et al. </w:t>
      </w:r>
      <w:r w:rsidR="00261FAD">
        <w:t>(</w:t>
      </w:r>
      <w:r w:rsidR="00261FAD" w:rsidRPr="00261FAD">
        <w:t>2022)</w:t>
      </w:r>
      <w:r w:rsidR="00261FAD">
        <w:t xml:space="preserve"> discuss the need for internal champions, people who are potential users and have an understanding of the digital system and it’s ability to meet specific needs, motivating and teaching others, to ensure successful adoption and implementation. Not ensuring representation of clinical staff by clinical staff caused a great deal of stress and anxiety within teams prior to and during the implementation</w:t>
      </w:r>
      <w:r w:rsidR="00D6228D">
        <w:t xml:space="preserve"> and resulted in staff not using the system as intended. </w:t>
      </w:r>
      <w:r w:rsidR="00C14457">
        <w:t>In this instance involving clinical staff</w:t>
      </w:r>
      <w:r w:rsidR="003320BB">
        <w:t>, Team leaders and administrative staff from across the various teams as champions</w:t>
      </w:r>
      <w:r w:rsidR="00874048">
        <w:t>, that could also support training, could have facilitated a smoother implementation</w:t>
      </w:r>
      <w:r w:rsidR="005B5D92">
        <w:t>.</w:t>
      </w:r>
      <w:r w:rsidR="00FF7D19">
        <w:t xml:space="preserve"> In previous projects a focus group, consisting clinical and admin staff who would b required to sue the system</w:t>
      </w:r>
      <w:r w:rsidR="00F40B7D">
        <w:t xml:space="preserve">, demonstrated the selected the system to gain staff’s thoughts, feelings and ideas and gave the opportunity to </w:t>
      </w:r>
      <w:r w:rsidR="00986A9E">
        <w:t>alleviate any concerns or make necessary adaptations to ensure t</w:t>
      </w:r>
      <w:r w:rsidR="00E662E8">
        <w:t>h</w:t>
      </w:r>
      <w:r w:rsidR="00986A9E">
        <w:t>e system would be fit for purpose.</w:t>
      </w:r>
    </w:p>
    <w:p w14:paraId="24C1D5A4" w14:textId="309E7A3A" w:rsidR="004B42FC" w:rsidRDefault="00916449">
      <w:r>
        <w:t xml:space="preserve">The upcoming implementation was </w:t>
      </w:r>
      <w:r w:rsidR="00F901F9">
        <w:t xml:space="preserve">expected to be communicated to clinical staff by their team Leaders, who again had not been involved in the selection of the system </w:t>
      </w:r>
      <w:r w:rsidR="00592D49">
        <w:t xml:space="preserve">and were unable to present the implementation in a positive way to every member of staff. </w:t>
      </w:r>
      <w:r w:rsidR="007347B5">
        <w:t>This increased anxiety and stress within teams as the plan for implementation was not communicated to frontline staff until days before implementation</w:t>
      </w:r>
      <w:r w:rsidR="00243C47">
        <w:t>,</w:t>
      </w:r>
      <w:r w:rsidR="00592D49">
        <w:t xml:space="preserve"> and then only staff who were on duty were made aware,</w:t>
      </w:r>
      <w:r w:rsidR="006141F0">
        <w:t xml:space="preserve"> not allowing enough time for</w:t>
      </w:r>
      <w:r w:rsidR="00243C47">
        <w:t xml:space="preserve"> staff to be released for training and </w:t>
      </w:r>
      <w:r w:rsidR="00705498">
        <w:t>time for patient visit information to be uploaded prior to going live.</w:t>
      </w:r>
      <w:r w:rsidR="005010CA">
        <w:t xml:space="preserve"> This stress and anxiety could have been avoided by involving clinical staff throughout the project planning stage.</w:t>
      </w:r>
      <w:r w:rsidR="00163846">
        <w:t xml:space="preserve"> Using the project manager to formulate a communications plan and matrix would </w:t>
      </w:r>
      <w:r w:rsidR="00054FD3">
        <w:t>help to identify when and how particular groups need to be updated</w:t>
      </w:r>
      <w:r w:rsidR="00702B54">
        <w:t xml:space="preserve"> (NHS England 2018).</w:t>
      </w:r>
    </w:p>
    <w:p w14:paraId="4D6EA5D7" w14:textId="63E5D4DF" w:rsidR="00720AE0" w:rsidRDefault="00720AE0">
      <w:r>
        <w:t xml:space="preserve">While </w:t>
      </w:r>
      <w:r w:rsidR="006F3767">
        <w:t>performing a stakeholder analysis will help to identify those that need to be involved throughout the project life cycle</w:t>
      </w:r>
      <w:r w:rsidR="001C76BD">
        <w:t xml:space="preserve">, </w:t>
      </w:r>
      <w:r w:rsidR="007439EF">
        <w:t>considering readiness for change</w:t>
      </w:r>
      <w:r w:rsidR="00500CEB">
        <w:t xml:space="preserve"> and level of commitment, by </w:t>
      </w:r>
      <w:r w:rsidR="00500CEB">
        <w:lastRenderedPageBreak/>
        <w:t xml:space="preserve">completing a readiness for change matrix or </w:t>
      </w:r>
      <w:r w:rsidR="0053609C">
        <w:t xml:space="preserve">a continuum </w:t>
      </w:r>
      <w:r w:rsidR="00C77DAA">
        <w:t>of commitment analysis</w:t>
      </w:r>
      <w:r w:rsidR="00B32758">
        <w:t xml:space="preserve"> can help identify potential challenges</w:t>
      </w:r>
      <w:r w:rsidR="00C77DAA">
        <w:t xml:space="preserve">. </w:t>
      </w:r>
      <w:r w:rsidR="00041291">
        <w:t xml:space="preserve">This may have identified a poor appetite for change due to </w:t>
      </w:r>
      <w:r w:rsidR="00F902C7">
        <w:t xml:space="preserve">staff feeling overwhelmed by all of the changes implemented throughout the pandemic, and also clinical staff’s </w:t>
      </w:r>
      <w:r w:rsidR="00EE7097">
        <w:t xml:space="preserve">negative attitude towards change being enforced by management. </w:t>
      </w:r>
      <w:r w:rsidR="00C77DAA">
        <w:t xml:space="preserve">Building trust and understanding </w:t>
      </w:r>
      <w:r w:rsidR="007C345D">
        <w:t>with</w:t>
      </w:r>
      <w:r w:rsidR="00EE7097">
        <w:t xml:space="preserve"> the clinical staff as</w:t>
      </w:r>
      <w:r w:rsidR="007C345D">
        <w:t xml:space="preserve"> stakeholders c</w:t>
      </w:r>
      <w:r w:rsidR="00EE7097">
        <w:t xml:space="preserve">ould have </w:t>
      </w:r>
      <w:r w:rsidR="009F595C">
        <w:t xml:space="preserve">allow </w:t>
      </w:r>
      <w:r w:rsidR="00EE7097">
        <w:t>assumptions to be challenged</w:t>
      </w:r>
      <w:r w:rsidR="009F595C">
        <w:t xml:space="preserve"> </w:t>
      </w:r>
      <w:r w:rsidR="00F35A67">
        <w:t xml:space="preserve">and </w:t>
      </w:r>
      <w:r w:rsidR="00EE7097">
        <w:t xml:space="preserve">given </w:t>
      </w:r>
      <w:r w:rsidR="00F35A67">
        <w:t xml:space="preserve">the opportunity to frame the </w:t>
      </w:r>
      <w:r w:rsidR="0081590C">
        <w:t xml:space="preserve">change to appeal to </w:t>
      </w:r>
      <w:r w:rsidR="00771BAE">
        <w:t>frontline staff</w:t>
      </w:r>
      <w:r w:rsidR="0081590C">
        <w:t xml:space="preserve"> (NHS England 2018)</w:t>
      </w:r>
      <w:r w:rsidR="00145939">
        <w:t>.</w:t>
      </w:r>
      <w:r w:rsidR="00A175E9">
        <w:t xml:space="preserve"> </w:t>
      </w:r>
      <w:r w:rsidR="006C7E12">
        <w:t xml:space="preserve">Assimilating the e-scheduling system </w:t>
      </w:r>
      <w:r w:rsidR="008B6EF5">
        <w:t>has been enforced by senior management</w:t>
      </w:r>
      <w:r w:rsidR="009B0DF5">
        <w:t xml:space="preserve"> in a top-down approach </w:t>
      </w:r>
      <w:r w:rsidR="000D7A07">
        <w:t xml:space="preserve">and this can negatively impact </w:t>
      </w:r>
      <w:r w:rsidR="00677A05">
        <w:t xml:space="preserve">on the success or speed of </w:t>
      </w:r>
      <w:r w:rsidR="00966967">
        <w:t>adoption,</w:t>
      </w:r>
      <w:r w:rsidR="00677A05">
        <w:t xml:space="preserve"> as experienced in this instance (</w:t>
      </w:r>
      <w:r w:rsidR="0031718F">
        <w:t>The health Foundation 2014).</w:t>
      </w:r>
      <w:r w:rsidR="00EF279C">
        <w:t xml:space="preserve"> The init</w:t>
      </w:r>
      <w:r w:rsidR="00F60AD4">
        <w:t>ial implementation of the e-scheduling system within community nursing teams was a well-planned process,</w:t>
      </w:r>
      <w:r w:rsidR="00C87105">
        <w:t xml:space="preserve"> following prince2 project management methodology,</w:t>
      </w:r>
      <w:r w:rsidR="00F60AD4">
        <w:t xml:space="preserve"> including clinical staff from District Nursing Teams as key stakeholders throughout the process.</w:t>
      </w:r>
      <w:r w:rsidR="00C87105">
        <w:t xml:space="preserve"> </w:t>
      </w:r>
      <w:r w:rsidR="00C21243">
        <w:t xml:space="preserve">Spreading of this digital innovation has been directed by </w:t>
      </w:r>
      <w:r w:rsidR="005069BE">
        <w:t>senior management with what appears to be very little thought to the different work processes used by each of the teams.</w:t>
      </w:r>
      <w:r w:rsidR="00000D4A">
        <w:t xml:space="preserve"> For spreading of an innovation to be successful some planning is necessary, however, </w:t>
      </w:r>
      <w:r w:rsidR="00F745F7">
        <w:t xml:space="preserve">evidence suggests that formal planning processes may be limited in </w:t>
      </w:r>
      <w:r w:rsidR="00323610">
        <w:t xml:space="preserve">implementing change into a complex health setting, requiring flexibility and the need to </w:t>
      </w:r>
      <w:r w:rsidR="006557F6">
        <w:t xml:space="preserve">understand and adapt to local variation </w:t>
      </w:r>
      <w:r w:rsidR="001F1B44" w:rsidRPr="001F1B44">
        <w:t>(Walker, Dale et al. 2020)</w:t>
      </w:r>
      <w:r w:rsidR="001F1B44">
        <w:t>.</w:t>
      </w:r>
      <w:r w:rsidR="00CA484C">
        <w:t xml:space="preserve"> </w:t>
      </w:r>
      <w:r w:rsidR="00B31F08">
        <w:t>Limiting the number of stakeholders involved</w:t>
      </w:r>
      <w:r w:rsidR="009B6C66">
        <w:t xml:space="preserve"> also limited the opportunity to challenge the proposed plan</w:t>
      </w:r>
      <w:r w:rsidR="00F016E5">
        <w:t xml:space="preserve">. </w:t>
      </w:r>
      <w:r w:rsidR="004A6244">
        <w:t xml:space="preserve">Challenging information, concepts and ideas is an integral part of </w:t>
      </w:r>
      <w:r w:rsidR="002A125D">
        <w:t xml:space="preserve">a </w:t>
      </w:r>
      <w:r w:rsidR="004A6244">
        <w:t>health care professionals training</w:t>
      </w:r>
      <w:r w:rsidR="004922DF">
        <w:t xml:space="preserve">, and this challenge during the planning phases could have presented task or process conflict, which may have given the opportunity to </w:t>
      </w:r>
      <w:r w:rsidR="00550F29">
        <w:t>make adjustments that may have had a positive impact on the implementation and adoption of the system (NHS England 2018).</w:t>
      </w:r>
      <w:r w:rsidR="00E772E9">
        <w:t xml:space="preserve"> </w:t>
      </w:r>
      <w:r w:rsidR="009928FD">
        <w:t xml:space="preserve">Without including other staff groups, besides senior management, there is a risk of groupthink, </w:t>
      </w:r>
      <w:r w:rsidR="00824CB3">
        <w:t xml:space="preserve">where the pressure of reaching a unanimous decision takes precedent over </w:t>
      </w:r>
      <w:r w:rsidR="000941CC">
        <w:t xml:space="preserve">consideration of alternative approaches, which can lead to </w:t>
      </w:r>
      <w:r w:rsidR="009A0D59">
        <w:t xml:space="preserve">poor decision making </w:t>
      </w:r>
      <w:r w:rsidR="009669FB" w:rsidRPr="009669FB">
        <w:t>(Kaba, Wishart et al. 2016)</w:t>
      </w:r>
      <w:r w:rsidR="009669FB">
        <w:t>.</w:t>
      </w:r>
    </w:p>
    <w:p w14:paraId="231BFDB2" w14:textId="27D82258" w:rsidR="000C2EA7" w:rsidRDefault="00C11C91">
      <w:r>
        <w:t xml:space="preserve">Revisiting the evaluation of the initial implementation may have </w:t>
      </w:r>
      <w:r w:rsidR="004C6BD5">
        <w:t>highlighted some of the factors that positively influenced the adoption of the system</w:t>
      </w:r>
      <w:r w:rsidR="00721A00">
        <w:t xml:space="preserve">, which could have been replicated in the plan for </w:t>
      </w:r>
      <w:r w:rsidR="00CA564B">
        <w:t>future implementation.</w:t>
      </w:r>
    </w:p>
    <w:p w14:paraId="48DE2861" w14:textId="202F0433" w:rsidR="00F91629" w:rsidRDefault="00F91629"/>
    <w:p w14:paraId="46C0D42C" w14:textId="1BB7E750" w:rsidR="00F91629" w:rsidRDefault="00F91629">
      <w:r>
        <w:t>Now What</w:t>
      </w:r>
    </w:p>
    <w:p w14:paraId="3006052D" w14:textId="156586A2" w:rsidR="00261FAD" w:rsidRDefault="008B04C7">
      <w:r>
        <w:t>Reflecting on the process of</w:t>
      </w:r>
      <w:r w:rsidR="00E5294F">
        <w:t xml:space="preserve"> this</w:t>
      </w:r>
      <w:r>
        <w:t xml:space="preserve"> impl</w:t>
      </w:r>
      <w:r w:rsidR="00DC69BD">
        <w:t>ementation has</w:t>
      </w:r>
      <w:r w:rsidR="006E55F4">
        <w:t xml:space="preserve"> helped me to identify factors that </w:t>
      </w:r>
      <w:r w:rsidR="00AF4DB9">
        <w:t xml:space="preserve">have negatively impacted the process, resulting in slow adoption and stress, anxiety and resistance from staff. </w:t>
      </w:r>
      <w:r w:rsidR="00620631">
        <w:t>It has highlighted the importance of identifying and engaging stakeholders,</w:t>
      </w:r>
      <w:r w:rsidR="0033355E">
        <w:t xml:space="preserve"> framing the change in a way that </w:t>
      </w:r>
      <w:r w:rsidR="00634CCE">
        <w:t>appeals to all,</w:t>
      </w:r>
      <w:r w:rsidR="00620631">
        <w:t xml:space="preserve"> </w:t>
      </w:r>
      <w:r w:rsidR="0033355E">
        <w:t>and encouraged me to consider ways in which this can be done.</w:t>
      </w:r>
      <w:r w:rsidR="00634CCE">
        <w:t xml:space="preserve"> </w:t>
      </w:r>
      <w:r w:rsidR="00A85F3E">
        <w:t xml:space="preserve">By comparing this implementation, driven by senior management, with a previous implementation that was </w:t>
      </w:r>
      <w:r w:rsidR="002565CA">
        <w:t xml:space="preserve">planned and </w:t>
      </w:r>
      <w:r w:rsidR="00A85F3E">
        <w:t>directed by a project manager</w:t>
      </w:r>
      <w:r w:rsidR="00AA37A0">
        <w:t xml:space="preserve">, </w:t>
      </w:r>
      <w:r w:rsidR="0061047E">
        <w:t>has shown the importance of a detailed project plan</w:t>
      </w:r>
      <w:r w:rsidR="005F3164">
        <w:t xml:space="preserve">, as having one in place would have prompted </w:t>
      </w:r>
      <w:r w:rsidR="00DC7660">
        <w:t>stakeholder involvement, timely communication and plann</w:t>
      </w:r>
      <w:r w:rsidR="00990E80">
        <w:t>ing for training</w:t>
      </w:r>
      <w:r w:rsidR="00C00667">
        <w:t xml:space="preserve">, </w:t>
      </w:r>
      <w:r w:rsidR="00CF5581">
        <w:t xml:space="preserve">by allowing the plan to be challenged and </w:t>
      </w:r>
      <w:r w:rsidR="00EB0C53">
        <w:t xml:space="preserve">allow for collaborative decision making and </w:t>
      </w:r>
      <w:r w:rsidR="00CF5581">
        <w:t>consensus</w:t>
      </w:r>
      <w:r w:rsidR="00EB0C53">
        <w:t>.</w:t>
      </w:r>
      <w:r w:rsidR="0096159F">
        <w:t xml:space="preserve"> </w:t>
      </w:r>
      <w:r w:rsidR="00A52174">
        <w:t xml:space="preserve">This reflection has emphasised the importance of digital leadership, and the need for training of digital leaders </w:t>
      </w:r>
      <w:r w:rsidR="00BC1E1D">
        <w:t>that are both clinical and non-clin</w:t>
      </w:r>
      <w:r w:rsidR="003B2C82">
        <w:t>i</w:t>
      </w:r>
      <w:r w:rsidR="00BC1E1D">
        <w:t>cal</w:t>
      </w:r>
      <w:r w:rsidR="003B2C82">
        <w:t xml:space="preserve">, to support effective integration into health care practice </w:t>
      </w:r>
      <w:r w:rsidR="00A76F10" w:rsidRPr="00A76F10">
        <w:t>(Topol 2019)</w:t>
      </w:r>
      <w:r w:rsidR="00A76F10">
        <w:t>.</w:t>
      </w:r>
    </w:p>
    <w:p w14:paraId="72EABBBB" w14:textId="3230EEB1" w:rsidR="005C0BDB" w:rsidRDefault="005C0BDB"/>
    <w:p w14:paraId="1A41DC96" w14:textId="6BB829A0" w:rsidR="005C0BDB" w:rsidRDefault="005C0BDB"/>
    <w:p w14:paraId="1321D5BD" w14:textId="14117BD2" w:rsidR="005C0BDB" w:rsidRDefault="005C0BDB"/>
    <w:p w14:paraId="7DC7D7B0" w14:textId="76AA882D" w:rsidR="005C0BDB" w:rsidRDefault="005C0BDB"/>
    <w:p w14:paraId="7770124F" w14:textId="411895DC" w:rsidR="005C0BDB" w:rsidRDefault="005C0BDB"/>
    <w:p w14:paraId="6739FF7F" w14:textId="64387EBC" w:rsidR="005C0BDB" w:rsidRDefault="005C0BDB">
      <w:r>
        <w:t>References</w:t>
      </w:r>
    </w:p>
    <w:p w14:paraId="12574698"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BORTON, T., 1970. </w:t>
      </w:r>
      <w:r>
        <w:rPr>
          <w:rFonts w:ascii="Roboto" w:hAnsi="Roboto"/>
          <w:i/>
          <w:iCs/>
          <w:color w:val="53565A"/>
          <w:sz w:val="21"/>
          <w:szCs w:val="21"/>
        </w:rPr>
        <w:t>Reach, touch, and teach. </w:t>
      </w:r>
      <w:r>
        <w:rPr>
          <w:rFonts w:ascii="Roboto" w:hAnsi="Roboto"/>
          <w:color w:val="53565A"/>
          <w:sz w:val="21"/>
          <w:szCs w:val="21"/>
        </w:rPr>
        <w:t>New York [u.s.]: McGraw-Hill Paperbacks.</w:t>
      </w:r>
    </w:p>
    <w:p w14:paraId="393BEE51"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CANNEDY, S., BERGMAN, A., MEDICH, M., ROSE, D., BONILLA, A. and STOCKDALE, S., 2021a. Effects of the Covid-19 Pandemic on Early Implementation of a Nationwide Telehealth Program: A Qualitative Study. </w:t>
      </w:r>
      <w:r>
        <w:rPr>
          <w:rFonts w:ascii="Roboto" w:hAnsi="Roboto"/>
          <w:i/>
          <w:iCs/>
          <w:color w:val="53565A"/>
          <w:sz w:val="21"/>
          <w:szCs w:val="21"/>
        </w:rPr>
        <w:t>Health services research, </w:t>
      </w:r>
      <w:r>
        <w:rPr>
          <w:rFonts w:ascii="Roboto" w:hAnsi="Roboto"/>
          <w:b/>
          <w:bCs/>
          <w:color w:val="53565A"/>
          <w:sz w:val="21"/>
          <w:szCs w:val="21"/>
        </w:rPr>
        <w:t>56</w:t>
      </w:r>
      <w:r>
        <w:rPr>
          <w:rFonts w:ascii="Roboto" w:hAnsi="Roboto"/>
          <w:color w:val="53565A"/>
          <w:sz w:val="21"/>
          <w:szCs w:val="21"/>
        </w:rPr>
        <w:t>, pp. 31.</w:t>
      </w:r>
    </w:p>
    <w:p w14:paraId="4B325CA3"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CANNEDY, S., BERGMAN, A., MEDICH, M., ROSE, D., BONILLA, A. and STOCKDALE, S., 2021b. Effects of the Covid-19 Pandemic on Early Implementation of a Nationwide Telehealth Program: A Qualitative Study. </w:t>
      </w:r>
      <w:r>
        <w:rPr>
          <w:rFonts w:ascii="Roboto" w:hAnsi="Roboto"/>
          <w:i/>
          <w:iCs/>
          <w:color w:val="53565A"/>
          <w:sz w:val="21"/>
          <w:szCs w:val="21"/>
        </w:rPr>
        <w:t>Health services research, </w:t>
      </w:r>
      <w:r>
        <w:rPr>
          <w:rFonts w:ascii="Roboto" w:hAnsi="Roboto"/>
          <w:b/>
          <w:bCs/>
          <w:color w:val="53565A"/>
          <w:sz w:val="21"/>
          <w:szCs w:val="21"/>
        </w:rPr>
        <w:t>56</w:t>
      </w:r>
      <w:r>
        <w:rPr>
          <w:rFonts w:ascii="Roboto" w:hAnsi="Roboto"/>
          <w:color w:val="53565A"/>
          <w:sz w:val="21"/>
          <w:szCs w:val="21"/>
        </w:rPr>
        <w:t>, pp. 31.</w:t>
      </w:r>
    </w:p>
    <w:p w14:paraId="6618B06E"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JASPER, M., 2013. </w:t>
      </w:r>
      <w:r>
        <w:rPr>
          <w:rFonts w:ascii="Roboto" w:hAnsi="Roboto"/>
          <w:i/>
          <w:iCs/>
          <w:color w:val="53565A"/>
          <w:sz w:val="21"/>
          <w:szCs w:val="21"/>
        </w:rPr>
        <w:t>Beginning reflective practice. </w:t>
      </w:r>
      <w:r>
        <w:rPr>
          <w:rFonts w:ascii="Roboto" w:hAnsi="Roboto"/>
          <w:color w:val="53565A"/>
          <w:sz w:val="21"/>
          <w:szCs w:val="21"/>
        </w:rPr>
        <w:t>Second edition edn. Australia: Cengage Learning.</w:t>
      </w:r>
    </w:p>
    <w:p w14:paraId="5C355648"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KABA, A., WISHART, I., FRASER, K., CODERRE, S. and MCLAUGHLIN, K., 2016. Are we at risk of groupthink in our approach to teamwork interventions in health care? </w:t>
      </w:r>
      <w:r>
        <w:rPr>
          <w:rFonts w:ascii="Roboto" w:hAnsi="Roboto"/>
          <w:i/>
          <w:iCs/>
          <w:color w:val="53565A"/>
          <w:sz w:val="21"/>
          <w:szCs w:val="21"/>
        </w:rPr>
        <w:t>Medical education, </w:t>
      </w:r>
      <w:r>
        <w:rPr>
          <w:rFonts w:ascii="Roboto" w:hAnsi="Roboto"/>
          <w:b/>
          <w:bCs/>
          <w:color w:val="53565A"/>
          <w:sz w:val="21"/>
          <w:szCs w:val="21"/>
        </w:rPr>
        <w:t>50</w:t>
      </w:r>
      <w:r>
        <w:rPr>
          <w:rFonts w:ascii="Roboto" w:hAnsi="Roboto"/>
          <w:color w:val="53565A"/>
          <w:sz w:val="21"/>
          <w:szCs w:val="21"/>
        </w:rPr>
        <w:t>(4), pp. 400-408.</w:t>
      </w:r>
    </w:p>
    <w:p w14:paraId="053BFEB2"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LONGENECKER, C.O. and LONGENECKER, P.D., 2014. Why Hospital Improvement Efforts Fail: A View From the Front Line. </w:t>
      </w:r>
      <w:r>
        <w:rPr>
          <w:rFonts w:ascii="Roboto" w:hAnsi="Roboto"/>
          <w:i/>
          <w:iCs/>
          <w:color w:val="53565A"/>
          <w:sz w:val="21"/>
          <w:szCs w:val="21"/>
        </w:rPr>
        <w:t>Journal of Healthcare Management, </w:t>
      </w:r>
      <w:r>
        <w:rPr>
          <w:rFonts w:ascii="Roboto" w:hAnsi="Roboto"/>
          <w:b/>
          <w:bCs/>
          <w:color w:val="53565A"/>
          <w:sz w:val="21"/>
          <w:szCs w:val="21"/>
        </w:rPr>
        <w:t>59</w:t>
      </w:r>
      <w:r>
        <w:rPr>
          <w:rFonts w:ascii="Roboto" w:hAnsi="Roboto"/>
          <w:color w:val="53565A"/>
          <w:sz w:val="21"/>
          <w:szCs w:val="21"/>
        </w:rPr>
        <w:t>(2), pp. 147-157.</w:t>
      </w:r>
    </w:p>
    <w:p w14:paraId="69A6B3C6" w14:textId="65CC2512"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MARWAHA, J.S., LANDMAN, A.B., BRAT, G.A., DUNN, T. and GORDON, W.J., 2022. Deploying digital health tools within large, complex health systems: key considerations for adoption and implementation. </w:t>
      </w:r>
      <w:r>
        <w:rPr>
          <w:rFonts w:ascii="Roboto" w:hAnsi="Roboto"/>
          <w:i/>
          <w:iCs/>
          <w:color w:val="53565A"/>
          <w:sz w:val="21"/>
          <w:szCs w:val="21"/>
        </w:rPr>
        <w:t>NPJ Digital Medicine, </w:t>
      </w:r>
      <w:r>
        <w:rPr>
          <w:rFonts w:ascii="Roboto" w:hAnsi="Roboto"/>
          <w:b/>
          <w:bCs/>
          <w:color w:val="53565A"/>
          <w:sz w:val="21"/>
          <w:szCs w:val="21"/>
        </w:rPr>
        <w:t>5</w:t>
      </w:r>
      <w:r>
        <w:rPr>
          <w:rFonts w:ascii="Roboto" w:hAnsi="Roboto"/>
          <w:color w:val="53565A"/>
          <w:sz w:val="21"/>
          <w:szCs w:val="21"/>
        </w:rPr>
        <w:t>(1),.</w:t>
      </w:r>
    </w:p>
    <w:p w14:paraId="63B70638" w14:textId="70FF4205" w:rsidR="005C0BDB" w:rsidRDefault="00D32B71"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NHS England, 2018. </w:t>
      </w:r>
      <w:r w:rsidR="002A621B">
        <w:rPr>
          <w:rFonts w:ascii="Roboto" w:hAnsi="Roboto"/>
          <w:color w:val="53565A"/>
          <w:sz w:val="21"/>
          <w:szCs w:val="21"/>
        </w:rPr>
        <w:t>Leading Large Scale Change: A Practical Guide</w:t>
      </w:r>
      <w:r w:rsidR="003126EE">
        <w:rPr>
          <w:rFonts w:ascii="Roboto" w:hAnsi="Roboto"/>
          <w:color w:val="53565A"/>
          <w:sz w:val="21"/>
          <w:szCs w:val="21"/>
        </w:rPr>
        <w:t xml:space="preserve">. </w:t>
      </w:r>
      <w:r w:rsidR="003A29E9">
        <w:rPr>
          <w:rFonts w:ascii="Roboto" w:hAnsi="Roboto"/>
          <w:color w:val="53565A"/>
          <w:sz w:val="21"/>
          <w:szCs w:val="21"/>
        </w:rPr>
        <w:t>Leeds: NHS England</w:t>
      </w:r>
    </w:p>
    <w:p w14:paraId="3B4BAD37"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PATEL, K.M. and METERSKY, K., 2021. Reflective practice in nursing: A concept analysis. </w:t>
      </w:r>
      <w:r>
        <w:rPr>
          <w:rFonts w:ascii="Roboto" w:hAnsi="Roboto"/>
          <w:i/>
          <w:iCs/>
          <w:color w:val="53565A"/>
          <w:sz w:val="21"/>
          <w:szCs w:val="21"/>
        </w:rPr>
        <w:t>International journal of nursing knowledge, </w:t>
      </w:r>
      <w:r>
        <w:rPr>
          <w:rFonts w:ascii="Roboto" w:hAnsi="Roboto"/>
          <w:color w:val="53565A"/>
          <w:sz w:val="21"/>
          <w:szCs w:val="21"/>
        </w:rPr>
        <w:t>.</w:t>
      </w:r>
    </w:p>
    <w:p w14:paraId="6140DB3D"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TOPOL, E., 2019. </w:t>
      </w:r>
      <w:r>
        <w:rPr>
          <w:rFonts w:ascii="Roboto" w:hAnsi="Roboto"/>
          <w:i/>
          <w:iCs/>
          <w:color w:val="53565A"/>
          <w:sz w:val="21"/>
          <w:szCs w:val="21"/>
        </w:rPr>
        <w:t> The Topol Review: Preparing the</w:t>
      </w:r>
      <w:r>
        <w:rPr>
          <w:rFonts w:ascii="Roboto" w:hAnsi="Roboto"/>
          <w:i/>
          <w:iCs/>
          <w:color w:val="53565A"/>
          <w:sz w:val="21"/>
          <w:szCs w:val="21"/>
        </w:rPr>
        <w:br/>
        <w:t>Healthcare Workforce to Deliver the Digital Future. </w:t>
      </w:r>
      <w:r>
        <w:rPr>
          <w:rFonts w:ascii="Roboto" w:hAnsi="Roboto"/>
          <w:color w:val="53565A"/>
          <w:sz w:val="21"/>
          <w:szCs w:val="21"/>
        </w:rPr>
        <w:t>Leeds: Health Education England.</w:t>
      </w:r>
    </w:p>
    <w:p w14:paraId="10279F36" w14:textId="77777777" w:rsidR="005C0BDB" w:rsidRDefault="005C0BDB" w:rsidP="005C0BDB">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WALKER, A., DALE, C., CURRAN, N., BOAZ, A. and HURLEY, M.V., 2020. Leading the spread and adoption of innovation at scale: an Academic Health Science Network’s perspective. </w:t>
      </w:r>
      <w:r>
        <w:rPr>
          <w:rFonts w:ascii="Roboto" w:hAnsi="Roboto"/>
          <w:i/>
          <w:iCs/>
          <w:color w:val="53565A"/>
          <w:sz w:val="21"/>
          <w:szCs w:val="21"/>
        </w:rPr>
        <w:t>BMJ leader, </w:t>
      </w:r>
      <w:r>
        <w:rPr>
          <w:rFonts w:ascii="Roboto" w:hAnsi="Roboto"/>
          <w:b/>
          <w:bCs/>
          <w:color w:val="53565A"/>
          <w:sz w:val="21"/>
          <w:szCs w:val="21"/>
        </w:rPr>
        <w:t>5</w:t>
      </w:r>
      <w:r>
        <w:rPr>
          <w:rFonts w:ascii="Roboto" w:hAnsi="Roboto"/>
          <w:color w:val="53565A"/>
          <w:sz w:val="21"/>
          <w:szCs w:val="21"/>
        </w:rPr>
        <w:t>(3), pp. 155-158.</w:t>
      </w:r>
    </w:p>
    <w:p w14:paraId="168D2D90" w14:textId="77777777" w:rsidR="005C0BDB" w:rsidRDefault="005C0BDB"/>
    <w:p w14:paraId="36D79A08" w14:textId="083CE9C5" w:rsidR="00261FAD" w:rsidRDefault="00261FAD"/>
    <w:p w14:paraId="23E0DB46" w14:textId="3ACB5545" w:rsidR="00261FAD" w:rsidRDefault="00261FAD"/>
    <w:sectPr w:rsidR="00261F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00"/>
    <w:rsid w:val="00000D4A"/>
    <w:rsid w:val="000314BB"/>
    <w:rsid w:val="00041291"/>
    <w:rsid w:val="00054FD3"/>
    <w:rsid w:val="0006170E"/>
    <w:rsid w:val="000941CC"/>
    <w:rsid w:val="000C2EA7"/>
    <w:rsid w:val="000D2FCD"/>
    <w:rsid w:val="000D7A07"/>
    <w:rsid w:val="00145939"/>
    <w:rsid w:val="00162CE0"/>
    <w:rsid w:val="00163846"/>
    <w:rsid w:val="00171BC4"/>
    <w:rsid w:val="001743BA"/>
    <w:rsid w:val="00177273"/>
    <w:rsid w:val="001A0CED"/>
    <w:rsid w:val="001B0DA9"/>
    <w:rsid w:val="001C76BD"/>
    <w:rsid w:val="001F1B44"/>
    <w:rsid w:val="001F1D80"/>
    <w:rsid w:val="00243C47"/>
    <w:rsid w:val="0025284A"/>
    <w:rsid w:val="002565CA"/>
    <w:rsid w:val="00261FAD"/>
    <w:rsid w:val="00265720"/>
    <w:rsid w:val="0027172E"/>
    <w:rsid w:val="00280641"/>
    <w:rsid w:val="002A125D"/>
    <w:rsid w:val="002A621B"/>
    <w:rsid w:val="002C4500"/>
    <w:rsid w:val="002D5F1D"/>
    <w:rsid w:val="0030461C"/>
    <w:rsid w:val="003126EE"/>
    <w:rsid w:val="0031718F"/>
    <w:rsid w:val="00323610"/>
    <w:rsid w:val="003320BB"/>
    <w:rsid w:val="0033355E"/>
    <w:rsid w:val="00333B35"/>
    <w:rsid w:val="00340AFA"/>
    <w:rsid w:val="00347657"/>
    <w:rsid w:val="00385898"/>
    <w:rsid w:val="00391E73"/>
    <w:rsid w:val="003A29E9"/>
    <w:rsid w:val="003B2C82"/>
    <w:rsid w:val="003B5BC5"/>
    <w:rsid w:val="003E1FEB"/>
    <w:rsid w:val="00405EC1"/>
    <w:rsid w:val="0042093E"/>
    <w:rsid w:val="004646B7"/>
    <w:rsid w:val="00465354"/>
    <w:rsid w:val="004922DF"/>
    <w:rsid w:val="004A1901"/>
    <w:rsid w:val="004A6244"/>
    <w:rsid w:val="004B42FC"/>
    <w:rsid w:val="004C6BD5"/>
    <w:rsid w:val="004F45DE"/>
    <w:rsid w:val="00500CEB"/>
    <w:rsid w:val="005010CA"/>
    <w:rsid w:val="00503D90"/>
    <w:rsid w:val="005069BE"/>
    <w:rsid w:val="00520EB8"/>
    <w:rsid w:val="0053609C"/>
    <w:rsid w:val="00536FC6"/>
    <w:rsid w:val="00542B80"/>
    <w:rsid w:val="00550F29"/>
    <w:rsid w:val="00591060"/>
    <w:rsid w:val="00592D49"/>
    <w:rsid w:val="005975BA"/>
    <w:rsid w:val="005A543F"/>
    <w:rsid w:val="005B5D92"/>
    <w:rsid w:val="005C0BDB"/>
    <w:rsid w:val="005C0F85"/>
    <w:rsid w:val="005D0F18"/>
    <w:rsid w:val="005D45AE"/>
    <w:rsid w:val="005D6789"/>
    <w:rsid w:val="005E1EE1"/>
    <w:rsid w:val="005E60E6"/>
    <w:rsid w:val="005F3164"/>
    <w:rsid w:val="005F3360"/>
    <w:rsid w:val="0061047E"/>
    <w:rsid w:val="006141F0"/>
    <w:rsid w:val="006169AF"/>
    <w:rsid w:val="00620631"/>
    <w:rsid w:val="00625B77"/>
    <w:rsid w:val="00632449"/>
    <w:rsid w:val="00634CCE"/>
    <w:rsid w:val="00636443"/>
    <w:rsid w:val="0064642E"/>
    <w:rsid w:val="006557F6"/>
    <w:rsid w:val="00677A05"/>
    <w:rsid w:val="0069310C"/>
    <w:rsid w:val="006C7E12"/>
    <w:rsid w:val="006E55F4"/>
    <w:rsid w:val="006F1004"/>
    <w:rsid w:val="006F3767"/>
    <w:rsid w:val="00702B54"/>
    <w:rsid w:val="00705498"/>
    <w:rsid w:val="00714A44"/>
    <w:rsid w:val="0071529C"/>
    <w:rsid w:val="00715E9F"/>
    <w:rsid w:val="00720AE0"/>
    <w:rsid w:val="00721A00"/>
    <w:rsid w:val="007347B5"/>
    <w:rsid w:val="007439EF"/>
    <w:rsid w:val="007601C2"/>
    <w:rsid w:val="00771BAE"/>
    <w:rsid w:val="00777C7E"/>
    <w:rsid w:val="0079047E"/>
    <w:rsid w:val="007A7602"/>
    <w:rsid w:val="007C345D"/>
    <w:rsid w:val="007F7A2B"/>
    <w:rsid w:val="00804B52"/>
    <w:rsid w:val="0081590C"/>
    <w:rsid w:val="00824CB3"/>
    <w:rsid w:val="00835F41"/>
    <w:rsid w:val="00841E7B"/>
    <w:rsid w:val="0084585B"/>
    <w:rsid w:val="008526AF"/>
    <w:rsid w:val="0085465F"/>
    <w:rsid w:val="00874048"/>
    <w:rsid w:val="008759CC"/>
    <w:rsid w:val="008815CE"/>
    <w:rsid w:val="008B04C7"/>
    <w:rsid w:val="008B6EF5"/>
    <w:rsid w:val="008E72CE"/>
    <w:rsid w:val="009011EB"/>
    <w:rsid w:val="00916449"/>
    <w:rsid w:val="00940DCE"/>
    <w:rsid w:val="009413E2"/>
    <w:rsid w:val="00951144"/>
    <w:rsid w:val="0096159F"/>
    <w:rsid w:val="00966967"/>
    <w:rsid w:val="009669FB"/>
    <w:rsid w:val="00986095"/>
    <w:rsid w:val="00986A9E"/>
    <w:rsid w:val="00990E80"/>
    <w:rsid w:val="009928FD"/>
    <w:rsid w:val="009A0D59"/>
    <w:rsid w:val="009A5921"/>
    <w:rsid w:val="009B0DF5"/>
    <w:rsid w:val="009B6C66"/>
    <w:rsid w:val="009E654D"/>
    <w:rsid w:val="009F1005"/>
    <w:rsid w:val="009F1E39"/>
    <w:rsid w:val="009F595C"/>
    <w:rsid w:val="00A04C8C"/>
    <w:rsid w:val="00A12DCA"/>
    <w:rsid w:val="00A135EA"/>
    <w:rsid w:val="00A141FB"/>
    <w:rsid w:val="00A175E9"/>
    <w:rsid w:val="00A52174"/>
    <w:rsid w:val="00A542E0"/>
    <w:rsid w:val="00A67681"/>
    <w:rsid w:val="00A76F10"/>
    <w:rsid w:val="00A85F3E"/>
    <w:rsid w:val="00AA13FD"/>
    <w:rsid w:val="00AA37A0"/>
    <w:rsid w:val="00AC3144"/>
    <w:rsid w:val="00AE6875"/>
    <w:rsid w:val="00AF0455"/>
    <w:rsid w:val="00AF4DB9"/>
    <w:rsid w:val="00B11560"/>
    <w:rsid w:val="00B3083B"/>
    <w:rsid w:val="00B31F08"/>
    <w:rsid w:val="00B32758"/>
    <w:rsid w:val="00B477D1"/>
    <w:rsid w:val="00B5450B"/>
    <w:rsid w:val="00B75AD4"/>
    <w:rsid w:val="00B843F3"/>
    <w:rsid w:val="00BC1E1D"/>
    <w:rsid w:val="00C00667"/>
    <w:rsid w:val="00C0350F"/>
    <w:rsid w:val="00C05334"/>
    <w:rsid w:val="00C10E7B"/>
    <w:rsid w:val="00C11C91"/>
    <w:rsid w:val="00C14457"/>
    <w:rsid w:val="00C15F9B"/>
    <w:rsid w:val="00C21243"/>
    <w:rsid w:val="00C2424F"/>
    <w:rsid w:val="00C36AFC"/>
    <w:rsid w:val="00C575B2"/>
    <w:rsid w:val="00C77DAA"/>
    <w:rsid w:val="00C87105"/>
    <w:rsid w:val="00CA484C"/>
    <w:rsid w:val="00CA564B"/>
    <w:rsid w:val="00CD13DD"/>
    <w:rsid w:val="00CE6B32"/>
    <w:rsid w:val="00CF0D1E"/>
    <w:rsid w:val="00CF5581"/>
    <w:rsid w:val="00CF7792"/>
    <w:rsid w:val="00D05FD3"/>
    <w:rsid w:val="00D32B71"/>
    <w:rsid w:val="00D6228D"/>
    <w:rsid w:val="00D63761"/>
    <w:rsid w:val="00D647C9"/>
    <w:rsid w:val="00D87985"/>
    <w:rsid w:val="00D916C8"/>
    <w:rsid w:val="00DC69BD"/>
    <w:rsid w:val="00DC7660"/>
    <w:rsid w:val="00DD0E88"/>
    <w:rsid w:val="00E17445"/>
    <w:rsid w:val="00E20A3D"/>
    <w:rsid w:val="00E3334B"/>
    <w:rsid w:val="00E5294F"/>
    <w:rsid w:val="00E662E8"/>
    <w:rsid w:val="00E772E9"/>
    <w:rsid w:val="00E821CB"/>
    <w:rsid w:val="00EA4712"/>
    <w:rsid w:val="00EA734D"/>
    <w:rsid w:val="00EB0C53"/>
    <w:rsid w:val="00EC1002"/>
    <w:rsid w:val="00ED65AE"/>
    <w:rsid w:val="00EE7097"/>
    <w:rsid w:val="00EF279C"/>
    <w:rsid w:val="00F016E5"/>
    <w:rsid w:val="00F26D69"/>
    <w:rsid w:val="00F30C36"/>
    <w:rsid w:val="00F35A67"/>
    <w:rsid w:val="00F40B7D"/>
    <w:rsid w:val="00F44B82"/>
    <w:rsid w:val="00F54E79"/>
    <w:rsid w:val="00F60AD4"/>
    <w:rsid w:val="00F745F7"/>
    <w:rsid w:val="00F76894"/>
    <w:rsid w:val="00F8577D"/>
    <w:rsid w:val="00F901F9"/>
    <w:rsid w:val="00F902C7"/>
    <w:rsid w:val="00F91629"/>
    <w:rsid w:val="00F97699"/>
    <w:rsid w:val="00FC39D8"/>
    <w:rsid w:val="00FC5DAF"/>
    <w:rsid w:val="00FF7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1A1EA"/>
  <w15:chartTrackingRefBased/>
  <w15:docId w15:val="{D729E973-2383-4AD8-AFAB-29F67A8D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0B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7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1815</TotalTime>
  <Pages>4</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Lyanne Lewis (Hywel Dda UHB - Education Liaison Nurse)</dc:creator>
  <cp:keywords/>
  <dc:description/>
  <cp:lastModifiedBy>Lyanne Lewis (Hywel Dda UHB - Education Liaison Nurse)</cp:lastModifiedBy>
  <cp:revision>217</cp:revision>
  <dcterms:created xsi:type="dcterms:W3CDTF">2022-06-07T11:54:00Z</dcterms:created>
  <dcterms:modified xsi:type="dcterms:W3CDTF">2022-06-09T16:05:00Z</dcterms:modified>
</cp:coreProperties>
</file>