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B71E2A3" w14:textId="77777777" w:rsidR="00C44B8C" w:rsidRPr="0098320A" w:rsidRDefault="00B31674">
      <w:pPr>
        <w:pStyle w:val="BodyA"/>
        <w:jc w:val="center"/>
        <w:rPr>
          <w:rFonts w:ascii="Arial" w:hAnsi="Arial" w:cs="Arial"/>
          <w:sz w:val="32"/>
          <w:szCs w:val="32"/>
        </w:rPr>
      </w:pPr>
      <w:r w:rsidRPr="0098320A">
        <w:rPr>
          <w:rFonts w:ascii="Arial" w:hAnsi="Arial" w:cs="Arial"/>
          <w:sz w:val="32"/>
          <w:szCs w:val="32"/>
        </w:rPr>
        <w:t>ECAD6008 Assignment: Part 1</w:t>
      </w:r>
    </w:p>
    <w:tbl>
      <w:tblPr>
        <w:tblW w:w="9016" w:type="dxa"/>
        <w:jc w:val="center"/>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2689"/>
        <w:gridCol w:w="6327"/>
      </w:tblGrid>
      <w:tr w:rsidR="00C44B8C" w:rsidRPr="0098320A" w14:paraId="40F27AE7" w14:textId="77777777" w:rsidTr="000418CD">
        <w:trPr>
          <w:trHeight w:val="761"/>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B106BFF" w14:textId="77777777" w:rsidR="00C44B8C" w:rsidRPr="0098320A" w:rsidRDefault="00B31674">
            <w:pPr>
              <w:pStyle w:val="Heading2"/>
              <w:jc w:val="center"/>
              <w:rPr>
                <w:rFonts w:ascii="Arial" w:hAnsi="Arial" w:cs="Arial"/>
              </w:rPr>
            </w:pPr>
            <w:r w:rsidRPr="0098320A">
              <w:rPr>
                <w:rFonts w:ascii="Arial" w:hAnsi="Arial" w:cs="Arial"/>
              </w:rPr>
              <w:lastRenderedPageBreak/>
              <w:t>Professional Experience Template 1</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00BD4E0" w14:textId="77777777" w:rsidR="00C44B8C" w:rsidRPr="0098320A" w:rsidRDefault="00C44B8C">
            <w:pPr>
              <w:rPr>
                <w:rFonts w:ascii="Arial" w:hAnsi="Arial" w:cs="Arial"/>
              </w:rPr>
            </w:pPr>
          </w:p>
        </w:tc>
      </w:tr>
      <w:tr w:rsidR="00C44B8C" w:rsidRPr="0098320A" w14:paraId="42A23F4E" w14:textId="77777777">
        <w:trPr>
          <w:trHeight w:val="860"/>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161CE7B" w14:textId="77777777" w:rsidR="00C44B8C" w:rsidRPr="0098320A" w:rsidRDefault="00B31674">
            <w:pPr>
              <w:pStyle w:val="Heading2"/>
              <w:jc w:val="center"/>
              <w:rPr>
                <w:rFonts w:ascii="Arial" w:hAnsi="Arial" w:cs="Arial"/>
              </w:rPr>
            </w:pPr>
            <w:r w:rsidRPr="0098320A">
              <w:rPr>
                <w:rFonts w:ascii="Arial" w:hAnsi="Arial" w:cs="Arial"/>
              </w:rPr>
              <w:t>Pedagogy Standard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03B0101" w14:textId="77777777" w:rsidR="00C44B8C" w:rsidRPr="0098320A" w:rsidRDefault="00B31674">
            <w:pPr>
              <w:pStyle w:val="BodyA"/>
              <w:spacing w:after="0" w:line="240" w:lineRule="auto"/>
              <w:rPr>
                <w:rFonts w:ascii="Arial" w:hAnsi="Arial" w:cs="Arial"/>
              </w:rPr>
            </w:pPr>
            <w:r w:rsidRPr="0098320A">
              <w:rPr>
                <w:rFonts w:ascii="Arial" w:eastAsia="Carlito" w:hAnsi="Arial" w:cs="Arial"/>
                <w:b/>
                <w:bCs/>
                <w:color w:val="2E74B5"/>
                <w:sz w:val="28"/>
                <w:szCs w:val="28"/>
                <w:u w:color="2E74B5"/>
              </w:rPr>
              <w:t>Assessment for Learning</w:t>
            </w:r>
          </w:p>
        </w:tc>
      </w:tr>
      <w:tr w:rsidR="00C44B8C" w:rsidRPr="0098320A" w14:paraId="1A14ACB7" w14:textId="77777777">
        <w:trPr>
          <w:trHeight w:val="1078"/>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5637929" w14:textId="77777777" w:rsidR="00C44B8C" w:rsidRPr="0098320A" w:rsidRDefault="00B31674">
            <w:pPr>
              <w:pStyle w:val="Heading3"/>
              <w:jc w:val="center"/>
              <w:rPr>
                <w:rFonts w:ascii="Arial" w:hAnsi="Arial" w:cs="Arial"/>
              </w:rPr>
            </w:pPr>
            <w:r w:rsidRPr="0098320A">
              <w:rPr>
                <w:rFonts w:ascii="Arial" w:hAnsi="Arial" w:cs="Arial"/>
              </w:rPr>
              <w:t>What did you do and why?</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7C19B3A" w14:textId="30142976" w:rsidR="00931C80" w:rsidRPr="00273484" w:rsidRDefault="00931C80" w:rsidP="00931C80">
            <w:pPr>
              <w:pStyle w:val="NormalWeb"/>
              <w:shd w:val="clear" w:color="auto" w:fill="FFFFFF"/>
              <w:spacing w:before="0" w:beforeAutospacing="0" w:after="0"/>
              <w:rPr>
                <w:rFonts w:ascii="Arial" w:hAnsi="Arial" w:cs="Arial"/>
                <w:color w:val="161616"/>
                <w:sz w:val="22"/>
                <w:szCs w:val="22"/>
              </w:rPr>
            </w:pPr>
            <w:r w:rsidRPr="00273484">
              <w:rPr>
                <w:rFonts w:ascii="Arial" w:hAnsi="Arial" w:cs="Arial"/>
                <w:color w:val="161616"/>
                <w:sz w:val="22"/>
                <w:szCs w:val="22"/>
              </w:rPr>
              <w:t>During my PTE3 I included different types of assessment for learning (</w:t>
            </w:r>
            <w:proofErr w:type="spellStart"/>
            <w:r w:rsidRPr="00273484">
              <w:rPr>
                <w:rFonts w:ascii="Arial" w:hAnsi="Arial" w:cs="Arial"/>
                <w:color w:val="161616"/>
                <w:sz w:val="22"/>
                <w:szCs w:val="22"/>
              </w:rPr>
              <w:t>AfL</w:t>
            </w:r>
            <w:proofErr w:type="spellEnd"/>
            <w:r w:rsidRPr="00273484">
              <w:rPr>
                <w:rFonts w:ascii="Arial" w:hAnsi="Arial" w:cs="Arial"/>
                <w:color w:val="161616"/>
                <w:sz w:val="22"/>
                <w:szCs w:val="22"/>
              </w:rPr>
              <w:t xml:space="preserve">) such as peer assessment, self-assessment and sharing criteria. These </w:t>
            </w:r>
            <w:proofErr w:type="spellStart"/>
            <w:r w:rsidRPr="00273484">
              <w:rPr>
                <w:rFonts w:ascii="Arial" w:hAnsi="Arial" w:cs="Arial"/>
                <w:color w:val="161616"/>
                <w:sz w:val="22"/>
                <w:szCs w:val="22"/>
              </w:rPr>
              <w:t>AfL</w:t>
            </w:r>
            <w:proofErr w:type="spellEnd"/>
            <w:r w:rsidRPr="00273484">
              <w:rPr>
                <w:rFonts w:ascii="Arial" w:hAnsi="Arial" w:cs="Arial"/>
                <w:color w:val="161616"/>
                <w:sz w:val="22"/>
                <w:szCs w:val="22"/>
              </w:rPr>
              <w:t xml:space="preserve"> strategies were included in my literacy work which was all about persuasive writing. I decided to engage with implementing this into my planning and classroom as I wanted to gain feedback from learners and help learners understand how they can enhance their work. Assessment for Learning (</w:t>
            </w:r>
            <w:proofErr w:type="spellStart"/>
            <w:r w:rsidRPr="00273484">
              <w:rPr>
                <w:rFonts w:ascii="Arial" w:hAnsi="Arial" w:cs="Arial"/>
                <w:color w:val="161616"/>
                <w:sz w:val="22"/>
                <w:szCs w:val="22"/>
              </w:rPr>
              <w:t>AfL</w:t>
            </w:r>
            <w:proofErr w:type="spellEnd"/>
            <w:r w:rsidRPr="00273484">
              <w:rPr>
                <w:rFonts w:ascii="Arial" w:hAnsi="Arial" w:cs="Arial"/>
                <w:color w:val="161616"/>
                <w:sz w:val="22"/>
                <w:szCs w:val="22"/>
              </w:rPr>
              <w:t xml:space="preserve">), created by professors Paul Black and Dylan Wiliam (1998), represents a transformative approach to education. By actively involving students in their own learning process, </w:t>
            </w:r>
            <w:proofErr w:type="spellStart"/>
            <w:r w:rsidRPr="00273484">
              <w:rPr>
                <w:rFonts w:ascii="Arial" w:hAnsi="Arial" w:cs="Arial"/>
                <w:color w:val="161616"/>
                <w:sz w:val="22"/>
                <w:szCs w:val="22"/>
              </w:rPr>
              <w:t>AfL</w:t>
            </w:r>
            <w:proofErr w:type="spellEnd"/>
            <w:r w:rsidRPr="00273484">
              <w:rPr>
                <w:rFonts w:ascii="Arial" w:hAnsi="Arial" w:cs="Arial"/>
                <w:color w:val="161616"/>
                <w:sz w:val="22"/>
                <w:szCs w:val="22"/>
              </w:rPr>
              <w:t xml:space="preserve"> cultivates a cooperative spirit. It's not just about passing exams in the classroom; it's also about ongoing development (Cambridge International Education Teaching and Learning Team, 2011). Furthermore, it is my opinion that from using these types of </w:t>
            </w:r>
            <w:proofErr w:type="spellStart"/>
            <w:r w:rsidRPr="00273484">
              <w:rPr>
                <w:rFonts w:ascii="Arial" w:hAnsi="Arial" w:cs="Arial"/>
                <w:color w:val="161616"/>
                <w:sz w:val="22"/>
                <w:szCs w:val="22"/>
              </w:rPr>
              <w:t>AfL</w:t>
            </w:r>
            <w:proofErr w:type="spellEnd"/>
            <w:r w:rsidRPr="00273484">
              <w:rPr>
                <w:rFonts w:ascii="Arial" w:hAnsi="Arial" w:cs="Arial"/>
                <w:color w:val="161616"/>
                <w:sz w:val="22"/>
                <w:szCs w:val="22"/>
              </w:rPr>
              <w:t xml:space="preserve"> in my classroom it allowed me to see learners progression. </w:t>
            </w:r>
          </w:p>
          <w:p w14:paraId="342C1454" w14:textId="552469C1" w:rsidR="00C44B8C" w:rsidRPr="00273484" w:rsidRDefault="00931C80" w:rsidP="000418CD">
            <w:pPr>
              <w:pStyle w:val="NormalWeb"/>
              <w:shd w:val="clear" w:color="auto" w:fill="FFFFFF"/>
              <w:spacing w:before="0" w:after="0"/>
              <w:rPr>
                <w:rFonts w:ascii="Arial" w:hAnsi="Arial" w:cs="Arial"/>
                <w:sz w:val="22"/>
                <w:szCs w:val="22"/>
              </w:rPr>
            </w:pPr>
            <w:r w:rsidRPr="00273484">
              <w:rPr>
                <w:rFonts w:ascii="Arial" w:hAnsi="Arial" w:cs="Arial"/>
                <w:color w:val="161616"/>
                <w:sz w:val="22"/>
                <w:szCs w:val="22"/>
              </w:rPr>
              <w:t xml:space="preserve">During this time period, the topic for literacy was persuasive writing. Learners were learning about how we write a letter and about the different types of persuasive writing techniques we could in our letters. A success criteria was created together, which includes the marking scheme we came up as a whole class prior to writing their letters about the ban on XL bully breeds. This success criteria included three columns for marking. It included self-assessment, where the learner would self-assess their work. Peer assessment, where one of their peers would mark their letter, and a teacher column so that I was able to see their ability in self and peer assessing their work, and look at their quality of feedback. Targets were also set below by myself using the traffic light system. </w:t>
            </w:r>
          </w:p>
        </w:tc>
      </w:tr>
      <w:tr w:rsidR="00C44B8C" w:rsidRPr="0098320A" w14:paraId="2014E4B3" w14:textId="77777777">
        <w:trPr>
          <w:trHeight w:val="710"/>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632A5EC" w14:textId="77777777" w:rsidR="00C44B8C" w:rsidRPr="0098320A" w:rsidRDefault="00B31674">
            <w:pPr>
              <w:pStyle w:val="Heading3"/>
              <w:jc w:val="center"/>
              <w:rPr>
                <w:rFonts w:ascii="Arial" w:hAnsi="Arial" w:cs="Arial"/>
              </w:rPr>
            </w:pPr>
            <w:r w:rsidRPr="0098320A">
              <w:rPr>
                <w:rFonts w:ascii="Arial" w:hAnsi="Arial" w:cs="Arial"/>
              </w:rPr>
              <w:lastRenderedPageBreak/>
              <w:t>What have you learned?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014267B" w14:textId="6A4FE84A" w:rsidR="00C44B8C" w:rsidRPr="00273484" w:rsidRDefault="00931C80" w:rsidP="00672512">
            <w:pPr>
              <w:pStyle w:val="NormalWeb"/>
              <w:shd w:val="clear" w:color="auto" w:fill="FFFFFF"/>
              <w:spacing w:before="0" w:beforeAutospacing="0"/>
              <w:rPr>
                <w:rFonts w:ascii="Arial" w:hAnsi="Arial" w:cs="Arial"/>
                <w:color w:val="161616"/>
                <w:sz w:val="22"/>
                <w:szCs w:val="22"/>
              </w:rPr>
            </w:pPr>
            <w:r w:rsidRPr="00273484">
              <w:rPr>
                <w:rFonts w:ascii="Arial" w:hAnsi="Arial" w:cs="Arial"/>
                <w:color w:val="161616"/>
                <w:sz w:val="22"/>
                <w:szCs w:val="22"/>
              </w:rPr>
              <w:t>Using different Assessment for Learning (</w:t>
            </w:r>
            <w:proofErr w:type="spellStart"/>
            <w:r w:rsidRPr="00273484">
              <w:rPr>
                <w:rFonts w:ascii="Arial" w:hAnsi="Arial" w:cs="Arial"/>
                <w:color w:val="161616"/>
                <w:sz w:val="22"/>
                <w:szCs w:val="22"/>
              </w:rPr>
              <w:t>AfL</w:t>
            </w:r>
            <w:proofErr w:type="spellEnd"/>
            <w:r w:rsidRPr="00273484">
              <w:rPr>
                <w:rFonts w:ascii="Arial" w:hAnsi="Arial" w:cs="Arial"/>
                <w:color w:val="161616"/>
                <w:sz w:val="22"/>
                <w:szCs w:val="22"/>
              </w:rPr>
              <w:t xml:space="preserve">) techniques in </w:t>
            </w:r>
            <w:r w:rsidR="00672512" w:rsidRPr="00273484">
              <w:rPr>
                <w:rFonts w:ascii="Arial" w:hAnsi="Arial" w:cs="Arial"/>
                <w:color w:val="161616"/>
                <w:sz w:val="22"/>
                <w:szCs w:val="22"/>
              </w:rPr>
              <w:t>their</w:t>
            </w:r>
            <w:r w:rsidRPr="00273484">
              <w:rPr>
                <w:rFonts w:ascii="Arial" w:hAnsi="Arial" w:cs="Arial"/>
                <w:color w:val="161616"/>
                <w:sz w:val="22"/>
                <w:szCs w:val="22"/>
              </w:rPr>
              <w:t xml:space="preserve"> literacy work on persuasive writing, such as sharing criteria, peer assessment, and self-assessment, has taught me several valuable lessons. The implementation of </w:t>
            </w:r>
            <w:proofErr w:type="spellStart"/>
            <w:r w:rsidRPr="00273484">
              <w:rPr>
                <w:rFonts w:ascii="Arial" w:hAnsi="Arial" w:cs="Arial"/>
                <w:color w:val="161616"/>
                <w:sz w:val="22"/>
                <w:szCs w:val="22"/>
              </w:rPr>
              <w:t>AfL</w:t>
            </w:r>
            <w:proofErr w:type="spellEnd"/>
            <w:r w:rsidRPr="00273484">
              <w:rPr>
                <w:rFonts w:ascii="Arial" w:hAnsi="Arial" w:cs="Arial"/>
                <w:color w:val="161616"/>
                <w:sz w:val="22"/>
                <w:szCs w:val="22"/>
              </w:rPr>
              <w:t xml:space="preserve"> strategies enabled a structured approach to monitoring and supporting learners as they develop in their persuasive writing skills. It has taught me that through continuous assessment, feedback, reflection, and target setting, learners may recognise areas for improvement and actively work to improve their writing abilities, resulting in tangible progress in </w:t>
            </w:r>
            <w:r w:rsidR="00C8008C" w:rsidRPr="00273484">
              <w:rPr>
                <w:rFonts w:ascii="Arial" w:hAnsi="Arial" w:cs="Arial"/>
                <w:color w:val="161616"/>
                <w:sz w:val="22"/>
                <w:szCs w:val="22"/>
              </w:rPr>
              <w:t>learning. The</w:t>
            </w:r>
            <w:r w:rsidRPr="00273484">
              <w:rPr>
                <w:rFonts w:ascii="Arial" w:hAnsi="Arial" w:cs="Arial"/>
                <w:color w:val="161616"/>
                <w:sz w:val="22"/>
                <w:szCs w:val="22"/>
              </w:rPr>
              <w:t xml:space="preserve"> importance of actively including students in their own learning process through assessment was highlighted by this experience. Through the integration of peer and self-assessment, students gained access to a variety of feedback channels and assumed responsibility for their own learning process. Their strengths and areas for development were better understood as a result of their active participation. Furthermore, using the traffic light system further allowed me and learners to set relevant targets to improve upon their work for next time. Recommendation from an ESTYN (2022) report entails that schools should give top priority to assessment strategies that enhance instructors' comprehension of students' learning and development and  </w:t>
            </w:r>
            <w:r w:rsidRPr="00273484">
              <w:rPr>
                <w:rFonts w:ascii="Arial" w:hAnsi="Arial" w:cs="Arial"/>
                <w:color w:val="161616"/>
                <w:sz w:val="22"/>
                <w:szCs w:val="22"/>
              </w:rPr>
              <w:br/>
              <w:t xml:space="preserve">provide students with regular opportunities to hone their abilities in assessing, and enhancing both their own and their peers' learning. Therefore, this experience is important for both myself and learners as it is crucial that teachers allow learners to assess and peer assess others work as it allows them to see their own progression and overcome any challenges. </w:t>
            </w:r>
          </w:p>
        </w:tc>
      </w:tr>
      <w:tr w:rsidR="00C44B8C" w:rsidRPr="0098320A" w14:paraId="39702DD7" w14:textId="77777777">
        <w:trPr>
          <w:trHeight w:val="655"/>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C965A5A" w14:textId="77777777" w:rsidR="00C44B8C" w:rsidRPr="0098320A" w:rsidRDefault="00B31674">
            <w:pPr>
              <w:pStyle w:val="Heading3"/>
              <w:jc w:val="center"/>
              <w:rPr>
                <w:rFonts w:ascii="Arial" w:hAnsi="Arial" w:cs="Arial"/>
              </w:rPr>
            </w:pPr>
            <w:r w:rsidRPr="0098320A">
              <w:rPr>
                <w:rFonts w:ascii="Arial" w:hAnsi="Arial" w:cs="Arial"/>
              </w:rPr>
              <w:lastRenderedPageBreak/>
              <w:t>What next?</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AB82FA3" w14:textId="77777777" w:rsidR="00931C80" w:rsidRPr="00273484" w:rsidRDefault="00931C80" w:rsidP="00931C80">
            <w:p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spacing w:after="100" w:afterAutospacing="1"/>
              <w:rPr>
                <w:rFonts w:ascii="Arial" w:eastAsia="Times New Roman" w:hAnsi="Arial" w:cs="Arial"/>
                <w:color w:val="161616"/>
                <w:sz w:val="22"/>
                <w:szCs w:val="22"/>
                <w:bdr w:val="none" w:sz="0" w:space="0" w:color="auto"/>
                <w:lang w:val="en-GB" w:eastAsia="en-GB"/>
              </w:rPr>
            </w:pPr>
            <w:r w:rsidRPr="00273484">
              <w:rPr>
                <w:rFonts w:ascii="Arial" w:eastAsia="Times New Roman" w:hAnsi="Arial" w:cs="Arial"/>
                <w:color w:val="161616"/>
                <w:sz w:val="22"/>
                <w:szCs w:val="22"/>
                <w:bdr w:val="none" w:sz="0" w:space="0" w:color="auto"/>
                <w:lang w:val="en-GB" w:eastAsia="en-GB"/>
              </w:rPr>
              <w:t>Reflecting on this experience, I intend to take several actions and make changes:</w:t>
            </w:r>
          </w:p>
          <w:p w14:paraId="77083782" w14:textId="77777777" w:rsidR="00931C80" w:rsidRPr="00273484" w:rsidRDefault="00931C80" w:rsidP="00931C80">
            <w:pPr>
              <w:numPr>
                <w:ilvl w:val="0"/>
                <w:numId w:val="1"/>
              </w:num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spacing w:after="100" w:afterAutospacing="1"/>
              <w:rPr>
                <w:rFonts w:ascii="Arial" w:eastAsia="Times New Roman" w:hAnsi="Arial" w:cs="Arial"/>
                <w:color w:val="161616"/>
                <w:sz w:val="22"/>
                <w:szCs w:val="22"/>
                <w:bdr w:val="none" w:sz="0" w:space="0" w:color="auto"/>
                <w:lang w:val="en-GB" w:eastAsia="en-GB"/>
              </w:rPr>
            </w:pPr>
            <w:r w:rsidRPr="00273484">
              <w:rPr>
                <w:rFonts w:ascii="Arial" w:eastAsia="Times New Roman" w:hAnsi="Arial" w:cs="Arial"/>
                <w:color w:val="161616"/>
                <w:sz w:val="22"/>
                <w:szCs w:val="22"/>
                <w:bdr w:val="none" w:sz="0" w:space="0" w:color="auto"/>
                <w:lang w:val="en-GB" w:eastAsia="en-GB"/>
              </w:rPr>
              <w:t>I plan to continue incorporating various Assessment for Learning (</w:t>
            </w:r>
            <w:proofErr w:type="spellStart"/>
            <w:r w:rsidRPr="00273484">
              <w:rPr>
                <w:rFonts w:ascii="Arial" w:eastAsia="Times New Roman" w:hAnsi="Arial" w:cs="Arial"/>
                <w:color w:val="161616"/>
                <w:sz w:val="22"/>
                <w:szCs w:val="22"/>
                <w:bdr w:val="none" w:sz="0" w:space="0" w:color="auto"/>
                <w:lang w:val="en-GB" w:eastAsia="en-GB"/>
              </w:rPr>
              <w:t>AfL</w:t>
            </w:r>
            <w:proofErr w:type="spellEnd"/>
            <w:r w:rsidRPr="00273484">
              <w:rPr>
                <w:rFonts w:ascii="Arial" w:eastAsia="Times New Roman" w:hAnsi="Arial" w:cs="Arial"/>
                <w:color w:val="161616"/>
                <w:sz w:val="22"/>
                <w:szCs w:val="22"/>
                <w:bdr w:val="none" w:sz="0" w:space="0" w:color="auto"/>
                <w:lang w:val="en-GB" w:eastAsia="en-GB"/>
              </w:rPr>
              <w:t>) techniques into my teaching practices, including peer assessment, self-assessment, and sharing criteria. These strategies have been shown to be effective in monitoring student progress and increasing student engagement in the learning process.</w:t>
            </w:r>
          </w:p>
          <w:p w14:paraId="11467861" w14:textId="77777777" w:rsidR="00931C80" w:rsidRPr="00273484" w:rsidRDefault="00931C80" w:rsidP="00931C80">
            <w:pPr>
              <w:numPr>
                <w:ilvl w:val="0"/>
                <w:numId w:val="1"/>
              </w:num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spacing w:before="100" w:beforeAutospacing="1" w:after="100" w:afterAutospacing="1"/>
              <w:rPr>
                <w:rFonts w:ascii="Arial" w:eastAsia="Times New Roman" w:hAnsi="Arial" w:cs="Arial"/>
                <w:color w:val="161616"/>
                <w:sz w:val="22"/>
                <w:szCs w:val="22"/>
                <w:bdr w:val="none" w:sz="0" w:space="0" w:color="auto"/>
                <w:lang w:val="en-GB" w:eastAsia="en-GB"/>
              </w:rPr>
            </w:pPr>
            <w:r w:rsidRPr="00273484">
              <w:rPr>
                <w:rFonts w:ascii="Arial" w:eastAsia="Times New Roman" w:hAnsi="Arial" w:cs="Arial"/>
                <w:color w:val="161616"/>
                <w:sz w:val="22"/>
                <w:szCs w:val="22"/>
                <w:bdr w:val="none" w:sz="0" w:space="0" w:color="auto"/>
                <w:lang w:val="en-GB" w:eastAsia="en-GB"/>
              </w:rPr>
              <w:t>Building on the success of peer and self-assessment, I intend to give students even more targeted feedback and help them set meaningful goals for improvement. This will entail refining the assessment criteria and providing specific guidance on areas for improvement.</w:t>
            </w:r>
          </w:p>
          <w:p w14:paraId="5784E858" w14:textId="77777777" w:rsidR="00931C80" w:rsidRPr="00273484" w:rsidRDefault="00931C80" w:rsidP="00931C80">
            <w:pPr>
              <w:numPr>
                <w:ilvl w:val="0"/>
                <w:numId w:val="1"/>
              </w:num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spacing w:before="100" w:beforeAutospacing="1" w:after="100" w:afterAutospacing="1"/>
              <w:rPr>
                <w:rFonts w:ascii="Arial" w:eastAsia="Times New Roman" w:hAnsi="Arial" w:cs="Arial"/>
                <w:color w:val="161616"/>
                <w:sz w:val="22"/>
                <w:szCs w:val="22"/>
                <w:bdr w:val="none" w:sz="0" w:space="0" w:color="auto"/>
                <w:lang w:val="en-GB" w:eastAsia="en-GB"/>
              </w:rPr>
            </w:pPr>
            <w:r w:rsidRPr="00273484">
              <w:rPr>
                <w:rFonts w:ascii="Arial" w:eastAsia="Times New Roman" w:hAnsi="Arial" w:cs="Arial"/>
                <w:color w:val="161616"/>
                <w:sz w:val="22"/>
                <w:szCs w:val="22"/>
                <w:bdr w:val="none" w:sz="0" w:space="0" w:color="auto"/>
                <w:lang w:val="en-GB" w:eastAsia="en-GB"/>
              </w:rPr>
              <w:t>I plan to further differentiate my instruction to meet the diverse needs of all students in the classroom after considering the progression demonstrated by students with varying abilities in the evidence that has been provided. In order to do this, it might be necessary to give students who need it more scaffolding or support in addition to extension opportunities for those who are prepared to push themselves even farther. As I found lower ability learners may have benefitted more from a different success criteria where it was made more simple for them as they did not understand some of the words.</w:t>
            </w:r>
          </w:p>
          <w:p w14:paraId="0F15266F" w14:textId="77777777" w:rsidR="00C44B8C" w:rsidRPr="00273484" w:rsidRDefault="00C44B8C">
            <w:pPr>
              <w:rPr>
                <w:rFonts w:ascii="Arial" w:hAnsi="Arial" w:cs="Arial"/>
                <w:sz w:val="22"/>
                <w:szCs w:val="22"/>
              </w:rPr>
            </w:pPr>
          </w:p>
        </w:tc>
      </w:tr>
    </w:tbl>
    <w:p w14:paraId="291D6F2E" w14:textId="77777777" w:rsidR="00C44B8C" w:rsidRPr="0098320A" w:rsidRDefault="00C44B8C" w:rsidP="00C01BA3">
      <w:pPr>
        <w:pStyle w:val="BodyA"/>
        <w:spacing w:line="240" w:lineRule="auto"/>
        <w:rPr>
          <w:rFonts w:ascii="Arial" w:hAnsi="Arial" w:cs="Arial"/>
          <w:sz w:val="32"/>
          <w:szCs w:val="32"/>
        </w:rPr>
      </w:pPr>
    </w:p>
    <w:tbl>
      <w:tblPr>
        <w:tblW w:w="9016" w:type="dxa"/>
        <w:jc w:val="center"/>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2689"/>
        <w:gridCol w:w="6327"/>
      </w:tblGrid>
      <w:tr w:rsidR="00C44B8C" w:rsidRPr="0098320A" w14:paraId="2C54AB41" w14:textId="77777777">
        <w:trPr>
          <w:trHeight w:val="1370"/>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93F11C6" w14:textId="77777777" w:rsidR="00C44B8C" w:rsidRPr="0098320A" w:rsidRDefault="00B31674">
            <w:pPr>
              <w:pStyle w:val="Heading2"/>
              <w:jc w:val="center"/>
              <w:rPr>
                <w:rFonts w:ascii="Arial" w:hAnsi="Arial" w:cs="Arial"/>
              </w:rPr>
            </w:pPr>
            <w:r w:rsidRPr="0098320A">
              <w:rPr>
                <w:rFonts w:ascii="Arial" w:hAnsi="Arial" w:cs="Arial"/>
              </w:rPr>
              <w:lastRenderedPageBreak/>
              <w:t>Professional Experience Template 2</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399BF82" w14:textId="77777777" w:rsidR="00C44B8C" w:rsidRPr="0098320A" w:rsidRDefault="00C44B8C">
            <w:pPr>
              <w:rPr>
                <w:rFonts w:ascii="Arial" w:hAnsi="Arial" w:cs="Arial"/>
              </w:rPr>
            </w:pPr>
          </w:p>
        </w:tc>
      </w:tr>
      <w:tr w:rsidR="00C44B8C" w:rsidRPr="0098320A" w14:paraId="1CBD8F7B" w14:textId="77777777">
        <w:trPr>
          <w:trHeight w:val="1030"/>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73AABF6" w14:textId="77777777" w:rsidR="00C44B8C" w:rsidRPr="0098320A" w:rsidRDefault="00B31674">
            <w:pPr>
              <w:pStyle w:val="Heading2"/>
              <w:jc w:val="center"/>
              <w:rPr>
                <w:rFonts w:ascii="Arial" w:hAnsi="Arial" w:cs="Arial"/>
              </w:rPr>
            </w:pPr>
            <w:r w:rsidRPr="0098320A">
              <w:rPr>
                <w:rFonts w:ascii="Arial" w:hAnsi="Arial" w:cs="Arial"/>
              </w:rPr>
              <w:t>Pedagogy Standard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0E3E3EB" w14:textId="77777777" w:rsidR="00C44B8C" w:rsidRPr="0098320A" w:rsidRDefault="00B31674">
            <w:pPr>
              <w:pStyle w:val="BodyA"/>
              <w:spacing w:after="0" w:line="240" w:lineRule="auto"/>
              <w:rPr>
                <w:rFonts w:ascii="Arial" w:eastAsia="Carlito" w:hAnsi="Arial" w:cs="Arial"/>
                <w:b/>
                <w:bCs/>
                <w:color w:val="2E74B5"/>
                <w:sz w:val="28"/>
                <w:szCs w:val="28"/>
                <w:u w:color="2E74B5"/>
              </w:rPr>
            </w:pPr>
            <w:r w:rsidRPr="0098320A">
              <w:rPr>
                <w:rFonts w:ascii="Arial" w:eastAsia="Carlito" w:hAnsi="Arial" w:cs="Arial"/>
                <w:b/>
                <w:bCs/>
                <w:color w:val="2E74B5"/>
                <w:sz w:val="28"/>
                <w:szCs w:val="28"/>
                <w:u w:color="2E74B5"/>
              </w:rPr>
              <w:t xml:space="preserve">Employing a broad repertoire of teaching </w:t>
            </w:r>
          </w:p>
          <w:p w14:paraId="31AB8943" w14:textId="5E7B4A46" w:rsidR="00C44B8C" w:rsidRPr="0098320A" w:rsidRDefault="00365ACB">
            <w:pPr>
              <w:pStyle w:val="BodyA"/>
              <w:spacing w:after="0" w:line="240" w:lineRule="auto"/>
              <w:rPr>
                <w:rFonts w:ascii="Arial" w:hAnsi="Arial" w:cs="Arial"/>
              </w:rPr>
            </w:pPr>
            <w:r w:rsidRPr="0098320A">
              <w:rPr>
                <w:rFonts w:ascii="Arial" w:eastAsia="Carlito" w:hAnsi="Arial" w:cs="Arial"/>
                <w:b/>
                <w:bCs/>
                <w:color w:val="2E74B5"/>
                <w:sz w:val="28"/>
                <w:szCs w:val="28"/>
                <w:u w:color="2E74B5"/>
              </w:rPr>
              <w:t>A</w:t>
            </w:r>
            <w:r w:rsidR="00B31674" w:rsidRPr="0098320A">
              <w:rPr>
                <w:rFonts w:ascii="Arial" w:eastAsia="Carlito" w:hAnsi="Arial" w:cs="Arial"/>
                <w:b/>
                <w:bCs/>
                <w:color w:val="2E74B5"/>
                <w:sz w:val="28"/>
                <w:szCs w:val="28"/>
                <w:u w:color="2E74B5"/>
              </w:rPr>
              <w:t>pproaches</w:t>
            </w:r>
            <w:r>
              <w:rPr>
                <w:rFonts w:ascii="Arial" w:eastAsia="Carlito" w:hAnsi="Arial" w:cs="Arial"/>
                <w:b/>
                <w:bCs/>
                <w:color w:val="2E74B5"/>
                <w:sz w:val="28"/>
                <w:szCs w:val="28"/>
                <w:u w:color="2E74B5"/>
              </w:rPr>
              <w:t xml:space="preserve"> (Blended learnin</w:t>
            </w:r>
            <w:r w:rsidR="00E81125">
              <w:rPr>
                <w:rFonts w:ascii="Arial" w:eastAsia="Carlito" w:hAnsi="Arial" w:cs="Arial"/>
                <w:b/>
                <w:bCs/>
                <w:color w:val="2E74B5"/>
                <w:sz w:val="28"/>
                <w:szCs w:val="28"/>
                <w:u w:color="2E74B5"/>
              </w:rPr>
              <w:t>g)</w:t>
            </w:r>
          </w:p>
        </w:tc>
      </w:tr>
      <w:tr w:rsidR="00C44B8C" w:rsidRPr="0098320A" w14:paraId="3FB803F3" w14:textId="77777777">
        <w:trPr>
          <w:trHeight w:val="1078"/>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F3627BE" w14:textId="77777777" w:rsidR="00C44B8C" w:rsidRPr="0098320A" w:rsidRDefault="00B31674">
            <w:pPr>
              <w:pStyle w:val="Heading3"/>
              <w:jc w:val="center"/>
              <w:rPr>
                <w:rFonts w:ascii="Arial" w:hAnsi="Arial" w:cs="Arial"/>
              </w:rPr>
            </w:pPr>
            <w:r w:rsidRPr="0098320A">
              <w:rPr>
                <w:rFonts w:ascii="Arial" w:hAnsi="Arial" w:cs="Arial"/>
              </w:rPr>
              <w:t>What did you do and why?</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B9F777E" w14:textId="5DA4447B" w:rsidR="00C44B8C" w:rsidRPr="0098320A" w:rsidRDefault="0098320A" w:rsidP="0098320A">
            <w:pPr>
              <w:rPr>
                <w:rFonts w:ascii="Arial" w:hAnsi="Arial" w:cs="Arial"/>
              </w:rPr>
            </w:pPr>
            <w:r w:rsidRPr="00273484">
              <w:rPr>
                <w:rFonts w:ascii="Arial" w:hAnsi="Arial" w:cs="Arial"/>
                <w:sz w:val="22"/>
                <w:szCs w:val="22"/>
              </w:rPr>
              <w:t xml:space="preserve">Within my PTE3 placement I was in a year 5/6 class with a total of 27 pupils. These pupils were all in four mixed ability groups in most lessons such as math’s, literacy and topic. To ensure that there was differentiation in my lessons I made sure that every lesson had differentiated work sheets for learners who were less able or more able and talented (MAT). Furthermore, from a discussion with my class mentor during my observation week we discussed how I would like to layout the classroom and manage the teaching environment. We discussed how he had already been using the carousel strategy of teaching as he expressed several benefits of implementing this in his teaching, he also added how learners also agreed upon this and that enjoyed learning this way. This experience links to my literacy lesson where learners were learning about the six thinking hats. I had created several different activities, which are shown in the evidence below 'Pictures from six thinking hats'. These activities included; creating a mind map on a chosen topic and use the six thinking hats to write information on them in the same </w:t>
            </w:r>
            <w:proofErr w:type="spellStart"/>
            <w:r w:rsidRPr="00273484">
              <w:rPr>
                <w:rFonts w:ascii="Arial" w:hAnsi="Arial" w:cs="Arial"/>
                <w:sz w:val="22"/>
                <w:szCs w:val="22"/>
              </w:rPr>
              <w:t>colours</w:t>
            </w:r>
            <w:proofErr w:type="spellEnd"/>
            <w:r w:rsidRPr="00273484">
              <w:rPr>
                <w:rFonts w:ascii="Arial" w:hAnsi="Arial" w:cs="Arial"/>
                <w:sz w:val="22"/>
                <w:szCs w:val="22"/>
              </w:rPr>
              <w:t xml:space="preserve"> of the hats, painting hats to use in our debate, and writing a reflection of their learning using four of the six thinking hats. The work sheets were all differentiated to suit learners abilities and learners were able to work in pairs if they need more aid from a more able student (MAT). The carousel was changed every 20 minutes, after the timer went off students were able to switch activities on their own showing their independence and control of their learning which I knew they enjoyed doing. During the carousel I worked with groups on the main activity which was writing about their learning reflection.</w:t>
            </w:r>
          </w:p>
        </w:tc>
      </w:tr>
      <w:tr w:rsidR="00C44B8C" w:rsidRPr="0098320A" w14:paraId="37E678C3" w14:textId="77777777">
        <w:trPr>
          <w:trHeight w:val="710"/>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17C5FB1" w14:textId="77777777" w:rsidR="00C44B8C" w:rsidRPr="0098320A" w:rsidRDefault="00B31674">
            <w:pPr>
              <w:pStyle w:val="Heading3"/>
              <w:jc w:val="center"/>
              <w:rPr>
                <w:rFonts w:ascii="Arial" w:hAnsi="Arial" w:cs="Arial"/>
              </w:rPr>
            </w:pPr>
            <w:r w:rsidRPr="0098320A">
              <w:rPr>
                <w:rFonts w:ascii="Arial" w:hAnsi="Arial" w:cs="Arial"/>
              </w:rPr>
              <w:lastRenderedPageBreak/>
              <w:t>What have you learned?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055F9FF" w14:textId="318C4BB1" w:rsidR="0098320A" w:rsidRPr="00273484" w:rsidRDefault="0098320A" w:rsidP="0098320A">
            <w:pPr>
              <w:pStyle w:val="NormalWeb"/>
              <w:rPr>
                <w:rFonts w:ascii="Arial" w:hAnsi="Arial" w:cs="Arial"/>
                <w:sz w:val="22"/>
                <w:szCs w:val="22"/>
              </w:rPr>
            </w:pPr>
            <w:r w:rsidRPr="00273484">
              <w:rPr>
                <w:rFonts w:ascii="Arial" w:hAnsi="Arial" w:cs="Arial"/>
                <w:sz w:val="22"/>
                <w:szCs w:val="22"/>
              </w:rPr>
              <w:t>Reflecting from this experience I saw that using the carousel approach had a positive impact on learners as they were able to complete several engaging activities in one lesson. Whereas teaching as a whole class may sometimes become boring for learners, and they could possibly start to lose interest. I found that all learners seemed to enjoy the activities I had planned for this lesson and were even excited to switch to the next activity of their carousel. I further believe it greatly benefitted their learning they completed three completely different activities as shown in the evidence below, and they were able to work more independently and help each other in their groups that I was not working with which meant I was able to have more time and focus on my set of groups working with me. It is suggested that using the carousel approach maximises the amount of time spent learning as there is no time lost because everything is scheduled in advance, and it maintains their motivation, interest, and enthusiasm (Owen and Thomas, 2019). Looking at the evidences below they show how I planned out a carousel lesson for a literacy lesson which included a variety of lessons which comes under different areas of learning and experiences such as expressive arts and languages, literacy and communication. There are various advantages for students when a lesson includes a variety of activities such as; increased involvement, increased comprehension; distinctive education for variable students, and planning lessons effectively. A blended learning approach is reflected in my use of the carousel strategy, where students rotate through various activities. A key aspect of blended learning is diversity of learning, which I have given students by implementing a variety of activities like mind mapping, painting, and reflection writing.</w:t>
            </w:r>
          </w:p>
          <w:p w14:paraId="5D64906A" w14:textId="77777777" w:rsidR="0098320A" w:rsidRPr="00273484" w:rsidRDefault="0098320A" w:rsidP="0098320A">
            <w:pPr>
              <w:pStyle w:val="NormalWeb"/>
              <w:rPr>
                <w:rFonts w:ascii="Arial" w:hAnsi="Arial" w:cs="Arial"/>
                <w:sz w:val="22"/>
                <w:szCs w:val="22"/>
              </w:rPr>
            </w:pPr>
            <w:r w:rsidRPr="00273484">
              <w:rPr>
                <w:rFonts w:ascii="Arial" w:hAnsi="Arial" w:cs="Arial"/>
                <w:sz w:val="22"/>
                <w:szCs w:val="22"/>
              </w:rPr>
              <w:t>This experience has helped develop my practice as it has giving me greater knowledge and more experiences in using carousel activities in my teaching which I will continue to develop in my future practice, as it has shown me it benefits all learners and keeps them interested and engaged throughout their learning. Looking at the evidence 'Reflection journal literacy' this shows that it had a positive outcome on my professional growth and learners as it states that 'I really enjoyed these lessons as learners were engaged...I also enjoyed completing this lesson as a carousel as I found it benefitted all learners and gave them a variety of activities'.</w:t>
            </w:r>
          </w:p>
          <w:p w14:paraId="6B6FB7AE" w14:textId="7605181C" w:rsidR="00C44B8C" w:rsidRPr="0098320A" w:rsidRDefault="00C44B8C">
            <w:pPr>
              <w:rPr>
                <w:rFonts w:ascii="Arial" w:hAnsi="Arial" w:cs="Arial"/>
              </w:rPr>
            </w:pPr>
          </w:p>
        </w:tc>
      </w:tr>
      <w:tr w:rsidR="00C44B8C" w:rsidRPr="0098320A" w14:paraId="09B51CDB" w14:textId="77777777">
        <w:trPr>
          <w:trHeight w:val="655"/>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FB38FB5" w14:textId="77777777" w:rsidR="00C44B8C" w:rsidRPr="0098320A" w:rsidRDefault="00B31674">
            <w:pPr>
              <w:pStyle w:val="Heading3"/>
              <w:jc w:val="center"/>
              <w:rPr>
                <w:rFonts w:ascii="Arial" w:hAnsi="Arial" w:cs="Arial"/>
              </w:rPr>
            </w:pPr>
            <w:r w:rsidRPr="0098320A">
              <w:rPr>
                <w:rFonts w:ascii="Arial" w:hAnsi="Arial" w:cs="Arial"/>
              </w:rPr>
              <w:lastRenderedPageBreak/>
              <w:t>What next?</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69CD571" w14:textId="244F179E" w:rsidR="00C44B8C" w:rsidRPr="0098320A" w:rsidRDefault="0098320A">
            <w:pPr>
              <w:rPr>
                <w:rFonts w:ascii="Arial" w:hAnsi="Arial" w:cs="Arial"/>
              </w:rPr>
            </w:pPr>
            <w:r w:rsidRPr="00273484">
              <w:rPr>
                <w:rFonts w:ascii="Arial" w:hAnsi="Arial" w:cs="Arial"/>
                <w:sz w:val="22"/>
                <w:szCs w:val="22"/>
              </w:rPr>
              <w:t>Reflecting from this experience it has taught me how I will ensure that I continue to use the carousel approach to implement a blend of learning experiences for all my future learners, as I believe that it improves engagement from learners. I would perhaps look at ways to see what other ways I could implement this approach in my future practice such as possibly including it in future PE lessons where I would create three or four different activities for learners to complete. In addition, I would sign up for online courses or professional development courses that focus on blended learning because I can easily incorporate the useful techniques and materials from these courses into my everyday teaching practice. Furthermore, I would look into books that go further into the subjects of blended. I could, for instance, read Catlin R. Tucker's "Blended Learning in Action" to obtain more knowledge and techniques. By modifying these concepts and carrying on with my professional development, I will be able to improve my instruction even more and successfully address the various needs of my students. To maintain my effectiveness as a dynamic educator, I will keep myself updated about best practices, current research, and growth opportunities.</w:t>
            </w:r>
          </w:p>
        </w:tc>
      </w:tr>
    </w:tbl>
    <w:p w14:paraId="0420B802" w14:textId="77777777" w:rsidR="00C44B8C" w:rsidRPr="0098320A" w:rsidRDefault="00C44B8C">
      <w:pPr>
        <w:pStyle w:val="BodyA"/>
        <w:widowControl w:val="0"/>
        <w:spacing w:line="240" w:lineRule="auto"/>
        <w:ind w:left="108" w:hanging="108"/>
        <w:jc w:val="center"/>
        <w:rPr>
          <w:rFonts w:ascii="Arial" w:hAnsi="Arial" w:cs="Arial"/>
          <w:sz w:val="32"/>
          <w:szCs w:val="32"/>
        </w:rPr>
      </w:pPr>
    </w:p>
    <w:p w14:paraId="763FCBE9" w14:textId="77777777" w:rsidR="00C44B8C" w:rsidRPr="0098320A" w:rsidRDefault="00C44B8C">
      <w:pPr>
        <w:pStyle w:val="BodyA"/>
        <w:widowControl w:val="0"/>
        <w:spacing w:line="240" w:lineRule="auto"/>
        <w:jc w:val="center"/>
        <w:rPr>
          <w:rFonts w:ascii="Arial" w:hAnsi="Arial" w:cs="Arial"/>
          <w:sz w:val="32"/>
          <w:szCs w:val="32"/>
        </w:rPr>
      </w:pPr>
    </w:p>
    <w:p w14:paraId="087EA9C7" w14:textId="77777777" w:rsidR="00C44B8C" w:rsidRPr="0098320A" w:rsidRDefault="00C44B8C">
      <w:pPr>
        <w:pStyle w:val="BodyA"/>
        <w:rPr>
          <w:rFonts w:ascii="Arial" w:hAnsi="Arial" w:cs="Arial"/>
        </w:rPr>
      </w:pPr>
    </w:p>
    <w:p w14:paraId="7E43DBC8" w14:textId="77777777" w:rsidR="00C44B8C" w:rsidRPr="0098320A" w:rsidRDefault="00C44B8C">
      <w:pPr>
        <w:pStyle w:val="BodyA"/>
        <w:rPr>
          <w:rFonts w:ascii="Arial" w:hAnsi="Arial" w:cs="Arial"/>
        </w:rPr>
      </w:pPr>
    </w:p>
    <w:tbl>
      <w:tblPr>
        <w:tblW w:w="9016"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2689"/>
        <w:gridCol w:w="6327"/>
      </w:tblGrid>
      <w:tr w:rsidR="00C44B8C" w:rsidRPr="0098320A" w14:paraId="05B0D0A4" w14:textId="77777777" w:rsidTr="00C01BA3">
        <w:trPr>
          <w:trHeight w:val="761"/>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C53731B" w14:textId="07368E57" w:rsidR="00C44B8C" w:rsidRPr="0098320A" w:rsidRDefault="00B31674">
            <w:pPr>
              <w:pStyle w:val="Heading2"/>
              <w:jc w:val="center"/>
              <w:rPr>
                <w:rFonts w:ascii="Arial" w:hAnsi="Arial" w:cs="Arial"/>
              </w:rPr>
            </w:pPr>
            <w:r w:rsidRPr="00474D6D">
              <w:rPr>
                <w:rFonts w:ascii="Arial" w:hAnsi="Arial" w:cs="Arial"/>
                <w:sz w:val="24"/>
                <w:szCs w:val="24"/>
              </w:rPr>
              <w:lastRenderedPageBreak/>
              <w:t xml:space="preserve">Professional Experience Template </w:t>
            </w:r>
            <w:r w:rsidR="00474D6D" w:rsidRPr="00474D6D">
              <w:rPr>
                <w:rFonts w:ascii="Arial" w:hAnsi="Arial" w:cs="Arial"/>
                <w:sz w:val="24"/>
                <w:szCs w:val="24"/>
              </w:rPr>
              <w:t>3</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8739890" w14:textId="77777777" w:rsidR="00C44B8C" w:rsidRPr="0098320A" w:rsidRDefault="00C44B8C">
            <w:pPr>
              <w:rPr>
                <w:rFonts w:ascii="Arial" w:hAnsi="Arial" w:cs="Arial"/>
              </w:rPr>
            </w:pPr>
          </w:p>
        </w:tc>
      </w:tr>
      <w:tr w:rsidR="00C44B8C" w:rsidRPr="0098320A" w14:paraId="65266942" w14:textId="77777777">
        <w:trPr>
          <w:trHeight w:val="86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B40CEA9" w14:textId="77777777" w:rsidR="00C44B8C" w:rsidRPr="0098320A" w:rsidRDefault="00B31674">
            <w:pPr>
              <w:pStyle w:val="Heading2"/>
              <w:jc w:val="center"/>
              <w:rPr>
                <w:rFonts w:ascii="Arial" w:hAnsi="Arial" w:cs="Arial"/>
              </w:rPr>
            </w:pPr>
            <w:r w:rsidRPr="00273484">
              <w:rPr>
                <w:rFonts w:ascii="Arial" w:hAnsi="Arial" w:cs="Arial"/>
                <w:sz w:val="24"/>
                <w:szCs w:val="24"/>
              </w:rPr>
              <w:t>Pedagogy Standard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045143E" w14:textId="1FE101F9" w:rsidR="00120E90" w:rsidRPr="00C01BA3" w:rsidRDefault="00B31674" w:rsidP="00C01BA3">
            <w:pPr>
              <w:pStyle w:val="BodyA"/>
              <w:spacing w:after="0" w:line="240" w:lineRule="auto"/>
              <w:rPr>
                <w:rFonts w:ascii="Arial" w:eastAsia="Carlito" w:hAnsi="Arial" w:cs="Arial"/>
                <w:b/>
                <w:bCs/>
                <w:color w:val="2E74B5"/>
                <w:sz w:val="28"/>
                <w:szCs w:val="28"/>
                <w:u w:color="2E74B5"/>
              </w:rPr>
            </w:pPr>
            <w:r w:rsidRPr="0098320A">
              <w:rPr>
                <w:rFonts w:ascii="Arial" w:eastAsia="Carlito" w:hAnsi="Arial" w:cs="Arial"/>
                <w:b/>
                <w:bCs/>
                <w:color w:val="2E74B5"/>
                <w:sz w:val="28"/>
                <w:szCs w:val="28"/>
                <w:u w:color="2E74B5"/>
              </w:rPr>
              <w:t>Real life authentic contexts</w:t>
            </w:r>
            <w:r w:rsidR="00120E90" w:rsidRPr="006954DC">
              <w:rPr>
                <w:rFonts w:ascii="Arial" w:eastAsia="Carlito" w:hAnsi="Arial" w:cs="Arial"/>
                <w:color w:val="2E74B5"/>
                <w:sz w:val="28"/>
                <w:szCs w:val="28"/>
                <w:u w:color="2E74B5"/>
              </w:rPr>
              <w:t xml:space="preserve"> and</w:t>
            </w:r>
            <w:r w:rsidR="00120E90">
              <w:rPr>
                <w:rFonts w:ascii="Arial" w:eastAsia="Carlito" w:hAnsi="Arial" w:cs="Arial"/>
                <w:b/>
                <w:bCs/>
                <w:color w:val="2E74B5"/>
                <w:sz w:val="28"/>
                <w:szCs w:val="28"/>
                <w:u w:color="2E74B5"/>
              </w:rPr>
              <w:t xml:space="preserve"> Cross-curricular theme</w:t>
            </w:r>
            <w:r w:rsidR="00C01BA3">
              <w:rPr>
                <w:rFonts w:ascii="Arial" w:eastAsia="Carlito" w:hAnsi="Arial" w:cs="Arial"/>
                <w:b/>
                <w:bCs/>
                <w:color w:val="2E74B5"/>
                <w:sz w:val="28"/>
                <w:szCs w:val="28"/>
                <w:u w:color="2E74B5"/>
              </w:rPr>
              <w:t>s</w:t>
            </w:r>
          </w:p>
        </w:tc>
      </w:tr>
      <w:tr w:rsidR="00C44B8C" w:rsidRPr="0098320A" w14:paraId="59B0AFD9" w14:textId="77777777">
        <w:trPr>
          <w:trHeight w:val="1078"/>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DA107E9" w14:textId="77777777" w:rsidR="00C44B8C" w:rsidRPr="0098320A" w:rsidRDefault="00B31674">
            <w:pPr>
              <w:pStyle w:val="Heading3"/>
              <w:jc w:val="center"/>
              <w:rPr>
                <w:rFonts w:ascii="Arial" w:hAnsi="Arial" w:cs="Arial"/>
              </w:rPr>
            </w:pPr>
            <w:r w:rsidRPr="0098320A">
              <w:rPr>
                <w:rFonts w:ascii="Arial" w:hAnsi="Arial" w:cs="Arial"/>
              </w:rPr>
              <w:t>What did you do and why?</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5B91D94" w14:textId="133CD79B" w:rsidR="00C44B8C" w:rsidRPr="00273484" w:rsidRDefault="00120E90" w:rsidP="002D209F">
            <w:pPr>
              <w:pStyle w:val="NormalWeb"/>
              <w:rPr>
                <w:rFonts w:ascii="Arial" w:hAnsi="Arial" w:cs="Arial"/>
                <w:sz w:val="22"/>
                <w:szCs w:val="22"/>
              </w:rPr>
            </w:pPr>
            <w:r w:rsidRPr="00273484">
              <w:rPr>
                <w:rFonts w:ascii="Arial" w:hAnsi="Arial" w:cs="Arial"/>
                <w:sz w:val="22"/>
                <w:szCs w:val="22"/>
              </w:rPr>
              <w:t xml:space="preserve">During my PTE3 I ensured that my learners experienced </w:t>
            </w:r>
            <w:r w:rsidRPr="00273484">
              <w:rPr>
                <w:rStyle w:val="Strong"/>
                <w:rFonts w:ascii="Arial" w:hAnsi="Arial" w:cs="Arial"/>
                <w:sz w:val="22"/>
                <w:szCs w:val="22"/>
                <w:u w:val="single"/>
              </w:rPr>
              <w:t>real life authentic contexts</w:t>
            </w:r>
            <w:r w:rsidRPr="00273484">
              <w:rPr>
                <w:rFonts w:ascii="Arial" w:hAnsi="Arial" w:cs="Arial"/>
                <w:sz w:val="22"/>
                <w:szCs w:val="22"/>
              </w:rPr>
              <w:t xml:space="preserve"> within their education as ESTYN (2017) suggests that when students interact with real-world scenarios, their comprehension expands. This experience occurred during our science week as one of our themes within our topic work was learning about local pollution in the area. This included learners learning about the different types of pollution in our area such as littering, air pollution, and graffiti, and how we could help reduce this pollution to help our legacy, see evidence below 'local pollution worksheet' to see how the learners looked at fact files which I created about the local area. Moreover, learners wrote their own risk assessments for our litter pick on our local beach looking at the possible hazards, see evidence 'lesson plan risk assessment' to look at the lesson plan for that lesson. Learners also had the chance to create their own biodegradable plastic after we did our litter pick as we were looking at ways we could reduce plastic on our local beach, see evidence 'photos from experiment' to see how the learners made the biodegradable plastic. This science experiment links to </w:t>
            </w:r>
            <w:r w:rsidRPr="00273484">
              <w:rPr>
                <w:rStyle w:val="Strong"/>
                <w:rFonts w:ascii="Arial" w:hAnsi="Arial" w:cs="Arial"/>
                <w:sz w:val="22"/>
                <w:szCs w:val="22"/>
                <w:u w:val="single"/>
              </w:rPr>
              <w:t>cross curricular themes</w:t>
            </w:r>
            <w:r w:rsidRPr="00273484">
              <w:rPr>
                <w:rFonts w:ascii="Arial" w:hAnsi="Arial" w:cs="Arial"/>
                <w:sz w:val="22"/>
                <w:szCs w:val="22"/>
              </w:rPr>
              <w:t xml:space="preserve"> as it links to more than one area of learning and experience, which are science and technology, mathematics and literacy, languages and communication. As the learners had to complete a write up from the experiment listing the ingredients and tolls we used and describe what the material looked like throughout the experiment.</w:t>
            </w:r>
            <w:r w:rsidR="002D209F" w:rsidRPr="00273484">
              <w:rPr>
                <w:rFonts w:ascii="Arial" w:hAnsi="Arial" w:cs="Arial"/>
                <w:sz w:val="22"/>
                <w:szCs w:val="22"/>
              </w:rPr>
              <w:t xml:space="preserve"> The intended outcomes of this experience, especially taking learners on a litter pick, was to inform the learners how pollution effects different communities. I wanted to take the students on a field trip to a local area that is affected by pollution, rather than merely teaching them about pollution theoretically. Students were given genuine contexts that helped them understand the effects of pollution on their local surroundings through this real-world experience. Furthermore, I wanted learners to understand how  biodegradable plastic is made and why it is useful in helping the environment and what needs to change to make it better.</w:t>
            </w:r>
          </w:p>
        </w:tc>
      </w:tr>
      <w:tr w:rsidR="00C44B8C" w:rsidRPr="0098320A" w14:paraId="5AA8CB2E" w14:textId="77777777">
        <w:trPr>
          <w:trHeight w:val="71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A57060D" w14:textId="77777777" w:rsidR="00C44B8C" w:rsidRPr="0098320A" w:rsidRDefault="00B31674">
            <w:pPr>
              <w:pStyle w:val="Heading3"/>
              <w:jc w:val="center"/>
              <w:rPr>
                <w:rFonts w:ascii="Arial" w:hAnsi="Arial" w:cs="Arial"/>
              </w:rPr>
            </w:pPr>
            <w:r w:rsidRPr="0098320A">
              <w:rPr>
                <w:rFonts w:ascii="Arial" w:hAnsi="Arial" w:cs="Arial"/>
              </w:rPr>
              <w:lastRenderedPageBreak/>
              <w:t>What have you learned?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F93222F" w14:textId="12EB2B77" w:rsidR="005C0DCD" w:rsidRPr="00273484" w:rsidRDefault="005C0DCD" w:rsidP="005C0DCD">
            <w:pPr>
              <w:pStyle w:val="NormalWeb"/>
              <w:rPr>
                <w:rFonts w:ascii="Arial" w:hAnsi="Arial" w:cs="Arial"/>
                <w:sz w:val="22"/>
                <w:szCs w:val="22"/>
              </w:rPr>
            </w:pPr>
            <w:r w:rsidRPr="00273484">
              <w:rPr>
                <w:rFonts w:ascii="Arial" w:hAnsi="Arial" w:cs="Arial"/>
                <w:sz w:val="22"/>
                <w:szCs w:val="22"/>
              </w:rPr>
              <w:t xml:space="preserve">These lessons and activities during the science week had a positive impact on learners as they were able to experience how we can help our local pollution in real life during the litter pick. It further taught and showed me how some learners in a deprived area may not have ever got to experience this type of learning experience as some learners even told me they had never been to a beach before or been or a bus, which made me realise the importance of providing these experiences for every learner as it can really have an impact on their life and make it a memorable experience for them. It further allowed them to experience the real world curriculum instead of classroom learning which would not have given them the same experience. Moreover, it allowed them to relate to things they see in their day to day lives like local rubbish on the ground. As it is suggested that school trips give students from underprivileged backgrounds an opportunity to venture outside of their immediate surroundings and they can apply what they learn in the classroom to real-world scenarios through school trips (Naven et al., 2019). Furthermore, the science experiment helped learners gain valuable knowledge about the environmental issues associated with traditional plastics, such as pollution and long decomposition times, as well as how biodegradable plastics could provide a solution. Participating in the experiment enabled students to see </w:t>
            </w:r>
            <w:r w:rsidR="00C8008C" w:rsidRPr="00273484">
              <w:rPr>
                <w:rFonts w:ascii="Arial" w:hAnsi="Arial" w:cs="Arial"/>
                <w:sz w:val="22"/>
                <w:szCs w:val="22"/>
              </w:rPr>
              <w:t>first-hand</w:t>
            </w:r>
            <w:r w:rsidRPr="00273484">
              <w:rPr>
                <w:rFonts w:ascii="Arial" w:hAnsi="Arial" w:cs="Arial"/>
                <w:sz w:val="22"/>
                <w:szCs w:val="22"/>
              </w:rPr>
              <w:t xml:space="preserve"> how various materials and processes can lead to the production of biodegradable plastics, which improved their awareness of the scientific concepts involved. It further included several aspects of the curriculum which were science (the experiment), Mathematics (measuring the ingredients), and literacy (writing about what they experienced). By incorporating these cross-curricular themes, the lesson on biodegradable plastic production becomes more holistic, encouraging a deeper understanding of the topic while developing a variety of skills and competencies across multiple subject areas.</w:t>
            </w:r>
          </w:p>
          <w:p w14:paraId="4A9350F8" w14:textId="77777777" w:rsidR="005C0DCD" w:rsidRPr="00273484" w:rsidRDefault="005C0DCD" w:rsidP="005C0DCD">
            <w:pPr>
              <w:pStyle w:val="NormalWeb"/>
              <w:rPr>
                <w:rFonts w:ascii="Arial" w:hAnsi="Arial" w:cs="Arial"/>
                <w:sz w:val="22"/>
                <w:szCs w:val="22"/>
              </w:rPr>
            </w:pPr>
            <w:r w:rsidRPr="00273484">
              <w:rPr>
                <w:rStyle w:val="Strong"/>
                <w:rFonts w:ascii="Arial" w:hAnsi="Arial" w:cs="Arial"/>
                <w:sz w:val="22"/>
                <w:szCs w:val="22"/>
                <w:u w:val="single"/>
              </w:rPr>
              <w:t>Real life, authentic contexts</w:t>
            </w:r>
          </w:p>
          <w:p w14:paraId="10962984" w14:textId="49A4C379" w:rsidR="005C0DCD" w:rsidRPr="00273484" w:rsidRDefault="005C0DCD" w:rsidP="005C0DCD">
            <w:pPr>
              <w:pStyle w:val="NormalWeb"/>
              <w:rPr>
                <w:rFonts w:ascii="Arial" w:hAnsi="Arial" w:cs="Arial"/>
                <w:sz w:val="22"/>
                <w:szCs w:val="22"/>
              </w:rPr>
            </w:pPr>
            <w:r w:rsidRPr="00273484">
              <w:rPr>
                <w:rFonts w:ascii="Arial" w:hAnsi="Arial" w:cs="Arial"/>
                <w:sz w:val="22"/>
                <w:szCs w:val="22"/>
              </w:rPr>
              <w:t>I have developed my practice in relation to including real life, authentic contexts in my planning as by incorporating tasks such as collecting litter and making biodegradable plastic into the curriculum, I gave students real-world exposure to pollution in their community. They were able to interact directly with real-world problems through these activities, which increased the relevance and significance of their learning. Including authentic, real-world contexts in my lessons has expanded my pedagogical thinking. I've gained the ability to create lessons that involve experiential, hands-on learning in addition to traditional textbook learning, which engages students and adds greater meaning to their education.</w:t>
            </w:r>
            <w:r w:rsidR="0056110D">
              <w:rPr>
                <w:rFonts w:ascii="Arial" w:hAnsi="Arial" w:cs="Arial"/>
                <w:sz w:val="22"/>
                <w:szCs w:val="22"/>
              </w:rPr>
              <w:t xml:space="preserve"> </w:t>
            </w:r>
          </w:p>
          <w:p w14:paraId="6BC3643F" w14:textId="77777777" w:rsidR="005C0DCD" w:rsidRPr="00273484" w:rsidRDefault="005C0DCD" w:rsidP="005C0DCD">
            <w:pPr>
              <w:pStyle w:val="NormalWeb"/>
              <w:rPr>
                <w:rFonts w:ascii="Arial" w:hAnsi="Arial" w:cs="Arial"/>
                <w:sz w:val="22"/>
                <w:szCs w:val="22"/>
              </w:rPr>
            </w:pPr>
            <w:r w:rsidRPr="00273484">
              <w:rPr>
                <w:rStyle w:val="Strong"/>
                <w:rFonts w:ascii="Arial" w:hAnsi="Arial" w:cs="Arial"/>
                <w:sz w:val="22"/>
                <w:szCs w:val="22"/>
                <w:u w:val="single"/>
              </w:rPr>
              <w:t>Cross curricular themes</w:t>
            </w:r>
          </w:p>
          <w:p w14:paraId="41E9C70A" w14:textId="77777777" w:rsidR="005C0DCD" w:rsidRPr="00273484" w:rsidRDefault="005C0DCD" w:rsidP="005C0DCD">
            <w:pPr>
              <w:pStyle w:val="NormalWeb"/>
              <w:rPr>
                <w:rFonts w:ascii="Arial" w:hAnsi="Arial" w:cs="Arial"/>
                <w:sz w:val="22"/>
                <w:szCs w:val="22"/>
              </w:rPr>
            </w:pPr>
            <w:r w:rsidRPr="00273484">
              <w:rPr>
                <w:rFonts w:ascii="Arial" w:hAnsi="Arial" w:cs="Arial"/>
                <w:sz w:val="22"/>
                <w:szCs w:val="22"/>
              </w:rPr>
              <w:t xml:space="preserve">I have developed my practice in relation to this particular strand because it has taught me the importance of including several </w:t>
            </w:r>
            <w:r w:rsidRPr="00273484">
              <w:rPr>
                <w:rFonts w:ascii="Arial" w:hAnsi="Arial" w:cs="Arial"/>
                <w:sz w:val="22"/>
                <w:szCs w:val="22"/>
              </w:rPr>
              <w:lastRenderedPageBreak/>
              <w:t>cross curricular themes in my lessons because by me incorporating multiple subjects into the lesson, I demonstrated my ability to create a curriculum that transcends traditional disciplinary boundaries. This integration improves the relevance and richness of the learning experience by allowing students to draw connections between different areas of knowledge. Moreover, Jonathon Barnes (2018) asserts that the majority of children exhibit a sense of concern regarding the environment, this school showed it's concern about the environment by having their very own garden to replant trees. Therefore, I have shown that I have included relevant cross curricular themes to their learning, which relates to their school life and everyday lives.</w:t>
            </w:r>
          </w:p>
          <w:p w14:paraId="279001FB" w14:textId="03498056" w:rsidR="00C44B8C" w:rsidRPr="00273484" w:rsidRDefault="00C44B8C" w:rsidP="0098320A">
            <w:pPr>
              <w:pStyle w:val="NormalWeb"/>
              <w:rPr>
                <w:rFonts w:ascii="Arial" w:hAnsi="Arial" w:cs="Arial"/>
                <w:sz w:val="22"/>
                <w:szCs w:val="22"/>
              </w:rPr>
            </w:pPr>
          </w:p>
        </w:tc>
      </w:tr>
      <w:tr w:rsidR="00C44B8C" w:rsidRPr="0098320A" w14:paraId="04E317CB" w14:textId="77777777">
        <w:trPr>
          <w:trHeight w:val="655"/>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8878B1D" w14:textId="77777777" w:rsidR="00C44B8C" w:rsidRPr="0098320A" w:rsidRDefault="00B31674">
            <w:pPr>
              <w:pStyle w:val="Heading3"/>
              <w:jc w:val="center"/>
              <w:rPr>
                <w:rFonts w:ascii="Arial" w:hAnsi="Arial" w:cs="Arial"/>
              </w:rPr>
            </w:pPr>
            <w:r w:rsidRPr="0098320A">
              <w:rPr>
                <w:rFonts w:ascii="Arial" w:hAnsi="Arial" w:cs="Arial"/>
              </w:rPr>
              <w:lastRenderedPageBreak/>
              <w:t>What next?</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2F0A47D" w14:textId="1ED60EFF" w:rsidR="00C44B8C" w:rsidRPr="00273484" w:rsidRDefault="005C0DCD" w:rsidP="0098320A">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rPr>
                <w:rFonts w:ascii="Arial" w:eastAsia="Times New Roman" w:hAnsi="Arial" w:cs="Arial"/>
                <w:sz w:val="22"/>
                <w:szCs w:val="22"/>
                <w:bdr w:val="none" w:sz="0" w:space="0" w:color="auto"/>
                <w:lang w:val="en-GB" w:eastAsia="en-GB"/>
              </w:rPr>
            </w:pPr>
            <w:r w:rsidRPr="00273484">
              <w:rPr>
                <w:rFonts w:ascii="Arial" w:hAnsi="Arial" w:cs="Arial"/>
                <w:sz w:val="22"/>
                <w:szCs w:val="22"/>
              </w:rPr>
              <w:t>In light of the knowledge I've gained from this experience, I intend to keep introducing genuine, real-world contexts into my lessons in order to give my students worthwhile educational experiences. This can entail planning more field trips, practical exercises, and community outreach initiatives centered around regional sustainability and environmental challenges. I will further intend to make sure that all students have access to comparable enriching experiences because I understand the positive effects that experiential learning opportunities have on students from disadvantaged backgrounds. This can entail fundraising or other resources to help students who might have trouble joining in on field trips or other events. Furthermore, I plan to continue incorporating cross curricular themes as this experience has taught how learners can benefit and learn about several different subjects in one lesson. Therefore, I hope to continue this in my future practice by including relevant cross curricular themes that link to the learners interests and can somehow benefit them in their everyday lives.</w:t>
            </w:r>
          </w:p>
        </w:tc>
      </w:tr>
    </w:tbl>
    <w:p w14:paraId="17148C0F" w14:textId="77777777" w:rsidR="00C44B8C" w:rsidRPr="0098320A" w:rsidRDefault="00C44B8C" w:rsidP="00EF52D4">
      <w:pPr>
        <w:pStyle w:val="BodyA"/>
        <w:widowControl w:val="0"/>
        <w:spacing w:line="240" w:lineRule="auto"/>
        <w:ind w:left="108" w:hanging="108"/>
        <w:rPr>
          <w:rFonts w:ascii="Arial" w:hAnsi="Arial" w:cs="Arial"/>
        </w:rPr>
      </w:pPr>
    </w:p>
    <w:p w14:paraId="0A4DCF9A" w14:textId="77777777" w:rsidR="00C44B8C" w:rsidRPr="0098320A" w:rsidRDefault="00C44B8C" w:rsidP="00EF52D4">
      <w:pPr>
        <w:pStyle w:val="BodyA"/>
        <w:widowControl w:val="0"/>
        <w:spacing w:line="240" w:lineRule="auto"/>
        <w:rPr>
          <w:rFonts w:ascii="Arial" w:hAnsi="Arial" w:cs="Arial"/>
        </w:rPr>
      </w:pPr>
    </w:p>
    <w:p w14:paraId="66220A9B" w14:textId="77777777" w:rsidR="00C44B8C" w:rsidRPr="0098320A" w:rsidRDefault="00C44B8C" w:rsidP="00EF52D4">
      <w:pPr>
        <w:pStyle w:val="BodyA"/>
        <w:rPr>
          <w:rFonts w:ascii="Arial" w:hAnsi="Arial" w:cs="Arial"/>
        </w:rPr>
      </w:pPr>
    </w:p>
    <w:p w14:paraId="42FDB6F9" w14:textId="77777777" w:rsidR="00C44B8C" w:rsidRPr="0098320A" w:rsidRDefault="00C44B8C" w:rsidP="00EF52D4">
      <w:pPr>
        <w:pStyle w:val="BodyA"/>
        <w:rPr>
          <w:rFonts w:ascii="Arial" w:hAnsi="Arial" w:cs="Arial"/>
        </w:rPr>
      </w:pPr>
    </w:p>
    <w:p w14:paraId="449BB567" w14:textId="77777777" w:rsidR="00C44B8C" w:rsidRPr="0098320A" w:rsidRDefault="00C44B8C" w:rsidP="00EF52D4">
      <w:pPr>
        <w:pStyle w:val="BodyA"/>
        <w:widowControl w:val="0"/>
        <w:spacing w:line="240" w:lineRule="auto"/>
        <w:ind w:left="108" w:hanging="108"/>
        <w:rPr>
          <w:rFonts w:ascii="Arial" w:hAnsi="Arial" w:cs="Arial"/>
        </w:rPr>
      </w:pPr>
    </w:p>
    <w:p w14:paraId="248B1653" w14:textId="77777777" w:rsidR="00C44B8C" w:rsidRPr="0098320A" w:rsidRDefault="00C44B8C" w:rsidP="00EF52D4">
      <w:pPr>
        <w:pStyle w:val="BodyA"/>
        <w:widowControl w:val="0"/>
        <w:spacing w:line="240" w:lineRule="auto"/>
        <w:rPr>
          <w:rFonts w:ascii="Arial" w:hAnsi="Arial" w:cs="Arial"/>
        </w:rPr>
      </w:pPr>
    </w:p>
    <w:p w14:paraId="06E422D5" w14:textId="77777777" w:rsidR="00C44B8C" w:rsidRPr="0098320A" w:rsidRDefault="00C44B8C" w:rsidP="00EF52D4">
      <w:pPr>
        <w:pStyle w:val="BodyA"/>
        <w:rPr>
          <w:rFonts w:ascii="Arial" w:hAnsi="Arial" w:cs="Arial"/>
        </w:rPr>
      </w:pPr>
    </w:p>
    <w:p w14:paraId="7918ED16" w14:textId="77777777" w:rsidR="00C44B8C" w:rsidRPr="0098320A" w:rsidRDefault="00C44B8C" w:rsidP="00EF52D4">
      <w:pPr>
        <w:pStyle w:val="BodyA"/>
        <w:rPr>
          <w:rFonts w:ascii="Arial" w:hAnsi="Arial" w:cs="Arial"/>
        </w:rPr>
      </w:pPr>
    </w:p>
    <w:p w14:paraId="4C4C6F89" w14:textId="77777777" w:rsidR="00C44B8C" w:rsidRPr="0098320A" w:rsidRDefault="00C44B8C" w:rsidP="00EF52D4">
      <w:pPr>
        <w:pStyle w:val="BodyA"/>
        <w:rPr>
          <w:rFonts w:ascii="Arial" w:hAnsi="Arial" w:cs="Arial"/>
        </w:rPr>
      </w:pPr>
    </w:p>
    <w:p w14:paraId="2B5FAF11" w14:textId="2A178725" w:rsidR="00C44B8C" w:rsidRDefault="00C44B8C" w:rsidP="00EF52D4">
      <w:pPr>
        <w:pStyle w:val="BodyA"/>
        <w:rPr>
          <w:rFonts w:ascii="Arial" w:hAnsi="Arial" w:cs="Arial"/>
        </w:rPr>
      </w:pPr>
    </w:p>
    <w:p w14:paraId="33715F43" w14:textId="77777777" w:rsidR="00AC5691" w:rsidRDefault="00AC5691" w:rsidP="00EF52D4">
      <w:pPr>
        <w:pStyle w:val="BodyA"/>
        <w:rPr>
          <w:rFonts w:ascii="Arial" w:hAnsi="Arial" w:cs="Arial"/>
        </w:rPr>
      </w:pPr>
    </w:p>
    <w:p w14:paraId="5106FA03" w14:textId="77777777" w:rsidR="00AC5691" w:rsidRDefault="00AC5691" w:rsidP="00EF52D4">
      <w:pPr>
        <w:pStyle w:val="BodyA"/>
        <w:rPr>
          <w:rFonts w:ascii="Arial" w:hAnsi="Arial" w:cs="Arial"/>
        </w:rPr>
      </w:pPr>
    </w:p>
    <w:p w14:paraId="32930B0F" w14:textId="77777777" w:rsidR="00AC5691" w:rsidRDefault="00AC5691" w:rsidP="00EF52D4">
      <w:pPr>
        <w:pStyle w:val="BodyA"/>
        <w:rPr>
          <w:rFonts w:ascii="Arial" w:hAnsi="Arial" w:cs="Arial"/>
        </w:rPr>
      </w:pPr>
    </w:p>
    <w:p w14:paraId="236A2842" w14:textId="3C59EADC" w:rsidR="00AC5691" w:rsidRDefault="00AC5691" w:rsidP="00EF52D4">
      <w:pPr>
        <w:pStyle w:val="BodyA"/>
        <w:jc w:val="center"/>
        <w:rPr>
          <w:rFonts w:ascii="Arial" w:hAnsi="Arial" w:cs="Arial"/>
          <w:b/>
          <w:bCs/>
          <w:sz w:val="36"/>
          <w:szCs w:val="36"/>
          <w:u w:val="single"/>
        </w:rPr>
      </w:pPr>
      <w:r w:rsidRPr="002D5B62">
        <w:rPr>
          <w:rFonts w:ascii="Arial" w:hAnsi="Arial" w:cs="Arial"/>
          <w:b/>
          <w:bCs/>
          <w:sz w:val="36"/>
          <w:szCs w:val="36"/>
          <w:u w:val="single"/>
        </w:rPr>
        <w:lastRenderedPageBreak/>
        <w:t>Part 2</w:t>
      </w:r>
    </w:p>
    <w:p w14:paraId="60FD7143" w14:textId="77777777" w:rsidR="005F0BDD" w:rsidRDefault="005F0BDD" w:rsidP="00EF52D4">
      <w:pPr>
        <w:pStyle w:val="BodyA"/>
        <w:jc w:val="center"/>
        <w:rPr>
          <w:rFonts w:ascii="Arial" w:hAnsi="Arial" w:cs="Arial"/>
          <w:b/>
          <w:bCs/>
          <w:sz w:val="36"/>
          <w:szCs w:val="36"/>
          <w:u w:val="single"/>
        </w:rPr>
      </w:pPr>
    </w:p>
    <w:tbl>
      <w:tblPr>
        <w:tblStyle w:val="TableGrid"/>
        <w:tblW w:w="0" w:type="auto"/>
        <w:tblLook w:val="04A0" w:firstRow="1" w:lastRow="0" w:firstColumn="1" w:lastColumn="0" w:noHBand="0" w:noVBand="1"/>
      </w:tblPr>
      <w:tblGrid>
        <w:gridCol w:w="3003"/>
        <w:gridCol w:w="3003"/>
        <w:gridCol w:w="3004"/>
      </w:tblGrid>
      <w:tr w:rsidR="005F0BDD" w14:paraId="3C3B2481" w14:textId="77777777" w:rsidTr="005F0BDD">
        <w:tc>
          <w:tcPr>
            <w:tcW w:w="3003" w:type="dxa"/>
          </w:tcPr>
          <w:p w14:paraId="254117D2" w14:textId="271AEC56" w:rsidR="005F0BDD" w:rsidRPr="00C97BF1" w:rsidRDefault="00001783" w:rsidP="00B5620D">
            <w:pPr>
              <w:pStyle w:val="BodyA"/>
              <w:pBdr>
                <w:top w:val="none" w:sz="0" w:space="0" w:color="auto"/>
                <w:left w:val="none" w:sz="0" w:space="0" w:color="auto"/>
                <w:bottom w:val="none" w:sz="0" w:space="0" w:color="auto"/>
                <w:right w:val="none" w:sz="0" w:space="0" w:color="auto"/>
                <w:between w:val="none" w:sz="0" w:space="0" w:color="auto"/>
                <w:bar w:val="none" w:sz="0" w:color="auto"/>
              </w:pBdr>
              <w:spacing w:line="360" w:lineRule="auto"/>
              <w:rPr>
                <w:rFonts w:ascii="Arial" w:hAnsi="Arial" w:cs="Arial"/>
                <w:b/>
                <w:bCs/>
                <w:u w:val="single"/>
              </w:rPr>
            </w:pPr>
            <w:proofErr w:type="spellStart"/>
            <w:r w:rsidRPr="00C97BF1">
              <w:rPr>
                <w:rFonts w:ascii="Arial" w:hAnsi="Arial" w:cs="Arial"/>
                <w:b/>
                <w:bCs/>
                <w:u w:val="single"/>
              </w:rPr>
              <w:t>Targedau</w:t>
            </w:r>
            <w:proofErr w:type="spellEnd"/>
            <w:r w:rsidRPr="00C97BF1">
              <w:rPr>
                <w:rFonts w:ascii="Arial" w:hAnsi="Arial" w:cs="Arial"/>
                <w:b/>
                <w:bCs/>
                <w:u w:val="single"/>
              </w:rPr>
              <w:t xml:space="preserve"> / Targets</w:t>
            </w:r>
          </w:p>
        </w:tc>
        <w:tc>
          <w:tcPr>
            <w:tcW w:w="3003" w:type="dxa"/>
          </w:tcPr>
          <w:p w14:paraId="4D3B9347" w14:textId="0F98983C" w:rsidR="005F0BDD" w:rsidRPr="00C97BF1" w:rsidRDefault="00001783" w:rsidP="00B5620D">
            <w:pPr>
              <w:pStyle w:val="BodyA"/>
              <w:pBdr>
                <w:top w:val="none" w:sz="0" w:space="0" w:color="auto"/>
                <w:left w:val="none" w:sz="0" w:space="0" w:color="auto"/>
                <w:bottom w:val="none" w:sz="0" w:space="0" w:color="auto"/>
                <w:right w:val="none" w:sz="0" w:space="0" w:color="auto"/>
                <w:between w:val="none" w:sz="0" w:space="0" w:color="auto"/>
                <w:bar w:val="none" w:sz="0" w:color="auto"/>
              </w:pBdr>
              <w:spacing w:line="360" w:lineRule="auto"/>
              <w:rPr>
                <w:rFonts w:ascii="Arial" w:hAnsi="Arial" w:cs="Arial"/>
                <w:b/>
                <w:bCs/>
                <w:u w:val="single"/>
              </w:rPr>
            </w:pPr>
            <w:r w:rsidRPr="00C97BF1">
              <w:rPr>
                <w:rFonts w:ascii="Arial" w:hAnsi="Arial" w:cs="Arial"/>
                <w:b/>
                <w:bCs/>
                <w:u w:val="single"/>
              </w:rPr>
              <w:t xml:space="preserve">Sut </w:t>
            </w:r>
            <w:proofErr w:type="spellStart"/>
            <w:r w:rsidRPr="00C97BF1">
              <w:rPr>
                <w:rFonts w:ascii="Arial" w:hAnsi="Arial" w:cs="Arial"/>
                <w:b/>
                <w:bCs/>
                <w:u w:val="single"/>
              </w:rPr>
              <w:t>rydych</w:t>
            </w:r>
            <w:proofErr w:type="spellEnd"/>
            <w:r w:rsidRPr="00C97BF1">
              <w:rPr>
                <w:rFonts w:ascii="Arial" w:hAnsi="Arial" w:cs="Arial"/>
                <w:b/>
                <w:bCs/>
                <w:u w:val="single"/>
              </w:rPr>
              <w:t xml:space="preserve"> </w:t>
            </w:r>
            <w:proofErr w:type="spellStart"/>
            <w:r w:rsidRPr="00C97BF1">
              <w:rPr>
                <w:rFonts w:ascii="Arial" w:hAnsi="Arial" w:cs="Arial"/>
                <w:b/>
                <w:bCs/>
                <w:u w:val="single"/>
              </w:rPr>
              <w:t>wedi</w:t>
            </w:r>
            <w:proofErr w:type="spellEnd"/>
            <w:r w:rsidR="005252B2" w:rsidRPr="00C97BF1">
              <w:rPr>
                <w:rFonts w:ascii="Arial" w:hAnsi="Arial" w:cs="Arial"/>
                <w:b/>
                <w:bCs/>
                <w:u w:val="single"/>
              </w:rPr>
              <w:t xml:space="preserve"> </w:t>
            </w:r>
            <w:proofErr w:type="spellStart"/>
            <w:r w:rsidR="005252B2" w:rsidRPr="00C97BF1">
              <w:rPr>
                <w:rFonts w:ascii="Arial" w:hAnsi="Arial" w:cs="Arial"/>
                <w:b/>
                <w:bCs/>
                <w:u w:val="single"/>
              </w:rPr>
              <w:t>gweithio</w:t>
            </w:r>
            <w:proofErr w:type="spellEnd"/>
            <w:r w:rsidR="005252B2" w:rsidRPr="00C97BF1">
              <w:rPr>
                <w:rFonts w:ascii="Arial" w:hAnsi="Arial" w:cs="Arial"/>
                <w:b/>
                <w:bCs/>
                <w:u w:val="single"/>
              </w:rPr>
              <w:t xml:space="preserve"> </w:t>
            </w:r>
            <w:proofErr w:type="spellStart"/>
            <w:r w:rsidR="005252B2" w:rsidRPr="00C97BF1">
              <w:rPr>
                <w:rFonts w:ascii="Arial" w:hAnsi="Arial" w:cs="Arial"/>
                <w:b/>
                <w:bCs/>
                <w:u w:val="single"/>
              </w:rPr>
              <w:t>ar</w:t>
            </w:r>
            <w:proofErr w:type="spellEnd"/>
            <w:r w:rsidR="005252B2" w:rsidRPr="00C97BF1">
              <w:rPr>
                <w:rFonts w:ascii="Arial" w:hAnsi="Arial" w:cs="Arial"/>
                <w:b/>
                <w:bCs/>
                <w:u w:val="single"/>
              </w:rPr>
              <w:t xml:space="preserve"> </w:t>
            </w:r>
            <w:proofErr w:type="spellStart"/>
            <w:r w:rsidR="005252B2" w:rsidRPr="00C97BF1">
              <w:rPr>
                <w:rFonts w:ascii="Arial" w:hAnsi="Arial" w:cs="Arial"/>
                <w:b/>
                <w:bCs/>
                <w:u w:val="single"/>
              </w:rPr>
              <w:t>hwn</w:t>
            </w:r>
            <w:proofErr w:type="spellEnd"/>
            <w:r w:rsidR="005252B2" w:rsidRPr="00C97BF1">
              <w:rPr>
                <w:rFonts w:ascii="Arial" w:hAnsi="Arial" w:cs="Arial"/>
                <w:b/>
                <w:bCs/>
                <w:u w:val="single"/>
              </w:rPr>
              <w:t>/ How have you worked on this</w:t>
            </w:r>
          </w:p>
        </w:tc>
        <w:tc>
          <w:tcPr>
            <w:tcW w:w="3004" w:type="dxa"/>
          </w:tcPr>
          <w:p w14:paraId="018DE948" w14:textId="61994447" w:rsidR="005F0BDD" w:rsidRPr="00C97BF1" w:rsidRDefault="005252B2" w:rsidP="00B5620D">
            <w:pPr>
              <w:pStyle w:val="BodyA"/>
              <w:pBdr>
                <w:top w:val="none" w:sz="0" w:space="0" w:color="auto"/>
                <w:left w:val="none" w:sz="0" w:space="0" w:color="auto"/>
                <w:bottom w:val="none" w:sz="0" w:space="0" w:color="auto"/>
                <w:right w:val="none" w:sz="0" w:space="0" w:color="auto"/>
                <w:between w:val="none" w:sz="0" w:space="0" w:color="auto"/>
                <w:bar w:val="none" w:sz="0" w:color="auto"/>
              </w:pBdr>
              <w:spacing w:line="360" w:lineRule="auto"/>
              <w:rPr>
                <w:rFonts w:ascii="Arial" w:hAnsi="Arial" w:cs="Arial"/>
                <w:b/>
                <w:bCs/>
                <w:u w:val="single"/>
              </w:rPr>
            </w:pPr>
            <w:proofErr w:type="spellStart"/>
            <w:r w:rsidRPr="00C97BF1">
              <w:rPr>
                <w:rFonts w:ascii="Arial" w:hAnsi="Arial" w:cs="Arial"/>
                <w:b/>
                <w:bCs/>
                <w:u w:val="single"/>
              </w:rPr>
              <w:t>Ceir</w:t>
            </w:r>
            <w:proofErr w:type="spellEnd"/>
            <w:r w:rsidRPr="00C97BF1">
              <w:rPr>
                <w:rFonts w:ascii="Arial" w:hAnsi="Arial" w:cs="Arial"/>
                <w:b/>
                <w:bCs/>
                <w:u w:val="single"/>
              </w:rPr>
              <w:t xml:space="preserve"> </w:t>
            </w:r>
            <w:proofErr w:type="spellStart"/>
            <w:r w:rsidRPr="00C97BF1">
              <w:rPr>
                <w:rFonts w:ascii="Arial" w:hAnsi="Arial" w:cs="Arial"/>
                <w:b/>
                <w:bCs/>
                <w:u w:val="single"/>
              </w:rPr>
              <w:t>enghraifft</w:t>
            </w:r>
            <w:proofErr w:type="spellEnd"/>
            <w:r w:rsidRPr="00C97BF1">
              <w:rPr>
                <w:rFonts w:ascii="Arial" w:hAnsi="Arial" w:cs="Arial"/>
                <w:b/>
                <w:bCs/>
                <w:u w:val="single"/>
              </w:rPr>
              <w:t xml:space="preserve"> </w:t>
            </w:r>
            <w:proofErr w:type="spellStart"/>
            <w:r w:rsidRPr="00C97BF1">
              <w:rPr>
                <w:rFonts w:ascii="Arial" w:hAnsi="Arial" w:cs="Arial"/>
                <w:b/>
                <w:bCs/>
                <w:u w:val="single"/>
              </w:rPr>
              <w:t>ar</w:t>
            </w:r>
            <w:proofErr w:type="spellEnd"/>
            <w:r w:rsidR="00C97BF1" w:rsidRPr="00C97BF1">
              <w:rPr>
                <w:rFonts w:ascii="Arial" w:hAnsi="Arial" w:cs="Arial"/>
                <w:b/>
                <w:bCs/>
                <w:u w:val="single"/>
              </w:rPr>
              <w:t>/ An example of this can be found on</w:t>
            </w:r>
          </w:p>
        </w:tc>
      </w:tr>
      <w:tr w:rsidR="005F0BDD" w14:paraId="7A951473" w14:textId="77777777" w:rsidTr="005F0BDD">
        <w:tc>
          <w:tcPr>
            <w:tcW w:w="3003" w:type="dxa"/>
          </w:tcPr>
          <w:p w14:paraId="5B465460" w14:textId="5DF2647A" w:rsidR="005F0BDD" w:rsidRPr="00C97BF1" w:rsidRDefault="005F0BDD" w:rsidP="00B5620D">
            <w:pPr>
              <w:pStyle w:val="NormalWeb"/>
              <w:spacing w:before="0" w:beforeAutospacing="0" w:after="0" w:afterAutospacing="0" w:line="360" w:lineRule="auto"/>
              <w:rPr>
                <w:rFonts w:ascii="Arial" w:hAnsi="Arial" w:cs="Arial"/>
                <w:color w:val="000000"/>
                <w:sz w:val="22"/>
                <w:szCs w:val="22"/>
              </w:rPr>
            </w:pPr>
            <w:r w:rsidRPr="00C97BF1">
              <w:rPr>
                <w:rFonts w:ascii="Arial" w:hAnsi="Arial" w:cs="Arial"/>
                <w:color w:val="000000"/>
                <w:sz w:val="22"/>
                <w:szCs w:val="22"/>
              </w:rPr>
              <w:t>Try to refrain from use of informal language and consider the flow of your writing when presenting your ideas.</w:t>
            </w:r>
          </w:p>
          <w:p w14:paraId="341FD8D8" w14:textId="754E459F" w:rsidR="005F0BDD" w:rsidRDefault="005F0BDD" w:rsidP="00B5620D">
            <w:pPr>
              <w:pStyle w:val="NormalWeb"/>
              <w:spacing w:before="0" w:beforeAutospacing="0" w:after="0" w:afterAutospacing="0" w:line="360" w:lineRule="auto"/>
              <w:rPr>
                <w:rFonts w:ascii="Segoe UI" w:hAnsi="Segoe UI" w:cs="Segoe UI"/>
                <w:color w:val="000000"/>
                <w:sz w:val="18"/>
                <w:szCs w:val="18"/>
              </w:rPr>
            </w:pPr>
          </w:p>
          <w:p w14:paraId="43F44F4B" w14:textId="77777777" w:rsidR="005F0BDD" w:rsidRDefault="005F0BDD" w:rsidP="00B5620D">
            <w:pPr>
              <w:pStyle w:val="NormalWeb"/>
              <w:spacing w:before="0" w:beforeAutospacing="0" w:after="0" w:afterAutospacing="0" w:line="360" w:lineRule="auto"/>
              <w:rPr>
                <w:rFonts w:ascii="Arial" w:hAnsi="Arial" w:cs="Arial"/>
                <w:b/>
                <w:bCs/>
                <w:sz w:val="36"/>
                <w:szCs w:val="36"/>
                <w:u w:val="single"/>
              </w:rPr>
            </w:pPr>
          </w:p>
        </w:tc>
        <w:tc>
          <w:tcPr>
            <w:tcW w:w="3003" w:type="dxa"/>
          </w:tcPr>
          <w:p w14:paraId="0E92BACE" w14:textId="307AE139" w:rsidR="005F0BDD" w:rsidRPr="00DC3708" w:rsidRDefault="00DC3708" w:rsidP="00B5620D">
            <w:pPr>
              <w:pStyle w:val="BodyA"/>
              <w:pBdr>
                <w:top w:val="none" w:sz="0" w:space="0" w:color="auto"/>
                <w:left w:val="none" w:sz="0" w:space="0" w:color="auto"/>
                <w:bottom w:val="none" w:sz="0" w:space="0" w:color="auto"/>
                <w:right w:val="none" w:sz="0" w:space="0" w:color="auto"/>
                <w:between w:val="none" w:sz="0" w:space="0" w:color="auto"/>
                <w:bar w:val="none" w:sz="0" w:color="auto"/>
              </w:pBdr>
              <w:spacing w:line="360" w:lineRule="auto"/>
              <w:rPr>
                <w:rFonts w:ascii="Arial" w:hAnsi="Arial" w:cs="Arial"/>
              </w:rPr>
            </w:pPr>
            <w:r>
              <w:rPr>
                <w:rFonts w:ascii="Arial" w:hAnsi="Arial" w:cs="Arial"/>
              </w:rPr>
              <w:t xml:space="preserve">I have used more of an academic tone within this assignment </w:t>
            </w:r>
            <w:r w:rsidR="00820A6E">
              <w:rPr>
                <w:rFonts w:ascii="Arial" w:hAnsi="Arial" w:cs="Arial"/>
              </w:rPr>
              <w:t>from reading examples of essays on Google Scholar.</w:t>
            </w:r>
          </w:p>
        </w:tc>
        <w:tc>
          <w:tcPr>
            <w:tcW w:w="3004" w:type="dxa"/>
          </w:tcPr>
          <w:p w14:paraId="034BE3FE" w14:textId="77777777" w:rsidR="005F0BDD" w:rsidRDefault="00820A6E" w:rsidP="00B5620D">
            <w:pPr>
              <w:pStyle w:val="BodyA"/>
              <w:pBdr>
                <w:top w:val="none" w:sz="0" w:space="0" w:color="auto"/>
                <w:left w:val="none" w:sz="0" w:space="0" w:color="auto"/>
                <w:bottom w:val="none" w:sz="0" w:space="0" w:color="auto"/>
                <w:right w:val="none" w:sz="0" w:space="0" w:color="auto"/>
                <w:between w:val="none" w:sz="0" w:space="0" w:color="auto"/>
                <w:bar w:val="none" w:sz="0" w:color="auto"/>
              </w:pBdr>
              <w:spacing w:line="360" w:lineRule="auto"/>
              <w:rPr>
                <w:rFonts w:ascii="Arial" w:hAnsi="Arial" w:cs="Arial"/>
              </w:rPr>
            </w:pPr>
            <w:r>
              <w:rPr>
                <w:rFonts w:ascii="Arial" w:hAnsi="Arial" w:cs="Arial"/>
              </w:rPr>
              <w:t>Throughout this assignment.</w:t>
            </w:r>
          </w:p>
          <w:p w14:paraId="2E151A0C" w14:textId="1D9204CD" w:rsidR="002C0F02" w:rsidRPr="00820A6E" w:rsidRDefault="00405FB2" w:rsidP="00B5620D">
            <w:pPr>
              <w:pStyle w:val="BodyA"/>
              <w:pBdr>
                <w:top w:val="none" w:sz="0" w:space="0" w:color="auto"/>
                <w:left w:val="none" w:sz="0" w:space="0" w:color="auto"/>
                <w:bottom w:val="none" w:sz="0" w:space="0" w:color="auto"/>
                <w:right w:val="none" w:sz="0" w:space="0" w:color="auto"/>
                <w:between w:val="none" w:sz="0" w:space="0" w:color="auto"/>
                <w:bar w:val="none" w:sz="0" w:color="auto"/>
              </w:pBdr>
              <w:spacing w:line="360" w:lineRule="auto"/>
              <w:rPr>
                <w:rFonts w:ascii="Arial" w:hAnsi="Arial" w:cs="Arial"/>
              </w:rPr>
            </w:pPr>
            <w:r>
              <w:rPr>
                <w:rFonts w:ascii="Arial" w:hAnsi="Arial" w:cs="Arial"/>
              </w:rPr>
              <w:t>(</w:t>
            </w:r>
            <w:r w:rsidR="002C0F02">
              <w:rPr>
                <w:rFonts w:ascii="Arial" w:hAnsi="Arial" w:cs="Arial"/>
              </w:rPr>
              <w:t>Pages 12-19</w:t>
            </w:r>
            <w:r>
              <w:rPr>
                <w:rFonts w:ascii="Arial" w:hAnsi="Arial" w:cs="Arial"/>
              </w:rPr>
              <w:t>)</w:t>
            </w:r>
          </w:p>
        </w:tc>
      </w:tr>
      <w:tr w:rsidR="005F0BDD" w14:paraId="4D3F84E2" w14:textId="77777777" w:rsidTr="005F0BDD">
        <w:tc>
          <w:tcPr>
            <w:tcW w:w="3003" w:type="dxa"/>
          </w:tcPr>
          <w:p w14:paraId="4034488C" w14:textId="77777777" w:rsidR="00567BBD" w:rsidRPr="00C97BF1" w:rsidRDefault="00567BBD" w:rsidP="00B5620D">
            <w:pPr>
              <w:pStyle w:val="NormalWeb"/>
              <w:spacing w:before="0" w:beforeAutospacing="0" w:after="0" w:afterAutospacing="0" w:line="360" w:lineRule="auto"/>
              <w:rPr>
                <w:rFonts w:ascii="Arial" w:hAnsi="Arial" w:cs="Arial"/>
                <w:color w:val="000000"/>
                <w:sz w:val="22"/>
                <w:szCs w:val="22"/>
              </w:rPr>
            </w:pPr>
            <w:r w:rsidRPr="00C97BF1">
              <w:rPr>
                <w:rFonts w:ascii="Arial" w:hAnsi="Arial" w:cs="Arial"/>
                <w:color w:val="000000"/>
                <w:sz w:val="22"/>
                <w:szCs w:val="22"/>
              </w:rPr>
              <w:t>Conduct further reading around citing of sources to eradicate minor referencing errors. For detailed referencing advice, use "cite them right" which can be accessed when logged into the main library catalogue.</w:t>
            </w:r>
          </w:p>
          <w:p w14:paraId="443E74AA" w14:textId="77777777" w:rsidR="005F0BDD" w:rsidRDefault="005F0BDD" w:rsidP="00B5620D">
            <w:pPr>
              <w:pStyle w:val="BodyA"/>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cs="Arial"/>
                <w:b/>
                <w:bCs/>
                <w:sz w:val="36"/>
                <w:szCs w:val="36"/>
                <w:u w:val="single"/>
              </w:rPr>
            </w:pPr>
          </w:p>
        </w:tc>
        <w:tc>
          <w:tcPr>
            <w:tcW w:w="3003" w:type="dxa"/>
          </w:tcPr>
          <w:p w14:paraId="2B0E8563" w14:textId="0142EEB7" w:rsidR="005F0BDD" w:rsidRPr="001B029E" w:rsidRDefault="001B029E" w:rsidP="00B5620D">
            <w:pPr>
              <w:pStyle w:val="BodyA"/>
              <w:pBdr>
                <w:top w:val="none" w:sz="0" w:space="0" w:color="auto"/>
                <w:left w:val="none" w:sz="0" w:space="0" w:color="auto"/>
                <w:bottom w:val="none" w:sz="0" w:space="0" w:color="auto"/>
                <w:right w:val="none" w:sz="0" w:space="0" w:color="auto"/>
                <w:between w:val="none" w:sz="0" w:space="0" w:color="auto"/>
                <w:bar w:val="none" w:sz="0" w:color="auto"/>
              </w:pBdr>
              <w:spacing w:line="360" w:lineRule="auto"/>
              <w:rPr>
                <w:rFonts w:ascii="Arial" w:hAnsi="Arial" w:cs="Arial"/>
              </w:rPr>
            </w:pPr>
            <w:r w:rsidRPr="001B029E">
              <w:rPr>
                <w:rFonts w:ascii="Arial" w:hAnsi="Arial" w:cs="Arial"/>
              </w:rPr>
              <w:t>I have used the Harvard referencing guidelines on Moodle</w:t>
            </w:r>
            <w:r w:rsidR="00730CC7">
              <w:rPr>
                <w:rFonts w:ascii="Arial" w:hAnsi="Arial" w:cs="Arial"/>
              </w:rPr>
              <w:t xml:space="preserve"> and cite them right from the online library. </w:t>
            </w:r>
          </w:p>
        </w:tc>
        <w:tc>
          <w:tcPr>
            <w:tcW w:w="3004" w:type="dxa"/>
          </w:tcPr>
          <w:p w14:paraId="65C7D503" w14:textId="77777777" w:rsidR="005F0BDD" w:rsidRDefault="001B029E" w:rsidP="00B5620D">
            <w:pPr>
              <w:pStyle w:val="BodyA"/>
              <w:pBdr>
                <w:top w:val="none" w:sz="0" w:space="0" w:color="auto"/>
                <w:left w:val="none" w:sz="0" w:space="0" w:color="auto"/>
                <w:bottom w:val="none" w:sz="0" w:space="0" w:color="auto"/>
                <w:right w:val="none" w:sz="0" w:space="0" w:color="auto"/>
                <w:between w:val="none" w:sz="0" w:space="0" w:color="auto"/>
                <w:bar w:val="none" w:sz="0" w:color="auto"/>
              </w:pBdr>
              <w:spacing w:line="360" w:lineRule="auto"/>
              <w:rPr>
                <w:rFonts w:ascii="Arial" w:hAnsi="Arial" w:cs="Arial"/>
              </w:rPr>
            </w:pPr>
            <w:r>
              <w:rPr>
                <w:rFonts w:ascii="Arial" w:hAnsi="Arial" w:cs="Arial"/>
              </w:rPr>
              <w:t>Throughout this assignment.</w:t>
            </w:r>
          </w:p>
          <w:p w14:paraId="671FE275" w14:textId="4F20D700" w:rsidR="002C0F02" w:rsidRPr="001B029E" w:rsidRDefault="00405FB2" w:rsidP="00B5620D">
            <w:pPr>
              <w:pStyle w:val="BodyA"/>
              <w:pBdr>
                <w:top w:val="none" w:sz="0" w:space="0" w:color="auto"/>
                <w:left w:val="none" w:sz="0" w:space="0" w:color="auto"/>
                <w:bottom w:val="none" w:sz="0" w:space="0" w:color="auto"/>
                <w:right w:val="none" w:sz="0" w:space="0" w:color="auto"/>
                <w:between w:val="none" w:sz="0" w:space="0" w:color="auto"/>
                <w:bar w:val="none" w:sz="0" w:color="auto"/>
              </w:pBdr>
              <w:spacing w:line="360" w:lineRule="auto"/>
              <w:rPr>
                <w:rFonts w:ascii="Arial" w:hAnsi="Arial" w:cs="Arial"/>
              </w:rPr>
            </w:pPr>
            <w:r>
              <w:rPr>
                <w:rFonts w:ascii="Arial" w:hAnsi="Arial" w:cs="Arial"/>
              </w:rPr>
              <w:t>(</w:t>
            </w:r>
            <w:r w:rsidR="002C0F02">
              <w:rPr>
                <w:rFonts w:ascii="Arial" w:hAnsi="Arial" w:cs="Arial"/>
              </w:rPr>
              <w:t>Pages 12-19</w:t>
            </w:r>
            <w:r>
              <w:rPr>
                <w:rFonts w:ascii="Arial" w:hAnsi="Arial" w:cs="Arial"/>
              </w:rPr>
              <w:t>)</w:t>
            </w:r>
          </w:p>
        </w:tc>
      </w:tr>
    </w:tbl>
    <w:p w14:paraId="6F0850F1" w14:textId="77777777" w:rsidR="005F0BDD" w:rsidRDefault="005F0BDD" w:rsidP="00EF52D4">
      <w:pPr>
        <w:pStyle w:val="BodyA"/>
        <w:jc w:val="center"/>
        <w:rPr>
          <w:rFonts w:ascii="Arial" w:hAnsi="Arial" w:cs="Arial"/>
          <w:b/>
          <w:bCs/>
          <w:sz w:val="36"/>
          <w:szCs w:val="36"/>
          <w:u w:val="single"/>
        </w:rPr>
      </w:pPr>
    </w:p>
    <w:p w14:paraId="7C2508FB" w14:textId="77777777" w:rsidR="006175A1" w:rsidRDefault="006175A1" w:rsidP="00EF52D4">
      <w:pPr>
        <w:pStyle w:val="BodyA"/>
        <w:jc w:val="center"/>
        <w:rPr>
          <w:rFonts w:ascii="Arial" w:hAnsi="Arial" w:cs="Arial"/>
          <w:b/>
          <w:bCs/>
          <w:sz w:val="36"/>
          <w:szCs w:val="36"/>
          <w:u w:val="single"/>
        </w:rPr>
      </w:pPr>
    </w:p>
    <w:p w14:paraId="5A035BFE" w14:textId="77777777" w:rsidR="005F0BDD" w:rsidRDefault="005F0BDD" w:rsidP="00EF52D4">
      <w:pPr>
        <w:pStyle w:val="BodyA"/>
        <w:jc w:val="center"/>
        <w:rPr>
          <w:rFonts w:ascii="Arial" w:hAnsi="Arial" w:cs="Arial"/>
          <w:b/>
          <w:bCs/>
          <w:sz w:val="36"/>
          <w:szCs w:val="36"/>
          <w:u w:val="single"/>
        </w:rPr>
      </w:pPr>
    </w:p>
    <w:p w14:paraId="18E12BB8" w14:textId="77777777" w:rsidR="00B5620D" w:rsidRDefault="00B5620D" w:rsidP="00EF52D4">
      <w:pPr>
        <w:pStyle w:val="BodyA"/>
        <w:jc w:val="center"/>
        <w:rPr>
          <w:rFonts w:ascii="Arial" w:hAnsi="Arial" w:cs="Arial"/>
          <w:b/>
          <w:bCs/>
          <w:sz w:val="36"/>
          <w:szCs w:val="36"/>
          <w:u w:val="single"/>
        </w:rPr>
      </w:pPr>
    </w:p>
    <w:p w14:paraId="5DE184A2" w14:textId="77777777" w:rsidR="00B5620D" w:rsidRDefault="00B5620D" w:rsidP="00EF52D4">
      <w:pPr>
        <w:pStyle w:val="BodyA"/>
        <w:jc w:val="center"/>
        <w:rPr>
          <w:rFonts w:ascii="Arial" w:hAnsi="Arial" w:cs="Arial"/>
          <w:b/>
          <w:bCs/>
          <w:sz w:val="36"/>
          <w:szCs w:val="36"/>
          <w:u w:val="single"/>
        </w:rPr>
      </w:pPr>
    </w:p>
    <w:p w14:paraId="18796F90" w14:textId="77777777" w:rsidR="005F0BDD" w:rsidRDefault="005F0BDD" w:rsidP="00EF52D4">
      <w:pPr>
        <w:pStyle w:val="BodyA"/>
        <w:jc w:val="center"/>
        <w:rPr>
          <w:rFonts w:ascii="Arial" w:hAnsi="Arial" w:cs="Arial"/>
          <w:b/>
          <w:bCs/>
          <w:sz w:val="36"/>
          <w:szCs w:val="36"/>
          <w:u w:val="single"/>
        </w:rPr>
      </w:pPr>
    </w:p>
    <w:p w14:paraId="3C65A9B4" w14:textId="77777777" w:rsidR="005F0BDD" w:rsidRPr="002D5B62" w:rsidRDefault="005F0BDD" w:rsidP="00EF52D4">
      <w:pPr>
        <w:pStyle w:val="BodyA"/>
        <w:jc w:val="center"/>
        <w:rPr>
          <w:rFonts w:ascii="Arial" w:hAnsi="Arial" w:cs="Arial"/>
          <w:b/>
          <w:bCs/>
          <w:sz w:val="36"/>
          <w:szCs w:val="36"/>
          <w:u w:val="single"/>
        </w:rPr>
      </w:pPr>
    </w:p>
    <w:p w14:paraId="49296ACB" w14:textId="7A0DE42F" w:rsidR="00C57A9A" w:rsidRPr="00C57A9A" w:rsidRDefault="00C57A9A" w:rsidP="00EF52D4">
      <w:pPr>
        <w:pStyle w:val="BodyA"/>
        <w:spacing w:line="360" w:lineRule="auto"/>
        <w:jc w:val="center"/>
        <w:rPr>
          <w:rFonts w:ascii="Arial" w:hAnsi="Arial" w:cs="Arial"/>
          <w:sz w:val="36"/>
          <w:szCs w:val="36"/>
          <w:u w:val="single"/>
          <w:lang w:val="en-GB"/>
        </w:rPr>
      </w:pPr>
      <w:r w:rsidRPr="00C57A9A">
        <w:rPr>
          <w:rFonts w:ascii="Arial" w:hAnsi="Arial" w:cs="Arial"/>
          <w:b/>
          <w:bCs/>
          <w:sz w:val="36"/>
          <w:szCs w:val="36"/>
          <w:u w:val="single"/>
          <w:lang w:val="en-GB"/>
        </w:rPr>
        <w:lastRenderedPageBreak/>
        <w:t>Critically reflect on your progress in planning, preparing and teaching lessons that incorporate specific pedagogical principles. (This evidence should be taken from you Professional Learning Passport –PLP.)</w:t>
      </w:r>
    </w:p>
    <w:p w14:paraId="54F2CC3B" w14:textId="77777777" w:rsidR="00C57A9A" w:rsidRPr="00C57A9A" w:rsidRDefault="00C57A9A" w:rsidP="00EF52D4">
      <w:pPr>
        <w:pStyle w:val="BodyA"/>
        <w:spacing w:line="360" w:lineRule="auto"/>
        <w:jc w:val="center"/>
        <w:rPr>
          <w:rFonts w:ascii="Arial" w:hAnsi="Arial" w:cs="Arial"/>
          <w:sz w:val="36"/>
          <w:szCs w:val="36"/>
          <w:u w:val="single"/>
          <w:lang w:val="en-GB"/>
        </w:rPr>
      </w:pPr>
      <w:r w:rsidRPr="00C57A9A">
        <w:rPr>
          <w:rFonts w:ascii="Arial" w:hAnsi="Arial" w:cs="Arial"/>
          <w:b/>
          <w:bCs/>
          <w:sz w:val="36"/>
          <w:szCs w:val="36"/>
          <w:u w:val="single"/>
          <w:lang w:val="en-GB"/>
        </w:rPr>
        <w:t>Identify up to three of these pedagogical principles as an area for development and justify the next steps in your development.</w:t>
      </w:r>
    </w:p>
    <w:p w14:paraId="12E27F97" w14:textId="0339AD78" w:rsidR="00183BD6" w:rsidRPr="003C2143" w:rsidRDefault="00D20736" w:rsidP="003C2143">
      <w:pPr>
        <w:spacing w:line="360" w:lineRule="auto"/>
        <w:rPr>
          <w:rFonts w:ascii="Arial" w:eastAsia="Times New Roman" w:hAnsi="Arial" w:cs="Arial"/>
          <w:sz w:val="22"/>
          <w:szCs w:val="22"/>
          <w:bdr w:val="none" w:sz="0" w:space="0" w:color="auto"/>
          <w:lang w:val="en-GB" w:eastAsia="en-GB"/>
        </w:rPr>
      </w:pPr>
      <w:r w:rsidRPr="003C2143">
        <w:rPr>
          <w:rFonts w:ascii="Arial" w:eastAsia="Times New Roman" w:hAnsi="Arial" w:cs="Arial"/>
          <w:sz w:val="22"/>
          <w:szCs w:val="22"/>
          <w:bdr w:val="none" w:sz="0" w:space="0" w:color="auto"/>
          <w:lang w:val="en-GB" w:eastAsia="en-GB"/>
        </w:rPr>
        <w:t>This paper seeks to analyse two pedagogical principles from the professional teaching standards of the Welsh curriculum in a critical manner.</w:t>
      </w:r>
      <w:r w:rsidR="00174070" w:rsidRPr="003C2143">
        <w:rPr>
          <w:rFonts w:ascii="Arial" w:eastAsia="Times New Roman" w:hAnsi="Arial" w:cs="Arial"/>
          <w:sz w:val="22"/>
          <w:szCs w:val="22"/>
          <w:bdr w:val="none" w:sz="0" w:space="0" w:color="auto"/>
          <w:lang w:val="en-GB" w:eastAsia="en-GB"/>
        </w:rPr>
        <w:t xml:space="preserve"> </w:t>
      </w:r>
      <w:r w:rsidR="00E72A49" w:rsidRPr="003C2143">
        <w:rPr>
          <w:rFonts w:ascii="Arial" w:eastAsia="Times New Roman" w:hAnsi="Arial" w:cs="Arial"/>
          <w:sz w:val="22"/>
          <w:szCs w:val="22"/>
          <w:bdr w:val="none" w:sz="0" w:space="0" w:color="auto"/>
          <w:lang w:val="en-GB" w:eastAsia="en-GB"/>
        </w:rPr>
        <w:t>The</w:t>
      </w:r>
      <w:r w:rsidR="009A74D9" w:rsidRPr="003C2143">
        <w:rPr>
          <w:rFonts w:ascii="Arial" w:eastAsia="Times New Roman" w:hAnsi="Arial" w:cs="Arial"/>
          <w:sz w:val="22"/>
          <w:szCs w:val="22"/>
          <w:bdr w:val="none" w:sz="0" w:space="0" w:color="auto"/>
          <w:lang w:val="en-GB" w:eastAsia="en-GB"/>
        </w:rPr>
        <w:t xml:space="preserve"> Curriculum for Wales </w:t>
      </w:r>
      <w:r w:rsidR="005B19E9" w:rsidRPr="003C2143">
        <w:rPr>
          <w:rFonts w:ascii="Arial" w:eastAsia="Times New Roman" w:hAnsi="Arial" w:cs="Arial"/>
          <w:sz w:val="22"/>
          <w:szCs w:val="22"/>
          <w:bdr w:val="none" w:sz="0" w:space="0" w:color="auto"/>
          <w:lang w:val="en-GB" w:eastAsia="en-GB"/>
        </w:rPr>
        <w:t>(</w:t>
      </w:r>
      <w:proofErr w:type="spellStart"/>
      <w:r w:rsidR="005B19E9" w:rsidRPr="003C2143">
        <w:rPr>
          <w:rFonts w:ascii="Arial" w:eastAsia="Times New Roman" w:hAnsi="Arial" w:cs="Arial"/>
          <w:sz w:val="22"/>
          <w:szCs w:val="22"/>
          <w:bdr w:val="none" w:sz="0" w:space="0" w:color="auto"/>
          <w:lang w:val="en-GB" w:eastAsia="en-GB"/>
        </w:rPr>
        <w:t>CfW</w:t>
      </w:r>
      <w:proofErr w:type="spellEnd"/>
      <w:r w:rsidR="005B19E9" w:rsidRPr="003C2143">
        <w:rPr>
          <w:rFonts w:ascii="Arial" w:eastAsia="Times New Roman" w:hAnsi="Arial" w:cs="Arial"/>
          <w:sz w:val="22"/>
          <w:szCs w:val="22"/>
          <w:bdr w:val="none" w:sz="0" w:space="0" w:color="auto"/>
          <w:lang w:val="en-GB" w:eastAsia="en-GB"/>
        </w:rPr>
        <w:t>)</w:t>
      </w:r>
      <w:r w:rsidR="00E72A49" w:rsidRPr="003C2143">
        <w:rPr>
          <w:rFonts w:ascii="Arial" w:eastAsia="Times New Roman" w:hAnsi="Arial" w:cs="Arial"/>
          <w:sz w:val="22"/>
          <w:szCs w:val="22"/>
          <w:bdr w:val="none" w:sz="0" w:space="0" w:color="auto"/>
          <w:lang w:val="en-GB" w:eastAsia="en-GB"/>
        </w:rPr>
        <w:t xml:space="preserve"> places pedagogy at its core</w:t>
      </w:r>
      <w:r w:rsidR="00305985" w:rsidRPr="003C2143">
        <w:rPr>
          <w:rFonts w:ascii="Arial" w:eastAsia="Times New Roman" w:hAnsi="Arial" w:cs="Arial"/>
          <w:sz w:val="22"/>
          <w:szCs w:val="22"/>
          <w:bdr w:val="none" w:sz="0" w:space="0" w:color="auto"/>
          <w:lang w:val="en-GB" w:eastAsia="en-GB"/>
        </w:rPr>
        <w:t xml:space="preserve"> (Welsh Government, 2022)</w:t>
      </w:r>
      <w:r w:rsidR="00E72A49" w:rsidRPr="003C2143">
        <w:rPr>
          <w:rFonts w:ascii="Arial" w:eastAsia="Times New Roman" w:hAnsi="Arial" w:cs="Arial"/>
          <w:sz w:val="22"/>
          <w:szCs w:val="22"/>
          <w:bdr w:val="none" w:sz="0" w:space="0" w:color="auto"/>
          <w:lang w:val="en-GB" w:eastAsia="en-GB"/>
        </w:rPr>
        <w:t xml:space="preserve">, </w:t>
      </w:r>
      <w:r w:rsidR="00E6182B" w:rsidRPr="003C2143">
        <w:rPr>
          <w:rFonts w:ascii="Arial" w:eastAsia="Times New Roman" w:hAnsi="Arial" w:cs="Arial"/>
          <w:sz w:val="22"/>
          <w:szCs w:val="22"/>
          <w:bdr w:val="none" w:sz="0" w:space="0" w:color="auto"/>
          <w:lang w:val="en-GB" w:eastAsia="en-GB"/>
        </w:rPr>
        <w:t xml:space="preserve">Professor Graham </w:t>
      </w:r>
      <w:r w:rsidR="00263FF6" w:rsidRPr="003C2143">
        <w:rPr>
          <w:rFonts w:ascii="Arial" w:eastAsia="Times New Roman" w:hAnsi="Arial" w:cs="Arial"/>
          <w:sz w:val="22"/>
          <w:szCs w:val="22"/>
          <w:bdr w:val="none" w:sz="0" w:space="0" w:color="auto"/>
          <w:lang w:val="en-GB" w:eastAsia="en-GB"/>
        </w:rPr>
        <w:t>Donaldson (2015)</w:t>
      </w:r>
      <w:r w:rsidR="00741210" w:rsidRPr="003C2143">
        <w:rPr>
          <w:rFonts w:ascii="Arial" w:eastAsia="Times New Roman" w:hAnsi="Arial" w:cs="Arial"/>
          <w:sz w:val="22"/>
          <w:szCs w:val="22"/>
          <w:bdr w:val="none" w:sz="0" w:space="0" w:color="auto"/>
          <w:lang w:val="en-GB" w:eastAsia="en-GB"/>
        </w:rPr>
        <w:t xml:space="preserve">, </w:t>
      </w:r>
      <w:r w:rsidR="003A6369" w:rsidRPr="003C2143">
        <w:rPr>
          <w:rFonts w:ascii="Arial" w:eastAsia="Times New Roman" w:hAnsi="Arial" w:cs="Arial"/>
          <w:sz w:val="22"/>
          <w:szCs w:val="22"/>
          <w:bdr w:val="none" w:sz="0" w:space="0" w:color="auto"/>
          <w:lang w:val="en-GB" w:eastAsia="en-GB"/>
        </w:rPr>
        <w:t>Chris Husbands and Jo Pearce (2012)</w:t>
      </w:r>
      <w:r w:rsidR="00263FF6" w:rsidRPr="003C2143">
        <w:rPr>
          <w:rFonts w:ascii="Arial" w:eastAsia="Times New Roman" w:hAnsi="Arial" w:cs="Arial"/>
          <w:sz w:val="22"/>
          <w:szCs w:val="22"/>
          <w:bdr w:val="none" w:sz="0" w:space="0" w:color="auto"/>
          <w:lang w:val="en-GB" w:eastAsia="en-GB"/>
        </w:rPr>
        <w:t xml:space="preserve"> </w:t>
      </w:r>
      <w:r w:rsidR="00D71CEC" w:rsidRPr="003C2143">
        <w:rPr>
          <w:rFonts w:ascii="Arial" w:eastAsia="Times New Roman" w:hAnsi="Arial" w:cs="Arial"/>
          <w:sz w:val="22"/>
          <w:szCs w:val="22"/>
          <w:bdr w:val="none" w:sz="0" w:space="0" w:color="auto"/>
          <w:lang w:val="en-GB" w:eastAsia="en-GB"/>
        </w:rPr>
        <w:t>impl</w:t>
      </w:r>
      <w:r w:rsidR="00D47D6E" w:rsidRPr="003C2143">
        <w:rPr>
          <w:rFonts w:ascii="Arial" w:eastAsia="Times New Roman" w:hAnsi="Arial" w:cs="Arial"/>
          <w:sz w:val="22"/>
          <w:szCs w:val="22"/>
          <w:bdr w:val="none" w:sz="0" w:space="0" w:color="auto"/>
          <w:lang w:val="en-GB" w:eastAsia="en-GB"/>
        </w:rPr>
        <w:t>y</w:t>
      </w:r>
      <w:r w:rsidR="00D71CEC" w:rsidRPr="003C2143">
        <w:rPr>
          <w:rFonts w:ascii="Arial" w:eastAsia="Times New Roman" w:hAnsi="Arial" w:cs="Arial"/>
          <w:sz w:val="22"/>
          <w:szCs w:val="22"/>
          <w:bdr w:val="none" w:sz="0" w:space="0" w:color="auto"/>
          <w:lang w:val="en-GB" w:eastAsia="en-GB"/>
        </w:rPr>
        <w:t xml:space="preserve"> </w:t>
      </w:r>
      <w:r w:rsidR="00183BD6" w:rsidRPr="003C2143">
        <w:rPr>
          <w:rFonts w:ascii="Arial" w:eastAsia="Times New Roman" w:hAnsi="Arial" w:cs="Arial"/>
          <w:sz w:val="22"/>
          <w:szCs w:val="22"/>
          <w:bdr w:val="none" w:sz="0" w:space="0" w:color="auto"/>
          <w:lang w:val="en-GB" w:eastAsia="en-GB"/>
        </w:rPr>
        <w:t>that pedagogy encompasses more than just the techniques used in classroom instruction.</w:t>
      </w:r>
      <w:r w:rsidR="001B1D92" w:rsidRPr="003C2143">
        <w:rPr>
          <w:rFonts w:ascii="Arial" w:eastAsia="Times New Roman" w:hAnsi="Arial" w:cs="Arial"/>
          <w:sz w:val="22"/>
          <w:szCs w:val="22"/>
          <w:bdr w:val="none" w:sz="0" w:space="0" w:color="auto"/>
          <w:lang w:val="en-GB" w:eastAsia="en-GB"/>
        </w:rPr>
        <w:t xml:space="preserve"> The process entails meticulously selecting techniques that align with curriculum objectives, cater to student requirements, and promote growth</w:t>
      </w:r>
      <w:r w:rsidR="00D47D6E" w:rsidRPr="003C2143">
        <w:rPr>
          <w:rFonts w:ascii="Arial" w:eastAsia="Times New Roman" w:hAnsi="Arial" w:cs="Arial"/>
          <w:sz w:val="22"/>
          <w:szCs w:val="22"/>
          <w:bdr w:val="none" w:sz="0" w:space="0" w:color="auto"/>
          <w:lang w:val="en-GB" w:eastAsia="en-GB"/>
        </w:rPr>
        <w:t xml:space="preserve">. </w:t>
      </w:r>
      <w:r w:rsidR="003C2143">
        <w:rPr>
          <w:rFonts w:ascii="Arial" w:eastAsia="Times New Roman" w:hAnsi="Arial" w:cs="Arial"/>
          <w:sz w:val="22"/>
          <w:szCs w:val="22"/>
          <w:bdr w:val="none" w:sz="0" w:space="0" w:color="auto"/>
          <w:lang w:val="en-GB" w:eastAsia="en-GB"/>
        </w:rPr>
        <w:t xml:space="preserve">Effective </w:t>
      </w:r>
      <w:r w:rsidR="000B4678" w:rsidRPr="003C2143">
        <w:rPr>
          <w:rFonts w:ascii="Arial" w:eastAsia="Times New Roman" w:hAnsi="Arial" w:cs="Arial"/>
          <w:sz w:val="22"/>
          <w:szCs w:val="22"/>
          <w:bdr w:val="none" w:sz="0" w:space="0" w:color="auto"/>
          <w:lang w:val="en-GB" w:eastAsia="en-GB"/>
        </w:rPr>
        <w:t xml:space="preserve">pedagogies are </w:t>
      </w:r>
      <w:r w:rsidR="00747F16" w:rsidRPr="003C2143">
        <w:rPr>
          <w:rFonts w:ascii="Arial" w:eastAsia="Times New Roman" w:hAnsi="Arial" w:cs="Arial"/>
          <w:sz w:val="22"/>
          <w:szCs w:val="22"/>
          <w:bdr w:val="none" w:sz="0" w:space="0" w:color="auto"/>
          <w:lang w:val="en-GB" w:eastAsia="en-GB"/>
        </w:rPr>
        <w:t>inclusive</w:t>
      </w:r>
      <w:r w:rsidR="003E5FF3" w:rsidRPr="003C2143">
        <w:rPr>
          <w:rFonts w:ascii="Arial" w:eastAsia="Times New Roman" w:hAnsi="Arial" w:cs="Arial"/>
          <w:sz w:val="22"/>
          <w:szCs w:val="22"/>
          <w:bdr w:val="none" w:sz="0" w:space="0" w:color="auto"/>
          <w:lang w:val="en-GB" w:eastAsia="en-GB"/>
        </w:rPr>
        <w:t>,</w:t>
      </w:r>
      <w:r w:rsidR="00DF1C07" w:rsidRPr="003C2143">
        <w:rPr>
          <w:rFonts w:ascii="Arial" w:hAnsi="Arial" w:cs="Arial"/>
          <w:sz w:val="22"/>
          <w:szCs w:val="22"/>
        </w:rPr>
        <w:t xml:space="preserve"> </w:t>
      </w:r>
      <w:r w:rsidR="00DF1C07" w:rsidRPr="003C2143">
        <w:rPr>
          <w:rFonts w:ascii="Arial" w:eastAsia="Times New Roman" w:hAnsi="Arial" w:cs="Arial"/>
          <w:sz w:val="22"/>
          <w:szCs w:val="22"/>
          <w:bdr w:val="none" w:sz="0" w:space="0" w:color="auto"/>
          <w:lang w:val="en-GB" w:eastAsia="en-GB"/>
        </w:rPr>
        <w:t>take into account the diverse needs of a large variety of students,</w:t>
      </w:r>
      <w:r w:rsidR="003C2143" w:rsidRPr="003C2143">
        <w:rPr>
          <w:rFonts w:ascii="Arial" w:eastAsia="Times New Roman" w:hAnsi="Arial" w:cs="Arial"/>
          <w:sz w:val="22"/>
          <w:szCs w:val="22"/>
          <w:bdr w:val="none" w:sz="0" w:space="0" w:color="auto"/>
          <w:lang w:val="en-GB" w:eastAsia="en-GB"/>
        </w:rPr>
        <w:t xml:space="preserve"> </w:t>
      </w:r>
      <w:r w:rsidR="003E5FF3" w:rsidRPr="003C2143">
        <w:rPr>
          <w:rFonts w:ascii="Arial" w:eastAsia="Times New Roman" w:hAnsi="Arial" w:cs="Arial"/>
          <w:sz w:val="22"/>
          <w:szCs w:val="22"/>
          <w:bdr w:val="none" w:sz="0" w:space="0" w:color="auto"/>
          <w:lang w:val="en-GB" w:eastAsia="en-GB"/>
        </w:rPr>
        <w:t xml:space="preserve">as well as issues related to student equity </w:t>
      </w:r>
      <w:r w:rsidR="00FD63C5" w:rsidRPr="003C2143">
        <w:rPr>
          <w:rFonts w:ascii="Arial" w:eastAsia="Times New Roman" w:hAnsi="Arial" w:cs="Arial"/>
          <w:sz w:val="22"/>
          <w:szCs w:val="22"/>
          <w:bdr w:val="none" w:sz="0" w:space="0" w:color="auto"/>
          <w:lang w:val="en-GB" w:eastAsia="en-GB"/>
        </w:rPr>
        <w:t>(Donaldson, 2015</w:t>
      </w:r>
      <w:r w:rsidR="001657E7" w:rsidRPr="003C2143">
        <w:rPr>
          <w:rFonts w:ascii="Arial" w:eastAsia="Times New Roman" w:hAnsi="Arial" w:cs="Arial"/>
          <w:sz w:val="22"/>
          <w:szCs w:val="22"/>
          <w:bdr w:val="none" w:sz="0" w:space="0" w:color="auto"/>
          <w:lang w:val="en-GB" w:eastAsia="en-GB"/>
        </w:rPr>
        <w:t>; Husbands and Pearce, 2012</w:t>
      </w:r>
      <w:r w:rsidR="00CE6E41" w:rsidRPr="003C2143">
        <w:rPr>
          <w:rFonts w:ascii="Arial" w:eastAsia="Times New Roman" w:hAnsi="Arial" w:cs="Arial"/>
          <w:sz w:val="22"/>
          <w:szCs w:val="22"/>
          <w:bdr w:val="none" w:sz="0" w:space="0" w:color="auto"/>
          <w:lang w:val="en-GB" w:eastAsia="en-GB"/>
        </w:rPr>
        <w:t xml:space="preserve">). This paper will analyse two pedagogical principles </w:t>
      </w:r>
      <w:r w:rsidR="000E0E97" w:rsidRPr="003C2143">
        <w:rPr>
          <w:rFonts w:ascii="Arial" w:eastAsia="Times New Roman" w:hAnsi="Arial" w:cs="Arial"/>
          <w:sz w:val="22"/>
          <w:szCs w:val="22"/>
          <w:bdr w:val="none" w:sz="0" w:space="0" w:color="auto"/>
          <w:lang w:val="en-GB" w:eastAsia="en-GB"/>
        </w:rPr>
        <w:t xml:space="preserve">which are </w:t>
      </w:r>
      <w:r w:rsidR="00C3243A" w:rsidRPr="003C2143">
        <w:rPr>
          <w:rFonts w:ascii="Arial" w:eastAsia="Times New Roman" w:hAnsi="Arial" w:cs="Arial"/>
          <w:sz w:val="22"/>
          <w:szCs w:val="22"/>
          <w:bdr w:val="none" w:sz="0" w:space="0" w:color="auto"/>
          <w:lang w:val="en-GB" w:eastAsia="en-GB"/>
        </w:rPr>
        <w:t>‘</w:t>
      </w:r>
      <w:r w:rsidR="00C3243A" w:rsidRPr="003C2143">
        <w:rPr>
          <w:rFonts w:ascii="Arial" w:eastAsia="Times New Roman" w:hAnsi="Arial" w:cs="Arial"/>
          <w:sz w:val="22"/>
          <w:szCs w:val="22"/>
          <w:bdr w:val="none" w:sz="0" w:space="0" w:color="auto"/>
          <w:lang w:eastAsia="en-GB"/>
        </w:rPr>
        <w:t>Creating authentic contexts for learning</w:t>
      </w:r>
      <w:r w:rsidR="00C3243A" w:rsidRPr="003C2143">
        <w:rPr>
          <w:rFonts w:ascii="Arial" w:eastAsia="Times New Roman" w:hAnsi="Arial" w:cs="Arial"/>
          <w:sz w:val="22"/>
          <w:szCs w:val="22"/>
          <w:bdr w:val="none" w:sz="0" w:space="0" w:color="auto"/>
          <w:lang w:val="en-GB" w:eastAsia="en-GB"/>
        </w:rPr>
        <w:t xml:space="preserve">’ </w:t>
      </w:r>
      <w:r w:rsidR="000E0E97" w:rsidRPr="003C2143">
        <w:rPr>
          <w:rFonts w:ascii="Arial" w:eastAsia="Times New Roman" w:hAnsi="Arial" w:cs="Arial"/>
          <w:sz w:val="22"/>
          <w:szCs w:val="22"/>
          <w:bdr w:val="none" w:sz="0" w:space="0" w:color="auto"/>
          <w:lang w:val="en-GB" w:eastAsia="en-GB"/>
        </w:rPr>
        <w:t>and ‘</w:t>
      </w:r>
      <w:r w:rsidR="00624804" w:rsidRPr="003C2143">
        <w:rPr>
          <w:rFonts w:ascii="Arial" w:eastAsia="Times New Roman" w:hAnsi="Arial" w:cs="Arial"/>
          <w:sz w:val="22"/>
          <w:szCs w:val="22"/>
          <w:bdr w:val="none" w:sz="0" w:space="0" w:color="auto"/>
          <w:lang w:eastAsia="en-GB"/>
        </w:rPr>
        <w:t>Reinforce cross-curricular responsibilities’</w:t>
      </w:r>
      <w:r w:rsidR="000E0E97" w:rsidRPr="003C2143">
        <w:rPr>
          <w:rFonts w:ascii="Arial" w:eastAsia="Times New Roman" w:hAnsi="Arial" w:cs="Arial"/>
          <w:sz w:val="22"/>
          <w:szCs w:val="22"/>
          <w:bdr w:val="none" w:sz="0" w:space="0" w:color="auto"/>
          <w:lang w:val="en-GB" w:eastAsia="en-GB"/>
        </w:rPr>
        <w:t>.</w:t>
      </w:r>
      <w:r w:rsidR="001437CF" w:rsidRPr="003C2143">
        <w:rPr>
          <w:rFonts w:ascii="Arial" w:eastAsia="Times New Roman" w:hAnsi="Arial" w:cs="Arial"/>
          <w:sz w:val="22"/>
          <w:szCs w:val="22"/>
          <w:bdr w:val="none" w:sz="0" w:space="0" w:color="auto"/>
          <w:lang w:val="en-GB" w:eastAsia="en-GB"/>
        </w:rPr>
        <w:t xml:space="preserve"> These two aspects were selected </w:t>
      </w:r>
      <w:r w:rsidR="005409DE" w:rsidRPr="003C2143">
        <w:rPr>
          <w:rFonts w:ascii="Arial" w:eastAsia="Times New Roman" w:hAnsi="Arial" w:cs="Arial"/>
          <w:sz w:val="22"/>
          <w:szCs w:val="22"/>
          <w:bdr w:val="none" w:sz="0" w:space="0" w:color="auto"/>
          <w:lang w:val="en-GB" w:eastAsia="en-GB"/>
        </w:rPr>
        <w:t xml:space="preserve">as on my third placement </w:t>
      </w:r>
      <w:r w:rsidR="00B71C8E" w:rsidRPr="003C2143">
        <w:rPr>
          <w:rFonts w:ascii="Arial" w:eastAsia="Times New Roman" w:hAnsi="Arial" w:cs="Arial"/>
          <w:sz w:val="22"/>
          <w:szCs w:val="22"/>
          <w:bdr w:val="none" w:sz="0" w:space="0" w:color="auto"/>
          <w:lang w:val="en-GB" w:eastAsia="en-GB"/>
        </w:rPr>
        <w:t xml:space="preserve">one of my weekly </w:t>
      </w:r>
      <w:r w:rsidR="001612FF" w:rsidRPr="003C2143">
        <w:rPr>
          <w:rFonts w:ascii="Arial" w:eastAsia="Times New Roman" w:hAnsi="Arial" w:cs="Arial"/>
          <w:sz w:val="22"/>
          <w:szCs w:val="22"/>
          <w:bdr w:val="none" w:sz="0" w:space="0" w:color="auto"/>
          <w:lang w:val="en-GB" w:eastAsia="en-GB"/>
        </w:rPr>
        <w:t xml:space="preserve">reflections was to </w:t>
      </w:r>
      <w:r w:rsidR="00B872D4" w:rsidRPr="003C2143">
        <w:rPr>
          <w:rFonts w:ascii="Arial" w:eastAsia="Times New Roman" w:hAnsi="Arial" w:cs="Arial"/>
          <w:sz w:val="22"/>
          <w:szCs w:val="22"/>
          <w:bdr w:val="none" w:sz="0" w:space="0" w:color="auto"/>
          <w:lang w:val="en-GB" w:eastAsia="en-GB"/>
        </w:rPr>
        <w:t>integrate</w:t>
      </w:r>
      <w:r w:rsidR="001612FF" w:rsidRPr="003C2143">
        <w:rPr>
          <w:rFonts w:ascii="Arial" w:eastAsia="Times New Roman" w:hAnsi="Arial" w:cs="Arial"/>
          <w:sz w:val="22"/>
          <w:szCs w:val="22"/>
          <w:bdr w:val="none" w:sz="0" w:space="0" w:color="auto"/>
          <w:lang w:val="en-GB" w:eastAsia="en-GB"/>
        </w:rPr>
        <w:t xml:space="preserve"> more cross-curricular themes into my lessons </w:t>
      </w:r>
      <w:r w:rsidR="00D87891" w:rsidRPr="003C2143">
        <w:rPr>
          <w:rFonts w:ascii="Arial" w:eastAsia="Times New Roman" w:hAnsi="Arial" w:cs="Arial"/>
          <w:sz w:val="22"/>
          <w:szCs w:val="22"/>
          <w:bdr w:val="none" w:sz="0" w:space="0" w:color="auto"/>
          <w:lang w:val="en-GB" w:eastAsia="en-GB"/>
        </w:rPr>
        <w:t xml:space="preserve">to </w:t>
      </w:r>
      <w:r w:rsidR="002C2921" w:rsidRPr="003C2143">
        <w:rPr>
          <w:rFonts w:ascii="Arial" w:eastAsia="Times New Roman" w:hAnsi="Arial" w:cs="Arial"/>
          <w:sz w:val="22"/>
          <w:szCs w:val="22"/>
          <w:bdr w:val="none" w:sz="0" w:space="0" w:color="auto"/>
          <w:lang w:val="en-GB" w:eastAsia="en-GB"/>
        </w:rPr>
        <w:t xml:space="preserve">allow </w:t>
      </w:r>
      <w:r w:rsidR="00D87891" w:rsidRPr="003C2143">
        <w:rPr>
          <w:rFonts w:ascii="Arial" w:eastAsia="Times New Roman" w:hAnsi="Arial" w:cs="Arial"/>
          <w:sz w:val="22"/>
          <w:szCs w:val="22"/>
          <w:bdr w:val="none" w:sz="0" w:space="0" w:color="auto"/>
          <w:lang w:val="en-GB" w:eastAsia="en-GB"/>
        </w:rPr>
        <w:t>learner</w:t>
      </w:r>
      <w:r w:rsidR="002C2921" w:rsidRPr="003C2143">
        <w:rPr>
          <w:rFonts w:ascii="Arial" w:eastAsia="Times New Roman" w:hAnsi="Arial" w:cs="Arial"/>
          <w:sz w:val="22"/>
          <w:szCs w:val="22"/>
          <w:bdr w:val="none" w:sz="0" w:space="0" w:color="auto"/>
          <w:lang w:val="en-GB" w:eastAsia="en-GB"/>
        </w:rPr>
        <w:t xml:space="preserve">s to experience </w:t>
      </w:r>
      <w:r w:rsidR="008D19F9" w:rsidRPr="003C2143">
        <w:rPr>
          <w:rFonts w:ascii="Arial" w:eastAsia="Times New Roman" w:hAnsi="Arial" w:cs="Arial"/>
          <w:sz w:val="22"/>
          <w:szCs w:val="22"/>
          <w:bdr w:val="none" w:sz="0" w:space="0" w:color="auto"/>
          <w:lang w:val="en-GB" w:eastAsia="en-GB"/>
        </w:rPr>
        <w:t>a variety of content areas</w:t>
      </w:r>
      <w:r w:rsidR="00CD19F8" w:rsidRPr="003C2143">
        <w:rPr>
          <w:rFonts w:ascii="Arial" w:eastAsia="Times New Roman" w:hAnsi="Arial" w:cs="Arial"/>
          <w:sz w:val="22"/>
          <w:szCs w:val="22"/>
          <w:bdr w:val="none" w:sz="0" w:space="0" w:color="auto"/>
          <w:lang w:val="en-GB" w:eastAsia="en-GB"/>
        </w:rPr>
        <w:t xml:space="preserve"> (Aslan, 2016).</w:t>
      </w:r>
      <w:r w:rsidR="008D19F9" w:rsidRPr="003C2143">
        <w:rPr>
          <w:rFonts w:ascii="Arial" w:eastAsia="Times New Roman" w:hAnsi="Arial" w:cs="Arial"/>
          <w:sz w:val="22"/>
          <w:szCs w:val="22"/>
          <w:bdr w:val="none" w:sz="0" w:space="0" w:color="auto"/>
          <w:lang w:val="en-GB" w:eastAsia="en-GB"/>
        </w:rPr>
        <w:t xml:space="preserve"> </w:t>
      </w:r>
      <w:r w:rsidR="003E67A2" w:rsidRPr="003C2143">
        <w:rPr>
          <w:rFonts w:ascii="Arial" w:eastAsia="Times New Roman" w:hAnsi="Arial" w:cs="Arial"/>
          <w:sz w:val="22"/>
          <w:szCs w:val="22"/>
          <w:bdr w:val="none" w:sz="0" w:space="0" w:color="auto"/>
          <w:lang w:val="en-GB" w:eastAsia="en-GB"/>
        </w:rPr>
        <w:t xml:space="preserve">Furthermore, </w:t>
      </w:r>
      <w:r w:rsidR="00267838" w:rsidRPr="003C2143">
        <w:rPr>
          <w:rFonts w:ascii="Arial" w:eastAsia="Times New Roman" w:hAnsi="Arial" w:cs="Arial"/>
          <w:sz w:val="22"/>
          <w:szCs w:val="22"/>
          <w:bdr w:val="none" w:sz="0" w:space="0" w:color="auto"/>
          <w:lang w:val="en-GB" w:eastAsia="en-GB"/>
        </w:rPr>
        <w:t xml:space="preserve">during the same placement </w:t>
      </w:r>
      <w:r w:rsidR="00B872D4" w:rsidRPr="003C2143">
        <w:rPr>
          <w:rFonts w:ascii="Arial" w:eastAsia="Times New Roman" w:hAnsi="Arial" w:cs="Arial"/>
          <w:sz w:val="22"/>
          <w:szCs w:val="22"/>
          <w:bdr w:val="none" w:sz="0" w:space="0" w:color="auto"/>
          <w:lang w:val="en-GB" w:eastAsia="en-GB"/>
        </w:rPr>
        <w:t xml:space="preserve">I found it </w:t>
      </w:r>
      <w:r w:rsidR="00A17F4B" w:rsidRPr="003C2143">
        <w:rPr>
          <w:rFonts w:ascii="Arial" w:eastAsia="Times New Roman" w:hAnsi="Arial" w:cs="Arial"/>
          <w:sz w:val="22"/>
          <w:szCs w:val="22"/>
          <w:bdr w:val="none" w:sz="0" w:space="0" w:color="auto"/>
          <w:lang w:val="en-GB" w:eastAsia="en-GB"/>
        </w:rPr>
        <w:t>challenging</w:t>
      </w:r>
      <w:r w:rsidR="00B872D4" w:rsidRPr="003C2143">
        <w:rPr>
          <w:rFonts w:ascii="Arial" w:eastAsia="Times New Roman" w:hAnsi="Arial" w:cs="Arial"/>
          <w:sz w:val="22"/>
          <w:szCs w:val="22"/>
          <w:bdr w:val="none" w:sz="0" w:space="0" w:color="auto"/>
          <w:lang w:val="en-GB" w:eastAsia="en-GB"/>
        </w:rPr>
        <w:t xml:space="preserve"> to incorporate </w:t>
      </w:r>
      <w:r w:rsidR="00990909" w:rsidRPr="003C2143">
        <w:rPr>
          <w:rFonts w:ascii="Arial" w:eastAsia="Times New Roman" w:hAnsi="Arial" w:cs="Arial"/>
          <w:sz w:val="22"/>
          <w:szCs w:val="22"/>
          <w:bdr w:val="none" w:sz="0" w:space="0" w:color="auto"/>
          <w:lang w:val="en-GB" w:eastAsia="en-GB"/>
        </w:rPr>
        <w:t>real-life authentic learning due to s</w:t>
      </w:r>
      <w:r w:rsidR="00FF6CD9" w:rsidRPr="003C2143">
        <w:rPr>
          <w:rFonts w:ascii="Arial" w:eastAsia="Times New Roman" w:hAnsi="Arial" w:cs="Arial"/>
          <w:sz w:val="22"/>
          <w:szCs w:val="22"/>
          <w:bdr w:val="none" w:sz="0" w:space="0" w:color="auto"/>
          <w:lang w:val="en-GB" w:eastAsia="en-GB"/>
        </w:rPr>
        <w:t xml:space="preserve">everal limitations </w:t>
      </w:r>
      <w:r w:rsidR="00BD7EE4" w:rsidRPr="003C2143">
        <w:rPr>
          <w:rFonts w:ascii="Arial" w:eastAsia="Times New Roman" w:hAnsi="Arial" w:cs="Arial"/>
          <w:sz w:val="22"/>
          <w:szCs w:val="22"/>
          <w:bdr w:val="none" w:sz="0" w:space="0" w:color="auto"/>
          <w:lang w:val="en-GB" w:eastAsia="en-GB"/>
        </w:rPr>
        <w:t xml:space="preserve">such as poverty </w:t>
      </w:r>
      <w:r w:rsidR="00745FDB" w:rsidRPr="003C2143">
        <w:rPr>
          <w:rFonts w:ascii="Arial" w:eastAsia="Times New Roman" w:hAnsi="Arial" w:cs="Arial"/>
          <w:sz w:val="22"/>
          <w:szCs w:val="22"/>
          <w:bdr w:val="none" w:sz="0" w:space="0" w:color="auto"/>
          <w:lang w:val="en-GB" w:eastAsia="en-GB"/>
        </w:rPr>
        <w:t>as</w:t>
      </w:r>
      <w:r w:rsidR="003D0B78" w:rsidRPr="003C2143">
        <w:rPr>
          <w:rFonts w:ascii="Arial" w:eastAsia="Times New Roman" w:hAnsi="Arial" w:cs="Arial"/>
          <w:sz w:val="22"/>
          <w:szCs w:val="22"/>
          <w:bdr w:val="none" w:sz="0" w:space="0" w:color="auto"/>
          <w:lang w:val="en-GB" w:eastAsia="en-GB"/>
        </w:rPr>
        <w:t xml:space="preserve"> </w:t>
      </w:r>
      <w:r w:rsidR="00AF6A38" w:rsidRPr="003C2143">
        <w:rPr>
          <w:rFonts w:ascii="Arial" w:eastAsia="Times New Roman" w:hAnsi="Arial" w:cs="Arial"/>
          <w:sz w:val="22"/>
          <w:szCs w:val="22"/>
          <w:bdr w:val="none" w:sz="0" w:space="0" w:color="auto"/>
          <w:lang w:val="en-GB" w:eastAsia="en-GB"/>
        </w:rPr>
        <w:t xml:space="preserve">it </w:t>
      </w:r>
      <w:r w:rsidR="003D0B78" w:rsidRPr="003C2143">
        <w:rPr>
          <w:rFonts w:ascii="Arial" w:eastAsia="Times New Roman" w:hAnsi="Arial" w:cs="Arial"/>
          <w:sz w:val="22"/>
          <w:szCs w:val="22"/>
          <w:bdr w:val="none" w:sz="0" w:space="0" w:color="auto"/>
          <w:lang w:val="en-GB" w:eastAsia="en-GB"/>
        </w:rPr>
        <w:t>can significantly influence participation, resulting in the exclusion of children from social experiences that are accessible to more economically privileged children</w:t>
      </w:r>
      <w:r w:rsidR="00FB5D71" w:rsidRPr="003C2143">
        <w:rPr>
          <w:rFonts w:ascii="Arial" w:eastAsia="Times New Roman" w:hAnsi="Arial" w:cs="Arial"/>
          <w:sz w:val="22"/>
          <w:szCs w:val="22"/>
          <w:bdr w:val="none" w:sz="0" w:space="0" w:color="auto"/>
          <w:lang w:val="en-GB" w:eastAsia="en-GB"/>
        </w:rPr>
        <w:t xml:space="preserve"> (Ridge, 2006).</w:t>
      </w:r>
      <w:r w:rsidR="00224336" w:rsidRPr="003C2143">
        <w:rPr>
          <w:rFonts w:ascii="Arial" w:eastAsia="Times New Roman" w:hAnsi="Arial" w:cs="Arial"/>
          <w:sz w:val="22"/>
          <w:szCs w:val="22"/>
          <w:bdr w:val="none" w:sz="0" w:space="0" w:color="auto"/>
          <w:lang w:val="en-GB" w:eastAsia="en-GB"/>
        </w:rPr>
        <w:t xml:space="preserve"> </w:t>
      </w:r>
      <w:r w:rsidR="006B4238" w:rsidRPr="003C2143">
        <w:rPr>
          <w:rFonts w:ascii="Arial" w:eastAsia="Times New Roman" w:hAnsi="Arial" w:cs="Arial"/>
          <w:sz w:val="22"/>
          <w:szCs w:val="22"/>
          <w:bdr w:val="none" w:sz="0" w:space="0" w:color="auto"/>
          <w:lang w:val="en-GB" w:eastAsia="en-GB"/>
        </w:rPr>
        <w:t>Therefore, these two aspects</w:t>
      </w:r>
      <w:r w:rsidR="00E22829" w:rsidRPr="003C2143">
        <w:rPr>
          <w:rFonts w:ascii="Arial" w:eastAsia="Times New Roman" w:hAnsi="Arial" w:cs="Arial"/>
          <w:sz w:val="22"/>
          <w:szCs w:val="22"/>
          <w:bdr w:val="none" w:sz="0" w:space="0" w:color="auto"/>
          <w:lang w:val="en-GB" w:eastAsia="en-GB"/>
        </w:rPr>
        <w:t xml:space="preserve"> </w:t>
      </w:r>
      <w:r w:rsidR="00BD6EBF" w:rsidRPr="003C2143">
        <w:rPr>
          <w:rFonts w:ascii="Arial" w:eastAsia="Times New Roman" w:hAnsi="Arial" w:cs="Arial"/>
          <w:sz w:val="22"/>
          <w:szCs w:val="22"/>
          <w:bdr w:val="none" w:sz="0" w:space="0" w:color="auto"/>
          <w:lang w:val="en-GB" w:eastAsia="en-GB"/>
        </w:rPr>
        <w:t>identified</w:t>
      </w:r>
      <w:r w:rsidR="006B4238" w:rsidRPr="003C2143">
        <w:rPr>
          <w:rFonts w:ascii="Arial" w:eastAsia="Times New Roman" w:hAnsi="Arial" w:cs="Arial"/>
          <w:sz w:val="22"/>
          <w:szCs w:val="22"/>
          <w:bdr w:val="none" w:sz="0" w:space="0" w:color="auto"/>
          <w:lang w:val="en-GB" w:eastAsia="en-GB"/>
        </w:rPr>
        <w:t xml:space="preserve"> are two areas that I want to cont</w:t>
      </w:r>
      <w:r w:rsidR="00351A13" w:rsidRPr="003C2143">
        <w:rPr>
          <w:rFonts w:ascii="Arial" w:eastAsia="Times New Roman" w:hAnsi="Arial" w:cs="Arial"/>
          <w:sz w:val="22"/>
          <w:szCs w:val="22"/>
          <w:bdr w:val="none" w:sz="0" w:space="0" w:color="auto"/>
          <w:lang w:val="en-GB" w:eastAsia="en-GB"/>
        </w:rPr>
        <w:t>inue to develop</w:t>
      </w:r>
      <w:r w:rsidR="00383D8C" w:rsidRPr="003C2143">
        <w:rPr>
          <w:rFonts w:ascii="Arial" w:eastAsia="Times New Roman" w:hAnsi="Arial" w:cs="Arial"/>
          <w:sz w:val="22"/>
          <w:szCs w:val="22"/>
          <w:bdr w:val="none" w:sz="0" w:space="0" w:color="auto"/>
          <w:lang w:val="en-GB" w:eastAsia="en-GB"/>
        </w:rPr>
        <w:t xml:space="preserve"> to aid my future practice in my planning, preparation and teaching of my future lessons</w:t>
      </w:r>
      <w:r w:rsidR="00D4709D" w:rsidRPr="003C2143">
        <w:rPr>
          <w:rFonts w:ascii="Arial" w:eastAsia="Times New Roman" w:hAnsi="Arial" w:cs="Arial"/>
          <w:sz w:val="22"/>
          <w:szCs w:val="22"/>
          <w:bdr w:val="none" w:sz="0" w:space="0" w:color="auto"/>
          <w:lang w:val="en-GB" w:eastAsia="en-GB"/>
        </w:rPr>
        <w:t xml:space="preserve"> to ensure that</w:t>
      </w:r>
      <w:r w:rsidR="001D625F" w:rsidRPr="003C2143">
        <w:rPr>
          <w:rFonts w:ascii="Arial" w:eastAsia="Times New Roman" w:hAnsi="Arial" w:cs="Arial"/>
          <w:sz w:val="22"/>
          <w:szCs w:val="22"/>
          <w:bdr w:val="none" w:sz="0" w:space="0" w:color="auto"/>
          <w:lang w:val="en-GB" w:eastAsia="en-GB"/>
        </w:rPr>
        <w:t xml:space="preserve"> all</w:t>
      </w:r>
      <w:r w:rsidR="00D4709D" w:rsidRPr="003C2143">
        <w:rPr>
          <w:rFonts w:ascii="Arial" w:eastAsia="Times New Roman" w:hAnsi="Arial" w:cs="Arial"/>
          <w:sz w:val="22"/>
          <w:szCs w:val="22"/>
          <w:bdr w:val="none" w:sz="0" w:space="0" w:color="auto"/>
          <w:lang w:val="en-GB" w:eastAsia="en-GB"/>
        </w:rPr>
        <w:t xml:space="preserve"> learners are </w:t>
      </w:r>
      <w:r w:rsidR="000950CD" w:rsidRPr="003C2143">
        <w:rPr>
          <w:rFonts w:ascii="Arial" w:eastAsia="Times New Roman" w:hAnsi="Arial" w:cs="Arial"/>
          <w:sz w:val="22"/>
          <w:szCs w:val="22"/>
          <w:bdr w:val="none" w:sz="0" w:space="0" w:color="auto"/>
          <w:lang w:val="en-GB" w:eastAsia="en-GB"/>
        </w:rPr>
        <w:t xml:space="preserve">provided </w:t>
      </w:r>
      <w:r w:rsidR="003F259D" w:rsidRPr="003C2143">
        <w:rPr>
          <w:rFonts w:ascii="Arial" w:eastAsia="Times New Roman" w:hAnsi="Arial" w:cs="Arial"/>
          <w:sz w:val="22"/>
          <w:szCs w:val="22"/>
          <w:bdr w:val="none" w:sz="0" w:space="0" w:color="auto"/>
          <w:lang w:val="en-GB" w:eastAsia="en-GB"/>
        </w:rPr>
        <w:t xml:space="preserve">with </w:t>
      </w:r>
      <w:r w:rsidR="00CE077C" w:rsidRPr="003C2143">
        <w:rPr>
          <w:rFonts w:ascii="Arial" w:eastAsia="Times New Roman" w:hAnsi="Arial" w:cs="Arial"/>
          <w:sz w:val="22"/>
          <w:szCs w:val="22"/>
          <w:bdr w:val="none" w:sz="0" w:space="0" w:color="auto"/>
          <w:lang w:val="en-GB" w:eastAsia="en-GB"/>
        </w:rPr>
        <w:t>engaging</w:t>
      </w:r>
      <w:r w:rsidR="003F259D" w:rsidRPr="003C2143">
        <w:rPr>
          <w:rFonts w:ascii="Arial" w:eastAsia="Times New Roman" w:hAnsi="Arial" w:cs="Arial"/>
          <w:sz w:val="22"/>
          <w:szCs w:val="22"/>
          <w:bdr w:val="none" w:sz="0" w:space="0" w:color="auto"/>
          <w:lang w:val="en-GB" w:eastAsia="en-GB"/>
        </w:rPr>
        <w:t xml:space="preserve"> experiences</w:t>
      </w:r>
      <w:r w:rsidR="00CE077C" w:rsidRPr="003C2143">
        <w:rPr>
          <w:rFonts w:ascii="Arial" w:eastAsia="Times New Roman" w:hAnsi="Arial" w:cs="Arial"/>
          <w:sz w:val="22"/>
          <w:szCs w:val="22"/>
          <w:bdr w:val="none" w:sz="0" w:space="0" w:color="auto"/>
          <w:lang w:val="en-GB" w:eastAsia="en-GB"/>
        </w:rPr>
        <w:t xml:space="preserve"> that foster learners’ independence </w:t>
      </w:r>
      <w:r w:rsidR="006133E2" w:rsidRPr="003C2143">
        <w:rPr>
          <w:rFonts w:ascii="Arial" w:eastAsia="Times New Roman" w:hAnsi="Arial" w:cs="Arial"/>
          <w:sz w:val="22"/>
          <w:szCs w:val="22"/>
          <w:bdr w:val="none" w:sz="0" w:space="0" w:color="auto"/>
          <w:lang w:val="en-GB" w:eastAsia="en-GB"/>
        </w:rPr>
        <w:t xml:space="preserve">and </w:t>
      </w:r>
      <w:r w:rsidR="00134A42" w:rsidRPr="003C2143">
        <w:rPr>
          <w:rFonts w:ascii="Arial" w:eastAsia="Times New Roman" w:hAnsi="Arial" w:cs="Arial"/>
          <w:sz w:val="22"/>
          <w:szCs w:val="22"/>
          <w:bdr w:val="none" w:sz="0" w:space="0" w:color="auto"/>
          <w:lang w:val="en-GB" w:eastAsia="en-GB"/>
        </w:rPr>
        <w:t>real life, authentic situations</w:t>
      </w:r>
      <w:r w:rsidR="00922EBB" w:rsidRPr="003C2143">
        <w:rPr>
          <w:rFonts w:ascii="Arial" w:eastAsia="Times New Roman" w:hAnsi="Arial" w:cs="Arial"/>
          <w:sz w:val="22"/>
          <w:szCs w:val="22"/>
          <w:bdr w:val="none" w:sz="0" w:space="0" w:color="auto"/>
          <w:lang w:val="en-GB" w:eastAsia="en-GB"/>
        </w:rPr>
        <w:t xml:space="preserve"> (Welsh Government, 2023)</w:t>
      </w:r>
      <w:r w:rsidR="00134A42" w:rsidRPr="003C2143">
        <w:rPr>
          <w:rFonts w:ascii="Arial" w:eastAsia="Times New Roman" w:hAnsi="Arial" w:cs="Arial"/>
          <w:sz w:val="22"/>
          <w:szCs w:val="22"/>
          <w:bdr w:val="none" w:sz="0" w:space="0" w:color="auto"/>
          <w:lang w:val="en-GB" w:eastAsia="en-GB"/>
        </w:rPr>
        <w:t>.</w:t>
      </w:r>
      <w:r w:rsidR="00013557" w:rsidRPr="003C2143">
        <w:rPr>
          <w:rFonts w:ascii="Arial" w:eastAsia="Times New Roman" w:hAnsi="Arial" w:cs="Arial"/>
          <w:sz w:val="22"/>
          <w:szCs w:val="22"/>
          <w:bdr w:val="none" w:sz="0" w:space="0" w:color="auto"/>
          <w:lang w:val="en-GB" w:eastAsia="en-GB"/>
        </w:rPr>
        <w:t xml:space="preserve"> This paper will analyse the advantages and constraints of both of these pedagogical principles</w:t>
      </w:r>
      <w:r w:rsidR="00054F27" w:rsidRPr="003C2143">
        <w:rPr>
          <w:rFonts w:ascii="Arial" w:eastAsia="Times New Roman" w:hAnsi="Arial" w:cs="Arial"/>
          <w:sz w:val="22"/>
          <w:szCs w:val="22"/>
          <w:bdr w:val="none" w:sz="0" w:space="0" w:color="auto"/>
          <w:lang w:val="en-GB" w:eastAsia="en-GB"/>
        </w:rPr>
        <w:t xml:space="preserve">, as </w:t>
      </w:r>
      <w:r w:rsidR="001352C2" w:rsidRPr="003C2143">
        <w:rPr>
          <w:rFonts w:ascii="Arial" w:eastAsia="Times New Roman" w:hAnsi="Arial" w:cs="Arial"/>
          <w:sz w:val="22"/>
          <w:szCs w:val="22"/>
          <w:bdr w:val="none" w:sz="0" w:space="0" w:color="auto"/>
          <w:lang w:val="en-GB" w:eastAsia="en-GB"/>
        </w:rPr>
        <w:t xml:space="preserve">it is important to look at multiple perspectives </w:t>
      </w:r>
      <w:r w:rsidR="00652905" w:rsidRPr="003C2143">
        <w:rPr>
          <w:rFonts w:ascii="Arial" w:eastAsia="Times New Roman" w:hAnsi="Arial" w:cs="Arial"/>
          <w:sz w:val="22"/>
          <w:szCs w:val="22"/>
          <w:bdr w:val="none" w:sz="0" w:space="0" w:color="auto"/>
          <w:lang w:val="en-GB" w:eastAsia="en-GB"/>
        </w:rPr>
        <w:t>of these pedagogical principles</w:t>
      </w:r>
      <w:r w:rsidR="00984DE9" w:rsidRPr="003C2143">
        <w:rPr>
          <w:rFonts w:ascii="Arial" w:eastAsia="Times New Roman" w:hAnsi="Arial" w:cs="Arial"/>
          <w:sz w:val="22"/>
          <w:szCs w:val="22"/>
          <w:bdr w:val="none" w:sz="0" w:space="0" w:color="auto"/>
          <w:lang w:val="en-GB" w:eastAsia="en-GB"/>
        </w:rPr>
        <w:t xml:space="preserve"> (Flower and Hayes, 1981)</w:t>
      </w:r>
      <w:r w:rsidR="00652905" w:rsidRPr="003C2143">
        <w:rPr>
          <w:rFonts w:ascii="Arial" w:eastAsia="Times New Roman" w:hAnsi="Arial" w:cs="Arial"/>
          <w:sz w:val="22"/>
          <w:szCs w:val="22"/>
          <w:bdr w:val="none" w:sz="0" w:space="0" w:color="auto"/>
          <w:lang w:val="en-GB" w:eastAsia="en-GB"/>
        </w:rPr>
        <w:t xml:space="preserve">. </w:t>
      </w:r>
    </w:p>
    <w:p w14:paraId="13693477" w14:textId="77777777" w:rsidR="001B7919" w:rsidRPr="00FD63C5" w:rsidRDefault="001B7919" w:rsidP="001B7919">
      <w:pPr>
        <w:spacing w:line="360" w:lineRule="auto"/>
        <w:rPr>
          <w:rFonts w:ascii="Arial" w:eastAsia="Times New Roman" w:hAnsi="Arial" w:cs="Arial"/>
          <w:sz w:val="22"/>
          <w:szCs w:val="22"/>
          <w:bdr w:val="none" w:sz="0" w:space="0" w:color="auto"/>
          <w:lang w:val="en-GB" w:eastAsia="en-GB"/>
        </w:rPr>
      </w:pPr>
    </w:p>
    <w:p w14:paraId="506927D1" w14:textId="4590AD07" w:rsidR="00964741" w:rsidRDefault="0004165D" w:rsidP="00EF52D4">
      <w:pPr>
        <w:spacing w:line="360" w:lineRule="auto"/>
        <w:rPr>
          <w:rFonts w:ascii="Arial" w:eastAsia="Times New Roman" w:hAnsi="Arial" w:cs="Arial"/>
          <w:sz w:val="22"/>
          <w:szCs w:val="22"/>
          <w:bdr w:val="none" w:sz="0" w:space="0" w:color="auto"/>
          <w:lang w:val="en-GB" w:eastAsia="en-GB"/>
        </w:rPr>
      </w:pPr>
      <w:r w:rsidRPr="0004165D">
        <w:rPr>
          <w:rFonts w:ascii="Arial" w:eastAsia="Times New Roman" w:hAnsi="Arial" w:cs="Arial"/>
          <w:sz w:val="22"/>
          <w:szCs w:val="22"/>
          <w:bdr w:val="none" w:sz="0" w:space="0" w:color="auto"/>
          <w:lang w:val="en-GB" w:eastAsia="en-GB"/>
        </w:rPr>
        <w:lastRenderedPageBreak/>
        <w:t>Within the</w:t>
      </w:r>
      <w:r w:rsidR="005B19E9">
        <w:rPr>
          <w:rFonts w:ascii="Arial" w:eastAsia="Times New Roman" w:hAnsi="Arial" w:cs="Arial"/>
          <w:sz w:val="22"/>
          <w:szCs w:val="22"/>
          <w:bdr w:val="none" w:sz="0" w:space="0" w:color="auto"/>
          <w:lang w:val="en-GB" w:eastAsia="en-GB"/>
        </w:rPr>
        <w:t xml:space="preserve"> </w:t>
      </w:r>
      <w:proofErr w:type="spellStart"/>
      <w:r w:rsidR="005B19E9">
        <w:rPr>
          <w:rFonts w:ascii="Arial" w:eastAsia="Times New Roman" w:hAnsi="Arial" w:cs="Arial"/>
          <w:sz w:val="22"/>
          <w:szCs w:val="22"/>
          <w:bdr w:val="none" w:sz="0" w:space="0" w:color="auto"/>
          <w:lang w:val="en-GB" w:eastAsia="en-GB"/>
        </w:rPr>
        <w:t>CfW</w:t>
      </w:r>
      <w:proofErr w:type="spellEnd"/>
      <w:r w:rsidRPr="0004165D">
        <w:rPr>
          <w:rFonts w:ascii="Arial" w:eastAsia="Times New Roman" w:hAnsi="Arial" w:cs="Arial"/>
          <w:sz w:val="22"/>
          <w:szCs w:val="22"/>
          <w:bdr w:val="none" w:sz="0" w:space="0" w:color="auto"/>
          <w:lang w:val="en-GB" w:eastAsia="en-GB"/>
        </w:rPr>
        <w:t>, two fundamental principles enhance students' learning experiences.</w:t>
      </w:r>
      <w:r w:rsidR="002E170E">
        <w:rPr>
          <w:rFonts w:ascii="Arial" w:eastAsia="Times New Roman" w:hAnsi="Arial" w:cs="Arial"/>
          <w:sz w:val="22"/>
          <w:szCs w:val="22"/>
          <w:bdr w:val="none" w:sz="0" w:space="0" w:color="auto"/>
          <w:lang w:val="en-GB" w:eastAsia="en-GB"/>
        </w:rPr>
        <w:t xml:space="preserve"> Reinforcing cross-curricular responsibilities </w:t>
      </w:r>
      <w:r w:rsidR="006A5E36" w:rsidRPr="006A5E36">
        <w:rPr>
          <w:rFonts w:ascii="Arial" w:eastAsia="Times New Roman" w:hAnsi="Arial" w:cs="Arial"/>
          <w:sz w:val="22"/>
          <w:szCs w:val="22"/>
          <w:bdr w:val="none" w:sz="0" w:space="0" w:color="auto"/>
          <w:lang w:val="en-GB" w:eastAsia="en-GB"/>
        </w:rPr>
        <w:t>promotes connections between various topics or disciplines. Rather than teaching subjects separately, cross-curricular learning combines information and abilities from several domains. It enables students to grasp how knowledge and abilities overlap and apply to many situations.</w:t>
      </w:r>
      <w:r w:rsidR="00AA4FE6">
        <w:rPr>
          <w:rFonts w:ascii="Arial" w:eastAsia="Times New Roman" w:hAnsi="Arial" w:cs="Arial"/>
          <w:sz w:val="22"/>
          <w:szCs w:val="22"/>
          <w:bdr w:val="none" w:sz="0" w:space="0" w:color="auto"/>
          <w:lang w:val="en-GB" w:eastAsia="en-GB"/>
        </w:rPr>
        <w:t xml:space="preserve"> Creating authentic contexts for learning </w:t>
      </w:r>
      <w:r w:rsidR="001F5548" w:rsidRPr="001F5548">
        <w:rPr>
          <w:rFonts w:ascii="Arial" w:eastAsia="Times New Roman" w:hAnsi="Arial" w:cs="Arial"/>
          <w:sz w:val="22"/>
          <w:szCs w:val="22"/>
          <w:bdr w:val="none" w:sz="0" w:space="0" w:color="auto"/>
          <w:lang w:val="en-GB" w:eastAsia="en-GB"/>
        </w:rPr>
        <w:t>focuses on real-world relevancy and practical implementation. It extends beyond academic knowledge to engage pupils in meaningful activities that can relate to their personal lives</w:t>
      </w:r>
      <w:r w:rsidR="0010745D">
        <w:rPr>
          <w:rFonts w:ascii="Arial" w:eastAsia="Times New Roman" w:hAnsi="Arial" w:cs="Arial"/>
          <w:sz w:val="22"/>
          <w:szCs w:val="22"/>
          <w:bdr w:val="none" w:sz="0" w:space="0" w:color="auto"/>
          <w:lang w:val="en-GB" w:eastAsia="en-GB"/>
        </w:rPr>
        <w:t xml:space="preserve"> (Welsh Government, </w:t>
      </w:r>
      <w:r w:rsidR="00E55752">
        <w:rPr>
          <w:rFonts w:ascii="Arial" w:eastAsia="Times New Roman" w:hAnsi="Arial" w:cs="Arial"/>
          <w:sz w:val="22"/>
          <w:szCs w:val="22"/>
          <w:bdr w:val="none" w:sz="0" w:space="0" w:color="auto"/>
          <w:lang w:val="en-GB" w:eastAsia="en-GB"/>
        </w:rPr>
        <w:t xml:space="preserve">2024; Welsh Government, </w:t>
      </w:r>
      <w:r w:rsidR="0010745D">
        <w:rPr>
          <w:rFonts w:ascii="Arial" w:eastAsia="Times New Roman" w:hAnsi="Arial" w:cs="Arial"/>
          <w:sz w:val="22"/>
          <w:szCs w:val="22"/>
          <w:bdr w:val="none" w:sz="0" w:space="0" w:color="auto"/>
          <w:lang w:val="en-GB" w:eastAsia="en-GB"/>
        </w:rPr>
        <w:t>2023;</w:t>
      </w:r>
      <w:r w:rsidR="004F77F8">
        <w:rPr>
          <w:rFonts w:ascii="Arial" w:eastAsia="Times New Roman" w:hAnsi="Arial" w:cs="Arial"/>
          <w:sz w:val="22"/>
          <w:szCs w:val="22"/>
          <w:bdr w:val="none" w:sz="0" w:space="0" w:color="auto"/>
          <w:lang w:val="en-GB" w:eastAsia="en-GB"/>
        </w:rPr>
        <w:t xml:space="preserve"> IWA, 2019</w:t>
      </w:r>
      <w:r w:rsidR="00F775F8">
        <w:rPr>
          <w:rFonts w:ascii="Arial" w:eastAsia="Times New Roman" w:hAnsi="Arial" w:cs="Arial"/>
          <w:sz w:val="22"/>
          <w:szCs w:val="22"/>
          <w:bdr w:val="none" w:sz="0" w:space="0" w:color="auto"/>
          <w:lang w:val="en-GB" w:eastAsia="en-GB"/>
        </w:rPr>
        <w:t>)</w:t>
      </w:r>
      <w:r w:rsidR="001F5548" w:rsidRPr="001F5548">
        <w:rPr>
          <w:rFonts w:ascii="Arial" w:eastAsia="Times New Roman" w:hAnsi="Arial" w:cs="Arial"/>
          <w:sz w:val="22"/>
          <w:szCs w:val="22"/>
          <w:bdr w:val="none" w:sz="0" w:space="0" w:color="auto"/>
          <w:lang w:val="en-GB" w:eastAsia="en-GB"/>
        </w:rPr>
        <w:t>.</w:t>
      </w:r>
      <w:r w:rsidR="00964741">
        <w:rPr>
          <w:rFonts w:ascii="Arial" w:eastAsia="Times New Roman" w:hAnsi="Arial" w:cs="Arial"/>
          <w:sz w:val="22"/>
          <w:szCs w:val="22"/>
          <w:bdr w:val="none" w:sz="0" w:space="0" w:color="auto"/>
          <w:lang w:val="en-GB" w:eastAsia="en-GB"/>
        </w:rPr>
        <w:t xml:space="preserve"> </w:t>
      </w:r>
      <w:r w:rsidR="00964741" w:rsidRPr="00964741">
        <w:rPr>
          <w:rFonts w:ascii="Arial" w:eastAsia="Times New Roman" w:hAnsi="Arial" w:cs="Arial"/>
          <w:sz w:val="22"/>
          <w:szCs w:val="22"/>
          <w:bdr w:val="none" w:sz="0" w:space="0" w:color="auto"/>
          <w:lang w:val="en-GB" w:eastAsia="en-GB"/>
        </w:rPr>
        <w:t xml:space="preserve">This literature </w:t>
      </w:r>
      <w:r w:rsidR="0033197B">
        <w:rPr>
          <w:rFonts w:ascii="Arial" w:eastAsia="Times New Roman" w:hAnsi="Arial" w:cs="Arial"/>
          <w:sz w:val="22"/>
          <w:szCs w:val="22"/>
          <w:bdr w:val="none" w:sz="0" w:space="0" w:color="auto"/>
          <w:lang w:val="en-GB" w:eastAsia="en-GB"/>
        </w:rPr>
        <w:t>review</w:t>
      </w:r>
      <w:r w:rsidR="00964741" w:rsidRPr="00964741">
        <w:rPr>
          <w:rFonts w:ascii="Arial" w:eastAsia="Times New Roman" w:hAnsi="Arial" w:cs="Arial"/>
          <w:sz w:val="22"/>
          <w:szCs w:val="22"/>
          <w:bdr w:val="none" w:sz="0" w:space="0" w:color="auto"/>
          <w:lang w:val="en-GB" w:eastAsia="en-GB"/>
        </w:rPr>
        <w:t xml:space="preserve"> seeks to investigate existing research on these two pedagogical principles, analysing their beneficial and detrimental features, as well as potential areas for progress.</w:t>
      </w:r>
      <w:r w:rsidR="00AE6761">
        <w:rPr>
          <w:rFonts w:ascii="Arial" w:eastAsia="Times New Roman" w:hAnsi="Arial" w:cs="Arial"/>
          <w:sz w:val="22"/>
          <w:szCs w:val="22"/>
          <w:bdr w:val="none" w:sz="0" w:space="0" w:color="auto"/>
          <w:lang w:val="en-GB" w:eastAsia="en-GB"/>
        </w:rPr>
        <w:t xml:space="preserve"> The aim is to synthesise </w:t>
      </w:r>
      <w:r w:rsidR="0042325C">
        <w:rPr>
          <w:rFonts w:ascii="Arial" w:eastAsia="Times New Roman" w:hAnsi="Arial" w:cs="Arial"/>
          <w:sz w:val="22"/>
          <w:szCs w:val="22"/>
          <w:bdr w:val="none" w:sz="0" w:space="0" w:color="auto"/>
          <w:lang w:val="en-GB" w:eastAsia="en-GB"/>
        </w:rPr>
        <w:t xml:space="preserve">these findings and identify and patterns or trends from this </w:t>
      </w:r>
      <w:r w:rsidR="00A82A46">
        <w:rPr>
          <w:rFonts w:ascii="Arial" w:eastAsia="Times New Roman" w:hAnsi="Arial" w:cs="Arial"/>
          <w:sz w:val="22"/>
          <w:szCs w:val="22"/>
          <w:bdr w:val="none" w:sz="0" w:space="0" w:color="auto"/>
          <w:lang w:val="en-GB" w:eastAsia="en-GB"/>
        </w:rPr>
        <w:t>literature</w:t>
      </w:r>
      <w:r w:rsidR="000E5ECC">
        <w:rPr>
          <w:rFonts w:ascii="Arial" w:eastAsia="Times New Roman" w:hAnsi="Arial" w:cs="Arial"/>
          <w:sz w:val="22"/>
          <w:szCs w:val="22"/>
          <w:bdr w:val="none" w:sz="0" w:space="0" w:color="auto"/>
          <w:lang w:val="en-GB" w:eastAsia="en-GB"/>
        </w:rPr>
        <w:t>, and</w:t>
      </w:r>
      <w:r w:rsidR="008C461B">
        <w:rPr>
          <w:rFonts w:ascii="Arial" w:eastAsia="Times New Roman" w:hAnsi="Arial" w:cs="Arial"/>
          <w:sz w:val="22"/>
          <w:szCs w:val="22"/>
          <w:bdr w:val="none" w:sz="0" w:space="0" w:color="auto"/>
          <w:lang w:val="en-GB" w:eastAsia="en-GB"/>
        </w:rPr>
        <w:t xml:space="preserve"> contribute to a better understanding of these two pedagogical principles.</w:t>
      </w:r>
      <w:r w:rsidR="008667EA">
        <w:rPr>
          <w:rFonts w:ascii="Arial" w:eastAsia="Times New Roman" w:hAnsi="Arial" w:cs="Arial"/>
          <w:sz w:val="22"/>
          <w:szCs w:val="22"/>
          <w:bdr w:val="none" w:sz="0" w:space="0" w:color="auto"/>
          <w:lang w:val="en-GB" w:eastAsia="en-GB"/>
        </w:rPr>
        <w:t xml:space="preserve"> </w:t>
      </w:r>
    </w:p>
    <w:p w14:paraId="3575A05F" w14:textId="243BA041" w:rsidR="00343D3A" w:rsidRPr="00343D3A" w:rsidRDefault="007555CD" w:rsidP="007426A6">
      <w:pPr>
        <w:spacing w:line="360" w:lineRule="auto"/>
        <w:rPr>
          <w:rFonts w:ascii="Arial" w:eastAsia="Times New Roman" w:hAnsi="Arial" w:cs="Arial"/>
          <w:sz w:val="22"/>
          <w:szCs w:val="22"/>
          <w:bdr w:val="none" w:sz="0" w:space="0" w:color="auto"/>
          <w:lang w:val="en-GB" w:eastAsia="en-GB"/>
        </w:rPr>
      </w:pPr>
      <w:r w:rsidRPr="007555CD">
        <w:rPr>
          <w:rFonts w:ascii="Arial" w:eastAsia="Times New Roman" w:hAnsi="Arial" w:cs="Arial"/>
          <w:sz w:val="22"/>
          <w:szCs w:val="22"/>
          <w:bdr w:val="none" w:sz="0" w:space="0" w:color="auto"/>
          <w:lang w:val="en-GB" w:eastAsia="en-GB"/>
        </w:rPr>
        <w:t>John Hattie (2009</w:t>
      </w:r>
      <w:r w:rsidR="00EB46F4">
        <w:rPr>
          <w:rFonts w:ascii="Arial" w:eastAsia="Times New Roman" w:hAnsi="Arial" w:cs="Arial"/>
          <w:sz w:val="22"/>
          <w:szCs w:val="22"/>
          <w:bdr w:val="none" w:sz="0" w:space="0" w:color="auto"/>
          <w:lang w:val="en-GB" w:eastAsia="en-GB"/>
        </w:rPr>
        <w:t>,</w:t>
      </w:r>
      <w:r w:rsidR="00635499">
        <w:rPr>
          <w:rFonts w:ascii="Arial" w:eastAsia="Times New Roman" w:hAnsi="Arial" w:cs="Arial"/>
          <w:sz w:val="22"/>
          <w:szCs w:val="22"/>
          <w:bdr w:val="none" w:sz="0" w:space="0" w:color="auto"/>
          <w:lang w:val="en-GB" w:eastAsia="en-GB"/>
        </w:rPr>
        <w:t xml:space="preserve"> p.145</w:t>
      </w:r>
      <w:r w:rsidR="00590310">
        <w:rPr>
          <w:rFonts w:ascii="Arial" w:eastAsia="Times New Roman" w:hAnsi="Arial" w:cs="Arial"/>
          <w:sz w:val="22"/>
          <w:szCs w:val="22"/>
          <w:bdr w:val="none" w:sz="0" w:space="0" w:color="auto"/>
          <w:lang w:val="en-GB" w:eastAsia="en-GB"/>
        </w:rPr>
        <w:t>;</w:t>
      </w:r>
      <w:r w:rsidR="00EB46F4">
        <w:rPr>
          <w:rFonts w:ascii="Arial" w:eastAsia="Times New Roman" w:hAnsi="Arial" w:cs="Arial"/>
          <w:sz w:val="22"/>
          <w:szCs w:val="22"/>
          <w:bdr w:val="none" w:sz="0" w:space="0" w:color="auto"/>
          <w:lang w:val="en-GB" w:eastAsia="en-GB"/>
        </w:rPr>
        <w:t xml:space="preserve"> </w:t>
      </w:r>
      <w:r w:rsidRPr="007555CD">
        <w:rPr>
          <w:rFonts w:ascii="Arial" w:eastAsia="Times New Roman" w:hAnsi="Arial" w:cs="Arial"/>
          <w:sz w:val="22"/>
          <w:szCs w:val="22"/>
          <w:bdr w:val="none" w:sz="0" w:space="0" w:color="auto"/>
          <w:lang w:val="en-GB" w:eastAsia="en-GB"/>
        </w:rPr>
        <w:t>2012</w:t>
      </w:r>
      <w:r w:rsidR="00F67066">
        <w:rPr>
          <w:rFonts w:ascii="Arial" w:eastAsia="Times New Roman" w:hAnsi="Arial" w:cs="Arial"/>
          <w:sz w:val="22"/>
          <w:szCs w:val="22"/>
          <w:bdr w:val="none" w:sz="0" w:space="0" w:color="auto"/>
          <w:lang w:val="en-GB" w:eastAsia="en-GB"/>
        </w:rPr>
        <w:t>, p.90</w:t>
      </w:r>
      <w:r w:rsidRPr="007555CD">
        <w:rPr>
          <w:rFonts w:ascii="Arial" w:eastAsia="Times New Roman" w:hAnsi="Arial" w:cs="Arial"/>
          <w:sz w:val="22"/>
          <w:szCs w:val="22"/>
          <w:bdr w:val="none" w:sz="0" w:space="0" w:color="auto"/>
          <w:lang w:val="en-GB" w:eastAsia="en-GB"/>
        </w:rPr>
        <w:t>) provide</w:t>
      </w:r>
      <w:r w:rsidR="00171287" w:rsidRPr="0027021E">
        <w:rPr>
          <w:rFonts w:ascii="Arial" w:eastAsia="Times New Roman" w:hAnsi="Arial" w:cs="Arial"/>
          <w:sz w:val="22"/>
          <w:szCs w:val="22"/>
          <w:bdr w:val="none" w:sz="0" w:space="0" w:color="auto"/>
          <w:lang w:val="en-GB" w:eastAsia="en-GB"/>
        </w:rPr>
        <w:t xml:space="preserve">s </w:t>
      </w:r>
      <w:r w:rsidRPr="007555CD">
        <w:rPr>
          <w:rFonts w:ascii="Arial" w:eastAsia="Times New Roman" w:hAnsi="Arial" w:cs="Arial"/>
          <w:sz w:val="22"/>
          <w:szCs w:val="22"/>
          <w:bdr w:val="none" w:sz="0" w:space="0" w:color="auto"/>
          <w:lang w:val="en-GB" w:eastAsia="en-GB"/>
        </w:rPr>
        <w:t xml:space="preserve">a number of concepts about the teaching of topics, </w:t>
      </w:r>
      <w:r w:rsidRPr="000250E5">
        <w:rPr>
          <w:rFonts w:ascii="Arial" w:eastAsia="Times New Roman" w:hAnsi="Arial" w:cs="Arial"/>
          <w:sz w:val="22"/>
          <w:szCs w:val="22"/>
          <w:bdr w:val="none" w:sz="0" w:space="0" w:color="auto"/>
          <w:lang w:val="en-GB" w:eastAsia="en-GB"/>
        </w:rPr>
        <w:t>advocating for the inclusion of real-world issues and connections to the actual world in the curriculum</w:t>
      </w:r>
      <w:r w:rsidR="000250E5">
        <w:rPr>
          <w:rFonts w:ascii="Arial" w:eastAsia="Times New Roman" w:hAnsi="Arial" w:cs="Arial"/>
          <w:sz w:val="22"/>
          <w:szCs w:val="22"/>
          <w:bdr w:val="none" w:sz="0" w:space="0" w:color="auto"/>
          <w:lang w:val="en-GB" w:eastAsia="en-GB"/>
        </w:rPr>
        <w:t xml:space="preserve"> to benefit the learner</w:t>
      </w:r>
      <w:r w:rsidRPr="007555CD">
        <w:rPr>
          <w:rFonts w:ascii="Arial" w:eastAsia="Times New Roman" w:hAnsi="Arial" w:cs="Arial"/>
          <w:sz w:val="22"/>
          <w:szCs w:val="22"/>
          <w:bdr w:val="none" w:sz="0" w:space="0" w:color="auto"/>
          <w:lang w:val="en-GB" w:eastAsia="en-GB"/>
        </w:rPr>
        <w:t>.</w:t>
      </w:r>
      <w:r w:rsidR="00C603D7" w:rsidRPr="0027021E">
        <w:rPr>
          <w:rFonts w:ascii="Arial" w:eastAsia="Times New Roman" w:hAnsi="Arial" w:cs="Arial"/>
          <w:sz w:val="22"/>
          <w:szCs w:val="22"/>
          <w:bdr w:val="none" w:sz="0" w:space="0" w:color="auto"/>
          <w:lang w:val="en-GB" w:eastAsia="en-GB"/>
        </w:rPr>
        <w:t xml:space="preserve"> </w:t>
      </w:r>
      <w:r w:rsidR="00096BDA" w:rsidRPr="0027021E">
        <w:rPr>
          <w:rFonts w:ascii="Arial" w:eastAsia="Times New Roman" w:hAnsi="Arial" w:cs="Arial"/>
          <w:sz w:val="22"/>
          <w:szCs w:val="22"/>
          <w:bdr w:val="none" w:sz="0" w:space="0" w:color="auto"/>
          <w:lang w:val="en-GB" w:eastAsia="en-GB"/>
        </w:rPr>
        <w:t>Similar</w:t>
      </w:r>
      <w:r w:rsidR="00BA5F25">
        <w:rPr>
          <w:rFonts w:ascii="Arial" w:eastAsia="Times New Roman" w:hAnsi="Arial" w:cs="Arial"/>
          <w:sz w:val="22"/>
          <w:szCs w:val="22"/>
          <w:bdr w:val="none" w:sz="0" w:space="0" w:color="auto"/>
          <w:lang w:val="en-GB" w:eastAsia="en-GB"/>
        </w:rPr>
        <w:t>ly</w:t>
      </w:r>
      <w:r w:rsidR="00096BDA" w:rsidRPr="0027021E">
        <w:rPr>
          <w:rFonts w:ascii="Arial" w:eastAsia="Times New Roman" w:hAnsi="Arial" w:cs="Arial"/>
          <w:sz w:val="22"/>
          <w:szCs w:val="22"/>
          <w:bdr w:val="none" w:sz="0" w:space="0" w:color="auto"/>
          <w:lang w:val="en-GB" w:eastAsia="en-GB"/>
        </w:rPr>
        <w:t xml:space="preserve">, </w:t>
      </w:r>
      <w:r w:rsidR="00C603D7" w:rsidRPr="0027021E">
        <w:rPr>
          <w:rFonts w:ascii="Arial" w:eastAsia="Times New Roman" w:hAnsi="Arial" w:cs="Arial"/>
          <w:sz w:val="22"/>
          <w:szCs w:val="22"/>
          <w:bdr w:val="none" w:sz="0" w:space="0" w:color="auto"/>
          <w:lang w:val="en-GB" w:eastAsia="en-GB"/>
        </w:rPr>
        <w:t xml:space="preserve">Freeman (1938), </w:t>
      </w:r>
      <w:proofErr w:type="spellStart"/>
      <w:r w:rsidR="00C603D7" w:rsidRPr="0027021E">
        <w:rPr>
          <w:rFonts w:ascii="Arial" w:eastAsia="Times New Roman" w:hAnsi="Arial" w:cs="Arial"/>
          <w:sz w:val="22"/>
          <w:szCs w:val="22"/>
          <w:bdr w:val="none" w:sz="0" w:space="0" w:color="auto"/>
          <w:lang w:val="en-GB" w:eastAsia="en-GB"/>
        </w:rPr>
        <w:t>Katuna</w:t>
      </w:r>
      <w:proofErr w:type="spellEnd"/>
      <w:r w:rsidR="00C603D7" w:rsidRPr="0027021E">
        <w:rPr>
          <w:rFonts w:ascii="Arial" w:eastAsia="Times New Roman" w:hAnsi="Arial" w:cs="Arial"/>
          <w:sz w:val="22"/>
          <w:szCs w:val="22"/>
          <w:bdr w:val="none" w:sz="0" w:space="0" w:color="auto"/>
          <w:lang w:val="en-GB" w:eastAsia="en-GB"/>
        </w:rPr>
        <w:t xml:space="preserve"> (1938), and Harlen and Qualte</w:t>
      </w:r>
      <w:r w:rsidR="008B1F9E">
        <w:rPr>
          <w:rFonts w:ascii="Arial" w:eastAsia="Times New Roman" w:hAnsi="Arial" w:cs="Arial"/>
          <w:sz w:val="22"/>
          <w:szCs w:val="22"/>
          <w:bdr w:val="none" w:sz="0" w:space="0" w:color="auto"/>
          <w:lang w:val="en-GB" w:eastAsia="en-GB"/>
        </w:rPr>
        <w:t>r</w:t>
      </w:r>
      <w:r w:rsidR="00C603D7" w:rsidRPr="0027021E">
        <w:rPr>
          <w:rFonts w:ascii="Arial" w:eastAsia="Times New Roman" w:hAnsi="Arial" w:cs="Arial"/>
          <w:sz w:val="22"/>
          <w:szCs w:val="22"/>
          <w:bdr w:val="none" w:sz="0" w:space="0" w:color="auto"/>
          <w:lang w:val="en-GB" w:eastAsia="en-GB"/>
        </w:rPr>
        <w:t xml:space="preserve"> (2014</w:t>
      </w:r>
      <w:r w:rsidR="005F31E5">
        <w:rPr>
          <w:rFonts w:ascii="Arial" w:eastAsia="Times New Roman" w:hAnsi="Arial" w:cs="Arial"/>
          <w:sz w:val="22"/>
          <w:szCs w:val="22"/>
          <w:bdr w:val="none" w:sz="0" w:space="0" w:color="auto"/>
          <w:lang w:val="en-GB" w:eastAsia="en-GB"/>
        </w:rPr>
        <w:t>, p.27</w:t>
      </w:r>
      <w:r w:rsidR="00C603D7" w:rsidRPr="0027021E">
        <w:rPr>
          <w:rFonts w:ascii="Arial" w:eastAsia="Times New Roman" w:hAnsi="Arial" w:cs="Arial"/>
          <w:sz w:val="22"/>
          <w:szCs w:val="22"/>
          <w:bdr w:val="none" w:sz="0" w:space="0" w:color="auto"/>
          <w:lang w:val="en-GB" w:eastAsia="en-GB"/>
        </w:rPr>
        <w:t xml:space="preserve">) all highlight the benefits of instructing students in genuine, real-world situations. </w:t>
      </w:r>
      <w:r w:rsidR="002F5961" w:rsidRPr="0027021E">
        <w:rPr>
          <w:rFonts w:ascii="Arial" w:eastAsia="Times New Roman" w:hAnsi="Arial" w:cs="Arial"/>
          <w:sz w:val="22"/>
          <w:szCs w:val="22"/>
          <w:bdr w:val="none" w:sz="0" w:space="0" w:color="auto"/>
          <w:lang w:val="en-GB" w:eastAsia="en-GB"/>
        </w:rPr>
        <w:t xml:space="preserve">They suggest </w:t>
      </w:r>
      <w:r w:rsidR="002F5961" w:rsidRPr="00924B67">
        <w:rPr>
          <w:rFonts w:ascii="Arial" w:eastAsia="Times New Roman" w:hAnsi="Arial" w:cs="Arial"/>
          <w:sz w:val="22"/>
          <w:szCs w:val="22"/>
          <w:bdr w:val="none" w:sz="0" w:space="0" w:color="auto"/>
          <w:lang w:val="en-GB" w:eastAsia="en-GB"/>
        </w:rPr>
        <w:t>that when a subject is relevant to real-life learning, teachers notice improvements in a child's education</w:t>
      </w:r>
      <w:r w:rsidR="006C6BFA" w:rsidRPr="00924B67">
        <w:rPr>
          <w:rFonts w:ascii="Arial" w:eastAsia="Times New Roman" w:hAnsi="Arial" w:cs="Arial"/>
          <w:sz w:val="22"/>
          <w:szCs w:val="22"/>
          <w:bdr w:val="none" w:sz="0" w:space="0" w:color="auto"/>
          <w:lang w:val="en-GB" w:eastAsia="en-GB"/>
        </w:rPr>
        <w:t xml:space="preserve"> and </w:t>
      </w:r>
      <w:r w:rsidR="00287463" w:rsidRPr="00924B67">
        <w:rPr>
          <w:rFonts w:ascii="Arial" w:eastAsia="Times New Roman" w:hAnsi="Arial" w:cs="Arial"/>
          <w:sz w:val="22"/>
          <w:szCs w:val="22"/>
          <w:bdr w:val="none" w:sz="0" w:space="0" w:color="auto"/>
          <w:lang w:val="en-GB" w:eastAsia="en-GB"/>
        </w:rPr>
        <w:t>learners</w:t>
      </w:r>
      <w:r w:rsidR="006C6BFA" w:rsidRPr="00924B67">
        <w:rPr>
          <w:rFonts w:ascii="Arial" w:eastAsia="Times New Roman" w:hAnsi="Arial" w:cs="Arial"/>
          <w:sz w:val="22"/>
          <w:szCs w:val="22"/>
          <w:bdr w:val="none" w:sz="0" w:space="0" w:color="auto"/>
          <w:lang w:val="en-GB" w:eastAsia="en-GB"/>
        </w:rPr>
        <w:t xml:space="preserve"> show greater interest in that subject when it is relevant to real-life learning.</w:t>
      </w:r>
      <w:r w:rsidR="0027021E" w:rsidRPr="00924B67">
        <w:rPr>
          <w:rFonts w:ascii="Arial" w:eastAsia="Times New Roman" w:hAnsi="Arial" w:cs="Arial"/>
          <w:sz w:val="22"/>
          <w:szCs w:val="22"/>
          <w:bdr w:val="none" w:sz="0" w:space="0" w:color="auto"/>
          <w:lang w:val="en-GB" w:eastAsia="en-GB"/>
        </w:rPr>
        <w:t xml:space="preserve"> Furthermore, they suggest that </w:t>
      </w:r>
      <w:r w:rsidR="00287463" w:rsidRPr="00924B67">
        <w:rPr>
          <w:rFonts w:ascii="Arial" w:eastAsia="Times New Roman" w:hAnsi="Arial" w:cs="Arial"/>
          <w:sz w:val="22"/>
          <w:szCs w:val="22"/>
          <w:bdr w:val="none" w:sz="0" w:space="0" w:color="auto"/>
          <w:lang w:val="en-GB" w:eastAsia="en-GB"/>
        </w:rPr>
        <w:t>authentic</w:t>
      </w:r>
      <w:r w:rsidR="0027021E" w:rsidRPr="00924B67">
        <w:rPr>
          <w:rFonts w:ascii="Arial" w:eastAsia="Times New Roman" w:hAnsi="Arial" w:cs="Arial"/>
          <w:sz w:val="22"/>
          <w:szCs w:val="22"/>
          <w:bdr w:val="none" w:sz="0" w:space="0" w:color="auto"/>
          <w:lang w:val="en-GB" w:eastAsia="en-GB"/>
        </w:rPr>
        <w:t xml:space="preserve"> learning promotes active learning and creativity,</w:t>
      </w:r>
      <w:r w:rsidR="0027021E" w:rsidRPr="0027021E">
        <w:rPr>
          <w:rFonts w:ascii="Arial" w:eastAsia="Times New Roman" w:hAnsi="Arial" w:cs="Arial"/>
          <w:sz w:val="22"/>
          <w:szCs w:val="22"/>
          <w:bdr w:val="none" w:sz="0" w:space="0" w:color="auto"/>
          <w:lang w:val="en-GB" w:eastAsia="en-GB"/>
        </w:rPr>
        <w:t xml:space="preserve"> emphasising the need of personalising education to students' needs and interests. </w:t>
      </w:r>
      <w:r w:rsidR="00CA0006">
        <w:rPr>
          <w:rFonts w:ascii="Arial" w:eastAsia="Times New Roman" w:hAnsi="Arial" w:cs="Arial"/>
          <w:sz w:val="22"/>
          <w:szCs w:val="22"/>
          <w:bdr w:val="none" w:sz="0" w:space="0" w:color="auto"/>
          <w:lang w:val="en-GB" w:eastAsia="en-GB"/>
        </w:rPr>
        <w:t xml:space="preserve">In relation to these findings, </w:t>
      </w:r>
      <w:r w:rsidR="00EC0517">
        <w:rPr>
          <w:rFonts w:ascii="Arial" w:eastAsia="Times New Roman" w:hAnsi="Arial" w:cs="Arial"/>
          <w:sz w:val="22"/>
          <w:szCs w:val="22"/>
          <w:bdr w:val="none" w:sz="0" w:space="0" w:color="auto"/>
          <w:lang w:val="en-GB" w:eastAsia="en-GB"/>
        </w:rPr>
        <w:t>a</w:t>
      </w:r>
      <w:r w:rsidR="00683D6E" w:rsidRPr="00EB46F4">
        <w:rPr>
          <w:rFonts w:ascii="Arial" w:eastAsia="Times New Roman" w:hAnsi="Arial" w:cs="Arial"/>
          <w:sz w:val="22"/>
          <w:szCs w:val="22"/>
          <w:bdr w:val="none" w:sz="0" w:space="0" w:color="auto"/>
          <w:lang w:val="en-GB" w:eastAsia="en-GB"/>
        </w:rPr>
        <w:t xml:space="preserve">ccording to Jean Piaget (1954), true learning requires active participation from the </w:t>
      </w:r>
      <w:r w:rsidR="00683D6E" w:rsidRPr="005A2829">
        <w:rPr>
          <w:rFonts w:ascii="Arial" w:eastAsia="Times New Roman" w:hAnsi="Arial" w:cs="Arial"/>
          <w:sz w:val="22"/>
          <w:szCs w:val="22"/>
          <w:bdr w:val="none" w:sz="0" w:space="0" w:color="auto"/>
          <w:lang w:val="en-GB" w:eastAsia="en-GB"/>
        </w:rPr>
        <w:t>learner. Piaget</w:t>
      </w:r>
      <w:r w:rsidR="00682BF9" w:rsidRPr="005A2829">
        <w:rPr>
          <w:rFonts w:ascii="Arial" w:eastAsia="Times New Roman" w:hAnsi="Arial" w:cs="Arial"/>
          <w:sz w:val="22"/>
          <w:szCs w:val="22"/>
          <w:bdr w:val="none" w:sz="0" w:space="0" w:color="auto"/>
          <w:lang w:val="en-GB" w:eastAsia="en-GB"/>
        </w:rPr>
        <w:t xml:space="preserve"> suggests</w:t>
      </w:r>
      <w:r w:rsidR="00683D6E" w:rsidRPr="005A2829">
        <w:rPr>
          <w:rFonts w:ascii="Arial" w:eastAsia="Times New Roman" w:hAnsi="Arial" w:cs="Arial"/>
          <w:sz w:val="22"/>
          <w:szCs w:val="22"/>
          <w:bdr w:val="none" w:sz="0" w:space="0" w:color="auto"/>
          <w:lang w:val="en-GB" w:eastAsia="en-GB"/>
        </w:rPr>
        <w:t xml:space="preserve"> learning is a process of interacting with the outside world, and authentic learning</w:t>
      </w:r>
      <w:r w:rsidR="00683D6E" w:rsidRPr="00EB46F4">
        <w:rPr>
          <w:rFonts w:ascii="Arial" w:eastAsia="Times New Roman" w:hAnsi="Arial" w:cs="Arial"/>
          <w:sz w:val="22"/>
          <w:szCs w:val="22"/>
          <w:bdr w:val="none" w:sz="0" w:space="0" w:color="auto"/>
          <w:lang w:val="en-GB" w:eastAsia="en-GB"/>
        </w:rPr>
        <w:t xml:space="preserve"> is a pedagogical approach that enables students to explore, discuss, and construct </w:t>
      </w:r>
      <w:r w:rsidR="00683D6E" w:rsidRPr="00C738A0">
        <w:rPr>
          <w:rFonts w:ascii="Arial" w:eastAsia="Times New Roman" w:hAnsi="Arial" w:cs="Arial"/>
          <w:sz w:val="22"/>
          <w:szCs w:val="22"/>
          <w:bdr w:val="none" w:sz="0" w:space="0" w:color="auto"/>
          <w:lang w:val="en-GB" w:eastAsia="en-GB"/>
        </w:rPr>
        <w:t>concepts and relationships through real-world problems and projects</w:t>
      </w:r>
      <w:r w:rsidR="00DB1797" w:rsidRPr="00C738A0">
        <w:rPr>
          <w:rFonts w:ascii="Arial" w:eastAsia="Times New Roman" w:hAnsi="Arial" w:cs="Arial"/>
          <w:sz w:val="22"/>
          <w:szCs w:val="22"/>
          <w:bdr w:val="none" w:sz="0" w:space="0" w:color="auto"/>
          <w:lang w:val="en-GB" w:eastAsia="en-GB"/>
        </w:rPr>
        <w:t xml:space="preserve"> (Piaget</w:t>
      </w:r>
      <w:r w:rsidR="00904D9D" w:rsidRPr="00C738A0">
        <w:rPr>
          <w:rFonts w:ascii="Arial" w:eastAsia="Times New Roman" w:hAnsi="Arial" w:cs="Arial"/>
          <w:sz w:val="22"/>
          <w:szCs w:val="22"/>
          <w:bdr w:val="none" w:sz="0" w:space="0" w:color="auto"/>
          <w:lang w:val="en-GB" w:eastAsia="en-GB"/>
        </w:rPr>
        <w:t>, 1954; Mims, 2003)</w:t>
      </w:r>
      <w:r w:rsidR="00683D6E" w:rsidRPr="00C738A0">
        <w:rPr>
          <w:rFonts w:ascii="Arial" w:eastAsia="Times New Roman" w:hAnsi="Arial" w:cs="Arial"/>
          <w:sz w:val="22"/>
          <w:szCs w:val="22"/>
          <w:bdr w:val="none" w:sz="0" w:space="0" w:color="auto"/>
          <w:lang w:val="en-GB" w:eastAsia="en-GB"/>
        </w:rPr>
        <w:t>.</w:t>
      </w:r>
      <w:r w:rsidR="00695C0E" w:rsidRPr="00C738A0">
        <w:rPr>
          <w:rFonts w:ascii="Arial" w:eastAsia="Times New Roman" w:hAnsi="Arial" w:cs="Arial"/>
          <w:sz w:val="22"/>
          <w:szCs w:val="22"/>
          <w:bdr w:val="none" w:sz="0" w:space="0" w:color="auto"/>
          <w:lang w:val="en-GB" w:eastAsia="en-GB"/>
        </w:rPr>
        <w:t xml:space="preserve"> </w:t>
      </w:r>
      <w:r w:rsidR="001524C2" w:rsidRPr="00C738A0">
        <w:rPr>
          <w:rFonts w:ascii="Arial" w:eastAsia="Times New Roman" w:hAnsi="Arial" w:cs="Arial"/>
          <w:sz w:val="22"/>
          <w:szCs w:val="22"/>
          <w:bdr w:val="none" w:sz="0" w:space="0" w:color="auto"/>
          <w:lang w:val="en-GB" w:eastAsia="en-GB"/>
        </w:rPr>
        <w:t>Th</w:t>
      </w:r>
      <w:r w:rsidR="001524C2">
        <w:rPr>
          <w:rFonts w:ascii="Arial" w:eastAsia="Times New Roman" w:hAnsi="Arial" w:cs="Arial"/>
          <w:sz w:val="22"/>
          <w:szCs w:val="22"/>
          <w:bdr w:val="none" w:sz="0" w:space="0" w:color="auto"/>
          <w:lang w:val="en-GB" w:eastAsia="en-GB"/>
        </w:rPr>
        <w:t xml:space="preserve">ese findings </w:t>
      </w:r>
      <w:r w:rsidR="00231C3B">
        <w:rPr>
          <w:rFonts w:ascii="Arial" w:eastAsia="Times New Roman" w:hAnsi="Arial" w:cs="Arial"/>
          <w:sz w:val="22"/>
          <w:szCs w:val="22"/>
          <w:bdr w:val="none" w:sz="0" w:space="0" w:color="auto"/>
          <w:lang w:val="en-GB" w:eastAsia="en-GB"/>
        </w:rPr>
        <w:t>highlight a trend that teaching real-life authentic context needs to re</w:t>
      </w:r>
      <w:r w:rsidR="004D3FCC">
        <w:rPr>
          <w:rFonts w:ascii="Arial" w:eastAsia="Times New Roman" w:hAnsi="Arial" w:cs="Arial"/>
          <w:sz w:val="22"/>
          <w:szCs w:val="22"/>
          <w:bdr w:val="none" w:sz="0" w:space="0" w:color="auto"/>
          <w:lang w:val="en-GB" w:eastAsia="en-GB"/>
        </w:rPr>
        <w:t>late to the learners interest and needs whilst also relating to the real worl</w:t>
      </w:r>
      <w:r w:rsidR="00903D29">
        <w:rPr>
          <w:rFonts w:ascii="Arial" w:eastAsia="Times New Roman" w:hAnsi="Arial" w:cs="Arial"/>
          <w:sz w:val="22"/>
          <w:szCs w:val="22"/>
          <w:bdr w:val="none" w:sz="0" w:space="0" w:color="auto"/>
          <w:lang w:val="en-GB" w:eastAsia="en-GB"/>
        </w:rPr>
        <w:t>d to help benefit the learners overall education</w:t>
      </w:r>
      <w:r w:rsidR="00B91500">
        <w:rPr>
          <w:rFonts w:ascii="Arial" w:eastAsia="Times New Roman" w:hAnsi="Arial" w:cs="Arial"/>
          <w:sz w:val="22"/>
          <w:szCs w:val="22"/>
          <w:bdr w:val="none" w:sz="0" w:space="0" w:color="auto"/>
          <w:lang w:val="en-GB" w:eastAsia="en-GB"/>
        </w:rPr>
        <w:t xml:space="preserve"> and to allow leaners to explore </w:t>
      </w:r>
      <w:r w:rsidR="00E314B8">
        <w:rPr>
          <w:rFonts w:ascii="Arial" w:eastAsia="Times New Roman" w:hAnsi="Arial" w:cs="Arial"/>
          <w:sz w:val="22"/>
          <w:szCs w:val="22"/>
          <w:bdr w:val="none" w:sz="0" w:space="0" w:color="auto"/>
          <w:lang w:val="en-GB" w:eastAsia="en-GB"/>
        </w:rPr>
        <w:t xml:space="preserve">and become more independent in their learning. </w:t>
      </w:r>
      <w:r w:rsidR="00343D3A" w:rsidRPr="00343D3A">
        <w:rPr>
          <w:rFonts w:ascii="Arial" w:eastAsia="Times New Roman" w:hAnsi="Arial" w:cs="Arial"/>
          <w:sz w:val="22"/>
          <w:szCs w:val="22"/>
          <w:bdr w:val="none" w:sz="0" w:space="0" w:color="auto"/>
          <w:lang w:val="en-GB" w:eastAsia="en-GB"/>
        </w:rPr>
        <w:t xml:space="preserve">Nevertheless, </w:t>
      </w:r>
      <w:r w:rsidR="00B36A4C" w:rsidRPr="0026194B">
        <w:rPr>
          <w:rFonts w:ascii="Arial" w:eastAsia="Times New Roman" w:hAnsi="Arial" w:cs="Arial"/>
          <w:sz w:val="22"/>
          <w:szCs w:val="22"/>
          <w:bdr w:val="none" w:sz="0" w:space="0" w:color="auto"/>
          <w:lang w:val="en-GB" w:eastAsia="en-GB"/>
        </w:rPr>
        <w:t>Wynne Harlen (20</w:t>
      </w:r>
      <w:r w:rsidR="00C57E80">
        <w:rPr>
          <w:rFonts w:ascii="Arial" w:eastAsia="Times New Roman" w:hAnsi="Arial" w:cs="Arial"/>
          <w:sz w:val="22"/>
          <w:szCs w:val="22"/>
          <w:bdr w:val="none" w:sz="0" w:space="0" w:color="auto"/>
          <w:lang w:val="en-GB" w:eastAsia="en-GB"/>
        </w:rPr>
        <w:t>1</w:t>
      </w:r>
      <w:r w:rsidR="00B36A4C" w:rsidRPr="0026194B">
        <w:rPr>
          <w:rFonts w:ascii="Arial" w:eastAsia="Times New Roman" w:hAnsi="Arial" w:cs="Arial"/>
          <w:sz w:val="22"/>
          <w:szCs w:val="22"/>
          <w:bdr w:val="none" w:sz="0" w:space="0" w:color="auto"/>
          <w:lang w:val="en-GB" w:eastAsia="en-GB"/>
        </w:rPr>
        <w:t>4</w:t>
      </w:r>
      <w:r w:rsidR="009B7878">
        <w:rPr>
          <w:rFonts w:ascii="Arial" w:eastAsia="Times New Roman" w:hAnsi="Arial" w:cs="Arial"/>
          <w:sz w:val="22"/>
          <w:szCs w:val="22"/>
          <w:bdr w:val="none" w:sz="0" w:space="0" w:color="auto"/>
          <w:lang w:val="en-GB" w:eastAsia="en-GB"/>
        </w:rPr>
        <w:t>, p.66</w:t>
      </w:r>
      <w:r w:rsidR="00B36A4C" w:rsidRPr="0026194B">
        <w:rPr>
          <w:rFonts w:ascii="Arial" w:eastAsia="Times New Roman" w:hAnsi="Arial" w:cs="Arial"/>
          <w:sz w:val="22"/>
          <w:szCs w:val="22"/>
          <w:bdr w:val="none" w:sz="0" w:space="0" w:color="auto"/>
          <w:lang w:val="en-GB" w:eastAsia="en-GB"/>
        </w:rPr>
        <w:t xml:space="preserve">) </w:t>
      </w:r>
      <w:r w:rsidR="0026194B" w:rsidRPr="0026194B">
        <w:rPr>
          <w:rFonts w:ascii="Arial" w:eastAsia="Times New Roman" w:hAnsi="Arial" w:cs="Arial"/>
          <w:sz w:val="22"/>
          <w:szCs w:val="22"/>
          <w:bdr w:val="none" w:sz="0" w:space="0" w:color="auto"/>
          <w:lang w:val="en-GB" w:eastAsia="en-GB"/>
        </w:rPr>
        <w:t xml:space="preserve">emphasises that </w:t>
      </w:r>
      <w:r w:rsidR="00343D3A" w:rsidRPr="00343D3A">
        <w:rPr>
          <w:rFonts w:ascii="Arial" w:eastAsia="Times New Roman" w:hAnsi="Arial" w:cs="Arial"/>
          <w:sz w:val="22"/>
          <w:szCs w:val="22"/>
          <w:bdr w:val="none" w:sz="0" w:space="0" w:color="auto"/>
          <w:lang w:val="en-GB" w:eastAsia="en-GB"/>
        </w:rPr>
        <w:t>real-</w:t>
      </w:r>
      <w:r w:rsidR="00343D3A" w:rsidRPr="00C738A0">
        <w:rPr>
          <w:rFonts w:ascii="Arial" w:eastAsia="Times New Roman" w:hAnsi="Arial" w:cs="Arial"/>
          <w:sz w:val="22"/>
          <w:szCs w:val="22"/>
          <w:bdr w:val="none" w:sz="0" w:space="0" w:color="auto"/>
          <w:lang w:val="en-GB" w:eastAsia="en-GB"/>
        </w:rPr>
        <w:t>world events are frequently intricate and encompass several concepts, resulting in the potential loss of key connections and relevance to real life</w:t>
      </w:r>
      <w:r w:rsidR="00343D3A" w:rsidRPr="00C738A0">
        <w:rPr>
          <w:rFonts w:eastAsia="Times New Roman"/>
          <w:bdr w:val="none" w:sz="0" w:space="0" w:color="auto"/>
          <w:lang w:val="en-GB" w:eastAsia="en-GB"/>
        </w:rPr>
        <w:t>.</w:t>
      </w:r>
      <w:r w:rsidR="0026194B" w:rsidRPr="00C738A0">
        <w:rPr>
          <w:rFonts w:eastAsia="Times New Roman"/>
          <w:bdr w:val="none" w:sz="0" w:space="0" w:color="auto"/>
          <w:lang w:val="en-GB" w:eastAsia="en-GB"/>
        </w:rPr>
        <w:t xml:space="preserve"> </w:t>
      </w:r>
      <w:r w:rsidR="001533A9" w:rsidRPr="00C738A0">
        <w:rPr>
          <w:rFonts w:ascii="Arial" w:eastAsia="Times New Roman" w:hAnsi="Arial" w:cs="Arial"/>
          <w:sz w:val="22"/>
          <w:szCs w:val="22"/>
          <w:bdr w:val="none" w:sz="0" w:space="0" w:color="auto"/>
          <w:lang w:val="en-GB" w:eastAsia="en-GB"/>
        </w:rPr>
        <w:t>Meaning that</w:t>
      </w:r>
      <w:r w:rsidR="00F90B8A">
        <w:rPr>
          <w:rFonts w:ascii="Arial" w:eastAsia="Times New Roman" w:hAnsi="Arial" w:cs="Arial"/>
          <w:sz w:val="22"/>
          <w:szCs w:val="22"/>
          <w:bdr w:val="none" w:sz="0" w:space="0" w:color="auto"/>
          <w:lang w:val="en-GB" w:eastAsia="en-GB"/>
        </w:rPr>
        <w:t xml:space="preserve"> some teachers may struggle to relate certain lessons to real-life situations and could potentially lose the meaning behind the lesson</w:t>
      </w:r>
      <w:r w:rsidR="003117EC">
        <w:rPr>
          <w:rFonts w:ascii="Arial" w:eastAsia="Times New Roman" w:hAnsi="Arial" w:cs="Arial"/>
          <w:sz w:val="22"/>
          <w:szCs w:val="22"/>
          <w:bdr w:val="none" w:sz="0" w:space="0" w:color="auto"/>
          <w:lang w:val="en-GB" w:eastAsia="en-GB"/>
        </w:rPr>
        <w:t>, which could further result in uncertainty from learners</w:t>
      </w:r>
      <w:r w:rsidR="007426A6" w:rsidRPr="007426A6">
        <w:rPr>
          <w:rFonts w:ascii="Arial" w:eastAsia="Times New Roman" w:hAnsi="Arial" w:cs="Arial"/>
          <w:sz w:val="22"/>
          <w:szCs w:val="22"/>
          <w:bdr w:val="none" w:sz="0" w:space="0" w:color="auto"/>
          <w:lang w:val="en-GB" w:eastAsia="en-GB"/>
        </w:rPr>
        <w:t xml:space="preserve">. </w:t>
      </w:r>
    </w:p>
    <w:p w14:paraId="493DAE50" w14:textId="309840A5" w:rsidR="005709C1" w:rsidRDefault="00391EC4" w:rsidP="00781749">
      <w:pPr>
        <w:spacing w:line="360" w:lineRule="auto"/>
        <w:rPr>
          <w:rFonts w:ascii="Arial" w:eastAsia="Times New Roman" w:hAnsi="Arial" w:cs="Arial"/>
          <w:sz w:val="22"/>
          <w:szCs w:val="22"/>
          <w:bdr w:val="none" w:sz="0" w:space="0" w:color="auto"/>
          <w:lang w:val="en-GB" w:eastAsia="en-GB"/>
        </w:rPr>
      </w:pPr>
      <w:r w:rsidRPr="00D209CF">
        <w:rPr>
          <w:rFonts w:ascii="Arial" w:eastAsia="Times New Roman" w:hAnsi="Arial" w:cs="Arial"/>
          <w:sz w:val="22"/>
          <w:szCs w:val="22"/>
          <w:bdr w:val="none" w:sz="0" w:space="0" w:color="auto"/>
          <w:lang w:val="en-GB" w:eastAsia="en-GB"/>
        </w:rPr>
        <w:t>Through extensive study, it has been found that incorporating real-life situations into teaching may significantly enhance student involvement.</w:t>
      </w:r>
      <w:r w:rsidR="001F1EDF" w:rsidRPr="00D209CF">
        <w:rPr>
          <w:rFonts w:ascii="Arial" w:eastAsia="Times New Roman" w:hAnsi="Arial" w:cs="Arial"/>
          <w:sz w:val="22"/>
          <w:szCs w:val="22"/>
          <w:bdr w:val="none" w:sz="0" w:space="0" w:color="auto"/>
          <w:lang w:val="en-GB" w:eastAsia="en-GB"/>
        </w:rPr>
        <w:t xml:space="preserve"> Chang, Choi, and Mutlu (2024) indicate that authentic learning can influence student involvement and engagement</w:t>
      </w:r>
      <w:r w:rsidR="008A2618">
        <w:rPr>
          <w:rFonts w:ascii="Arial" w:eastAsia="Times New Roman" w:hAnsi="Arial" w:cs="Arial"/>
          <w:sz w:val="22"/>
          <w:szCs w:val="22"/>
          <w:bdr w:val="none" w:sz="0" w:space="0" w:color="auto"/>
          <w:lang w:val="en-GB" w:eastAsia="en-GB"/>
        </w:rPr>
        <w:t xml:space="preserve">. </w:t>
      </w:r>
      <w:r w:rsidR="001F1EDF" w:rsidRPr="00D209CF">
        <w:rPr>
          <w:rFonts w:ascii="Arial" w:eastAsia="Times New Roman" w:hAnsi="Arial" w:cs="Arial"/>
          <w:sz w:val="22"/>
          <w:szCs w:val="22"/>
          <w:bdr w:val="none" w:sz="0" w:space="0" w:color="auto"/>
          <w:lang w:val="en-GB" w:eastAsia="en-GB"/>
        </w:rPr>
        <w:t xml:space="preserve">They also </w:t>
      </w:r>
      <w:r w:rsidR="00532402">
        <w:rPr>
          <w:rFonts w:ascii="Arial" w:eastAsia="Times New Roman" w:hAnsi="Arial" w:cs="Arial"/>
          <w:sz w:val="22"/>
          <w:szCs w:val="22"/>
          <w:bdr w:val="none" w:sz="0" w:space="0" w:color="auto"/>
          <w:lang w:val="en-GB" w:eastAsia="en-GB"/>
        </w:rPr>
        <w:t>imply</w:t>
      </w:r>
      <w:r w:rsidR="001F1EDF" w:rsidRPr="00D209CF">
        <w:rPr>
          <w:rFonts w:ascii="Arial" w:eastAsia="Times New Roman" w:hAnsi="Arial" w:cs="Arial"/>
          <w:sz w:val="22"/>
          <w:szCs w:val="22"/>
          <w:bdr w:val="none" w:sz="0" w:space="0" w:color="auto"/>
          <w:lang w:val="en-GB" w:eastAsia="en-GB"/>
        </w:rPr>
        <w:t xml:space="preserve"> that if there is a lack of real context in </w:t>
      </w:r>
      <w:r w:rsidR="00510278" w:rsidRPr="00D209CF">
        <w:rPr>
          <w:rFonts w:ascii="Arial" w:eastAsia="Times New Roman" w:hAnsi="Arial" w:cs="Arial"/>
          <w:sz w:val="22"/>
          <w:szCs w:val="22"/>
          <w:bdr w:val="none" w:sz="0" w:space="0" w:color="auto"/>
          <w:lang w:val="en-GB" w:eastAsia="en-GB"/>
        </w:rPr>
        <w:t>instruction,</w:t>
      </w:r>
      <w:r w:rsidR="00510278">
        <w:rPr>
          <w:rFonts w:ascii="Arial" w:eastAsia="Times New Roman" w:hAnsi="Arial" w:cs="Arial"/>
          <w:sz w:val="22"/>
          <w:szCs w:val="22"/>
          <w:bdr w:val="none" w:sz="0" w:space="0" w:color="auto"/>
          <w:lang w:val="en-GB" w:eastAsia="en-GB"/>
        </w:rPr>
        <w:t xml:space="preserve"> corresponding to Harlen’s (2014) ideas,</w:t>
      </w:r>
      <w:r w:rsidR="001F1EDF" w:rsidRPr="00D209CF">
        <w:rPr>
          <w:rFonts w:ascii="Arial" w:eastAsia="Times New Roman" w:hAnsi="Arial" w:cs="Arial"/>
          <w:sz w:val="22"/>
          <w:szCs w:val="22"/>
          <w:bdr w:val="none" w:sz="0" w:space="0" w:color="auto"/>
          <w:lang w:val="en-GB" w:eastAsia="en-GB"/>
        </w:rPr>
        <w:t xml:space="preserve"> </w:t>
      </w:r>
      <w:r w:rsidR="001F1EDF" w:rsidRPr="00D209CF">
        <w:rPr>
          <w:rFonts w:ascii="Arial" w:eastAsia="Times New Roman" w:hAnsi="Arial" w:cs="Arial"/>
          <w:sz w:val="22"/>
          <w:szCs w:val="22"/>
          <w:bdr w:val="none" w:sz="0" w:space="0" w:color="auto"/>
          <w:lang w:val="en-GB" w:eastAsia="en-GB"/>
        </w:rPr>
        <w:lastRenderedPageBreak/>
        <w:t>learners will participate in varying degrees (Chang, Choi, Mutlu Şen-Akbulut, 2024)</w:t>
      </w:r>
      <w:r w:rsidR="008A2618">
        <w:rPr>
          <w:rFonts w:ascii="Arial" w:eastAsia="Times New Roman" w:hAnsi="Arial" w:cs="Arial"/>
          <w:sz w:val="22"/>
          <w:szCs w:val="22"/>
          <w:bdr w:val="none" w:sz="0" w:space="0" w:color="auto"/>
          <w:lang w:val="en-GB" w:eastAsia="en-GB"/>
        </w:rPr>
        <w:t xml:space="preserve">. </w:t>
      </w:r>
      <w:r w:rsidR="00153653" w:rsidRPr="00D209CF">
        <w:rPr>
          <w:rFonts w:ascii="Arial" w:eastAsia="Times New Roman" w:hAnsi="Arial" w:cs="Arial"/>
          <w:sz w:val="22"/>
          <w:szCs w:val="22"/>
          <w:bdr w:val="none" w:sz="0" w:space="0" w:color="auto"/>
          <w:lang w:val="en-GB" w:eastAsia="en-GB"/>
        </w:rPr>
        <w:t xml:space="preserve">Stephanie Lund (2016) </w:t>
      </w:r>
      <w:r w:rsidR="00654378">
        <w:rPr>
          <w:rFonts w:ascii="Arial" w:eastAsia="Times New Roman" w:hAnsi="Arial" w:cs="Arial"/>
          <w:sz w:val="22"/>
          <w:szCs w:val="22"/>
          <w:bdr w:val="none" w:sz="0" w:space="0" w:color="auto"/>
          <w:lang w:val="en-GB" w:eastAsia="en-GB"/>
        </w:rPr>
        <w:t xml:space="preserve">implies </w:t>
      </w:r>
      <w:r w:rsidR="00153653" w:rsidRPr="00D209CF">
        <w:rPr>
          <w:rFonts w:ascii="Arial" w:eastAsia="Times New Roman" w:hAnsi="Arial" w:cs="Arial"/>
          <w:sz w:val="22"/>
          <w:szCs w:val="22"/>
          <w:bdr w:val="none" w:sz="0" w:space="0" w:color="auto"/>
          <w:lang w:val="en-GB" w:eastAsia="en-GB"/>
        </w:rPr>
        <w:t>teaching authentic learning</w:t>
      </w:r>
      <w:r w:rsidR="007F2BDC">
        <w:rPr>
          <w:rFonts w:ascii="Arial" w:eastAsia="Times New Roman" w:hAnsi="Arial" w:cs="Arial"/>
          <w:sz w:val="22"/>
          <w:szCs w:val="22"/>
          <w:bdr w:val="none" w:sz="0" w:space="0" w:color="auto"/>
          <w:lang w:val="en-GB" w:eastAsia="en-GB"/>
        </w:rPr>
        <w:t>, such as environmental issues,</w:t>
      </w:r>
      <w:r w:rsidR="00153653" w:rsidRPr="00D209CF">
        <w:rPr>
          <w:rFonts w:ascii="Arial" w:eastAsia="Times New Roman" w:hAnsi="Arial" w:cs="Arial"/>
          <w:sz w:val="22"/>
          <w:szCs w:val="22"/>
          <w:bdr w:val="none" w:sz="0" w:space="0" w:color="auto"/>
          <w:lang w:val="en-GB" w:eastAsia="en-GB"/>
        </w:rPr>
        <w:t xml:space="preserve"> may have a good influence on students by increasing their awareness of how recycling affects the environment and offering suggestions to help preserve energy in their school</w:t>
      </w:r>
      <w:r w:rsidR="00FA716B" w:rsidRPr="00D209CF">
        <w:rPr>
          <w:rFonts w:ascii="Arial" w:eastAsia="Times New Roman" w:hAnsi="Arial" w:cs="Arial"/>
          <w:sz w:val="22"/>
          <w:szCs w:val="22"/>
          <w:bdr w:val="none" w:sz="0" w:space="0" w:color="auto"/>
          <w:lang w:val="en-GB" w:eastAsia="en-GB"/>
        </w:rPr>
        <w:t xml:space="preserve"> (Lund, 2016)</w:t>
      </w:r>
      <w:r w:rsidR="00153653" w:rsidRPr="00D209CF">
        <w:rPr>
          <w:rFonts w:ascii="Arial" w:eastAsia="Times New Roman" w:hAnsi="Arial" w:cs="Arial"/>
          <w:sz w:val="22"/>
          <w:szCs w:val="22"/>
          <w:bdr w:val="none" w:sz="0" w:space="0" w:color="auto"/>
          <w:lang w:val="en-GB" w:eastAsia="en-GB"/>
        </w:rPr>
        <w:t xml:space="preserve">. </w:t>
      </w:r>
      <w:r w:rsidR="00304924">
        <w:rPr>
          <w:rFonts w:ascii="Arial" w:eastAsia="Times New Roman" w:hAnsi="Arial" w:cs="Arial"/>
          <w:sz w:val="22"/>
          <w:szCs w:val="22"/>
          <w:bdr w:val="none" w:sz="0" w:space="0" w:color="auto"/>
          <w:lang w:val="en-GB" w:eastAsia="en-GB"/>
        </w:rPr>
        <w:t xml:space="preserve">Therefore, </w:t>
      </w:r>
      <w:r w:rsidR="00DE783C">
        <w:rPr>
          <w:rFonts w:ascii="Arial" w:eastAsia="Times New Roman" w:hAnsi="Arial" w:cs="Arial"/>
          <w:sz w:val="22"/>
          <w:szCs w:val="22"/>
          <w:bdr w:val="none" w:sz="0" w:space="0" w:color="auto"/>
          <w:lang w:val="en-GB" w:eastAsia="en-GB"/>
        </w:rPr>
        <w:t>this suggests that authentic learning needs to relate to issues that learners are aware of</w:t>
      </w:r>
      <w:r w:rsidR="00446ADB">
        <w:rPr>
          <w:rFonts w:ascii="Arial" w:eastAsia="Times New Roman" w:hAnsi="Arial" w:cs="Arial"/>
          <w:sz w:val="22"/>
          <w:szCs w:val="22"/>
          <w:bdr w:val="none" w:sz="0" w:space="0" w:color="auto"/>
          <w:lang w:val="en-GB" w:eastAsia="en-GB"/>
        </w:rPr>
        <w:t xml:space="preserve"> </w:t>
      </w:r>
      <w:r w:rsidR="00172A00">
        <w:rPr>
          <w:rFonts w:ascii="Arial" w:eastAsia="Times New Roman" w:hAnsi="Arial" w:cs="Arial"/>
          <w:sz w:val="22"/>
          <w:szCs w:val="22"/>
          <w:bdr w:val="none" w:sz="0" w:space="0" w:color="auto"/>
          <w:lang w:val="en-GB" w:eastAsia="en-GB"/>
        </w:rPr>
        <w:t>to keep them interested,</w:t>
      </w:r>
      <w:r w:rsidR="00DE783C">
        <w:rPr>
          <w:rFonts w:ascii="Arial" w:eastAsia="Times New Roman" w:hAnsi="Arial" w:cs="Arial"/>
          <w:sz w:val="22"/>
          <w:szCs w:val="22"/>
          <w:bdr w:val="none" w:sz="0" w:space="0" w:color="auto"/>
          <w:lang w:val="en-GB" w:eastAsia="en-GB"/>
        </w:rPr>
        <w:t xml:space="preserve"> such as </w:t>
      </w:r>
      <w:r w:rsidR="00B606F5">
        <w:rPr>
          <w:rFonts w:ascii="Arial" w:eastAsia="Times New Roman" w:hAnsi="Arial" w:cs="Arial"/>
          <w:sz w:val="22"/>
          <w:szCs w:val="22"/>
          <w:bdr w:val="none" w:sz="0" w:space="0" w:color="auto"/>
          <w:lang w:val="en-GB" w:eastAsia="en-GB"/>
        </w:rPr>
        <w:t xml:space="preserve">pollution </w:t>
      </w:r>
      <w:r w:rsidR="001109BD">
        <w:rPr>
          <w:rFonts w:ascii="Arial" w:eastAsia="Times New Roman" w:hAnsi="Arial" w:cs="Arial"/>
          <w:sz w:val="22"/>
          <w:szCs w:val="22"/>
          <w:bdr w:val="none" w:sz="0" w:space="0" w:color="auto"/>
          <w:lang w:val="en-GB" w:eastAsia="en-GB"/>
        </w:rPr>
        <w:t xml:space="preserve">as this can increase </w:t>
      </w:r>
      <w:r w:rsidR="00446ADB">
        <w:rPr>
          <w:rFonts w:ascii="Arial" w:eastAsia="Times New Roman" w:hAnsi="Arial" w:cs="Arial"/>
          <w:sz w:val="22"/>
          <w:szCs w:val="22"/>
          <w:bdr w:val="none" w:sz="0" w:space="0" w:color="auto"/>
          <w:lang w:val="en-GB" w:eastAsia="en-GB"/>
        </w:rPr>
        <w:t>student’s</w:t>
      </w:r>
      <w:r w:rsidR="001109BD">
        <w:rPr>
          <w:rFonts w:ascii="Arial" w:eastAsia="Times New Roman" w:hAnsi="Arial" w:cs="Arial"/>
          <w:sz w:val="22"/>
          <w:szCs w:val="22"/>
          <w:bdr w:val="none" w:sz="0" w:space="0" w:color="auto"/>
          <w:lang w:val="en-GB" w:eastAsia="en-GB"/>
        </w:rPr>
        <w:t xml:space="preserve">’ physical and mental engagement. </w:t>
      </w:r>
      <w:r w:rsidR="00172A00">
        <w:rPr>
          <w:rFonts w:ascii="Arial" w:eastAsia="Times New Roman" w:hAnsi="Arial" w:cs="Arial"/>
          <w:sz w:val="22"/>
          <w:szCs w:val="22"/>
          <w:bdr w:val="none" w:sz="0" w:space="0" w:color="auto"/>
          <w:lang w:val="en-GB" w:eastAsia="en-GB"/>
        </w:rPr>
        <w:t xml:space="preserve">Furthermore, </w:t>
      </w:r>
      <w:r w:rsidR="00172A00">
        <w:rPr>
          <w:rFonts w:ascii="Arial" w:eastAsia="Times New Roman" w:hAnsi="Arial" w:cs="Arial"/>
          <w:sz w:val="22"/>
          <w:szCs w:val="22"/>
          <w:bdr w:val="none" w:sz="0" w:space="0" w:color="auto"/>
          <w:lang w:eastAsia="en-GB"/>
        </w:rPr>
        <w:t>a</w:t>
      </w:r>
      <w:r w:rsidR="00B11487" w:rsidRPr="00D209CF">
        <w:rPr>
          <w:rFonts w:ascii="Arial" w:eastAsia="Times New Roman" w:hAnsi="Arial" w:cs="Arial"/>
          <w:sz w:val="22"/>
          <w:szCs w:val="22"/>
          <w:bdr w:val="none" w:sz="0" w:space="0" w:color="auto"/>
          <w:lang w:eastAsia="en-GB"/>
        </w:rPr>
        <w:t xml:space="preserve"> study by Yamin et al</w:t>
      </w:r>
      <w:r w:rsidR="006F5322">
        <w:rPr>
          <w:rFonts w:ascii="Arial" w:eastAsia="Times New Roman" w:hAnsi="Arial" w:cs="Arial"/>
          <w:sz w:val="22"/>
          <w:szCs w:val="22"/>
          <w:bdr w:val="none" w:sz="0" w:space="0" w:color="auto"/>
          <w:lang w:eastAsia="en-GB"/>
        </w:rPr>
        <w:t>.</w:t>
      </w:r>
      <w:r w:rsidR="00B11487" w:rsidRPr="00D209CF">
        <w:rPr>
          <w:rFonts w:ascii="Arial" w:eastAsia="Times New Roman" w:hAnsi="Arial" w:cs="Arial"/>
          <w:sz w:val="22"/>
          <w:szCs w:val="22"/>
          <w:bdr w:val="none" w:sz="0" w:space="0" w:color="auto"/>
          <w:lang w:eastAsia="en-GB"/>
        </w:rPr>
        <w:t xml:space="preserve">, (2020), displays that teaching meaningful and authentic science learning improved students creative skills, </w:t>
      </w:r>
      <w:r w:rsidR="00794A0D">
        <w:rPr>
          <w:rFonts w:ascii="Arial" w:eastAsia="Times New Roman" w:hAnsi="Arial" w:cs="Arial"/>
          <w:sz w:val="22"/>
          <w:szCs w:val="22"/>
          <w:bdr w:val="none" w:sz="0" w:space="0" w:color="auto"/>
          <w:lang w:eastAsia="en-GB"/>
        </w:rPr>
        <w:t xml:space="preserve">in the study </w:t>
      </w:r>
      <w:r w:rsidR="00B11487" w:rsidRPr="00D209CF">
        <w:rPr>
          <w:rFonts w:ascii="Arial" w:eastAsia="Times New Roman" w:hAnsi="Arial" w:cs="Arial"/>
          <w:sz w:val="22"/>
          <w:szCs w:val="22"/>
          <w:bdr w:val="none" w:sz="0" w:space="0" w:color="auto"/>
          <w:lang w:eastAsia="en-GB"/>
        </w:rPr>
        <w:t xml:space="preserve">all participants were above 84% </w:t>
      </w:r>
      <w:r w:rsidR="000B377F">
        <w:rPr>
          <w:rFonts w:ascii="Arial" w:eastAsia="Times New Roman" w:hAnsi="Arial" w:cs="Arial"/>
          <w:sz w:val="22"/>
          <w:szCs w:val="22"/>
          <w:bdr w:val="none" w:sz="0" w:space="0" w:color="auto"/>
          <w:lang w:eastAsia="en-GB"/>
        </w:rPr>
        <w:t xml:space="preserve">of the indicators </w:t>
      </w:r>
      <w:r w:rsidR="00B11487" w:rsidRPr="00D209CF">
        <w:rPr>
          <w:rFonts w:ascii="Arial" w:eastAsia="Times New Roman" w:hAnsi="Arial" w:cs="Arial"/>
          <w:sz w:val="22"/>
          <w:szCs w:val="22"/>
          <w:bdr w:val="none" w:sz="0" w:space="0" w:color="auto"/>
          <w:lang w:eastAsia="en-GB"/>
        </w:rPr>
        <w:t>showing that all learners gained from this experience creatively.</w:t>
      </w:r>
      <w:r w:rsidR="00B11487" w:rsidRPr="00D209CF">
        <w:rPr>
          <w:rFonts w:ascii="Arial" w:eastAsia="Times New Roman" w:hAnsi="Arial" w:cs="Arial"/>
          <w:sz w:val="22"/>
          <w:szCs w:val="22"/>
          <w:bdr w:val="none" w:sz="0" w:space="0" w:color="auto"/>
          <w:lang w:val="en-GB" w:eastAsia="en-GB"/>
        </w:rPr>
        <w:t xml:space="preserve"> As Akçay (2009) emphasises this approach encourages participation by placing learning in genuine circumstances, improving learners’ social and communication skills via teamwork and the sharing of ideas.</w:t>
      </w:r>
      <w:r w:rsidR="00777390" w:rsidRPr="00D209CF">
        <w:rPr>
          <w:rFonts w:ascii="Arial" w:eastAsia="Times New Roman" w:hAnsi="Arial" w:cs="Arial"/>
          <w:sz w:val="22"/>
          <w:szCs w:val="22"/>
          <w:bdr w:val="none" w:sz="0" w:space="0" w:color="auto"/>
          <w:lang w:val="en-GB" w:eastAsia="en-GB"/>
        </w:rPr>
        <w:t xml:space="preserve"> Therefore, these findings show that linking authentic learning into the classroom may </w:t>
      </w:r>
      <w:r w:rsidR="009B0EEC" w:rsidRPr="00D209CF">
        <w:rPr>
          <w:rFonts w:ascii="Arial" w:eastAsia="Times New Roman" w:hAnsi="Arial" w:cs="Arial"/>
          <w:sz w:val="22"/>
          <w:szCs w:val="22"/>
          <w:bdr w:val="none" w:sz="0" w:space="0" w:color="auto"/>
          <w:lang w:val="en-GB" w:eastAsia="en-GB"/>
        </w:rPr>
        <w:t xml:space="preserve">enhance </w:t>
      </w:r>
      <w:r w:rsidR="000D2498" w:rsidRPr="00D209CF">
        <w:rPr>
          <w:rFonts w:ascii="Arial" w:eastAsia="Times New Roman" w:hAnsi="Arial" w:cs="Arial"/>
          <w:sz w:val="22"/>
          <w:szCs w:val="22"/>
          <w:bdr w:val="none" w:sz="0" w:space="0" w:color="auto"/>
          <w:lang w:val="en-GB" w:eastAsia="en-GB"/>
        </w:rPr>
        <w:t>students</w:t>
      </w:r>
      <w:r w:rsidR="009B0EEC" w:rsidRPr="00D209CF">
        <w:rPr>
          <w:rFonts w:ascii="Arial" w:eastAsia="Times New Roman" w:hAnsi="Arial" w:cs="Arial"/>
          <w:sz w:val="22"/>
          <w:szCs w:val="22"/>
          <w:bdr w:val="none" w:sz="0" w:space="0" w:color="auto"/>
          <w:lang w:val="en-GB" w:eastAsia="en-GB"/>
        </w:rPr>
        <w:t>’ creativity, cognitive skills and promote inno</w:t>
      </w:r>
      <w:r w:rsidR="000D2498" w:rsidRPr="00D209CF">
        <w:rPr>
          <w:rFonts w:ascii="Arial" w:eastAsia="Times New Roman" w:hAnsi="Arial" w:cs="Arial"/>
          <w:sz w:val="22"/>
          <w:szCs w:val="22"/>
          <w:bdr w:val="none" w:sz="0" w:space="0" w:color="auto"/>
          <w:lang w:val="en-GB" w:eastAsia="en-GB"/>
        </w:rPr>
        <w:t>vative learning.</w:t>
      </w:r>
      <w:r w:rsidR="00CA56BD" w:rsidRPr="00D209CF">
        <w:rPr>
          <w:rFonts w:ascii="Arial" w:eastAsia="Times New Roman" w:hAnsi="Arial" w:cs="Arial"/>
          <w:sz w:val="22"/>
          <w:szCs w:val="22"/>
          <w:bdr w:val="none" w:sz="0" w:space="0" w:color="auto"/>
          <w:lang w:val="en-GB" w:eastAsia="en-GB"/>
        </w:rPr>
        <w:t xml:space="preserve"> Moreover, it has been observed in Yamin et al, (2020) study that authentic learning in science can facilitate the development of critical thinking skills, science process skills, problem-solving aptitude, and metacognition.</w:t>
      </w:r>
      <w:r w:rsidR="00074576" w:rsidRPr="00D209CF">
        <w:rPr>
          <w:rFonts w:ascii="Arial" w:eastAsia="Times New Roman" w:hAnsi="Arial" w:cs="Arial"/>
          <w:sz w:val="22"/>
          <w:szCs w:val="22"/>
          <w:bdr w:val="none" w:sz="0" w:space="0" w:color="auto"/>
          <w:lang w:val="en-GB" w:eastAsia="en-GB"/>
        </w:rPr>
        <w:t xml:space="preserve"> However, Marilyn M. Lombardi </w:t>
      </w:r>
      <w:r w:rsidR="00D209CF">
        <w:rPr>
          <w:rFonts w:ascii="Arial" w:eastAsia="Times New Roman" w:hAnsi="Arial" w:cs="Arial"/>
          <w:sz w:val="22"/>
          <w:szCs w:val="22"/>
          <w:bdr w:val="none" w:sz="0" w:space="0" w:color="auto"/>
          <w:lang w:val="en-GB" w:eastAsia="en-GB"/>
        </w:rPr>
        <w:t>(</w:t>
      </w:r>
      <w:r w:rsidR="00781749">
        <w:rPr>
          <w:rFonts w:ascii="Arial" w:eastAsia="Times New Roman" w:hAnsi="Arial" w:cs="Arial"/>
          <w:sz w:val="22"/>
          <w:szCs w:val="22"/>
          <w:bdr w:val="none" w:sz="0" w:space="0" w:color="auto"/>
          <w:lang w:val="en-GB" w:eastAsia="en-GB"/>
        </w:rPr>
        <w:t>2007</w:t>
      </w:r>
      <w:r w:rsidR="00D209CF">
        <w:rPr>
          <w:rFonts w:ascii="Arial" w:eastAsia="Times New Roman" w:hAnsi="Arial" w:cs="Arial"/>
          <w:sz w:val="22"/>
          <w:szCs w:val="22"/>
          <w:bdr w:val="none" w:sz="0" w:space="0" w:color="auto"/>
          <w:lang w:val="en-GB" w:eastAsia="en-GB"/>
        </w:rPr>
        <w:t xml:space="preserve">) </w:t>
      </w:r>
      <w:r w:rsidR="00074576" w:rsidRPr="00D209CF">
        <w:rPr>
          <w:rFonts w:ascii="Arial" w:eastAsia="Times New Roman" w:hAnsi="Arial" w:cs="Arial"/>
          <w:sz w:val="22"/>
          <w:szCs w:val="22"/>
          <w:bdr w:val="none" w:sz="0" w:space="0" w:color="auto"/>
          <w:lang w:val="en-GB" w:eastAsia="en-GB"/>
        </w:rPr>
        <w:t>suggests that the implementation of authentic learning has proven to be challenging</w:t>
      </w:r>
      <w:r w:rsidR="00F513A4" w:rsidRPr="00D209CF">
        <w:rPr>
          <w:rFonts w:ascii="Arial" w:eastAsia="Times New Roman" w:hAnsi="Arial" w:cs="Arial"/>
          <w:sz w:val="22"/>
          <w:szCs w:val="22"/>
          <w:bdr w:val="none" w:sz="0" w:space="0" w:color="auto"/>
          <w:lang w:val="en-GB" w:eastAsia="en-GB"/>
        </w:rPr>
        <w:t>, suggesting some experiments are challenging</w:t>
      </w:r>
      <w:r w:rsidR="00D60EA6">
        <w:rPr>
          <w:rFonts w:ascii="Arial" w:eastAsia="Times New Roman" w:hAnsi="Arial" w:cs="Arial"/>
          <w:sz w:val="22"/>
          <w:szCs w:val="22"/>
          <w:bdr w:val="none" w:sz="0" w:space="0" w:color="auto"/>
          <w:lang w:val="en-GB" w:eastAsia="en-GB"/>
        </w:rPr>
        <w:t xml:space="preserve"> </w:t>
      </w:r>
      <w:r w:rsidR="00F513A4" w:rsidRPr="00D209CF">
        <w:rPr>
          <w:rFonts w:ascii="Arial" w:eastAsia="Times New Roman" w:hAnsi="Arial" w:cs="Arial"/>
          <w:sz w:val="22"/>
          <w:szCs w:val="22"/>
          <w:bdr w:val="none" w:sz="0" w:space="0" w:color="auto"/>
          <w:lang w:val="en-GB" w:eastAsia="en-GB"/>
        </w:rPr>
        <w:t>or costly to carry out in the classroom</w:t>
      </w:r>
      <w:r w:rsidR="00D60EA6">
        <w:rPr>
          <w:rFonts w:ascii="Arial" w:eastAsia="Times New Roman" w:hAnsi="Arial" w:cs="Arial"/>
          <w:sz w:val="22"/>
          <w:szCs w:val="22"/>
          <w:bdr w:val="none" w:sz="0" w:space="0" w:color="auto"/>
          <w:lang w:val="en-GB" w:eastAsia="en-GB"/>
        </w:rPr>
        <w:t xml:space="preserve">. </w:t>
      </w:r>
      <w:r w:rsidR="00912EB6" w:rsidRPr="00D209CF">
        <w:rPr>
          <w:rFonts w:ascii="Arial" w:eastAsia="Times New Roman" w:hAnsi="Arial" w:cs="Arial"/>
          <w:sz w:val="22"/>
          <w:szCs w:val="22"/>
          <w:bdr w:val="none" w:sz="0" w:space="0" w:color="auto"/>
          <w:lang w:val="en-GB" w:eastAsia="en-GB"/>
        </w:rPr>
        <w:t>Lombardi</w:t>
      </w:r>
      <w:r w:rsidR="00781749">
        <w:rPr>
          <w:rFonts w:ascii="Arial" w:eastAsia="Times New Roman" w:hAnsi="Arial" w:cs="Arial"/>
          <w:sz w:val="22"/>
          <w:szCs w:val="22"/>
          <w:bdr w:val="none" w:sz="0" w:space="0" w:color="auto"/>
          <w:lang w:val="en-GB" w:eastAsia="en-GB"/>
        </w:rPr>
        <w:t>’s</w:t>
      </w:r>
      <w:r w:rsidR="00912EB6" w:rsidRPr="00D209CF">
        <w:rPr>
          <w:rFonts w:ascii="Arial" w:eastAsia="Times New Roman" w:hAnsi="Arial" w:cs="Arial"/>
          <w:sz w:val="22"/>
          <w:szCs w:val="22"/>
          <w:bdr w:val="none" w:sz="0" w:space="0" w:color="auto"/>
          <w:lang w:val="en-GB" w:eastAsia="en-GB"/>
        </w:rPr>
        <w:t xml:space="preserve"> (</w:t>
      </w:r>
      <w:r w:rsidR="00781749">
        <w:rPr>
          <w:rFonts w:ascii="Arial" w:eastAsia="Times New Roman" w:hAnsi="Arial" w:cs="Arial"/>
          <w:sz w:val="22"/>
          <w:szCs w:val="22"/>
          <w:bdr w:val="none" w:sz="0" w:space="0" w:color="auto"/>
          <w:lang w:val="en-GB" w:eastAsia="en-GB"/>
        </w:rPr>
        <w:t>2007</w:t>
      </w:r>
      <w:r w:rsidR="00912EB6" w:rsidRPr="00D209CF">
        <w:rPr>
          <w:rFonts w:ascii="Arial" w:eastAsia="Times New Roman" w:hAnsi="Arial" w:cs="Arial"/>
          <w:sz w:val="22"/>
          <w:szCs w:val="22"/>
          <w:bdr w:val="none" w:sz="0" w:space="0" w:color="auto"/>
          <w:lang w:val="en-GB" w:eastAsia="en-GB"/>
        </w:rPr>
        <w:t xml:space="preserve">) view on this approach </w:t>
      </w:r>
      <w:r w:rsidR="00D209CF" w:rsidRPr="00D209CF">
        <w:rPr>
          <w:rFonts w:ascii="Arial" w:eastAsia="Times New Roman" w:hAnsi="Arial" w:cs="Arial"/>
          <w:sz w:val="22"/>
          <w:szCs w:val="22"/>
          <w:bdr w:val="none" w:sz="0" w:space="0" w:color="auto"/>
          <w:lang w:val="en-GB" w:eastAsia="en-GB"/>
        </w:rPr>
        <w:t>indicates</w:t>
      </w:r>
      <w:r w:rsidR="00912EB6" w:rsidRPr="00D209CF">
        <w:rPr>
          <w:rFonts w:ascii="Arial" w:eastAsia="Times New Roman" w:hAnsi="Arial" w:cs="Arial"/>
          <w:sz w:val="22"/>
          <w:szCs w:val="22"/>
          <w:bdr w:val="none" w:sz="0" w:space="0" w:color="auto"/>
          <w:lang w:val="en-GB" w:eastAsia="en-GB"/>
        </w:rPr>
        <w:t xml:space="preserve"> that </w:t>
      </w:r>
      <w:r w:rsidR="00303454" w:rsidRPr="00D209CF">
        <w:rPr>
          <w:rFonts w:ascii="Arial" w:eastAsia="Times New Roman" w:hAnsi="Arial" w:cs="Arial"/>
          <w:sz w:val="22"/>
          <w:szCs w:val="22"/>
          <w:bdr w:val="none" w:sz="0" w:space="0" w:color="auto"/>
          <w:lang w:val="en-GB" w:eastAsia="en-GB"/>
        </w:rPr>
        <w:t xml:space="preserve">teachers </w:t>
      </w:r>
      <w:r w:rsidR="00361FB5">
        <w:rPr>
          <w:rFonts w:ascii="Arial" w:eastAsia="Times New Roman" w:hAnsi="Arial" w:cs="Arial"/>
          <w:sz w:val="22"/>
          <w:szCs w:val="22"/>
          <w:bdr w:val="none" w:sz="0" w:space="0" w:color="auto"/>
          <w:lang w:val="en-GB" w:eastAsia="en-GB"/>
        </w:rPr>
        <w:t xml:space="preserve">may struggle to fund authentic learning and </w:t>
      </w:r>
      <w:r w:rsidR="00D209CF" w:rsidRPr="00D209CF">
        <w:rPr>
          <w:rFonts w:ascii="Arial" w:eastAsia="Times New Roman" w:hAnsi="Arial" w:cs="Arial"/>
          <w:sz w:val="22"/>
          <w:szCs w:val="22"/>
          <w:bdr w:val="none" w:sz="0" w:space="0" w:color="auto"/>
          <w:lang w:val="en-GB" w:eastAsia="en-GB"/>
        </w:rPr>
        <w:t>cannot</w:t>
      </w:r>
      <w:r w:rsidR="00303454" w:rsidRPr="00D209CF">
        <w:rPr>
          <w:rFonts w:ascii="Arial" w:eastAsia="Times New Roman" w:hAnsi="Arial" w:cs="Arial"/>
          <w:sz w:val="22"/>
          <w:szCs w:val="22"/>
          <w:bdr w:val="none" w:sz="0" w:space="0" w:color="auto"/>
          <w:lang w:val="en-GB" w:eastAsia="en-GB"/>
        </w:rPr>
        <w:t xml:space="preserve"> expect their </w:t>
      </w:r>
      <w:r w:rsidR="00D209CF" w:rsidRPr="00D209CF">
        <w:rPr>
          <w:rFonts w:ascii="Arial" w:eastAsia="Times New Roman" w:hAnsi="Arial" w:cs="Arial"/>
          <w:sz w:val="22"/>
          <w:szCs w:val="22"/>
          <w:bdr w:val="none" w:sz="0" w:space="0" w:color="auto"/>
          <w:lang w:val="en-GB" w:eastAsia="en-GB"/>
        </w:rPr>
        <w:t>students</w:t>
      </w:r>
      <w:r w:rsidR="00303454" w:rsidRPr="00D209CF">
        <w:rPr>
          <w:rFonts w:ascii="Arial" w:eastAsia="Times New Roman" w:hAnsi="Arial" w:cs="Arial"/>
          <w:sz w:val="22"/>
          <w:szCs w:val="22"/>
          <w:bdr w:val="none" w:sz="0" w:space="0" w:color="auto"/>
          <w:lang w:val="en-GB" w:eastAsia="en-GB"/>
        </w:rPr>
        <w:t xml:space="preserve"> to re</w:t>
      </w:r>
      <w:r w:rsidR="00C55DD1" w:rsidRPr="00D209CF">
        <w:rPr>
          <w:rFonts w:ascii="Arial" w:eastAsia="Times New Roman" w:hAnsi="Arial" w:cs="Arial"/>
          <w:sz w:val="22"/>
          <w:szCs w:val="22"/>
          <w:bdr w:val="none" w:sz="0" w:space="0" w:color="auto"/>
          <w:lang w:val="en-GB" w:eastAsia="en-GB"/>
        </w:rPr>
        <w:t xml:space="preserve">enact events from the past </w:t>
      </w:r>
      <w:r w:rsidR="00D209CF" w:rsidRPr="00D209CF">
        <w:rPr>
          <w:rFonts w:ascii="Arial" w:eastAsia="Times New Roman" w:hAnsi="Arial" w:cs="Arial"/>
          <w:sz w:val="22"/>
          <w:szCs w:val="22"/>
          <w:bdr w:val="none" w:sz="0" w:space="0" w:color="auto"/>
          <w:lang w:val="en-GB" w:eastAsia="en-GB"/>
        </w:rPr>
        <w:t>or understand how real life events occur</w:t>
      </w:r>
      <w:r w:rsidR="001A4054">
        <w:rPr>
          <w:rFonts w:ascii="Arial" w:eastAsia="Times New Roman" w:hAnsi="Arial" w:cs="Arial"/>
          <w:sz w:val="22"/>
          <w:szCs w:val="22"/>
          <w:bdr w:val="none" w:sz="0" w:space="0" w:color="auto"/>
          <w:lang w:val="en-GB" w:eastAsia="en-GB"/>
        </w:rPr>
        <w:t xml:space="preserve">. </w:t>
      </w:r>
      <w:r w:rsidR="00D22362">
        <w:rPr>
          <w:rFonts w:ascii="Arial" w:eastAsia="Times New Roman" w:hAnsi="Arial" w:cs="Arial"/>
          <w:sz w:val="22"/>
          <w:szCs w:val="22"/>
          <w:bdr w:val="none" w:sz="0" w:space="0" w:color="auto"/>
          <w:lang w:val="en-GB" w:eastAsia="en-GB"/>
        </w:rPr>
        <w:t xml:space="preserve">These findings imply that </w:t>
      </w:r>
      <w:r w:rsidR="000A7105">
        <w:rPr>
          <w:rFonts w:ascii="Arial" w:eastAsia="Times New Roman" w:hAnsi="Arial" w:cs="Arial"/>
          <w:sz w:val="22"/>
          <w:szCs w:val="22"/>
          <w:bdr w:val="none" w:sz="0" w:space="0" w:color="auto"/>
          <w:lang w:val="en-GB" w:eastAsia="en-GB"/>
        </w:rPr>
        <w:t xml:space="preserve">challenges may arise such as funds when implementing authentic learning </w:t>
      </w:r>
      <w:r w:rsidR="00137016">
        <w:rPr>
          <w:rFonts w:ascii="Arial" w:eastAsia="Times New Roman" w:hAnsi="Arial" w:cs="Arial"/>
          <w:sz w:val="22"/>
          <w:szCs w:val="22"/>
          <w:bdr w:val="none" w:sz="0" w:space="0" w:color="auto"/>
          <w:lang w:val="en-GB" w:eastAsia="en-GB"/>
        </w:rPr>
        <w:t xml:space="preserve">which I found in my experience. However, the benefits </w:t>
      </w:r>
      <w:r w:rsidR="00A110CD">
        <w:rPr>
          <w:rFonts w:ascii="Arial" w:eastAsia="Times New Roman" w:hAnsi="Arial" w:cs="Arial"/>
          <w:sz w:val="22"/>
          <w:szCs w:val="22"/>
          <w:bdr w:val="none" w:sz="0" w:space="0" w:color="auto"/>
          <w:lang w:val="en-GB" w:eastAsia="en-GB"/>
        </w:rPr>
        <w:t xml:space="preserve">of </w:t>
      </w:r>
      <w:r w:rsidR="00080331">
        <w:rPr>
          <w:rFonts w:ascii="Arial" w:eastAsia="Times New Roman" w:hAnsi="Arial" w:cs="Arial"/>
          <w:sz w:val="22"/>
          <w:szCs w:val="22"/>
          <w:bdr w:val="none" w:sz="0" w:space="0" w:color="auto"/>
          <w:lang w:val="en-GB" w:eastAsia="en-GB"/>
        </w:rPr>
        <w:t xml:space="preserve">these findings </w:t>
      </w:r>
      <w:r w:rsidR="00A110CD">
        <w:rPr>
          <w:rFonts w:ascii="Arial" w:eastAsia="Times New Roman" w:hAnsi="Arial" w:cs="Arial"/>
          <w:sz w:val="22"/>
          <w:szCs w:val="22"/>
          <w:bdr w:val="none" w:sz="0" w:space="0" w:color="auto"/>
          <w:lang w:val="en-GB" w:eastAsia="en-GB"/>
        </w:rPr>
        <w:t xml:space="preserve">need to be acknowledged </w:t>
      </w:r>
      <w:r w:rsidR="00080331">
        <w:rPr>
          <w:rFonts w:ascii="Arial" w:eastAsia="Times New Roman" w:hAnsi="Arial" w:cs="Arial"/>
          <w:sz w:val="22"/>
          <w:szCs w:val="22"/>
          <w:bdr w:val="none" w:sz="0" w:space="0" w:color="auto"/>
          <w:lang w:val="en-GB" w:eastAsia="en-GB"/>
        </w:rPr>
        <w:t xml:space="preserve">as they show </w:t>
      </w:r>
      <w:r w:rsidR="007831E3">
        <w:rPr>
          <w:rFonts w:ascii="Arial" w:eastAsia="Times New Roman" w:hAnsi="Arial" w:cs="Arial"/>
          <w:sz w:val="22"/>
          <w:szCs w:val="22"/>
          <w:bdr w:val="none" w:sz="0" w:space="0" w:color="auto"/>
          <w:lang w:val="en-GB" w:eastAsia="en-GB"/>
        </w:rPr>
        <w:t xml:space="preserve">teaching Science through real-life issues can increase engagement and improve </w:t>
      </w:r>
      <w:r w:rsidR="00F87404">
        <w:rPr>
          <w:rFonts w:ascii="Arial" w:eastAsia="Times New Roman" w:hAnsi="Arial" w:cs="Arial"/>
          <w:sz w:val="22"/>
          <w:szCs w:val="22"/>
          <w:bdr w:val="none" w:sz="0" w:space="0" w:color="auto"/>
          <w:lang w:val="en-GB" w:eastAsia="en-GB"/>
        </w:rPr>
        <w:t xml:space="preserve">several skills for learners. </w:t>
      </w:r>
    </w:p>
    <w:p w14:paraId="4EE452CA" w14:textId="75AED82C" w:rsidR="00E04167" w:rsidRPr="00C52CFC" w:rsidRDefault="00E04167" w:rsidP="00D7449B">
      <w:pPr>
        <w:spacing w:line="360" w:lineRule="auto"/>
        <w:rPr>
          <w:rFonts w:ascii="Arial" w:eastAsia="Times New Roman" w:hAnsi="Arial" w:cs="Arial"/>
          <w:sz w:val="22"/>
          <w:szCs w:val="22"/>
          <w:bdr w:val="none" w:sz="0" w:space="0" w:color="auto"/>
          <w:lang w:val="en-GB" w:eastAsia="en-GB"/>
        </w:rPr>
      </w:pPr>
      <w:r w:rsidRPr="00E47C43">
        <w:rPr>
          <w:rFonts w:ascii="Arial" w:eastAsia="Times New Roman" w:hAnsi="Arial" w:cs="Arial"/>
          <w:sz w:val="22"/>
          <w:szCs w:val="22"/>
          <w:bdr w:val="none" w:sz="0" w:space="0" w:color="auto"/>
          <w:lang w:val="en-GB" w:eastAsia="en-GB"/>
        </w:rPr>
        <w:t xml:space="preserve">According to Daniel Callison (2015), an authentic learning environment is engaging for learners as the subject matter and context of learning are acknowledged by the student as relevant to what they want and seen by the instructor as replicating life beyond the classroom. </w:t>
      </w:r>
      <w:r w:rsidR="00426C0C" w:rsidRPr="00E47C43">
        <w:rPr>
          <w:rFonts w:ascii="Arial" w:eastAsia="Times New Roman" w:hAnsi="Arial" w:cs="Arial"/>
          <w:sz w:val="22"/>
          <w:szCs w:val="22"/>
          <w:bdr w:val="none" w:sz="0" w:space="0" w:color="auto"/>
          <w:lang w:val="en-GB" w:eastAsia="en-GB"/>
        </w:rPr>
        <w:t xml:space="preserve">Glackin (2016) and Quigley (2013) demonstrate that incorporating </w:t>
      </w:r>
      <w:r w:rsidR="00232222">
        <w:rPr>
          <w:rFonts w:ascii="Arial" w:eastAsia="Times New Roman" w:hAnsi="Arial" w:cs="Arial"/>
          <w:sz w:val="22"/>
          <w:szCs w:val="22"/>
          <w:bdr w:val="none" w:sz="0" w:space="0" w:color="auto"/>
          <w:lang w:val="en-GB" w:eastAsia="en-GB"/>
        </w:rPr>
        <w:t xml:space="preserve">real-life authentic context through </w:t>
      </w:r>
      <w:r w:rsidR="00426C0C" w:rsidRPr="00E47C43">
        <w:rPr>
          <w:rFonts w:ascii="Arial" w:eastAsia="Times New Roman" w:hAnsi="Arial" w:cs="Arial"/>
          <w:sz w:val="22"/>
          <w:szCs w:val="22"/>
          <w:bdr w:val="none" w:sz="0" w:space="0" w:color="auto"/>
          <w:lang w:val="en-GB" w:eastAsia="en-GB"/>
        </w:rPr>
        <w:t xml:space="preserve">outdoor learning into the curriculum may be perceived as stimulating, challenging, and applicable to learners. </w:t>
      </w:r>
      <w:r w:rsidR="00D412B4" w:rsidRPr="00E47C43">
        <w:rPr>
          <w:rFonts w:ascii="Arial" w:eastAsia="Times New Roman" w:hAnsi="Arial" w:cs="Arial"/>
          <w:sz w:val="22"/>
          <w:szCs w:val="22"/>
          <w:bdr w:val="none" w:sz="0" w:space="0" w:color="auto"/>
          <w:lang w:val="en-GB" w:eastAsia="en-GB"/>
        </w:rPr>
        <w:t>It also provides exceptional chances for pupils to enhance and expand their cognitive, emotional, social, and behavioural knowledge and abilities.</w:t>
      </w:r>
      <w:r w:rsidR="00E47C43">
        <w:rPr>
          <w:rFonts w:ascii="Arial" w:eastAsia="Times New Roman" w:hAnsi="Arial" w:cs="Arial"/>
          <w:sz w:val="22"/>
          <w:szCs w:val="22"/>
          <w:bdr w:val="none" w:sz="0" w:space="0" w:color="auto"/>
          <w:lang w:val="en-GB" w:eastAsia="en-GB"/>
        </w:rPr>
        <w:t xml:space="preserve"> </w:t>
      </w:r>
      <w:r w:rsidR="001D2080">
        <w:rPr>
          <w:rFonts w:ascii="Arial" w:eastAsia="Times New Roman" w:hAnsi="Arial" w:cs="Arial"/>
          <w:sz w:val="22"/>
          <w:szCs w:val="22"/>
          <w:bdr w:val="none" w:sz="0" w:space="0" w:color="auto"/>
          <w:lang w:val="en-GB" w:eastAsia="en-GB"/>
        </w:rPr>
        <w:t xml:space="preserve">Therefore, allowing pupils to learn outside the classroom provides them </w:t>
      </w:r>
      <w:r w:rsidR="00B3573F">
        <w:rPr>
          <w:rFonts w:ascii="Arial" w:eastAsia="Times New Roman" w:hAnsi="Arial" w:cs="Arial"/>
          <w:sz w:val="22"/>
          <w:szCs w:val="22"/>
          <w:bdr w:val="none" w:sz="0" w:space="0" w:color="auto"/>
          <w:lang w:val="en-GB" w:eastAsia="en-GB"/>
        </w:rPr>
        <w:t xml:space="preserve">with </w:t>
      </w:r>
      <w:r w:rsidR="00661525">
        <w:rPr>
          <w:rFonts w:ascii="Arial" w:eastAsia="Times New Roman" w:hAnsi="Arial" w:cs="Arial"/>
          <w:sz w:val="22"/>
          <w:szCs w:val="22"/>
          <w:bdr w:val="none" w:sz="0" w:space="0" w:color="auto"/>
          <w:lang w:val="en-GB" w:eastAsia="en-GB"/>
        </w:rPr>
        <w:t xml:space="preserve">more realistic opportunities such as taking </w:t>
      </w:r>
      <w:r w:rsidR="000D458B">
        <w:rPr>
          <w:rFonts w:ascii="Arial" w:eastAsia="Times New Roman" w:hAnsi="Arial" w:cs="Arial"/>
          <w:sz w:val="22"/>
          <w:szCs w:val="22"/>
          <w:bdr w:val="none" w:sz="0" w:space="0" w:color="auto"/>
          <w:lang w:val="en-GB" w:eastAsia="en-GB"/>
        </w:rPr>
        <w:t xml:space="preserve">pupils to visually see litter provides them with more meaningful learning and </w:t>
      </w:r>
      <w:r w:rsidR="00323178">
        <w:rPr>
          <w:rFonts w:ascii="Arial" w:eastAsia="Times New Roman" w:hAnsi="Arial" w:cs="Arial"/>
          <w:sz w:val="22"/>
          <w:szCs w:val="22"/>
          <w:bdr w:val="none" w:sz="0" w:space="0" w:color="auto"/>
          <w:lang w:val="en-GB" w:eastAsia="en-GB"/>
        </w:rPr>
        <w:t>empathy</w:t>
      </w:r>
      <w:r w:rsidR="00CD529A">
        <w:rPr>
          <w:rFonts w:ascii="Arial" w:eastAsia="Times New Roman" w:hAnsi="Arial" w:cs="Arial"/>
          <w:sz w:val="22"/>
          <w:szCs w:val="22"/>
          <w:bdr w:val="none" w:sz="0" w:space="0" w:color="auto"/>
          <w:lang w:val="en-GB" w:eastAsia="en-GB"/>
        </w:rPr>
        <w:t xml:space="preserve">. </w:t>
      </w:r>
      <w:r w:rsidR="00323178">
        <w:rPr>
          <w:rFonts w:ascii="Arial" w:eastAsia="Times New Roman" w:hAnsi="Arial" w:cs="Arial"/>
          <w:sz w:val="22"/>
          <w:szCs w:val="22"/>
          <w:bdr w:val="none" w:sz="0" w:space="0" w:color="auto"/>
          <w:lang w:val="en-GB" w:eastAsia="en-GB"/>
        </w:rPr>
        <w:t>Fred Newmann (1991) emphasises</w:t>
      </w:r>
      <w:r w:rsidR="00532224">
        <w:rPr>
          <w:rFonts w:ascii="Arial" w:eastAsia="Times New Roman" w:hAnsi="Arial" w:cs="Arial"/>
          <w:sz w:val="22"/>
          <w:szCs w:val="22"/>
          <w:bdr w:val="none" w:sz="0" w:space="0" w:color="auto"/>
          <w:lang w:val="en-GB" w:eastAsia="en-GB"/>
        </w:rPr>
        <w:t xml:space="preserve"> the importance of this, </w:t>
      </w:r>
      <w:r w:rsidR="0097078D">
        <w:rPr>
          <w:rFonts w:ascii="Arial" w:eastAsia="Times New Roman" w:hAnsi="Arial" w:cs="Arial"/>
          <w:sz w:val="22"/>
          <w:szCs w:val="22"/>
          <w:bdr w:val="none" w:sz="0" w:space="0" w:color="auto"/>
          <w:lang w:val="en-GB" w:eastAsia="en-GB"/>
        </w:rPr>
        <w:t xml:space="preserve">as Newmann implies </w:t>
      </w:r>
      <w:r w:rsidR="00532224">
        <w:rPr>
          <w:rFonts w:ascii="Arial" w:eastAsia="Times New Roman" w:hAnsi="Arial" w:cs="Arial"/>
          <w:sz w:val="22"/>
          <w:szCs w:val="22"/>
          <w:bdr w:val="none" w:sz="0" w:space="0" w:color="auto"/>
          <w:lang w:val="en-GB" w:eastAsia="en-GB"/>
        </w:rPr>
        <w:t>students who engage in real learning outside the classroom perform well academically.</w:t>
      </w:r>
      <w:r w:rsidR="00D7449B">
        <w:rPr>
          <w:rFonts w:ascii="Arial" w:eastAsia="Times New Roman" w:hAnsi="Arial" w:cs="Arial"/>
          <w:sz w:val="22"/>
          <w:szCs w:val="22"/>
          <w:bdr w:val="none" w:sz="0" w:space="0" w:color="auto"/>
          <w:lang w:val="en-GB" w:eastAsia="en-GB"/>
        </w:rPr>
        <w:t xml:space="preserve"> </w:t>
      </w:r>
      <w:r w:rsidRPr="003D2B65">
        <w:rPr>
          <w:rFonts w:ascii="Arial" w:eastAsia="Times New Roman" w:hAnsi="Arial" w:cs="Arial"/>
          <w:sz w:val="22"/>
          <w:szCs w:val="22"/>
          <w:bdr w:val="none" w:sz="0" w:space="0" w:color="auto"/>
          <w:lang w:val="en-GB" w:eastAsia="en-GB"/>
        </w:rPr>
        <w:t>Furthermore, a</w:t>
      </w:r>
      <w:r w:rsidRPr="00C52CFC">
        <w:rPr>
          <w:rFonts w:ascii="Arial" w:eastAsia="Times New Roman" w:hAnsi="Arial" w:cs="Arial"/>
          <w:sz w:val="22"/>
          <w:szCs w:val="22"/>
          <w:bdr w:val="none" w:sz="0" w:space="0" w:color="auto"/>
          <w:lang w:val="en-GB" w:eastAsia="en-GB"/>
        </w:rPr>
        <w:t xml:space="preserve">uthentic learning makes use of a diverse set of resources. Students get </w:t>
      </w:r>
      <w:r w:rsidRPr="00C52CFC">
        <w:rPr>
          <w:rFonts w:ascii="Arial" w:eastAsia="Times New Roman" w:hAnsi="Arial" w:cs="Arial"/>
          <w:sz w:val="22"/>
          <w:szCs w:val="22"/>
          <w:bdr w:val="none" w:sz="0" w:space="0" w:color="auto"/>
          <w:lang w:val="en-GB" w:eastAsia="en-GB"/>
        </w:rPr>
        <w:lastRenderedPageBreak/>
        <w:t xml:space="preserve">a better grasp of the world by examining primary materials, interacting with community members, and </w:t>
      </w:r>
      <w:r w:rsidRPr="003D2B65">
        <w:rPr>
          <w:rFonts w:ascii="Arial" w:eastAsia="Times New Roman" w:hAnsi="Arial" w:cs="Arial"/>
          <w:sz w:val="22"/>
          <w:szCs w:val="22"/>
          <w:bdr w:val="none" w:sz="0" w:space="0" w:color="auto"/>
          <w:lang w:val="en-GB" w:eastAsia="en-GB"/>
        </w:rPr>
        <w:t xml:space="preserve">engaging </w:t>
      </w:r>
      <w:r w:rsidRPr="00C52CFC">
        <w:rPr>
          <w:rFonts w:ascii="Arial" w:eastAsia="Times New Roman" w:hAnsi="Arial" w:cs="Arial"/>
          <w:sz w:val="22"/>
          <w:szCs w:val="22"/>
          <w:bdr w:val="none" w:sz="0" w:space="0" w:color="auto"/>
          <w:lang w:val="en-GB" w:eastAsia="en-GB"/>
        </w:rPr>
        <w:t xml:space="preserve">with real-world situations. (Newmann, Marks, </w:t>
      </w:r>
      <w:r w:rsidR="00117F99">
        <w:rPr>
          <w:rFonts w:ascii="Arial" w:eastAsia="Times New Roman" w:hAnsi="Arial" w:cs="Arial"/>
          <w:sz w:val="22"/>
          <w:szCs w:val="22"/>
          <w:bdr w:val="none" w:sz="0" w:space="0" w:color="auto"/>
          <w:lang w:val="en-GB" w:eastAsia="en-GB"/>
        </w:rPr>
        <w:t>and</w:t>
      </w:r>
      <w:r w:rsidRPr="00C52CFC">
        <w:rPr>
          <w:rFonts w:ascii="Arial" w:eastAsia="Times New Roman" w:hAnsi="Arial" w:cs="Arial"/>
          <w:sz w:val="22"/>
          <w:szCs w:val="22"/>
          <w:bdr w:val="none" w:sz="0" w:space="0" w:color="auto"/>
          <w:lang w:val="en-GB" w:eastAsia="en-GB"/>
        </w:rPr>
        <w:t xml:space="preserve"> Gamoran, 1996).</w:t>
      </w:r>
    </w:p>
    <w:p w14:paraId="0A9CA41C" w14:textId="495395EE" w:rsidR="00C84F5F" w:rsidRDefault="00401BC1" w:rsidP="00C60D51">
      <w:pPr>
        <w:spacing w:line="360" w:lineRule="auto"/>
        <w:rPr>
          <w:rFonts w:ascii="Arial" w:eastAsia="Times New Roman" w:hAnsi="Arial" w:cs="Arial"/>
          <w:sz w:val="22"/>
          <w:szCs w:val="22"/>
          <w:bdr w:val="none" w:sz="0" w:space="0" w:color="auto"/>
          <w:lang w:val="en-GB" w:eastAsia="en-GB"/>
        </w:rPr>
      </w:pPr>
      <w:r>
        <w:rPr>
          <w:rFonts w:ascii="Arial" w:eastAsia="Times New Roman" w:hAnsi="Arial" w:cs="Arial"/>
          <w:sz w:val="22"/>
          <w:szCs w:val="22"/>
          <w:bdr w:val="none" w:sz="0" w:space="0" w:color="auto"/>
          <w:lang w:val="en-GB" w:eastAsia="en-GB"/>
        </w:rPr>
        <w:t xml:space="preserve">This implies </w:t>
      </w:r>
      <w:r w:rsidR="00153653" w:rsidRPr="00FA716B">
        <w:rPr>
          <w:rFonts w:ascii="Arial" w:eastAsia="Times New Roman" w:hAnsi="Arial" w:cs="Arial"/>
          <w:sz w:val="22"/>
          <w:szCs w:val="22"/>
          <w:bdr w:val="none" w:sz="0" w:space="0" w:color="auto"/>
          <w:lang w:val="en-GB" w:eastAsia="en-GB"/>
        </w:rPr>
        <w:t xml:space="preserve">that environments that are hands-on, project-based, relevant to students' lives, and interdisciplinary are more likely to engage and drive them to </w:t>
      </w:r>
      <w:r w:rsidR="0025580C">
        <w:rPr>
          <w:rFonts w:ascii="Arial" w:eastAsia="Times New Roman" w:hAnsi="Arial" w:cs="Arial"/>
          <w:sz w:val="22"/>
          <w:szCs w:val="22"/>
          <w:bdr w:val="none" w:sz="0" w:space="0" w:color="auto"/>
          <w:lang w:val="en-GB" w:eastAsia="en-GB"/>
        </w:rPr>
        <w:t>learn</w:t>
      </w:r>
      <w:r w:rsidR="00153653" w:rsidRPr="00FA716B">
        <w:rPr>
          <w:rFonts w:ascii="Arial" w:eastAsia="Times New Roman" w:hAnsi="Arial" w:cs="Arial"/>
          <w:sz w:val="22"/>
          <w:szCs w:val="22"/>
          <w:bdr w:val="none" w:sz="0" w:space="0" w:color="auto"/>
          <w:lang w:val="en-GB" w:eastAsia="en-GB"/>
        </w:rPr>
        <w:t>. When students participate in real situations, they develop a feeling of purpose and ownership over their learning</w:t>
      </w:r>
      <w:r w:rsidR="00A04FC4">
        <w:rPr>
          <w:rFonts w:ascii="Arial" w:eastAsia="Times New Roman" w:hAnsi="Arial" w:cs="Arial"/>
          <w:sz w:val="22"/>
          <w:szCs w:val="22"/>
          <w:bdr w:val="none" w:sz="0" w:space="0" w:color="auto"/>
          <w:lang w:val="en-GB" w:eastAsia="en-GB"/>
        </w:rPr>
        <w:t>, and have a higher level of engagement in their learning</w:t>
      </w:r>
      <w:r w:rsidR="00153653" w:rsidRPr="00FA716B">
        <w:rPr>
          <w:rFonts w:ascii="Arial" w:eastAsia="Times New Roman" w:hAnsi="Arial" w:cs="Arial"/>
          <w:sz w:val="22"/>
          <w:szCs w:val="22"/>
          <w:bdr w:val="none" w:sz="0" w:space="0" w:color="auto"/>
          <w:lang w:val="en-GB" w:eastAsia="en-GB"/>
        </w:rPr>
        <w:t>.</w:t>
      </w:r>
      <w:r w:rsidR="00A04FC4">
        <w:rPr>
          <w:rFonts w:ascii="Arial" w:eastAsia="Times New Roman" w:hAnsi="Arial" w:cs="Arial"/>
          <w:sz w:val="22"/>
          <w:szCs w:val="22"/>
          <w:bdr w:val="none" w:sz="0" w:space="0" w:color="auto"/>
          <w:lang w:val="en-GB" w:eastAsia="en-GB"/>
        </w:rPr>
        <w:t xml:space="preserve"> </w:t>
      </w:r>
      <w:r w:rsidR="00A23784">
        <w:rPr>
          <w:rFonts w:ascii="Arial" w:eastAsia="Times New Roman" w:hAnsi="Arial" w:cs="Arial"/>
          <w:sz w:val="22"/>
          <w:szCs w:val="22"/>
          <w:bdr w:val="none" w:sz="0" w:space="0" w:color="auto"/>
          <w:lang w:val="en-GB" w:eastAsia="en-GB"/>
        </w:rPr>
        <w:t xml:space="preserve">This relates to my teaching experience as I </w:t>
      </w:r>
      <w:r w:rsidR="00DE3364">
        <w:rPr>
          <w:rFonts w:ascii="Arial" w:eastAsia="Times New Roman" w:hAnsi="Arial" w:cs="Arial"/>
          <w:sz w:val="22"/>
          <w:szCs w:val="22"/>
          <w:bdr w:val="none" w:sz="0" w:space="0" w:color="auto"/>
          <w:lang w:val="en-GB" w:eastAsia="en-GB"/>
        </w:rPr>
        <w:t xml:space="preserve">felt allowing learners to see how pollution </w:t>
      </w:r>
      <w:r w:rsidR="00FE32C6">
        <w:rPr>
          <w:rFonts w:ascii="Arial" w:eastAsia="Times New Roman" w:hAnsi="Arial" w:cs="Arial"/>
          <w:sz w:val="22"/>
          <w:szCs w:val="22"/>
          <w:bdr w:val="none" w:sz="0" w:space="0" w:color="auto"/>
          <w:lang w:val="en-GB" w:eastAsia="en-GB"/>
        </w:rPr>
        <w:t>was</w:t>
      </w:r>
      <w:r w:rsidR="00DE3364">
        <w:rPr>
          <w:rFonts w:ascii="Arial" w:eastAsia="Times New Roman" w:hAnsi="Arial" w:cs="Arial"/>
          <w:sz w:val="22"/>
          <w:szCs w:val="22"/>
          <w:bdr w:val="none" w:sz="0" w:space="0" w:color="auto"/>
          <w:lang w:val="en-GB" w:eastAsia="en-GB"/>
        </w:rPr>
        <w:t xml:space="preserve"> harming our </w:t>
      </w:r>
      <w:r w:rsidR="00F33934">
        <w:rPr>
          <w:rFonts w:ascii="Arial" w:eastAsia="Times New Roman" w:hAnsi="Arial" w:cs="Arial"/>
          <w:sz w:val="22"/>
          <w:szCs w:val="22"/>
          <w:bdr w:val="none" w:sz="0" w:space="0" w:color="auto"/>
          <w:lang w:val="en-GB" w:eastAsia="en-GB"/>
        </w:rPr>
        <w:t xml:space="preserve">local beaches gave learners a sense of empathy </w:t>
      </w:r>
      <w:r w:rsidR="00062411">
        <w:rPr>
          <w:rFonts w:ascii="Arial" w:eastAsia="Times New Roman" w:hAnsi="Arial" w:cs="Arial"/>
          <w:sz w:val="22"/>
          <w:szCs w:val="22"/>
          <w:bdr w:val="none" w:sz="0" w:space="0" w:color="auto"/>
          <w:lang w:val="en-GB" w:eastAsia="en-GB"/>
        </w:rPr>
        <w:t>and reflection of what we can do to help</w:t>
      </w:r>
      <w:r w:rsidR="00606230">
        <w:rPr>
          <w:rFonts w:ascii="Arial" w:eastAsia="Times New Roman" w:hAnsi="Arial" w:cs="Arial"/>
          <w:sz w:val="22"/>
          <w:szCs w:val="22"/>
          <w:bdr w:val="none" w:sz="0" w:space="0" w:color="auto"/>
          <w:lang w:val="en-GB" w:eastAsia="en-GB"/>
        </w:rPr>
        <w:t xml:space="preserve">. This gave them real life experience of how we can help the environment, which all learners showed </w:t>
      </w:r>
      <w:r w:rsidR="005456B1">
        <w:rPr>
          <w:rFonts w:ascii="Arial" w:eastAsia="Times New Roman" w:hAnsi="Arial" w:cs="Arial"/>
          <w:sz w:val="22"/>
          <w:szCs w:val="22"/>
          <w:bdr w:val="none" w:sz="0" w:space="0" w:color="auto"/>
          <w:lang w:val="en-GB" w:eastAsia="en-GB"/>
        </w:rPr>
        <w:t xml:space="preserve">interest and engagement because it related to their local community. </w:t>
      </w:r>
    </w:p>
    <w:p w14:paraId="31BE7A00" w14:textId="79C33E24" w:rsidR="003B03BA" w:rsidRDefault="00C84F5F" w:rsidP="003C4F81">
      <w:pPr>
        <w:spacing w:line="360" w:lineRule="auto"/>
        <w:rPr>
          <w:rFonts w:ascii="Arial" w:eastAsia="Times New Roman" w:hAnsi="Arial" w:cs="Arial"/>
          <w:sz w:val="22"/>
          <w:szCs w:val="22"/>
          <w:bdr w:val="none" w:sz="0" w:space="0" w:color="auto"/>
          <w:lang w:val="en-GB" w:eastAsia="en-GB"/>
        </w:rPr>
      </w:pPr>
      <w:r w:rsidRPr="004227FB">
        <w:rPr>
          <w:rFonts w:ascii="Arial" w:eastAsia="Times New Roman" w:hAnsi="Arial" w:cs="Arial"/>
          <w:sz w:val="22"/>
          <w:szCs w:val="22"/>
          <w:bdr w:val="none" w:sz="0" w:space="0" w:color="auto"/>
          <w:lang w:val="en-GB" w:eastAsia="en-GB"/>
        </w:rPr>
        <w:t>An evident constraint of this principle when re</w:t>
      </w:r>
      <w:r w:rsidR="00D6674C" w:rsidRPr="004227FB">
        <w:rPr>
          <w:rFonts w:ascii="Arial" w:eastAsia="Times New Roman" w:hAnsi="Arial" w:cs="Arial"/>
          <w:sz w:val="22"/>
          <w:szCs w:val="22"/>
          <w:bdr w:val="none" w:sz="0" w:space="0" w:color="auto"/>
          <w:lang w:val="en-GB" w:eastAsia="en-GB"/>
        </w:rPr>
        <w:t xml:space="preserve">searching was the issue of poverty. </w:t>
      </w:r>
      <w:r w:rsidR="00CC0694" w:rsidRPr="004227FB">
        <w:rPr>
          <w:rFonts w:ascii="Arial" w:eastAsia="Times New Roman" w:hAnsi="Arial" w:cs="Arial"/>
          <w:sz w:val="22"/>
          <w:szCs w:val="22"/>
          <w:bdr w:val="none" w:sz="0" w:space="0" w:color="auto"/>
          <w:lang w:val="en-GB" w:eastAsia="en-GB"/>
        </w:rPr>
        <w:t>Tess Ridge (2011, 2009)</w:t>
      </w:r>
      <w:r w:rsidR="00CC0694">
        <w:rPr>
          <w:rFonts w:ascii="Arial" w:eastAsia="Times New Roman" w:hAnsi="Arial" w:cs="Arial"/>
          <w:sz w:val="22"/>
          <w:szCs w:val="22"/>
          <w:bdr w:val="none" w:sz="0" w:space="0" w:color="auto"/>
          <w:lang w:val="en-GB" w:eastAsia="en-GB"/>
        </w:rPr>
        <w:t xml:space="preserve"> </w:t>
      </w:r>
      <w:r w:rsidR="00CC0694" w:rsidRPr="004227FB">
        <w:rPr>
          <w:rFonts w:ascii="Arial" w:eastAsia="Times New Roman" w:hAnsi="Arial" w:cs="Arial"/>
          <w:sz w:val="22"/>
          <w:szCs w:val="22"/>
          <w:bdr w:val="none" w:sz="0" w:space="0" w:color="auto"/>
          <w:lang w:val="en-GB" w:eastAsia="en-GB"/>
        </w:rPr>
        <w:t>Sally Power et al., (2009</w:t>
      </w:r>
      <w:r w:rsidR="00CC0694">
        <w:rPr>
          <w:rFonts w:ascii="Arial" w:eastAsia="Times New Roman" w:hAnsi="Arial" w:cs="Arial"/>
          <w:sz w:val="22"/>
          <w:szCs w:val="22"/>
          <w:bdr w:val="none" w:sz="0" w:space="0" w:color="auto"/>
          <w:lang w:val="en-GB" w:eastAsia="en-GB"/>
        </w:rPr>
        <w:t xml:space="preserve">) and </w:t>
      </w:r>
      <w:r w:rsidR="001A465E" w:rsidRPr="004227FB">
        <w:rPr>
          <w:rFonts w:ascii="Arial" w:eastAsia="Times New Roman" w:hAnsi="Arial" w:cs="Arial"/>
          <w:sz w:val="22"/>
          <w:szCs w:val="22"/>
          <w:bdr w:val="none" w:sz="0" w:space="0" w:color="auto"/>
          <w:lang w:val="en-GB" w:eastAsia="en-GB"/>
        </w:rPr>
        <w:t xml:space="preserve">Horgan (2009) </w:t>
      </w:r>
      <w:r w:rsidR="00CC0694">
        <w:rPr>
          <w:rFonts w:ascii="Arial" w:eastAsia="Times New Roman" w:hAnsi="Arial" w:cs="Arial"/>
          <w:sz w:val="22"/>
          <w:szCs w:val="22"/>
          <w:bdr w:val="none" w:sz="0" w:space="0" w:color="auto"/>
          <w:lang w:val="en-GB" w:eastAsia="en-GB"/>
        </w:rPr>
        <w:t>all highlight</w:t>
      </w:r>
      <w:r w:rsidR="001A465E" w:rsidRPr="004227FB">
        <w:rPr>
          <w:rFonts w:ascii="Arial" w:eastAsia="Times New Roman" w:hAnsi="Arial" w:cs="Arial"/>
          <w:sz w:val="22"/>
          <w:szCs w:val="22"/>
          <w:bdr w:val="none" w:sz="0" w:space="0" w:color="auto"/>
          <w:lang w:val="en-GB" w:eastAsia="en-GB"/>
        </w:rPr>
        <w:t xml:space="preserve"> that poverty may significantly </w:t>
      </w:r>
      <w:r w:rsidR="00EB3364">
        <w:rPr>
          <w:rFonts w:ascii="Arial" w:eastAsia="Times New Roman" w:hAnsi="Arial" w:cs="Arial"/>
          <w:sz w:val="22"/>
          <w:szCs w:val="22"/>
          <w:bdr w:val="none" w:sz="0" w:space="0" w:color="auto"/>
          <w:lang w:val="en-GB" w:eastAsia="en-GB"/>
        </w:rPr>
        <w:t>impact</w:t>
      </w:r>
      <w:r w:rsidR="001A465E" w:rsidRPr="004227FB">
        <w:rPr>
          <w:rFonts w:ascii="Arial" w:eastAsia="Times New Roman" w:hAnsi="Arial" w:cs="Arial"/>
          <w:sz w:val="22"/>
          <w:szCs w:val="22"/>
          <w:bdr w:val="none" w:sz="0" w:space="0" w:color="auto"/>
          <w:lang w:val="en-GB" w:eastAsia="en-GB"/>
        </w:rPr>
        <w:t xml:space="preserve"> young learners,</w:t>
      </w:r>
      <w:r w:rsidR="00234AB7">
        <w:rPr>
          <w:rFonts w:ascii="Arial" w:eastAsia="Times New Roman" w:hAnsi="Arial" w:cs="Arial"/>
          <w:sz w:val="22"/>
          <w:szCs w:val="22"/>
          <w:bdr w:val="none" w:sz="0" w:space="0" w:color="auto"/>
          <w:lang w:val="en-GB" w:eastAsia="en-GB"/>
        </w:rPr>
        <w:t xml:space="preserve"> as</w:t>
      </w:r>
      <w:r w:rsidR="001A465E" w:rsidRPr="004227FB">
        <w:rPr>
          <w:rFonts w:ascii="Arial" w:eastAsia="Times New Roman" w:hAnsi="Arial" w:cs="Arial"/>
          <w:sz w:val="22"/>
          <w:szCs w:val="22"/>
          <w:bdr w:val="none" w:sz="0" w:space="0" w:color="auto"/>
          <w:lang w:val="en-GB" w:eastAsia="en-GB"/>
        </w:rPr>
        <w:t xml:space="preserve"> </w:t>
      </w:r>
      <w:r w:rsidR="00234AB7">
        <w:rPr>
          <w:rFonts w:ascii="Arial" w:eastAsia="Times New Roman" w:hAnsi="Arial" w:cs="Arial"/>
          <w:sz w:val="22"/>
          <w:szCs w:val="22"/>
          <w:bdr w:val="none" w:sz="0" w:space="0" w:color="auto"/>
          <w:lang w:val="en-GB" w:eastAsia="en-GB"/>
        </w:rPr>
        <w:t>learners</w:t>
      </w:r>
      <w:r w:rsidR="001A465E" w:rsidRPr="004227FB">
        <w:rPr>
          <w:rFonts w:ascii="Arial" w:eastAsia="Times New Roman" w:hAnsi="Arial" w:cs="Arial"/>
          <w:sz w:val="22"/>
          <w:szCs w:val="22"/>
          <w:bdr w:val="none" w:sz="0" w:space="0" w:color="auto"/>
          <w:lang w:val="en-GB" w:eastAsia="en-GB"/>
        </w:rPr>
        <w:t xml:space="preserve"> as young as seven are aware that economically disadvantaged </w:t>
      </w:r>
      <w:r w:rsidR="002E0AF3">
        <w:rPr>
          <w:rFonts w:ascii="Arial" w:eastAsia="Times New Roman" w:hAnsi="Arial" w:cs="Arial"/>
          <w:sz w:val="22"/>
          <w:szCs w:val="22"/>
          <w:bdr w:val="none" w:sz="0" w:space="0" w:color="auto"/>
          <w:lang w:val="en-GB" w:eastAsia="en-GB"/>
        </w:rPr>
        <w:t xml:space="preserve">learners </w:t>
      </w:r>
      <w:r w:rsidR="001A465E" w:rsidRPr="004227FB">
        <w:rPr>
          <w:rFonts w:ascii="Arial" w:eastAsia="Times New Roman" w:hAnsi="Arial" w:cs="Arial"/>
          <w:sz w:val="22"/>
          <w:szCs w:val="22"/>
          <w:bdr w:val="none" w:sz="0" w:space="0" w:color="auto"/>
          <w:lang w:val="en-GB" w:eastAsia="en-GB"/>
        </w:rPr>
        <w:t>may be unable to participate in school trips owing to financial constraints</w:t>
      </w:r>
      <w:r w:rsidR="004A4133">
        <w:rPr>
          <w:rFonts w:ascii="Arial" w:eastAsia="Times New Roman" w:hAnsi="Arial" w:cs="Arial"/>
          <w:sz w:val="22"/>
          <w:szCs w:val="22"/>
          <w:bdr w:val="none" w:sz="0" w:space="0" w:color="auto"/>
          <w:lang w:val="en-GB" w:eastAsia="en-GB"/>
        </w:rPr>
        <w:t>. Meaning learners</w:t>
      </w:r>
      <w:r w:rsidR="00D321F6" w:rsidRPr="004227FB">
        <w:rPr>
          <w:rFonts w:ascii="Arial" w:eastAsia="Times New Roman" w:hAnsi="Arial" w:cs="Arial"/>
          <w:sz w:val="22"/>
          <w:szCs w:val="22"/>
          <w:bdr w:val="none" w:sz="0" w:space="0" w:color="auto"/>
          <w:lang w:val="en-GB" w:eastAsia="en-GB"/>
        </w:rPr>
        <w:t xml:space="preserve"> </w:t>
      </w:r>
      <w:r w:rsidR="004A4133" w:rsidRPr="004227FB">
        <w:rPr>
          <w:rFonts w:ascii="Arial" w:eastAsia="Times New Roman" w:hAnsi="Arial" w:cs="Arial"/>
          <w:sz w:val="22"/>
          <w:szCs w:val="22"/>
          <w:bdr w:val="none" w:sz="0" w:space="0" w:color="auto"/>
          <w:lang w:val="en-GB" w:eastAsia="en-GB"/>
        </w:rPr>
        <w:t>miss</w:t>
      </w:r>
      <w:r w:rsidR="00D321F6" w:rsidRPr="004227FB">
        <w:rPr>
          <w:rFonts w:ascii="Arial" w:eastAsia="Times New Roman" w:hAnsi="Arial" w:cs="Arial"/>
          <w:sz w:val="22"/>
          <w:szCs w:val="22"/>
          <w:bdr w:val="none" w:sz="0" w:space="0" w:color="auto"/>
          <w:lang w:val="en-GB" w:eastAsia="en-GB"/>
        </w:rPr>
        <w:t xml:space="preserve"> out on meaningful authentic learning opportunities.</w:t>
      </w:r>
      <w:r w:rsidR="002015AF" w:rsidRPr="004227FB">
        <w:rPr>
          <w:rFonts w:ascii="Arial" w:eastAsia="Times New Roman" w:hAnsi="Arial" w:cs="Arial"/>
          <w:sz w:val="22"/>
          <w:szCs w:val="22"/>
          <w:bdr w:val="none" w:sz="0" w:space="0" w:color="auto"/>
          <w:lang w:val="en-GB" w:eastAsia="en-GB"/>
        </w:rPr>
        <w:t xml:space="preserve"> </w:t>
      </w:r>
      <w:r w:rsidR="000D3E05" w:rsidRPr="004227FB">
        <w:rPr>
          <w:rFonts w:ascii="Arial" w:eastAsia="Times New Roman" w:hAnsi="Arial" w:cs="Arial"/>
          <w:sz w:val="22"/>
          <w:szCs w:val="22"/>
          <w:bdr w:val="none" w:sz="0" w:space="0" w:color="auto"/>
          <w:lang w:val="en-GB" w:eastAsia="en-GB"/>
        </w:rPr>
        <w:t xml:space="preserve">They recommend that students seek out these school trips because they are highly appreciated and frequently related to curriculum studies. Some </w:t>
      </w:r>
      <w:r w:rsidR="00287C8A" w:rsidRPr="004227FB">
        <w:rPr>
          <w:rFonts w:ascii="Arial" w:eastAsia="Times New Roman" w:hAnsi="Arial" w:cs="Arial"/>
          <w:sz w:val="22"/>
          <w:szCs w:val="22"/>
          <w:bdr w:val="none" w:sz="0" w:space="0" w:color="auto"/>
          <w:lang w:val="en-GB" w:eastAsia="en-GB"/>
        </w:rPr>
        <w:t>learners</w:t>
      </w:r>
      <w:r w:rsidR="000D3E05" w:rsidRPr="004227FB">
        <w:rPr>
          <w:rFonts w:ascii="Arial" w:eastAsia="Times New Roman" w:hAnsi="Arial" w:cs="Arial"/>
          <w:sz w:val="22"/>
          <w:szCs w:val="22"/>
          <w:bdr w:val="none" w:sz="0" w:space="0" w:color="auto"/>
          <w:lang w:val="en-GB" w:eastAsia="en-GB"/>
        </w:rPr>
        <w:t xml:space="preserve"> may already believe that they cannot afford these excursions, therefore they will never ask their parents, ultimately barring themselves from experiencing authentic educational experiences. </w:t>
      </w:r>
      <w:r w:rsidR="000B3946" w:rsidRPr="005B19E9">
        <w:rPr>
          <w:rFonts w:ascii="Arial" w:eastAsia="Times New Roman" w:hAnsi="Arial" w:cs="Arial"/>
          <w:sz w:val="22"/>
          <w:szCs w:val="22"/>
          <w:bdr w:val="none" w:sz="0" w:space="0" w:color="auto"/>
          <w:lang w:val="en-GB" w:eastAsia="en-GB"/>
        </w:rPr>
        <w:t xml:space="preserve">The </w:t>
      </w:r>
      <w:proofErr w:type="spellStart"/>
      <w:r w:rsidR="005B19E9">
        <w:rPr>
          <w:rFonts w:ascii="Arial" w:eastAsia="Times New Roman" w:hAnsi="Arial" w:cs="Arial"/>
          <w:sz w:val="22"/>
          <w:szCs w:val="22"/>
          <w:bdr w:val="none" w:sz="0" w:space="0" w:color="auto"/>
          <w:lang w:val="en-GB" w:eastAsia="en-GB"/>
        </w:rPr>
        <w:t>CfW</w:t>
      </w:r>
      <w:proofErr w:type="spellEnd"/>
      <w:r w:rsidR="005B19E9">
        <w:rPr>
          <w:rFonts w:ascii="Arial" w:eastAsia="Times New Roman" w:hAnsi="Arial" w:cs="Arial"/>
          <w:sz w:val="22"/>
          <w:szCs w:val="22"/>
          <w:bdr w:val="none" w:sz="0" w:space="0" w:color="auto"/>
          <w:lang w:val="en-GB" w:eastAsia="en-GB"/>
        </w:rPr>
        <w:t xml:space="preserve"> </w:t>
      </w:r>
      <w:r w:rsidR="000B3946" w:rsidRPr="004227FB">
        <w:rPr>
          <w:rFonts w:ascii="Arial" w:eastAsia="Times New Roman" w:hAnsi="Arial" w:cs="Arial"/>
          <w:sz w:val="22"/>
          <w:szCs w:val="22"/>
          <w:bdr w:val="none" w:sz="0" w:space="0" w:color="auto"/>
          <w:lang w:val="en-GB" w:eastAsia="en-GB"/>
        </w:rPr>
        <w:t>was designed to be inclusive to all learners.</w:t>
      </w:r>
      <w:r w:rsidR="000A6163" w:rsidRPr="004227FB">
        <w:rPr>
          <w:rFonts w:ascii="Arial" w:eastAsia="Times New Roman" w:hAnsi="Arial" w:cs="Arial"/>
          <w:sz w:val="22"/>
          <w:szCs w:val="22"/>
          <w:bdr w:val="none" w:sz="0" w:space="0" w:color="auto"/>
          <w:lang w:val="en-GB" w:eastAsia="en-GB"/>
        </w:rPr>
        <w:t xml:space="preserve"> Yet, from these </w:t>
      </w:r>
      <w:r w:rsidR="00C45CED" w:rsidRPr="004227FB">
        <w:rPr>
          <w:rFonts w:ascii="Arial" w:eastAsia="Times New Roman" w:hAnsi="Arial" w:cs="Arial"/>
          <w:sz w:val="22"/>
          <w:szCs w:val="22"/>
          <w:bdr w:val="none" w:sz="0" w:space="0" w:color="auto"/>
          <w:lang w:val="en-GB" w:eastAsia="en-GB"/>
        </w:rPr>
        <w:t>findings and my teaching experience questions still arise</w:t>
      </w:r>
      <w:r w:rsidR="004B035E" w:rsidRPr="004227FB">
        <w:rPr>
          <w:rFonts w:ascii="Arial" w:eastAsia="Times New Roman" w:hAnsi="Arial" w:cs="Arial"/>
          <w:sz w:val="22"/>
          <w:szCs w:val="22"/>
          <w:bdr w:val="none" w:sz="0" w:space="0" w:color="auto"/>
          <w:lang w:val="en-GB" w:eastAsia="en-GB"/>
        </w:rPr>
        <w:t xml:space="preserve">, as how can a curriculum be inclusive when not all </w:t>
      </w:r>
      <w:r w:rsidR="005709C1" w:rsidRPr="004227FB">
        <w:rPr>
          <w:rFonts w:ascii="Arial" w:eastAsia="Times New Roman" w:hAnsi="Arial" w:cs="Arial"/>
          <w:sz w:val="22"/>
          <w:szCs w:val="22"/>
          <w:bdr w:val="none" w:sz="0" w:space="0" w:color="auto"/>
          <w:lang w:val="en-GB" w:eastAsia="en-GB"/>
        </w:rPr>
        <w:t>learners</w:t>
      </w:r>
      <w:r w:rsidR="004B035E" w:rsidRPr="004227FB">
        <w:rPr>
          <w:rFonts w:ascii="Arial" w:eastAsia="Times New Roman" w:hAnsi="Arial" w:cs="Arial"/>
          <w:sz w:val="22"/>
          <w:szCs w:val="22"/>
          <w:bdr w:val="none" w:sz="0" w:space="0" w:color="auto"/>
          <w:lang w:val="en-GB" w:eastAsia="en-GB"/>
        </w:rPr>
        <w:t xml:space="preserve"> can experience </w:t>
      </w:r>
      <w:r w:rsidR="00C2726D" w:rsidRPr="004227FB">
        <w:rPr>
          <w:rFonts w:ascii="Arial" w:eastAsia="Times New Roman" w:hAnsi="Arial" w:cs="Arial"/>
          <w:sz w:val="22"/>
          <w:szCs w:val="22"/>
          <w:bdr w:val="none" w:sz="0" w:space="0" w:color="auto"/>
          <w:lang w:val="en-GB" w:eastAsia="en-GB"/>
        </w:rPr>
        <w:t>the same real life authentic learning. During my third teaching experience this was one of the main issues that I experienced when planning real life authentic context</w:t>
      </w:r>
      <w:r w:rsidR="005A6153" w:rsidRPr="004227FB">
        <w:rPr>
          <w:rFonts w:ascii="Arial" w:eastAsia="Times New Roman" w:hAnsi="Arial" w:cs="Arial"/>
          <w:sz w:val="22"/>
          <w:szCs w:val="22"/>
          <w:bdr w:val="none" w:sz="0" w:space="0" w:color="auto"/>
          <w:lang w:val="en-GB" w:eastAsia="en-GB"/>
        </w:rPr>
        <w:t xml:space="preserve"> as I was in a highly deprived area</w:t>
      </w:r>
      <w:r w:rsidR="00F4746F" w:rsidRPr="004227FB">
        <w:rPr>
          <w:rFonts w:ascii="Arial" w:eastAsia="Times New Roman" w:hAnsi="Arial" w:cs="Arial"/>
          <w:sz w:val="22"/>
          <w:szCs w:val="22"/>
          <w:bdr w:val="none" w:sz="0" w:space="0" w:color="auto"/>
          <w:lang w:val="en-GB" w:eastAsia="en-GB"/>
        </w:rPr>
        <w:t>. I knew when planning this experience</w:t>
      </w:r>
      <w:r w:rsidR="001E225E" w:rsidRPr="004227FB">
        <w:rPr>
          <w:rFonts w:ascii="Arial" w:eastAsia="Times New Roman" w:hAnsi="Arial" w:cs="Arial"/>
          <w:sz w:val="22"/>
          <w:szCs w:val="22"/>
          <w:bdr w:val="none" w:sz="0" w:space="0" w:color="auto"/>
          <w:lang w:val="en-GB" w:eastAsia="en-GB"/>
        </w:rPr>
        <w:t xml:space="preserve"> that there would be challenges </w:t>
      </w:r>
      <w:r w:rsidR="00963DE1" w:rsidRPr="004227FB">
        <w:rPr>
          <w:rFonts w:ascii="Arial" w:eastAsia="Times New Roman" w:hAnsi="Arial" w:cs="Arial"/>
          <w:sz w:val="22"/>
          <w:szCs w:val="22"/>
          <w:bdr w:val="none" w:sz="0" w:space="0" w:color="auto"/>
          <w:lang w:val="en-GB" w:eastAsia="en-GB"/>
        </w:rPr>
        <w:t>such as</w:t>
      </w:r>
      <w:r w:rsidR="001E225E" w:rsidRPr="004227FB">
        <w:rPr>
          <w:rFonts w:ascii="Arial" w:eastAsia="Times New Roman" w:hAnsi="Arial" w:cs="Arial"/>
          <w:sz w:val="22"/>
          <w:szCs w:val="22"/>
          <w:bdr w:val="none" w:sz="0" w:space="0" w:color="auto"/>
          <w:lang w:val="en-GB" w:eastAsia="en-GB"/>
        </w:rPr>
        <w:t xml:space="preserve"> funding </w:t>
      </w:r>
      <w:r w:rsidR="00503DAB" w:rsidRPr="004227FB">
        <w:rPr>
          <w:rFonts w:ascii="Arial" w:eastAsia="Times New Roman" w:hAnsi="Arial" w:cs="Arial"/>
          <w:sz w:val="22"/>
          <w:szCs w:val="22"/>
          <w:bdr w:val="none" w:sz="0" w:space="0" w:color="auto"/>
          <w:lang w:val="en-GB" w:eastAsia="en-GB"/>
        </w:rPr>
        <w:t xml:space="preserve">as some children would not be able to afford </w:t>
      </w:r>
      <w:r w:rsidR="00E4685E" w:rsidRPr="004227FB">
        <w:rPr>
          <w:rFonts w:ascii="Arial" w:eastAsia="Times New Roman" w:hAnsi="Arial" w:cs="Arial"/>
          <w:sz w:val="22"/>
          <w:szCs w:val="22"/>
          <w:bdr w:val="none" w:sz="0" w:space="0" w:color="auto"/>
          <w:lang w:val="en-GB" w:eastAsia="en-GB"/>
        </w:rPr>
        <w:t>this.</w:t>
      </w:r>
      <w:r w:rsidR="00CE0B58" w:rsidRPr="004227FB">
        <w:rPr>
          <w:rFonts w:ascii="Arial" w:eastAsia="Times New Roman" w:hAnsi="Arial" w:cs="Arial"/>
          <w:sz w:val="22"/>
          <w:szCs w:val="22"/>
          <w:bdr w:val="none" w:sz="0" w:space="0" w:color="auto"/>
          <w:lang w:val="en-GB" w:eastAsia="en-GB"/>
        </w:rPr>
        <w:t xml:space="preserve"> Furthermore, even though this </w:t>
      </w:r>
      <w:r w:rsidR="0098658B" w:rsidRPr="004227FB">
        <w:rPr>
          <w:rFonts w:ascii="Arial" w:eastAsia="Times New Roman" w:hAnsi="Arial" w:cs="Arial"/>
          <w:sz w:val="22"/>
          <w:szCs w:val="22"/>
          <w:bdr w:val="none" w:sz="0" w:space="0" w:color="auto"/>
          <w:lang w:val="en-GB" w:eastAsia="en-GB"/>
        </w:rPr>
        <w:t xml:space="preserve">experience was only to local beach some learners have never experienced </w:t>
      </w:r>
      <w:r w:rsidR="00076A37" w:rsidRPr="004227FB">
        <w:rPr>
          <w:rFonts w:ascii="Arial" w:eastAsia="Times New Roman" w:hAnsi="Arial" w:cs="Arial"/>
          <w:sz w:val="22"/>
          <w:szCs w:val="22"/>
          <w:bdr w:val="none" w:sz="0" w:space="0" w:color="auto"/>
          <w:lang w:val="en-GB" w:eastAsia="en-GB"/>
        </w:rPr>
        <w:t xml:space="preserve">being on a beach before which made me realise </w:t>
      </w:r>
      <w:r w:rsidR="00963DE1" w:rsidRPr="004227FB">
        <w:rPr>
          <w:rFonts w:ascii="Arial" w:eastAsia="Times New Roman" w:hAnsi="Arial" w:cs="Arial"/>
          <w:sz w:val="22"/>
          <w:szCs w:val="22"/>
          <w:bdr w:val="none" w:sz="0" w:space="0" w:color="auto"/>
          <w:lang w:val="en-GB" w:eastAsia="en-GB"/>
        </w:rPr>
        <w:t xml:space="preserve">how </w:t>
      </w:r>
      <w:r w:rsidR="00963DE1" w:rsidRPr="00A4689C">
        <w:rPr>
          <w:rFonts w:ascii="Arial" w:eastAsia="Times New Roman" w:hAnsi="Arial" w:cs="Arial"/>
          <w:sz w:val="22"/>
          <w:szCs w:val="22"/>
          <w:bdr w:val="none" w:sz="0" w:space="0" w:color="auto"/>
          <w:lang w:val="en-GB" w:eastAsia="en-GB"/>
        </w:rPr>
        <w:t xml:space="preserve">important </w:t>
      </w:r>
      <w:r w:rsidR="00EC73BE" w:rsidRPr="00A4689C">
        <w:rPr>
          <w:rFonts w:ascii="Arial" w:eastAsia="Times New Roman" w:hAnsi="Arial" w:cs="Arial"/>
          <w:sz w:val="22"/>
          <w:szCs w:val="22"/>
          <w:bdr w:val="none" w:sz="0" w:space="0" w:color="auto"/>
          <w:lang w:val="en-GB" w:eastAsia="en-GB"/>
        </w:rPr>
        <w:t xml:space="preserve">authentic learning </w:t>
      </w:r>
      <w:r w:rsidR="00E03743" w:rsidRPr="00A4689C">
        <w:rPr>
          <w:rFonts w:ascii="Arial" w:eastAsia="Times New Roman" w:hAnsi="Arial" w:cs="Arial"/>
          <w:sz w:val="22"/>
          <w:szCs w:val="22"/>
          <w:bdr w:val="none" w:sz="0" w:space="0" w:color="auto"/>
          <w:lang w:val="en-GB" w:eastAsia="en-GB"/>
        </w:rPr>
        <w:t xml:space="preserve">is </w:t>
      </w:r>
      <w:r w:rsidR="00EC73BE" w:rsidRPr="00A4689C">
        <w:rPr>
          <w:rFonts w:ascii="Arial" w:eastAsia="Times New Roman" w:hAnsi="Arial" w:cs="Arial"/>
          <w:sz w:val="22"/>
          <w:szCs w:val="22"/>
          <w:bdr w:val="none" w:sz="0" w:space="0" w:color="auto"/>
          <w:lang w:val="en-GB" w:eastAsia="en-GB"/>
        </w:rPr>
        <w:t>to allow them to experience things they would not have in a regular classroom.</w:t>
      </w:r>
      <w:r w:rsidR="002E4D06" w:rsidRPr="00A4689C">
        <w:rPr>
          <w:rFonts w:ascii="Arial" w:eastAsia="Times New Roman" w:hAnsi="Arial" w:cs="Arial"/>
          <w:sz w:val="22"/>
          <w:szCs w:val="22"/>
          <w:bdr w:val="none" w:sz="0" w:space="0" w:color="auto"/>
          <w:lang w:val="en-GB" w:eastAsia="en-GB"/>
        </w:rPr>
        <w:t xml:space="preserve"> </w:t>
      </w:r>
      <w:r w:rsidR="00155900" w:rsidRPr="00A4689C">
        <w:rPr>
          <w:rFonts w:ascii="Arial" w:eastAsia="Times New Roman" w:hAnsi="Arial" w:cs="Arial"/>
          <w:sz w:val="22"/>
          <w:szCs w:val="22"/>
          <w:bdr w:val="none" w:sz="0" w:space="0" w:color="auto"/>
          <w:lang w:val="en-GB" w:eastAsia="en-GB"/>
        </w:rPr>
        <w:t xml:space="preserve"> </w:t>
      </w:r>
      <w:r w:rsidR="004227FB" w:rsidRPr="00A4689C">
        <w:rPr>
          <w:rFonts w:ascii="Arial" w:eastAsia="Times New Roman" w:hAnsi="Arial" w:cs="Arial"/>
          <w:sz w:val="22"/>
          <w:szCs w:val="22"/>
          <w:bdr w:val="none" w:sz="0" w:space="0" w:color="auto"/>
          <w:lang w:val="en-GB" w:eastAsia="en-GB"/>
        </w:rPr>
        <w:t>Nevertheless</w:t>
      </w:r>
      <w:r w:rsidR="004227FB" w:rsidRPr="004227FB">
        <w:rPr>
          <w:rFonts w:ascii="Arial" w:eastAsia="Times New Roman" w:hAnsi="Arial" w:cs="Arial"/>
          <w:sz w:val="22"/>
          <w:szCs w:val="22"/>
          <w:bdr w:val="none" w:sz="0" w:space="0" w:color="auto"/>
          <w:lang w:val="en-GB" w:eastAsia="en-GB"/>
        </w:rPr>
        <w:t>, the Welsh Government (2023</w:t>
      </w:r>
      <w:r w:rsidR="00DB6EDA">
        <w:rPr>
          <w:rFonts w:ascii="Arial" w:eastAsia="Times New Roman" w:hAnsi="Arial" w:cs="Arial"/>
          <w:sz w:val="22"/>
          <w:szCs w:val="22"/>
          <w:bdr w:val="none" w:sz="0" w:space="0" w:color="auto"/>
          <w:lang w:val="en-GB" w:eastAsia="en-GB"/>
        </w:rPr>
        <w:t>b</w:t>
      </w:r>
      <w:r w:rsidR="004227FB" w:rsidRPr="004227FB">
        <w:rPr>
          <w:rFonts w:ascii="Arial" w:eastAsia="Times New Roman" w:hAnsi="Arial" w:cs="Arial"/>
          <w:sz w:val="22"/>
          <w:szCs w:val="22"/>
          <w:bdr w:val="none" w:sz="0" w:space="0" w:color="auto"/>
          <w:lang w:val="en-GB" w:eastAsia="en-GB"/>
        </w:rPr>
        <w:t>) has demonstrated via its national missions that they are striving to address</w:t>
      </w:r>
      <w:r w:rsidR="005E0306">
        <w:rPr>
          <w:rFonts w:ascii="Arial" w:eastAsia="Times New Roman" w:hAnsi="Arial" w:cs="Arial"/>
          <w:sz w:val="22"/>
          <w:szCs w:val="22"/>
          <w:bdr w:val="none" w:sz="0" w:space="0" w:color="auto"/>
          <w:lang w:val="en-GB" w:eastAsia="en-GB"/>
        </w:rPr>
        <w:t xml:space="preserve"> </w:t>
      </w:r>
      <w:r w:rsidR="004227FB" w:rsidRPr="004227FB">
        <w:rPr>
          <w:rFonts w:ascii="Arial" w:eastAsia="Times New Roman" w:hAnsi="Arial" w:cs="Arial"/>
          <w:sz w:val="22"/>
          <w:szCs w:val="22"/>
          <w:bdr w:val="none" w:sz="0" w:space="0" w:color="auto"/>
          <w:lang w:val="en-GB" w:eastAsia="en-GB"/>
        </w:rPr>
        <w:t>the influence of poverty on educational achievement and provid</w:t>
      </w:r>
      <w:r w:rsidR="005E0306">
        <w:rPr>
          <w:rFonts w:ascii="Arial" w:eastAsia="Times New Roman" w:hAnsi="Arial" w:cs="Arial"/>
          <w:sz w:val="22"/>
          <w:szCs w:val="22"/>
          <w:bdr w:val="none" w:sz="0" w:space="0" w:color="auto"/>
          <w:lang w:val="en-GB" w:eastAsia="en-GB"/>
        </w:rPr>
        <w:t>e</w:t>
      </w:r>
      <w:r w:rsidR="004227FB" w:rsidRPr="004227FB">
        <w:rPr>
          <w:rFonts w:ascii="Arial" w:eastAsia="Times New Roman" w:hAnsi="Arial" w:cs="Arial"/>
          <w:sz w:val="22"/>
          <w:szCs w:val="22"/>
          <w:bdr w:val="none" w:sz="0" w:space="0" w:color="auto"/>
          <w:lang w:val="en-GB" w:eastAsia="en-GB"/>
        </w:rPr>
        <w:t xml:space="preserve"> assistance to every student.</w:t>
      </w:r>
    </w:p>
    <w:p w14:paraId="166E6DA2" w14:textId="3914147D" w:rsidR="004F2B9C" w:rsidRPr="00D214E1" w:rsidRDefault="007531AA" w:rsidP="00D214E1">
      <w:pPr>
        <w:spacing w:line="360" w:lineRule="auto"/>
        <w:rPr>
          <w:rFonts w:ascii="Arial" w:eastAsia="Times New Roman" w:hAnsi="Arial" w:cs="Arial"/>
          <w:sz w:val="22"/>
          <w:szCs w:val="22"/>
          <w:bdr w:val="none" w:sz="0" w:space="0" w:color="auto"/>
          <w:lang w:val="en-GB" w:eastAsia="en-GB"/>
        </w:rPr>
      </w:pPr>
      <w:r>
        <w:rPr>
          <w:rFonts w:ascii="Arial" w:eastAsia="Times New Roman" w:hAnsi="Arial" w:cs="Arial"/>
          <w:sz w:val="22"/>
          <w:szCs w:val="22"/>
          <w:bdr w:val="none" w:sz="0" w:space="0" w:color="auto"/>
          <w:lang w:val="en-GB" w:eastAsia="en-GB"/>
        </w:rPr>
        <w:t>T</w:t>
      </w:r>
      <w:r w:rsidR="00A3258D" w:rsidRPr="00D214E1">
        <w:rPr>
          <w:rFonts w:ascii="Arial" w:eastAsia="Times New Roman" w:hAnsi="Arial" w:cs="Arial"/>
          <w:sz w:val="22"/>
          <w:szCs w:val="22"/>
          <w:bdr w:val="none" w:sz="0" w:space="0" w:color="auto"/>
          <w:lang w:val="en-GB" w:eastAsia="en-GB"/>
        </w:rPr>
        <w:t xml:space="preserve">he process of connecting topics or disciplines for curriculum structure is referred to in numerous ways, such as </w:t>
      </w:r>
      <w:r w:rsidR="0075582C" w:rsidRPr="00D214E1">
        <w:rPr>
          <w:rFonts w:ascii="Arial" w:eastAsia="Times New Roman" w:hAnsi="Arial" w:cs="Arial"/>
          <w:sz w:val="22"/>
          <w:szCs w:val="22"/>
          <w:bdr w:val="none" w:sz="0" w:space="0" w:color="auto"/>
          <w:lang w:val="en-GB" w:eastAsia="en-GB"/>
        </w:rPr>
        <w:t>multidisciplinary, integrated</w:t>
      </w:r>
      <w:r w:rsidR="00E847D3" w:rsidRPr="00D214E1">
        <w:rPr>
          <w:rFonts w:ascii="Arial" w:eastAsia="Times New Roman" w:hAnsi="Arial" w:cs="Arial"/>
          <w:sz w:val="22"/>
          <w:szCs w:val="22"/>
          <w:bdr w:val="none" w:sz="0" w:space="0" w:color="auto"/>
          <w:lang w:val="en-GB" w:eastAsia="en-GB"/>
        </w:rPr>
        <w:t xml:space="preserve">, </w:t>
      </w:r>
      <w:r w:rsidR="003627D8">
        <w:rPr>
          <w:rFonts w:ascii="Arial" w:eastAsia="Times New Roman" w:hAnsi="Arial" w:cs="Arial"/>
          <w:sz w:val="22"/>
          <w:szCs w:val="22"/>
          <w:bdr w:val="none" w:sz="0" w:space="0" w:color="auto"/>
          <w:lang w:val="en-GB" w:eastAsia="en-GB"/>
        </w:rPr>
        <w:t xml:space="preserve">or </w:t>
      </w:r>
      <w:r w:rsidR="00E847D3" w:rsidRPr="00D214E1">
        <w:rPr>
          <w:rFonts w:ascii="Arial" w:eastAsia="Times New Roman" w:hAnsi="Arial" w:cs="Arial"/>
          <w:sz w:val="22"/>
          <w:szCs w:val="22"/>
          <w:bdr w:val="none" w:sz="0" w:space="0" w:color="auto"/>
          <w:lang w:val="en-GB" w:eastAsia="en-GB"/>
        </w:rPr>
        <w:t xml:space="preserve">cross-curricular </w:t>
      </w:r>
      <w:r w:rsidR="00417E26" w:rsidRPr="00D214E1">
        <w:rPr>
          <w:rFonts w:ascii="Arial" w:eastAsia="Times New Roman" w:hAnsi="Arial" w:cs="Arial"/>
          <w:sz w:val="22"/>
          <w:szCs w:val="22"/>
          <w:bdr w:val="none" w:sz="0" w:space="0" w:color="auto"/>
          <w:lang w:val="en-GB" w:eastAsia="en-GB"/>
        </w:rPr>
        <w:t>(Timmerman, 2017)</w:t>
      </w:r>
      <w:r w:rsidR="00BE2E30" w:rsidRPr="00D214E1">
        <w:rPr>
          <w:rFonts w:ascii="Arial" w:eastAsia="Times New Roman" w:hAnsi="Arial" w:cs="Arial"/>
          <w:sz w:val="22"/>
          <w:szCs w:val="22"/>
          <w:bdr w:val="none" w:sz="0" w:space="0" w:color="auto"/>
          <w:lang w:val="en-GB" w:eastAsia="en-GB"/>
        </w:rPr>
        <w:t>.</w:t>
      </w:r>
      <w:r w:rsidR="002865A6" w:rsidRPr="00D214E1">
        <w:rPr>
          <w:rFonts w:ascii="Arial" w:eastAsia="Times New Roman" w:hAnsi="Arial" w:cs="Arial"/>
          <w:sz w:val="22"/>
          <w:szCs w:val="22"/>
          <w:bdr w:val="none" w:sz="0" w:space="0" w:color="auto"/>
          <w:lang w:val="en-GB" w:eastAsia="en-GB"/>
        </w:rPr>
        <w:t xml:space="preserve"> </w:t>
      </w:r>
      <w:r w:rsidR="00A64F2E" w:rsidRPr="00D214E1">
        <w:rPr>
          <w:rFonts w:ascii="Arial" w:eastAsia="Times New Roman" w:hAnsi="Arial" w:cs="Arial"/>
          <w:sz w:val="22"/>
          <w:szCs w:val="22"/>
          <w:bdr w:val="none" w:sz="0" w:space="0" w:color="auto"/>
          <w:lang w:val="en-GB" w:eastAsia="en-GB"/>
        </w:rPr>
        <w:t>Harlen Wynne (2014</w:t>
      </w:r>
      <w:r w:rsidR="00145593">
        <w:rPr>
          <w:rFonts w:ascii="Arial" w:eastAsia="Times New Roman" w:hAnsi="Arial" w:cs="Arial"/>
          <w:sz w:val="22"/>
          <w:szCs w:val="22"/>
          <w:bdr w:val="none" w:sz="0" w:space="0" w:color="auto"/>
          <w:lang w:val="en-GB" w:eastAsia="en-GB"/>
        </w:rPr>
        <w:t>, p.65</w:t>
      </w:r>
      <w:r w:rsidR="00A64F2E" w:rsidRPr="00D214E1">
        <w:rPr>
          <w:rFonts w:ascii="Arial" w:eastAsia="Times New Roman" w:hAnsi="Arial" w:cs="Arial"/>
          <w:sz w:val="22"/>
          <w:szCs w:val="22"/>
          <w:bdr w:val="none" w:sz="0" w:space="0" w:color="auto"/>
          <w:lang w:val="en-GB" w:eastAsia="en-GB"/>
        </w:rPr>
        <w:t xml:space="preserve">), </w:t>
      </w:r>
      <w:r w:rsidR="0093172B" w:rsidRPr="00D214E1">
        <w:rPr>
          <w:rFonts w:ascii="Arial" w:eastAsia="Times New Roman" w:hAnsi="Arial" w:cs="Arial"/>
          <w:sz w:val="22"/>
          <w:szCs w:val="22"/>
          <w:bdr w:val="none" w:sz="0" w:space="0" w:color="auto"/>
          <w:lang w:val="en-GB" w:eastAsia="en-GB"/>
        </w:rPr>
        <w:t>Rowley, Cooper (2009</w:t>
      </w:r>
      <w:r w:rsidR="0034387E">
        <w:rPr>
          <w:rFonts w:ascii="Arial" w:eastAsia="Times New Roman" w:hAnsi="Arial" w:cs="Arial"/>
          <w:sz w:val="22"/>
          <w:szCs w:val="22"/>
          <w:bdr w:val="none" w:sz="0" w:space="0" w:color="auto"/>
          <w:lang w:val="en-GB" w:eastAsia="en-GB"/>
        </w:rPr>
        <w:t>, p.88</w:t>
      </w:r>
      <w:r w:rsidR="0093172B" w:rsidRPr="00D214E1">
        <w:rPr>
          <w:rFonts w:ascii="Arial" w:eastAsia="Times New Roman" w:hAnsi="Arial" w:cs="Arial"/>
          <w:sz w:val="22"/>
          <w:szCs w:val="22"/>
          <w:bdr w:val="none" w:sz="0" w:space="0" w:color="auto"/>
          <w:lang w:val="en-GB" w:eastAsia="en-GB"/>
        </w:rPr>
        <w:t xml:space="preserve">), </w:t>
      </w:r>
      <w:r w:rsidR="00A64F2E" w:rsidRPr="00D214E1">
        <w:rPr>
          <w:rFonts w:ascii="Arial" w:eastAsia="Times New Roman" w:hAnsi="Arial" w:cs="Arial"/>
          <w:sz w:val="22"/>
          <w:szCs w:val="22"/>
          <w:bdr w:val="none" w:sz="0" w:space="0" w:color="auto"/>
          <w:lang w:val="en-GB" w:eastAsia="en-GB"/>
        </w:rPr>
        <w:t xml:space="preserve">and </w:t>
      </w:r>
      <w:r w:rsidR="0093172B" w:rsidRPr="00D214E1">
        <w:rPr>
          <w:rFonts w:ascii="Arial" w:eastAsia="Times New Roman" w:hAnsi="Arial" w:cs="Arial"/>
          <w:sz w:val="22"/>
          <w:szCs w:val="22"/>
          <w:bdr w:val="none" w:sz="0" w:space="0" w:color="auto"/>
          <w:lang w:val="en-GB" w:eastAsia="en-GB"/>
        </w:rPr>
        <w:t>John Hattie (2009</w:t>
      </w:r>
      <w:r w:rsidR="00F6341A">
        <w:rPr>
          <w:rFonts w:ascii="Arial" w:eastAsia="Times New Roman" w:hAnsi="Arial" w:cs="Arial"/>
          <w:sz w:val="22"/>
          <w:szCs w:val="22"/>
          <w:bdr w:val="none" w:sz="0" w:space="0" w:color="auto"/>
          <w:lang w:val="en-GB" w:eastAsia="en-GB"/>
        </w:rPr>
        <w:t>, p.35</w:t>
      </w:r>
      <w:r w:rsidR="000341EE">
        <w:rPr>
          <w:rFonts w:ascii="Arial" w:eastAsia="Times New Roman" w:hAnsi="Arial" w:cs="Arial"/>
          <w:sz w:val="22"/>
          <w:szCs w:val="22"/>
          <w:bdr w:val="none" w:sz="0" w:space="0" w:color="auto"/>
          <w:lang w:val="en-GB" w:eastAsia="en-GB"/>
        </w:rPr>
        <w:t>-36</w:t>
      </w:r>
      <w:r w:rsidR="0093172B" w:rsidRPr="00D214E1">
        <w:rPr>
          <w:rFonts w:ascii="Arial" w:eastAsia="Times New Roman" w:hAnsi="Arial" w:cs="Arial"/>
          <w:sz w:val="22"/>
          <w:szCs w:val="22"/>
          <w:bdr w:val="none" w:sz="0" w:space="0" w:color="auto"/>
          <w:lang w:val="en-GB" w:eastAsia="en-GB"/>
        </w:rPr>
        <w:t xml:space="preserve">) </w:t>
      </w:r>
      <w:r w:rsidR="003B03BA" w:rsidRPr="00D214E1">
        <w:rPr>
          <w:rFonts w:ascii="Arial" w:eastAsia="Times New Roman" w:hAnsi="Arial" w:cs="Arial"/>
          <w:sz w:val="22"/>
          <w:szCs w:val="22"/>
          <w:bdr w:val="none" w:sz="0" w:space="0" w:color="auto"/>
          <w:lang w:val="en-GB" w:eastAsia="en-GB"/>
        </w:rPr>
        <w:t xml:space="preserve">all highlight important factors of why it is crucial to </w:t>
      </w:r>
      <w:r w:rsidR="00AB7C75" w:rsidRPr="00D214E1">
        <w:rPr>
          <w:rFonts w:ascii="Arial" w:eastAsia="Times New Roman" w:hAnsi="Arial" w:cs="Arial"/>
          <w:sz w:val="22"/>
          <w:szCs w:val="22"/>
          <w:bdr w:val="none" w:sz="0" w:space="0" w:color="auto"/>
          <w:lang w:val="en-GB" w:eastAsia="en-GB"/>
        </w:rPr>
        <w:t>reinforce cross-curricular responsibilities when planning and teaching</w:t>
      </w:r>
      <w:r w:rsidR="00F331D7" w:rsidRPr="00D214E1">
        <w:rPr>
          <w:rFonts w:ascii="Arial" w:eastAsia="Times New Roman" w:hAnsi="Arial" w:cs="Arial"/>
          <w:sz w:val="22"/>
          <w:szCs w:val="22"/>
          <w:bdr w:val="none" w:sz="0" w:space="0" w:color="auto"/>
          <w:lang w:val="en-GB" w:eastAsia="en-GB"/>
        </w:rPr>
        <w:t xml:space="preserve">. They suggest that </w:t>
      </w:r>
      <w:r w:rsidR="00E26116" w:rsidRPr="00D214E1">
        <w:rPr>
          <w:rFonts w:ascii="Arial" w:eastAsia="Times New Roman" w:hAnsi="Arial" w:cs="Arial"/>
          <w:sz w:val="22"/>
          <w:szCs w:val="22"/>
          <w:bdr w:val="none" w:sz="0" w:space="0" w:color="auto"/>
          <w:lang w:val="en-GB" w:eastAsia="en-GB"/>
        </w:rPr>
        <w:t>using a cross-curricular approach helps stu</w:t>
      </w:r>
      <w:r w:rsidR="00E26116" w:rsidRPr="00D214E1">
        <w:rPr>
          <w:rFonts w:ascii="Arial" w:eastAsia="Times New Roman" w:hAnsi="Arial" w:cs="Arial"/>
          <w:sz w:val="22"/>
          <w:szCs w:val="22"/>
          <w:bdr w:val="none" w:sz="0" w:space="0" w:color="auto"/>
          <w:lang w:val="en-GB" w:eastAsia="en-GB"/>
        </w:rPr>
        <w:lastRenderedPageBreak/>
        <w:t>dents to draw connections between a number of challenges across multiple subjects. Furthermore, it provides the student</w:t>
      </w:r>
      <w:r w:rsidR="006B32FA" w:rsidRPr="00D214E1">
        <w:rPr>
          <w:rFonts w:ascii="Arial" w:eastAsia="Times New Roman" w:hAnsi="Arial" w:cs="Arial"/>
          <w:sz w:val="22"/>
          <w:szCs w:val="22"/>
          <w:bdr w:val="none" w:sz="0" w:space="0" w:color="auto"/>
          <w:lang w:val="en-GB" w:eastAsia="en-GB"/>
        </w:rPr>
        <w:t>s</w:t>
      </w:r>
      <w:r w:rsidR="00E26116" w:rsidRPr="00D214E1">
        <w:rPr>
          <w:rFonts w:ascii="Arial" w:eastAsia="Times New Roman" w:hAnsi="Arial" w:cs="Arial"/>
          <w:sz w:val="22"/>
          <w:szCs w:val="22"/>
          <w:bdr w:val="none" w:sz="0" w:space="0" w:color="auto"/>
          <w:lang w:val="en-GB" w:eastAsia="en-GB"/>
        </w:rPr>
        <w:t xml:space="preserve"> with a greater comprehension of numerous topic areas, which can lead to learners being more engaged in the curriculum.</w:t>
      </w:r>
      <w:r w:rsidR="00253530" w:rsidRPr="00D214E1">
        <w:rPr>
          <w:rFonts w:ascii="Arial" w:eastAsia="Times New Roman" w:hAnsi="Arial" w:cs="Arial"/>
          <w:sz w:val="22"/>
          <w:szCs w:val="22"/>
          <w:bdr w:val="none" w:sz="0" w:space="0" w:color="auto"/>
          <w:lang w:val="en-GB" w:eastAsia="en-GB"/>
        </w:rPr>
        <w:t xml:space="preserve"> </w:t>
      </w:r>
      <w:r w:rsidR="00253530" w:rsidRPr="00D214E1">
        <w:rPr>
          <w:rFonts w:ascii="Arial" w:eastAsia="Times New Roman" w:hAnsi="Arial" w:cs="Arial"/>
          <w:sz w:val="22"/>
          <w:szCs w:val="22"/>
          <w:lang w:eastAsia="en-GB"/>
        </w:rPr>
        <w:t>John Dewey</w:t>
      </w:r>
      <w:r w:rsidR="003A4126">
        <w:rPr>
          <w:rFonts w:ascii="Arial" w:eastAsia="Times New Roman" w:hAnsi="Arial" w:cs="Arial"/>
          <w:sz w:val="22"/>
          <w:szCs w:val="22"/>
          <w:lang w:eastAsia="en-GB"/>
        </w:rPr>
        <w:t>’s</w:t>
      </w:r>
      <w:r w:rsidR="00253530" w:rsidRPr="00D214E1">
        <w:rPr>
          <w:rFonts w:ascii="Arial" w:eastAsia="Times New Roman" w:hAnsi="Arial" w:cs="Arial"/>
          <w:sz w:val="22"/>
          <w:szCs w:val="22"/>
          <w:lang w:eastAsia="en-GB"/>
        </w:rPr>
        <w:t xml:space="preserve"> (2014) perspective on education is in agreement with the concept of combining various lessons as well as experiences to facilitate significant learning. Signifying, combining diverse topic areas and examining concepts may help students grasp and appreciate the interconnectedness of knowledge from different subject matters.</w:t>
      </w:r>
      <w:r w:rsidR="00526468" w:rsidRPr="00D214E1">
        <w:rPr>
          <w:rFonts w:ascii="Arial" w:eastAsia="Times New Roman" w:hAnsi="Arial" w:cs="Arial"/>
          <w:sz w:val="22"/>
          <w:szCs w:val="22"/>
          <w:lang w:eastAsia="en-GB"/>
        </w:rPr>
        <w:t xml:space="preserve"> </w:t>
      </w:r>
      <w:r w:rsidR="006B32FA" w:rsidRPr="00D214E1">
        <w:rPr>
          <w:rFonts w:ascii="Arial" w:eastAsia="Times New Roman" w:hAnsi="Arial" w:cs="Arial"/>
          <w:sz w:val="22"/>
          <w:szCs w:val="22"/>
          <w:bdr w:val="none" w:sz="0" w:space="0" w:color="auto"/>
          <w:lang w:val="en-GB" w:eastAsia="en-GB"/>
        </w:rPr>
        <w:t>Additionally</w:t>
      </w:r>
      <w:r w:rsidR="00612438" w:rsidRPr="00D214E1">
        <w:rPr>
          <w:rFonts w:ascii="Arial" w:eastAsia="Times New Roman" w:hAnsi="Arial" w:cs="Arial"/>
          <w:sz w:val="22"/>
          <w:szCs w:val="22"/>
          <w:bdr w:val="none" w:sz="0" w:space="0" w:color="auto"/>
          <w:lang w:val="en-GB" w:eastAsia="en-GB"/>
        </w:rPr>
        <w:t xml:space="preserve">, Parker, Heywood, Jolley (2012) and Dennis Hayes (2010) </w:t>
      </w:r>
      <w:r w:rsidR="00F67668">
        <w:rPr>
          <w:rFonts w:ascii="Arial" w:eastAsia="Times New Roman" w:hAnsi="Arial" w:cs="Arial"/>
          <w:sz w:val="22"/>
          <w:szCs w:val="22"/>
          <w:bdr w:val="none" w:sz="0" w:space="0" w:color="auto"/>
          <w:lang w:val="en-GB" w:eastAsia="en-GB"/>
        </w:rPr>
        <w:t>all imply</w:t>
      </w:r>
      <w:r w:rsidR="002F6841" w:rsidRPr="00D214E1">
        <w:rPr>
          <w:rFonts w:ascii="Arial" w:eastAsia="Times New Roman" w:hAnsi="Arial" w:cs="Arial"/>
          <w:sz w:val="22"/>
          <w:szCs w:val="22"/>
          <w:bdr w:val="none" w:sz="0" w:space="0" w:color="auto"/>
          <w:lang w:val="en-GB" w:eastAsia="en-GB"/>
        </w:rPr>
        <w:t xml:space="preserve"> that including many disciplines into a single class might improve students' understanding by allowing them to make </w:t>
      </w:r>
      <w:r w:rsidR="0086405B" w:rsidRPr="00D214E1">
        <w:rPr>
          <w:rFonts w:ascii="Arial" w:eastAsia="Times New Roman" w:hAnsi="Arial" w:cs="Arial"/>
          <w:sz w:val="22"/>
          <w:szCs w:val="22"/>
          <w:bdr w:val="none" w:sz="0" w:space="0" w:color="auto"/>
          <w:lang w:val="en-GB" w:eastAsia="en-GB"/>
        </w:rPr>
        <w:t xml:space="preserve">investigations from </w:t>
      </w:r>
      <w:r w:rsidR="00E37279" w:rsidRPr="00D214E1">
        <w:rPr>
          <w:rFonts w:ascii="Arial" w:eastAsia="Times New Roman" w:hAnsi="Arial" w:cs="Arial"/>
          <w:sz w:val="22"/>
          <w:szCs w:val="22"/>
          <w:bdr w:val="none" w:sz="0" w:space="0" w:color="auto"/>
          <w:lang w:val="en-GB" w:eastAsia="en-GB"/>
        </w:rPr>
        <w:t>cross</w:t>
      </w:r>
      <w:r w:rsidR="0086405B" w:rsidRPr="00D214E1">
        <w:rPr>
          <w:rFonts w:ascii="Arial" w:eastAsia="Times New Roman" w:hAnsi="Arial" w:cs="Arial"/>
          <w:sz w:val="22"/>
          <w:szCs w:val="22"/>
          <w:bdr w:val="none" w:sz="0" w:space="0" w:color="auto"/>
          <w:lang w:val="en-GB" w:eastAsia="en-GB"/>
        </w:rPr>
        <w:t>ing</w:t>
      </w:r>
      <w:r w:rsidR="00E37279" w:rsidRPr="00D214E1">
        <w:rPr>
          <w:rFonts w:ascii="Arial" w:eastAsia="Times New Roman" w:hAnsi="Arial" w:cs="Arial"/>
          <w:sz w:val="22"/>
          <w:szCs w:val="22"/>
          <w:bdr w:val="none" w:sz="0" w:space="0" w:color="auto"/>
          <w:lang w:val="en-GB" w:eastAsia="en-GB"/>
        </w:rPr>
        <w:t xml:space="preserve"> subject boundaries</w:t>
      </w:r>
      <w:r w:rsidR="00BD0A3B" w:rsidRPr="00D214E1">
        <w:rPr>
          <w:rFonts w:ascii="Arial" w:eastAsia="Times New Roman" w:hAnsi="Arial" w:cs="Arial"/>
          <w:sz w:val="22"/>
          <w:szCs w:val="22"/>
          <w:bdr w:val="none" w:sz="0" w:space="0" w:color="auto"/>
          <w:lang w:val="en-GB" w:eastAsia="en-GB"/>
        </w:rPr>
        <w:t xml:space="preserve">, further </w:t>
      </w:r>
      <w:r w:rsidR="002F6841" w:rsidRPr="00D214E1">
        <w:rPr>
          <w:rFonts w:ascii="Arial" w:eastAsia="Times New Roman" w:hAnsi="Arial" w:cs="Arial"/>
          <w:sz w:val="22"/>
          <w:szCs w:val="22"/>
          <w:bdr w:val="none" w:sz="0" w:space="0" w:color="auto"/>
          <w:lang w:val="en-GB" w:eastAsia="en-GB"/>
        </w:rPr>
        <w:t>increas</w:t>
      </w:r>
      <w:r w:rsidR="00BD0A3B" w:rsidRPr="00D214E1">
        <w:rPr>
          <w:rFonts w:ascii="Arial" w:eastAsia="Times New Roman" w:hAnsi="Arial" w:cs="Arial"/>
          <w:sz w:val="22"/>
          <w:szCs w:val="22"/>
          <w:bdr w:val="none" w:sz="0" w:space="0" w:color="auto"/>
          <w:lang w:val="en-GB" w:eastAsia="en-GB"/>
        </w:rPr>
        <w:t>ing</w:t>
      </w:r>
      <w:r w:rsidR="002F6841" w:rsidRPr="00D214E1">
        <w:rPr>
          <w:rFonts w:ascii="Arial" w:eastAsia="Times New Roman" w:hAnsi="Arial" w:cs="Arial"/>
          <w:sz w:val="22"/>
          <w:szCs w:val="22"/>
          <w:bdr w:val="none" w:sz="0" w:space="0" w:color="auto"/>
          <w:lang w:val="en-GB" w:eastAsia="en-GB"/>
        </w:rPr>
        <w:t xml:space="preserve"> their cognitive skills. They also stress that this strategy provides a creative manner to expand children's understanding as well as their imaginations.</w:t>
      </w:r>
      <w:r w:rsidR="00E15EA7" w:rsidRPr="00D214E1">
        <w:rPr>
          <w:rFonts w:ascii="Arial" w:eastAsia="Times New Roman" w:hAnsi="Arial" w:cs="Arial"/>
          <w:sz w:val="22"/>
          <w:szCs w:val="22"/>
          <w:bdr w:val="none" w:sz="0" w:space="0" w:color="auto"/>
          <w:lang w:val="en-GB" w:eastAsia="en-GB"/>
        </w:rPr>
        <w:t xml:space="preserve"> </w:t>
      </w:r>
      <w:r w:rsidR="00D55F97" w:rsidRPr="00D214E1">
        <w:rPr>
          <w:rFonts w:ascii="Arial" w:eastAsia="Times New Roman" w:hAnsi="Arial" w:cs="Arial"/>
          <w:sz w:val="22"/>
          <w:szCs w:val="22"/>
          <w:bdr w:val="none" w:sz="0" w:space="0" w:color="auto"/>
          <w:lang w:val="en-GB" w:eastAsia="en-GB"/>
        </w:rPr>
        <w:t>Trends observed</w:t>
      </w:r>
      <w:r w:rsidR="000C07B8" w:rsidRPr="00D214E1">
        <w:rPr>
          <w:rFonts w:ascii="Arial" w:eastAsia="Times New Roman" w:hAnsi="Arial" w:cs="Arial"/>
          <w:sz w:val="22"/>
          <w:szCs w:val="22"/>
          <w:bdr w:val="none" w:sz="0" w:space="0" w:color="auto"/>
          <w:lang w:val="en-GB" w:eastAsia="en-GB"/>
        </w:rPr>
        <w:t xml:space="preserve"> from these findings is that implementing </w:t>
      </w:r>
      <w:r w:rsidR="00D55F97" w:rsidRPr="00D214E1">
        <w:rPr>
          <w:rFonts w:ascii="Arial" w:eastAsia="Times New Roman" w:hAnsi="Arial" w:cs="Arial"/>
          <w:sz w:val="22"/>
          <w:szCs w:val="22"/>
          <w:bdr w:val="none" w:sz="0" w:space="0" w:color="auto"/>
          <w:lang w:val="en-GB" w:eastAsia="en-GB"/>
        </w:rPr>
        <w:t xml:space="preserve">cross-curricular themes in education can </w:t>
      </w:r>
      <w:r w:rsidR="000B122D" w:rsidRPr="00D214E1">
        <w:rPr>
          <w:rFonts w:ascii="Arial" w:eastAsia="Times New Roman" w:hAnsi="Arial" w:cs="Arial"/>
          <w:sz w:val="22"/>
          <w:szCs w:val="22"/>
          <w:bdr w:val="none" w:sz="0" w:space="0" w:color="auto"/>
          <w:lang w:val="en-GB" w:eastAsia="en-GB"/>
        </w:rPr>
        <w:t>promote greater understanding from learners across a variety of subjects</w:t>
      </w:r>
      <w:r w:rsidR="008C39D4" w:rsidRPr="00D214E1">
        <w:rPr>
          <w:rFonts w:ascii="Arial" w:eastAsia="Times New Roman" w:hAnsi="Arial" w:cs="Arial"/>
          <w:sz w:val="22"/>
          <w:szCs w:val="22"/>
          <w:bdr w:val="none" w:sz="0" w:space="0" w:color="auto"/>
          <w:lang w:val="en-GB" w:eastAsia="en-GB"/>
        </w:rPr>
        <w:t xml:space="preserve">, </w:t>
      </w:r>
      <w:r w:rsidR="00F2494D" w:rsidRPr="00D214E1">
        <w:rPr>
          <w:rFonts w:ascii="Arial" w:eastAsia="Times New Roman" w:hAnsi="Arial" w:cs="Arial"/>
          <w:sz w:val="22"/>
          <w:szCs w:val="22"/>
          <w:bdr w:val="none" w:sz="0" w:space="0" w:color="auto"/>
          <w:lang w:val="en-GB" w:eastAsia="en-GB"/>
        </w:rPr>
        <w:t>encouraging</w:t>
      </w:r>
      <w:r w:rsidR="008C39D4" w:rsidRPr="00D214E1">
        <w:rPr>
          <w:rFonts w:ascii="Arial" w:eastAsia="Times New Roman" w:hAnsi="Arial" w:cs="Arial"/>
          <w:sz w:val="22"/>
          <w:szCs w:val="22"/>
          <w:bdr w:val="none" w:sz="0" w:space="0" w:color="auto"/>
          <w:lang w:val="en-GB" w:eastAsia="en-GB"/>
        </w:rPr>
        <w:t xml:space="preserve"> more en</w:t>
      </w:r>
      <w:r w:rsidR="00F2494D" w:rsidRPr="00D214E1">
        <w:rPr>
          <w:rFonts w:ascii="Arial" w:eastAsia="Times New Roman" w:hAnsi="Arial" w:cs="Arial"/>
          <w:sz w:val="22"/>
          <w:szCs w:val="22"/>
          <w:bdr w:val="none" w:sz="0" w:space="0" w:color="auto"/>
          <w:lang w:val="en-GB" w:eastAsia="en-GB"/>
        </w:rPr>
        <w:t>gagement</w:t>
      </w:r>
      <w:r w:rsidR="008C39D4" w:rsidRPr="00D214E1">
        <w:rPr>
          <w:rFonts w:ascii="Arial" w:eastAsia="Times New Roman" w:hAnsi="Arial" w:cs="Arial"/>
          <w:sz w:val="22"/>
          <w:szCs w:val="22"/>
          <w:bdr w:val="none" w:sz="0" w:space="0" w:color="auto"/>
          <w:lang w:val="en-GB" w:eastAsia="en-GB"/>
        </w:rPr>
        <w:t xml:space="preserve"> and </w:t>
      </w:r>
      <w:r w:rsidR="00F2494D" w:rsidRPr="00D214E1">
        <w:rPr>
          <w:rFonts w:ascii="Arial" w:eastAsia="Times New Roman" w:hAnsi="Arial" w:cs="Arial"/>
          <w:sz w:val="22"/>
          <w:szCs w:val="22"/>
          <w:bdr w:val="none" w:sz="0" w:space="0" w:color="auto"/>
          <w:lang w:val="en-GB" w:eastAsia="en-GB"/>
        </w:rPr>
        <w:t>building more c</w:t>
      </w:r>
      <w:r w:rsidR="003F3626">
        <w:rPr>
          <w:rFonts w:ascii="Arial" w:eastAsia="Times New Roman" w:hAnsi="Arial" w:cs="Arial"/>
          <w:sz w:val="22"/>
          <w:szCs w:val="22"/>
          <w:bdr w:val="none" w:sz="0" w:space="0" w:color="auto"/>
          <w:lang w:val="en-GB" w:eastAsia="en-GB"/>
        </w:rPr>
        <w:t>ognitivel</w:t>
      </w:r>
      <w:r w:rsidR="009E623B">
        <w:rPr>
          <w:rFonts w:ascii="Arial" w:eastAsia="Times New Roman" w:hAnsi="Arial" w:cs="Arial"/>
          <w:sz w:val="22"/>
          <w:szCs w:val="22"/>
          <w:bdr w:val="none" w:sz="0" w:space="0" w:color="auto"/>
          <w:lang w:val="en-GB" w:eastAsia="en-GB"/>
        </w:rPr>
        <w:t>y</w:t>
      </w:r>
      <w:r w:rsidR="00F2494D" w:rsidRPr="00D214E1">
        <w:rPr>
          <w:rFonts w:ascii="Arial" w:eastAsia="Times New Roman" w:hAnsi="Arial" w:cs="Arial"/>
          <w:sz w:val="22"/>
          <w:szCs w:val="22"/>
          <w:bdr w:val="none" w:sz="0" w:space="0" w:color="auto"/>
          <w:lang w:val="en-GB" w:eastAsia="en-GB"/>
        </w:rPr>
        <w:t xml:space="preserve">, if done correctly. As </w:t>
      </w:r>
      <w:r w:rsidR="00E53B42" w:rsidRPr="00D214E1">
        <w:rPr>
          <w:rFonts w:ascii="Arial" w:eastAsia="Times New Roman" w:hAnsi="Arial" w:cs="Arial"/>
          <w:sz w:val="22"/>
          <w:szCs w:val="22"/>
          <w:bdr w:val="none" w:sz="0" w:space="0" w:color="auto"/>
          <w:lang w:val="en-GB" w:eastAsia="en-GB"/>
        </w:rPr>
        <w:t>James William P</w:t>
      </w:r>
      <w:r w:rsidR="00A47F0C" w:rsidRPr="00D214E1">
        <w:rPr>
          <w:rFonts w:ascii="Arial" w:eastAsia="Times New Roman" w:hAnsi="Arial" w:cs="Arial"/>
          <w:sz w:val="22"/>
          <w:szCs w:val="22"/>
          <w:bdr w:val="none" w:sz="0" w:space="0" w:color="auto"/>
          <w:lang w:val="en-GB" w:eastAsia="en-GB"/>
        </w:rPr>
        <w:t xml:space="preserve">ercival </w:t>
      </w:r>
      <w:r w:rsidR="00F2494D" w:rsidRPr="00D214E1">
        <w:rPr>
          <w:rFonts w:ascii="Arial" w:eastAsia="Times New Roman" w:hAnsi="Arial" w:cs="Arial"/>
          <w:sz w:val="22"/>
          <w:szCs w:val="22"/>
          <w:bdr w:val="none" w:sz="0" w:space="0" w:color="auto"/>
          <w:lang w:val="en-GB" w:eastAsia="en-GB"/>
        </w:rPr>
        <w:t>(</w:t>
      </w:r>
      <w:r w:rsidR="00A47F0C" w:rsidRPr="00D214E1">
        <w:rPr>
          <w:rFonts w:ascii="Arial" w:eastAsia="Times New Roman" w:hAnsi="Arial" w:cs="Arial"/>
          <w:sz w:val="22"/>
          <w:szCs w:val="22"/>
          <w:bdr w:val="none" w:sz="0" w:space="0" w:color="auto"/>
          <w:lang w:val="en-GB" w:eastAsia="en-GB"/>
        </w:rPr>
        <w:t>2014</w:t>
      </w:r>
      <w:r w:rsidR="00F2494D" w:rsidRPr="00D214E1">
        <w:rPr>
          <w:rFonts w:ascii="Arial" w:eastAsia="Times New Roman" w:hAnsi="Arial" w:cs="Arial"/>
          <w:sz w:val="22"/>
          <w:szCs w:val="22"/>
          <w:bdr w:val="none" w:sz="0" w:space="0" w:color="auto"/>
          <w:lang w:val="en-GB" w:eastAsia="en-GB"/>
        </w:rPr>
        <w:t xml:space="preserve">) </w:t>
      </w:r>
      <w:r w:rsidR="00A47F0C" w:rsidRPr="00D214E1">
        <w:rPr>
          <w:rFonts w:ascii="Arial" w:eastAsia="Times New Roman" w:hAnsi="Arial" w:cs="Arial"/>
          <w:sz w:val="22"/>
          <w:szCs w:val="22"/>
          <w:bdr w:val="none" w:sz="0" w:space="0" w:color="auto"/>
          <w:lang w:val="en-GB" w:eastAsia="en-GB"/>
        </w:rPr>
        <w:t xml:space="preserve">implies </w:t>
      </w:r>
      <w:r w:rsidR="00A34279" w:rsidRPr="00D214E1">
        <w:rPr>
          <w:rFonts w:ascii="Arial" w:eastAsia="Times New Roman" w:hAnsi="Arial" w:cs="Arial"/>
          <w:sz w:val="22"/>
          <w:szCs w:val="22"/>
          <w:bdr w:val="none" w:sz="0" w:space="0" w:color="auto"/>
          <w:lang w:val="en-GB" w:eastAsia="en-GB"/>
        </w:rPr>
        <w:t xml:space="preserve">whilst cross-curricular </w:t>
      </w:r>
      <w:r w:rsidR="00A37198" w:rsidRPr="00D214E1">
        <w:rPr>
          <w:rFonts w:ascii="Arial" w:eastAsia="Times New Roman" w:hAnsi="Arial" w:cs="Arial"/>
          <w:sz w:val="22"/>
          <w:szCs w:val="22"/>
          <w:bdr w:val="none" w:sz="0" w:space="0" w:color="auto"/>
          <w:lang w:val="en-GB" w:eastAsia="en-GB"/>
        </w:rPr>
        <w:t xml:space="preserve">can improve learning, </w:t>
      </w:r>
      <w:r w:rsidR="00C04D85" w:rsidRPr="00D214E1">
        <w:rPr>
          <w:rFonts w:ascii="Arial" w:eastAsia="Times New Roman" w:hAnsi="Arial" w:cs="Arial"/>
          <w:sz w:val="22"/>
          <w:szCs w:val="22"/>
          <w:bdr w:val="none" w:sz="0" w:space="0" w:color="auto"/>
          <w:lang w:val="en-GB" w:eastAsia="en-GB"/>
        </w:rPr>
        <w:t>it is important to prevent forced connections as not every topic connects easily to another and trying to combine everything might be challenging when planning lessons.</w:t>
      </w:r>
      <w:r w:rsidR="00A70533" w:rsidRPr="00D214E1">
        <w:rPr>
          <w:rFonts w:ascii="Arial" w:eastAsia="Times New Roman" w:hAnsi="Arial" w:cs="Arial"/>
          <w:sz w:val="22"/>
          <w:szCs w:val="22"/>
          <w:bdr w:val="none" w:sz="0" w:space="0" w:color="auto"/>
          <w:lang w:val="en-GB" w:eastAsia="en-GB"/>
        </w:rPr>
        <w:t xml:space="preserve"> </w:t>
      </w:r>
      <w:r w:rsidR="00992832">
        <w:rPr>
          <w:rFonts w:ascii="Arial" w:eastAsia="Times New Roman" w:hAnsi="Arial" w:cs="Arial"/>
          <w:sz w:val="22"/>
          <w:szCs w:val="22"/>
          <w:bdr w:val="none" w:sz="0" w:space="0" w:color="auto"/>
          <w:lang w:val="en-GB" w:eastAsia="en-GB"/>
        </w:rPr>
        <w:t>As d</w:t>
      </w:r>
      <w:r w:rsidR="00A70533" w:rsidRPr="00D214E1">
        <w:rPr>
          <w:rFonts w:ascii="Arial" w:eastAsia="Times New Roman" w:hAnsi="Arial" w:cs="Arial"/>
          <w:sz w:val="22"/>
          <w:szCs w:val="22"/>
          <w:bdr w:val="none" w:sz="0" w:space="0" w:color="auto"/>
          <w:lang w:val="en-GB" w:eastAsia="en-GB"/>
        </w:rPr>
        <w:t xml:space="preserve">uring my teaching experience I sometimes found it </w:t>
      </w:r>
      <w:r w:rsidR="008B5520" w:rsidRPr="00D214E1">
        <w:rPr>
          <w:rFonts w:ascii="Arial" w:eastAsia="Times New Roman" w:hAnsi="Arial" w:cs="Arial"/>
          <w:sz w:val="22"/>
          <w:szCs w:val="22"/>
          <w:bdr w:val="none" w:sz="0" w:space="0" w:color="auto"/>
          <w:lang w:val="en-GB" w:eastAsia="en-GB"/>
        </w:rPr>
        <w:t>challenging</w:t>
      </w:r>
      <w:r w:rsidR="00A70533" w:rsidRPr="00D214E1">
        <w:rPr>
          <w:rFonts w:ascii="Arial" w:eastAsia="Times New Roman" w:hAnsi="Arial" w:cs="Arial"/>
          <w:sz w:val="22"/>
          <w:szCs w:val="22"/>
          <w:bdr w:val="none" w:sz="0" w:space="0" w:color="auto"/>
          <w:lang w:val="en-GB" w:eastAsia="en-GB"/>
        </w:rPr>
        <w:t xml:space="preserve"> to </w:t>
      </w:r>
      <w:r w:rsidR="00992832">
        <w:rPr>
          <w:rFonts w:ascii="Arial" w:eastAsia="Times New Roman" w:hAnsi="Arial" w:cs="Arial"/>
          <w:sz w:val="22"/>
          <w:szCs w:val="22"/>
          <w:bdr w:val="none" w:sz="0" w:space="0" w:color="auto"/>
          <w:lang w:val="en-GB" w:eastAsia="en-GB"/>
        </w:rPr>
        <w:t xml:space="preserve">cross </w:t>
      </w:r>
      <w:r w:rsidR="00A70533" w:rsidRPr="00D214E1">
        <w:rPr>
          <w:rFonts w:ascii="Arial" w:eastAsia="Times New Roman" w:hAnsi="Arial" w:cs="Arial"/>
          <w:sz w:val="22"/>
          <w:szCs w:val="22"/>
          <w:bdr w:val="none" w:sz="0" w:space="0" w:color="auto"/>
          <w:lang w:val="en-GB" w:eastAsia="en-GB"/>
        </w:rPr>
        <w:t xml:space="preserve">link certain </w:t>
      </w:r>
      <w:r w:rsidR="004F2EB2" w:rsidRPr="00D214E1">
        <w:rPr>
          <w:rFonts w:ascii="Arial" w:eastAsia="Times New Roman" w:hAnsi="Arial" w:cs="Arial"/>
          <w:sz w:val="22"/>
          <w:szCs w:val="22"/>
          <w:bdr w:val="none" w:sz="0" w:space="0" w:color="auto"/>
          <w:lang w:val="en-GB" w:eastAsia="en-GB"/>
        </w:rPr>
        <w:t xml:space="preserve">areas of </w:t>
      </w:r>
      <w:r w:rsidR="00796A12" w:rsidRPr="00D214E1">
        <w:rPr>
          <w:rFonts w:ascii="Arial" w:eastAsia="Times New Roman" w:hAnsi="Arial" w:cs="Arial"/>
          <w:sz w:val="22"/>
          <w:szCs w:val="22"/>
          <w:bdr w:val="none" w:sz="0" w:space="0" w:color="auto"/>
          <w:lang w:val="en-GB" w:eastAsia="en-GB"/>
        </w:rPr>
        <w:t>learning</w:t>
      </w:r>
      <w:r w:rsidR="004F2EB2" w:rsidRPr="00D214E1">
        <w:rPr>
          <w:rFonts w:ascii="Arial" w:eastAsia="Times New Roman" w:hAnsi="Arial" w:cs="Arial"/>
          <w:sz w:val="22"/>
          <w:szCs w:val="22"/>
          <w:bdr w:val="none" w:sz="0" w:space="0" w:color="auto"/>
          <w:lang w:val="en-GB" w:eastAsia="en-GB"/>
        </w:rPr>
        <w:t xml:space="preserve"> and experience (</w:t>
      </w:r>
      <w:proofErr w:type="spellStart"/>
      <w:r w:rsidR="004F2EB2" w:rsidRPr="00D214E1">
        <w:rPr>
          <w:rFonts w:ascii="Arial" w:eastAsia="Times New Roman" w:hAnsi="Arial" w:cs="Arial"/>
          <w:sz w:val="22"/>
          <w:szCs w:val="22"/>
          <w:bdr w:val="none" w:sz="0" w:space="0" w:color="auto"/>
          <w:lang w:val="en-GB" w:eastAsia="en-GB"/>
        </w:rPr>
        <w:t>AoLE</w:t>
      </w:r>
      <w:proofErr w:type="spellEnd"/>
      <w:r w:rsidR="00796A12" w:rsidRPr="00D214E1">
        <w:rPr>
          <w:rFonts w:ascii="Arial" w:eastAsia="Times New Roman" w:hAnsi="Arial" w:cs="Arial"/>
          <w:sz w:val="22"/>
          <w:szCs w:val="22"/>
          <w:bdr w:val="none" w:sz="0" w:space="0" w:color="auto"/>
          <w:lang w:val="en-GB" w:eastAsia="en-GB"/>
        </w:rPr>
        <w:t>)</w:t>
      </w:r>
      <w:r w:rsidR="009134E9">
        <w:rPr>
          <w:rFonts w:ascii="Arial" w:eastAsia="Times New Roman" w:hAnsi="Arial" w:cs="Arial"/>
          <w:sz w:val="22"/>
          <w:szCs w:val="22"/>
          <w:bdr w:val="none" w:sz="0" w:space="0" w:color="auto"/>
          <w:lang w:val="en-GB" w:eastAsia="en-GB"/>
        </w:rPr>
        <w:t>, such as expressive arts</w:t>
      </w:r>
      <w:r w:rsidR="004F2EB2" w:rsidRPr="00D214E1">
        <w:rPr>
          <w:rFonts w:ascii="Arial" w:eastAsia="Times New Roman" w:hAnsi="Arial" w:cs="Arial"/>
          <w:sz w:val="22"/>
          <w:szCs w:val="22"/>
          <w:bdr w:val="none" w:sz="0" w:space="0" w:color="auto"/>
          <w:lang w:val="en-GB" w:eastAsia="en-GB"/>
        </w:rPr>
        <w:t xml:space="preserve"> </w:t>
      </w:r>
      <w:r w:rsidR="00AB36AD" w:rsidRPr="00D214E1">
        <w:rPr>
          <w:rFonts w:ascii="Arial" w:eastAsia="Times New Roman" w:hAnsi="Arial" w:cs="Arial"/>
          <w:sz w:val="22"/>
          <w:szCs w:val="22"/>
          <w:bdr w:val="none" w:sz="0" w:space="0" w:color="auto"/>
          <w:lang w:val="en-GB" w:eastAsia="en-GB"/>
        </w:rPr>
        <w:t>(Welsh Government, 2022a)</w:t>
      </w:r>
      <w:r w:rsidR="000F5B8C">
        <w:rPr>
          <w:rFonts w:ascii="Arial" w:eastAsia="Times New Roman" w:hAnsi="Arial" w:cs="Arial"/>
          <w:sz w:val="22"/>
          <w:szCs w:val="22"/>
          <w:bdr w:val="none" w:sz="0" w:space="0" w:color="auto"/>
          <w:lang w:val="en-GB" w:eastAsia="en-GB"/>
        </w:rPr>
        <w:t>.</w:t>
      </w:r>
      <w:r w:rsidR="00D14F29" w:rsidRPr="00D214E1">
        <w:rPr>
          <w:rFonts w:ascii="Arial" w:eastAsia="Times New Roman" w:hAnsi="Arial" w:cs="Arial"/>
          <w:sz w:val="22"/>
          <w:szCs w:val="22"/>
          <w:bdr w:val="none" w:sz="0" w:space="0" w:color="auto"/>
          <w:lang w:val="en-GB" w:eastAsia="en-GB"/>
        </w:rPr>
        <w:t xml:space="preserve"> R</w:t>
      </w:r>
      <w:r w:rsidR="002F0624" w:rsidRPr="00D214E1">
        <w:rPr>
          <w:rFonts w:ascii="Arial" w:eastAsia="Times New Roman" w:hAnsi="Arial" w:cs="Arial"/>
          <w:sz w:val="22"/>
          <w:szCs w:val="22"/>
          <w:bdr w:val="none" w:sz="0" w:space="0" w:color="auto"/>
          <w:lang w:val="en-GB" w:eastAsia="en-GB"/>
        </w:rPr>
        <w:t xml:space="preserve">ichard Greenwood (2013) implies </w:t>
      </w:r>
      <w:r w:rsidR="004918B7">
        <w:rPr>
          <w:rFonts w:ascii="Arial" w:eastAsia="Times New Roman" w:hAnsi="Arial" w:cs="Arial"/>
          <w:sz w:val="22"/>
          <w:szCs w:val="22"/>
          <w:bdr w:val="none" w:sz="0" w:space="0" w:color="auto"/>
          <w:lang w:val="en-GB" w:eastAsia="en-GB"/>
        </w:rPr>
        <w:t>n</w:t>
      </w:r>
      <w:r w:rsidR="006017FA" w:rsidRPr="00D214E1">
        <w:rPr>
          <w:rFonts w:ascii="Arial" w:eastAsia="Times New Roman" w:hAnsi="Arial" w:cs="Arial"/>
          <w:sz w:val="22"/>
          <w:szCs w:val="22"/>
          <w:bdr w:val="none" w:sz="0" w:space="0" w:color="auto"/>
          <w:lang w:val="en-GB" w:eastAsia="en-GB"/>
        </w:rPr>
        <w:t>ot all concepts can be easily integrated, since certain topics do not naturally lend themselves to a cohesive approach. In certain cases, it is more efficient to teach different components of the curriculum as separate courses.</w:t>
      </w:r>
      <w:r w:rsidR="00D214E1" w:rsidRPr="00D214E1">
        <w:rPr>
          <w:rFonts w:ascii="Arial" w:eastAsia="Times New Roman" w:hAnsi="Arial" w:cs="Arial"/>
          <w:sz w:val="22"/>
          <w:szCs w:val="22"/>
          <w:bdr w:val="none" w:sz="0" w:space="0" w:color="auto"/>
          <w:lang w:val="en-GB" w:eastAsia="en-GB"/>
        </w:rPr>
        <w:t xml:space="preserve"> </w:t>
      </w:r>
      <w:r w:rsidR="00FC12FF" w:rsidRPr="00D214E1">
        <w:rPr>
          <w:rFonts w:ascii="Arial" w:eastAsia="Times New Roman" w:hAnsi="Arial" w:cs="Arial"/>
          <w:sz w:val="22"/>
          <w:szCs w:val="22"/>
          <w:bdr w:val="none" w:sz="0" w:space="0" w:color="auto"/>
          <w:lang w:val="en-GB" w:eastAsia="en-GB"/>
        </w:rPr>
        <w:t xml:space="preserve">Therefore, </w:t>
      </w:r>
      <w:r w:rsidR="00606054" w:rsidRPr="00D214E1">
        <w:rPr>
          <w:rFonts w:ascii="Arial" w:eastAsia="Times New Roman" w:hAnsi="Arial" w:cs="Arial"/>
          <w:sz w:val="22"/>
          <w:szCs w:val="22"/>
          <w:bdr w:val="none" w:sz="0" w:space="0" w:color="auto"/>
          <w:lang w:val="en-GB" w:eastAsia="en-GB"/>
        </w:rPr>
        <w:t>I can understand Percival’s (2014)</w:t>
      </w:r>
      <w:r w:rsidR="00155F42">
        <w:rPr>
          <w:rFonts w:ascii="Arial" w:eastAsia="Times New Roman" w:hAnsi="Arial" w:cs="Arial"/>
          <w:sz w:val="22"/>
          <w:szCs w:val="22"/>
          <w:bdr w:val="none" w:sz="0" w:space="0" w:color="auto"/>
          <w:lang w:val="en-GB" w:eastAsia="en-GB"/>
        </w:rPr>
        <w:t xml:space="preserve"> and Greenwood’s (2013)</w:t>
      </w:r>
      <w:r w:rsidR="00606054" w:rsidRPr="00D214E1">
        <w:rPr>
          <w:rFonts w:ascii="Arial" w:eastAsia="Times New Roman" w:hAnsi="Arial" w:cs="Arial"/>
          <w:sz w:val="22"/>
          <w:szCs w:val="22"/>
          <w:bdr w:val="none" w:sz="0" w:space="0" w:color="auto"/>
          <w:lang w:val="en-GB" w:eastAsia="en-GB"/>
        </w:rPr>
        <w:t xml:space="preserve"> stanc</w:t>
      </w:r>
      <w:r w:rsidR="0067455B" w:rsidRPr="00D214E1">
        <w:rPr>
          <w:rFonts w:ascii="Arial" w:eastAsia="Times New Roman" w:hAnsi="Arial" w:cs="Arial"/>
          <w:sz w:val="22"/>
          <w:szCs w:val="22"/>
          <w:bdr w:val="none" w:sz="0" w:space="0" w:color="auto"/>
          <w:lang w:val="en-GB" w:eastAsia="en-GB"/>
        </w:rPr>
        <w:t xml:space="preserve">e on cross-curricular responsibilities as </w:t>
      </w:r>
      <w:r w:rsidR="00716492" w:rsidRPr="00D214E1">
        <w:rPr>
          <w:rFonts w:ascii="Arial" w:eastAsia="Times New Roman" w:hAnsi="Arial" w:cs="Arial"/>
          <w:sz w:val="22"/>
          <w:szCs w:val="22"/>
          <w:bdr w:val="none" w:sz="0" w:space="0" w:color="auto"/>
          <w:lang w:val="en-GB" w:eastAsia="en-GB"/>
        </w:rPr>
        <w:t xml:space="preserve">the planning of the lesson needs to relate </w:t>
      </w:r>
      <w:r w:rsidR="00D6154D" w:rsidRPr="00D214E1">
        <w:rPr>
          <w:rFonts w:ascii="Arial" w:eastAsia="Times New Roman" w:hAnsi="Arial" w:cs="Arial"/>
          <w:sz w:val="22"/>
          <w:szCs w:val="22"/>
          <w:bdr w:val="none" w:sz="0" w:space="0" w:color="auto"/>
          <w:lang w:val="en-GB" w:eastAsia="en-GB"/>
        </w:rPr>
        <w:t>to an issue or query that can be seen across the other subjects involved</w:t>
      </w:r>
      <w:r w:rsidR="004F2B9C" w:rsidRPr="00D214E1">
        <w:rPr>
          <w:rFonts w:ascii="Arial" w:eastAsia="Times New Roman" w:hAnsi="Arial" w:cs="Arial"/>
          <w:sz w:val="22"/>
          <w:szCs w:val="22"/>
          <w:bdr w:val="none" w:sz="0" w:space="0" w:color="auto"/>
          <w:lang w:val="en-GB" w:eastAsia="en-GB"/>
        </w:rPr>
        <w:t xml:space="preserve"> (Schukei, 2019)</w:t>
      </w:r>
      <w:r w:rsidR="002064CC" w:rsidRPr="00D214E1">
        <w:rPr>
          <w:rFonts w:ascii="Arial" w:eastAsia="Times New Roman" w:hAnsi="Arial" w:cs="Arial"/>
          <w:sz w:val="22"/>
          <w:szCs w:val="22"/>
          <w:bdr w:val="none" w:sz="0" w:space="0" w:color="auto"/>
          <w:lang w:val="en-GB" w:eastAsia="en-GB"/>
        </w:rPr>
        <w:t xml:space="preserve">, otherwise the intention of that lesson could get lost or misunderstood by learners. </w:t>
      </w:r>
      <w:r w:rsidR="0009535E" w:rsidRPr="00D214E1">
        <w:rPr>
          <w:rFonts w:ascii="Arial" w:eastAsia="Times New Roman" w:hAnsi="Arial" w:cs="Arial"/>
          <w:sz w:val="22"/>
          <w:szCs w:val="22"/>
          <w:bdr w:val="none" w:sz="0" w:space="0" w:color="auto"/>
          <w:lang w:val="en-GB" w:eastAsia="en-GB"/>
        </w:rPr>
        <w:t xml:space="preserve"> </w:t>
      </w:r>
    </w:p>
    <w:p w14:paraId="33F373F9" w14:textId="61EDCBB6" w:rsidR="00F54EC1" w:rsidRPr="00D214E1" w:rsidRDefault="00406950" w:rsidP="00D214E1">
      <w:pPr>
        <w:spacing w:line="360" w:lineRule="auto"/>
        <w:rPr>
          <w:rFonts w:ascii="Arial" w:eastAsia="Times New Roman" w:hAnsi="Arial" w:cs="Arial"/>
          <w:sz w:val="22"/>
          <w:szCs w:val="22"/>
          <w:bdr w:val="none" w:sz="0" w:space="0" w:color="auto"/>
          <w:lang w:val="en-GB" w:eastAsia="en-GB"/>
        </w:rPr>
      </w:pPr>
      <w:r w:rsidRPr="00D214E1">
        <w:rPr>
          <w:rFonts w:ascii="Arial" w:eastAsia="Times New Roman" w:hAnsi="Arial" w:cs="Arial"/>
          <w:sz w:val="22"/>
          <w:szCs w:val="22"/>
          <w:bdr w:val="none" w:sz="0" w:space="0" w:color="auto"/>
          <w:lang w:val="en-GB" w:eastAsia="en-GB"/>
        </w:rPr>
        <w:t xml:space="preserve">Within this literature review, questions </w:t>
      </w:r>
      <w:r w:rsidR="005B563C">
        <w:rPr>
          <w:rFonts w:ascii="Arial" w:eastAsia="Times New Roman" w:hAnsi="Arial" w:cs="Arial"/>
          <w:sz w:val="22"/>
          <w:szCs w:val="22"/>
          <w:bdr w:val="none" w:sz="0" w:space="0" w:color="auto"/>
          <w:lang w:val="en-GB" w:eastAsia="en-GB"/>
        </w:rPr>
        <w:t>have</w:t>
      </w:r>
      <w:r w:rsidRPr="00D214E1">
        <w:rPr>
          <w:rFonts w:ascii="Arial" w:eastAsia="Times New Roman" w:hAnsi="Arial" w:cs="Arial"/>
          <w:sz w:val="22"/>
          <w:szCs w:val="22"/>
          <w:bdr w:val="none" w:sz="0" w:space="0" w:color="auto"/>
          <w:lang w:val="en-GB" w:eastAsia="en-GB"/>
        </w:rPr>
        <w:t xml:space="preserve"> arise</w:t>
      </w:r>
      <w:r w:rsidR="005B563C">
        <w:rPr>
          <w:rFonts w:ascii="Arial" w:eastAsia="Times New Roman" w:hAnsi="Arial" w:cs="Arial"/>
          <w:sz w:val="22"/>
          <w:szCs w:val="22"/>
          <w:bdr w:val="none" w:sz="0" w:space="0" w:color="auto"/>
          <w:lang w:val="en-GB" w:eastAsia="en-GB"/>
        </w:rPr>
        <w:t>n</w:t>
      </w:r>
      <w:r w:rsidRPr="00D214E1">
        <w:rPr>
          <w:rFonts w:ascii="Arial" w:eastAsia="Times New Roman" w:hAnsi="Arial" w:cs="Arial"/>
          <w:sz w:val="22"/>
          <w:szCs w:val="22"/>
          <w:bdr w:val="none" w:sz="0" w:space="0" w:color="auto"/>
          <w:lang w:val="en-GB" w:eastAsia="en-GB"/>
        </w:rPr>
        <w:t xml:space="preserve"> whether teaching </w:t>
      </w:r>
      <w:r w:rsidR="00095D90" w:rsidRPr="00D214E1">
        <w:rPr>
          <w:rFonts w:ascii="Arial" w:eastAsia="Times New Roman" w:hAnsi="Arial" w:cs="Arial"/>
          <w:sz w:val="22"/>
          <w:szCs w:val="22"/>
          <w:bdr w:val="none" w:sz="0" w:space="0" w:color="auto"/>
          <w:lang w:val="en-GB" w:eastAsia="en-GB"/>
        </w:rPr>
        <w:t>cross-curricular lesson</w:t>
      </w:r>
      <w:r w:rsidR="00905FD7" w:rsidRPr="00D214E1">
        <w:rPr>
          <w:rFonts w:ascii="Arial" w:eastAsia="Times New Roman" w:hAnsi="Arial" w:cs="Arial"/>
          <w:sz w:val="22"/>
          <w:szCs w:val="22"/>
          <w:bdr w:val="none" w:sz="0" w:space="0" w:color="auto"/>
          <w:lang w:val="en-GB" w:eastAsia="en-GB"/>
        </w:rPr>
        <w:t>s</w:t>
      </w:r>
      <w:r w:rsidR="00095D90" w:rsidRPr="00D214E1">
        <w:rPr>
          <w:rFonts w:ascii="Arial" w:eastAsia="Times New Roman" w:hAnsi="Arial" w:cs="Arial"/>
          <w:sz w:val="22"/>
          <w:szCs w:val="22"/>
          <w:bdr w:val="none" w:sz="0" w:space="0" w:color="auto"/>
          <w:lang w:val="en-GB" w:eastAsia="en-GB"/>
        </w:rPr>
        <w:t xml:space="preserve"> </w:t>
      </w:r>
      <w:r w:rsidR="00905FD7" w:rsidRPr="00D214E1">
        <w:rPr>
          <w:rFonts w:ascii="Arial" w:eastAsia="Times New Roman" w:hAnsi="Arial" w:cs="Arial"/>
          <w:sz w:val="22"/>
          <w:szCs w:val="22"/>
          <w:bdr w:val="none" w:sz="0" w:space="0" w:color="auto"/>
          <w:lang w:val="en-GB" w:eastAsia="en-GB"/>
        </w:rPr>
        <w:t>are</w:t>
      </w:r>
      <w:r w:rsidR="00095D90" w:rsidRPr="00D214E1">
        <w:rPr>
          <w:rFonts w:ascii="Arial" w:eastAsia="Times New Roman" w:hAnsi="Arial" w:cs="Arial"/>
          <w:sz w:val="22"/>
          <w:szCs w:val="22"/>
          <w:bdr w:val="none" w:sz="0" w:space="0" w:color="auto"/>
          <w:lang w:val="en-GB" w:eastAsia="en-GB"/>
        </w:rPr>
        <w:t xml:space="preserve"> more beneficial than solely teaching a subject alone such as Maths. </w:t>
      </w:r>
      <w:r w:rsidR="002C2DFC" w:rsidRPr="00D214E1">
        <w:rPr>
          <w:rFonts w:ascii="Arial" w:eastAsia="Times New Roman" w:hAnsi="Arial" w:cs="Arial"/>
          <w:sz w:val="22"/>
          <w:szCs w:val="22"/>
          <w:bdr w:val="none" w:sz="0" w:space="0" w:color="auto"/>
          <w:lang w:val="en-GB" w:eastAsia="en-GB"/>
        </w:rPr>
        <w:t xml:space="preserve">A study conducted in a primary setting </w:t>
      </w:r>
      <w:r w:rsidR="009B35C4" w:rsidRPr="00D214E1">
        <w:rPr>
          <w:rFonts w:ascii="Arial" w:eastAsia="Times New Roman" w:hAnsi="Arial" w:cs="Arial"/>
          <w:sz w:val="22"/>
          <w:szCs w:val="22"/>
          <w:bdr w:val="none" w:sz="0" w:space="0" w:color="auto"/>
          <w:lang w:val="en-GB" w:eastAsia="en-GB"/>
        </w:rPr>
        <w:t xml:space="preserve">aimed to </w:t>
      </w:r>
      <w:r w:rsidR="00396F7D" w:rsidRPr="00D214E1">
        <w:rPr>
          <w:rFonts w:ascii="Arial" w:eastAsia="Times New Roman" w:hAnsi="Arial" w:cs="Arial"/>
          <w:sz w:val="22"/>
          <w:szCs w:val="22"/>
          <w:bdr w:val="none" w:sz="0" w:space="0" w:color="auto"/>
          <w:lang w:val="en-GB" w:eastAsia="en-GB"/>
        </w:rPr>
        <w:t>compar</w:t>
      </w:r>
      <w:r w:rsidR="009B35C4" w:rsidRPr="00D214E1">
        <w:rPr>
          <w:rFonts w:ascii="Arial" w:eastAsia="Times New Roman" w:hAnsi="Arial" w:cs="Arial"/>
          <w:sz w:val="22"/>
          <w:szCs w:val="22"/>
          <w:bdr w:val="none" w:sz="0" w:space="0" w:color="auto"/>
          <w:lang w:val="en-GB" w:eastAsia="en-GB"/>
        </w:rPr>
        <w:t xml:space="preserve">e students’ knowledge and understanding between </w:t>
      </w:r>
      <w:r w:rsidR="007F0449" w:rsidRPr="00D214E1">
        <w:rPr>
          <w:rFonts w:ascii="Arial" w:eastAsia="Times New Roman" w:hAnsi="Arial" w:cs="Arial"/>
          <w:sz w:val="22"/>
          <w:szCs w:val="22"/>
          <w:bdr w:val="none" w:sz="0" w:space="0" w:color="auto"/>
          <w:lang w:val="en-GB" w:eastAsia="en-GB"/>
        </w:rPr>
        <w:t xml:space="preserve">two lessons where one was cross-curricular (Science and Maths) and the other </w:t>
      </w:r>
      <w:r w:rsidR="00916BE1" w:rsidRPr="00D214E1">
        <w:rPr>
          <w:rFonts w:ascii="Arial" w:eastAsia="Times New Roman" w:hAnsi="Arial" w:cs="Arial"/>
          <w:sz w:val="22"/>
          <w:szCs w:val="22"/>
          <w:bdr w:val="none" w:sz="0" w:space="0" w:color="auto"/>
          <w:lang w:val="en-GB" w:eastAsia="en-GB"/>
        </w:rPr>
        <w:t>was one subject</w:t>
      </w:r>
      <w:r w:rsidR="00CD4D88">
        <w:rPr>
          <w:rFonts w:ascii="Arial" w:eastAsia="Times New Roman" w:hAnsi="Arial" w:cs="Arial"/>
          <w:sz w:val="22"/>
          <w:szCs w:val="22"/>
          <w:bdr w:val="none" w:sz="0" w:space="0" w:color="auto"/>
          <w:lang w:val="en-GB" w:eastAsia="en-GB"/>
        </w:rPr>
        <w:t xml:space="preserve"> </w:t>
      </w:r>
      <w:r w:rsidR="00916BE1" w:rsidRPr="00D214E1">
        <w:rPr>
          <w:rFonts w:ascii="Arial" w:eastAsia="Times New Roman" w:hAnsi="Arial" w:cs="Arial"/>
          <w:sz w:val="22"/>
          <w:szCs w:val="22"/>
          <w:bdr w:val="none" w:sz="0" w:space="0" w:color="auto"/>
          <w:lang w:val="en-GB" w:eastAsia="en-GB"/>
        </w:rPr>
        <w:t>(Maths).</w:t>
      </w:r>
      <w:r w:rsidR="00F54EC1" w:rsidRPr="00D214E1">
        <w:rPr>
          <w:rFonts w:ascii="Arial" w:hAnsi="Arial" w:cs="Arial"/>
          <w:sz w:val="22"/>
          <w:szCs w:val="22"/>
        </w:rPr>
        <w:t xml:space="preserve"> </w:t>
      </w:r>
      <w:r w:rsidR="00F54EC1" w:rsidRPr="00D214E1">
        <w:rPr>
          <w:rFonts w:ascii="Arial" w:eastAsia="Times New Roman" w:hAnsi="Arial" w:cs="Arial"/>
          <w:sz w:val="22"/>
          <w:szCs w:val="22"/>
          <w:bdr w:val="none" w:sz="0" w:space="0" w:color="auto"/>
          <w:lang w:val="en-GB" w:eastAsia="en-GB"/>
        </w:rPr>
        <w:t>The findings indicate that pupils who received cross-curricular instruction had a statistically significant improvement in problem-solving abilities compared to the other group</w:t>
      </w:r>
      <w:r w:rsidR="004B5A67" w:rsidRPr="00D214E1">
        <w:rPr>
          <w:rFonts w:ascii="Arial" w:eastAsia="Times New Roman" w:hAnsi="Arial" w:cs="Arial"/>
          <w:sz w:val="22"/>
          <w:szCs w:val="22"/>
          <w:bdr w:val="none" w:sz="0" w:space="0" w:color="auto"/>
          <w:lang w:val="en-GB" w:eastAsia="en-GB"/>
        </w:rPr>
        <w:t xml:space="preserve"> (</w:t>
      </w:r>
      <w:proofErr w:type="spellStart"/>
      <w:r w:rsidR="004B5A67" w:rsidRPr="00D214E1">
        <w:rPr>
          <w:rFonts w:ascii="Arial" w:eastAsia="Times New Roman" w:hAnsi="Arial" w:cs="Arial"/>
          <w:sz w:val="22"/>
          <w:szCs w:val="22"/>
          <w:bdr w:val="none" w:sz="0" w:space="0" w:color="auto"/>
          <w:lang w:val="en-GB" w:eastAsia="en-GB"/>
        </w:rPr>
        <w:t>Cotic</w:t>
      </w:r>
      <w:proofErr w:type="spellEnd"/>
      <w:r w:rsidR="004B5A67" w:rsidRPr="00D214E1">
        <w:rPr>
          <w:rFonts w:ascii="Arial" w:eastAsia="Times New Roman" w:hAnsi="Arial" w:cs="Arial"/>
          <w:sz w:val="22"/>
          <w:szCs w:val="22"/>
          <w:bdr w:val="none" w:sz="0" w:space="0" w:color="auto"/>
          <w:lang w:val="en-GB" w:eastAsia="en-GB"/>
        </w:rPr>
        <w:t xml:space="preserve"> et </w:t>
      </w:r>
      <w:r w:rsidR="00EE0E0F" w:rsidRPr="00D214E1">
        <w:rPr>
          <w:rFonts w:ascii="Arial" w:eastAsia="Times New Roman" w:hAnsi="Arial" w:cs="Arial"/>
          <w:sz w:val="22"/>
          <w:szCs w:val="22"/>
          <w:bdr w:val="none" w:sz="0" w:space="0" w:color="auto"/>
          <w:lang w:val="en-GB" w:eastAsia="en-GB"/>
        </w:rPr>
        <w:t>al., 2021)</w:t>
      </w:r>
      <w:r w:rsidR="00F54EC1" w:rsidRPr="00D214E1">
        <w:rPr>
          <w:rFonts w:ascii="Arial" w:eastAsia="Times New Roman" w:hAnsi="Arial" w:cs="Arial"/>
          <w:sz w:val="22"/>
          <w:szCs w:val="22"/>
          <w:bdr w:val="none" w:sz="0" w:space="0" w:color="auto"/>
          <w:lang w:val="en-GB" w:eastAsia="en-GB"/>
        </w:rPr>
        <w:t>.</w:t>
      </w:r>
      <w:r w:rsidR="00CC04A1" w:rsidRPr="00D214E1">
        <w:rPr>
          <w:rFonts w:ascii="Arial" w:eastAsia="Times New Roman" w:hAnsi="Arial" w:cs="Arial"/>
          <w:sz w:val="22"/>
          <w:szCs w:val="22"/>
          <w:bdr w:val="none" w:sz="0" w:space="0" w:color="auto"/>
          <w:lang w:val="en-GB" w:eastAsia="en-GB"/>
        </w:rPr>
        <w:t xml:space="preserve"> </w:t>
      </w:r>
      <w:r w:rsidR="00CC5B20" w:rsidRPr="00D214E1">
        <w:rPr>
          <w:rFonts w:ascii="Arial" w:eastAsia="Times New Roman" w:hAnsi="Arial" w:cs="Arial"/>
          <w:sz w:val="22"/>
          <w:szCs w:val="22"/>
          <w:bdr w:val="none" w:sz="0" w:space="0" w:color="auto"/>
          <w:lang w:val="en-GB" w:eastAsia="en-GB"/>
        </w:rPr>
        <w:t>Th</w:t>
      </w:r>
      <w:r w:rsidR="00A16307">
        <w:rPr>
          <w:rFonts w:ascii="Arial" w:eastAsia="Times New Roman" w:hAnsi="Arial" w:cs="Arial"/>
          <w:sz w:val="22"/>
          <w:szCs w:val="22"/>
          <w:bdr w:val="none" w:sz="0" w:space="0" w:color="auto"/>
          <w:lang w:val="en-GB" w:eastAsia="en-GB"/>
        </w:rPr>
        <w:t xml:space="preserve">ese findings </w:t>
      </w:r>
      <w:r w:rsidR="00CC5B20" w:rsidRPr="00D214E1">
        <w:rPr>
          <w:rFonts w:ascii="Arial" w:eastAsia="Times New Roman" w:hAnsi="Arial" w:cs="Arial"/>
          <w:sz w:val="22"/>
          <w:szCs w:val="22"/>
          <w:bdr w:val="none" w:sz="0" w:space="0" w:color="auto"/>
          <w:lang w:val="en-GB" w:eastAsia="en-GB"/>
        </w:rPr>
        <w:t xml:space="preserve">display the benefits of using cross-curricular within lessons </w:t>
      </w:r>
      <w:r w:rsidR="00306F6C" w:rsidRPr="00D214E1">
        <w:rPr>
          <w:rFonts w:ascii="Arial" w:eastAsia="Times New Roman" w:hAnsi="Arial" w:cs="Arial"/>
          <w:sz w:val="22"/>
          <w:szCs w:val="22"/>
          <w:bdr w:val="none" w:sz="0" w:space="0" w:color="auto"/>
          <w:lang w:val="en-GB" w:eastAsia="en-GB"/>
        </w:rPr>
        <w:t xml:space="preserve">as it shows that students were able </w:t>
      </w:r>
      <w:r w:rsidR="006634EC" w:rsidRPr="00D214E1">
        <w:rPr>
          <w:rFonts w:ascii="Arial" w:eastAsia="Times New Roman" w:hAnsi="Arial" w:cs="Arial"/>
          <w:sz w:val="22"/>
          <w:szCs w:val="22"/>
          <w:bdr w:val="none" w:sz="0" w:space="0" w:color="auto"/>
          <w:lang w:val="en-GB" w:eastAsia="en-GB"/>
        </w:rPr>
        <w:t>find solutions of complex issues through the integration of two different subjects, showing that they had greater understand</w:t>
      </w:r>
      <w:r w:rsidR="003210B4" w:rsidRPr="00D214E1">
        <w:rPr>
          <w:rFonts w:ascii="Arial" w:eastAsia="Times New Roman" w:hAnsi="Arial" w:cs="Arial"/>
          <w:sz w:val="22"/>
          <w:szCs w:val="22"/>
          <w:bdr w:val="none" w:sz="0" w:space="0" w:color="auto"/>
          <w:lang w:val="en-GB" w:eastAsia="en-GB"/>
        </w:rPr>
        <w:t>ing</w:t>
      </w:r>
      <w:r w:rsidR="00CD4D88">
        <w:rPr>
          <w:rFonts w:ascii="Arial" w:eastAsia="Times New Roman" w:hAnsi="Arial" w:cs="Arial"/>
          <w:sz w:val="22"/>
          <w:szCs w:val="22"/>
          <w:bdr w:val="none" w:sz="0" w:space="0" w:color="auto"/>
          <w:lang w:val="en-GB" w:eastAsia="en-GB"/>
        </w:rPr>
        <w:t xml:space="preserve"> compared to the other group</w:t>
      </w:r>
      <w:r w:rsidR="003210B4" w:rsidRPr="00D214E1">
        <w:rPr>
          <w:rFonts w:ascii="Arial" w:eastAsia="Times New Roman" w:hAnsi="Arial" w:cs="Arial"/>
          <w:sz w:val="22"/>
          <w:szCs w:val="22"/>
          <w:bdr w:val="none" w:sz="0" w:space="0" w:color="auto"/>
          <w:lang w:val="en-GB" w:eastAsia="en-GB"/>
        </w:rPr>
        <w:t xml:space="preserve">. </w:t>
      </w:r>
    </w:p>
    <w:p w14:paraId="34A21969" w14:textId="77777777" w:rsidR="000E7866" w:rsidRPr="00D214E1" w:rsidRDefault="000E7866" w:rsidP="00D214E1">
      <w:pPr>
        <w:spacing w:line="360" w:lineRule="auto"/>
        <w:rPr>
          <w:rFonts w:ascii="Arial" w:eastAsia="Times New Roman" w:hAnsi="Arial" w:cs="Arial"/>
          <w:sz w:val="22"/>
          <w:szCs w:val="22"/>
          <w:bdr w:val="none" w:sz="0" w:space="0" w:color="auto"/>
          <w:lang w:val="en-GB" w:eastAsia="en-GB"/>
        </w:rPr>
      </w:pPr>
    </w:p>
    <w:p w14:paraId="1E78C3AD" w14:textId="047DAA8B" w:rsidR="00817306" w:rsidRDefault="004A16EA" w:rsidP="00D214E1">
      <w:pPr>
        <w:spacing w:line="360" w:lineRule="auto"/>
        <w:rPr>
          <w:rFonts w:ascii="Arial" w:eastAsia="Times New Roman" w:hAnsi="Arial" w:cs="Arial"/>
          <w:sz w:val="22"/>
          <w:szCs w:val="22"/>
          <w:bdr w:val="none" w:sz="0" w:space="0" w:color="auto"/>
          <w:lang w:val="en-GB" w:eastAsia="en-GB"/>
        </w:rPr>
      </w:pPr>
      <w:r w:rsidRPr="00D214E1">
        <w:rPr>
          <w:rFonts w:ascii="Arial" w:eastAsia="Times New Roman" w:hAnsi="Arial" w:cs="Arial"/>
          <w:sz w:val="22"/>
          <w:szCs w:val="22"/>
          <w:bdr w:val="none" w:sz="0" w:space="0" w:color="auto"/>
          <w:lang w:val="en-GB" w:eastAsia="en-GB"/>
        </w:rPr>
        <w:lastRenderedPageBreak/>
        <w:t xml:space="preserve">While there are advantages to incorporating cross-curricular elements into classes, it is important to acknowledge that there are also </w:t>
      </w:r>
      <w:r w:rsidR="009C04B6" w:rsidRPr="00D214E1">
        <w:rPr>
          <w:rFonts w:ascii="Arial" w:eastAsia="Times New Roman" w:hAnsi="Arial" w:cs="Arial"/>
          <w:sz w:val="22"/>
          <w:szCs w:val="22"/>
          <w:bdr w:val="none" w:sz="0" w:space="0" w:color="auto"/>
          <w:lang w:val="en-GB" w:eastAsia="en-GB"/>
        </w:rPr>
        <w:t>limitations</w:t>
      </w:r>
      <w:r w:rsidRPr="00D214E1">
        <w:rPr>
          <w:rFonts w:ascii="Arial" w:eastAsia="Times New Roman" w:hAnsi="Arial" w:cs="Arial"/>
          <w:sz w:val="22"/>
          <w:szCs w:val="22"/>
          <w:bdr w:val="none" w:sz="0" w:space="0" w:color="auto"/>
          <w:lang w:val="en-GB" w:eastAsia="en-GB"/>
        </w:rPr>
        <w:t xml:space="preserve"> associated with this approach.</w:t>
      </w:r>
      <w:r w:rsidR="000908EE" w:rsidRPr="00D214E1">
        <w:rPr>
          <w:rFonts w:ascii="Arial" w:eastAsia="Times New Roman" w:hAnsi="Arial" w:cs="Arial"/>
          <w:sz w:val="22"/>
          <w:szCs w:val="22"/>
          <w:bdr w:val="none" w:sz="0" w:space="0" w:color="auto"/>
          <w:lang w:val="en-GB" w:eastAsia="en-GB"/>
        </w:rPr>
        <w:t xml:space="preserve"> </w:t>
      </w:r>
      <w:r w:rsidR="00135268" w:rsidRPr="00D214E1">
        <w:rPr>
          <w:rFonts w:ascii="Arial" w:eastAsia="Times New Roman" w:hAnsi="Arial" w:cs="Arial"/>
          <w:sz w:val="22"/>
          <w:szCs w:val="22"/>
          <w:bdr w:val="none" w:sz="0" w:space="0" w:color="auto"/>
          <w:lang w:val="en-GB" w:eastAsia="en-GB"/>
        </w:rPr>
        <w:t xml:space="preserve">As </w:t>
      </w:r>
      <w:r w:rsidR="00426CD8" w:rsidRPr="00D214E1">
        <w:rPr>
          <w:rFonts w:ascii="Arial" w:eastAsia="Times New Roman" w:hAnsi="Arial" w:cs="Arial"/>
          <w:sz w:val="22"/>
          <w:szCs w:val="22"/>
          <w:lang w:eastAsia="en-GB"/>
        </w:rPr>
        <w:t xml:space="preserve">Coventon </w:t>
      </w:r>
      <w:r w:rsidR="00A255DD" w:rsidRPr="00D214E1">
        <w:rPr>
          <w:rFonts w:ascii="Arial" w:eastAsia="Times New Roman" w:hAnsi="Arial" w:cs="Arial"/>
          <w:sz w:val="22"/>
          <w:szCs w:val="22"/>
          <w:lang w:eastAsia="en-GB"/>
        </w:rPr>
        <w:t>(</w:t>
      </w:r>
      <w:r w:rsidR="00426CD8" w:rsidRPr="00D214E1">
        <w:rPr>
          <w:rFonts w:ascii="Arial" w:eastAsia="Times New Roman" w:hAnsi="Arial" w:cs="Arial"/>
          <w:sz w:val="22"/>
          <w:szCs w:val="22"/>
          <w:lang w:eastAsia="en-GB"/>
        </w:rPr>
        <w:t>2022)</w:t>
      </w:r>
      <w:r w:rsidR="00E632FB" w:rsidRPr="00D214E1">
        <w:rPr>
          <w:rFonts w:ascii="Arial" w:eastAsia="Times New Roman" w:hAnsi="Arial" w:cs="Arial"/>
          <w:sz w:val="22"/>
          <w:szCs w:val="22"/>
          <w:lang w:eastAsia="en-GB"/>
        </w:rPr>
        <w:t xml:space="preserve">, </w:t>
      </w:r>
      <w:r w:rsidR="00032E29" w:rsidRPr="00D214E1">
        <w:rPr>
          <w:rFonts w:ascii="Arial" w:eastAsia="Times New Roman" w:hAnsi="Arial" w:cs="Arial"/>
          <w:sz w:val="22"/>
          <w:szCs w:val="22"/>
          <w:lang w:eastAsia="en-GB"/>
        </w:rPr>
        <w:t>Kerry (2015)</w:t>
      </w:r>
      <w:r w:rsidR="00A255DD" w:rsidRPr="00D214E1">
        <w:rPr>
          <w:rFonts w:ascii="Arial" w:eastAsia="Times New Roman" w:hAnsi="Arial" w:cs="Arial"/>
          <w:sz w:val="22"/>
          <w:szCs w:val="22"/>
          <w:lang w:eastAsia="en-GB"/>
        </w:rPr>
        <w:t xml:space="preserve">, </w:t>
      </w:r>
      <w:r w:rsidR="00032E29" w:rsidRPr="00D214E1">
        <w:rPr>
          <w:rFonts w:ascii="Arial" w:eastAsia="Times New Roman" w:hAnsi="Arial" w:cs="Arial"/>
          <w:sz w:val="22"/>
          <w:szCs w:val="22"/>
          <w:lang w:eastAsia="en-GB"/>
        </w:rPr>
        <w:t xml:space="preserve">and </w:t>
      </w:r>
      <w:r w:rsidR="00E632FB" w:rsidRPr="00D214E1">
        <w:rPr>
          <w:rFonts w:ascii="Arial" w:eastAsia="Times New Roman" w:hAnsi="Arial" w:cs="Arial"/>
          <w:sz w:val="22"/>
          <w:szCs w:val="22"/>
          <w:lang w:eastAsia="en-GB"/>
        </w:rPr>
        <w:t xml:space="preserve">Hayes (2009) </w:t>
      </w:r>
      <w:r w:rsidR="00A255DD" w:rsidRPr="00D214E1">
        <w:rPr>
          <w:rFonts w:ascii="Arial" w:eastAsia="Times New Roman" w:hAnsi="Arial" w:cs="Arial"/>
          <w:sz w:val="22"/>
          <w:szCs w:val="22"/>
          <w:lang w:eastAsia="en-GB"/>
        </w:rPr>
        <w:t>all</w:t>
      </w:r>
      <w:r w:rsidR="00135268" w:rsidRPr="00D214E1">
        <w:rPr>
          <w:rFonts w:ascii="Arial" w:eastAsia="Times New Roman" w:hAnsi="Arial" w:cs="Arial"/>
          <w:sz w:val="22"/>
          <w:szCs w:val="22"/>
          <w:bdr w:val="none" w:sz="0" w:space="0" w:color="auto"/>
          <w:lang w:val="en-GB" w:eastAsia="en-GB"/>
        </w:rPr>
        <w:t xml:space="preserve"> highlight, cross-curricular connections between certain disciplines are more natural than others; for example, music and geography are likely to be more difficult to connect than other courses such as maths and science. Furthermore, linkages based on broad themes might obscure the intended purpose of the cross-curricular lesson, and students can only gain a sense of real academic mastery by acquiring subject-specific substantive information.</w:t>
      </w:r>
      <w:r w:rsidR="008D1318" w:rsidRPr="00D214E1">
        <w:rPr>
          <w:rFonts w:ascii="Arial" w:eastAsia="Times New Roman" w:hAnsi="Arial" w:cs="Arial"/>
          <w:sz w:val="22"/>
          <w:szCs w:val="22"/>
          <w:bdr w:val="none" w:sz="0" w:space="0" w:color="auto"/>
          <w:lang w:val="en-GB" w:eastAsia="en-GB"/>
        </w:rPr>
        <w:t xml:space="preserve"> This suggest that planning cross-curricular lessons may be more challenging </w:t>
      </w:r>
      <w:r w:rsidR="005B3257" w:rsidRPr="00D214E1">
        <w:rPr>
          <w:rFonts w:ascii="Arial" w:eastAsia="Times New Roman" w:hAnsi="Arial" w:cs="Arial"/>
          <w:sz w:val="22"/>
          <w:szCs w:val="22"/>
          <w:bdr w:val="none" w:sz="0" w:space="0" w:color="auto"/>
          <w:lang w:val="en-GB" w:eastAsia="en-GB"/>
        </w:rPr>
        <w:t>as some subjects may be more difficult to link than others</w:t>
      </w:r>
      <w:r w:rsidR="005171BC">
        <w:rPr>
          <w:rFonts w:ascii="Arial" w:eastAsia="Times New Roman" w:hAnsi="Arial" w:cs="Arial"/>
          <w:sz w:val="22"/>
          <w:szCs w:val="22"/>
          <w:bdr w:val="none" w:sz="0" w:space="0" w:color="auto"/>
          <w:lang w:val="en-GB" w:eastAsia="en-GB"/>
        </w:rPr>
        <w:t>,</w:t>
      </w:r>
      <w:r w:rsidR="00CA348A">
        <w:rPr>
          <w:rFonts w:ascii="Arial" w:eastAsia="Times New Roman" w:hAnsi="Arial" w:cs="Arial"/>
          <w:sz w:val="22"/>
          <w:szCs w:val="22"/>
          <w:bdr w:val="none" w:sz="0" w:space="0" w:color="auto"/>
          <w:lang w:val="en-GB" w:eastAsia="en-GB"/>
        </w:rPr>
        <w:t xml:space="preserve"> which has been previously mentioned</w:t>
      </w:r>
      <w:r w:rsidR="00B031F3" w:rsidRPr="00D214E1">
        <w:rPr>
          <w:rFonts w:ascii="Arial" w:eastAsia="Times New Roman" w:hAnsi="Arial" w:cs="Arial"/>
          <w:sz w:val="22"/>
          <w:szCs w:val="22"/>
          <w:bdr w:val="none" w:sz="0" w:space="0" w:color="auto"/>
          <w:lang w:val="en-GB" w:eastAsia="en-GB"/>
        </w:rPr>
        <w:t xml:space="preserve">. Therefore, it could be argued that not all teachers </w:t>
      </w:r>
      <w:r w:rsidR="008B01DB" w:rsidRPr="00D214E1">
        <w:rPr>
          <w:rFonts w:ascii="Arial" w:eastAsia="Times New Roman" w:hAnsi="Arial" w:cs="Arial"/>
          <w:sz w:val="22"/>
          <w:szCs w:val="22"/>
          <w:bdr w:val="none" w:sz="0" w:space="0" w:color="auto"/>
          <w:lang w:val="en-GB" w:eastAsia="en-GB"/>
        </w:rPr>
        <w:t>may</w:t>
      </w:r>
      <w:r w:rsidR="00B031F3" w:rsidRPr="00D214E1">
        <w:rPr>
          <w:rFonts w:ascii="Arial" w:eastAsia="Times New Roman" w:hAnsi="Arial" w:cs="Arial"/>
          <w:sz w:val="22"/>
          <w:szCs w:val="22"/>
          <w:bdr w:val="none" w:sz="0" w:space="0" w:color="auto"/>
          <w:lang w:val="en-GB" w:eastAsia="en-GB"/>
        </w:rPr>
        <w:t xml:space="preserve"> want to consistently plan cross-curricular</w:t>
      </w:r>
      <w:r w:rsidR="00B031F3" w:rsidRPr="00817306">
        <w:rPr>
          <w:rFonts w:ascii="Arial" w:eastAsia="Times New Roman" w:hAnsi="Arial" w:cs="Arial"/>
          <w:sz w:val="22"/>
          <w:szCs w:val="22"/>
          <w:bdr w:val="none" w:sz="0" w:space="0" w:color="auto"/>
          <w:lang w:val="en-GB" w:eastAsia="en-GB"/>
        </w:rPr>
        <w:t xml:space="preserve"> lessons as it can </w:t>
      </w:r>
      <w:r w:rsidR="00CB410F" w:rsidRPr="00817306">
        <w:rPr>
          <w:rFonts w:ascii="Arial" w:eastAsia="Times New Roman" w:hAnsi="Arial" w:cs="Arial"/>
          <w:sz w:val="22"/>
          <w:szCs w:val="22"/>
          <w:bdr w:val="none" w:sz="0" w:space="0" w:color="auto"/>
          <w:lang w:val="en-GB" w:eastAsia="en-GB"/>
        </w:rPr>
        <w:t xml:space="preserve">be time constraining </w:t>
      </w:r>
      <w:r w:rsidR="00E75A90" w:rsidRPr="00817306">
        <w:rPr>
          <w:rFonts w:ascii="Arial" w:eastAsia="Times New Roman" w:hAnsi="Arial" w:cs="Arial"/>
          <w:sz w:val="22"/>
          <w:szCs w:val="22"/>
          <w:bdr w:val="none" w:sz="0" w:space="0" w:color="auto"/>
          <w:lang w:val="en-GB" w:eastAsia="en-GB"/>
        </w:rPr>
        <w:t>within limited teaching hours</w:t>
      </w:r>
      <w:r w:rsidR="006E78C8" w:rsidRPr="00817306">
        <w:rPr>
          <w:rFonts w:ascii="Arial" w:eastAsia="Times New Roman" w:hAnsi="Arial" w:cs="Arial"/>
          <w:sz w:val="22"/>
          <w:szCs w:val="22"/>
          <w:bdr w:val="none" w:sz="0" w:space="0" w:color="auto"/>
          <w:lang w:val="en-GB" w:eastAsia="en-GB"/>
        </w:rPr>
        <w:t xml:space="preserve"> (Brand and Triplett, 2011)</w:t>
      </w:r>
      <w:r w:rsidR="00E75A90" w:rsidRPr="00817306">
        <w:rPr>
          <w:rFonts w:ascii="Arial" w:eastAsia="Times New Roman" w:hAnsi="Arial" w:cs="Arial"/>
          <w:sz w:val="22"/>
          <w:szCs w:val="22"/>
          <w:bdr w:val="none" w:sz="0" w:space="0" w:color="auto"/>
          <w:lang w:val="en-GB" w:eastAsia="en-GB"/>
        </w:rPr>
        <w:t>.</w:t>
      </w:r>
      <w:r w:rsidR="00D6555D" w:rsidRPr="00817306">
        <w:rPr>
          <w:rFonts w:ascii="Arial" w:eastAsia="Times New Roman" w:hAnsi="Arial" w:cs="Arial"/>
          <w:sz w:val="22"/>
          <w:szCs w:val="22"/>
          <w:bdr w:val="none" w:sz="0" w:space="0" w:color="auto"/>
          <w:lang w:val="en-GB" w:eastAsia="en-GB"/>
        </w:rPr>
        <w:t xml:space="preserve"> However, imple</w:t>
      </w:r>
      <w:r w:rsidR="00817306" w:rsidRPr="00817306">
        <w:rPr>
          <w:rFonts w:ascii="Arial" w:eastAsia="Times New Roman" w:hAnsi="Arial" w:cs="Arial"/>
          <w:sz w:val="22"/>
          <w:szCs w:val="22"/>
          <w:bdr w:val="none" w:sz="0" w:space="0" w:color="auto"/>
          <w:lang w:val="en-GB" w:eastAsia="en-GB"/>
        </w:rPr>
        <w:t>menting a cross-curricular method challenges the idea of splitting information into distinct subjects, instead pushing for a holistic approach in which courses overlap to generate integrated learning units. This method promotes realistic learning settings in which activities are significant and applicable to major concepts. Students realise how each topic adds to a larger knowledge, resulting in more meaningful and realistic learning experiences.</w:t>
      </w:r>
      <w:r w:rsidR="0050116C">
        <w:rPr>
          <w:rFonts w:ascii="Arial" w:eastAsia="Times New Roman" w:hAnsi="Arial" w:cs="Arial"/>
          <w:sz w:val="22"/>
          <w:szCs w:val="22"/>
          <w:bdr w:val="none" w:sz="0" w:space="0" w:color="auto"/>
          <w:lang w:val="en-GB" w:eastAsia="en-GB"/>
        </w:rPr>
        <w:t xml:space="preserve"> </w:t>
      </w:r>
    </w:p>
    <w:p w14:paraId="53E83886" w14:textId="481213D1" w:rsidR="00E810A9" w:rsidRDefault="006163D6" w:rsidP="00CD4638">
      <w:pPr>
        <w:spacing w:line="360" w:lineRule="auto"/>
        <w:rPr>
          <w:rFonts w:ascii="Arial" w:eastAsia="Times New Roman" w:hAnsi="Arial" w:cs="Arial"/>
          <w:sz w:val="22"/>
          <w:szCs w:val="22"/>
          <w:bdr w:val="none" w:sz="0" w:space="0" w:color="auto"/>
          <w:lang w:val="en-GB" w:eastAsia="en-GB"/>
        </w:rPr>
      </w:pPr>
      <w:r w:rsidRPr="006163D6">
        <w:rPr>
          <w:rFonts w:ascii="Arial" w:eastAsia="Times New Roman" w:hAnsi="Arial" w:cs="Arial"/>
          <w:sz w:val="22"/>
          <w:szCs w:val="22"/>
          <w:bdr w:val="none" w:sz="0" w:space="0" w:color="auto"/>
          <w:lang w:val="en-GB" w:eastAsia="en-GB"/>
        </w:rPr>
        <w:t xml:space="preserve">Another </w:t>
      </w:r>
      <w:r w:rsidR="008D57A1">
        <w:rPr>
          <w:rFonts w:ascii="Arial" w:eastAsia="Times New Roman" w:hAnsi="Arial" w:cs="Arial"/>
          <w:sz w:val="22"/>
          <w:szCs w:val="22"/>
          <w:bdr w:val="none" w:sz="0" w:space="0" w:color="auto"/>
          <w:lang w:val="en-GB" w:eastAsia="en-GB"/>
        </w:rPr>
        <w:t>limitation</w:t>
      </w:r>
      <w:r w:rsidRPr="006163D6">
        <w:rPr>
          <w:rFonts w:ascii="Arial" w:eastAsia="Times New Roman" w:hAnsi="Arial" w:cs="Arial"/>
          <w:sz w:val="22"/>
          <w:szCs w:val="22"/>
          <w:bdr w:val="none" w:sz="0" w:space="0" w:color="auto"/>
          <w:lang w:val="en-GB" w:eastAsia="en-GB"/>
        </w:rPr>
        <w:t xml:space="preserve"> regarding preparing cross-curricular classes is the potential lack of sufficient expertise among teachers in many subject areas, which may hinder their ability to effectively integrate concepts and abilities. </w:t>
      </w:r>
      <w:r w:rsidR="000B1063">
        <w:rPr>
          <w:rFonts w:ascii="Arial" w:eastAsia="Times New Roman" w:hAnsi="Arial" w:cs="Arial"/>
          <w:sz w:val="22"/>
          <w:szCs w:val="22"/>
          <w:bdr w:val="none" w:sz="0" w:space="0" w:color="auto"/>
          <w:lang w:val="en-GB" w:eastAsia="en-GB"/>
        </w:rPr>
        <w:t>Additionally, teachers</w:t>
      </w:r>
      <w:r w:rsidR="0093469C" w:rsidRPr="008B3CC8">
        <w:rPr>
          <w:rFonts w:ascii="Arial" w:eastAsia="Times New Roman" w:hAnsi="Arial" w:cs="Arial"/>
          <w:sz w:val="22"/>
          <w:szCs w:val="22"/>
          <w:bdr w:val="none" w:sz="0" w:space="0" w:color="auto"/>
          <w:lang w:val="en-GB" w:eastAsia="en-GB"/>
        </w:rPr>
        <w:t xml:space="preserve"> may have concerns that the integration of courses might lead to a more artificial learning experience. This is because the process of integrating subjects can often feel forced, especially when compared to teaching subjects individually</w:t>
      </w:r>
      <w:r w:rsidR="00C84B1A">
        <w:rPr>
          <w:rFonts w:ascii="Arial" w:eastAsia="Times New Roman" w:hAnsi="Arial" w:cs="Arial"/>
          <w:sz w:val="22"/>
          <w:szCs w:val="22"/>
          <w:bdr w:val="none" w:sz="0" w:space="0" w:color="auto"/>
          <w:lang w:val="en-GB" w:eastAsia="en-GB"/>
        </w:rPr>
        <w:t>, a</w:t>
      </w:r>
      <w:r w:rsidR="0093469C" w:rsidRPr="008B3CC8">
        <w:rPr>
          <w:rFonts w:ascii="Arial" w:eastAsia="Times New Roman" w:hAnsi="Arial" w:cs="Arial"/>
          <w:sz w:val="22"/>
          <w:szCs w:val="22"/>
          <w:bdr w:val="none" w:sz="0" w:space="0" w:color="auto"/>
          <w:lang w:val="en-GB" w:eastAsia="en-GB"/>
        </w:rPr>
        <w:t xml:space="preserve">s a result, teachers may be tempted to include excessive amounts of material. </w:t>
      </w:r>
      <w:r w:rsidR="008B3CC8" w:rsidRPr="008B3CC8">
        <w:rPr>
          <w:rFonts w:ascii="Arial" w:eastAsia="Times New Roman" w:hAnsi="Arial" w:cs="Arial"/>
          <w:sz w:val="22"/>
          <w:szCs w:val="22"/>
          <w:bdr w:val="none" w:sz="0" w:space="0" w:color="auto"/>
          <w:lang w:val="en-GB" w:eastAsia="en-GB"/>
        </w:rPr>
        <w:t>Furthermore, topic teaching offers a more streamlined approach for teachers to monitor the content that has been taught and evaluate students' progress</w:t>
      </w:r>
      <w:r w:rsidR="00CD4638">
        <w:rPr>
          <w:rFonts w:ascii="Arial" w:eastAsia="Times New Roman" w:hAnsi="Arial" w:cs="Arial"/>
          <w:sz w:val="22"/>
          <w:szCs w:val="22"/>
          <w:bdr w:val="none" w:sz="0" w:space="0" w:color="auto"/>
          <w:lang w:val="en-GB" w:eastAsia="en-GB"/>
        </w:rPr>
        <w:t xml:space="preserve"> </w:t>
      </w:r>
      <w:r w:rsidR="00E30235" w:rsidRPr="00E30235">
        <w:rPr>
          <w:rFonts w:ascii="Arial" w:eastAsia="Times New Roman" w:hAnsi="Arial" w:cs="Arial"/>
          <w:sz w:val="22"/>
          <w:szCs w:val="22"/>
          <w:bdr w:val="none" w:sz="0" w:space="0" w:color="auto"/>
          <w:lang w:val="en-GB" w:eastAsia="en-GB"/>
        </w:rPr>
        <w:t xml:space="preserve">(Xerri </w:t>
      </w:r>
      <w:proofErr w:type="spellStart"/>
      <w:r w:rsidR="00E30235" w:rsidRPr="00E30235">
        <w:rPr>
          <w:rFonts w:ascii="Arial" w:eastAsia="Times New Roman" w:hAnsi="Arial" w:cs="Arial"/>
          <w:sz w:val="22"/>
          <w:szCs w:val="22"/>
          <w:bdr w:val="none" w:sz="0" w:space="0" w:color="auto"/>
          <w:lang w:val="en-GB" w:eastAsia="en-GB"/>
        </w:rPr>
        <w:t>Hili</w:t>
      </w:r>
      <w:proofErr w:type="spellEnd"/>
      <w:r w:rsidR="00E30235" w:rsidRPr="00E30235">
        <w:rPr>
          <w:rFonts w:ascii="Arial" w:eastAsia="Times New Roman" w:hAnsi="Arial" w:cs="Arial"/>
          <w:sz w:val="22"/>
          <w:szCs w:val="22"/>
          <w:bdr w:val="none" w:sz="0" w:space="0" w:color="auto"/>
          <w:lang w:val="en-GB" w:eastAsia="en-GB"/>
        </w:rPr>
        <w:t xml:space="preserve"> and Schembri, 2022</w:t>
      </w:r>
      <w:r w:rsidR="00E30235">
        <w:rPr>
          <w:rFonts w:ascii="Arial" w:eastAsia="Times New Roman" w:hAnsi="Arial" w:cs="Arial"/>
          <w:sz w:val="22"/>
          <w:szCs w:val="22"/>
          <w:bdr w:val="none" w:sz="0" w:space="0" w:color="auto"/>
          <w:lang w:val="en-GB" w:eastAsia="en-GB"/>
        </w:rPr>
        <w:t xml:space="preserve">; </w:t>
      </w:r>
      <w:r w:rsidR="00D15E02" w:rsidRPr="005869A1">
        <w:rPr>
          <w:rFonts w:ascii="Arial" w:eastAsia="Times New Roman" w:hAnsi="Arial" w:cs="Arial"/>
          <w:sz w:val="22"/>
          <w:szCs w:val="22"/>
          <w:bdr w:val="none" w:sz="0" w:space="0" w:color="auto"/>
          <w:lang w:val="en-GB" w:eastAsia="en-GB"/>
        </w:rPr>
        <w:t>Earley,</w:t>
      </w:r>
      <w:r w:rsidR="005869A1" w:rsidRPr="005869A1">
        <w:rPr>
          <w:rFonts w:ascii="Arial" w:eastAsia="Times New Roman" w:hAnsi="Arial" w:cs="Arial"/>
          <w:sz w:val="22"/>
          <w:szCs w:val="22"/>
          <w:bdr w:val="none" w:sz="0" w:space="0" w:color="auto"/>
          <w:lang w:val="en-GB" w:eastAsia="en-GB"/>
        </w:rPr>
        <w:t xml:space="preserve"> 2019</w:t>
      </w:r>
      <w:r w:rsidR="00E30235">
        <w:rPr>
          <w:rFonts w:ascii="Arial" w:eastAsia="Times New Roman" w:hAnsi="Arial" w:cs="Arial"/>
          <w:sz w:val="22"/>
          <w:szCs w:val="22"/>
          <w:bdr w:val="none" w:sz="0" w:space="0" w:color="auto"/>
          <w:lang w:val="en-GB" w:eastAsia="en-GB"/>
        </w:rPr>
        <w:t>;</w:t>
      </w:r>
      <w:r w:rsidR="00CD4638">
        <w:rPr>
          <w:rFonts w:ascii="Arial" w:eastAsia="Times New Roman" w:hAnsi="Arial" w:cs="Arial"/>
          <w:sz w:val="22"/>
          <w:szCs w:val="22"/>
          <w:bdr w:val="none" w:sz="0" w:space="0" w:color="auto"/>
          <w:lang w:val="en-GB" w:eastAsia="en-GB"/>
        </w:rPr>
        <w:t xml:space="preserve"> </w:t>
      </w:r>
      <w:r w:rsidR="002116A6" w:rsidRPr="002116A6">
        <w:rPr>
          <w:rFonts w:ascii="Arial" w:eastAsia="Times New Roman" w:hAnsi="Arial" w:cs="Arial"/>
          <w:sz w:val="22"/>
          <w:szCs w:val="22"/>
          <w:bdr w:val="none" w:sz="0" w:space="0" w:color="auto"/>
          <w:lang w:val="en-GB" w:eastAsia="en-GB"/>
        </w:rPr>
        <w:t>Greenwood, 2013</w:t>
      </w:r>
      <w:r w:rsidR="00CD4638">
        <w:rPr>
          <w:rFonts w:ascii="Arial" w:eastAsia="Times New Roman" w:hAnsi="Arial" w:cs="Arial"/>
          <w:sz w:val="22"/>
          <w:szCs w:val="22"/>
          <w:bdr w:val="none" w:sz="0" w:space="0" w:color="auto"/>
          <w:lang w:val="en-GB" w:eastAsia="en-GB"/>
        </w:rPr>
        <w:t xml:space="preserve">; </w:t>
      </w:r>
      <w:r w:rsidR="00E810A9" w:rsidRPr="00E810A9">
        <w:rPr>
          <w:rFonts w:ascii="Arial" w:eastAsia="Times New Roman" w:hAnsi="Arial" w:cs="Arial"/>
          <w:sz w:val="22"/>
          <w:szCs w:val="22"/>
          <w:bdr w:val="none" w:sz="0" w:space="0" w:color="auto"/>
          <w:lang w:val="en-GB" w:eastAsia="en-GB"/>
        </w:rPr>
        <w:t>Theresa Purcell Cone, 1998)</w:t>
      </w:r>
      <w:r w:rsidR="00CD4638">
        <w:rPr>
          <w:rFonts w:ascii="Arial" w:eastAsia="Times New Roman" w:hAnsi="Arial" w:cs="Arial"/>
          <w:sz w:val="22"/>
          <w:szCs w:val="22"/>
          <w:bdr w:val="none" w:sz="0" w:space="0" w:color="auto"/>
          <w:lang w:val="en-GB" w:eastAsia="en-GB"/>
        </w:rPr>
        <w:t>.</w:t>
      </w:r>
      <w:r w:rsidR="00D34EFE">
        <w:rPr>
          <w:rFonts w:ascii="Arial" w:eastAsia="Times New Roman" w:hAnsi="Arial" w:cs="Arial"/>
          <w:sz w:val="22"/>
          <w:szCs w:val="22"/>
          <w:bdr w:val="none" w:sz="0" w:space="0" w:color="auto"/>
          <w:lang w:val="en-GB" w:eastAsia="en-GB"/>
        </w:rPr>
        <w:t xml:space="preserve"> </w:t>
      </w:r>
      <w:r w:rsidR="00AD675B">
        <w:rPr>
          <w:rFonts w:ascii="Arial" w:eastAsia="Times New Roman" w:hAnsi="Arial" w:cs="Arial"/>
          <w:sz w:val="22"/>
          <w:szCs w:val="22"/>
          <w:bdr w:val="none" w:sz="0" w:space="0" w:color="auto"/>
          <w:lang w:val="en-GB" w:eastAsia="en-GB"/>
        </w:rPr>
        <w:t>Consequently, it could be argued that learners</w:t>
      </w:r>
      <w:r w:rsidR="00522ADA">
        <w:rPr>
          <w:rFonts w:ascii="Arial" w:eastAsia="Times New Roman" w:hAnsi="Arial" w:cs="Arial"/>
          <w:sz w:val="22"/>
          <w:szCs w:val="22"/>
          <w:bdr w:val="none" w:sz="0" w:space="0" w:color="auto"/>
          <w:lang w:val="en-GB" w:eastAsia="en-GB"/>
        </w:rPr>
        <w:t xml:space="preserve"> and teachers</w:t>
      </w:r>
      <w:r w:rsidR="00AD675B">
        <w:rPr>
          <w:rFonts w:ascii="Arial" w:eastAsia="Times New Roman" w:hAnsi="Arial" w:cs="Arial"/>
          <w:sz w:val="22"/>
          <w:szCs w:val="22"/>
          <w:bdr w:val="none" w:sz="0" w:space="0" w:color="auto"/>
          <w:lang w:val="en-GB" w:eastAsia="en-GB"/>
        </w:rPr>
        <w:t xml:space="preserve"> may benefit more through the teaching of core subjects as these findings suggest that teachers can easily assess learners </w:t>
      </w:r>
      <w:r w:rsidR="00522ADA">
        <w:rPr>
          <w:rFonts w:ascii="Arial" w:eastAsia="Times New Roman" w:hAnsi="Arial" w:cs="Arial"/>
          <w:sz w:val="22"/>
          <w:szCs w:val="22"/>
          <w:bdr w:val="none" w:sz="0" w:space="0" w:color="auto"/>
          <w:lang w:val="en-GB" w:eastAsia="en-GB"/>
        </w:rPr>
        <w:t xml:space="preserve">more </w:t>
      </w:r>
      <w:r w:rsidR="008431EC">
        <w:rPr>
          <w:rFonts w:ascii="Arial" w:eastAsia="Times New Roman" w:hAnsi="Arial" w:cs="Arial"/>
          <w:sz w:val="22"/>
          <w:szCs w:val="22"/>
          <w:bdr w:val="none" w:sz="0" w:space="0" w:color="auto"/>
          <w:lang w:val="en-GB" w:eastAsia="en-GB"/>
        </w:rPr>
        <w:t>and less materials are required reducing the workload for teachers.</w:t>
      </w:r>
    </w:p>
    <w:p w14:paraId="00FE84CB" w14:textId="06678818" w:rsidR="008C26D9" w:rsidRDefault="00A204E5" w:rsidP="00AD7675">
      <w:pPr>
        <w:spacing w:line="360" w:lineRule="auto"/>
        <w:rPr>
          <w:rFonts w:ascii="Arial" w:eastAsia="Times New Roman" w:hAnsi="Arial" w:cs="Arial"/>
          <w:sz w:val="22"/>
          <w:szCs w:val="22"/>
          <w:bdr w:val="none" w:sz="0" w:space="0" w:color="auto"/>
          <w:lang w:val="en-GB" w:eastAsia="en-GB"/>
        </w:rPr>
      </w:pPr>
      <w:r w:rsidRPr="006275AA">
        <w:rPr>
          <w:rFonts w:ascii="Arial" w:eastAsia="Times New Roman" w:hAnsi="Arial" w:cs="Arial"/>
          <w:sz w:val="22"/>
          <w:szCs w:val="22"/>
          <w:bdr w:val="none" w:sz="0" w:space="0" w:color="auto"/>
          <w:lang w:val="en-GB" w:eastAsia="en-GB"/>
        </w:rPr>
        <w:t xml:space="preserve">The literature </w:t>
      </w:r>
      <w:r w:rsidR="008431EC">
        <w:rPr>
          <w:rFonts w:ascii="Arial" w:eastAsia="Times New Roman" w:hAnsi="Arial" w:cs="Arial"/>
          <w:sz w:val="22"/>
          <w:szCs w:val="22"/>
          <w:bdr w:val="none" w:sz="0" w:space="0" w:color="auto"/>
          <w:lang w:val="en-GB" w:eastAsia="en-GB"/>
        </w:rPr>
        <w:t>review</w:t>
      </w:r>
      <w:r w:rsidRPr="006275AA">
        <w:rPr>
          <w:rFonts w:ascii="Arial" w:eastAsia="Times New Roman" w:hAnsi="Arial" w:cs="Arial"/>
          <w:sz w:val="22"/>
          <w:szCs w:val="22"/>
          <w:bdr w:val="none" w:sz="0" w:space="0" w:color="auto"/>
          <w:lang w:val="en-GB" w:eastAsia="en-GB"/>
        </w:rPr>
        <w:t xml:space="preserve"> has examined two concepts, discussing their advantages, limits, and potential areas for improvement.</w:t>
      </w:r>
      <w:r w:rsidR="006C7B20" w:rsidRPr="006275AA">
        <w:rPr>
          <w:rFonts w:ascii="Arial" w:eastAsia="Times New Roman" w:hAnsi="Arial" w:cs="Arial"/>
          <w:sz w:val="22"/>
          <w:szCs w:val="22"/>
          <w:bdr w:val="none" w:sz="0" w:space="0" w:color="auto"/>
          <w:lang w:val="en-GB" w:eastAsia="en-GB"/>
        </w:rPr>
        <w:t xml:space="preserve"> </w:t>
      </w:r>
      <w:r w:rsidR="004103A4">
        <w:rPr>
          <w:rFonts w:ascii="Arial" w:eastAsia="Times New Roman" w:hAnsi="Arial" w:cs="Arial"/>
          <w:sz w:val="22"/>
          <w:szCs w:val="22"/>
          <w:bdr w:val="none" w:sz="0" w:space="0" w:color="auto"/>
          <w:lang w:val="en-GB" w:eastAsia="en-GB"/>
        </w:rPr>
        <w:t xml:space="preserve">They both </w:t>
      </w:r>
      <w:r w:rsidR="0075760D">
        <w:rPr>
          <w:rFonts w:ascii="Arial" w:eastAsia="Times New Roman" w:hAnsi="Arial" w:cs="Arial"/>
          <w:sz w:val="22"/>
          <w:szCs w:val="22"/>
          <w:bdr w:val="none" w:sz="0" w:space="0" w:color="auto"/>
          <w:lang w:val="en-GB" w:eastAsia="en-GB"/>
        </w:rPr>
        <w:t xml:space="preserve">described how these two principles can have a positive impact on learners outcomes, such as </w:t>
      </w:r>
      <w:r w:rsidR="00EE09F7">
        <w:rPr>
          <w:rFonts w:ascii="Arial" w:eastAsia="Times New Roman" w:hAnsi="Arial" w:cs="Arial"/>
          <w:sz w:val="22"/>
          <w:szCs w:val="22"/>
          <w:bdr w:val="none" w:sz="0" w:space="0" w:color="auto"/>
          <w:lang w:val="en-GB" w:eastAsia="en-GB"/>
        </w:rPr>
        <w:t xml:space="preserve">a higher level of engagement, build upon several skills </w:t>
      </w:r>
      <w:r w:rsidR="00F46E2C">
        <w:rPr>
          <w:rFonts w:ascii="Arial" w:eastAsia="Times New Roman" w:hAnsi="Arial" w:cs="Arial"/>
          <w:sz w:val="22"/>
          <w:szCs w:val="22"/>
          <w:bdr w:val="none" w:sz="0" w:space="0" w:color="auto"/>
          <w:lang w:val="en-GB" w:eastAsia="en-GB"/>
        </w:rPr>
        <w:t>cognitively and creatively, build a relationships with real-</w:t>
      </w:r>
      <w:r w:rsidR="00CD37C7">
        <w:rPr>
          <w:rFonts w:ascii="Arial" w:eastAsia="Times New Roman" w:hAnsi="Arial" w:cs="Arial"/>
          <w:sz w:val="22"/>
          <w:szCs w:val="22"/>
          <w:bdr w:val="none" w:sz="0" w:space="0" w:color="auto"/>
          <w:lang w:val="en-GB" w:eastAsia="en-GB"/>
        </w:rPr>
        <w:t>world issues</w:t>
      </w:r>
      <w:r w:rsidR="00F46E2C">
        <w:rPr>
          <w:rFonts w:ascii="Arial" w:eastAsia="Times New Roman" w:hAnsi="Arial" w:cs="Arial"/>
          <w:sz w:val="22"/>
          <w:szCs w:val="22"/>
          <w:bdr w:val="none" w:sz="0" w:space="0" w:color="auto"/>
          <w:lang w:val="en-GB" w:eastAsia="en-GB"/>
        </w:rPr>
        <w:t xml:space="preserve">, and </w:t>
      </w:r>
      <w:r w:rsidR="00CD37C7">
        <w:rPr>
          <w:rFonts w:ascii="Arial" w:eastAsia="Times New Roman" w:hAnsi="Arial" w:cs="Arial"/>
          <w:sz w:val="22"/>
          <w:szCs w:val="22"/>
          <w:bdr w:val="none" w:sz="0" w:space="0" w:color="auto"/>
          <w:lang w:val="en-GB" w:eastAsia="en-GB"/>
        </w:rPr>
        <w:t>build upon knowledge between several subjects</w:t>
      </w:r>
      <w:r w:rsidR="00CF0C6A">
        <w:rPr>
          <w:rFonts w:ascii="Arial" w:eastAsia="Times New Roman" w:hAnsi="Arial" w:cs="Arial"/>
          <w:sz w:val="22"/>
          <w:szCs w:val="22"/>
          <w:bdr w:val="none" w:sz="0" w:space="0" w:color="auto"/>
          <w:lang w:val="en-GB" w:eastAsia="en-GB"/>
        </w:rPr>
        <w:t xml:space="preserve"> </w:t>
      </w:r>
      <w:r w:rsidR="00444BB1">
        <w:rPr>
          <w:rFonts w:ascii="Arial" w:eastAsia="Times New Roman" w:hAnsi="Arial" w:cs="Arial"/>
          <w:sz w:val="22"/>
          <w:szCs w:val="22"/>
          <w:bdr w:val="none" w:sz="0" w:space="0" w:color="auto"/>
          <w:lang w:val="en-GB" w:eastAsia="en-GB"/>
        </w:rPr>
        <w:t>(</w:t>
      </w:r>
      <w:r w:rsidR="00CF0C6A" w:rsidRPr="00C52CFC">
        <w:rPr>
          <w:rFonts w:ascii="Arial" w:eastAsia="Times New Roman" w:hAnsi="Arial" w:cs="Arial"/>
          <w:sz w:val="22"/>
          <w:szCs w:val="22"/>
          <w:bdr w:val="none" w:sz="0" w:space="0" w:color="auto"/>
          <w:lang w:val="en-GB" w:eastAsia="en-GB"/>
        </w:rPr>
        <w:t xml:space="preserve">Newmann, Marks, </w:t>
      </w:r>
      <w:r w:rsidR="00CF0C6A">
        <w:rPr>
          <w:rFonts w:ascii="Arial" w:eastAsia="Times New Roman" w:hAnsi="Arial" w:cs="Arial"/>
          <w:sz w:val="22"/>
          <w:szCs w:val="22"/>
          <w:bdr w:val="none" w:sz="0" w:space="0" w:color="auto"/>
          <w:lang w:val="en-GB" w:eastAsia="en-GB"/>
        </w:rPr>
        <w:t>and</w:t>
      </w:r>
      <w:r w:rsidR="00CF0C6A" w:rsidRPr="00C52CFC">
        <w:rPr>
          <w:rFonts w:ascii="Arial" w:eastAsia="Times New Roman" w:hAnsi="Arial" w:cs="Arial"/>
          <w:sz w:val="22"/>
          <w:szCs w:val="22"/>
          <w:bdr w:val="none" w:sz="0" w:space="0" w:color="auto"/>
          <w:lang w:val="en-GB" w:eastAsia="en-GB"/>
        </w:rPr>
        <w:t xml:space="preserve"> Gamoran, 1996</w:t>
      </w:r>
      <w:r w:rsidR="00F90B97">
        <w:rPr>
          <w:rFonts w:ascii="Arial" w:eastAsia="Times New Roman" w:hAnsi="Arial" w:cs="Arial"/>
          <w:sz w:val="22"/>
          <w:szCs w:val="22"/>
          <w:bdr w:val="none" w:sz="0" w:space="0" w:color="auto"/>
          <w:lang w:val="en-GB" w:eastAsia="en-GB"/>
        </w:rPr>
        <w:t xml:space="preserve">; </w:t>
      </w:r>
      <w:r w:rsidR="00F90B97" w:rsidRPr="00856ED6">
        <w:rPr>
          <w:rFonts w:ascii="Arial" w:eastAsia="Times New Roman" w:hAnsi="Arial" w:cs="Arial"/>
          <w:sz w:val="22"/>
          <w:szCs w:val="22"/>
          <w:bdr w:val="none" w:sz="0" w:space="0" w:color="auto"/>
          <w:lang w:val="en-GB" w:eastAsia="en-GB"/>
        </w:rPr>
        <w:t>Parker, Heywood,</w:t>
      </w:r>
      <w:r w:rsidR="00F90B97">
        <w:rPr>
          <w:rFonts w:ascii="Arial" w:eastAsia="Times New Roman" w:hAnsi="Arial" w:cs="Arial"/>
          <w:sz w:val="22"/>
          <w:szCs w:val="22"/>
          <w:bdr w:val="none" w:sz="0" w:space="0" w:color="auto"/>
          <w:lang w:val="en-GB" w:eastAsia="en-GB"/>
        </w:rPr>
        <w:t xml:space="preserve"> </w:t>
      </w:r>
      <w:r w:rsidR="00F90B97" w:rsidRPr="00856ED6">
        <w:rPr>
          <w:rFonts w:ascii="Arial" w:eastAsia="Times New Roman" w:hAnsi="Arial" w:cs="Arial"/>
          <w:sz w:val="22"/>
          <w:szCs w:val="22"/>
          <w:bdr w:val="none" w:sz="0" w:space="0" w:color="auto"/>
          <w:lang w:val="en-GB" w:eastAsia="en-GB"/>
        </w:rPr>
        <w:t>Jolley</w:t>
      </w:r>
      <w:r w:rsidR="00F90B97">
        <w:rPr>
          <w:rFonts w:ascii="Arial" w:eastAsia="Times New Roman" w:hAnsi="Arial" w:cs="Arial"/>
          <w:sz w:val="22"/>
          <w:szCs w:val="22"/>
          <w:bdr w:val="none" w:sz="0" w:space="0" w:color="auto"/>
          <w:lang w:val="en-GB" w:eastAsia="en-GB"/>
        </w:rPr>
        <w:t xml:space="preserve">, </w:t>
      </w:r>
      <w:r w:rsidR="00F90B97" w:rsidRPr="00856ED6">
        <w:rPr>
          <w:rFonts w:ascii="Arial" w:eastAsia="Times New Roman" w:hAnsi="Arial" w:cs="Arial"/>
          <w:sz w:val="22"/>
          <w:szCs w:val="22"/>
          <w:bdr w:val="none" w:sz="0" w:space="0" w:color="auto"/>
          <w:lang w:val="en-GB" w:eastAsia="en-GB"/>
        </w:rPr>
        <w:t>2012</w:t>
      </w:r>
      <w:r w:rsidR="00F90B97">
        <w:rPr>
          <w:rFonts w:ascii="Arial" w:eastAsia="Times New Roman" w:hAnsi="Arial" w:cs="Arial"/>
          <w:sz w:val="22"/>
          <w:szCs w:val="22"/>
          <w:bdr w:val="none" w:sz="0" w:space="0" w:color="auto"/>
          <w:lang w:val="en-GB" w:eastAsia="en-GB"/>
        </w:rPr>
        <w:t>;</w:t>
      </w:r>
      <w:r w:rsidR="00F90B97" w:rsidRPr="00856ED6">
        <w:rPr>
          <w:rFonts w:ascii="Arial" w:eastAsia="Times New Roman" w:hAnsi="Arial" w:cs="Arial"/>
          <w:sz w:val="22"/>
          <w:szCs w:val="22"/>
          <w:bdr w:val="none" w:sz="0" w:space="0" w:color="auto"/>
          <w:lang w:val="en-GB" w:eastAsia="en-GB"/>
        </w:rPr>
        <w:t xml:space="preserve"> Hayes </w:t>
      </w:r>
      <w:r w:rsidR="00F90B97">
        <w:rPr>
          <w:rFonts w:ascii="Arial" w:eastAsia="Times New Roman" w:hAnsi="Arial" w:cs="Arial"/>
          <w:sz w:val="22"/>
          <w:szCs w:val="22"/>
          <w:bdr w:val="none" w:sz="0" w:space="0" w:color="auto"/>
          <w:lang w:val="en-GB" w:eastAsia="en-GB"/>
        </w:rPr>
        <w:t>,</w:t>
      </w:r>
      <w:r w:rsidR="00F90B97" w:rsidRPr="00856ED6">
        <w:rPr>
          <w:rFonts w:ascii="Arial" w:eastAsia="Times New Roman" w:hAnsi="Arial" w:cs="Arial"/>
          <w:sz w:val="22"/>
          <w:szCs w:val="22"/>
          <w:bdr w:val="none" w:sz="0" w:space="0" w:color="auto"/>
          <w:lang w:val="en-GB" w:eastAsia="en-GB"/>
        </w:rPr>
        <w:t>2010</w:t>
      </w:r>
      <w:r w:rsidR="00444BB1">
        <w:rPr>
          <w:rFonts w:ascii="Arial" w:eastAsia="Times New Roman" w:hAnsi="Arial" w:cs="Arial"/>
          <w:sz w:val="22"/>
          <w:szCs w:val="22"/>
          <w:bdr w:val="none" w:sz="0" w:space="0" w:color="auto"/>
          <w:lang w:val="en-GB" w:eastAsia="en-GB"/>
        </w:rPr>
        <w:t>)</w:t>
      </w:r>
      <w:r w:rsidR="00CD37C7">
        <w:rPr>
          <w:rFonts w:ascii="Arial" w:eastAsia="Times New Roman" w:hAnsi="Arial" w:cs="Arial"/>
          <w:sz w:val="22"/>
          <w:szCs w:val="22"/>
          <w:bdr w:val="none" w:sz="0" w:space="0" w:color="auto"/>
          <w:lang w:val="en-GB" w:eastAsia="en-GB"/>
        </w:rPr>
        <w:t>.</w:t>
      </w:r>
      <w:r w:rsidR="00C153BF">
        <w:rPr>
          <w:rFonts w:ascii="Arial" w:eastAsia="Times New Roman" w:hAnsi="Arial" w:cs="Arial"/>
          <w:sz w:val="22"/>
          <w:szCs w:val="22"/>
          <w:bdr w:val="none" w:sz="0" w:space="0" w:color="auto"/>
          <w:lang w:val="en-GB" w:eastAsia="en-GB"/>
        </w:rPr>
        <w:t xml:space="preserve"> Yet, from researching these principles areas</w:t>
      </w:r>
      <w:r w:rsidR="001442CC">
        <w:rPr>
          <w:rFonts w:ascii="Arial" w:eastAsia="Times New Roman" w:hAnsi="Arial" w:cs="Arial"/>
          <w:sz w:val="22"/>
          <w:szCs w:val="22"/>
          <w:bdr w:val="none" w:sz="0" w:space="0" w:color="auto"/>
          <w:lang w:val="en-GB" w:eastAsia="en-GB"/>
        </w:rPr>
        <w:t xml:space="preserve"> for development</w:t>
      </w:r>
      <w:r w:rsidR="00C153BF">
        <w:rPr>
          <w:rFonts w:ascii="Arial" w:eastAsia="Times New Roman" w:hAnsi="Arial" w:cs="Arial"/>
          <w:sz w:val="22"/>
          <w:szCs w:val="22"/>
          <w:bdr w:val="none" w:sz="0" w:space="0" w:color="auto"/>
          <w:lang w:val="en-GB" w:eastAsia="en-GB"/>
        </w:rPr>
        <w:t xml:space="preserve"> </w:t>
      </w:r>
      <w:r w:rsidR="001442CC">
        <w:rPr>
          <w:rFonts w:ascii="Arial" w:eastAsia="Times New Roman" w:hAnsi="Arial" w:cs="Arial"/>
          <w:sz w:val="22"/>
          <w:szCs w:val="22"/>
          <w:bdr w:val="none" w:sz="0" w:space="0" w:color="auto"/>
          <w:lang w:val="en-GB" w:eastAsia="en-GB"/>
        </w:rPr>
        <w:t xml:space="preserve">have been identified </w:t>
      </w:r>
      <w:r w:rsidR="005B5561">
        <w:rPr>
          <w:rFonts w:ascii="Arial" w:eastAsia="Times New Roman" w:hAnsi="Arial" w:cs="Arial"/>
          <w:sz w:val="22"/>
          <w:szCs w:val="22"/>
          <w:bdr w:val="none" w:sz="0" w:space="0" w:color="auto"/>
          <w:lang w:val="en-GB" w:eastAsia="en-GB"/>
        </w:rPr>
        <w:t>which will be recognised in my personal development for my future practice.</w:t>
      </w:r>
    </w:p>
    <w:p w14:paraId="12897069" w14:textId="5B26F6C0" w:rsidR="00435FC8" w:rsidRPr="00E1689E" w:rsidRDefault="006C7B20" w:rsidP="004A0CDD">
      <w:pPr>
        <w:spacing w:line="360" w:lineRule="auto"/>
        <w:rPr>
          <w:rFonts w:ascii="Arial" w:eastAsia="Times New Roman" w:hAnsi="Arial" w:cs="Arial"/>
          <w:sz w:val="22"/>
          <w:szCs w:val="22"/>
          <w:bdr w:val="none" w:sz="0" w:space="0" w:color="auto"/>
          <w:lang w:val="en-GB" w:eastAsia="en-GB"/>
        </w:rPr>
      </w:pPr>
      <w:r w:rsidRPr="004A0CDD">
        <w:rPr>
          <w:rFonts w:ascii="Arial" w:eastAsia="Times New Roman" w:hAnsi="Arial" w:cs="Arial"/>
          <w:sz w:val="22"/>
          <w:szCs w:val="22"/>
          <w:bdr w:val="none" w:sz="0" w:space="0" w:color="auto"/>
          <w:lang w:val="en-GB" w:eastAsia="en-GB"/>
        </w:rPr>
        <w:lastRenderedPageBreak/>
        <w:t xml:space="preserve">I implemented these two principles in my </w:t>
      </w:r>
      <w:r w:rsidR="00E547B6" w:rsidRPr="004A0CDD">
        <w:rPr>
          <w:rFonts w:ascii="Arial" w:eastAsia="Times New Roman" w:hAnsi="Arial" w:cs="Arial"/>
          <w:sz w:val="22"/>
          <w:szCs w:val="22"/>
          <w:bdr w:val="none" w:sz="0" w:space="0" w:color="auto"/>
          <w:lang w:val="en-GB" w:eastAsia="en-GB"/>
        </w:rPr>
        <w:t>practice</w:t>
      </w:r>
      <w:r w:rsidRPr="004A0CDD">
        <w:rPr>
          <w:rFonts w:ascii="Arial" w:eastAsia="Times New Roman" w:hAnsi="Arial" w:cs="Arial"/>
          <w:sz w:val="22"/>
          <w:szCs w:val="22"/>
          <w:bdr w:val="none" w:sz="0" w:space="0" w:color="auto"/>
          <w:lang w:val="en-GB" w:eastAsia="en-GB"/>
        </w:rPr>
        <w:t xml:space="preserve">, which provided valuable insights into the </w:t>
      </w:r>
      <w:r w:rsidR="00E8384B">
        <w:rPr>
          <w:rFonts w:ascii="Arial" w:eastAsia="Times New Roman" w:hAnsi="Arial" w:cs="Arial"/>
          <w:sz w:val="22"/>
          <w:szCs w:val="22"/>
          <w:bdr w:val="none" w:sz="0" w:space="0" w:color="auto"/>
          <w:lang w:val="en-GB" w:eastAsia="en-GB"/>
        </w:rPr>
        <w:t>impact</w:t>
      </w:r>
      <w:r w:rsidRPr="004A0CDD">
        <w:rPr>
          <w:rFonts w:ascii="Arial" w:eastAsia="Times New Roman" w:hAnsi="Arial" w:cs="Arial"/>
          <w:sz w:val="22"/>
          <w:szCs w:val="22"/>
          <w:bdr w:val="none" w:sz="0" w:space="0" w:color="auto"/>
          <w:lang w:val="en-GB" w:eastAsia="en-GB"/>
        </w:rPr>
        <w:t xml:space="preserve"> of these principles on both learners and teachers.</w:t>
      </w:r>
      <w:r w:rsidR="00A52168" w:rsidRPr="004A0CDD">
        <w:rPr>
          <w:rFonts w:ascii="Arial" w:eastAsia="Times New Roman" w:hAnsi="Arial" w:cs="Arial"/>
          <w:sz w:val="22"/>
          <w:szCs w:val="22"/>
          <w:bdr w:val="none" w:sz="0" w:space="0" w:color="auto"/>
          <w:lang w:val="en-GB" w:eastAsia="en-GB"/>
        </w:rPr>
        <w:t xml:space="preserve"> </w:t>
      </w:r>
      <w:r w:rsidR="00DF1E41" w:rsidRPr="004A0CDD">
        <w:rPr>
          <w:rFonts w:ascii="Arial" w:eastAsia="Times New Roman" w:hAnsi="Arial" w:cs="Arial"/>
          <w:sz w:val="22"/>
          <w:szCs w:val="22"/>
          <w:bdr w:val="none" w:sz="0" w:space="0" w:color="auto"/>
          <w:lang w:val="en-GB" w:eastAsia="en-GB"/>
        </w:rPr>
        <w:t xml:space="preserve">Template 3 </w:t>
      </w:r>
      <w:r w:rsidR="008725FA" w:rsidRPr="004A0CDD">
        <w:rPr>
          <w:rFonts w:ascii="Arial" w:eastAsia="Times New Roman" w:hAnsi="Arial" w:cs="Arial"/>
          <w:sz w:val="22"/>
          <w:szCs w:val="22"/>
          <w:bdr w:val="none" w:sz="0" w:space="0" w:color="auto"/>
          <w:lang w:val="en-GB" w:eastAsia="en-GB"/>
        </w:rPr>
        <w:t xml:space="preserve">(Refer to part 1) </w:t>
      </w:r>
      <w:r w:rsidR="00DF1E41" w:rsidRPr="004A0CDD">
        <w:rPr>
          <w:rFonts w:ascii="Arial" w:eastAsia="Times New Roman" w:hAnsi="Arial" w:cs="Arial"/>
          <w:sz w:val="22"/>
          <w:szCs w:val="22"/>
          <w:bdr w:val="none" w:sz="0" w:space="0" w:color="auto"/>
          <w:lang w:val="en-GB" w:eastAsia="en-GB"/>
        </w:rPr>
        <w:t xml:space="preserve">shows an experience </w:t>
      </w:r>
      <w:r w:rsidR="00241BD2" w:rsidRPr="004A0CDD">
        <w:rPr>
          <w:rFonts w:ascii="Arial" w:eastAsia="Times New Roman" w:hAnsi="Arial" w:cs="Arial"/>
          <w:sz w:val="22"/>
          <w:szCs w:val="22"/>
          <w:bdr w:val="none" w:sz="0" w:space="0" w:color="auto"/>
          <w:lang w:val="en-GB" w:eastAsia="en-GB"/>
        </w:rPr>
        <w:t xml:space="preserve">where </w:t>
      </w:r>
      <w:r w:rsidR="0026684D" w:rsidRPr="004A0CDD">
        <w:rPr>
          <w:rFonts w:ascii="Arial" w:eastAsia="Times New Roman" w:hAnsi="Arial" w:cs="Arial"/>
          <w:sz w:val="22"/>
          <w:szCs w:val="22"/>
          <w:bdr w:val="none" w:sz="0" w:space="0" w:color="auto"/>
          <w:lang w:val="en-GB" w:eastAsia="en-GB"/>
        </w:rPr>
        <w:t xml:space="preserve">I enforced </w:t>
      </w:r>
      <w:r w:rsidR="00241BD2" w:rsidRPr="004A0CDD">
        <w:rPr>
          <w:rFonts w:ascii="Arial" w:eastAsia="Times New Roman" w:hAnsi="Arial" w:cs="Arial"/>
          <w:sz w:val="22"/>
          <w:szCs w:val="22"/>
          <w:bdr w:val="none" w:sz="0" w:space="0" w:color="auto"/>
          <w:lang w:eastAsia="en-GB"/>
        </w:rPr>
        <w:t>c</w:t>
      </w:r>
      <w:r w:rsidR="0026684D" w:rsidRPr="004A0CDD">
        <w:rPr>
          <w:rFonts w:ascii="Arial" w:eastAsia="Times New Roman" w:hAnsi="Arial" w:cs="Arial"/>
          <w:sz w:val="22"/>
          <w:szCs w:val="22"/>
          <w:bdr w:val="none" w:sz="0" w:space="0" w:color="auto"/>
          <w:lang w:eastAsia="en-GB"/>
        </w:rPr>
        <w:t xml:space="preserve">reating authentic contexts for learning during a science week on my third placement. We were learning about local pollution, and how </w:t>
      </w:r>
      <w:r w:rsidR="00AB2016" w:rsidRPr="004A0CDD">
        <w:rPr>
          <w:rFonts w:ascii="Arial" w:eastAsia="Times New Roman" w:hAnsi="Arial" w:cs="Arial"/>
          <w:sz w:val="22"/>
          <w:szCs w:val="22"/>
          <w:bdr w:val="none" w:sz="0" w:space="0" w:color="auto"/>
          <w:lang w:eastAsia="en-GB"/>
        </w:rPr>
        <w:t xml:space="preserve">it is damaging our environment. Therefore, I wanted the learners to experience </w:t>
      </w:r>
      <w:r w:rsidR="00241BD2" w:rsidRPr="004A0CDD">
        <w:rPr>
          <w:rFonts w:ascii="Arial" w:eastAsia="Times New Roman" w:hAnsi="Arial" w:cs="Arial"/>
          <w:sz w:val="22"/>
          <w:szCs w:val="22"/>
          <w:bdr w:val="none" w:sz="0" w:space="0" w:color="auto"/>
          <w:lang w:eastAsia="en-GB"/>
        </w:rPr>
        <w:t>firsthand</w:t>
      </w:r>
      <w:r w:rsidR="00AB2016" w:rsidRPr="004A0CDD">
        <w:rPr>
          <w:rFonts w:ascii="Arial" w:eastAsia="Times New Roman" w:hAnsi="Arial" w:cs="Arial"/>
          <w:sz w:val="22"/>
          <w:szCs w:val="22"/>
          <w:bdr w:val="none" w:sz="0" w:space="0" w:color="auto"/>
          <w:lang w:eastAsia="en-GB"/>
        </w:rPr>
        <w:t xml:space="preserve"> what pollution looked like</w:t>
      </w:r>
      <w:r w:rsidR="0061402B">
        <w:rPr>
          <w:rFonts w:ascii="Arial" w:eastAsia="Times New Roman" w:hAnsi="Arial" w:cs="Arial"/>
          <w:sz w:val="22"/>
          <w:szCs w:val="22"/>
          <w:bdr w:val="none" w:sz="0" w:space="0" w:color="auto"/>
          <w:lang w:eastAsia="en-GB"/>
        </w:rPr>
        <w:t xml:space="preserve">. </w:t>
      </w:r>
      <w:r w:rsidR="00791863" w:rsidRPr="004A0CDD">
        <w:rPr>
          <w:rFonts w:ascii="Arial" w:eastAsia="Times New Roman" w:hAnsi="Arial" w:cs="Arial"/>
          <w:sz w:val="22"/>
          <w:szCs w:val="22"/>
          <w:bdr w:val="none" w:sz="0" w:space="0" w:color="auto"/>
          <w:lang w:eastAsia="en-GB"/>
        </w:rPr>
        <w:t>We looked at different</w:t>
      </w:r>
      <w:r w:rsidR="008435A8" w:rsidRPr="004A0CDD">
        <w:rPr>
          <w:rFonts w:ascii="Arial" w:eastAsia="Times New Roman" w:hAnsi="Arial" w:cs="Arial"/>
          <w:sz w:val="22"/>
          <w:szCs w:val="22"/>
          <w:bdr w:val="none" w:sz="0" w:space="0" w:color="auto"/>
          <w:lang w:eastAsia="en-GB"/>
        </w:rPr>
        <w:t xml:space="preserve"> </w:t>
      </w:r>
      <w:r w:rsidR="00A24ED4" w:rsidRPr="004A0CDD">
        <w:rPr>
          <w:rFonts w:ascii="Arial" w:eastAsia="Times New Roman" w:hAnsi="Arial" w:cs="Arial"/>
          <w:sz w:val="22"/>
          <w:szCs w:val="22"/>
          <w:bdr w:val="none" w:sz="0" w:space="0" w:color="auto"/>
          <w:lang w:eastAsia="en-GB"/>
        </w:rPr>
        <w:t>ways to recycle or reuse the items we collected to get them thinking creatively.</w:t>
      </w:r>
      <w:r w:rsidR="007341C1" w:rsidRPr="004A0CDD">
        <w:rPr>
          <w:rFonts w:ascii="Arial" w:eastAsia="Times New Roman" w:hAnsi="Arial" w:cs="Arial"/>
          <w:sz w:val="22"/>
          <w:szCs w:val="22"/>
          <w:bdr w:val="none" w:sz="0" w:space="0" w:color="auto"/>
          <w:lang w:eastAsia="en-GB"/>
        </w:rPr>
        <w:t xml:space="preserve"> The research shown in the literature review shows </w:t>
      </w:r>
      <w:r w:rsidR="00407EA7" w:rsidRPr="004A0CDD">
        <w:rPr>
          <w:rFonts w:ascii="Arial" w:eastAsia="Times New Roman" w:hAnsi="Arial" w:cs="Arial"/>
          <w:sz w:val="22"/>
          <w:szCs w:val="22"/>
          <w:bdr w:val="none" w:sz="0" w:space="0" w:color="auto"/>
          <w:lang w:eastAsia="en-GB"/>
        </w:rPr>
        <w:t>that teaching learners about real-life situations</w:t>
      </w:r>
      <w:r w:rsidR="001B37BC" w:rsidRPr="004A0CDD">
        <w:rPr>
          <w:rFonts w:ascii="Arial" w:eastAsia="Times New Roman" w:hAnsi="Arial" w:cs="Arial"/>
          <w:sz w:val="22"/>
          <w:szCs w:val="22"/>
          <w:bdr w:val="none" w:sz="0" w:space="0" w:color="auto"/>
          <w:lang w:eastAsia="en-GB"/>
        </w:rPr>
        <w:t>, especially outside the classroom,</w:t>
      </w:r>
      <w:r w:rsidR="00407EA7" w:rsidRPr="004A0CDD">
        <w:rPr>
          <w:rFonts w:ascii="Arial" w:eastAsia="Times New Roman" w:hAnsi="Arial" w:cs="Arial"/>
          <w:sz w:val="22"/>
          <w:szCs w:val="22"/>
          <w:bdr w:val="none" w:sz="0" w:space="0" w:color="auto"/>
          <w:lang w:eastAsia="en-GB"/>
        </w:rPr>
        <w:t xml:space="preserve"> can encourage engagement from learners and build upon their creativity skills</w:t>
      </w:r>
      <w:r w:rsidR="00715E13" w:rsidRPr="004A0CDD">
        <w:rPr>
          <w:rFonts w:ascii="Arial" w:eastAsia="Times New Roman" w:hAnsi="Arial" w:cs="Arial"/>
          <w:sz w:val="22"/>
          <w:szCs w:val="22"/>
          <w:bdr w:val="none" w:sz="0" w:space="0" w:color="auto"/>
          <w:lang w:eastAsia="en-GB"/>
        </w:rPr>
        <w:t xml:space="preserve"> (</w:t>
      </w:r>
      <w:r w:rsidR="00444BB1" w:rsidRPr="004A0CDD">
        <w:rPr>
          <w:rFonts w:ascii="Arial" w:eastAsia="Times New Roman" w:hAnsi="Arial" w:cs="Arial"/>
          <w:sz w:val="22"/>
          <w:szCs w:val="22"/>
          <w:bdr w:val="none" w:sz="0" w:space="0" w:color="auto"/>
          <w:lang w:eastAsia="en-GB"/>
        </w:rPr>
        <w:t>Yamin et al, 2020</w:t>
      </w:r>
      <w:r w:rsidR="00715E13" w:rsidRPr="004A0CDD">
        <w:rPr>
          <w:rFonts w:ascii="Arial" w:eastAsia="Times New Roman" w:hAnsi="Arial" w:cs="Arial"/>
          <w:sz w:val="22"/>
          <w:szCs w:val="22"/>
          <w:bdr w:val="none" w:sz="0" w:space="0" w:color="auto"/>
          <w:lang w:eastAsia="en-GB"/>
        </w:rPr>
        <w:t>)</w:t>
      </w:r>
      <w:r w:rsidR="008C26D9" w:rsidRPr="004A0CDD">
        <w:rPr>
          <w:rFonts w:ascii="Arial" w:eastAsia="Times New Roman" w:hAnsi="Arial" w:cs="Arial"/>
          <w:sz w:val="22"/>
          <w:szCs w:val="22"/>
          <w:bdr w:val="none" w:sz="0" w:space="0" w:color="auto"/>
          <w:lang w:eastAsia="en-GB"/>
        </w:rPr>
        <w:t xml:space="preserve">. </w:t>
      </w:r>
      <w:r w:rsidR="00E1396E" w:rsidRPr="004A0CDD">
        <w:rPr>
          <w:rFonts w:ascii="Arial" w:eastAsia="Times New Roman" w:hAnsi="Arial" w:cs="Arial"/>
          <w:sz w:val="22"/>
          <w:szCs w:val="22"/>
          <w:bdr w:val="none" w:sz="0" w:space="0" w:color="auto"/>
          <w:lang w:val="en-GB" w:eastAsia="en-GB"/>
        </w:rPr>
        <w:t xml:space="preserve">I observed an increase of engagement </w:t>
      </w:r>
      <w:r w:rsidR="00F60043" w:rsidRPr="004A0CDD">
        <w:rPr>
          <w:rFonts w:ascii="Arial" w:eastAsia="Times New Roman" w:hAnsi="Arial" w:cs="Arial"/>
          <w:sz w:val="22"/>
          <w:szCs w:val="22"/>
          <w:bdr w:val="none" w:sz="0" w:space="0" w:color="auto"/>
          <w:lang w:val="en-GB" w:eastAsia="en-GB"/>
        </w:rPr>
        <w:t xml:space="preserve">and creativity from learners, </w:t>
      </w:r>
      <w:r w:rsidR="00B02BF6" w:rsidRPr="004A0CDD">
        <w:rPr>
          <w:rFonts w:ascii="Arial" w:eastAsia="Times New Roman" w:hAnsi="Arial" w:cs="Arial"/>
          <w:sz w:val="22"/>
          <w:szCs w:val="22"/>
          <w:bdr w:val="none" w:sz="0" w:space="0" w:color="auto"/>
          <w:lang w:val="en-GB" w:eastAsia="en-GB"/>
        </w:rPr>
        <w:t xml:space="preserve">as I believe allowing them to see the real world issues </w:t>
      </w:r>
      <w:r w:rsidR="008907D8" w:rsidRPr="004A0CDD">
        <w:rPr>
          <w:rFonts w:ascii="Arial" w:eastAsia="Times New Roman" w:hAnsi="Arial" w:cs="Arial"/>
          <w:sz w:val="22"/>
          <w:szCs w:val="22"/>
          <w:bdr w:val="none" w:sz="0" w:space="0" w:color="auto"/>
          <w:lang w:val="en-GB" w:eastAsia="en-GB"/>
        </w:rPr>
        <w:t xml:space="preserve">has helped them learn </w:t>
      </w:r>
      <w:r w:rsidR="00C64DCA" w:rsidRPr="004A0CDD">
        <w:rPr>
          <w:rFonts w:ascii="Arial" w:eastAsia="Times New Roman" w:hAnsi="Arial" w:cs="Arial"/>
          <w:sz w:val="22"/>
          <w:szCs w:val="22"/>
          <w:bdr w:val="none" w:sz="0" w:space="0" w:color="auto"/>
          <w:lang w:val="en-GB" w:eastAsia="en-GB"/>
        </w:rPr>
        <w:t xml:space="preserve">to work with each other collaboratively </w:t>
      </w:r>
      <w:r w:rsidR="00C343EA" w:rsidRPr="004A0CDD">
        <w:rPr>
          <w:rFonts w:ascii="Arial" w:eastAsia="Times New Roman" w:hAnsi="Arial" w:cs="Arial"/>
          <w:sz w:val="22"/>
          <w:szCs w:val="22"/>
          <w:bdr w:val="none" w:sz="0" w:space="0" w:color="auto"/>
          <w:lang w:val="en-GB" w:eastAsia="en-GB"/>
        </w:rPr>
        <w:t xml:space="preserve">and understand real life issues. </w:t>
      </w:r>
      <w:r w:rsidR="000B0331" w:rsidRPr="004A0CDD">
        <w:rPr>
          <w:rFonts w:ascii="Arial" w:eastAsia="Times New Roman" w:hAnsi="Arial" w:cs="Arial"/>
          <w:sz w:val="22"/>
          <w:szCs w:val="22"/>
          <w:bdr w:val="none" w:sz="0" w:space="0" w:color="auto"/>
          <w:lang w:val="en-GB" w:eastAsia="en-GB"/>
        </w:rPr>
        <w:t>I will continue to employ authentic learning in my future practice as</w:t>
      </w:r>
      <w:r w:rsidR="00133B7D" w:rsidRPr="004A0CDD">
        <w:rPr>
          <w:rFonts w:ascii="Arial" w:eastAsia="Times New Roman" w:hAnsi="Arial" w:cs="Arial"/>
          <w:sz w:val="22"/>
          <w:szCs w:val="22"/>
          <w:bdr w:val="none" w:sz="0" w:space="0" w:color="auto"/>
          <w:lang w:val="en-GB" w:eastAsia="en-GB"/>
        </w:rPr>
        <w:t xml:space="preserve"> Oliver et al., (2007)</w:t>
      </w:r>
      <w:r w:rsidR="00BB3632">
        <w:rPr>
          <w:rFonts w:ascii="Arial" w:eastAsia="Times New Roman" w:hAnsi="Arial" w:cs="Arial"/>
          <w:sz w:val="22"/>
          <w:szCs w:val="22"/>
          <w:bdr w:val="none" w:sz="0" w:space="0" w:color="auto"/>
          <w:lang w:val="en-GB" w:eastAsia="en-GB"/>
        </w:rPr>
        <w:t>,</w:t>
      </w:r>
      <w:r w:rsidR="00133B7D" w:rsidRPr="004A0CDD">
        <w:rPr>
          <w:rFonts w:ascii="Arial" w:eastAsia="Times New Roman" w:hAnsi="Arial" w:cs="Arial"/>
          <w:sz w:val="22"/>
          <w:szCs w:val="22"/>
          <w:bdr w:val="none" w:sz="0" w:space="0" w:color="auto"/>
          <w:lang w:val="en-GB" w:eastAsia="en-GB"/>
        </w:rPr>
        <w:t xml:space="preserve"> </w:t>
      </w:r>
      <w:r w:rsidR="00E1689E" w:rsidRPr="004A0CDD">
        <w:rPr>
          <w:rFonts w:ascii="Arial" w:eastAsia="Times New Roman" w:hAnsi="Arial" w:cs="Arial"/>
          <w:sz w:val="22"/>
          <w:szCs w:val="22"/>
          <w:bdr w:val="none" w:sz="0" w:space="0" w:color="auto"/>
          <w:lang w:val="en-GB" w:eastAsia="en-GB"/>
        </w:rPr>
        <w:t xml:space="preserve">asserts that instructors are increasingly exploring authentic learning settings as a way to establish meaningful contexts for learning. These settings encourage higher-order learning and enable students to apply what they have learned in situations outside of the classroom. </w:t>
      </w:r>
      <w:r w:rsidR="00F3189E">
        <w:rPr>
          <w:rFonts w:ascii="Arial" w:eastAsia="Times New Roman" w:hAnsi="Arial" w:cs="Arial"/>
          <w:sz w:val="22"/>
          <w:szCs w:val="22"/>
          <w:bdr w:val="none" w:sz="0" w:space="0" w:color="auto"/>
          <w:lang w:val="en-GB" w:eastAsia="en-GB"/>
        </w:rPr>
        <w:t xml:space="preserve">Furthermore, </w:t>
      </w:r>
      <w:r w:rsidR="00572941" w:rsidRPr="004A0CDD">
        <w:rPr>
          <w:rFonts w:ascii="Arial" w:eastAsia="Times New Roman" w:hAnsi="Arial" w:cs="Arial"/>
          <w:sz w:val="22"/>
          <w:szCs w:val="22"/>
          <w:bdr w:val="none" w:sz="0" w:space="0" w:color="auto"/>
          <w:lang w:val="en-GB" w:eastAsia="en-GB"/>
        </w:rPr>
        <w:t>I woul</w:t>
      </w:r>
      <w:r w:rsidR="00196AC2" w:rsidRPr="004A0CDD">
        <w:rPr>
          <w:rFonts w:ascii="Arial" w:eastAsia="Times New Roman" w:hAnsi="Arial" w:cs="Arial"/>
          <w:sz w:val="22"/>
          <w:szCs w:val="22"/>
          <w:bdr w:val="none" w:sz="0" w:space="0" w:color="auto"/>
          <w:lang w:val="en-GB" w:eastAsia="en-GB"/>
        </w:rPr>
        <w:t>d look into</w:t>
      </w:r>
      <w:r w:rsidR="00027DC9" w:rsidRPr="004A0CDD">
        <w:rPr>
          <w:rFonts w:ascii="Arial" w:eastAsia="Times New Roman" w:hAnsi="Arial" w:cs="Arial"/>
          <w:sz w:val="22"/>
          <w:szCs w:val="22"/>
          <w:bdr w:val="none" w:sz="0" w:space="0" w:color="auto"/>
          <w:lang w:val="en-GB" w:eastAsia="en-GB"/>
        </w:rPr>
        <w:t xml:space="preserve"> employing STEM </w:t>
      </w:r>
      <w:r w:rsidR="00A1792C" w:rsidRPr="004A0CDD">
        <w:rPr>
          <w:rFonts w:ascii="Arial" w:eastAsia="Times New Roman" w:hAnsi="Arial" w:cs="Arial"/>
          <w:sz w:val="22"/>
          <w:szCs w:val="22"/>
          <w:bdr w:val="none" w:sz="0" w:space="0" w:color="auto"/>
          <w:lang w:val="en-GB" w:eastAsia="en-GB"/>
        </w:rPr>
        <w:t xml:space="preserve">(Science, Technology, Engineering and Maths) education </w:t>
      </w:r>
      <w:r w:rsidR="00E107F3" w:rsidRPr="004A0CDD">
        <w:rPr>
          <w:rFonts w:ascii="Arial" w:eastAsia="Times New Roman" w:hAnsi="Arial" w:cs="Arial"/>
          <w:sz w:val="22"/>
          <w:szCs w:val="22"/>
          <w:bdr w:val="none" w:sz="0" w:space="0" w:color="auto"/>
          <w:lang w:val="en-GB" w:eastAsia="en-GB"/>
        </w:rPr>
        <w:t xml:space="preserve">into authentic learning experiences as </w:t>
      </w:r>
      <w:r w:rsidR="00A774BF" w:rsidRPr="004A0CDD">
        <w:rPr>
          <w:rFonts w:ascii="Arial" w:eastAsia="Times New Roman" w:hAnsi="Arial" w:cs="Arial"/>
          <w:sz w:val="22"/>
          <w:szCs w:val="22"/>
          <w:bdr w:val="none" w:sz="0" w:space="0" w:color="auto"/>
          <w:lang w:val="en-GB" w:eastAsia="en-GB"/>
        </w:rPr>
        <w:t>this strategy enables students to utilise these disciplines in a practical real-world setting</w:t>
      </w:r>
      <w:r w:rsidR="0074252E" w:rsidRPr="004A0CDD">
        <w:rPr>
          <w:rFonts w:ascii="Arial" w:eastAsia="Times New Roman" w:hAnsi="Arial" w:cs="Arial"/>
          <w:sz w:val="22"/>
          <w:szCs w:val="22"/>
          <w:bdr w:val="none" w:sz="0" w:space="0" w:color="auto"/>
          <w:lang w:val="en-GB" w:eastAsia="en-GB"/>
        </w:rPr>
        <w:t>, which can be done outside of the classroom</w:t>
      </w:r>
      <w:r w:rsidR="00722A0E" w:rsidRPr="004A0CDD">
        <w:rPr>
          <w:rFonts w:ascii="Arial" w:eastAsia="Times New Roman" w:hAnsi="Arial" w:cs="Arial"/>
          <w:sz w:val="22"/>
          <w:szCs w:val="22"/>
          <w:bdr w:val="none" w:sz="0" w:space="0" w:color="auto"/>
          <w:lang w:val="en-GB" w:eastAsia="en-GB"/>
        </w:rPr>
        <w:t xml:space="preserve"> (</w:t>
      </w:r>
      <w:proofErr w:type="spellStart"/>
      <w:r w:rsidR="00722A0E" w:rsidRPr="004A0CDD">
        <w:rPr>
          <w:rFonts w:ascii="Arial" w:eastAsia="Times New Roman" w:hAnsi="Arial" w:cs="Arial"/>
          <w:sz w:val="22"/>
          <w:szCs w:val="22"/>
          <w:bdr w:val="none" w:sz="0" w:space="0" w:color="auto"/>
          <w:lang w:val="en-GB" w:eastAsia="en-GB"/>
        </w:rPr>
        <w:t>Hallinen</w:t>
      </w:r>
      <w:proofErr w:type="spellEnd"/>
      <w:r w:rsidR="00722A0E" w:rsidRPr="004A0CDD">
        <w:rPr>
          <w:rFonts w:ascii="Arial" w:eastAsia="Times New Roman" w:hAnsi="Arial" w:cs="Arial"/>
          <w:sz w:val="22"/>
          <w:szCs w:val="22"/>
          <w:bdr w:val="none" w:sz="0" w:space="0" w:color="auto"/>
          <w:lang w:val="en-GB" w:eastAsia="en-GB"/>
        </w:rPr>
        <w:t>, 2022)</w:t>
      </w:r>
      <w:r w:rsidR="00A774BF" w:rsidRPr="004A0CDD">
        <w:rPr>
          <w:rFonts w:ascii="Arial" w:eastAsia="Times New Roman" w:hAnsi="Arial" w:cs="Arial"/>
          <w:sz w:val="22"/>
          <w:szCs w:val="22"/>
          <w:bdr w:val="none" w:sz="0" w:space="0" w:color="auto"/>
          <w:lang w:val="en-GB" w:eastAsia="en-GB"/>
        </w:rPr>
        <w:t>.</w:t>
      </w:r>
      <w:r w:rsidR="006E7853" w:rsidRPr="004A0CDD">
        <w:rPr>
          <w:rFonts w:ascii="Arial" w:eastAsia="Times New Roman" w:hAnsi="Arial" w:cs="Arial"/>
          <w:sz w:val="22"/>
          <w:szCs w:val="22"/>
          <w:bdr w:val="none" w:sz="0" w:space="0" w:color="auto"/>
          <w:lang w:val="en-GB" w:eastAsia="en-GB"/>
        </w:rPr>
        <w:t xml:space="preserve"> According to Anwari et al. (2015), STEM education is an innovative method for teaching science that combines multiple methods and connects them to real-world problems</w:t>
      </w:r>
      <w:r w:rsidR="00370B98" w:rsidRPr="004A0CDD">
        <w:rPr>
          <w:rFonts w:ascii="Arial" w:eastAsia="Times New Roman" w:hAnsi="Arial" w:cs="Arial"/>
          <w:sz w:val="22"/>
          <w:szCs w:val="22"/>
          <w:bdr w:val="none" w:sz="0" w:space="0" w:color="auto"/>
          <w:lang w:val="en-GB" w:eastAsia="en-GB"/>
        </w:rPr>
        <w:t xml:space="preserve">, this could further link to cross-curricular themes due to the integration of several </w:t>
      </w:r>
      <w:r w:rsidR="0074252E" w:rsidRPr="004A0CDD">
        <w:rPr>
          <w:rFonts w:ascii="Arial" w:eastAsia="Times New Roman" w:hAnsi="Arial" w:cs="Arial"/>
          <w:sz w:val="22"/>
          <w:szCs w:val="22"/>
          <w:bdr w:val="none" w:sz="0" w:space="0" w:color="auto"/>
          <w:lang w:val="en-GB" w:eastAsia="en-GB"/>
        </w:rPr>
        <w:t>subjects</w:t>
      </w:r>
      <w:r w:rsidR="00370B98" w:rsidRPr="004A0CDD">
        <w:rPr>
          <w:rFonts w:ascii="Arial" w:eastAsia="Times New Roman" w:hAnsi="Arial" w:cs="Arial"/>
          <w:sz w:val="22"/>
          <w:szCs w:val="22"/>
          <w:bdr w:val="none" w:sz="0" w:space="0" w:color="auto"/>
          <w:lang w:val="en-GB" w:eastAsia="en-GB"/>
        </w:rPr>
        <w:t>.</w:t>
      </w:r>
      <w:r w:rsidR="00EC772F" w:rsidRPr="004A0CDD">
        <w:rPr>
          <w:rFonts w:ascii="Arial" w:eastAsia="Times New Roman" w:hAnsi="Arial" w:cs="Arial"/>
          <w:sz w:val="22"/>
          <w:szCs w:val="22"/>
          <w:bdr w:val="none" w:sz="0" w:space="0" w:color="auto"/>
          <w:lang w:val="en-GB" w:eastAsia="en-GB"/>
        </w:rPr>
        <w:t xml:space="preserve"> I will persist in incorporating real-world learning experiences beyond the confines of the classroom, despite the obstacles posed by poverty</w:t>
      </w:r>
      <w:r w:rsidR="00DC47B3">
        <w:rPr>
          <w:rFonts w:ascii="Arial" w:eastAsia="Times New Roman" w:hAnsi="Arial" w:cs="Arial"/>
          <w:sz w:val="22"/>
          <w:szCs w:val="22"/>
          <w:bdr w:val="none" w:sz="0" w:space="0" w:color="auto"/>
          <w:lang w:val="en-GB" w:eastAsia="en-GB"/>
        </w:rPr>
        <w:t>, a</w:t>
      </w:r>
      <w:r w:rsidR="004A0CDD" w:rsidRPr="004A0CDD">
        <w:rPr>
          <w:rFonts w:ascii="Arial" w:eastAsia="Times New Roman" w:hAnsi="Arial" w:cs="Arial"/>
          <w:sz w:val="22"/>
          <w:szCs w:val="22"/>
          <w:bdr w:val="none" w:sz="0" w:space="0" w:color="auto"/>
          <w:lang w:val="en-GB" w:eastAsia="en-GB"/>
        </w:rPr>
        <w:t xml:space="preserve">s schools catering to underprivileged students must prioritise offering culturally immersive </w:t>
      </w:r>
      <w:r w:rsidR="00AB5A3E">
        <w:rPr>
          <w:rFonts w:ascii="Arial" w:eastAsia="Times New Roman" w:hAnsi="Arial" w:cs="Arial"/>
          <w:sz w:val="22"/>
          <w:szCs w:val="22"/>
          <w:bdr w:val="none" w:sz="0" w:space="0" w:color="auto"/>
          <w:lang w:val="en-GB" w:eastAsia="en-GB"/>
        </w:rPr>
        <w:t>authentic</w:t>
      </w:r>
      <w:r w:rsidR="004A0CDD" w:rsidRPr="004A0CDD">
        <w:rPr>
          <w:rFonts w:ascii="Arial" w:eastAsia="Times New Roman" w:hAnsi="Arial" w:cs="Arial"/>
          <w:sz w:val="22"/>
          <w:szCs w:val="22"/>
          <w:bdr w:val="none" w:sz="0" w:space="0" w:color="auto"/>
          <w:lang w:val="en-GB" w:eastAsia="en-GB"/>
        </w:rPr>
        <w:t xml:space="preserve"> experiences (Greene, </w:t>
      </w:r>
      <w:proofErr w:type="spellStart"/>
      <w:r w:rsidR="004A0CDD" w:rsidRPr="004A0CDD">
        <w:rPr>
          <w:rFonts w:ascii="Arial" w:eastAsia="Times New Roman" w:hAnsi="Arial" w:cs="Arial"/>
          <w:sz w:val="22"/>
          <w:szCs w:val="22"/>
          <w:bdr w:val="none" w:sz="0" w:space="0" w:color="auto"/>
          <w:lang w:val="en-GB" w:eastAsia="en-GB"/>
        </w:rPr>
        <w:t>Kisida</w:t>
      </w:r>
      <w:proofErr w:type="spellEnd"/>
      <w:r w:rsidR="004A0CDD" w:rsidRPr="004A0CDD">
        <w:rPr>
          <w:rFonts w:ascii="Arial" w:eastAsia="Times New Roman" w:hAnsi="Arial" w:cs="Arial"/>
          <w:sz w:val="22"/>
          <w:szCs w:val="22"/>
          <w:bdr w:val="none" w:sz="0" w:space="0" w:color="auto"/>
          <w:lang w:val="en-GB" w:eastAsia="en-GB"/>
        </w:rPr>
        <w:t xml:space="preserve">, </w:t>
      </w:r>
      <w:r w:rsidR="00DC47B3">
        <w:rPr>
          <w:rFonts w:ascii="Arial" w:eastAsia="Times New Roman" w:hAnsi="Arial" w:cs="Arial"/>
          <w:sz w:val="22"/>
          <w:szCs w:val="22"/>
          <w:bdr w:val="none" w:sz="0" w:space="0" w:color="auto"/>
          <w:lang w:val="en-GB" w:eastAsia="en-GB"/>
        </w:rPr>
        <w:t>and</w:t>
      </w:r>
      <w:r w:rsidR="004A0CDD" w:rsidRPr="004A0CDD">
        <w:rPr>
          <w:rFonts w:ascii="Arial" w:eastAsia="Times New Roman" w:hAnsi="Arial" w:cs="Arial"/>
          <w:sz w:val="22"/>
          <w:szCs w:val="22"/>
          <w:bdr w:val="none" w:sz="0" w:space="0" w:color="auto"/>
          <w:lang w:val="en-GB" w:eastAsia="en-GB"/>
        </w:rPr>
        <w:t xml:space="preserve"> Bowen, 2014).</w:t>
      </w:r>
    </w:p>
    <w:p w14:paraId="0627A055" w14:textId="77777777" w:rsidR="00362EA7" w:rsidRDefault="00435FC8" w:rsidP="00001DDF">
      <w:pPr>
        <w:spacing w:line="360" w:lineRule="auto"/>
        <w:rPr>
          <w:rFonts w:ascii="Arial" w:eastAsia="Times New Roman" w:hAnsi="Arial" w:cs="Arial"/>
          <w:sz w:val="22"/>
          <w:szCs w:val="22"/>
          <w:bdr w:val="none" w:sz="0" w:space="0" w:color="auto"/>
          <w:lang w:val="en-GB" w:eastAsia="en-GB"/>
        </w:rPr>
      </w:pPr>
      <w:r w:rsidRPr="00B92322">
        <w:rPr>
          <w:rFonts w:ascii="Arial" w:eastAsia="Times New Roman" w:hAnsi="Arial" w:cs="Arial"/>
          <w:sz w:val="22"/>
          <w:szCs w:val="22"/>
          <w:bdr w:val="none" w:sz="0" w:space="0" w:color="auto"/>
          <w:lang w:val="en-GB" w:eastAsia="en-GB"/>
        </w:rPr>
        <w:t xml:space="preserve">Template </w:t>
      </w:r>
      <w:r w:rsidR="00D7095D" w:rsidRPr="00B92322">
        <w:rPr>
          <w:rFonts w:ascii="Arial" w:eastAsia="Times New Roman" w:hAnsi="Arial" w:cs="Arial"/>
          <w:sz w:val="22"/>
          <w:szCs w:val="22"/>
          <w:bdr w:val="none" w:sz="0" w:space="0" w:color="auto"/>
          <w:lang w:val="en-GB" w:eastAsia="en-GB"/>
        </w:rPr>
        <w:t>3</w:t>
      </w:r>
      <w:r w:rsidRPr="00B92322">
        <w:rPr>
          <w:rFonts w:ascii="Arial" w:eastAsia="Times New Roman" w:hAnsi="Arial" w:cs="Arial"/>
          <w:sz w:val="22"/>
          <w:szCs w:val="22"/>
          <w:bdr w:val="none" w:sz="0" w:space="0" w:color="auto"/>
          <w:lang w:val="en-GB" w:eastAsia="en-GB"/>
        </w:rPr>
        <w:t xml:space="preserve"> (Refer to part 1) shows how I </w:t>
      </w:r>
      <w:r w:rsidR="00842A86" w:rsidRPr="00B92322">
        <w:rPr>
          <w:rFonts w:ascii="Arial" w:eastAsia="Times New Roman" w:hAnsi="Arial" w:cs="Arial"/>
          <w:sz w:val="22"/>
          <w:szCs w:val="22"/>
          <w:bdr w:val="none" w:sz="0" w:space="0" w:color="auto"/>
          <w:lang w:val="en-GB" w:eastAsia="en-GB"/>
        </w:rPr>
        <w:t>reinforced cross-</w:t>
      </w:r>
      <w:r w:rsidR="005A5744" w:rsidRPr="00B92322">
        <w:rPr>
          <w:rFonts w:ascii="Arial" w:eastAsia="Times New Roman" w:hAnsi="Arial" w:cs="Arial"/>
          <w:sz w:val="22"/>
          <w:szCs w:val="22"/>
          <w:bdr w:val="none" w:sz="0" w:space="0" w:color="auto"/>
          <w:lang w:val="en-GB" w:eastAsia="en-GB"/>
        </w:rPr>
        <w:t>curricular</w:t>
      </w:r>
      <w:r w:rsidR="00842A86" w:rsidRPr="00B92322">
        <w:rPr>
          <w:rFonts w:ascii="Arial" w:eastAsia="Times New Roman" w:hAnsi="Arial" w:cs="Arial"/>
          <w:sz w:val="22"/>
          <w:szCs w:val="22"/>
          <w:bdr w:val="none" w:sz="0" w:space="0" w:color="auto"/>
          <w:lang w:val="en-GB" w:eastAsia="en-GB"/>
        </w:rPr>
        <w:t xml:space="preserve"> within my practice. I did this through a Science experiment which further linked to Maths and Literacy. I found </w:t>
      </w:r>
      <w:r w:rsidR="00AB64C3" w:rsidRPr="00B92322">
        <w:rPr>
          <w:rFonts w:ascii="Arial" w:eastAsia="Times New Roman" w:hAnsi="Arial" w:cs="Arial"/>
          <w:sz w:val="22"/>
          <w:szCs w:val="22"/>
          <w:bdr w:val="none" w:sz="0" w:space="0" w:color="auto"/>
          <w:lang w:val="en-GB" w:eastAsia="en-GB"/>
        </w:rPr>
        <w:t xml:space="preserve">employing several </w:t>
      </w:r>
      <w:r w:rsidR="005A5744" w:rsidRPr="00B92322">
        <w:rPr>
          <w:rFonts w:ascii="Arial" w:eastAsia="Times New Roman" w:hAnsi="Arial" w:cs="Arial"/>
          <w:sz w:val="22"/>
          <w:szCs w:val="22"/>
          <w:bdr w:val="none" w:sz="0" w:space="0" w:color="auto"/>
          <w:lang w:val="en-GB" w:eastAsia="en-GB"/>
        </w:rPr>
        <w:t>subjects</w:t>
      </w:r>
      <w:r w:rsidR="00AB64C3" w:rsidRPr="00B92322">
        <w:rPr>
          <w:rFonts w:ascii="Arial" w:eastAsia="Times New Roman" w:hAnsi="Arial" w:cs="Arial"/>
          <w:sz w:val="22"/>
          <w:szCs w:val="22"/>
          <w:bdr w:val="none" w:sz="0" w:space="0" w:color="auto"/>
          <w:lang w:val="en-GB" w:eastAsia="en-GB"/>
        </w:rPr>
        <w:t xml:space="preserve"> into one lesson greatly benefitted learners as </w:t>
      </w:r>
      <w:r w:rsidR="005A5744" w:rsidRPr="00B92322">
        <w:rPr>
          <w:rFonts w:ascii="Arial" w:eastAsia="Times New Roman" w:hAnsi="Arial" w:cs="Arial"/>
          <w:sz w:val="22"/>
          <w:szCs w:val="22"/>
          <w:bdr w:val="none" w:sz="0" w:space="0" w:color="auto"/>
          <w:lang w:val="en-GB" w:eastAsia="en-GB"/>
        </w:rPr>
        <w:t xml:space="preserve">I found students </w:t>
      </w:r>
      <w:r w:rsidR="00A27582" w:rsidRPr="00B92322">
        <w:rPr>
          <w:rFonts w:ascii="Arial" w:eastAsia="Times New Roman" w:hAnsi="Arial" w:cs="Arial"/>
          <w:sz w:val="22"/>
          <w:szCs w:val="22"/>
          <w:bdr w:val="none" w:sz="0" w:space="0" w:color="auto"/>
          <w:lang w:val="en-GB" w:eastAsia="en-GB"/>
        </w:rPr>
        <w:t xml:space="preserve">built on their problem-solving skills and were asking more questions through the integration of several subjects. Furthermore, I believe that </w:t>
      </w:r>
      <w:r w:rsidR="0016442C" w:rsidRPr="00B92322">
        <w:rPr>
          <w:rFonts w:ascii="Arial" w:eastAsia="Times New Roman" w:hAnsi="Arial" w:cs="Arial"/>
          <w:sz w:val="22"/>
          <w:szCs w:val="22"/>
          <w:bdr w:val="none" w:sz="0" w:space="0" w:color="auto"/>
          <w:lang w:val="en-GB" w:eastAsia="en-GB"/>
        </w:rPr>
        <w:t xml:space="preserve">it made certain subjects, for example Maths, more </w:t>
      </w:r>
      <w:r w:rsidR="007C140D">
        <w:rPr>
          <w:rFonts w:ascii="Arial" w:eastAsia="Times New Roman" w:hAnsi="Arial" w:cs="Arial"/>
          <w:sz w:val="22"/>
          <w:szCs w:val="22"/>
          <w:bdr w:val="none" w:sz="0" w:space="0" w:color="auto"/>
          <w:lang w:val="en-GB" w:eastAsia="en-GB"/>
        </w:rPr>
        <w:t>enjoyable</w:t>
      </w:r>
      <w:r w:rsidR="0016442C" w:rsidRPr="00B92322">
        <w:rPr>
          <w:rFonts w:ascii="Arial" w:eastAsia="Times New Roman" w:hAnsi="Arial" w:cs="Arial"/>
          <w:sz w:val="22"/>
          <w:szCs w:val="22"/>
          <w:bdr w:val="none" w:sz="0" w:space="0" w:color="auto"/>
          <w:lang w:val="en-GB" w:eastAsia="en-GB"/>
        </w:rPr>
        <w:t xml:space="preserve"> to learn through measuring the ingredients</w:t>
      </w:r>
      <w:r w:rsidR="001022DA" w:rsidRPr="00B92322">
        <w:rPr>
          <w:rFonts w:ascii="Arial" w:eastAsia="Times New Roman" w:hAnsi="Arial" w:cs="Arial"/>
          <w:sz w:val="22"/>
          <w:szCs w:val="22"/>
          <w:bdr w:val="none" w:sz="0" w:space="0" w:color="auto"/>
          <w:lang w:val="en-GB" w:eastAsia="en-GB"/>
        </w:rPr>
        <w:t xml:space="preserve"> as Pound and Lee (2015) imply students acquire mathematics (and other) abilities most effectively when they are taught within the framework of other subjects, meaning this approach enhances, stimulates, and validates their comprehension.</w:t>
      </w:r>
      <w:r w:rsidR="00A93ADA" w:rsidRPr="00B92322">
        <w:rPr>
          <w:rFonts w:ascii="Arial" w:eastAsia="Times New Roman" w:hAnsi="Arial" w:cs="Arial"/>
          <w:sz w:val="22"/>
          <w:szCs w:val="22"/>
          <w:bdr w:val="none" w:sz="0" w:space="0" w:color="auto"/>
          <w:lang w:val="en-GB" w:eastAsia="en-GB"/>
        </w:rPr>
        <w:t xml:space="preserve"> </w:t>
      </w:r>
      <w:r w:rsidR="00DA7437" w:rsidRPr="00B92322">
        <w:rPr>
          <w:rFonts w:ascii="Arial" w:eastAsia="Times New Roman" w:hAnsi="Arial" w:cs="Arial"/>
          <w:sz w:val="22"/>
          <w:szCs w:val="22"/>
          <w:bdr w:val="none" w:sz="0" w:space="0" w:color="auto"/>
          <w:lang w:val="en-GB" w:eastAsia="en-GB"/>
        </w:rPr>
        <w:t xml:space="preserve">I found that these subjects integrated well together as </w:t>
      </w:r>
      <w:r w:rsidR="007C5969" w:rsidRPr="00B92322">
        <w:rPr>
          <w:rFonts w:ascii="Arial" w:eastAsia="Times New Roman" w:hAnsi="Arial" w:cs="Arial"/>
          <w:sz w:val="22"/>
          <w:szCs w:val="22"/>
          <w:bdr w:val="none" w:sz="0" w:space="0" w:color="auto"/>
          <w:lang w:val="en-GB" w:eastAsia="en-GB"/>
        </w:rPr>
        <w:t xml:space="preserve">Percival </w:t>
      </w:r>
      <w:r w:rsidR="00DA7437" w:rsidRPr="00B92322">
        <w:rPr>
          <w:rFonts w:ascii="Arial" w:eastAsia="Times New Roman" w:hAnsi="Arial" w:cs="Arial"/>
          <w:sz w:val="22"/>
          <w:szCs w:val="22"/>
          <w:bdr w:val="none" w:sz="0" w:space="0" w:color="auto"/>
          <w:lang w:val="en-GB" w:eastAsia="en-GB"/>
        </w:rPr>
        <w:t>(</w:t>
      </w:r>
      <w:r w:rsidR="007C5969" w:rsidRPr="00B92322">
        <w:rPr>
          <w:rFonts w:ascii="Arial" w:eastAsia="Times New Roman" w:hAnsi="Arial" w:cs="Arial"/>
          <w:sz w:val="22"/>
          <w:szCs w:val="22"/>
          <w:bdr w:val="none" w:sz="0" w:space="0" w:color="auto"/>
          <w:lang w:val="en-GB" w:eastAsia="en-GB"/>
        </w:rPr>
        <w:t>2014</w:t>
      </w:r>
      <w:r w:rsidR="00DA7437" w:rsidRPr="00B92322">
        <w:rPr>
          <w:rFonts w:ascii="Arial" w:eastAsia="Times New Roman" w:hAnsi="Arial" w:cs="Arial"/>
          <w:sz w:val="22"/>
          <w:szCs w:val="22"/>
          <w:bdr w:val="none" w:sz="0" w:space="0" w:color="auto"/>
          <w:lang w:val="en-GB" w:eastAsia="en-GB"/>
        </w:rPr>
        <w:t xml:space="preserve">) says </w:t>
      </w:r>
      <w:r w:rsidR="00700259" w:rsidRPr="00B92322">
        <w:rPr>
          <w:rFonts w:ascii="Arial" w:eastAsia="Times New Roman" w:hAnsi="Arial" w:cs="Arial"/>
          <w:sz w:val="22"/>
          <w:szCs w:val="22"/>
          <w:bdr w:val="none" w:sz="0" w:space="0" w:color="auto"/>
          <w:lang w:val="en-GB" w:eastAsia="en-GB"/>
        </w:rPr>
        <w:t xml:space="preserve">there needs to be a purpose and a link for subjects to be integrated otherwise the learning intention may get lost. </w:t>
      </w:r>
      <w:r w:rsidR="00C83AB1" w:rsidRPr="00B92322">
        <w:rPr>
          <w:rFonts w:ascii="Arial" w:eastAsia="Times New Roman" w:hAnsi="Arial" w:cs="Arial"/>
          <w:sz w:val="22"/>
          <w:szCs w:val="22"/>
          <w:bdr w:val="none" w:sz="0" w:space="0" w:color="auto"/>
          <w:lang w:val="en-GB" w:eastAsia="en-GB"/>
        </w:rPr>
        <w:t>In relation to my future development, I would</w:t>
      </w:r>
      <w:r w:rsidR="00A43B02">
        <w:rPr>
          <w:rFonts w:ascii="Arial" w:eastAsia="Times New Roman" w:hAnsi="Arial" w:cs="Arial"/>
          <w:sz w:val="22"/>
          <w:szCs w:val="22"/>
          <w:bdr w:val="none" w:sz="0" w:space="0" w:color="auto"/>
          <w:lang w:val="en-GB" w:eastAsia="en-GB"/>
        </w:rPr>
        <w:t xml:space="preserve"> </w:t>
      </w:r>
      <w:r w:rsidR="00AF457B" w:rsidRPr="00B92322">
        <w:rPr>
          <w:rFonts w:ascii="Arial" w:eastAsia="Times New Roman" w:hAnsi="Arial" w:cs="Arial"/>
          <w:sz w:val="22"/>
          <w:szCs w:val="22"/>
          <w:bdr w:val="none" w:sz="0" w:space="0" w:color="auto"/>
          <w:lang w:val="en-GB" w:eastAsia="en-GB"/>
        </w:rPr>
        <w:t xml:space="preserve">challenge myself to </w:t>
      </w:r>
      <w:r w:rsidR="00C97228" w:rsidRPr="00B92322">
        <w:rPr>
          <w:rFonts w:ascii="Arial" w:eastAsia="Times New Roman" w:hAnsi="Arial" w:cs="Arial"/>
          <w:sz w:val="22"/>
          <w:szCs w:val="22"/>
          <w:bdr w:val="none" w:sz="0" w:space="0" w:color="auto"/>
          <w:lang w:val="en-GB" w:eastAsia="en-GB"/>
        </w:rPr>
        <w:t xml:space="preserve">integrate </w:t>
      </w:r>
      <w:r w:rsidR="00CD3032" w:rsidRPr="00B92322">
        <w:rPr>
          <w:rFonts w:ascii="Arial" w:eastAsia="Times New Roman" w:hAnsi="Arial" w:cs="Arial"/>
          <w:sz w:val="22"/>
          <w:szCs w:val="22"/>
          <w:bdr w:val="none" w:sz="0" w:space="0" w:color="auto"/>
          <w:lang w:val="en-GB" w:eastAsia="en-GB"/>
        </w:rPr>
        <w:t xml:space="preserve">other </w:t>
      </w:r>
      <w:proofErr w:type="spellStart"/>
      <w:r w:rsidR="008D0308" w:rsidRPr="00B92322">
        <w:rPr>
          <w:rFonts w:ascii="Arial" w:eastAsia="Times New Roman" w:hAnsi="Arial" w:cs="Arial"/>
          <w:sz w:val="22"/>
          <w:szCs w:val="22"/>
          <w:bdr w:val="none" w:sz="0" w:space="0" w:color="auto"/>
          <w:lang w:val="en-GB" w:eastAsia="en-GB"/>
        </w:rPr>
        <w:t>AoLE</w:t>
      </w:r>
      <w:proofErr w:type="spellEnd"/>
      <w:r w:rsidR="008D0308" w:rsidRPr="00B92322">
        <w:rPr>
          <w:rFonts w:ascii="Arial" w:eastAsia="Times New Roman" w:hAnsi="Arial" w:cs="Arial"/>
          <w:sz w:val="22"/>
          <w:szCs w:val="22"/>
          <w:bdr w:val="none" w:sz="0" w:space="0" w:color="auto"/>
          <w:lang w:val="en-GB" w:eastAsia="en-GB"/>
        </w:rPr>
        <w:t xml:space="preserve"> such as expressive arts as </w:t>
      </w:r>
      <w:r w:rsidR="009A49A6" w:rsidRPr="00B92322">
        <w:rPr>
          <w:rFonts w:ascii="Arial" w:eastAsia="Times New Roman" w:hAnsi="Arial" w:cs="Arial"/>
          <w:sz w:val="22"/>
          <w:szCs w:val="22"/>
          <w:bdr w:val="none" w:sz="0" w:space="0" w:color="auto"/>
          <w:lang w:val="en-GB" w:eastAsia="en-GB"/>
        </w:rPr>
        <w:t xml:space="preserve">Hickman and Kiss </w:t>
      </w:r>
      <w:r w:rsidR="008D0308" w:rsidRPr="00B92322">
        <w:rPr>
          <w:rFonts w:ascii="Arial" w:eastAsia="Times New Roman" w:hAnsi="Arial" w:cs="Arial"/>
          <w:sz w:val="22"/>
          <w:szCs w:val="22"/>
          <w:bdr w:val="none" w:sz="0" w:space="0" w:color="auto"/>
          <w:lang w:val="en-GB" w:eastAsia="en-GB"/>
        </w:rPr>
        <w:t>(</w:t>
      </w:r>
      <w:r w:rsidR="009A49A6" w:rsidRPr="00B92322">
        <w:rPr>
          <w:rFonts w:ascii="Arial" w:eastAsia="Times New Roman" w:hAnsi="Arial" w:cs="Arial"/>
          <w:sz w:val="22"/>
          <w:szCs w:val="22"/>
          <w:bdr w:val="none" w:sz="0" w:space="0" w:color="auto"/>
          <w:lang w:val="en-GB" w:eastAsia="en-GB"/>
        </w:rPr>
        <w:t>2010</w:t>
      </w:r>
      <w:r w:rsidR="008D0308" w:rsidRPr="00B92322">
        <w:rPr>
          <w:rFonts w:ascii="Arial" w:eastAsia="Times New Roman" w:hAnsi="Arial" w:cs="Arial"/>
          <w:sz w:val="22"/>
          <w:szCs w:val="22"/>
          <w:bdr w:val="none" w:sz="0" w:space="0" w:color="auto"/>
          <w:lang w:val="en-GB" w:eastAsia="en-GB"/>
        </w:rPr>
        <w:t xml:space="preserve">) </w:t>
      </w:r>
      <w:r w:rsidR="008D0308" w:rsidRPr="00B92322">
        <w:rPr>
          <w:rFonts w:ascii="Arial" w:eastAsia="Times New Roman" w:hAnsi="Arial" w:cs="Arial"/>
          <w:sz w:val="22"/>
          <w:szCs w:val="22"/>
          <w:bdr w:val="none" w:sz="0" w:space="0" w:color="auto"/>
          <w:lang w:val="en-GB" w:eastAsia="en-GB"/>
        </w:rPr>
        <w:lastRenderedPageBreak/>
        <w:t>suggests</w:t>
      </w:r>
      <w:r w:rsidR="00F439FD" w:rsidRPr="00B92322">
        <w:rPr>
          <w:rFonts w:ascii="Arial" w:eastAsia="Times New Roman" w:hAnsi="Arial" w:cs="Arial"/>
          <w:sz w:val="22"/>
          <w:szCs w:val="22"/>
          <w:bdr w:val="none" w:sz="0" w:space="0" w:color="auto"/>
          <w:lang w:val="en-GB" w:eastAsia="en-GB"/>
        </w:rPr>
        <w:t xml:space="preserve"> there are</w:t>
      </w:r>
      <w:r w:rsidR="008D0308" w:rsidRPr="00B92322">
        <w:rPr>
          <w:rFonts w:ascii="Arial" w:eastAsia="Times New Roman" w:hAnsi="Arial" w:cs="Arial"/>
          <w:sz w:val="22"/>
          <w:szCs w:val="22"/>
          <w:bdr w:val="none" w:sz="0" w:space="0" w:color="auto"/>
          <w:lang w:val="en-GB" w:eastAsia="en-GB"/>
        </w:rPr>
        <w:t xml:space="preserve"> challenges of integrating art with other topic areas arise when some disciplines have a dominant influence.</w:t>
      </w:r>
      <w:r w:rsidR="00A17126" w:rsidRPr="00B92322">
        <w:rPr>
          <w:rFonts w:ascii="Arial" w:eastAsia="Times New Roman" w:hAnsi="Arial" w:cs="Arial"/>
          <w:sz w:val="22"/>
          <w:szCs w:val="22"/>
          <w:bdr w:val="none" w:sz="0" w:space="0" w:color="auto"/>
          <w:lang w:val="en-GB" w:eastAsia="en-GB"/>
        </w:rPr>
        <w:t xml:space="preserve"> </w:t>
      </w:r>
      <w:r w:rsidR="00AD4AD7" w:rsidRPr="00B92322">
        <w:rPr>
          <w:rFonts w:ascii="Arial" w:eastAsia="Times New Roman" w:hAnsi="Arial" w:cs="Arial"/>
          <w:sz w:val="22"/>
          <w:szCs w:val="22"/>
          <w:lang w:eastAsia="en-GB"/>
        </w:rPr>
        <w:t>(C</w:t>
      </w:r>
      <w:r w:rsidR="00A048BA" w:rsidRPr="00B92322">
        <w:rPr>
          <w:rFonts w:ascii="Arial" w:eastAsia="Times New Roman" w:hAnsi="Arial" w:cs="Arial"/>
          <w:sz w:val="22"/>
          <w:szCs w:val="22"/>
          <w:lang w:eastAsia="en-GB"/>
        </w:rPr>
        <w:t>oventon, 2022; Kerry, 2015; Hayes, 2009).</w:t>
      </w:r>
      <w:r w:rsidR="00E464C2" w:rsidRPr="00B92322">
        <w:rPr>
          <w:rFonts w:ascii="Arial" w:eastAsia="Times New Roman" w:hAnsi="Arial" w:cs="Arial"/>
          <w:sz w:val="22"/>
          <w:szCs w:val="22"/>
          <w:bdr w:val="none" w:sz="0" w:space="0" w:color="auto"/>
          <w:lang w:val="en-GB" w:eastAsia="en-GB"/>
        </w:rPr>
        <w:t xml:space="preserve"> </w:t>
      </w:r>
      <w:r w:rsidR="00143CBC" w:rsidRPr="00B92322">
        <w:rPr>
          <w:rFonts w:ascii="Arial" w:eastAsia="Times New Roman" w:hAnsi="Arial" w:cs="Arial"/>
          <w:sz w:val="22"/>
          <w:szCs w:val="22"/>
          <w:bdr w:val="none" w:sz="0" w:space="0" w:color="auto"/>
          <w:lang w:val="en-GB" w:eastAsia="en-GB"/>
        </w:rPr>
        <w:t>Bloomfield</w:t>
      </w:r>
      <w:r w:rsidR="00E464C2" w:rsidRPr="00B92322">
        <w:rPr>
          <w:rFonts w:ascii="Arial" w:eastAsia="Times New Roman" w:hAnsi="Arial" w:cs="Arial"/>
          <w:sz w:val="22"/>
          <w:szCs w:val="22"/>
          <w:bdr w:val="none" w:sz="0" w:space="0" w:color="auto"/>
          <w:lang w:val="en-GB" w:eastAsia="en-GB"/>
        </w:rPr>
        <w:t xml:space="preserve"> and Child</w:t>
      </w:r>
      <w:r w:rsidR="00767F3D" w:rsidRPr="00B92322">
        <w:rPr>
          <w:rFonts w:ascii="Arial" w:eastAsia="Times New Roman" w:hAnsi="Arial" w:cs="Arial"/>
          <w:sz w:val="22"/>
          <w:szCs w:val="22"/>
          <w:bdr w:val="none" w:sz="0" w:space="0" w:color="auto"/>
          <w:lang w:val="en-GB" w:eastAsia="en-GB"/>
        </w:rPr>
        <w:t>s</w:t>
      </w:r>
      <w:r w:rsidR="00E464C2" w:rsidRPr="00B92322">
        <w:rPr>
          <w:rFonts w:ascii="Arial" w:eastAsia="Times New Roman" w:hAnsi="Arial" w:cs="Arial"/>
          <w:sz w:val="22"/>
          <w:szCs w:val="22"/>
          <w:bdr w:val="none" w:sz="0" w:space="0" w:color="auto"/>
          <w:lang w:val="en-GB" w:eastAsia="en-GB"/>
        </w:rPr>
        <w:t xml:space="preserve"> (20</w:t>
      </w:r>
      <w:r w:rsidR="00EA7D17" w:rsidRPr="00B92322">
        <w:rPr>
          <w:rFonts w:ascii="Arial" w:eastAsia="Times New Roman" w:hAnsi="Arial" w:cs="Arial"/>
          <w:sz w:val="22"/>
          <w:szCs w:val="22"/>
          <w:bdr w:val="none" w:sz="0" w:space="0" w:color="auto"/>
          <w:lang w:val="en-GB" w:eastAsia="en-GB"/>
        </w:rPr>
        <w:t>12</w:t>
      </w:r>
      <w:r w:rsidR="00E464C2" w:rsidRPr="00B92322">
        <w:rPr>
          <w:rFonts w:ascii="Arial" w:eastAsia="Times New Roman" w:hAnsi="Arial" w:cs="Arial"/>
          <w:sz w:val="22"/>
          <w:szCs w:val="22"/>
          <w:bdr w:val="none" w:sz="0" w:space="0" w:color="auto"/>
          <w:lang w:val="en-GB" w:eastAsia="en-GB"/>
        </w:rPr>
        <w:t xml:space="preserve">) </w:t>
      </w:r>
      <w:r w:rsidR="00143CBC" w:rsidRPr="00B92322">
        <w:rPr>
          <w:rFonts w:ascii="Arial" w:eastAsia="Times New Roman" w:hAnsi="Arial" w:cs="Arial"/>
          <w:sz w:val="22"/>
          <w:szCs w:val="22"/>
          <w:bdr w:val="none" w:sz="0" w:space="0" w:color="auto"/>
          <w:lang w:val="en-GB" w:eastAsia="en-GB"/>
        </w:rPr>
        <w:t>emphasise</w:t>
      </w:r>
      <w:r w:rsidR="00E464C2" w:rsidRPr="00B92322">
        <w:rPr>
          <w:rFonts w:ascii="Arial" w:eastAsia="Times New Roman" w:hAnsi="Arial" w:cs="Arial"/>
          <w:sz w:val="22"/>
          <w:szCs w:val="22"/>
          <w:bdr w:val="none" w:sz="0" w:space="0" w:color="auto"/>
          <w:lang w:val="en-GB" w:eastAsia="en-GB"/>
        </w:rPr>
        <w:t xml:space="preserve"> that </w:t>
      </w:r>
      <w:r w:rsidR="00F439FD" w:rsidRPr="00B92322">
        <w:rPr>
          <w:rFonts w:ascii="Arial" w:eastAsia="Times New Roman" w:hAnsi="Arial" w:cs="Arial"/>
          <w:sz w:val="22"/>
          <w:szCs w:val="22"/>
          <w:bdr w:val="none" w:sz="0" w:space="0" w:color="auto"/>
          <w:lang w:val="en-GB" w:eastAsia="en-GB"/>
        </w:rPr>
        <w:t xml:space="preserve">expressive arts </w:t>
      </w:r>
      <w:r w:rsidR="00E464C2" w:rsidRPr="00B92322">
        <w:rPr>
          <w:rFonts w:ascii="Arial" w:eastAsia="Times New Roman" w:hAnsi="Arial" w:cs="Arial"/>
          <w:sz w:val="22"/>
          <w:szCs w:val="22"/>
          <w:bdr w:val="none" w:sz="0" w:space="0" w:color="auto"/>
          <w:lang w:val="en-GB" w:eastAsia="en-GB"/>
        </w:rPr>
        <w:t>play</w:t>
      </w:r>
      <w:r w:rsidR="00F439FD" w:rsidRPr="00B92322">
        <w:rPr>
          <w:rFonts w:ascii="Arial" w:eastAsia="Times New Roman" w:hAnsi="Arial" w:cs="Arial"/>
          <w:sz w:val="22"/>
          <w:szCs w:val="22"/>
          <w:bdr w:val="none" w:sz="0" w:space="0" w:color="auto"/>
          <w:lang w:val="en-GB" w:eastAsia="en-GB"/>
        </w:rPr>
        <w:t>s</w:t>
      </w:r>
      <w:r w:rsidR="00E464C2" w:rsidRPr="00B92322">
        <w:rPr>
          <w:rFonts w:ascii="Arial" w:eastAsia="Times New Roman" w:hAnsi="Arial" w:cs="Arial"/>
          <w:sz w:val="22"/>
          <w:szCs w:val="22"/>
          <w:bdr w:val="none" w:sz="0" w:space="0" w:color="auto"/>
          <w:lang w:val="en-GB" w:eastAsia="en-GB"/>
        </w:rPr>
        <w:t xml:space="preserve"> crucial roles in incorporating and connecting other academic areas through </w:t>
      </w:r>
      <w:r w:rsidR="00143CBC" w:rsidRPr="00B92322">
        <w:rPr>
          <w:rFonts w:ascii="Arial" w:eastAsia="Times New Roman" w:hAnsi="Arial" w:cs="Arial"/>
          <w:sz w:val="22"/>
          <w:szCs w:val="22"/>
          <w:bdr w:val="none" w:sz="0" w:space="0" w:color="auto"/>
          <w:lang w:val="en-GB" w:eastAsia="en-GB"/>
        </w:rPr>
        <w:t xml:space="preserve">interdisciplinary experiences </w:t>
      </w:r>
      <w:r w:rsidR="00E464C2" w:rsidRPr="00B92322">
        <w:rPr>
          <w:rFonts w:ascii="Arial" w:eastAsia="Times New Roman" w:hAnsi="Arial" w:cs="Arial"/>
          <w:sz w:val="22"/>
          <w:szCs w:val="22"/>
          <w:bdr w:val="none" w:sz="0" w:space="0" w:color="auto"/>
          <w:lang w:val="en-GB" w:eastAsia="en-GB"/>
        </w:rPr>
        <w:t xml:space="preserve">and integration in primary school. </w:t>
      </w:r>
      <w:r w:rsidR="00196F92" w:rsidRPr="00B92322">
        <w:rPr>
          <w:rFonts w:ascii="Arial" w:eastAsia="Times New Roman" w:hAnsi="Arial" w:cs="Arial"/>
          <w:sz w:val="22"/>
          <w:szCs w:val="22"/>
          <w:bdr w:val="none" w:sz="0" w:space="0" w:color="auto"/>
          <w:lang w:val="en-GB" w:eastAsia="en-GB"/>
        </w:rPr>
        <w:t>If the integration of expressive topics is increased across other disciplines, it is likely to play a pivotal role in every school day</w:t>
      </w:r>
      <w:r w:rsidR="00EA7D17" w:rsidRPr="00B92322">
        <w:rPr>
          <w:rFonts w:ascii="Arial" w:eastAsia="Times New Roman" w:hAnsi="Arial" w:cs="Arial"/>
          <w:sz w:val="22"/>
          <w:szCs w:val="22"/>
          <w:bdr w:val="none" w:sz="0" w:space="0" w:color="auto"/>
          <w:lang w:val="en-GB" w:eastAsia="en-GB"/>
        </w:rPr>
        <w:t xml:space="preserve"> (</w:t>
      </w:r>
      <w:r w:rsidR="0037149E" w:rsidRPr="00B92322">
        <w:rPr>
          <w:rFonts w:ascii="Arial" w:eastAsia="Times New Roman" w:hAnsi="Arial" w:cs="Arial"/>
          <w:sz w:val="22"/>
          <w:szCs w:val="22"/>
          <w:bdr w:val="none" w:sz="0" w:space="0" w:color="auto"/>
          <w:lang w:val="en-GB" w:eastAsia="en-GB"/>
        </w:rPr>
        <w:t>Bloomfield</w:t>
      </w:r>
      <w:r w:rsidR="00F3709E" w:rsidRPr="00B92322">
        <w:rPr>
          <w:rFonts w:ascii="Arial" w:eastAsia="Times New Roman" w:hAnsi="Arial" w:cs="Arial"/>
          <w:sz w:val="22"/>
          <w:szCs w:val="22"/>
          <w:bdr w:val="none" w:sz="0" w:space="0" w:color="auto"/>
          <w:lang w:val="en-GB" w:eastAsia="en-GB"/>
        </w:rPr>
        <w:t xml:space="preserve"> and Child</w:t>
      </w:r>
      <w:r w:rsidR="00767F3D" w:rsidRPr="00B92322">
        <w:rPr>
          <w:rFonts w:ascii="Arial" w:eastAsia="Times New Roman" w:hAnsi="Arial" w:cs="Arial"/>
          <w:sz w:val="22"/>
          <w:szCs w:val="22"/>
          <w:bdr w:val="none" w:sz="0" w:space="0" w:color="auto"/>
          <w:lang w:val="en-GB" w:eastAsia="en-GB"/>
        </w:rPr>
        <w:t>s</w:t>
      </w:r>
      <w:r w:rsidR="003C3A1C" w:rsidRPr="00B92322">
        <w:rPr>
          <w:rFonts w:ascii="Arial" w:eastAsia="Times New Roman" w:hAnsi="Arial" w:cs="Arial"/>
          <w:sz w:val="22"/>
          <w:szCs w:val="22"/>
          <w:bdr w:val="none" w:sz="0" w:space="0" w:color="auto"/>
          <w:lang w:val="en-GB" w:eastAsia="en-GB"/>
        </w:rPr>
        <w:t xml:space="preserve">, 2012. </w:t>
      </w:r>
      <w:r w:rsidR="0037149E" w:rsidRPr="00B92322">
        <w:rPr>
          <w:rFonts w:ascii="Arial" w:eastAsia="Times New Roman" w:hAnsi="Arial" w:cs="Arial"/>
          <w:sz w:val="22"/>
          <w:szCs w:val="22"/>
          <w:bdr w:val="none" w:sz="0" w:space="0" w:color="auto"/>
          <w:lang w:val="en-GB" w:eastAsia="en-GB"/>
        </w:rPr>
        <w:t>p.107)</w:t>
      </w:r>
      <w:r w:rsidR="00196F92" w:rsidRPr="00B92322">
        <w:rPr>
          <w:rFonts w:ascii="Arial" w:eastAsia="Times New Roman" w:hAnsi="Arial" w:cs="Arial"/>
          <w:sz w:val="22"/>
          <w:szCs w:val="22"/>
          <w:bdr w:val="none" w:sz="0" w:space="0" w:color="auto"/>
          <w:lang w:val="en-GB" w:eastAsia="en-GB"/>
        </w:rPr>
        <w:t xml:space="preserve">. </w:t>
      </w:r>
      <w:r w:rsidR="00A93ADA" w:rsidRPr="00B92322">
        <w:rPr>
          <w:rFonts w:ascii="Arial" w:eastAsia="Times New Roman" w:hAnsi="Arial" w:cs="Arial"/>
          <w:sz w:val="22"/>
          <w:szCs w:val="22"/>
          <w:bdr w:val="none" w:sz="0" w:space="0" w:color="auto"/>
          <w:lang w:val="en-GB" w:eastAsia="en-GB"/>
        </w:rPr>
        <w:t xml:space="preserve">Hence, I can design interdisciplinary activities </w:t>
      </w:r>
      <w:r w:rsidR="00362EA7">
        <w:rPr>
          <w:rFonts w:ascii="Arial" w:eastAsia="Times New Roman" w:hAnsi="Arial" w:cs="Arial"/>
          <w:sz w:val="22"/>
          <w:szCs w:val="22"/>
          <w:bdr w:val="none" w:sz="0" w:space="0" w:color="auto"/>
          <w:lang w:val="en-GB" w:eastAsia="en-GB"/>
        </w:rPr>
        <w:t>within</w:t>
      </w:r>
      <w:r w:rsidR="00A93ADA" w:rsidRPr="00B92322">
        <w:rPr>
          <w:rFonts w:ascii="Arial" w:eastAsia="Times New Roman" w:hAnsi="Arial" w:cs="Arial"/>
          <w:sz w:val="22"/>
          <w:szCs w:val="22"/>
          <w:bdr w:val="none" w:sz="0" w:space="0" w:color="auto"/>
          <w:lang w:val="en-GB" w:eastAsia="en-GB"/>
        </w:rPr>
        <w:t xml:space="preserve"> expressive arts, allowing students to articulate their thoughts and emotions using various mediums in performing and visual arts.</w:t>
      </w:r>
      <w:r w:rsidR="00953343" w:rsidRPr="00B92322">
        <w:rPr>
          <w:rFonts w:ascii="Arial" w:eastAsia="Times New Roman" w:hAnsi="Arial" w:cs="Arial"/>
          <w:sz w:val="22"/>
          <w:szCs w:val="22"/>
          <w:bdr w:val="none" w:sz="0" w:space="0" w:color="auto"/>
          <w:lang w:val="en-GB" w:eastAsia="en-GB"/>
        </w:rPr>
        <w:t xml:space="preserve"> </w:t>
      </w:r>
    </w:p>
    <w:p w14:paraId="65C12F43" w14:textId="6FBD8FF6" w:rsidR="00001DDF" w:rsidRDefault="00953343" w:rsidP="00001DDF">
      <w:pPr>
        <w:spacing w:line="360" w:lineRule="auto"/>
        <w:rPr>
          <w:rFonts w:ascii="Arial" w:eastAsia="Times New Roman" w:hAnsi="Arial" w:cs="Arial"/>
          <w:sz w:val="22"/>
          <w:szCs w:val="22"/>
          <w:bdr w:val="none" w:sz="0" w:space="0" w:color="auto"/>
          <w:lang w:val="en-GB" w:eastAsia="en-GB"/>
        </w:rPr>
      </w:pPr>
      <w:r w:rsidRPr="00B92322">
        <w:rPr>
          <w:rFonts w:ascii="Arial" w:eastAsia="Times New Roman" w:hAnsi="Arial" w:cs="Arial"/>
          <w:sz w:val="22"/>
          <w:szCs w:val="22"/>
          <w:bdr w:val="none" w:sz="0" w:space="0" w:color="auto"/>
          <w:lang w:val="en-GB" w:eastAsia="en-GB"/>
        </w:rPr>
        <w:t>I will continue to be a</w:t>
      </w:r>
      <w:r w:rsidR="00AB34B2" w:rsidRPr="00B92322">
        <w:rPr>
          <w:rFonts w:ascii="Arial" w:eastAsia="Times New Roman" w:hAnsi="Arial" w:cs="Arial"/>
          <w:sz w:val="22"/>
          <w:szCs w:val="22"/>
          <w:bdr w:val="none" w:sz="0" w:space="0" w:color="auto"/>
          <w:lang w:val="en-GB" w:eastAsia="en-GB"/>
        </w:rPr>
        <w:t xml:space="preserve"> reflective practitioner </w:t>
      </w:r>
      <w:r w:rsidR="00CA010E" w:rsidRPr="00B92322">
        <w:rPr>
          <w:rFonts w:ascii="Arial" w:eastAsia="Times New Roman" w:hAnsi="Arial" w:cs="Arial"/>
          <w:sz w:val="22"/>
          <w:szCs w:val="22"/>
          <w:bdr w:val="none" w:sz="0" w:space="0" w:color="auto"/>
          <w:lang w:val="en-GB" w:eastAsia="en-GB"/>
        </w:rPr>
        <w:t xml:space="preserve">from the implementation of these approaches </w:t>
      </w:r>
      <w:r w:rsidR="00393F5D" w:rsidRPr="00B92322">
        <w:rPr>
          <w:rFonts w:ascii="Arial" w:eastAsia="Times New Roman" w:hAnsi="Arial" w:cs="Arial"/>
          <w:sz w:val="22"/>
          <w:szCs w:val="22"/>
          <w:bdr w:val="none" w:sz="0" w:space="0" w:color="auto"/>
          <w:lang w:val="en-GB" w:eastAsia="en-GB"/>
        </w:rPr>
        <w:t>as it</w:t>
      </w:r>
      <w:r w:rsidR="00611187" w:rsidRPr="00B92322">
        <w:rPr>
          <w:rFonts w:ascii="Arial" w:eastAsia="Times New Roman" w:hAnsi="Arial" w:cs="Arial"/>
          <w:sz w:val="22"/>
          <w:szCs w:val="22"/>
          <w:bdr w:val="none" w:sz="0" w:space="0" w:color="auto"/>
          <w:lang w:val="en-GB" w:eastAsia="en-GB"/>
        </w:rPr>
        <w:t xml:space="preserve"> has taught me</w:t>
      </w:r>
      <w:r w:rsidR="00AB34B2" w:rsidRPr="00B92322">
        <w:rPr>
          <w:rFonts w:ascii="Arial" w:eastAsia="Times New Roman" w:hAnsi="Arial" w:cs="Arial"/>
          <w:sz w:val="22"/>
          <w:szCs w:val="22"/>
          <w:bdr w:val="none" w:sz="0" w:space="0" w:color="auto"/>
          <w:lang w:val="en-GB" w:eastAsia="en-GB"/>
        </w:rPr>
        <w:t xml:space="preserve"> to analyse </w:t>
      </w:r>
      <w:r w:rsidR="00393F5D" w:rsidRPr="00B92322">
        <w:rPr>
          <w:rFonts w:ascii="Arial" w:eastAsia="Times New Roman" w:hAnsi="Arial" w:cs="Arial"/>
          <w:sz w:val="22"/>
          <w:szCs w:val="22"/>
          <w:bdr w:val="none" w:sz="0" w:space="0" w:color="auto"/>
          <w:lang w:val="en-GB" w:eastAsia="en-GB"/>
        </w:rPr>
        <w:t>my</w:t>
      </w:r>
      <w:r w:rsidR="00AB34B2" w:rsidRPr="00B92322">
        <w:rPr>
          <w:rFonts w:ascii="Arial" w:eastAsia="Times New Roman" w:hAnsi="Arial" w:cs="Arial"/>
          <w:sz w:val="22"/>
          <w:szCs w:val="22"/>
          <w:bdr w:val="none" w:sz="0" w:space="0" w:color="auto"/>
          <w:lang w:val="en-GB" w:eastAsia="en-GB"/>
        </w:rPr>
        <w:t xml:space="preserve"> actions, take calculated risks, and engage in experimentation in order to gain insights from </w:t>
      </w:r>
      <w:r w:rsidR="00393F5D" w:rsidRPr="00B92322">
        <w:rPr>
          <w:rFonts w:ascii="Arial" w:eastAsia="Times New Roman" w:hAnsi="Arial" w:cs="Arial"/>
          <w:sz w:val="22"/>
          <w:szCs w:val="22"/>
          <w:bdr w:val="none" w:sz="0" w:space="0" w:color="auto"/>
          <w:lang w:val="en-GB" w:eastAsia="en-GB"/>
        </w:rPr>
        <w:t>my</w:t>
      </w:r>
      <w:r w:rsidR="00AB34B2" w:rsidRPr="00B92322">
        <w:rPr>
          <w:rFonts w:ascii="Arial" w:eastAsia="Times New Roman" w:hAnsi="Arial" w:cs="Arial"/>
          <w:sz w:val="22"/>
          <w:szCs w:val="22"/>
          <w:bdr w:val="none" w:sz="0" w:space="0" w:color="auto"/>
          <w:lang w:val="en-GB" w:eastAsia="en-GB"/>
        </w:rPr>
        <w:t xml:space="preserve"> errors</w:t>
      </w:r>
      <w:r w:rsidR="00DF5886" w:rsidRPr="00B92322">
        <w:rPr>
          <w:rFonts w:ascii="Arial" w:eastAsia="Times New Roman" w:hAnsi="Arial" w:cs="Arial"/>
          <w:sz w:val="22"/>
          <w:szCs w:val="22"/>
          <w:bdr w:val="none" w:sz="0" w:space="0" w:color="auto"/>
          <w:lang w:val="en-GB" w:eastAsia="en-GB"/>
        </w:rPr>
        <w:t xml:space="preserve"> </w:t>
      </w:r>
      <w:r w:rsidR="00CA010E" w:rsidRPr="00B92322">
        <w:rPr>
          <w:rFonts w:ascii="Arial" w:eastAsia="Times New Roman" w:hAnsi="Arial" w:cs="Arial"/>
          <w:sz w:val="22"/>
          <w:szCs w:val="22"/>
          <w:bdr w:val="none" w:sz="0" w:space="0" w:color="auto"/>
          <w:lang w:val="en-GB" w:eastAsia="en-GB"/>
        </w:rPr>
        <w:t>for the next time</w:t>
      </w:r>
      <w:r w:rsidR="00611187" w:rsidRPr="00B92322">
        <w:rPr>
          <w:rFonts w:ascii="Arial" w:eastAsia="Times New Roman" w:hAnsi="Arial" w:cs="Arial"/>
          <w:sz w:val="22"/>
          <w:szCs w:val="22"/>
          <w:bdr w:val="none" w:sz="0" w:space="0" w:color="auto"/>
          <w:lang w:val="en-GB" w:eastAsia="en-GB"/>
        </w:rPr>
        <w:t xml:space="preserve"> to improve upon </w:t>
      </w:r>
      <w:r w:rsidR="005F3789" w:rsidRPr="00B92322">
        <w:rPr>
          <w:rFonts w:ascii="Arial" w:eastAsia="Times New Roman" w:hAnsi="Arial" w:cs="Arial"/>
          <w:sz w:val="22"/>
          <w:szCs w:val="22"/>
          <w:bdr w:val="none" w:sz="0" w:space="0" w:color="auto"/>
          <w:lang w:val="en-GB" w:eastAsia="en-GB"/>
        </w:rPr>
        <w:t>my professional standards for teaching and leadership</w:t>
      </w:r>
      <w:r w:rsidR="00CA010E" w:rsidRPr="00B92322">
        <w:rPr>
          <w:rFonts w:ascii="Arial" w:eastAsia="Times New Roman" w:hAnsi="Arial" w:cs="Arial"/>
          <w:sz w:val="22"/>
          <w:szCs w:val="22"/>
          <w:bdr w:val="none" w:sz="0" w:space="0" w:color="auto"/>
          <w:lang w:val="en-GB" w:eastAsia="en-GB"/>
        </w:rPr>
        <w:t xml:space="preserve"> </w:t>
      </w:r>
      <w:r w:rsidR="00DF5886" w:rsidRPr="00B92322">
        <w:rPr>
          <w:rFonts w:ascii="Arial" w:eastAsia="Times New Roman" w:hAnsi="Arial" w:cs="Arial"/>
          <w:sz w:val="22"/>
          <w:szCs w:val="22"/>
          <w:bdr w:val="none" w:sz="0" w:space="0" w:color="auto"/>
          <w:lang w:val="en-GB" w:eastAsia="en-GB"/>
        </w:rPr>
        <w:t>(Jones, 2024)</w:t>
      </w:r>
      <w:r w:rsidR="00AB34B2" w:rsidRPr="00B92322">
        <w:rPr>
          <w:rFonts w:ascii="Arial" w:eastAsia="Times New Roman" w:hAnsi="Arial" w:cs="Arial"/>
          <w:sz w:val="22"/>
          <w:szCs w:val="22"/>
          <w:bdr w:val="none" w:sz="0" w:space="0" w:color="auto"/>
          <w:lang w:val="en-GB" w:eastAsia="en-GB"/>
        </w:rPr>
        <w:t>.</w:t>
      </w:r>
      <w:r w:rsidR="00F42116" w:rsidRPr="00B92322">
        <w:rPr>
          <w:rFonts w:ascii="Arial" w:eastAsia="Times New Roman" w:hAnsi="Arial" w:cs="Arial"/>
          <w:sz w:val="22"/>
          <w:szCs w:val="22"/>
          <w:bdr w:val="none" w:sz="0" w:space="0" w:color="auto"/>
          <w:lang w:val="en-GB" w:eastAsia="en-GB"/>
        </w:rPr>
        <w:t xml:space="preserve"> In future, I will reflect-on-action as this will allow me </w:t>
      </w:r>
      <w:r w:rsidR="006917EB" w:rsidRPr="00B92322">
        <w:rPr>
          <w:rFonts w:ascii="Arial" w:eastAsia="Times New Roman" w:hAnsi="Arial" w:cs="Arial"/>
          <w:sz w:val="22"/>
          <w:szCs w:val="22"/>
          <w:bdr w:val="none" w:sz="0" w:space="0" w:color="auto"/>
          <w:lang w:val="en-GB" w:eastAsia="en-GB"/>
        </w:rPr>
        <w:t>to reflect after a lesson to discover how to improve upon it</w:t>
      </w:r>
      <w:r w:rsidR="00362EA7">
        <w:rPr>
          <w:rFonts w:ascii="Arial" w:eastAsia="Times New Roman" w:hAnsi="Arial" w:cs="Arial"/>
          <w:sz w:val="22"/>
          <w:szCs w:val="22"/>
          <w:bdr w:val="none" w:sz="0" w:space="0" w:color="auto"/>
          <w:lang w:val="en-GB" w:eastAsia="en-GB"/>
        </w:rPr>
        <w:t xml:space="preserve"> to benefit all learners and myself</w:t>
      </w:r>
      <w:r w:rsidR="003F0C70" w:rsidRPr="00B92322">
        <w:rPr>
          <w:rFonts w:ascii="Arial" w:eastAsia="Times New Roman" w:hAnsi="Arial" w:cs="Arial"/>
          <w:sz w:val="22"/>
          <w:szCs w:val="22"/>
          <w:bdr w:val="none" w:sz="0" w:space="0" w:color="auto"/>
          <w:lang w:val="en-GB" w:eastAsia="en-GB"/>
        </w:rPr>
        <w:t xml:space="preserve"> (Schön, 2017)</w:t>
      </w:r>
      <w:r w:rsidR="006917EB" w:rsidRPr="00B92322">
        <w:rPr>
          <w:rFonts w:ascii="Arial" w:eastAsia="Times New Roman" w:hAnsi="Arial" w:cs="Arial"/>
          <w:sz w:val="22"/>
          <w:szCs w:val="22"/>
          <w:bdr w:val="none" w:sz="0" w:space="0" w:color="auto"/>
          <w:lang w:val="en-GB" w:eastAsia="en-GB"/>
        </w:rPr>
        <w:t>.</w:t>
      </w:r>
    </w:p>
    <w:p w14:paraId="2E12841E" w14:textId="77777777" w:rsidR="00526B2D" w:rsidRPr="00B92322" w:rsidRDefault="00526B2D" w:rsidP="00B92322">
      <w:pPr>
        <w:spacing w:line="360" w:lineRule="auto"/>
        <w:rPr>
          <w:rFonts w:ascii="Arial" w:eastAsia="Times New Roman" w:hAnsi="Arial" w:cs="Arial"/>
          <w:sz w:val="22"/>
          <w:szCs w:val="22"/>
          <w:bdr w:val="none" w:sz="0" w:space="0" w:color="auto"/>
          <w:lang w:val="en-GB" w:eastAsia="en-GB"/>
        </w:rPr>
      </w:pPr>
    </w:p>
    <w:p w14:paraId="7071185C" w14:textId="2DAAF0B7" w:rsidR="00A93ADA" w:rsidRPr="0037149E" w:rsidRDefault="00A93ADA" w:rsidP="00A17126">
      <w:pPr>
        <w:spacing w:line="360" w:lineRule="auto"/>
        <w:rPr>
          <w:rFonts w:ascii="Arial" w:eastAsia="Times New Roman" w:hAnsi="Arial" w:cs="Arial"/>
          <w:sz w:val="22"/>
          <w:szCs w:val="22"/>
          <w:bdr w:val="none" w:sz="0" w:space="0" w:color="auto"/>
          <w:lang w:val="en-GB" w:eastAsia="en-GB"/>
        </w:rPr>
      </w:pPr>
    </w:p>
    <w:p w14:paraId="7CF240F1" w14:textId="3DC08239" w:rsidR="00196F92" w:rsidRPr="00196F92" w:rsidRDefault="00196F92" w:rsidP="00196F92">
      <w:pPr>
        <w:rPr>
          <w:rFonts w:eastAsia="Times New Roman"/>
          <w:bdr w:val="none" w:sz="0" w:space="0" w:color="auto"/>
          <w:lang w:val="en-GB" w:eastAsia="en-GB"/>
        </w:rPr>
      </w:pPr>
    </w:p>
    <w:p w14:paraId="2C77BDB5" w14:textId="1164F401" w:rsidR="00E464C2" w:rsidRDefault="00E464C2" w:rsidP="00E464C2">
      <w:pPr>
        <w:rPr>
          <w:rFonts w:eastAsia="Times New Roman"/>
          <w:bdr w:val="none" w:sz="0" w:space="0" w:color="auto"/>
          <w:lang w:val="en-GB" w:eastAsia="en-GB"/>
        </w:rPr>
      </w:pPr>
    </w:p>
    <w:p w14:paraId="0C3D597F" w14:textId="77777777" w:rsidR="003864C2" w:rsidRDefault="003864C2" w:rsidP="00E464C2">
      <w:pPr>
        <w:rPr>
          <w:rFonts w:eastAsia="Times New Roman"/>
          <w:bdr w:val="none" w:sz="0" w:space="0" w:color="auto"/>
          <w:lang w:val="en-GB" w:eastAsia="en-GB"/>
        </w:rPr>
      </w:pPr>
    </w:p>
    <w:p w14:paraId="00FD2BA2" w14:textId="77777777" w:rsidR="00694AFF" w:rsidRDefault="00694AFF" w:rsidP="00E464C2">
      <w:pPr>
        <w:rPr>
          <w:rFonts w:eastAsia="Times New Roman"/>
          <w:bdr w:val="none" w:sz="0" w:space="0" w:color="auto"/>
          <w:lang w:val="en-GB" w:eastAsia="en-GB"/>
        </w:rPr>
      </w:pPr>
    </w:p>
    <w:p w14:paraId="58261802" w14:textId="77777777" w:rsidR="003864C2" w:rsidRDefault="003864C2" w:rsidP="00E464C2">
      <w:pPr>
        <w:rPr>
          <w:rFonts w:eastAsia="Times New Roman"/>
          <w:bdr w:val="none" w:sz="0" w:space="0" w:color="auto"/>
          <w:lang w:val="en-GB" w:eastAsia="en-GB"/>
        </w:rPr>
      </w:pPr>
    </w:p>
    <w:p w14:paraId="236FCCD8" w14:textId="77777777" w:rsidR="003864C2" w:rsidRDefault="003864C2" w:rsidP="00E464C2">
      <w:pPr>
        <w:rPr>
          <w:rFonts w:eastAsia="Times New Roman"/>
          <w:bdr w:val="none" w:sz="0" w:space="0" w:color="auto"/>
          <w:lang w:val="en-GB" w:eastAsia="en-GB"/>
        </w:rPr>
      </w:pPr>
    </w:p>
    <w:p w14:paraId="4047B73C" w14:textId="77777777" w:rsidR="003864C2" w:rsidRDefault="003864C2" w:rsidP="00E464C2">
      <w:pPr>
        <w:rPr>
          <w:rFonts w:eastAsia="Times New Roman"/>
          <w:bdr w:val="none" w:sz="0" w:space="0" w:color="auto"/>
          <w:lang w:val="en-GB" w:eastAsia="en-GB"/>
        </w:rPr>
      </w:pPr>
    </w:p>
    <w:p w14:paraId="2379481D" w14:textId="77777777" w:rsidR="003864C2" w:rsidRDefault="003864C2" w:rsidP="00E464C2">
      <w:pPr>
        <w:rPr>
          <w:rFonts w:eastAsia="Times New Roman"/>
          <w:bdr w:val="none" w:sz="0" w:space="0" w:color="auto"/>
          <w:lang w:val="en-GB" w:eastAsia="en-GB"/>
        </w:rPr>
      </w:pPr>
    </w:p>
    <w:p w14:paraId="16621201" w14:textId="77777777" w:rsidR="003864C2" w:rsidRDefault="003864C2" w:rsidP="00E464C2">
      <w:pPr>
        <w:rPr>
          <w:rFonts w:eastAsia="Times New Roman"/>
          <w:bdr w:val="none" w:sz="0" w:space="0" w:color="auto"/>
          <w:lang w:val="en-GB" w:eastAsia="en-GB"/>
        </w:rPr>
      </w:pPr>
    </w:p>
    <w:p w14:paraId="3FD67B16" w14:textId="77777777" w:rsidR="003864C2" w:rsidRDefault="003864C2" w:rsidP="00E464C2">
      <w:pPr>
        <w:rPr>
          <w:rFonts w:eastAsia="Times New Roman"/>
          <w:bdr w:val="none" w:sz="0" w:space="0" w:color="auto"/>
          <w:lang w:val="en-GB" w:eastAsia="en-GB"/>
        </w:rPr>
      </w:pPr>
    </w:p>
    <w:p w14:paraId="143EEFB9" w14:textId="77777777" w:rsidR="003864C2" w:rsidRDefault="003864C2" w:rsidP="00E464C2">
      <w:pPr>
        <w:rPr>
          <w:rFonts w:eastAsia="Times New Roman"/>
          <w:bdr w:val="none" w:sz="0" w:space="0" w:color="auto"/>
          <w:lang w:val="en-GB" w:eastAsia="en-GB"/>
        </w:rPr>
      </w:pPr>
    </w:p>
    <w:p w14:paraId="2924C6EF" w14:textId="77777777" w:rsidR="003864C2" w:rsidRDefault="003864C2" w:rsidP="00E464C2">
      <w:pPr>
        <w:rPr>
          <w:rFonts w:eastAsia="Times New Roman"/>
          <w:bdr w:val="none" w:sz="0" w:space="0" w:color="auto"/>
          <w:lang w:val="en-GB" w:eastAsia="en-GB"/>
        </w:rPr>
      </w:pPr>
    </w:p>
    <w:p w14:paraId="5F466FA8" w14:textId="77777777" w:rsidR="003864C2" w:rsidRDefault="003864C2" w:rsidP="00E464C2">
      <w:pPr>
        <w:rPr>
          <w:rFonts w:eastAsia="Times New Roman"/>
          <w:bdr w:val="none" w:sz="0" w:space="0" w:color="auto"/>
          <w:lang w:val="en-GB" w:eastAsia="en-GB"/>
        </w:rPr>
      </w:pPr>
    </w:p>
    <w:p w14:paraId="404FF894" w14:textId="77777777" w:rsidR="003864C2" w:rsidRDefault="003864C2" w:rsidP="00E464C2">
      <w:pPr>
        <w:rPr>
          <w:rFonts w:eastAsia="Times New Roman"/>
          <w:bdr w:val="none" w:sz="0" w:space="0" w:color="auto"/>
          <w:lang w:val="en-GB" w:eastAsia="en-GB"/>
        </w:rPr>
      </w:pPr>
    </w:p>
    <w:p w14:paraId="3995BCD2" w14:textId="77777777" w:rsidR="003864C2" w:rsidRDefault="003864C2" w:rsidP="00E464C2">
      <w:pPr>
        <w:rPr>
          <w:rFonts w:eastAsia="Times New Roman"/>
          <w:bdr w:val="none" w:sz="0" w:space="0" w:color="auto"/>
          <w:lang w:val="en-GB" w:eastAsia="en-GB"/>
        </w:rPr>
      </w:pPr>
    </w:p>
    <w:p w14:paraId="11BA6BEF" w14:textId="77777777" w:rsidR="003864C2" w:rsidRDefault="003864C2" w:rsidP="00E464C2">
      <w:pPr>
        <w:rPr>
          <w:rFonts w:eastAsia="Times New Roman"/>
          <w:bdr w:val="none" w:sz="0" w:space="0" w:color="auto"/>
          <w:lang w:val="en-GB" w:eastAsia="en-GB"/>
        </w:rPr>
      </w:pPr>
    </w:p>
    <w:p w14:paraId="134B1484" w14:textId="77777777" w:rsidR="003864C2" w:rsidRDefault="003864C2" w:rsidP="00E464C2">
      <w:pPr>
        <w:rPr>
          <w:rFonts w:eastAsia="Times New Roman"/>
          <w:bdr w:val="none" w:sz="0" w:space="0" w:color="auto"/>
          <w:lang w:val="en-GB" w:eastAsia="en-GB"/>
        </w:rPr>
      </w:pPr>
    </w:p>
    <w:p w14:paraId="47A65359" w14:textId="77777777" w:rsidR="003864C2" w:rsidRDefault="003864C2" w:rsidP="00E464C2">
      <w:pPr>
        <w:rPr>
          <w:rFonts w:eastAsia="Times New Roman"/>
          <w:bdr w:val="none" w:sz="0" w:space="0" w:color="auto"/>
          <w:lang w:val="en-GB" w:eastAsia="en-GB"/>
        </w:rPr>
      </w:pPr>
    </w:p>
    <w:p w14:paraId="51FC547D" w14:textId="77777777" w:rsidR="003864C2" w:rsidRDefault="003864C2" w:rsidP="00E464C2">
      <w:pPr>
        <w:rPr>
          <w:rFonts w:eastAsia="Times New Roman"/>
          <w:bdr w:val="none" w:sz="0" w:space="0" w:color="auto"/>
          <w:lang w:val="en-GB" w:eastAsia="en-GB"/>
        </w:rPr>
      </w:pPr>
    </w:p>
    <w:p w14:paraId="7E0878CD" w14:textId="77777777" w:rsidR="003864C2" w:rsidRDefault="003864C2" w:rsidP="00E464C2">
      <w:pPr>
        <w:rPr>
          <w:rFonts w:eastAsia="Times New Roman"/>
          <w:bdr w:val="none" w:sz="0" w:space="0" w:color="auto"/>
          <w:lang w:val="en-GB" w:eastAsia="en-GB"/>
        </w:rPr>
      </w:pPr>
    </w:p>
    <w:p w14:paraId="357FA40C" w14:textId="77777777" w:rsidR="003864C2" w:rsidRDefault="003864C2" w:rsidP="00E464C2">
      <w:pPr>
        <w:rPr>
          <w:rFonts w:eastAsia="Times New Roman"/>
          <w:bdr w:val="none" w:sz="0" w:space="0" w:color="auto"/>
          <w:lang w:val="en-GB" w:eastAsia="en-GB"/>
        </w:rPr>
      </w:pPr>
    </w:p>
    <w:p w14:paraId="313D5768" w14:textId="77777777" w:rsidR="003864C2" w:rsidRDefault="003864C2" w:rsidP="00E464C2">
      <w:pPr>
        <w:rPr>
          <w:rFonts w:eastAsia="Times New Roman"/>
          <w:bdr w:val="none" w:sz="0" w:space="0" w:color="auto"/>
          <w:lang w:val="en-GB" w:eastAsia="en-GB"/>
        </w:rPr>
      </w:pPr>
    </w:p>
    <w:p w14:paraId="03BCBC76" w14:textId="77777777" w:rsidR="003864C2" w:rsidRPr="00730CC7" w:rsidRDefault="003864C2" w:rsidP="00730CC7">
      <w:pPr>
        <w:jc w:val="center"/>
        <w:rPr>
          <w:rFonts w:eastAsia="Times New Roman"/>
          <w:sz w:val="32"/>
          <w:szCs w:val="32"/>
          <w:bdr w:val="none" w:sz="0" w:space="0" w:color="auto"/>
          <w:lang w:val="en-GB" w:eastAsia="en-GB"/>
        </w:rPr>
      </w:pPr>
    </w:p>
    <w:p w14:paraId="5F7E4133" w14:textId="67B74503" w:rsidR="00526B2D" w:rsidRPr="00730CC7" w:rsidRDefault="00526B2D" w:rsidP="00730CC7">
      <w:pPr>
        <w:pStyle w:val="Heading1"/>
        <w:spacing w:before="0" w:after="240" w:line="360" w:lineRule="auto"/>
        <w:jc w:val="center"/>
        <w:rPr>
          <w:rFonts w:ascii="Arial" w:hAnsi="Arial" w:cs="Arial"/>
          <w:sz w:val="28"/>
          <w:szCs w:val="28"/>
          <w:lang w:val="en-GB" w:eastAsia="en-GB"/>
        </w:rPr>
      </w:pPr>
      <w:r w:rsidRPr="00730CC7">
        <w:rPr>
          <w:rFonts w:ascii="Arial" w:hAnsi="Arial" w:cs="Arial"/>
          <w:sz w:val="28"/>
          <w:szCs w:val="28"/>
        </w:rPr>
        <w:lastRenderedPageBreak/>
        <w:t>Reference list</w:t>
      </w:r>
    </w:p>
    <w:p w14:paraId="09981BE5" w14:textId="77777777" w:rsidR="00526B2D" w:rsidRPr="00730CC7" w:rsidRDefault="00526B2D" w:rsidP="00730CC7">
      <w:pPr>
        <w:pStyle w:val="NormalWeb"/>
        <w:spacing w:before="0" w:beforeAutospacing="0" w:after="240" w:afterAutospacing="0" w:line="360" w:lineRule="auto"/>
        <w:rPr>
          <w:rFonts w:ascii="Arial" w:hAnsi="Arial" w:cs="Arial"/>
          <w:sz w:val="22"/>
          <w:szCs w:val="22"/>
        </w:rPr>
      </w:pPr>
      <w:r w:rsidRPr="00730CC7">
        <w:rPr>
          <w:rFonts w:ascii="Arial" w:hAnsi="Arial" w:cs="Arial"/>
          <w:sz w:val="22"/>
          <w:szCs w:val="22"/>
        </w:rPr>
        <w:t xml:space="preserve">Akçay, B. (2009). Problem-Based Learning in Science Education. </w:t>
      </w:r>
      <w:r w:rsidRPr="00730CC7">
        <w:rPr>
          <w:rFonts w:ascii="Arial" w:hAnsi="Arial" w:cs="Arial"/>
          <w:i/>
          <w:iCs/>
          <w:sz w:val="22"/>
          <w:szCs w:val="22"/>
        </w:rPr>
        <w:t>Journal of Turkish Science Education</w:t>
      </w:r>
      <w:r w:rsidRPr="00730CC7">
        <w:rPr>
          <w:rFonts w:ascii="Arial" w:hAnsi="Arial" w:cs="Arial"/>
          <w:sz w:val="22"/>
          <w:szCs w:val="22"/>
        </w:rPr>
        <w:t>, [online] 6(1), pp.28–38. Available at: https://www.tused.org/index.php/tused/article/view/104/62 [Accessed 10 Apr. 2024].</w:t>
      </w:r>
    </w:p>
    <w:p w14:paraId="2B72E161" w14:textId="407C30DB" w:rsidR="00526B2D" w:rsidRPr="00730CC7" w:rsidRDefault="00526B2D" w:rsidP="00730CC7">
      <w:pPr>
        <w:pStyle w:val="NormalWeb"/>
        <w:spacing w:before="0" w:beforeAutospacing="0" w:after="240" w:afterAutospacing="0" w:line="360" w:lineRule="auto"/>
        <w:rPr>
          <w:rFonts w:ascii="Arial" w:hAnsi="Arial" w:cs="Arial"/>
          <w:sz w:val="22"/>
          <w:szCs w:val="22"/>
        </w:rPr>
      </w:pPr>
      <w:r w:rsidRPr="00730CC7">
        <w:rPr>
          <w:rFonts w:ascii="Arial" w:hAnsi="Arial" w:cs="Arial"/>
          <w:sz w:val="22"/>
          <w:szCs w:val="22"/>
        </w:rPr>
        <w:t xml:space="preserve">Anwari, I., Yamada, S., Masashi Unno, Saito, T., Irma Rahma </w:t>
      </w:r>
      <w:proofErr w:type="spellStart"/>
      <w:r w:rsidRPr="00730CC7">
        <w:rPr>
          <w:rFonts w:ascii="Arial" w:hAnsi="Arial" w:cs="Arial"/>
          <w:sz w:val="22"/>
          <w:szCs w:val="22"/>
        </w:rPr>
        <w:t>Suwarma</w:t>
      </w:r>
      <w:proofErr w:type="spellEnd"/>
      <w:r w:rsidRPr="00730CC7">
        <w:rPr>
          <w:rFonts w:ascii="Arial" w:hAnsi="Arial" w:cs="Arial"/>
          <w:sz w:val="22"/>
          <w:szCs w:val="22"/>
        </w:rPr>
        <w:t xml:space="preserve">, Lely </w:t>
      </w:r>
      <w:proofErr w:type="spellStart"/>
      <w:r w:rsidRPr="00730CC7">
        <w:rPr>
          <w:rFonts w:ascii="Arial" w:hAnsi="Arial" w:cs="Arial"/>
          <w:sz w:val="22"/>
          <w:szCs w:val="22"/>
        </w:rPr>
        <w:t>Mutakinati</w:t>
      </w:r>
      <w:proofErr w:type="spellEnd"/>
      <w:r w:rsidRPr="00730CC7">
        <w:rPr>
          <w:rFonts w:ascii="Arial" w:hAnsi="Arial" w:cs="Arial"/>
          <w:sz w:val="22"/>
          <w:szCs w:val="22"/>
        </w:rPr>
        <w:t xml:space="preserve"> and Yoshisuke Kumano (2015). Implementation of Authentic Learning and Assessment through STEM Education Approach to Improve Students’ Metacognitive Skills. </w:t>
      </w:r>
      <w:r w:rsidRPr="00730CC7">
        <w:rPr>
          <w:rFonts w:ascii="Arial" w:hAnsi="Arial" w:cs="Arial"/>
          <w:i/>
          <w:iCs/>
          <w:sz w:val="22"/>
          <w:szCs w:val="22"/>
        </w:rPr>
        <w:t>Implementation of Authentic Learning and Assessment through STEM Education Approach to Improve Students’ Metacognitive Skills</w:t>
      </w:r>
      <w:r w:rsidRPr="00730CC7">
        <w:rPr>
          <w:rFonts w:ascii="Arial" w:hAnsi="Arial" w:cs="Arial"/>
          <w:sz w:val="22"/>
          <w:szCs w:val="22"/>
        </w:rPr>
        <w:t xml:space="preserve">, [online] 1(3), pp.123–136. </w:t>
      </w:r>
      <w:proofErr w:type="spellStart"/>
      <w:r w:rsidRPr="00730CC7">
        <w:rPr>
          <w:rFonts w:ascii="Arial" w:hAnsi="Arial" w:cs="Arial"/>
          <w:sz w:val="22"/>
          <w:szCs w:val="22"/>
        </w:rPr>
        <w:t>doi:https</w:t>
      </w:r>
      <w:proofErr w:type="spellEnd"/>
      <w:r w:rsidRPr="00730CC7">
        <w:rPr>
          <w:rFonts w:ascii="Arial" w:hAnsi="Arial" w:cs="Arial"/>
          <w:sz w:val="22"/>
          <w:szCs w:val="22"/>
        </w:rPr>
        <w:t>://doi.org/10.14456/k12stemed.2015.24.</w:t>
      </w:r>
      <w:r w:rsidR="00A300C6">
        <w:rPr>
          <w:rFonts w:ascii="Arial" w:hAnsi="Arial" w:cs="Arial"/>
          <w:sz w:val="22"/>
          <w:szCs w:val="22"/>
        </w:rPr>
        <w:t xml:space="preserve"> </w:t>
      </w:r>
      <w:r w:rsidR="00B41D3F">
        <w:rPr>
          <w:rFonts w:ascii="Arial" w:hAnsi="Arial" w:cs="Arial"/>
          <w:sz w:val="22"/>
          <w:szCs w:val="22"/>
        </w:rPr>
        <w:t>[Accessed 12 Apr. 2024]</w:t>
      </w:r>
    </w:p>
    <w:p w14:paraId="713D2120" w14:textId="1F25FAE2" w:rsidR="00526B2D" w:rsidRPr="00730CC7" w:rsidRDefault="00526B2D" w:rsidP="00730CC7">
      <w:pPr>
        <w:pStyle w:val="NormalWeb"/>
        <w:spacing w:before="0" w:beforeAutospacing="0" w:after="240" w:afterAutospacing="0" w:line="360" w:lineRule="auto"/>
        <w:rPr>
          <w:rFonts w:ascii="Arial" w:hAnsi="Arial" w:cs="Arial"/>
          <w:sz w:val="22"/>
          <w:szCs w:val="22"/>
        </w:rPr>
      </w:pPr>
      <w:r w:rsidRPr="00730CC7">
        <w:rPr>
          <w:rFonts w:ascii="Arial" w:hAnsi="Arial" w:cs="Arial"/>
          <w:sz w:val="22"/>
          <w:szCs w:val="22"/>
        </w:rPr>
        <w:t xml:space="preserve">Aslan, Y. (2016). The Effect of Cross-curricular Instruction on Reading Comprehension. </w:t>
      </w:r>
      <w:r w:rsidRPr="00730CC7">
        <w:rPr>
          <w:rFonts w:ascii="Arial" w:hAnsi="Arial" w:cs="Arial"/>
          <w:i/>
          <w:iCs/>
          <w:sz w:val="22"/>
          <w:szCs w:val="22"/>
        </w:rPr>
        <w:t>Universal Journal of Educational Research</w:t>
      </w:r>
      <w:r w:rsidRPr="00730CC7">
        <w:rPr>
          <w:rFonts w:ascii="Arial" w:hAnsi="Arial" w:cs="Arial"/>
          <w:sz w:val="22"/>
          <w:szCs w:val="22"/>
        </w:rPr>
        <w:t xml:space="preserve">, [online] 4(8), pp.1797–1801. </w:t>
      </w:r>
      <w:proofErr w:type="spellStart"/>
      <w:r w:rsidRPr="00730CC7">
        <w:rPr>
          <w:rFonts w:ascii="Arial" w:hAnsi="Arial" w:cs="Arial"/>
          <w:sz w:val="22"/>
          <w:szCs w:val="22"/>
        </w:rPr>
        <w:t>doi:https</w:t>
      </w:r>
      <w:proofErr w:type="spellEnd"/>
      <w:r w:rsidRPr="00730CC7">
        <w:rPr>
          <w:rFonts w:ascii="Arial" w:hAnsi="Arial" w:cs="Arial"/>
          <w:sz w:val="22"/>
          <w:szCs w:val="22"/>
        </w:rPr>
        <w:t>://doi.org/10.13189/ujer.2016.040808.</w:t>
      </w:r>
      <w:r w:rsidR="00B41D3F">
        <w:rPr>
          <w:rFonts w:ascii="Arial" w:hAnsi="Arial" w:cs="Arial"/>
          <w:sz w:val="22"/>
          <w:szCs w:val="22"/>
        </w:rPr>
        <w:t xml:space="preserve"> [Accessed 9 Apr. 2024]</w:t>
      </w:r>
    </w:p>
    <w:p w14:paraId="512CAF20" w14:textId="77777777" w:rsidR="00526B2D" w:rsidRPr="00730CC7" w:rsidRDefault="00526B2D" w:rsidP="00730CC7">
      <w:pPr>
        <w:pStyle w:val="NormalWeb"/>
        <w:spacing w:before="0" w:beforeAutospacing="0" w:after="240" w:afterAutospacing="0" w:line="360" w:lineRule="auto"/>
        <w:rPr>
          <w:rFonts w:ascii="Arial" w:hAnsi="Arial" w:cs="Arial"/>
          <w:sz w:val="22"/>
          <w:szCs w:val="22"/>
        </w:rPr>
      </w:pPr>
      <w:r w:rsidRPr="00730CC7">
        <w:rPr>
          <w:rFonts w:ascii="Arial" w:hAnsi="Arial" w:cs="Arial"/>
          <w:sz w:val="22"/>
          <w:szCs w:val="22"/>
        </w:rPr>
        <w:t xml:space="preserve">Bloomfield, A. and Childs, J. (2012). </w:t>
      </w:r>
      <w:r w:rsidRPr="00730CC7">
        <w:rPr>
          <w:rFonts w:ascii="Arial" w:hAnsi="Arial" w:cs="Arial"/>
          <w:i/>
          <w:iCs/>
          <w:sz w:val="22"/>
          <w:szCs w:val="22"/>
        </w:rPr>
        <w:t>Teaching integrated arts in the primary school : dance, drama, music and the visual arts</w:t>
      </w:r>
      <w:r w:rsidRPr="00730CC7">
        <w:rPr>
          <w:rFonts w:ascii="Arial" w:hAnsi="Arial" w:cs="Arial"/>
          <w:sz w:val="22"/>
          <w:szCs w:val="22"/>
        </w:rPr>
        <w:t>. [online] London: Routledge, Taylor &amp; Francis Group. Available at: https://web-p-ebscohost-com.ezproxy.uwtsd.ac.uk/ehost/ebookviewer/ebook/bmxlYmtfXzY3NjU5OV9fQU41?sid=03f2f9c1-6ee7-44cf-b276-832a7d8aa5b4@redis&amp;vid=0&amp;format=EB&amp;rid=1 [Accessed 13 Apr. 2024].</w:t>
      </w:r>
    </w:p>
    <w:p w14:paraId="3A474B0C" w14:textId="74F74EF4" w:rsidR="00526B2D" w:rsidRPr="00730CC7" w:rsidRDefault="00526B2D" w:rsidP="00730CC7">
      <w:pPr>
        <w:pStyle w:val="NormalWeb"/>
        <w:spacing w:before="0" w:beforeAutospacing="0" w:after="240" w:afterAutospacing="0" w:line="360" w:lineRule="auto"/>
        <w:rPr>
          <w:rFonts w:ascii="Arial" w:hAnsi="Arial" w:cs="Arial"/>
          <w:sz w:val="22"/>
          <w:szCs w:val="22"/>
        </w:rPr>
      </w:pPr>
      <w:r w:rsidRPr="00730CC7">
        <w:rPr>
          <w:rFonts w:ascii="Arial" w:hAnsi="Arial" w:cs="Arial"/>
          <w:sz w:val="22"/>
          <w:szCs w:val="22"/>
        </w:rPr>
        <w:t xml:space="preserve">Brand, B.R. and Triplett, C.F. (2011). Interdisciplinary curriculum: an abandoned concept? </w:t>
      </w:r>
      <w:r w:rsidRPr="00730CC7">
        <w:rPr>
          <w:rFonts w:ascii="Arial" w:hAnsi="Arial" w:cs="Arial"/>
          <w:i/>
          <w:iCs/>
          <w:sz w:val="22"/>
          <w:szCs w:val="22"/>
        </w:rPr>
        <w:t>Teachers and Teaching</w:t>
      </w:r>
      <w:r w:rsidRPr="00730CC7">
        <w:rPr>
          <w:rFonts w:ascii="Arial" w:hAnsi="Arial" w:cs="Arial"/>
          <w:sz w:val="22"/>
          <w:szCs w:val="22"/>
        </w:rPr>
        <w:t xml:space="preserve">, 18(3), pp.381–393. </w:t>
      </w:r>
      <w:proofErr w:type="spellStart"/>
      <w:r w:rsidRPr="00730CC7">
        <w:rPr>
          <w:rFonts w:ascii="Arial" w:hAnsi="Arial" w:cs="Arial"/>
          <w:sz w:val="22"/>
          <w:szCs w:val="22"/>
        </w:rPr>
        <w:t>doi:https</w:t>
      </w:r>
      <w:proofErr w:type="spellEnd"/>
      <w:r w:rsidRPr="00730CC7">
        <w:rPr>
          <w:rFonts w:ascii="Arial" w:hAnsi="Arial" w:cs="Arial"/>
          <w:sz w:val="22"/>
          <w:szCs w:val="22"/>
        </w:rPr>
        <w:t>://doi.org/10.1080/13540602.2012.629847.</w:t>
      </w:r>
      <w:r w:rsidR="00B41D3F">
        <w:rPr>
          <w:rFonts w:ascii="Arial" w:hAnsi="Arial" w:cs="Arial"/>
          <w:sz w:val="22"/>
          <w:szCs w:val="22"/>
        </w:rPr>
        <w:t xml:space="preserve"> [ Accessed 9 Apr. 2024]</w:t>
      </w:r>
    </w:p>
    <w:p w14:paraId="5C16DED4" w14:textId="77777777" w:rsidR="00526B2D" w:rsidRPr="00730CC7" w:rsidRDefault="00526B2D" w:rsidP="00730CC7">
      <w:pPr>
        <w:pStyle w:val="NormalWeb"/>
        <w:spacing w:before="0" w:beforeAutospacing="0" w:after="240" w:afterAutospacing="0" w:line="360" w:lineRule="auto"/>
        <w:rPr>
          <w:rFonts w:ascii="Arial" w:hAnsi="Arial" w:cs="Arial"/>
          <w:sz w:val="22"/>
          <w:szCs w:val="22"/>
        </w:rPr>
      </w:pPr>
      <w:r w:rsidRPr="00730CC7">
        <w:rPr>
          <w:rFonts w:ascii="Arial" w:hAnsi="Arial" w:cs="Arial"/>
          <w:sz w:val="22"/>
          <w:szCs w:val="22"/>
        </w:rPr>
        <w:t xml:space="preserve">Callison, D. (2015). </w:t>
      </w:r>
      <w:r w:rsidRPr="00730CC7">
        <w:rPr>
          <w:rFonts w:ascii="Arial" w:hAnsi="Arial" w:cs="Arial"/>
          <w:i/>
          <w:iCs/>
          <w:sz w:val="22"/>
          <w:szCs w:val="22"/>
        </w:rPr>
        <w:t xml:space="preserve">The Evolution of Inquiry: Controlled, Guided, </w:t>
      </w:r>
      <w:proofErr w:type="spellStart"/>
      <w:r w:rsidRPr="00730CC7">
        <w:rPr>
          <w:rFonts w:ascii="Arial" w:hAnsi="Arial" w:cs="Arial"/>
          <w:i/>
          <w:iCs/>
          <w:sz w:val="22"/>
          <w:szCs w:val="22"/>
        </w:rPr>
        <w:t>Modeled</w:t>
      </w:r>
      <w:proofErr w:type="spellEnd"/>
      <w:r w:rsidRPr="00730CC7">
        <w:rPr>
          <w:rFonts w:ascii="Arial" w:hAnsi="Arial" w:cs="Arial"/>
          <w:i/>
          <w:iCs/>
          <w:sz w:val="22"/>
          <w:szCs w:val="22"/>
        </w:rPr>
        <w:t>, and Free</w:t>
      </w:r>
      <w:r w:rsidRPr="00730CC7">
        <w:rPr>
          <w:rFonts w:ascii="Arial" w:hAnsi="Arial" w:cs="Arial"/>
          <w:sz w:val="22"/>
          <w:szCs w:val="22"/>
        </w:rPr>
        <w:t xml:space="preserve">. [online] </w:t>
      </w:r>
      <w:r w:rsidRPr="00730CC7">
        <w:rPr>
          <w:rFonts w:ascii="Arial" w:hAnsi="Arial" w:cs="Arial"/>
          <w:i/>
          <w:iCs/>
          <w:sz w:val="22"/>
          <w:szCs w:val="22"/>
        </w:rPr>
        <w:t>Google Books</w:t>
      </w:r>
      <w:r w:rsidRPr="00730CC7">
        <w:rPr>
          <w:rFonts w:ascii="Arial" w:hAnsi="Arial" w:cs="Arial"/>
          <w:sz w:val="22"/>
          <w:szCs w:val="22"/>
        </w:rPr>
        <w:t>. Bloomsbury Publishing USA. Available at: https://books.google.co.uk/books?hl=en&amp;lr=&amp;id=fHnDEAAAQBAJ&amp;oi=fnd&amp;pg=PA77&amp;dq=Creating+authentic+contexts+for+learning&amp;ots=jNmWajvhhR&amp;sig=wQD1nnL8MMpnOah76IuKO7gjsj0#v=onepage&amp;q=learners%20use%20cont&amp;f=false [Accessed 6 Apr. 2024].</w:t>
      </w:r>
    </w:p>
    <w:p w14:paraId="746F5230" w14:textId="46BB9C85" w:rsidR="00526B2D" w:rsidRPr="00730CC7" w:rsidRDefault="00526B2D" w:rsidP="00730CC7">
      <w:pPr>
        <w:pStyle w:val="NormalWeb"/>
        <w:spacing w:before="0" w:beforeAutospacing="0" w:after="240" w:afterAutospacing="0" w:line="360" w:lineRule="auto"/>
        <w:rPr>
          <w:rFonts w:ascii="Arial" w:hAnsi="Arial" w:cs="Arial"/>
          <w:sz w:val="22"/>
          <w:szCs w:val="22"/>
        </w:rPr>
      </w:pPr>
      <w:r w:rsidRPr="00730CC7">
        <w:rPr>
          <w:rFonts w:ascii="Arial" w:hAnsi="Arial" w:cs="Arial"/>
          <w:sz w:val="22"/>
          <w:szCs w:val="22"/>
        </w:rPr>
        <w:t xml:space="preserve">Chang, Y., Choi, J. and Mutlu Şen-Akbulut (2024). Undergraduate Students’ Engagement in Project-Based Learning with an Authentic Context. </w:t>
      </w:r>
      <w:r w:rsidRPr="00730CC7">
        <w:rPr>
          <w:rFonts w:ascii="Arial" w:hAnsi="Arial" w:cs="Arial"/>
          <w:i/>
          <w:iCs/>
          <w:sz w:val="22"/>
          <w:szCs w:val="22"/>
        </w:rPr>
        <w:t>Education Sciences</w:t>
      </w:r>
      <w:r w:rsidRPr="00730CC7">
        <w:rPr>
          <w:rFonts w:ascii="Arial" w:hAnsi="Arial" w:cs="Arial"/>
          <w:sz w:val="22"/>
          <w:szCs w:val="22"/>
        </w:rPr>
        <w:t xml:space="preserve">, 14(2), pp.168–168. </w:t>
      </w:r>
      <w:proofErr w:type="spellStart"/>
      <w:r w:rsidRPr="00730CC7">
        <w:rPr>
          <w:rFonts w:ascii="Arial" w:hAnsi="Arial" w:cs="Arial"/>
          <w:sz w:val="22"/>
          <w:szCs w:val="22"/>
        </w:rPr>
        <w:t>doi:https</w:t>
      </w:r>
      <w:proofErr w:type="spellEnd"/>
      <w:r w:rsidRPr="00730CC7">
        <w:rPr>
          <w:rFonts w:ascii="Arial" w:hAnsi="Arial" w:cs="Arial"/>
          <w:sz w:val="22"/>
          <w:szCs w:val="22"/>
        </w:rPr>
        <w:t>://doi.org/10.3390/educsci14020168.</w:t>
      </w:r>
      <w:r w:rsidR="00110257">
        <w:rPr>
          <w:rFonts w:ascii="Arial" w:hAnsi="Arial" w:cs="Arial"/>
          <w:sz w:val="22"/>
          <w:szCs w:val="22"/>
        </w:rPr>
        <w:t xml:space="preserve"> [Accessed 6 Apr. 2024]</w:t>
      </w:r>
    </w:p>
    <w:p w14:paraId="6DB10035" w14:textId="77777777" w:rsidR="00526B2D" w:rsidRPr="00730CC7" w:rsidRDefault="00526B2D" w:rsidP="00730CC7">
      <w:pPr>
        <w:pStyle w:val="NormalWeb"/>
        <w:spacing w:before="0" w:beforeAutospacing="0" w:after="240" w:afterAutospacing="0" w:line="360" w:lineRule="auto"/>
        <w:rPr>
          <w:rFonts w:ascii="Arial" w:hAnsi="Arial" w:cs="Arial"/>
          <w:sz w:val="22"/>
          <w:szCs w:val="22"/>
        </w:rPr>
      </w:pPr>
      <w:proofErr w:type="spellStart"/>
      <w:r w:rsidRPr="00730CC7">
        <w:rPr>
          <w:rFonts w:ascii="Arial" w:hAnsi="Arial" w:cs="Arial"/>
          <w:sz w:val="22"/>
          <w:szCs w:val="22"/>
        </w:rPr>
        <w:lastRenderedPageBreak/>
        <w:t>Cotic</w:t>
      </w:r>
      <w:proofErr w:type="spellEnd"/>
      <w:r w:rsidRPr="00730CC7">
        <w:rPr>
          <w:rFonts w:ascii="Arial" w:hAnsi="Arial" w:cs="Arial"/>
          <w:sz w:val="22"/>
          <w:szCs w:val="22"/>
        </w:rPr>
        <w:t xml:space="preserve">, N., </w:t>
      </w:r>
      <w:proofErr w:type="spellStart"/>
      <w:r w:rsidRPr="00730CC7">
        <w:rPr>
          <w:rFonts w:ascii="Arial" w:hAnsi="Arial" w:cs="Arial"/>
          <w:sz w:val="22"/>
          <w:szCs w:val="22"/>
        </w:rPr>
        <w:t>Cotic</w:t>
      </w:r>
      <w:proofErr w:type="spellEnd"/>
      <w:r w:rsidRPr="00730CC7">
        <w:rPr>
          <w:rFonts w:ascii="Arial" w:hAnsi="Arial" w:cs="Arial"/>
          <w:sz w:val="22"/>
          <w:szCs w:val="22"/>
        </w:rPr>
        <w:t xml:space="preserve">, M., Felda, D. and </w:t>
      </w:r>
      <w:proofErr w:type="spellStart"/>
      <w:r w:rsidRPr="00730CC7">
        <w:rPr>
          <w:rFonts w:ascii="Arial" w:hAnsi="Arial" w:cs="Arial"/>
          <w:sz w:val="22"/>
          <w:szCs w:val="22"/>
        </w:rPr>
        <w:t>Krmac</w:t>
      </w:r>
      <w:proofErr w:type="spellEnd"/>
      <w:r w:rsidRPr="00730CC7">
        <w:rPr>
          <w:rFonts w:ascii="Arial" w:hAnsi="Arial" w:cs="Arial"/>
          <w:sz w:val="22"/>
          <w:szCs w:val="22"/>
        </w:rPr>
        <w:t xml:space="preserve">, N. (2021). The Effect of Cross-Curricular Integration on Pupils’ Knowledge Gained through Experiential Learning. </w:t>
      </w:r>
      <w:r w:rsidRPr="00730CC7">
        <w:rPr>
          <w:rFonts w:ascii="Arial" w:hAnsi="Arial" w:cs="Arial"/>
          <w:i/>
          <w:iCs/>
          <w:sz w:val="22"/>
          <w:szCs w:val="22"/>
        </w:rPr>
        <w:t>Cypriot Journal of Educational Sciences</w:t>
      </w:r>
      <w:r w:rsidRPr="00730CC7">
        <w:rPr>
          <w:rFonts w:ascii="Arial" w:hAnsi="Arial" w:cs="Arial"/>
          <w:sz w:val="22"/>
          <w:szCs w:val="22"/>
        </w:rPr>
        <w:t>, [online] 16(6), pp.3133–3146. Available at: https://eric.ed.gov/?id=EJ1321531 [Accessed 8 Apr. 2024].</w:t>
      </w:r>
    </w:p>
    <w:p w14:paraId="3A61EC5D" w14:textId="77777777" w:rsidR="00526B2D" w:rsidRPr="00730CC7" w:rsidRDefault="00526B2D" w:rsidP="00730CC7">
      <w:pPr>
        <w:pStyle w:val="NormalWeb"/>
        <w:spacing w:before="0" w:beforeAutospacing="0" w:after="240" w:afterAutospacing="0" w:line="360" w:lineRule="auto"/>
        <w:rPr>
          <w:rFonts w:ascii="Arial" w:hAnsi="Arial" w:cs="Arial"/>
          <w:sz w:val="22"/>
          <w:szCs w:val="22"/>
        </w:rPr>
      </w:pPr>
      <w:r w:rsidRPr="00730CC7">
        <w:rPr>
          <w:rFonts w:ascii="Arial" w:hAnsi="Arial" w:cs="Arial"/>
          <w:sz w:val="22"/>
          <w:szCs w:val="22"/>
        </w:rPr>
        <w:t xml:space="preserve">Coventon, A. (2022). </w:t>
      </w:r>
      <w:r w:rsidRPr="00730CC7">
        <w:rPr>
          <w:rFonts w:ascii="Arial" w:hAnsi="Arial" w:cs="Arial"/>
          <w:i/>
          <w:iCs/>
          <w:sz w:val="22"/>
          <w:szCs w:val="22"/>
        </w:rPr>
        <w:t>Redrawing the cross-curricular map: An interdisciplinary approach to curriculum design across the humanities</w:t>
      </w:r>
      <w:r w:rsidRPr="00730CC7">
        <w:rPr>
          <w:rFonts w:ascii="Arial" w:hAnsi="Arial" w:cs="Arial"/>
          <w:sz w:val="22"/>
          <w:szCs w:val="22"/>
        </w:rPr>
        <w:t>. [online] My College. Available at: https://my.chartered.college/impact_article/redrawing-the-cross-curricular-map-an-interdisciplinary-approach-to-curriculum-design-across-the-humanities/ [Accessed 8 Apr. 2024].</w:t>
      </w:r>
    </w:p>
    <w:p w14:paraId="59B5700B" w14:textId="77777777" w:rsidR="00526B2D" w:rsidRPr="00730CC7" w:rsidRDefault="00526B2D" w:rsidP="00730CC7">
      <w:pPr>
        <w:pStyle w:val="NormalWeb"/>
        <w:spacing w:before="0" w:beforeAutospacing="0" w:after="240" w:afterAutospacing="0" w:line="360" w:lineRule="auto"/>
        <w:rPr>
          <w:rFonts w:ascii="Arial" w:hAnsi="Arial" w:cs="Arial"/>
          <w:sz w:val="22"/>
          <w:szCs w:val="22"/>
        </w:rPr>
      </w:pPr>
      <w:r w:rsidRPr="00730CC7">
        <w:rPr>
          <w:rFonts w:ascii="Arial" w:hAnsi="Arial" w:cs="Arial"/>
          <w:sz w:val="22"/>
          <w:szCs w:val="22"/>
        </w:rPr>
        <w:t xml:space="preserve">Dewey, J. (2014). </w:t>
      </w:r>
      <w:r w:rsidRPr="00730CC7">
        <w:rPr>
          <w:rFonts w:ascii="Arial" w:hAnsi="Arial" w:cs="Arial"/>
          <w:i/>
          <w:iCs/>
          <w:sz w:val="22"/>
          <w:szCs w:val="22"/>
        </w:rPr>
        <w:t>Democracy and Education - An Introduction to the Philosophy of Education</w:t>
      </w:r>
      <w:r w:rsidRPr="00730CC7">
        <w:rPr>
          <w:rFonts w:ascii="Arial" w:hAnsi="Arial" w:cs="Arial"/>
          <w:sz w:val="22"/>
          <w:szCs w:val="22"/>
        </w:rPr>
        <w:t>. Read Books Ltd.</w:t>
      </w:r>
    </w:p>
    <w:p w14:paraId="2098420C" w14:textId="77777777" w:rsidR="00526B2D" w:rsidRPr="00730CC7" w:rsidRDefault="00526B2D" w:rsidP="00730CC7">
      <w:pPr>
        <w:pStyle w:val="NormalWeb"/>
        <w:spacing w:before="0" w:beforeAutospacing="0" w:after="240" w:afterAutospacing="0" w:line="360" w:lineRule="auto"/>
        <w:rPr>
          <w:rFonts w:ascii="Arial" w:hAnsi="Arial" w:cs="Arial"/>
          <w:sz w:val="22"/>
          <w:szCs w:val="22"/>
        </w:rPr>
      </w:pPr>
      <w:r w:rsidRPr="00730CC7">
        <w:rPr>
          <w:rFonts w:ascii="Arial" w:hAnsi="Arial" w:cs="Arial"/>
          <w:sz w:val="22"/>
          <w:szCs w:val="22"/>
        </w:rPr>
        <w:t xml:space="preserve">Donaldson, G. (2015). </w:t>
      </w:r>
      <w:r w:rsidRPr="00730CC7">
        <w:rPr>
          <w:rFonts w:ascii="Arial" w:hAnsi="Arial" w:cs="Arial"/>
          <w:i/>
          <w:iCs/>
          <w:sz w:val="22"/>
          <w:szCs w:val="22"/>
        </w:rPr>
        <w:t>Successful Futures Independent Review of Curriculum and Assessment Arrangements in Wales</w:t>
      </w:r>
      <w:r w:rsidRPr="00730CC7">
        <w:rPr>
          <w:rFonts w:ascii="Arial" w:hAnsi="Arial" w:cs="Arial"/>
          <w:sz w:val="22"/>
          <w:szCs w:val="22"/>
        </w:rPr>
        <w:t>. [online] Available at: https://www.gov.wales/sites/default/files/publications/2018-03/successful-futures.pdf [Accessed 2 Apr. 2024].</w:t>
      </w:r>
    </w:p>
    <w:p w14:paraId="0C2A76FE" w14:textId="29BEA78C" w:rsidR="00526B2D" w:rsidRPr="00730CC7" w:rsidRDefault="00526B2D" w:rsidP="00730CC7">
      <w:pPr>
        <w:pStyle w:val="NormalWeb"/>
        <w:spacing w:before="0" w:beforeAutospacing="0" w:after="240" w:afterAutospacing="0" w:line="360" w:lineRule="auto"/>
        <w:rPr>
          <w:rFonts w:ascii="Arial" w:hAnsi="Arial" w:cs="Arial"/>
          <w:sz w:val="22"/>
          <w:szCs w:val="22"/>
        </w:rPr>
      </w:pPr>
      <w:r w:rsidRPr="00730CC7">
        <w:rPr>
          <w:rFonts w:ascii="Arial" w:hAnsi="Arial" w:cs="Arial"/>
          <w:sz w:val="22"/>
          <w:szCs w:val="22"/>
        </w:rPr>
        <w:t xml:space="preserve">Earley , S. (2019). An Investigation into the Implementation of a Cross-Curricular Approach in an Irish Primary School Classroom . </w:t>
      </w:r>
      <w:r w:rsidRPr="00730CC7">
        <w:rPr>
          <w:rFonts w:ascii="Arial" w:hAnsi="Arial" w:cs="Arial"/>
          <w:i/>
          <w:iCs/>
          <w:sz w:val="22"/>
          <w:szCs w:val="22"/>
        </w:rPr>
        <w:t>International Journal for Cross-Disciplinary Subjects in Education (IJCDSE)</w:t>
      </w:r>
      <w:r w:rsidRPr="00730CC7">
        <w:rPr>
          <w:rFonts w:ascii="Arial" w:hAnsi="Arial" w:cs="Arial"/>
          <w:sz w:val="22"/>
          <w:szCs w:val="22"/>
        </w:rPr>
        <w:t xml:space="preserve">, [online] 10(2). Available at: </w:t>
      </w:r>
      <w:hyperlink r:id="rId10" w:history="1">
        <w:r w:rsidR="00697DD5" w:rsidRPr="00485D3D">
          <w:rPr>
            <w:rStyle w:val="Hyperlink"/>
            <w:rFonts w:ascii="Arial" w:hAnsi="Arial" w:cs="Arial"/>
            <w:sz w:val="22"/>
            <w:szCs w:val="22"/>
          </w:rPr>
          <w:t>https://infonomics-society.org/wp-content/uploads/An-Investigation-into-the-Implementation-of-a-Cross-Curricular-Approach.pdf</w:t>
        </w:r>
      </w:hyperlink>
      <w:r w:rsidRPr="00730CC7">
        <w:rPr>
          <w:rFonts w:ascii="Arial" w:hAnsi="Arial" w:cs="Arial"/>
          <w:sz w:val="22"/>
          <w:szCs w:val="22"/>
        </w:rPr>
        <w:t>.</w:t>
      </w:r>
      <w:r w:rsidR="00697DD5">
        <w:rPr>
          <w:rFonts w:ascii="Arial" w:hAnsi="Arial" w:cs="Arial"/>
          <w:sz w:val="22"/>
          <w:szCs w:val="22"/>
        </w:rPr>
        <w:t xml:space="preserve"> [Accessed 9 Apr. 2024]</w:t>
      </w:r>
    </w:p>
    <w:p w14:paraId="54239D54" w14:textId="6EFA3C6F" w:rsidR="00526B2D" w:rsidRPr="00730CC7" w:rsidRDefault="00526B2D" w:rsidP="00730CC7">
      <w:pPr>
        <w:pStyle w:val="NormalWeb"/>
        <w:spacing w:before="0" w:beforeAutospacing="0" w:after="240" w:afterAutospacing="0" w:line="360" w:lineRule="auto"/>
        <w:rPr>
          <w:rFonts w:ascii="Arial" w:hAnsi="Arial" w:cs="Arial"/>
          <w:sz w:val="22"/>
          <w:szCs w:val="22"/>
        </w:rPr>
      </w:pPr>
      <w:r w:rsidRPr="00730CC7">
        <w:rPr>
          <w:rFonts w:ascii="Arial" w:hAnsi="Arial" w:cs="Arial"/>
          <w:sz w:val="22"/>
          <w:szCs w:val="22"/>
        </w:rPr>
        <w:t xml:space="preserve">Flower, L. and Hayes, J.R. (1981). A Cognitive Process Theory of Writing. </w:t>
      </w:r>
      <w:r w:rsidRPr="00730CC7">
        <w:rPr>
          <w:rFonts w:ascii="Arial" w:hAnsi="Arial" w:cs="Arial"/>
          <w:i/>
          <w:iCs/>
          <w:sz w:val="22"/>
          <w:szCs w:val="22"/>
        </w:rPr>
        <w:t>College Composition and Communication</w:t>
      </w:r>
      <w:r w:rsidRPr="00730CC7">
        <w:rPr>
          <w:rFonts w:ascii="Arial" w:hAnsi="Arial" w:cs="Arial"/>
          <w:sz w:val="22"/>
          <w:szCs w:val="22"/>
        </w:rPr>
        <w:t xml:space="preserve">, [online] 32(4), pp.365–387. </w:t>
      </w:r>
      <w:proofErr w:type="spellStart"/>
      <w:r w:rsidRPr="00730CC7">
        <w:rPr>
          <w:rFonts w:ascii="Arial" w:hAnsi="Arial" w:cs="Arial"/>
          <w:sz w:val="22"/>
          <w:szCs w:val="22"/>
        </w:rPr>
        <w:t>doi:https</w:t>
      </w:r>
      <w:proofErr w:type="spellEnd"/>
      <w:r w:rsidRPr="00730CC7">
        <w:rPr>
          <w:rFonts w:ascii="Arial" w:hAnsi="Arial" w:cs="Arial"/>
          <w:sz w:val="22"/>
          <w:szCs w:val="22"/>
        </w:rPr>
        <w:t>://doi.org/10.2307/356600.</w:t>
      </w:r>
      <w:r w:rsidR="00A300C6">
        <w:rPr>
          <w:rFonts w:ascii="Arial" w:hAnsi="Arial" w:cs="Arial"/>
          <w:sz w:val="22"/>
          <w:szCs w:val="22"/>
        </w:rPr>
        <w:t xml:space="preserve"> [Accessed 9 Apr. 2024]</w:t>
      </w:r>
    </w:p>
    <w:p w14:paraId="30FA8731" w14:textId="16213A3F" w:rsidR="0094738D" w:rsidRPr="00730CC7" w:rsidRDefault="0094738D" w:rsidP="00730CC7">
      <w:pPr>
        <w:pStyle w:val="NormalWeb"/>
        <w:spacing w:before="0" w:beforeAutospacing="0" w:after="240" w:afterAutospacing="0" w:line="360" w:lineRule="auto"/>
        <w:rPr>
          <w:rFonts w:ascii="Arial" w:hAnsi="Arial" w:cs="Arial"/>
          <w:sz w:val="22"/>
          <w:szCs w:val="22"/>
        </w:rPr>
      </w:pPr>
      <w:r w:rsidRPr="00730CC7">
        <w:rPr>
          <w:rFonts w:ascii="Arial" w:hAnsi="Arial" w:cs="Arial"/>
          <w:color w:val="3A3A3A"/>
          <w:sz w:val="22"/>
          <w:szCs w:val="22"/>
          <w:shd w:val="clear" w:color="auto" w:fill="FFFFFF"/>
        </w:rPr>
        <w:t>Freeman, F.N. (1938) “Dewey, John, Experience and Education (Book Review),” </w:t>
      </w:r>
      <w:r w:rsidRPr="00730CC7">
        <w:rPr>
          <w:rFonts w:ascii="Arial" w:hAnsi="Arial" w:cs="Arial"/>
          <w:i/>
          <w:iCs/>
          <w:color w:val="3A3A3A"/>
          <w:sz w:val="22"/>
          <w:szCs w:val="22"/>
          <w:shd w:val="clear" w:color="auto" w:fill="FFFFFF"/>
        </w:rPr>
        <w:t>School Review</w:t>
      </w:r>
      <w:r w:rsidRPr="00730CC7">
        <w:rPr>
          <w:rFonts w:ascii="Arial" w:hAnsi="Arial" w:cs="Arial"/>
          <w:color w:val="3A3A3A"/>
          <w:sz w:val="22"/>
          <w:szCs w:val="22"/>
          <w:shd w:val="clear" w:color="auto" w:fill="FFFFFF"/>
        </w:rPr>
        <w:t>. Chicago: University of Chicago Press, pp. 786–789.</w:t>
      </w:r>
    </w:p>
    <w:p w14:paraId="75577C0D" w14:textId="353CC6E6" w:rsidR="00526B2D" w:rsidRPr="00730CC7" w:rsidRDefault="00526B2D" w:rsidP="00730CC7">
      <w:pPr>
        <w:pStyle w:val="NormalWeb"/>
        <w:spacing w:before="0" w:beforeAutospacing="0" w:after="240" w:afterAutospacing="0" w:line="360" w:lineRule="auto"/>
        <w:rPr>
          <w:rFonts w:ascii="Arial" w:hAnsi="Arial" w:cs="Arial"/>
          <w:sz w:val="22"/>
          <w:szCs w:val="22"/>
        </w:rPr>
      </w:pPr>
      <w:r w:rsidRPr="00730CC7">
        <w:rPr>
          <w:rFonts w:ascii="Arial" w:hAnsi="Arial" w:cs="Arial"/>
          <w:sz w:val="22"/>
          <w:szCs w:val="22"/>
        </w:rPr>
        <w:t xml:space="preserve">Glackin, M. (2016). ‘Risky fun’ or ‘Authentic science’? How teachers’ beliefs influence their practice during a professional development programme on outdoor learning. </w:t>
      </w:r>
      <w:r w:rsidRPr="00730CC7">
        <w:rPr>
          <w:rFonts w:ascii="Arial" w:hAnsi="Arial" w:cs="Arial"/>
          <w:i/>
          <w:iCs/>
          <w:sz w:val="22"/>
          <w:szCs w:val="22"/>
        </w:rPr>
        <w:t>International Journal of Science Education</w:t>
      </w:r>
      <w:r w:rsidRPr="00730CC7">
        <w:rPr>
          <w:rFonts w:ascii="Arial" w:hAnsi="Arial" w:cs="Arial"/>
          <w:sz w:val="22"/>
          <w:szCs w:val="22"/>
        </w:rPr>
        <w:t xml:space="preserve">, [online] 38(3), pp.409–433. </w:t>
      </w:r>
      <w:proofErr w:type="spellStart"/>
      <w:r w:rsidRPr="00730CC7">
        <w:rPr>
          <w:rFonts w:ascii="Arial" w:hAnsi="Arial" w:cs="Arial"/>
          <w:sz w:val="22"/>
          <w:szCs w:val="22"/>
        </w:rPr>
        <w:t>doi:https</w:t>
      </w:r>
      <w:proofErr w:type="spellEnd"/>
      <w:r w:rsidRPr="00730CC7">
        <w:rPr>
          <w:rFonts w:ascii="Arial" w:hAnsi="Arial" w:cs="Arial"/>
          <w:sz w:val="22"/>
          <w:szCs w:val="22"/>
        </w:rPr>
        <w:t>://doi.org/10.1080/09500693.2016.1145368.</w:t>
      </w:r>
      <w:r w:rsidR="00A300C6">
        <w:rPr>
          <w:rFonts w:ascii="Arial" w:hAnsi="Arial" w:cs="Arial"/>
          <w:sz w:val="22"/>
          <w:szCs w:val="22"/>
        </w:rPr>
        <w:t xml:space="preserve"> [Accessed 11 Apr. 2024]</w:t>
      </w:r>
    </w:p>
    <w:p w14:paraId="383EE513" w14:textId="77777777" w:rsidR="00526B2D" w:rsidRPr="00730CC7" w:rsidRDefault="00526B2D" w:rsidP="00730CC7">
      <w:pPr>
        <w:pStyle w:val="NormalWeb"/>
        <w:spacing w:before="0" w:beforeAutospacing="0" w:after="240" w:afterAutospacing="0" w:line="360" w:lineRule="auto"/>
        <w:rPr>
          <w:rFonts w:ascii="Arial" w:hAnsi="Arial" w:cs="Arial"/>
          <w:sz w:val="22"/>
          <w:szCs w:val="22"/>
        </w:rPr>
      </w:pPr>
      <w:r w:rsidRPr="00730CC7">
        <w:rPr>
          <w:rFonts w:ascii="Arial" w:hAnsi="Arial" w:cs="Arial"/>
          <w:sz w:val="22"/>
          <w:szCs w:val="22"/>
        </w:rPr>
        <w:t xml:space="preserve">Greene, J.P., </w:t>
      </w:r>
      <w:proofErr w:type="spellStart"/>
      <w:r w:rsidRPr="00730CC7">
        <w:rPr>
          <w:rFonts w:ascii="Arial" w:hAnsi="Arial" w:cs="Arial"/>
          <w:sz w:val="22"/>
          <w:szCs w:val="22"/>
        </w:rPr>
        <w:t>Kisida</w:t>
      </w:r>
      <w:proofErr w:type="spellEnd"/>
      <w:r w:rsidRPr="00730CC7">
        <w:rPr>
          <w:rFonts w:ascii="Arial" w:hAnsi="Arial" w:cs="Arial"/>
          <w:sz w:val="22"/>
          <w:szCs w:val="22"/>
        </w:rPr>
        <w:t xml:space="preserve">, B. and Bowen, </w:t>
      </w:r>
      <w:proofErr w:type="spellStart"/>
      <w:r w:rsidRPr="00730CC7">
        <w:rPr>
          <w:rFonts w:ascii="Arial" w:hAnsi="Arial" w:cs="Arial"/>
          <w:sz w:val="22"/>
          <w:szCs w:val="22"/>
        </w:rPr>
        <w:t>Daniel.H</w:t>
      </w:r>
      <w:proofErr w:type="spellEnd"/>
      <w:r w:rsidRPr="00730CC7">
        <w:rPr>
          <w:rFonts w:ascii="Arial" w:hAnsi="Arial" w:cs="Arial"/>
          <w:sz w:val="22"/>
          <w:szCs w:val="22"/>
        </w:rPr>
        <w:t xml:space="preserve">. (2014). </w:t>
      </w:r>
      <w:r w:rsidRPr="00730CC7">
        <w:rPr>
          <w:rFonts w:ascii="Arial" w:hAnsi="Arial" w:cs="Arial"/>
          <w:i/>
          <w:iCs/>
          <w:sz w:val="22"/>
          <w:szCs w:val="22"/>
        </w:rPr>
        <w:t>The Benefits of Culturally Enriching Field Trips</w:t>
      </w:r>
      <w:r w:rsidRPr="00730CC7">
        <w:rPr>
          <w:rFonts w:ascii="Arial" w:hAnsi="Arial" w:cs="Arial"/>
          <w:sz w:val="22"/>
          <w:szCs w:val="22"/>
        </w:rPr>
        <w:t>. [online] login.microsoftonline.com. Available at: https://www.proquest.com/docview/1511967959?parentSessionId=gG7MqvP4YyHCT5KDpuBghBDrpmybxqtn3PbejZv0SXs%3D&amp;pq-origsite=primo&amp;accountid=130472&amp;sourcetype=Magazines [Accessed 14 Apr. 2024].</w:t>
      </w:r>
    </w:p>
    <w:p w14:paraId="5FE6E889" w14:textId="13986C94" w:rsidR="00526B2D" w:rsidRPr="00730CC7" w:rsidRDefault="00526B2D" w:rsidP="00730CC7">
      <w:pPr>
        <w:pStyle w:val="NormalWeb"/>
        <w:spacing w:before="0" w:beforeAutospacing="0" w:after="240" w:afterAutospacing="0" w:line="360" w:lineRule="auto"/>
        <w:rPr>
          <w:rFonts w:ascii="Arial" w:hAnsi="Arial" w:cs="Arial"/>
          <w:sz w:val="22"/>
          <w:szCs w:val="22"/>
        </w:rPr>
      </w:pPr>
      <w:r w:rsidRPr="00730CC7">
        <w:rPr>
          <w:rFonts w:ascii="Arial" w:hAnsi="Arial" w:cs="Arial"/>
          <w:sz w:val="22"/>
          <w:szCs w:val="22"/>
        </w:rPr>
        <w:lastRenderedPageBreak/>
        <w:t xml:space="preserve">Greenwood, R. (2013). Subject-based and cross-curricular approaches within the revised primary curriculum in Northern Ireland: teachers’ concerns and preferred approaches. </w:t>
      </w:r>
      <w:r w:rsidRPr="00730CC7">
        <w:rPr>
          <w:rFonts w:ascii="Arial" w:hAnsi="Arial" w:cs="Arial"/>
          <w:i/>
          <w:iCs/>
          <w:sz w:val="22"/>
          <w:szCs w:val="22"/>
        </w:rPr>
        <w:t>Education 3-13</w:t>
      </w:r>
      <w:r w:rsidRPr="00730CC7">
        <w:rPr>
          <w:rFonts w:ascii="Arial" w:hAnsi="Arial" w:cs="Arial"/>
          <w:sz w:val="22"/>
          <w:szCs w:val="22"/>
        </w:rPr>
        <w:t xml:space="preserve">, [online] 41(4), pp.443–458. </w:t>
      </w:r>
      <w:proofErr w:type="spellStart"/>
      <w:r w:rsidRPr="00730CC7">
        <w:rPr>
          <w:rFonts w:ascii="Arial" w:hAnsi="Arial" w:cs="Arial"/>
          <w:sz w:val="22"/>
          <w:szCs w:val="22"/>
        </w:rPr>
        <w:t>doi:https</w:t>
      </w:r>
      <w:proofErr w:type="spellEnd"/>
      <w:r w:rsidRPr="00730CC7">
        <w:rPr>
          <w:rFonts w:ascii="Arial" w:hAnsi="Arial" w:cs="Arial"/>
          <w:sz w:val="22"/>
          <w:szCs w:val="22"/>
        </w:rPr>
        <w:t>://doi.org/10.1080/03004279.2013.819618.</w:t>
      </w:r>
      <w:r w:rsidR="00697DD5">
        <w:rPr>
          <w:rFonts w:ascii="Arial" w:hAnsi="Arial" w:cs="Arial"/>
          <w:sz w:val="22"/>
          <w:szCs w:val="22"/>
        </w:rPr>
        <w:t xml:space="preserve"> [Accessed 9 Apr. 2024]</w:t>
      </w:r>
    </w:p>
    <w:p w14:paraId="3873B96B" w14:textId="77777777" w:rsidR="00526B2D" w:rsidRPr="00730CC7" w:rsidRDefault="00526B2D" w:rsidP="00730CC7">
      <w:pPr>
        <w:pStyle w:val="NormalWeb"/>
        <w:spacing w:before="0" w:beforeAutospacing="0" w:after="240" w:afterAutospacing="0" w:line="360" w:lineRule="auto"/>
        <w:rPr>
          <w:rFonts w:ascii="Arial" w:hAnsi="Arial" w:cs="Arial"/>
          <w:sz w:val="22"/>
          <w:szCs w:val="22"/>
        </w:rPr>
      </w:pPr>
      <w:proofErr w:type="spellStart"/>
      <w:r w:rsidRPr="00730CC7">
        <w:rPr>
          <w:rFonts w:ascii="Arial" w:hAnsi="Arial" w:cs="Arial"/>
          <w:sz w:val="22"/>
          <w:szCs w:val="22"/>
        </w:rPr>
        <w:t>Hallinen</w:t>
      </w:r>
      <w:proofErr w:type="spellEnd"/>
      <w:r w:rsidRPr="00730CC7">
        <w:rPr>
          <w:rFonts w:ascii="Arial" w:hAnsi="Arial" w:cs="Arial"/>
          <w:sz w:val="22"/>
          <w:szCs w:val="22"/>
        </w:rPr>
        <w:t xml:space="preserve">, J. (2022). STEM | Description, Development, &amp; Facts. In: </w:t>
      </w:r>
      <w:proofErr w:type="spellStart"/>
      <w:r w:rsidRPr="00730CC7">
        <w:rPr>
          <w:rFonts w:ascii="Arial" w:hAnsi="Arial" w:cs="Arial"/>
          <w:i/>
          <w:iCs/>
          <w:sz w:val="22"/>
          <w:szCs w:val="22"/>
        </w:rPr>
        <w:t>Encyclopædia</w:t>
      </w:r>
      <w:proofErr w:type="spellEnd"/>
      <w:r w:rsidRPr="00730CC7">
        <w:rPr>
          <w:rFonts w:ascii="Arial" w:hAnsi="Arial" w:cs="Arial"/>
          <w:i/>
          <w:iCs/>
          <w:sz w:val="22"/>
          <w:szCs w:val="22"/>
        </w:rPr>
        <w:t xml:space="preserve"> Britannica</w:t>
      </w:r>
      <w:r w:rsidRPr="00730CC7">
        <w:rPr>
          <w:rFonts w:ascii="Arial" w:hAnsi="Arial" w:cs="Arial"/>
          <w:sz w:val="22"/>
          <w:szCs w:val="22"/>
        </w:rPr>
        <w:t>. [online] Available at: https://www.britannica.com/topic/STEM-education [Accessed 13 Apr. 2024].</w:t>
      </w:r>
    </w:p>
    <w:p w14:paraId="4A9D1C0E" w14:textId="77777777" w:rsidR="00526B2D" w:rsidRPr="00730CC7" w:rsidRDefault="00526B2D" w:rsidP="00730CC7">
      <w:pPr>
        <w:pStyle w:val="NormalWeb"/>
        <w:spacing w:before="0" w:beforeAutospacing="0" w:after="240" w:afterAutospacing="0" w:line="360" w:lineRule="auto"/>
        <w:rPr>
          <w:rFonts w:ascii="Arial" w:hAnsi="Arial" w:cs="Arial"/>
          <w:sz w:val="22"/>
          <w:szCs w:val="22"/>
        </w:rPr>
      </w:pPr>
      <w:r w:rsidRPr="00730CC7">
        <w:rPr>
          <w:rFonts w:ascii="Arial" w:hAnsi="Arial" w:cs="Arial"/>
          <w:sz w:val="22"/>
          <w:szCs w:val="22"/>
        </w:rPr>
        <w:t xml:space="preserve">Harlen, W. and Qualter, A. (2014). </w:t>
      </w:r>
      <w:r w:rsidRPr="00730CC7">
        <w:rPr>
          <w:rFonts w:ascii="Arial" w:hAnsi="Arial" w:cs="Arial"/>
          <w:i/>
          <w:iCs/>
          <w:sz w:val="22"/>
          <w:szCs w:val="22"/>
        </w:rPr>
        <w:t>The Teaching of Science in Primary Schools</w:t>
      </w:r>
      <w:r w:rsidRPr="00730CC7">
        <w:rPr>
          <w:rFonts w:ascii="Arial" w:hAnsi="Arial" w:cs="Arial"/>
          <w:sz w:val="22"/>
          <w:szCs w:val="22"/>
        </w:rPr>
        <w:t>. 7th ed. Oxon: Routledge.</w:t>
      </w:r>
    </w:p>
    <w:p w14:paraId="084A2B4B" w14:textId="77777777" w:rsidR="00526B2D" w:rsidRPr="00730CC7" w:rsidRDefault="00526B2D" w:rsidP="00730CC7">
      <w:pPr>
        <w:pStyle w:val="NormalWeb"/>
        <w:spacing w:before="0" w:beforeAutospacing="0" w:after="240" w:afterAutospacing="0" w:line="360" w:lineRule="auto"/>
        <w:rPr>
          <w:rFonts w:ascii="Arial" w:hAnsi="Arial" w:cs="Arial"/>
          <w:sz w:val="22"/>
          <w:szCs w:val="22"/>
        </w:rPr>
      </w:pPr>
      <w:r w:rsidRPr="00730CC7">
        <w:rPr>
          <w:rFonts w:ascii="Arial" w:hAnsi="Arial" w:cs="Arial"/>
          <w:sz w:val="22"/>
          <w:szCs w:val="22"/>
        </w:rPr>
        <w:t xml:space="preserve">Hattie, J. (2009). </w:t>
      </w:r>
      <w:r w:rsidRPr="00730CC7">
        <w:rPr>
          <w:rFonts w:ascii="Arial" w:hAnsi="Arial" w:cs="Arial"/>
          <w:i/>
          <w:iCs/>
          <w:sz w:val="22"/>
          <w:szCs w:val="22"/>
        </w:rPr>
        <w:t>Visible Learning A Synthesis of Over 800 Meta-Analyses Relating to Achievement</w:t>
      </w:r>
      <w:r w:rsidRPr="00730CC7">
        <w:rPr>
          <w:rFonts w:ascii="Arial" w:hAnsi="Arial" w:cs="Arial"/>
          <w:sz w:val="22"/>
          <w:szCs w:val="22"/>
        </w:rPr>
        <w:t>. Routledge.</w:t>
      </w:r>
    </w:p>
    <w:p w14:paraId="206B866F" w14:textId="77777777" w:rsidR="00526B2D" w:rsidRPr="00730CC7" w:rsidRDefault="00526B2D" w:rsidP="00730CC7">
      <w:pPr>
        <w:pStyle w:val="NormalWeb"/>
        <w:spacing w:before="0" w:beforeAutospacing="0" w:after="240" w:afterAutospacing="0" w:line="360" w:lineRule="auto"/>
        <w:rPr>
          <w:rFonts w:ascii="Arial" w:hAnsi="Arial" w:cs="Arial"/>
          <w:sz w:val="22"/>
          <w:szCs w:val="22"/>
        </w:rPr>
      </w:pPr>
      <w:r w:rsidRPr="00730CC7">
        <w:rPr>
          <w:rFonts w:ascii="Arial" w:hAnsi="Arial" w:cs="Arial"/>
          <w:sz w:val="22"/>
          <w:szCs w:val="22"/>
        </w:rPr>
        <w:t xml:space="preserve">Hattie, J. (2012). </w:t>
      </w:r>
      <w:r w:rsidRPr="00730CC7">
        <w:rPr>
          <w:rFonts w:ascii="Arial" w:hAnsi="Arial" w:cs="Arial"/>
          <w:i/>
          <w:iCs/>
          <w:sz w:val="22"/>
          <w:szCs w:val="22"/>
        </w:rPr>
        <w:t>Visible learning for teachers: Maximizing impact on learning</w:t>
      </w:r>
      <w:r w:rsidRPr="00730CC7">
        <w:rPr>
          <w:rFonts w:ascii="Arial" w:hAnsi="Arial" w:cs="Arial"/>
          <w:sz w:val="22"/>
          <w:szCs w:val="22"/>
        </w:rPr>
        <w:t>. London: Routledge.</w:t>
      </w:r>
    </w:p>
    <w:p w14:paraId="58110DEA" w14:textId="77777777" w:rsidR="00526B2D" w:rsidRPr="00730CC7" w:rsidRDefault="00526B2D" w:rsidP="00730CC7">
      <w:pPr>
        <w:pStyle w:val="NormalWeb"/>
        <w:spacing w:before="0" w:beforeAutospacing="0" w:after="240" w:afterAutospacing="0" w:line="360" w:lineRule="auto"/>
        <w:rPr>
          <w:rFonts w:ascii="Arial" w:hAnsi="Arial" w:cs="Arial"/>
          <w:sz w:val="22"/>
          <w:szCs w:val="22"/>
        </w:rPr>
      </w:pPr>
      <w:r w:rsidRPr="00730CC7">
        <w:rPr>
          <w:rFonts w:ascii="Arial" w:hAnsi="Arial" w:cs="Arial"/>
          <w:sz w:val="22"/>
          <w:szCs w:val="22"/>
        </w:rPr>
        <w:t xml:space="preserve">Hayes, D. (2010). The Seductive Charms of a cross-curricular Approach. </w:t>
      </w:r>
      <w:r w:rsidRPr="00730CC7">
        <w:rPr>
          <w:rFonts w:ascii="Arial" w:hAnsi="Arial" w:cs="Arial"/>
          <w:i/>
          <w:iCs/>
          <w:sz w:val="22"/>
          <w:szCs w:val="22"/>
        </w:rPr>
        <w:t>Education 3-13</w:t>
      </w:r>
      <w:r w:rsidRPr="00730CC7">
        <w:rPr>
          <w:rFonts w:ascii="Arial" w:hAnsi="Arial" w:cs="Arial"/>
          <w:sz w:val="22"/>
          <w:szCs w:val="22"/>
        </w:rPr>
        <w:t>, 38(4), pp.381–387.</w:t>
      </w:r>
    </w:p>
    <w:p w14:paraId="214FAFB0" w14:textId="4C53DE57" w:rsidR="00526B2D" w:rsidRPr="00730CC7" w:rsidRDefault="00526B2D" w:rsidP="00730CC7">
      <w:pPr>
        <w:pStyle w:val="NormalWeb"/>
        <w:spacing w:before="0" w:beforeAutospacing="0" w:after="240" w:afterAutospacing="0" w:line="360" w:lineRule="auto"/>
        <w:rPr>
          <w:rFonts w:ascii="Arial" w:hAnsi="Arial" w:cs="Arial"/>
          <w:sz w:val="22"/>
          <w:szCs w:val="22"/>
        </w:rPr>
      </w:pPr>
      <w:r w:rsidRPr="00730CC7">
        <w:rPr>
          <w:rFonts w:ascii="Arial" w:hAnsi="Arial" w:cs="Arial"/>
          <w:sz w:val="22"/>
          <w:szCs w:val="22"/>
        </w:rPr>
        <w:t xml:space="preserve">Hickman, R. and Kiss, L. (2010). Cross-Curricular Gallery Learning: a Phenomenological Case Study. </w:t>
      </w:r>
      <w:r w:rsidRPr="00730CC7">
        <w:rPr>
          <w:rFonts w:ascii="Arial" w:hAnsi="Arial" w:cs="Arial"/>
          <w:i/>
          <w:iCs/>
          <w:sz w:val="22"/>
          <w:szCs w:val="22"/>
        </w:rPr>
        <w:t>Cross-Curricular Gallery Learning: A Phenomenological Case Study</w:t>
      </w:r>
      <w:r w:rsidRPr="00730CC7">
        <w:rPr>
          <w:rFonts w:ascii="Arial" w:hAnsi="Arial" w:cs="Arial"/>
          <w:sz w:val="22"/>
          <w:szCs w:val="22"/>
        </w:rPr>
        <w:t xml:space="preserve">, [online] 27(1), pp.27–36. </w:t>
      </w:r>
      <w:proofErr w:type="spellStart"/>
      <w:r w:rsidRPr="00730CC7">
        <w:rPr>
          <w:rFonts w:ascii="Arial" w:hAnsi="Arial" w:cs="Arial"/>
          <w:sz w:val="22"/>
          <w:szCs w:val="22"/>
        </w:rPr>
        <w:t>doi:https</w:t>
      </w:r>
      <w:proofErr w:type="spellEnd"/>
      <w:r w:rsidRPr="00730CC7">
        <w:rPr>
          <w:rFonts w:ascii="Arial" w:hAnsi="Arial" w:cs="Arial"/>
          <w:sz w:val="22"/>
          <w:szCs w:val="22"/>
        </w:rPr>
        <w:t>://doi.org/10.1111/j.1476-8070.2010.01635.x.</w:t>
      </w:r>
      <w:r w:rsidR="00E67639">
        <w:rPr>
          <w:rFonts w:ascii="Arial" w:hAnsi="Arial" w:cs="Arial"/>
          <w:sz w:val="22"/>
          <w:szCs w:val="22"/>
        </w:rPr>
        <w:t xml:space="preserve"> [Accessed 9 Apr. 2024]</w:t>
      </w:r>
    </w:p>
    <w:p w14:paraId="0913B913" w14:textId="28A5058E" w:rsidR="00526B2D" w:rsidRPr="00730CC7" w:rsidRDefault="00526B2D" w:rsidP="00730CC7">
      <w:pPr>
        <w:pStyle w:val="NormalWeb"/>
        <w:spacing w:before="0" w:beforeAutospacing="0" w:after="240" w:afterAutospacing="0" w:line="360" w:lineRule="auto"/>
        <w:rPr>
          <w:rFonts w:ascii="Arial" w:hAnsi="Arial" w:cs="Arial"/>
          <w:sz w:val="22"/>
          <w:szCs w:val="22"/>
        </w:rPr>
      </w:pPr>
      <w:r w:rsidRPr="00730CC7">
        <w:rPr>
          <w:rFonts w:ascii="Arial" w:hAnsi="Arial" w:cs="Arial"/>
          <w:sz w:val="22"/>
          <w:szCs w:val="22"/>
        </w:rPr>
        <w:t xml:space="preserve">Horgan, G. (2009). ‘That child is smart because he’s rich’: the impact of poverty on young children’s experiences of school. </w:t>
      </w:r>
      <w:r w:rsidRPr="00730CC7">
        <w:rPr>
          <w:rFonts w:ascii="Arial" w:hAnsi="Arial" w:cs="Arial"/>
          <w:i/>
          <w:iCs/>
          <w:sz w:val="22"/>
          <w:szCs w:val="22"/>
        </w:rPr>
        <w:t>International Journal of Inclusive Education</w:t>
      </w:r>
      <w:r w:rsidRPr="00730CC7">
        <w:rPr>
          <w:rFonts w:ascii="Arial" w:hAnsi="Arial" w:cs="Arial"/>
          <w:sz w:val="22"/>
          <w:szCs w:val="22"/>
        </w:rPr>
        <w:t xml:space="preserve">, 13(4), pp.359–376. </w:t>
      </w:r>
      <w:proofErr w:type="spellStart"/>
      <w:r w:rsidRPr="00730CC7">
        <w:rPr>
          <w:rFonts w:ascii="Arial" w:hAnsi="Arial" w:cs="Arial"/>
          <w:sz w:val="22"/>
          <w:szCs w:val="22"/>
        </w:rPr>
        <w:t>doi:https</w:t>
      </w:r>
      <w:proofErr w:type="spellEnd"/>
      <w:r w:rsidRPr="00730CC7">
        <w:rPr>
          <w:rFonts w:ascii="Arial" w:hAnsi="Arial" w:cs="Arial"/>
          <w:sz w:val="22"/>
          <w:szCs w:val="22"/>
        </w:rPr>
        <w:t>://doi.org/10.1080/13603110802707779.</w:t>
      </w:r>
      <w:r w:rsidR="00E67639">
        <w:rPr>
          <w:rFonts w:ascii="Arial" w:hAnsi="Arial" w:cs="Arial"/>
          <w:sz w:val="22"/>
          <w:szCs w:val="22"/>
        </w:rPr>
        <w:t xml:space="preserve"> [Accessed 8 Apr. 2024]</w:t>
      </w:r>
    </w:p>
    <w:p w14:paraId="54AFC1FA" w14:textId="3C3CC981" w:rsidR="00526B2D" w:rsidRPr="00730CC7" w:rsidRDefault="00526B2D" w:rsidP="00730CC7">
      <w:pPr>
        <w:pStyle w:val="NormalWeb"/>
        <w:spacing w:before="0" w:beforeAutospacing="0" w:after="240" w:afterAutospacing="0" w:line="360" w:lineRule="auto"/>
        <w:rPr>
          <w:rFonts w:ascii="Arial" w:hAnsi="Arial" w:cs="Arial"/>
          <w:sz w:val="22"/>
          <w:szCs w:val="22"/>
        </w:rPr>
      </w:pPr>
      <w:r w:rsidRPr="00730CC7">
        <w:rPr>
          <w:rFonts w:ascii="Arial" w:hAnsi="Arial" w:cs="Arial"/>
          <w:sz w:val="22"/>
          <w:szCs w:val="22"/>
        </w:rPr>
        <w:t xml:space="preserve">Husbands, C. and Pearce, J. (2012). </w:t>
      </w:r>
      <w:r w:rsidRPr="00730CC7">
        <w:rPr>
          <w:rFonts w:ascii="Arial" w:hAnsi="Arial" w:cs="Arial"/>
          <w:i/>
          <w:iCs/>
          <w:sz w:val="22"/>
          <w:szCs w:val="22"/>
        </w:rPr>
        <w:t xml:space="preserve">What makes great pedagogy? Nine claims from research </w:t>
      </w:r>
      <w:proofErr w:type="spellStart"/>
      <w:r w:rsidRPr="00730CC7">
        <w:rPr>
          <w:rFonts w:ascii="Arial" w:hAnsi="Arial" w:cs="Arial"/>
          <w:i/>
          <w:iCs/>
          <w:sz w:val="22"/>
          <w:szCs w:val="22"/>
        </w:rPr>
        <w:t>Research</w:t>
      </w:r>
      <w:proofErr w:type="spellEnd"/>
      <w:r w:rsidRPr="00730CC7">
        <w:rPr>
          <w:rFonts w:ascii="Arial" w:hAnsi="Arial" w:cs="Arial"/>
          <w:i/>
          <w:iCs/>
          <w:sz w:val="22"/>
          <w:szCs w:val="22"/>
        </w:rPr>
        <w:t xml:space="preserve"> and development network national themes: theme one</w:t>
      </w:r>
      <w:r w:rsidRPr="00730CC7">
        <w:rPr>
          <w:rFonts w:ascii="Arial" w:hAnsi="Arial" w:cs="Arial"/>
          <w:sz w:val="22"/>
          <w:szCs w:val="22"/>
        </w:rPr>
        <w:t>. National College for School Leadership.</w:t>
      </w:r>
      <w:r w:rsidR="00E67639">
        <w:rPr>
          <w:rFonts w:ascii="Arial" w:hAnsi="Arial" w:cs="Arial"/>
          <w:sz w:val="22"/>
          <w:szCs w:val="22"/>
        </w:rPr>
        <w:t xml:space="preserve"> [Accessed 3 Apr. 2024]</w:t>
      </w:r>
    </w:p>
    <w:p w14:paraId="75B176DF" w14:textId="77777777" w:rsidR="00526B2D" w:rsidRPr="00730CC7" w:rsidRDefault="00526B2D" w:rsidP="00730CC7">
      <w:pPr>
        <w:pStyle w:val="NormalWeb"/>
        <w:spacing w:before="0" w:beforeAutospacing="0" w:after="240" w:afterAutospacing="0" w:line="360" w:lineRule="auto"/>
        <w:rPr>
          <w:rFonts w:ascii="Arial" w:hAnsi="Arial" w:cs="Arial"/>
          <w:sz w:val="22"/>
          <w:szCs w:val="22"/>
        </w:rPr>
      </w:pPr>
      <w:r w:rsidRPr="00730CC7">
        <w:rPr>
          <w:rFonts w:ascii="Arial" w:hAnsi="Arial" w:cs="Arial"/>
          <w:sz w:val="22"/>
          <w:szCs w:val="22"/>
        </w:rPr>
        <w:t xml:space="preserve">IWA (2019). </w:t>
      </w:r>
      <w:r w:rsidRPr="00730CC7">
        <w:rPr>
          <w:rFonts w:ascii="Arial" w:hAnsi="Arial" w:cs="Arial"/>
          <w:i/>
          <w:iCs/>
          <w:sz w:val="22"/>
          <w:szCs w:val="22"/>
        </w:rPr>
        <w:t>The New Curriculum For Wales: A worthwhile vision</w:t>
      </w:r>
      <w:r w:rsidRPr="00730CC7">
        <w:rPr>
          <w:rFonts w:ascii="Arial" w:hAnsi="Arial" w:cs="Arial"/>
          <w:sz w:val="22"/>
          <w:szCs w:val="22"/>
        </w:rPr>
        <w:t>. [online] Institute of Welsh Affairs. Available at: https://www.iwa.wales/agenda/2019/05/the-new-curriculum-for-wales-a-worthwhile-vision/ [Accessed 3 Apr. 2024].</w:t>
      </w:r>
    </w:p>
    <w:p w14:paraId="342A4E29" w14:textId="77777777" w:rsidR="00526B2D" w:rsidRPr="00730CC7" w:rsidRDefault="00526B2D" w:rsidP="00730CC7">
      <w:pPr>
        <w:pStyle w:val="NormalWeb"/>
        <w:spacing w:before="0" w:beforeAutospacing="0" w:after="240" w:afterAutospacing="0" w:line="360" w:lineRule="auto"/>
        <w:rPr>
          <w:rFonts w:ascii="Arial" w:hAnsi="Arial" w:cs="Arial"/>
          <w:sz w:val="22"/>
          <w:szCs w:val="22"/>
        </w:rPr>
      </w:pPr>
      <w:r w:rsidRPr="00730CC7">
        <w:rPr>
          <w:rFonts w:ascii="Arial" w:hAnsi="Arial" w:cs="Arial"/>
          <w:sz w:val="22"/>
          <w:szCs w:val="22"/>
        </w:rPr>
        <w:lastRenderedPageBreak/>
        <w:t xml:space="preserve">Jones, A. (2024). </w:t>
      </w:r>
      <w:r w:rsidRPr="00730CC7">
        <w:rPr>
          <w:rFonts w:ascii="Arial" w:hAnsi="Arial" w:cs="Arial"/>
          <w:i/>
          <w:iCs/>
          <w:sz w:val="22"/>
          <w:szCs w:val="22"/>
        </w:rPr>
        <w:t>Improve your teaching: How to become a reflective practitioner</w:t>
      </w:r>
      <w:r w:rsidRPr="00730CC7">
        <w:rPr>
          <w:rFonts w:ascii="Arial" w:hAnsi="Arial" w:cs="Arial"/>
          <w:sz w:val="22"/>
          <w:szCs w:val="22"/>
        </w:rPr>
        <w:t>. [online] SecEd. Available at: https://www.sec-ed.co.uk/content/best-practice/improve-your-teaching-how-to-become-a-reflective-practitioner [Accessed 14 Apr. 2024].</w:t>
      </w:r>
    </w:p>
    <w:p w14:paraId="7F48E514" w14:textId="1374BA33" w:rsidR="00FD06D0" w:rsidRDefault="00FD06D0" w:rsidP="00F842D3">
      <w:pPr>
        <w:spacing w:line="360" w:lineRule="auto"/>
        <w:rPr>
          <w:rFonts w:ascii="Arial" w:eastAsia="Times New Roman" w:hAnsi="Arial" w:cs="Arial"/>
          <w:sz w:val="22"/>
          <w:szCs w:val="22"/>
          <w:lang w:eastAsia="en-GB"/>
        </w:rPr>
      </w:pPr>
      <w:proofErr w:type="spellStart"/>
      <w:r w:rsidRPr="00730CC7">
        <w:rPr>
          <w:rFonts w:ascii="Arial" w:eastAsia="Times New Roman" w:hAnsi="Arial" w:cs="Arial"/>
          <w:sz w:val="22"/>
          <w:szCs w:val="22"/>
          <w:lang w:eastAsia="en-GB"/>
        </w:rPr>
        <w:t>Katuna</w:t>
      </w:r>
      <w:proofErr w:type="spellEnd"/>
      <w:r w:rsidRPr="00730CC7">
        <w:rPr>
          <w:rFonts w:ascii="Arial" w:eastAsia="Times New Roman" w:hAnsi="Arial" w:cs="Arial"/>
          <w:sz w:val="22"/>
          <w:szCs w:val="22"/>
          <w:lang w:eastAsia="en-GB"/>
        </w:rPr>
        <w:t xml:space="preserve">, A. (1938) “Dewey, John. Experience and Education (Book Review),” </w:t>
      </w:r>
      <w:r w:rsidRPr="00730CC7">
        <w:rPr>
          <w:rFonts w:ascii="Arial" w:eastAsia="Times New Roman" w:hAnsi="Arial" w:cs="Arial"/>
          <w:i/>
          <w:iCs/>
          <w:sz w:val="22"/>
          <w:szCs w:val="22"/>
          <w:lang w:eastAsia="en-GB"/>
        </w:rPr>
        <w:t>American Sociological Review</w:t>
      </w:r>
      <w:r w:rsidRPr="00730CC7">
        <w:rPr>
          <w:rFonts w:ascii="Arial" w:eastAsia="Times New Roman" w:hAnsi="Arial" w:cs="Arial"/>
          <w:sz w:val="22"/>
          <w:szCs w:val="22"/>
          <w:lang w:eastAsia="en-GB"/>
        </w:rPr>
        <w:t>. Albany, N.Y: American Sociological Association, pp. 917-.</w:t>
      </w:r>
      <w:r w:rsidR="00391DE9">
        <w:rPr>
          <w:rFonts w:ascii="Arial" w:eastAsia="Times New Roman" w:hAnsi="Arial" w:cs="Arial"/>
          <w:sz w:val="22"/>
          <w:szCs w:val="22"/>
          <w:lang w:eastAsia="en-GB"/>
        </w:rPr>
        <w:t>927</w:t>
      </w:r>
      <w:r w:rsidR="00F842D3">
        <w:rPr>
          <w:rFonts w:ascii="Arial" w:eastAsia="Times New Roman" w:hAnsi="Arial" w:cs="Arial"/>
          <w:sz w:val="22"/>
          <w:szCs w:val="22"/>
          <w:lang w:eastAsia="en-GB"/>
        </w:rPr>
        <w:t>. [Accessed 6 Apr.2024]</w:t>
      </w:r>
    </w:p>
    <w:p w14:paraId="31B52BCF" w14:textId="77777777" w:rsidR="00F842D3" w:rsidRPr="00F842D3" w:rsidRDefault="00F842D3" w:rsidP="00F842D3">
      <w:pPr>
        <w:spacing w:line="360" w:lineRule="auto"/>
        <w:rPr>
          <w:rFonts w:ascii="Arial" w:eastAsia="Times New Roman" w:hAnsi="Arial" w:cs="Arial"/>
          <w:sz w:val="22"/>
          <w:szCs w:val="22"/>
          <w:lang w:eastAsia="en-GB"/>
        </w:rPr>
      </w:pPr>
    </w:p>
    <w:p w14:paraId="56054C31" w14:textId="5D136862" w:rsidR="00526B2D" w:rsidRPr="00730CC7" w:rsidRDefault="00526B2D" w:rsidP="00730CC7">
      <w:pPr>
        <w:pStyle w:val="NormalWeb"/>
        <w:spacing w:before="0" w:beforeAutospacing="0" w:after="240" w:afterAutospacing="0" w:line="360" w:lineRule="auto"/>
        <w:rPr>
          <w:rFonts w:ascii="Arial" w:hAnsi="Arial" w:cs="Arial"/>
          <w:sz w:val="22"/>
          <w:szCs w:val="22"/>
        </w:rPr>
      </w:pPr>
      <w:r w:rsidRPr="00730CC7">
        <w:rPr>
          <w:rFonts w:ascii="Arial" w:hAnsi="Arial" w:cs="Arial"/>
          <w:sz w:val="22"/>
          <w:szCs w:val="22"/>
        </w:rPr>
        <w:t xml:space="preserve">Kerry, T. (2015). </w:t>
      </w:r>
      <w:r w:rsidRPr="00730CC7">
        <w:rPr>
          <w:rFonts w:ascii="Arial" w:hAnsi="Arial" w:cs="Arial"/>
          <w:i/>
          <w:iCs/>
          <w:sz w:val="22"/>
          <w:szCs w:val="22"/>
        </w:rPr>
        <w:t>Cross-Curricular Teaching in the Primary School</w:t>
      </w:r>
      <w:r w:rsidRPr="00730CC7">
        <w:rPr>
          <w:rFonts w:ascii="Arial" w:hAnsi="Arial" w:cs="Arial"/>
          <w:sz w:val="22"/>
          <w:szCs w:val="22"/>
        </w:rPr>
        <w:t xml:space="preserve">. Routledge. </w:t>
      </w:r>
      <w:proofErr w:type="spellStart"/>
      <w:r w:rsidRPr="00730CC7">
        <w:rPr>
          <w:rFonts w:ascii="Arial" w:hAnsi="Arial" w:cs="Arial"/>
          <w:sz w:val="22"/>
          <w:szCs w:val="22"/>
        </w:rPr>
        <w:t>doi:https</w:t>
      </w:r>
      <w:proofErr w:type="spellEnd"/>
      <w:r w:rsidRPr="00730CC7">
        <w:rPr>
          <w:rFonts w:ascii="Arial" w:hAnsi="Arial" w:cs="Arial"/>
          <w:sz w:val="22"/>
          <w:szCs w:val="22"/>
        </w:rPr>
        <w:t>://doi.org/10.4324/9781315766010.</w:t>
      </w:r>
      <w:r w:rsidR="00F842D3">
        <w:rPr>
          <w:rFonts w:ascii="Arial" w:hAnsi="Arial" w:cs="Arial"/>
          <w:sz w:val="22"/>
          <w:szCs w:val="22"/>
        </w:rPr>
        <w:t xml:space="preserve"> Accessed 6 Apr. 2024]</w:t>
      </w:r>
    </w:p>
    <w:p w14:paraId="2448D0B7" w14:textId="5B3EE763" w:rsidR="00526B2D" w:rsidRPr="00730CC7" w:rsidRDefault="00526B2D" w:rsidP="00730CC7">
      <w:pPr>
        <w:pStyle w:val="NormalWeb"/>
        <w:spacing w:before="0" w:beforeAutospacing="0" w:after="240" w:afterAutospacing="0" w:line="360" w:lineRule="auto"/>
        <w:rPr>
          <w:rFonts w:ascii="Arial" w:hAnsi="Arial" w:cs="Arial"/>
          <w:sz w:val="22"/>
          <w:szCs w:val="22"/>
        </w:rPr>
      </w:pPr>
      <w:proofErr w:type="spellStart"/>
      <w:r w:rsidRPr="00730CC7">
        <w:rPr>
          <w:rFonts w:ascii="Arial" w:hAnsi="Arial" w:cs="Arial"/>
          <w:sz w:val="22"/>
          <w:szCs w:val="22"/>
        </w:rPr>
        <w:t>Lieten</w:t>
      </w:r>
      <w:proofErr w:type="spellEnd"/>
      <w:r w:rsidRPr="00730CC7">
        <w:rPr>
          <w:rFonts w:ascii="Arial" w:hAnsi="Arial" w:cs="Arial"/>
          <w:sz w:val="22"/>
          <w:szCs w:val="22"/>
        </w:rPr>
        <w:t xml:space="preserve">, G.K. (2015). The Impact of Poverty on Education. </w:t>
      </w:r>
      <w:proofErr w:type="spellStart"/>
      <w:r w:rsidRPr="00730CC7">
        <w:rPr>
          <w:rFonts w:ascii="Arial" w:hAnsi="Arial" w:cs="Arial"/>
          <w:i/>
          <w:iCs/>
          <w:sz w:val="22"/>
          <w:szCs w:val="22"/>
        </w:rPr>
        <w:t>SpringerBriefs</w:t>
      </w:r>
      <w:proofErr w:type="spellEnd"/>
      <w:r w:rsidRPr="00730CC7">
        <w:rPr>
          <w:rFonts w:ascii="Arial" w:hAnsi="Arial" w:cs="Arial"/>
          <w:i/>
          <w:iCs/>
          <w:sz w:val="22"/>
          <w:szCs w:val="22"/>
        </w:rPr>
        <w:t xml:space="preserve"> in well-being and quality of life research</w:t>
      </w:r>
      <w:r w:rsidRPr="00730CC7">
        <w:rPr>
          <w:rFonts w:ascii="Arial" w:hAnsi="Arial" w:cs="Arial"/>
          <w:sz w:val="22"/>
          <w:szCs w:val="22"/>
        </w:rPr>
        <w:t xml:space="preserve">, pp.39–47. </w:t>
      </w:r>
      <w:proofErr w:type="spellStart"/>
      <w:r w:rsidRPr="00730CC7">
        <w:rPr>
          <w:rFonts w:ascii="Arial" w:hAnsi="Arial" w:cs="Arial"/>
          <w:sz w:val="22"/>
          <w:szCs w:val="22"/>
        </w:rPr>
        <w:t>doi:https</w:t>
      </w:r>
      <w:proofErr w:type="spellEnd"/>
      <w:r w:rsidRPr="00730CC7">
        <w:rPr>
          <w:rFonts w:ascii="Arial" w:hAnsi="Arial" w:cs="Arial"/>
          <w:sz w:val="22"/>
          <w:szCs w:val="22"/>
        </w:rPr>
        <w:t>://doi.org/10.1007/978-3-319-22807-5_4.</w:t>
      </w:r>
      <w:r w:rsidR="00F842D3">
        <w:rPr>
          <w:rFonts w:ascii="Arial" w:hAnsi="Arial" w:cs="Arial"/>
          <w:sz w:val="22"/>
          <w:szCs w:val="22"/>
        </w:rPr>
        <w:t xml:space="preserve"> [Accessed 8 Apr. 2024]</w:t>
      </w:r>
    </w:p>
    <w:p w14:paraId="187BB8F3" w14:textId="15069C34" w:rsidR="00526B2D" w:rsidRPr="00730CC7" w:rsidRDefault="00526B2D" w:rsidP="00730CC7">
      <w:pPr>
        <w:pStyle w:val="NormalWeb"/>
        <w:spacing w:before="0" w:beforeAutospacing="0" w:after="240" w:afterAutospacing="0" w:line="360" w:lineRule="auto"/>
        <w:rPr>
          <w:rFonts w:ascii="Arial" w:hAnsi="Arial" w:cs="Arial"/>
          <w:sz w:val="22"/>
          <w:szCs w:val="22"/>
        </w:rPr>
      </w:pPr>
      <w:r w:rsidRPr="00730CC7">
        <w:rPr>
          <w:rFonts w:ascii="Arial" w:hAnsi="Arial" w:cs="Arial"/>
          <w:sz w:val="22"/>
          <w:szCs w:val="22"/>
        </w:rPr>
        <w:t xml:space="preserve">Lombardi Edited, M. and Oblinger, D. (2007). </w:t>
      </w:r>
      <w:r w:rsidRPr="00730CC7">
        <w:rPr>
          <w:rFonts w:ascii="Arial" w:hAnsi="Arial" w:cs="Arial"/>
          <w:i/>
          <w:iCs/>
          <w:sz w:val="22"/>
          <w:szCs w:val="22"/>
        </w:rPr>
        <w:t>Authentic Learning for the 21st Century: An Overview</w:t>
      </w:r>
      <w:r w:rsidRPr="00730CC7">
        <w:rPr>
          <w:rFonts w:ascii="Arial" w:hAnsi="Arial" w:cs="Arial"/>
          <w:sz w:val="22"/>
          <w:szCs w:val="22"/>
        </w:rPr>
        <w:t>. [online] Available at: https://alicechristie.org/classes/530/EduCause.pdf [Accessed 11 Apr. 2024].</w:t>
      </w:r>
      <w:r w:rsidR="00F842D3">
        <w:rPr>
          <w:rFonts w:ascii="Arial" w:hAnsi="Arial" w:cs="Arial"/>
          <w:sz w:val="22"/>
          <w:szCs w:val="22"/>
        </w:rPr>
        <w:t xml:space="preserve"> Accessed 9 Apr. 2024]</w:t>
      </w:r>
    </w:p>
    <w:p w14:paraId="5D730C28" w14:textId="77777777" w:rsidR="00526B2D" w:rsidRPr="00730CC7" w:rsidRDefault="00526B2D" w:rsidP="00730CC7">
      <w:pPr>
        <w:pStyle w:val="NormalWeb"/>
        <w:spacing w:before="0" w:beforeAutospacing="0" w:after="240" w:afterAutospacing="0" w:line="360" w:lineRule="auto"/>
        <w:rPr>
          <w:rFonts w:ascii="Arial" w:hAnsi="Arial" w:cs="Arial"/>
          <w:sz w:val="22"/>
          <w:szCs w:val="22"/>
        </w:rPr>
      </w:pPr>
      <w:r w:rsidRPr="00730CC7">
        <w:rPr>
          <w:rFonts w:ascii="Arial" w:hAnsi="Arial" w:cs="Arial"/>
          <w:sz w:val="22"/>
          <w:szCs w:val="22"/>
        </w:rPr>
        <w:t xml:space="preserve">Mims, C. (2003). Authentic Learning: A practical introduction and guide for implementation. </w:t>
      </w:r>
      <w:r w:rsidRPr="00730CC7">
        <w:rPr>
          <w:rFonts w:ascii="Arial" w:hAnsi="Arial" w:cs="Arial"/>
          <w:i/>
          <w:iCs/>
          <w:sz w:val="22"/>
          <w:szCs w:val="22"/>
        </w:rPr>
        <w:t>Meridian: Middle School Computer Technology Journal</w:t>
      </w:r>
      <w:r w:rsidRPr="00730CC7">
        <w:rPr>
          <w:rFonts w:ascii="Arial" w:hAnsi="Arial" w:cs="Arial"/>
          <w:sz w:val="22"/>
          <w:szCs w:val="22"/>
        </w:rPr>
        <w:t>. [online] Available at: https://www.academia.edu/822673/Authentic_Learning_A_practical_introduction_and_guide_for_implementation [Accessed 5 Apr. 2024].</w:t>
      </w:r>
    </w:p>
    <w:p w14:paraId="21A6381E" w14:textId="4D2C7BBC" w:rsidR="00526B2D" w:rsidRPr="00730CC7" w:rsidRDefault="00526B2D" w:rsidP="00730CC7">
      <w:pPr>
        <w:pStyle w:val="NormalWeb"/>
        <w:spacing w:before="0" w:beforeAutospacing="0" w:after="240" w:afterAutospacing="0" w:line="360" w:lineRule="auto"/>
        <w:rPr>
          <w:rFonts w:ascii="Arial" w:hAnsi="Arial" w:cs="Arial"/>
          <w:sz w:val="22"/>
          <w:szCs w:val="22"/>
        </w:rPr>
      </w:pPr>
      <w:r w:rsidRPr="00730CC7">
        <w:rPr>
          <w:rFonts w:ascii="Arial" w:hAnsi="Arial" w:cs="Arial"/>
          <w:sz w:val="22"/>
          <w:szCs w:val="22"/>
        </w:rPr>
        <w:t xml:space="preserve">Newmann, F.M., Marks, H.M. and Gamoran, A. (1996). Authentic Pedagogy and Student Performance. </w:t>
      </w:r>
      <w:r w:rsidRPr="00730CC7">
        <w:rPr>
          <w:rFonts w:ascii="Arial" w:hAnsi="Arial" w:cs="Arial"/>
          <w:i/>
          <w:iCs/>
          <w:sz w:val="22"/>
          <w:szCs w:val="22"/>
        </w:rPr>
        <w:t>American Journal of Education</w:t>
      </w:r>
      <w:r w:rsidRPr="00730CC7">
        <w:rPr>
          <w:rFonts w:ascii="Arial" w:hAnsi="Arial" w:cs="Arial"/>
          <w:sz w:val="22"/>
          <w:szCs w:val="22"/>
        </w:rPr>
        <w:t xml:space="preserve">, 104(4), pp.280–312. </w:t>
      </w:r>
      <w:proofErr w:type="spellStart"/>
      <w:r w:rsidRPr="00730CC7">
        <w:rPr>
          <w:rFonts w:ascii="Arial" w:hAnsi="Arial" w:cs="Arial"/>
          <w:sz w:val="22"/>
          <w:szCs w:val="22"/>
        </w:rPr>
        <w:t>doi:https</w:t>
      </w:r>
      <w:proofErr w:type="spellEnd"/>
      <w:r w:rsidRPr="00730CC7">
        <w:rPr>
          <w:rFonts w:ascii="Arial" w:hAnsi="Arial" w:cs="Arial"/>
          <w:sz w:val="22"/>
          <w:szCs w:val="22"/>
        </w:rPr>
        <w:t>://doi.org/10.1086/444136.</w:t>
      </w:r>
      <w:r w:rsidR="00F842D3">
        <w:rPr>
          <w:rFonts w:ascii="Arial" w:hAnsi="Arial" w:cs="Arial"/>
          <w:sz w:val="22"/>
          <w:szCs w:val="22"/>
        </w:rPr>
        <w:t xml:space="preserve"> </w:t>
      </w:r>
      <w:r w:rsidR="005B3D03">
        <w:rPr>
          <w:rFonts w:ascii="Arial" w:hAnsi="Arial" w:cs="Arial"/>
          <w:sz w:val="22"/>
          <w:szCs w:val="22"/>
        </w:rPr>
        <w:t>[ Accessed 5 Apr. 2024]</w:t>
      </w:r>
    </w:p>
    <w:p w14:paraId="00C3ABB9" w14:textId="2CA18321" w:rsidR="00526B2D" w:rsidRPr="00730CC7" w:rsidRDefault="00526B2D" w:rsidP="00730CC7">
      <w:pPr>
        <w:pStyle w:val="NormalWeb"/>
        <w:spacing w:before="0" w:beforeAutospacing="0" w:after="240" w:afterAutospacing="0" w:line="360" w:lineRule="auto"/>
        <w:rPr>
          <w:rFonts w:ascii="Arial" w:hAnsi="Arial" w:cs="Arial"/>
          <w:sz w:val="22"/>
          <w:szCs w:val="22"/>
        </w:rPr>
      </w:pPr>
      <w:r w:rsidRPr="00730CC7">
        <w:rPr>
          <w:rFonts w:ascii="Arial" w:hAnsi="Arial" w:cs="Arial"/>
          <w:sz w:val="22"/>
          <w:szCs w:val="22"/>
        </w:rPr>
        <w:t xml:space="preserve">Oliver, R., Herrington, A., Herrington, J. and Reeves, T.C. (2007). Representing authentic learning designs supporting the development of online communities of learners. </w:t>
      </w:r>
      <w:r w:rsidRPr="00730CC7">
        <w:rPr>
          <w:rFonts w:ascii="Arial" w:hAnsi="Arial" w:cs="Arial"/>
          <w:i/>
          <w:iCs/>
          <w:sz w:val="22"/>
          <w:szCs w:val="22"/>
        </w:rPr>
        <w:t>Journal of Learning Design</w:t>
      </w:r>
      <w:r w:rsidRPr="00730CC7">
        <w:rPr>
          <w:rFonts w:ascii="Arial" w:hAnsi="Arial" w:cs="Arial"/>
          <w:sz w:val="22"/>
          <w:szCs w:val="22"/>
        </w:rPr>
        <w:t xml:space="preserve">, 2(2). </w:t>
      </w:r>
      <w:proofErr w:type="spellStart"/>
      <w:r w:rsidRPr="00730CC7">
        <w:rPr>
          <w:rFonts w:ascii="Arial" w:hAnsi="Arial" w:cs="Arial"/>
          <w:sz w:val="22"/>
          <w:szCs w:val="22"/>
        </w:rPr>
        <w:t>doi:https</w:t>
      </w:r>
      <w:proofErr w:type="spellEnd"/>
      <w:r w:rsidRPr="00730CC7">
        <w:rPr>
          <w:rFonts w:ascii="Arial" w:hAnsi="Arial" w:cs="Arial"/>
          <w:sz w:val="22"/>
          <w:szCs w:val="22"/>
        </w:rPr>
        <w:t>://doi.org/10.5204/jld.v2i2.36.</w:t>
      </w:r>
      <w:r w:rsidR="005B3D03">
        <w:rPr>
          <w:rFonts w:ascii="Arial" w:hAnsi="Arial" w:cs="Arial"/>
          <w:sz w:val="22"/>
          <w:szCs w:val="22"/>
        </w:rPr>
        <w:t xml:space="preserve"> [ Accessed 7 Apr. 2024]</w:t>
      </w:r>
    </w:p>
    <w:p w14:paraId="6D9F7CFF" w14:textId="12AF6A79" w:rsidR="00526B2D" w:rsidRPr="00730CC7" w:rsidRDefault="00526B2D" w:rsidP="00730CC7">
      <w:pPr>
        <w:pStyle w:val="NormalWeb"/>
        <w:spacing w:before="0" w:beforeAutospacing="0" w:after="240" w:afterAutospacing="0" w:line="360" w:lineRule="auto"/>
        <w:rPr>
          <w:rFonts w:ascii="Arial" w:hAnsi="Arial" w:cs="Arial"/>
          <w:sz w:val="22"/>
          <w:szCs w:val="22"/>
        </w:rPr>
      </w:pPr>
      <w:r w:rsidRPr="00730CC7">
        <w:rPr>
          <w:rFonts w:ascii="Arial" w:hAnsi="Arial" w:cs="Arial"/>
          <w:sz w:val="22"/>
          <w:szCs w:val="22"/>
        </w:rPr>
        <w:t xml:space="preserve">Parker, J., Heywood, D. and Jolley, N. (2012). Developing pre-service Primary Teachers’ Perceptions of cross-curricular Teaching through Reflection on Learning. </w:t>
      </w:r>
      <w:r w:rsidRPr="00730CC7">
        <w:rPr>
          <w:rFonts w:ascii="Arial" w:hAnsi="Arial" w:cs="Arial"/>
          <w:i/>
          <w:iCs/>
          <w:sz w:val="22"/>
          <w:szCs w:val="22"/>
        </w:rPr>
        <w:t>Teachers and Teaching</w:t>
      </w:r>
      <w:r w:rsidRPr="00730CC7">
        <w:rPr>
          <w:rFonts w:ascii="Arial" w:hAnsi="Arial" w:cs="Arial"/>
          <w:sz w:val="22"/>
          <w:szCs w:val="22"/>
        </w:rPr>
        <w:t>, 18(6), pp.693–716.</w:t>
      </w:r>
      <w:r w:rsidR="00E67639">
        <w:rPr>
          <w:rFonts w:ascii="Arial" w:hAnsi="Arial" w:cs="Arial"/>
          <w:sz w:val="22"/>
          <w:szCs w:val="22"/>
        </w:rPr>
        <w:t xml:space="preserve"> [Accessed 8 Apr. 2024]</w:t>
      </w:r>
    </w:p>
    <w:p w14:paraId="1A8B2399" w14:textId="5B9CA8AA" w:rsidR="00526B2D" w:rsidRPr="00730CC7" w:rsidRDefault="00526B2D" w:rsidP="00730CC7">
      <w:pPr>
        <w:pStyle w:val="NormalWeb"/>
        <w:spacing w:before="0" w:beforeAutospacing="0" w:after="240" w:afterAutospacing="0" w:line="360" w:lineRule="auto"/>
        <w:rPr>
          <w:rFonts w:ascii="Arial" w:hAnsi="Arial" w:cs="Arial"/>
          <w:sz w:val="22"/>
          <w:szCs w:val="22"/>
        </w:rPr>
      </w:pPr>
      <w:r w:rsidRPr="00730CC7">
        <w:rPr>
          <w:rFonts w:ascii="Arial" w:hAnsi="Arial" w:cs="Arial"/>
          <w:sz w:val="22"/>
          <w:szCs w:val="22"/>
        </w:rPr>
        <w:t>Percival, J.W. (2014). The efficacy of cross-</w:t>
      </w:r>
      <w:proofErr w:type="spellStart"/>
      <w:r w:rsidRPr="00730CC7">
        <w:rPr>
          <w:rFonts w:ascii="Arial" w:hAnsi="Arial" w:cs="Arial"/>
          <w:sz w:val="22"/>
          <w:szCs w:val="22"/>
        </w:rPr>
        <w:t>curricularity</w:t>
      </w:r>
      <w:proofErr w:type="spellEnd"/>
      <w:r w:rsidRPr="00730CC7">
        <w:rPr>
          <w:rFonts w:ascii="Arial" w:hAnsi="Arial" w:cs="Arial"/>
          <w:sz w:val="22"/>
          <w:szCs w:val="22"/>
        </w:rPr>
        <w:t xml:space="preserve"> : can primary schools retain the integrity of history as part of an integrated or thematic approach to the curriculum? - WRAP: Warwick Research Archive Portal. </w:t>
      </w:r>
      <w:r w:rsidRPr="00730CC7">
        <w:rPr>
          <w:rFonts w:ascii="Arial" w:hAnsi="Arial" w:cs="Arial"/>
          <w:i/>
          <w:iCs/>
          <w:sz w:val="22"/>
          <w:szCs w:val="22"/>
        </w:rPr>
        <w:t>Warwick.ac.uk</w:t>
      </w:r>
      <w:r w:rsidRPr="00730CC7">
        <w:rPr>
          <w:rFonts w:ascii="Arial" w:hAnsi="Arial" w:cs="Arial"/>
          <w:sz w:val="22"/>
          <w:szCs w:val="22"/>
        </w:rPr>
        <w:t>. [online] doi:https://wrap.warwick.ac.uk/66719/1/WRAP_THESIS_Percival_2014.pdf.</w:t>
      </w:r>
      <w:r w:rsidR="00E67639">
        <w:rPr>
          <w:rFonts w:ascii="Arial" w:hAnsi="Arial" w:cs="Arial"/>
          <w:sz w:val="22"/>
          <w:szCs w:val="22"/>
        </w:rPr>
        <w:t xml:space="preserve"> [Accessed 8 Apr. 2024]</w:t>
      </w:r>
    </w:p>
    <w:p w14:paraId="66E1653E" w14:textId="77777777" w:rsidR="00526B2D" w:rsidRPr="00730CC7" w:rsidRDefault="00526B2D" w:rsidP="00730CC7">
      <w:pPr>
        <w:pStyle w:val="NormalWeb"/>
        <w:spacing w:before="0" w:beforeAutospacing="0" w:after="240" w:afterAutospacing="0" w:line="360" w:lineRule="auto"/>
        <w:rPr>
          <w:rFonts w:ascii="Arial" w:hAnsi="Arial" w:cs="Arial"/>
          <w:sz w:val="22"/>
          <w:szCs w:val="22"/>
        </w:rPr>
      </w:pPr>
      <w:r w:rsidRPr="00730CC7">
        <w:rPr>
          <w:rFonts w:ascii="Arial" w:hAnsi="Arial" w:cs="Arial"/>
          <w:sz w:val="22"/>
          <w:szCs w:val="22"/>
        </w:rPr>
        <w:lastRenderedPageBreak/>
        <w:t xml:space="preserve">Piaget, J. (1954). </w:t>
      </w:r>
      <w:r w:rsidRPr="00730CC7">
        <w:rPr>
          <w:rFonts w:ascii="Arial" w:hAnsi="Arial" w:cs="Arial"/>
          <w:i/>
          <w:iCs/>
          <w:sz w:val="22"/>
          <w:szCs w:val="22"/>
        </w:rPr>
        <w:t>The Construction Of Reality In The Child</w:t>
      </w:r>
      <w:r w:rsidRPr="00730CC7">
        <w:rPr>
          <w:rFonts w:ascii="Arial" w:hAnsi="Arial" w:cs="Arial"/>
          <w:sz w:val="22"/>
          <w:szCs w:val="22"/>
        </w:rPr>
        <w:t>. Routledge.</w:t>
      </w:r>
    </w:p>
    <w:p w14:paraId="6FF5F25B" w14:textId="77777777" w:rsidR="00526B2D" w:rsidRPr="00730CC7" w:rsidRDefault="00526B2D" w:rsidP="00730CC7">
      <w:pPr>
        <w:pStyle w:val="NormalWeb"/>
        <w:spacing w:before="0" w:beforeAutospacing="0" w:after="240" w:afterAutospacing="0" w:line="360" w:lineRule="auto"/>
        <w:rPr>
          <w:rFonts w:ascii="Arial" w:hAnsi="Arial" w:cs="Arial"/>
          <w:sz w:val="22"/>
          <w:szCs w:val="22"/>
        </w:rPr>
      </w:pPr>
      <w:r w:rsidRPr="00730CC7">
        <w:rPr>
          <w:rFonts w:ascii="Arial" w:hAnsi="Arial" w:cs="Arial"/>
          <w:sz w:val="22"/>
          <w:szCs w:val="22"/>
        </w:rPr>
        <w:t xml:space="preserve">Pound, L. and Lee, T. (2015). </w:t>
      </w:r>
      <w:r w:rsidRPr="00730CC7">
        <w:rPr>
          <w:rFonts w:ascii="Arial" w:hAnsi="Arial" w:cs="Arial"/>
          <w:i/>
          <w:iCs/>
          <w:sz w:val="22"/>
          <w:szCs w:val="22"/>
        </w:rPr>
        <w:t>Teaching Mathematics Creatively</w:t>
      </w:r>
      <w:r w:rsidRPr="00730CC7">
        <w:rPr>
          <w:rFonts w:ascii="Arial" w:hAnsi="Arial" w:cs="Arial"/>
          <w:sz w:val="22"/>
          <w:szCs w:val="22"/>
        </w:rPr>
        <w:t>. [online] Routledge. Available at: https://www-vlebooks-com.ezproxy.uwtsd.ac.uk/Product/Index/63060?page=0&amp;startBookmarkId=-1 [Accessed 13 Apr. 2024].</w:t>
      </w:r>
    </w:p>
    <w:p w14:paraId="495F9068" w14:textId="41B99D9D" w:rsidR="00526B2D" w:rsidRPr="00730CC7" w:rsidRDefault="00526B2D" w:rsidP="00730CC7">
      <w:pPr>
        <w:pStyle w:val="NormalWeb"/>
        <w:spacing w:before="0" w:beforeAutospacing="0" w:after="240" w:afterAutospacing="0" w:line="360" w:lineRule="auto"/>
        <w:rPr>
          <w:rFonts w:ascii="Arial" w:hAnsi="Arial" w:cs="Arial"/>
          <w:sz w:val="22"/>
          <w:szCs w:val="22"/>
        </w:rPr>
      </w:pPr>
      <w:r w:rsidRPr="00730CC7">
        <w:rPr>
          <w:rFonts w:ascii="Arial" w:hAnsi="Arial" w:cs="Arial"/>
          <w:sz w:val="22"/>
          <w:szCs w:val="22"/>
        </w:rPr>
        <w:t>Power, S., Taylor, C., Rees, G. and Jones, K. (2009). Out</w:t>
      </w:r>
      <w:r w:rsidRPr="00730CC7">
        <w:rPr>
          <w:rFonts w:ascii="Cambria Math" w:hAnsi="Cambria Math" w:cs="Cambria Math"/>
          <w:sz w:val="22"/>
          <w:szCs w:val="22"/>
        </w:rPr>
        <w:t>‐</w:t>
      </w:r>
      <w:r w:rsidRPr="00730CC7">
        <w:rPr>
          <w:rFonts w:ascii="Arial" w:hAnsi="Arial" w:cs="Arial"/>
          <w:sz w:val="22"/>
          <w:szCs w:val="22"/>
        </w:rPr>
        <w:t>of</w:t>
      </w:r>
      <w:r w:rsidRPr="00730CC7">
        <w:rPr>
          <w:rFonts w:ascii="Cambria Math" w:hAnsi="Cambria Math" w:cs="Cambria Math"/>
          <w:sz w:val="22"/>
          <w:szCs w:val="22"/>
        </w:rPr>
        <w:t>‐</w:t>
      </w:r>
      <w:r w:rsidRPr="00730CC7">
        <w:rPr>
          <w:rFonts w:ascii="Arial" w:hAnsi="Arial" w:cs="Arial"/>
          <w:sz w:val="22"/>
          <w:szCs w:val="22"/>
        </w:rPr>
        <w:t xml:space="preserve">school learning: variations in provision and participation in secondary schools. </w:t>
      </w:r>
      <w:r w:rsidRPr="00730CC7">
        <w:rPr>
          <w:rFonts w:ascii="Arial" w:hAnsi="Arial" w:cs="Arial"/>
          <w:i/>
          <w:iCs/>
          <w:sz w:val="22"/>
          <w:szCs w:val="22"/>
        </w:rPr>
        <w:t>Research Papers in Education</w:t>
      </w:r>
      <w:r w:rsidRPr="00730CC7">
        <w:rPr>
          <w:rFonts w:ascii="Arial" w:hAnsi="Arial" w:cs="Arial"/>
          <w:sz w:val="22"/>
          <w:szCs w:val="22"/>
        </w:rPr>
        <w:t xml:space="preserve">, 24(4), pp.439–460. </w:t>
      </w:r>
      <w:proofErr w:type="spellStart"/>
      <w:r w:rsidRPr="00730CC7">
        <w:rPr>
          <w:rFonts w:ascii="Arial" w:hAnsi="Arial" w:cs="Arial"/>
          <w:sz w:val="22"/>
          <w:szCs w:val="22"/>
        </w:rPr>
        <w:t>doi:https</w:t>
      </w:r>
      <w:proofErr w:type="spellEnd"/>
      <w:r w:rsidRPr="00730CC7">
        <w:rPr>
          <w:rFonts w:ascii="Arial" w:hAnsi="Arial" w:cs="Arial"/>
          <w:sz w:val="22"/>
          <w:szCs w:val="22"/>
        </w:rPr>
        <w:t>://doi.org/10.1080/02671520802584095.</w:t>
      </w:r>
      <w:r w:rsidR="00391DE9">
        <w:rPr>
          <w:rFonts w:ascii="Arial" w:hAnsi="Arial" w:cs="Arial"/>
          <w:sz w:val="22"/>
          <w:szCs w:val="22"/>
        </w:rPr>
        <w:t xml:space="preserve"> [Accessed 8 Apr.2024]</w:t>
      </w:r>
    </w:p>
    <w:p w14:paraId="7233CFA7" w14:textId="14DD149B" w:rsidR="00526B2D" w:rsidRPr="00730CC7" w:rsidRDefault="00526B2D" w:rsidP="00730CC7">
      <w:pPr>
        <w:pStyle w:val="NormalWeb"/>
        <w:spacing w:before="0" w:beforeAutospacing="0" w:after="240" w:afterAutospacing="0" w:line="360" w:lineRule="auto"/>
        <w:rPr>
          <w:rFonts w:ascii="Arial" w:hAnsi="Arial" w:cs="Arial"/>
          <w:sz w:val="22"/>
          <w:szCs w:val="22"/>
        </w:rPr>
      </w:pPr>
      <w:r w:rsidRPr="00730CC7">
        <w:rPr>
          <w:rFonts w:ascii="Arial" w:hAnsi="Arial" w:cs="Arial"/>
          <w:sz w:val="22"/>
          <w:szCs w:val="22"/>
        </w:rPr>
        <w:t xml:space="preserve">Quigley, C. (2013). Expanding our view of authentic learning: bridging in and out-of-school experiences. </w:t>
      </w:r>
      <w:r w:rsidRPr="00730CC7">
        <w:rPr>
          <w:rFonts w:ascii="Arial" w:hAnsi="Arial" w:cs="Arial"/>
          <w:i/>
          <w:iCs/>
          <w:sz w:val="22"/>
          <w:szCs w:val="22"/>
        </w:rPr>
        <w:t>Cultural Studies of Science Education</w:t>
      </w:r>
      <w:r w:rsidRPr="00730CC7">
        <w:rPr>
          <w:rFonts w:ascii="Arial" w:hAnsi="Arial" w:cs="Arial"/>
          <w:sz w:val="22"/>
          <w:szCs w:val="22"/>
        </w:rPr>
        <w:t xml:space="preserve">, [online] 9(1), pp.115–122. </w:t>
      </w:r>
      <w:proofErr w:type="spellStart"/>
      <w:r w:rsidRPr="00730CC7">
        <w:rPr>
          <w:rFonts w:ascii="Arial" w:hAnsi="Arial" w:cs="Arial"/>
          <w:sz w:val="22"/>
          <w:szCs w:val="22"/>
        </w:rPr>
        <w:t>doi:https</w:t>
      </w:r>
      <w:proofErr w:type="spellEnd"/>
      <w:r w:rsidRPr="00730CC7">
        <w:rPr>
          <w:rFonts w:ascii="Arial" w:hAnsi="Arial" w:cs="Arial"/>
          <w:sz w:val="22"/>
          <w:szCs w:val="22"/>
        </w:rPr>
        <w:t>://doi.org/10.1007/s11422-013-9535-2.</w:t>
      </w:r>
      <w:r w:rsidR="00FE3ACD">
        <w:rPr>
          <w:rFonts w:ascii="Arial" w:hAnsi="Arial" w:cs="Arial"/>
          <w:sz w:val="22"/>
          <w:szCs w:val="22"/>
        </w:rPr>
        <w:t xml:space="preserve"> [Accessed </w:t>
      </w:r>
      <w:r w:rsidR="00391DE9">
        <w:rPr>
          <w:rFonts w:ascii="Arial" w:hAnsi="Arial" w:cs="Arial"/>
          <w:sz w:val="22"/>
          <w:szCs w:val="22"/>
        </w:rPr>
        <w:t>8 Apr. 2024]</w:t>
      </w:r>
    </w:p>
    <w:p w14:paraId="48B22CC2" w14:textId="77777777" w:rsidR="00526B2D" w:rsidRPr="00730CC7" w:rsidRDefault="00526B2D" w:rsidP="00730CC7">
      <w:pPr>
        <w:pStyle w:val="NormalWeb"/>
        <w:spacing w:before="0" w:beforeAutospacing="0" w:after="240" w:afterAutospacing="0" w:line="360" w:lineRule="auto"/>
        <w:rPr>
          <w:rFonts w:ascii="Arial" w:hAnsi="Arial" w:cs="Arial"/>
          <w:sz w:val="22"/>
          <w:szCs w:val="22"/>
        </w:rPr>
      </w:pPr>
      <w:r w:rsidRPr="00730CC7">
        <w:rPr>
          <w:rFonts w:ascii="Arial" w:hAnsi="Arial" w:cs="Arial"/>
          <w:sz w:val="22"/>
          <w:szCs w:val="22"/>
        </w:rPr>
        <w:t xml:space="preserve">Ridge, T. (2006). </w:t>
      </w:r>
      <w:r w:rsidRPr="00730CC7">
        <w:rPr>
          <w:rFonts w:ascii="Arial" w:hAnsi="Arial" w:cs="Arial"/>
          <w:i/>
          <w:iCs/>
          <w:sz w:val="22"/>
          <w:szCs w:val="22"/>
        </w:rPr>
        <w:t>Childhood poverty: a barrier to social participation and inclusion</w:t>
      </w:r>
      <w:r w:rsidRPr="00730CC7">
        <w:rPr>
          <w:rFonts w:ascii="Arial" w:hAnsi="Arial" w:cs="Arial"/>
          <w:sz w:val="22"/>
          <w:szCs w:val="22"/>
        </w:rPr>
        <w:t>. [online] bristoluniversitypressdigital.com. Available at: https://bristoluniversitypressdigital.com/edcollchap/book/9781847421708/ch002.xml [Accessed 6 Apr. 2024].</w:t>
      </w:r>
    </w:p>
    <w:p w14:paraId="766BE850" w14:textId="58B249A1" w:rsidR="00526B2D" w:rsidRPr="00730CC7" w:rsidRDefault="00526B2D" w:rsidP="00730CC7">
      <w:pPr>
        <w:pStyle w:val="NormalWeb"/>
        <w:spacing w:before="0" w:beforeAutospacing="0" w:after="240" w:afterAutospacing="0" w:line="360" w:lineRule="auto"/>
        <w:rPr>
          <w:rFonts w:ascii="Arial" w:hAnsi="Arial" w:cs="Arial"/>
          <w:sz w:val="22"/>
          <w:szCs w:val="22"/>
        </w:rPr>
      </w:pPr>
      <w:r w:rsidRPr="00730CC7">
        <w:rPr>
          <w:rFonts w:ascii="Arial" w:hAnsi="Arial" w:cs="Arial"/>
          <w:sz w:val="22"/>
          <w:szCs w:val="22"/>
        </w:rPr>
        <w:t xml:space="preserve">Ridge, T. (2011). The Everyday Costs of Poverty in Childhood: A Review of Qualitative Research Exploring the Lives and Experiences of Low-Income Children in the UK. </w:t>
      </w:r>
      <w:r w:rsidRPr="00730CC7">
        <w:rPr>
          <w:rFonts w:ascii="Arial" w:hAnsi="Arial" w:cs="Arial"/>
          <w:i/>
          <w:iCs/>
          <w:sz w:val="22"/>
          <w:szCs w:val="22"/>
        </w:rPr>
        <w:t>Children &amp; Society</w:t>
      </w:r>
      <w:r w:rsidRPr="00730CC7">
        <w:rPr>
          <w:rFonts w:ascii="Arial" w:hAnsi="Arial" w:cs="Arial"/>
          <w:sz w:val="22"/>
          <w:szCs w:val="22"/>
        </w:rPr>
        <w:t>, 25(1), pp.73–84.</w:t>
      </w:r>
      <w:r w:rsidR="00FE3ACD">
        <w:rPr>
          <w:rFonts w:ascii="Arial" w:hAnsi="Arial" w:cs="Arial"/>
          <w:sz w:val="22"/>
          <w:szCs w:val="22"/>
        </w:rPr>
        <w:t xml:space="preserve"> [Accessed 8 Apr. 2024]</w:t>
      </w:r>
    </w:p>
    <w:p w14:paraId="24BC3D1A" w14:textId="7544187C" w:rsidR="00526B2D" w:rsidRPr="00730CC7" w:rsidRDefault="00526B2D" w:rsidP="00730CC7">
      <w:pPr>
        <w:pStyle w:val="NormalWeb"/>
        <w:spacing w:before="0" w:beforeAutospacing="0" w:after="240" w:afterAutospacing="0" w:line="360" w:lineRule="auto"/>
        <w:rPr>
          <w:rFonts w:ascii="Arial" w:hAnsi="Arial" w:cs="Arial"/>
          <w:sz w:val="22"/>
          <w:szCs w:val="22"/>
        </w:rPr>
      </w:pPr>
      <w:r w:rsidRPr="00730CC7">
        <w:rPr>
          <w:rFonts w:ascii="Arial" w:hAnsi="Arial" w:cs="Arial"/>
          <w:sz w:val="22"/>
          <w:szCs w:val="22"/>
        </w:rPr>
        <w:t xml:space="preserve">Schön, D.A. (2017). </w:t>
      </w:r>
      <w:r w:rsidRPr="00730CC7">
        <w:rPr>
          <w:rFonts w:ascii="Arial" w:hAnsi="Arial" w:cs="Arial"/>
          <w:i/>
          <w:iCs/>
          <w:sz w:val="22"/>
          <w:szCs w:val="22"/>
        </w:rPr>
        <w:t>The Reflective Practitioner</w:t>
      </w:r>
      <w:r w:rsidRPr="00730CC7">
        <w:rPr>
          <w:rFonts w:ascii="Arial" w:hAnsi="Arial" w:cs="Arial"/>
          <w:sz w:val="22"/>
          <w:szCs w:val="22"/>
        </w:rPr>
        <w:t xml:space="preserve">. 1st ed. [online] Routledge. </w:t>
      </w:r>
      <w:proofErr w:type="spellStart"/>
      <w:r w:rsidRPr="00730CC7">
        <w:rPr>
          <w:rFonts w:ascii="Arial" w:hAnsi="Arial" w:cs="Arial"/>
          <w:sz w:val="22"/>
          <w:szCs w:val="22"/>
        </w:rPr>
        <w:t>doi:https</w:t>
      </w:r>
      <w:proofErr w:type="spellEnd"/>
      <w:r w:rsidRPr="00730CC7">
        <w:rPr>
          <w:rFonts w:ascii="Arial" w:hAnsi="Arial" w:cs="Arial"/>
          <w:sz w:val="22"/>
          <w:szCs w:val="22"/>
        </w:rPr>
        <w:t>://doi.org/10.4324/9781315237473.</w:t>
      </w:r>
      <w:r w:rsidR="008F77E5">
        <w:rPr>
          <w:rFonts w:ascii="Arial" w:hAnsi="Arial" w:cs="Arial"/>
          <w:sz w:val="22"/>
          <w:szCs w:val="22"/>
        </w:rPr>
        <w:t xml:space="preserve"> [ Accessed </w:t>
      </w:r>
      <w:r w:rsidR="00FE3ACD">
        <w:rPr>
          <w:rFonts w:ascii="Arial" w:hAnsi="Arial" w:cs="Arial"/>
          <w:sz w:val="22"/>
          <w:szCs w:val="22"/>
        </w:rPr>
        <w:t>10 Apr. 2024]</w:t>
      </w:r>
    </w:p>
    <w:p w14:paraId="6480C19F" w14:textId="77777777" w:rsidR="00526B2D" w:rsidRPr="00730CC7" w:rsidRDefault="00526B2D" w:rsidP="00730CC7">
      <w:pPr>
        <w:pStyle w:val="NormalWeb"/>
        <w:spacing w:before="0" w:beforeAutospacing="0" w:after="240" w:afterAutospacing="0" w:line="360" w:lineRule="auto"/>
        <w:rPr>
          <w:rFonts w:ascii="Arial" w:hAnsi="Arial" w:cs="Arial"/>
          <w:sz w:val="22"/>
          <w:szCs w:val="22"/>
        </w:rPr>
      </w:pPr>
      <w:r w:rsidRPr="00730CC7">
        <w:rPr>
          <w:rFonts w:ascii="Arial" w:hAnsi="Arial" w:cs="Arial"/>
          <w:sz w:val="22"/>
          <w:szCs w:val="22"/>
        </w:rPr>
        <w:t xml:space="preserve">Schukei, A. (2019). </w:t>
      </w:r>
      <w:r w:rsidRPr="00730CC7">
        <w:rPr>
          <w:rFonts w:ascii="Arial" w:hAnsi="Arial" w:cs="Arial"/>
          <w:i/>
          <w:iCs/>
          <w:sz w:val="22"/>
          <w:szCs w:val="22"/>
        </w:rPr>
        <w:t>Why You Should Be Connecting to Other Curriculums</w:t>
      </w:r>
      <w:r w:rsidRPr="00730CC7">
        <w:rPr>
          <w:rFonts w:ascii="Arial" w:hAnsi="Arial" w:cs="Arial"/>
          <w:sz w:val="22"/>
          <w:szCs w:val="22"/>
        </w:rPr>
        <w:t>. [online] The Art of Education University. Available at: https://theartofeducation.edu/2019/09/how-to-make-cross-curricular-connections-easy/#:~:text=When%20different%20subject%20matters%20come%20together%2C%20critical%20learning [Accessed 8 Apr. 2024].</w:t>
      </w:r>
    </w:p>
    <w:p w14:paraId="3A90CCED" w14:textId="6A1B79F8" w:rsidR="00526B2D" w:rsidRPr="00730CC7" w:rsidRDefault="00526B2D" w:rsidP="00730CC7">
      <w:pPr>
        <w:pStyle w:val="NormalWeb"/>
        <w:spacing w:before="0" w:beforeAutospacing="0" w:after="240" w:afterAutospacing="0" w:line="360" w:lineRule="auto"/>
        <w:rPr>
          <w:rFonts w:ascii="Arial" w:hAnsi="Arial" w:cs="Arial"/>
          <w:sz w:val="22"/>
          <w:szCs w:val="22"/>
        </w:rPr>
      </w:pPr>
      <w:r w:rsidRPr="00730CC7">
        <w:rPr>
          <w:rFonts w:ascii="Arial" w:hAnsi="Arial" w:cs="Arial"/>
          <w:sz w:val="22"/>
          <w:szCs w:val="22"/>
        </w:rPr>
        <w:t xml:space="preserve">Stephanie Lund </w:t>
      </w:r>
      <w:proofErr w:type="spellStart"/>
      <w:r w:rsidRPr="00730CC7">
        <w:rPr>
          <w:rFonts w:ascii="Arial" w:hAnsi="Arial" w:cs="Arial"/>
          <w:sz w:val="22"/>
          <w:szCs w:val="22"/>
        </w:rPr>
        <w:t>Lund</w:t>
      </w:r>
      <w:proofErr w:type="spellEnd"/>
      <w:r w:rsidRPr="00730CC7">
        <w:rPr>
          <w:rFonts w:ascii="Arial" w:hAnsi="Arial" w:cs="Arial"/>
          <w:sz w:val="22"/>
          <w:szCs w:val="22"/>
        </w:rPr>
        <w:t xml:space="preserve"> (2016). Making Learning Authentic: An Educational Case Study Describing Student Engagement and Motivation in a Project-Based Learning Environment. </w:t>
      </w:r>
      <w:r w:rsidRPr="00730CC7">
        <w:rPr>
          <w:rFonts w:ascii="Arial" w:hAnsi="Arial" w:cs="Arial"/>
          <w:i/>
          <w:iCs/>
          <w:sz w:val="22"/>
          <w:szCs w:val="22"/>
        </w:rPr>
        <w:t>Making Learning Authentic: an Educational Case Study Describing Student Engagement and Motivation in a Project-Based Learning Environment</w:t>
      </w:r>
      <w:r w:rsidRPr="00730CC7">
        <w:rPr>
          <w:rFonts w:ascii="Arial" w:hAnsi="Arial" w:cs="Arial"/>
          <w:sz w:val="22"/>
          <w:szCs w:val="22"/>
        </w:rPr>
        <w:t>.</w:t>
      </w:r>
      <w:r w:rsidR="008F77E5">
        <w:rPr>
          <w:rFonts w:ascii="Arial" w:hAnsi="Arial" w:cs="Arial"/>
          <w:sz w:val="22"/>
          <w:szCs w:val="22"/>
        </w:rPr>
        <w:t xml:space="preserve"> [Accessed 8 Apr. 2024]</w:t>
      </w:r>
    </w:p>
    <w:p w14:paraId="6012639B" w14:textId="77777777" w:rsidR="00526B2D" w:rsidRPr="00730CC7" w:rsidRDefault="00526B2D" w:rsidP="00730CC7">
      <w:pPr>
        <w:pStyle w:val="NormalWeb"/>
        <w:spacing w:before="0" w:beforeAutospacing="0" w:after="240" w:afterAutospacing="0" w:line="360" w:lineRule="auto"/>
        <w:rPr>
          <w:rFonts w:ascii="Arial" w:hAnsi="Arial" w:cs="Arial"/>
          <w:sz w:val="22"/>
          <w:szCs w:val="22"/>
        </w:rPr>
      </w:pPr>
      <w:r w:rsidRPr="00730CC7">
        <w:rPr>
          <w:rFonts w:ascii="Arial" w:hAnsi="Arial" w:cs="Arial"/>
          <w:sz w:val="22"/>
          <w:szCs w:val="22"/>
        </w:rPr>
        <w:t xml:space="preserve">Theresa Purcell Cone (1998). </w:t>
      </w:r>
      <w:r w:rsidRPr="00730CC7">
        <w:rPr>
          <w:rFonts w:ascii="Arial" w:hAnsi="Arial" w:cs="Arial"/>
          <w:i/>
          <w:iCs/>
          <w:sz w:val="22"/>
          <w:szCs w:val="22"/>
        </w:rPr>
        <w:t>Interdisciplinary Teaching Through Physical Education</w:t>
      </w:r>
      <w:r w:rsidRPr="00730CC7">
        <w:rPr>
          <w:rFonts w:ascii="Arial" w:hAnsi="Arial" w:cs="Arial"/>
          <w:sz w:val="22"/>
          <w:szCs w:val="22"/>
        </w:rPr>
        <w:t>. [online] Human Kinetics Publishers. Available at: https://books.google.co.uk/books/about/Interdisciplinary_Teaching_Through_Physi.html?id=qJothwfXnMYC&amp;redir_esc=y [Accessed 9 Apr. 2024].</w:t>
      </w:r>
    </w:p>
    <w:p w14:paraId="3C842466" w14:textId="77777777" w:rsidR="00526B2D" w:rsidRPr="00730CC7" w:rsidRDefault="00526B2D" w:rsidP="00730CC7">
      <w:pPr>
        <w:pStyle w:val="NormalWeb"/>
        <w:spacing w:before="0" w:beforeAutospacing="0" w:after="240" w:afterAutospacing="0" w:line="360" w:lineRule="auto"/>
        <w:rPr>
          <w:rFonts w:ascii="Arial" w:hAnsi="Arial" w:cs="Arial"/>
          <w:sz w:val="22"/>
          <w:szCs w:val="22"/>
        </w:rPr>
      </w:pPr>
      <w:r w:rsidRPr="00730CC7">
        <w:rPr>
          <w:rFonts w:ascii="Arial" w:hAnsi="Arial" w:cs="Arial"/>
          <w:sz w:val="22"/>
          <w:szCs w:val="22"/>
        </w:rPr>
        <w:lastRenderedPageBreak/>
        <w:t xml:space="preserve">Timmerman, V. (2017). </w:t>
      </w:r>
      <w:r w:rsidRPr="00730CC7">
        <w:rPr>
          <w:rFonts w:ascii="Arial" w:hAnsi="Arial" w:cs="Arial"/>
          <w:i/>
          <w:iCs/>
          <w:sz w:val="22"/>
          <w:szCs w:val="22"/>
        </w:rPr>
        <w:t>Cross-curricular teaching: How does it work?</w:t>
      </w:r>
      <w:r w:rsidRPr="00730CC7">
        <w:rPr>
          <w:rFonts w:ascii="Arial" w:hAnsi="Arial" w:cs="Arial"/>
          <w:sz w:val="22"/>
          <w:szCs w:val="22"/>
        </w:rPr>
        <w:t xml:space="preserve"> [online] Available at: https://web.archive.org/web/20180514171537id_/http://www.ciep.fr/sites/default/files/atoms/files/crosscut-cross-curricular-teaching-how-does-it-work-synthesis.pdf [Accessed 8 Apr. 2024].</w:t>
      </w:r>
    </w:p>
    <w:p w14:paraId="347536E5" w14:textId="77777777" w:rsidR="00526B2D" w:rsidRPr="00730CC7" w:rsidRDefault="00526B2D" w:rsidP="00730CC7">
      <w:pPr>
        <w:pStyle w:val="NormalWeb"/>
        <w:spacing w:before="0" w:beforeAutospacing="0" w:after="240" w:afterAutospacing="0" w:line="360" w:lineRule="auto"/>
        <w:rPr>
          <w:rFonts w:ascii="Arial" w:hAnsi="Arial" w:cs="Arial"/>
          <w:sz w:val="22"/>
          <w:szCs w:val="22"/>
        </w:rPr>
      </w:pPr>
      <w:r w:rsidRPr="00730CC7">
        <w:rPr>
          <w:rFonts w:ascii="Arial" w:hAnsi="Arial" w:cs="Arial"/>
          <w:sz w:val="22"/>
          <w:szCs w:val="22"/>
        </w:rPr>
        <w:t xml:space="preserve">Welsh Government (2022a). </w:t>
      </w:r>
      <w:r w:rsidRPr="00730CC7">
        <w:rPr>
          <w:rFonts w:ascii="Arial" w:hAnsi="Arial" w:cs="Arial"/>
          <w:i/>
          <w:iCs/>
          <w:sz w:val="22"/>
          <w:szCs w:val="22"/>
        </w:rPr>
        <w:t>Curriculum for Wales - Hwb</w:t>
      </w:r>
      <w:r w:rsidRPr="00730CC7">
        <w:rPr>
          <w:rFonts w:ascii="Arial" w:hAnsi="Arial" w:cs="Arial"/>
          <w:sz w:val="22"/>
          <w:szCs w:val="22"/>
        </w:rPr>
        <w:t xml:space="preserve">. [online] </w:t>
      </w:r>
      <w:proofErr w:type="spellStart"/>
      <w:r w:rsidRPr="00730CC7">
        <w:rPr>
          <w:rFonts w:ascii="Arial" w:hAnsi="Arial" w:cs="Arial"/>
          <w:sz w:val="22"/>
          <w:szCs w:val="22"/>
        </w:rPr>
        <w:t>hwb.gov.wales</w:t>
      </w:r>
      <w:proofErr w:type="spellEnd"/>
      <w:r w:rsidRPr="00730CC7">
        <w:rPr>
          <w:rFonts w:ascii="Arial" w:hAnsi="Arial" w:cs="Arial"/>
          <w:sz w:val="22"/>
          <w:szCs w:val="22"/>
        </w:rPr>
        <w:t>. Available at: https://hwb.gov.wales/curriculum-for-wales [Accessed 8 Apr. 2024].</w:t>
      </w:r>
    </w:p>
    <w:p w14:paraId="0FC7C0DE" w14:textId="77777777" w:rsidR="00526B2D" w:rsidRPr="00730CC7" w:rsidRDefault="00526B2D" w:rsidP="00730CC7">
      <w:pPr>
        <w:pStyle w:val="NormalWeb"/>
        <w:spacing w:before="0" w:beforeAutospacing="0" w:after="240" w:afterAutospacing="0" w:line="360" w:lineRule="auto"/>
        <w:rPr>
          <w:rFonts w:ascii="Arial" w:hAnsi="Arial" w:cs="Arial"/>
          <w:sz w:val="22"/>
          <w:szCs w:val="22"/>
        </w:rPr>
      </w:pPr>
      <w:r w:rsidRPr="00730CC7">
        <w:rPr>
          <w:rFonts w:ascii="Arial" w:hAnsi="Arial" w:cs="Arial"/>
          <w:sz w:val="22"/>
          <w:szCs w:val="22"/>
        </w:rPr>
        <w:t xml:space="preserve">Welsh Government (2022b). </w:t>
      </w:r>
      <w:r w:rsidRPr="00730CC7">
        <w:rPr>
          <w:rFonts w:ascii="Arial" w:hAnsi="Arial" w:cs="Arial"/>
          <w:i/>
          <w:iCs/>
          <w:sz w:val="22"/>
          <w:szCs w:val="22"/>
        </w:rPr>
        <w:t>Pedagogy - Hwb</w:t>
      </w:r>
      <w:r w:rsidRPr="00730CC7">
        <w:rPr>
          <w:rFonts w:ascii="Arial" w:hAnsi="Arial" w:cs="Arial"/>
          <w:sz w:val="22"/>
          <w:szCs w:val="22"/>
        </w:rPr>
        <w:t xml:space="preserve">. [online] </w:t>
      </w:r>
      <w:proofErr w:type="spellStart"/>
      <w:r w:rsidRPr="00730CC7">
        <w:rPr>
          <w:rFonts w:ascii="Arial" w:hAnsi="Arial" w:cs="Arial"/>
          <w:sz w:val="22"/>
          <w:szCs w:val="22"/>
        </w:rPr>
        <w:t>hwb.gov.wales</w:t>
      </w:r>
      <w:proofErr w:type="spellEnd"/>
      <w:r w:rsidRPr="00730CC7">
        <w:rPr>
          <w:rFonts w:ascii="Arial" w:hAnsi="Arial" w:cs="Arial"/>
          <w:sz w:val="22"/>
          <w:szCs w:val="22"/>
        </w:rPr>
        <w:t>. Available at: https://hwb.gov.wales/professional-learning/career-long-professional-learning/pedagogy/#:~:text=Pedagogy%20is%20at%20the%20heart%20of%20curriculum%20and [Accessed 2 Apr. 2024].</w:t>
      </w:r>
    </w:p>
    <w:p w14:paraId="7D3EB7AC" w14:textId="77777777" w:rsidR="00526B2D" w:rsidRPr="00730CC7" w:rsidRDefault="00526B2D" w:rsidP="00730CC7">
      <w:pPr>
        <w:pStyle w:val="NormalWeb"/>
        <w:spacing w:before="0" w:beforeAutospacing="0" w:after="240" w:afterAutospacing="0" w:line="360" w:lineRule="auto"/>
        <w:rPr>
          <w:rFonts w:ascii="Arial" w:hAnsi="Arial" w:cs="Arial"/>
          <w:sz w:val="22"/>
          <w:szCs w:val="22"/>
        </w:rPr>
      </w:pPr>
      <w:r w:rsidRPr="00730CC7">
        <w:rPr>
          <w:rFonts w:ascii="Arial" w:hAnsi="Arial" w:cs="Arial"/>
          <w:sz w:val="22"/>
          <w:szCs w:val="22"/>
        </w:rPr>
        <w:t xml:space="preserve">Welsh Government (2024). </w:t>
      </w:r>
      <w:r w:rsidRPr="00730CC7">
        <w:rPr>
          <w:rFonts w:ascii="Arial" w:hAnsi="Arial" w:cs="Arial"/>
          <w:i/>
          <w:iCs/>
          <w:sz w:val="22"/>
          <w:szCs w:val="22"/>
        </w:rPr>
        <w:t>Cross-cutting themes for designing your curriculum - Hwb</w:t>
      </w:r>
      <w:r w:rsidRPr="00730CC7">
        <w:rPr>
          <w:rFonts w:ascii="Arial" w:hAnsi="Arial" w:cs="Arial"/>
          <w:sz w:val="22"/>
          <w:szCs w:val="22"/>
        </w:rPr>
        <w:t xml:space="preserve">. [online] </w:t>
      </w:r>
      <w:proofErr w:type="spellStart"/>
      <w:r w:rsidRPr="00730CC7">
        <w:rPr>
          <w:rFonts w:ascii="Arial" w:hAnsi="Arial" w:cs="Arial"/>
          <w:sz w:val="22"/>
          <w:szCs w:val="22"/>
        </w:rPr>
        <w:t>hwb.gov.wales</w:t>
      </w:r>
      <w:proofErr w:type="spellEnd"/>
      <w:r w:rsidRPr="00730CC7">
        <w:rPr>
          <w:rFonts w:ascii="Arial" w:hAnsi="Arial" w:cs="Arial"/>
          <w:sz w:val="22"/>
          <w:szCs w:val="22"/>
        </w:rPr>
        <w:t>. Available at: https://hwb.gov.wales/curriculum-for-wales/designing-your-curriculum/cross-cutting-themes-for-designing-your-curriculum/ [Accessed 3 Apr. 2024].</w:t>
      </w:r>
    </w:p>
    <w:p w14:paraId="6A193612" w14:textId="77777777" w:rsidR="00526B2D" w:rsidRPr="00730CC7" w:rsidRDefault="00526B2D" w:rsidP="00730CC7">
      <w:pPr>
        <w:pStyle w:val="NormalWeb"/>
        <w:spacing w:before="0" w:beforeAutospacing="0" w:after="240" w:afterAutospacing="0" w:line="360" w:lineRule="auto"/>
        <w:rPr>
          <w:rFonts w:ascii="Arial" w:hAnsi="Arial" w:cs="Arial"/>
          <w:sz w:val="22"/>
          <w:szCs w:val="22"/>
        </w:rPr>
      </w:pPr>
      <w:r w:rsidRPr="00730CC7">
        <w:rPr>
          <w:rFonts w:ascii="Arial" w:hAnsi="Arial" w:cs="Arial"/>
          <w:sz w:val="22"/>
          <w:szCs w:val="22"/>
        </w:rPr>
        <w:t xml:space="preserve">Welsh Government (2023a). </w:t>
      </w:r>
      <w:r w:rsidRPr="00730CC7">
        <w:rPr>
          <w:rFonts w:ascii="Arial" w:hAnsi="Arial" w:cs="Arial"/>
          <w:i/>
          <w:iCs/>
          <w:sz w:val="22"/>
          <w:szCs w:val="22"/>
        </w:rPr>
        <w:t>Enabling learning - Hwb</w:t>
      </w:r>
      <w:r w:rsidRPr="00730CC7">
        <w:rPr>
          <w:rFonts w:ascii="Arial" w:hAnsi="Arial" w:cs="Arial"/>
          <w:sz w:val="22"/>
          <w:szCs w:val="22"/>
        </w:rPr>
        <w:t xml:space="preserve">. [online] </w:t>
      </w:r>
      <w:proofErr w:type="spellStart"/>
      <w:r w:rsidRPr="00730CC7">
        <w:rPr>
          <w:rFonts w:ascii="Arial" w:hAnsi="Arial" w:cs="Arial"/>
          <w:sz w:val="22"/>
          <w:szCs w:val="22"/>
        </w:rPr>
        <w:t>hwb.gov.wales</w:t>
      </w:r>
      <w:proofErr w:type="spellEnd"/>
      <w:r w:rsidRPr="00730CC7">
        <w:rPr>
          <w:rFonts w:ascii="Arial" w:hAnsi="Arial" w:cs="Arial"/>
          <w:sz w:val="22"/>
          <w:szCs w:val="22"/>
        </w:rPr>
        <w:t>. Available at: https://hwb.gov.wales/curriculum-for-wales/designing-your-curriculum/enabling-learning/ [Accessed 3 Apr. 2024].</w:t>
      </w:r>
    </w:p>
    <w:p w14:paraId="643C42A7" w14:textId="77777777" w:rsidR="00526B2D" w:rsidRPr="00730CC7" w:rsidRDefault="00526B2D" w:rsidP="00730CC7">
      <w:pPr>
        <w:pStyle w:val="NormalWeb"/>
        <w:spacing w:before="0" w:beforeAutospacing="0" w:after="240" w:afterAutospacing="0" w:line="360" w:lineRule="auto"/>
        <w:rPr>
          <w:rFonts w:ascii="Arial" w:hAnsi="Arial" w:cs="Arial"/>
          <w:sz w:val="22"/>
          <w:szCs w:val="22"/>
        </w:rPr>
      </w:pPr>
      <w:r w:rsidRPr="00730CC7">
        <w:rPr>
          <w:rFonts w:ascii="Arial" w:hAnsi="Arial" w:cs="Arial"/>
          <w:sz w:val="22"/>
          <w:szCs w:val="22"/>
        </w:rPr>
        <w:t xml:space="preserve">Welsh Government (2023b). </w:t>
      </w:r>
      <w:r w:rsidRPr="00730CC7">
        <w:rPr>
          <w:rFonts w:ascii="Arial" w:hAnsi="Arial" w:cs="Arial"/>
          <w:i/>
          <w:iCs/>
          <w:sz w:val="22"/>
          <w:szCs w:val="22"/>
        </w:rPr>
        <w:t>Our national mission: high standards and aspirations for all [HTML] | GOV.WALES</w:t>
      </w:r>
      <w:r w:rsidRPr="00730CC7">
        <w:rPr>
          <w:rFonts w:ascii="Arial" w:hAnsi="Arial" w:cs="Arial"/>
          <w:sz w:val="22"/>
          <w:szCs w:val="22"/>
        </w:rPr>
        <w:t>. [online] www.gov.wales. Available at: https://www.gov.wales/our-national-mission-high-standards-and-aspirations-all-html#:~:text=Our%20national%20mission%20is%20to%20achieve%20high%20standards [Accessed 14 Apr. 2024].</w:t>
      </w:r>
    </w:p>
    <w:p w14:paraId="76D5F301" w14:textId="77777777" w:rsidR="00526B2D" w:rsidRPr="00730CC7" w:rsidRDefault="00526B2D" w:rsidP="00730CC7">
      <w:pPr>
        <w:pStyle w:val="NormalWeb"/>
        <w:spacing w:before="0" w:beforeAutospacing="0" w:after="240" w:afterAutospacing="0" w:line="360" w:lineRule="auto"/>
        <w:rPr>
          <w:rFonts w:ascii="Arial" w:hAnsi="Arial" w:cs="Arial"/>
          <w:sz w:val="22"/>
          <w:szCs w:val="22"/>
        </w:rPr>
      </w:pPr>
      <w:r w:rsidRPr="00730CC7">
        <w:rPr>
          <w:rFonts w:ascii="Arial" w:hAnsi="Arial" w:cs="Arial"/>
          <w:sz w:val="22"/>
          <w:szCs w:val="22"/>
        </w:rPr>
        <w:t xml:space="preserve">Xerri </w:t>
      </w:r>
      <w:proofErr w:type="spellStart"/>
      <w:r w:rsidRPr="00730CC7">
        <w:rPr>
          <w:rFonts w:ascii="Arial" w:hAnsi="Arial" w:cs="Arial"/>
          <w:sz w:val="22"/>
          <w:szCs w:val="22"/>
        </w:rPr>
        <w:t>Hili</w:t>
      </w:r>
      <w:proofErr w:type="spellEnd"/>
      <w:r w:rsidRPr="00730CC7">
        <w:rPr>
          <w:rFonts w:ascii="Arial" w:hAnsi="Arial" w:cs="Arial"/>
          <w:sz w:val="22"/>
          <w:szCs w:val="22"/>
        </w:rPr>
        <w:t xml:space="preserve">, C. and Schembri, H. (2022). Cross-Curricular Teaching within the Learning Outcomes Framework: the Experiences of Primary Teachers in Two State Schools in Malta. </w:t>
      </w:r>
      <w:r w:rsidRPr="00730CC7">
        <w:rPr>
          <w:rFonts w:ascii="Arial" w:hAnsi="Arial" w:cs="Arial"/>
          <w:i/>
          <w:iCs/>
          <w:sz w:val="22"/>
          <w:szCs w:val="22"/>
        </w:rPr>
        <w:t>Education Research 2022</w:t>
      </w:r>
      <w:r w:rsidRPr="00730CC7">
        <w:rPr>
          <w:rFonts w:ascii="Arial" w:hAnsi="Arial" w:cs="Arial"/>
          <w:sz w:val="22"/>
          <w:szCs w:val="22"/>
        </w:rPr>
        <w:t>, [online] 3(2), pp.231–258. Available at: https://d1wqtxts1xzle7.cloudfront.net/94734046/Xerri_Hili_C._and_Schembri_H._2022_._Crosscurricular_LOF_pp.231_258-libre.pdf?1669219267=&amp;response-content-disposition=inline%3B+filename%3DCross_Curricular_Teaching_Within_the_Lea.pdf&amp;Expires=1712677362&amp;Signature=aIVuaql6hkhtArJHmiZx7vYCBNIIpR1SxtvZm~3OGp834q00zSjsfyKMSQpYqFlLcXtihk~0c0aURebVp2X1rIQL491CA2nMxU-4fWYqkHi1oWK-NFq6cHhHj-XV9w~~i0p5EaO1glu87RVzrpjihYp7o~XOWNq2iKwxjuONCP~o5FW~8kQ2fxu7f8US7XMdErhaum6-3Wm7xkU-qXk3WSM5edcnP2bt1ZHIPcnTAagkz9YsXEQrnlzOyYm9MQna1qcPXZrrGEyEFpRAoa0JDNxgFvc9kylkquXwUTQEk~EDCtUeK3Pz12cgd6kbnLs-</w:t>
      </w:r>
      <w:r w:rsidRPr="00730CC7">
        <w:rPr>
          <w:rFonts w:ascii="Arial" w:hAnsi="Arial" w:cs="Arial"/>
          <w:sz w:val="22"/>
          <w:szCs w:val="22"/>
        </w:rPr>
        <w:lastRenderedPageBreak/>
        <w:t>l1t4T8mQiTLHoVIb~8aO6A__&amp;Key-Pair-Id=APKAJLOHF5GGSLRBV4ZA [Accessed 9 Apr. 2024].</w:t>
      </w:r>
    </w:p>
    <w:p w14:paraId="08D8749D" w14:textId="3A3ACFAD" w:rsidR="00526B2D" w:rsidRPr="00730CC7" w:rsidRDefault="00526B2D" w:rsidP="00730CC7">
      <w:pPr>
        <w:pStyle w:val="NormalWeb"/>
        <w:spacing w:before="0" w:beforeAutospacing="0" w:after="240" w:afterAutospacing="0" w:line="360" w:lineRule="auto"/>
        <w:rPr>
          <w:rFonts w:ascii="Arial" w:hAnsi="Arial" w:cs="Arial"/>
          <w:sz w:val="22"/>
          <w:szCs w:val="22"/>
        </w:rPr>
      </w:pPr>
      <w:r w:rsidRPr="00730CC7">
        <w:rPr>
          <w:rFonts w:ascii="Arial" w:hAnsi="Arial" w:cs="Arial"/>
          <w:sz w:val="22"/>
          <w:szCs w:val="22"/>
        </w:rPr>
        <w:t xml:space="preserve">Yamin, Y., </w:t>
      </w:r>
      <w:proofErr w:type="spellStart"/>
      <w:r w:rsidRPr="00730CC7">
        <w:rPr>
          <w:rFonts w:ascii="Arial" w:hAnsi="Arial" w:cs="Arial"/>
          <w:sz w:val="22"/>
          <w:szCs w:val="22"/>
        </w:rPr>
        <w:t>Permanasari</w:t>
      </w:r>
      <w:proofErr w:type="spellEnd"/>
      <w:r w:rsidRPr="00730CC7">
        <w:rPr>
          <w:rFonts w:ascii="Arial" w:hAnsi="Arial" w:cs="Arial"/>
          <w:sz w:val="22"/>
          <w:szCs w:val="22"/>
        </w:rPr>
        <w:t xml:space="preserve">, A., </w:t>
      </w:r>
      <w:proofErr w:type="spellStart"/>
      <w:r w:rsidRPr="00730CC7">
        <w:rPr>
          <w:rFonts w:ascii="Arial" w:hAnsi="Arial" w:cs="Arial"/>
          <w:sz w:val="22"/>
          <w:szCs w:val="22"/>
        </w:rPr>
        <w:t>Redjeki</w:t>
      </w:r>
      <w:proofErr w:type="spellEnd"/>
      <w:r w:rsidRPr="00730CC7">
        <w:rPr>
          <w:rFonts w:ascii="Arial" w:hAnsi="Arial" w:cs="Arial"/>
          <w:sz w:val="22"/>
          <w:szCs w:val="22"/>
        </w:rPr>
        <w:t xml:space="preserve">, S. and </w:t>
      </w:r>
      <w:proofErr w:type="spellStart"/>
      <w:r w:rsidRPr="00730CC7">
        <w:rPr>
          <w:rFonts w:ascii="Arial" w:hAnsi="Arial" w:cs="Arial"/>
          <w:sz w:val="22"/>
          <w:szCs w:val="22"/>
        </w:rPr>
        <w:t>Sopandi</w:t>
      </w:r>
      <w:proofErr w:type="spellEnd"/>
      <w:r w:rsidRPr="00730CC7">
        <w:rPr>
          <w:rFonts w:ascii="Arial" w:hAnsi="Arial" w:cs="Arial"/>
          <w:sz w:val="22"/>
          <w:szCs w:val="22"/>
        </w:rPr>
        <w:t xml:space="preserve">, W. (2020). Implementing project-based learning to enhance creative thinking skills on water pollution topic. </w:t>
      </w:r>
      <w:r w:rsidRPr="00730CC7">
        <w:rPr>
          <w:rFonts w:ascii="Arial" w:hAnsi="Arial" w:cs="Arial"/>
          <w:i/>
          <w:iCs/>
          <w:sz w:val="22"/>
          <w:szCs w:val="22"/>
        </w:rPr>
        <w:t>JPBI (</w:t>
      </w:r>
      <w:proofErr w:type="spellStart"/>
      <w:r w:rsidRPr="00730CC7">
        <w:rPr>
          <w:rFonts w:ascii="Arial" w:hAnsi="Arial" w:cs="Arial"/>
          <w:i/>
          <w:iCs/>
          <w:sz w:val="22"/>
          <w:szCs w:val="22"/>
        </w:rPr>
        <w:t>Jurnal</w:t>
      </w:r>
      <w:proofErr w:type="spellEnd"/>
      <w:r w:rsidRPr="00730CC7">
        <w:rPr>
          <w:rFonts w:ascii="Arial" w:hAnsi="Arial" w:cs="Arial"/>
          <w:i/>
          <w:iCs/>
          <w:sz w:val="22"/>
          <w:szCs w:val="22"/>
        </w:rPr>
        <w:t xml:space="preserve"> Pendidikan </w:t>
      </w:r>
      <w:proofErr w:type="spellStart"/>
      <w:r w:rsidRPr="00730CC7">
        <w:rPr>
          <w:rFonts w:ascii="Arial" w:hAnsi="Arial" w:cs="Arial"/>
          <w:i/>
          <w:iCs/>
          <w:sz w:val="22"/>
          <w:szCs w:val="22"/>
        </w:rPr>
        <w:t>Biologi</w:t>
      </w:r>
      <w:proofErr w:type="spellEnd"/>
      <w:r w:rsidRPr="00730CC7">
        <w:rPr>
          <w:rFonts w:ascii="Arial" w:hAnsi="Arial" w:cs="Arial"/>
          <w:i/>
          <w:iCs/>
          <w:sz w:val="22"/>
          <w:szCs w:val="22"/>
        </w:rPr>
        <w:t xml:space="preserve"> Indonesia)</w:t>
      </w:r>
      <w:r w:rsidRPr="00730CC7">
        <w:rPr>
          <w:rFonts w:ascii="Arial" w:hAnsi="Arial" w:cs="Arial"/>
          <w:sz w:val="22"/>
          <w:szCs w:val="22"/>
        </w:rPr>
        <w:t xml:space="preserve">, 6(2). </w:t>
      </w:r>
      <w:proofErr w:type="spellStart"/>
      <w:r w:rsidRPr="00730CC7">
        <w:rPr>
          <w:rFonts w:ascii="Arial" w:hAnsi="Arial" w:cs="Arial"/>
          <w:sz w:val="22"/>
          <w:szCs w:val="22"/>
        </w:rPr>
        <w:t>doi:https</w:t>
      </w:r>
      <w:proofErr w:type="spellEnd"/>
      <w:r w:rsidRPr="00730CC7">
        <w:rPr>
          <w:rFonts w:ascii="Arial" w:hAnsi="Arial" w:cs="Arial"/>
          <w:sz w:val="22"/>
          <w:szCs w:val="22"/>
        </w:rPr>
        <w:t>://doi.org/10.22219/jpbi.v6i2.12202.</w:t>
      </w:r>
      <w:r w:rsidR="008F77E5">
        <w:rPr>
          <w:rFonts w:ascii="Arial" w:hAnsi="Arial" w:cs="Arial"/>
          <w:sz w:val="22"/>
          <w:szCs w:val="22"/>
        </w:rPr>
        <w:t xml:space="preserve"> [Accessed 9 Apr. 2024]</w:t>
      </w:r>
    </w:p>
    <w:p w14:paraId="205F0394" w14:textId="72FE5943" w:rsidR="00B00DBA" w:rsidRPr="002C0F02" w:rsidRDefault="00B00DBA" w:rsidP="002C0F02">
      <w:pPr>
        <w:spacing w:line="360" w:lineRule="auto"/>
        <w:rPr>
          <w:rFonts w:ascii="Arial" w:eastAsia="Times New Roman" w:hAnsi="Arial" w:cs="Arial"/>
          <w:sz w:val="22"/>
          <w:szCs w:val="22"/>
          <w:bdr w:val="none" w:sz="0" w:space="0" w:color="auto"/>
          <w:lang w:val="en-GB" w:eastAsia="en-GB"/>
        </w:rPr>
      </w:pPr>
    </w:p>
    <w:sectPr w:rsidR="00B00DBA" w:rsidRPr="002C0F02">
      <w:footerReference w:type="default" r:id="rId11"/>
      <w:pgSz w:w="11900" w:h="16840"/>
      <w:pgMar w:top="1440" w:right="1440" w:bottom="1440" w:left="1440"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8051883" w14:textId="77777777" w:rsidR="00BF4F9D" w:rsidRDefault="00BF4F9D">
      <w:r>
        <w:separator/>
      </w:r>
    </w:p>
  </w:endnote>
  <w:endnote w:type="continuationSeparator" w:id="0">
    <w:p w14:paraId="6DDE4066" w14:textId="77777777" w:rsidR="00BF4F9D" w:rsidRDefault="00BF4F9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00"/>
    <w:family w:val="roman"/>
    <w:pitch w:val="default"/>
  </w:font>
  <w:font w:name="Helvetica Neue">
    <w:altName w:val="Arial"/>
    <w:charset w:val="00"/>
    <w:family w:val="roman"/>
    <w:pitch w:val="default"/>
  </w:font>
  <w:font w:name="Carlito">
    <w:altName w:val="Cambria"/>
    <w:charset w:val="00"/>
    <w:family w:val="roman"/>
    <w:pitch w:val="default"/>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385957421"/>
      <w:docPartObj>
        <w:docPartGallery w:val="Page Numbers (Bottom of Page)"/>
        <w:docPartUnique/>
      </w:docPartObj>
    </w:sdtPr>
    <w:sdtEndPr>
      <w:rPr>
        <w:noProof/>
      </w:rPr>
    </w:sdtEndPr>
    <w:sdtContent>
      <w:p w14:paraId="13DC7358" w14:textId="55673C43" w:rsidR="00C7511A" w:rsidRDefault="00C7511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DF91A44" w14:textId="77777777" w:rsidR="00C44B8C" w:rsidRDefault="00C44B8C">
    <w:pPr>
      <w:pStyle w:val="Header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D510CB7" w14:textId="77777777" w:rsidR="00BF4F9D" w:rsidRDefault="00BF4F9D">
      <w:r>
        <w:separator/>
      </w:r>
    </w:p>
  </w:footnote>
  <w:footnote w:type="continuationSeparator" w:id="0">
    <w:p w14:paraId="261DA19A" w14:textId="77777777" w:rsidR="00BF4F9D" w:rsidRDefault="00BF4F9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9AD3733"/>
    <w:multiLevelType w:val="multilevel"/>
    <w:tmpl w:val="DCBA80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71C6B04"/>
    <w:multiLevelType w:val="multilevel"/>
    <w:tmpl w:val="68DAFB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89A12DB"/>
    <w:multiLevelType w:val="hybridMultilevel"/>
    <w:tmpl w:val="FD2655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3285EBE"/>
    <w:multiLevelType w:val="hybridMultilevel"/>
    <w:tmpl w:val="D83651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01391392">
    <w:abstractNumId w:val="1"/>
  </w:num>
  <w:num w:numId="2" w16cid:durableId="1270088090">
    <w:abstractNumId w:val="0"/>
  </w:num>
  <w:num w:numId="3" w16cid:durableId="1396781621">
    <w:abstractNumId w:val="3"/>
  </w:num>
  <w:num w:numId="4" w16cid:durableId="180677473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0"/>
  <w:displayBackgroundShape/>
  <w:proofState w:spelling="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44B8C"/>
    <w:rsid w:val="00000267"/>
    <w:rsid w:val="00001783"/>
    <w:rsid w:val="00001DDF"/>
    <w:rsid w:val="0000693F"/>
    <w:rsid w:val="00013557"/>
    <w:rsid w:val="00013E30"/>
    <w:rsid w:val="000250E5"/>
    <w:rsid w:val="00027DC9"/>
    <w:rsid w:val="00032E29"/>
    <w:rsid w:val="000341EE"/>
    <w:rsid w:val="0004165D"/>
    <w:rsid w:val="000418CD"/>
    <w:rsid w:val="00047619"/>
    <w:rsid w:val="00054F27"/>
    <w:rsid w:val="00055CA2"/>
    <w:rsid w:val="00056448"/>
    <w:rsid w:val="00062411"/>
    <w:rsid w:val="00066000"/>
    <w:rsid w:val="00067200"/>
    <w:rsid w:val="00074576"/>
    <w:rsid w:val="000755DB"/>
    <w:rsid w:val="0007583C"/>
    <w:rsid w:val="00076A37"/>
    <w:rsid w:val="00080331"/>
    <w:rsid w:val="000908EE"/>
    <w:rsid w:val="000950CD"/>
    <w:rsid w:val="0009535E"/>
    <w:rsid w:val="00095D90"/>
    <w:rsid w:val="00096BDA"/>
    <w:rsid w:val="000A20EA"/>
    <w:rsid w:val="000A6163"/>
    <w:rsid w:val="000A7105"/>
    <w:rsid w:val="000B0331"/>
    <w:rsid w:val="000B1063"/>
    <w:rsid w:val="000B122D"/>
    <w:rsid w:val="000B133D"/>
    <w:rsid w:val="000B377F"/>
    <w:rsid w:val="000B3946"/>
    <w:rsid w:val="000B4678"/>
    <w:rsid w:val="000B5D33"/>
    <w:rsid w:val="000C07B8"/>
    <w:rsid w:val="000D2498"/>
    <w:rsid w:val="000D3E05"/>
    <w:rsid w:val="000D458B"/>
    <w:rsid w:val="000E0E97"/>
    <w:rsid w:val="000E5ECC"/>
    <w:rsid w:val="000E7866"/>
    <w:rsid w:val="000E7976"/>
    <w:rsid w:val="000F5B8C"/>
    <w:rsid w:val="001022DA"/>
    <w:rsid w:val="00104641"/>
    <w:rsid w:val="0010745D"/>
    <w:rsid w:val="00110257"/>
    <w:rsid w:val="001107FD"/>
    <w:rsid w:val="001109BD"/>
    <w:rsid w:val="00117F99"/>
    <w:rsid w:val="00120E90"/>
    <w:rsid w:val="00133B7D"/>
    <w:rsid w:val="001340AD"/>
    <w:rsid w:val="00134A42"/>
    <w:rsid w:val="00135268"/>
    <w:rsid w:val="001352C2"/>
    <w:rsid w:val="00137016"/>
    <w:rsid w:val="001437CF"/>
    <w:rsid w:val="00143CBC"/>
    <w:rsid w:val="001442CC"/>
    <w:rsid w:val="00145593"/>
    <w:rsid w:val="001524C2"/>
    <w:rsid w:val="001533A9"/>
    <w:rsid w:val="00153653"/>
    <w:rsid w:val="00155661"/>
    <w:rsid w:val="00155900"/>
    <w:rsid w:val="00155F42"/>
    <w:rsid w:val="001612FF"/>
    <w:rsid w:val="0016442C"/>
    <w:rsid w:val="001657E7"/>
    <w:rsid w:val="00171287"/>
    <w:rsid w:val="00172A00"/>
    <w:rsid w:val="00174070"/>
    <w:rsid w:val="0017455B"/>
    <w:rsid w:val="0017515F"/>
    <w:rsid w:val="00183BD6"/>
    <w:rsid w:val="001853F3"/>
    <w:rsid w:val="001872A6"/>
    <w:rsid w:val="00187AE3"/>
    <w:rsid w:val="001902D4"/>
    <w:rsid w:val="00196AC2"/>
    <w:rsid w:val="00196F92"/>
    <w:rsid w:val="001A077B"/>
    <w:rsid w:val="001A4054"/>
    <w:rsid w:val="001A465E"/>
    <w:rsid w:val="001B029E"/>
    <w:rsid w:val="001B1D92"/>
    <w:rsid w:val="001B37BC"/>
    <w:rsid w:val="001B7919"/>
    <w:rsid w:val="001C3DBA"/>
    <w:rsid w:val="001C5C0E"/>
    <w:rsid w:val="001D2080"/>
    <w:rsid w:val="001D625F"/>
    <w:rsid w:val="001E225E"/>
    <w:rsid w:val="001E6766"/>
    <w:rsid w:val="001F1EDF"/>
    <w:rsid w:val="001F5548"/>
    <w:rsid w:val="002015AF"/>
    <w:rsid w:val="002051C9"/>
    <w:rsid w:val="002064CC"/>
    <w:rsid w:val="00207B9D"/>
    <w:rsid w:val="002116A6"/>
    <w:rsid w:val="00217B3F"/>
    <w:rsid w:val="00224336"/>
    <w:rsid w:val="00230613"/>
    <w:rsid w:val="00231C3B"/>
    <w:rsid w:val="00232222"/>
    <w:rsid w:val="00233B06"/>
    <w:rsid w:val="00234AB7"/>
    <w:rsid w:val="00241BD2"/>
    <w:rsid w:val="00242514"/>
    <w:rsid w:val="00244826"/>
    <w:rsid w:val="00253530"/>
    <w:rsid w:val="0025580C"/>
    <w:rsid w:val="0026194B"/>
    <w:rsid w:val="00262DCC"/>
    <w:rsid w:val="00263FF6"/>
    <w:rsid w:val="0026684D"/>
    <w:rsid w:val="00267838"/>
    <w:rsid w:val="0027021E"/>
    <w:rsid w:val="00273484"/>
    <w:rsid w:val="00280CFD"/>
    <w:rsid w:val="002865A6"/>
    <w:rsid w:val="00287463"/>
    <w:rsid w:val="00287C8A"/>
    <w:rsid w:val="00292E51"/>
    <w:rsid w:val="002A0285"/>
    <w:rsid w:val="002C0F02"/>
    <w:rsid w:val="002C2921"/>
    <w:rsid w:val="002C2DFC"/>
    <w:rsid w:val="002C5200"/>
    <w:rsid w:val="002C7271"/>
    <w:rsid w:val="002D0CB9"/>
    <w:rsid w:val="002D209F"/>
    <w:rsid w:val="002D4A52"/>
    <w:rsid w:val="002D5B62"/>
    <w:rsid w:val="002E0AF3"/>
    <w:rsid w:val="002E170E"/>
    <w:rsid w:val="002E4D06"/>
    <w:rsid w:val="002E6AFB"/>
    <w:rsid w:val="002F0624"/>
    <w:rsid w:val="002F168F"/>
    <w:rsid w:val="002F5961"/>
    <w:rsid w:val="002F6841"/>
    <w:rsid w:val="00300623"/>
    <w:rsid w:val="00303454"/>
    <w:rsid w:val="00304924"/>
    <w:rsid w:val="00305985"/>
    <w:rsid w:val="00306F6C"/>
    <w:rsid w:val="003117EC"/>
    <w:rsid w:val="00311AF3"/>
    <w:rsid w:val="003210B4"/>
    <w:rsid w:val="00323178"/>
    <w:rsid w:val="0033197B"/>
    <w:rsid w:val="0034387E"/>
    <w:rsid w:val="00343D3A"/>
    <w:rsid w:val="00351A13"/>
    <w:rsid w:val="0035240A"/>
    <w:rsid w:val="00353438"/>
    <w:rsid w:val="0035372C"/>
    <w:rsid w:val="0035699F"/>
    <w:rsid w:val="00357B37"/>
    <w:rsid w:val="00361FB5"/>
    <w:rsid w:val="003627D8"/>
    <w:rsid w:val="00362EA7"/>
    <w:rsid w:val="00365ACB"/>
    <w:rsid w:val="00370B98"/>
    <w:rsid w:val="0037149E"/>
    <w:rsid w:val="003820BD"/>
    <w:rsid w:val="00382FB1"/>
    <w:rsid w:val="00383D8C"/>
    <w:rsid w:val="003864C2"/>
    <w:rsid w:val="00391DE9"/>
    <w:rsid w:val="00391EC4"/>
    <w:rsid w:val="00393F5D"/>
    <w:rsid w:val="00395614"/>
    <w:rsid w:val="00396F7D"/>
    <w:rsid w:val="003A18D4"/>
    <w:rsid w:val="003A4126"/>
    <w:rsid w:val="003A6369"/>
    <w:rsid w:val="003B03BA"/>
    <w:rsid w:val="003B1B3A"/>
    <w:rsid w:val="003B2C4E"/>
    <w:rsid w:val="003C2143"/>
    <w:rsid w:val="003C3A1C"/>
    <w:rsid w:val="003C4F81"/>
    <w:rsid w:val="003D0B78"/>
    <w:rsid w:val="003D1571"/>
    <w:rsid w:val="003D1F2A"/>
    <w:rsid w:val="003D2B65"/>
    <w:rsid w:val="003D5A34"/>
    <w:rsid w:val="003D7467"/>
    <w:rsid w:val="003E14F0"/>
    <w:rsid w:val="003E5FF3"/>
    <w:rsid w:val="003E67A2"/>
    <w:rsid w:val="003F0C70"/>
    <w:rsid w:val="003F259D"/>
    <w:rsid w:val="003F3626"/>
    <w:rsid w:val="003F6B35"/>
    <w:rsid w:val="00401BC1"/>
    <w:rsid w:val="004046BF"/>
    <w:rsid w:val="00405FB2"/>
    <w:rsid w:val="00406950"/>
    <w:rsid w:val="00407EA7"/>
    <w:rsid w:val="004103A4"/>
    <w:rsid w:val="00417E26"/>
    <w:rsid w:val="00421486"/>
    <w:rsid w:val="004227FB"/>
    <w:rsid w:val="0042325C"/>
    <w:rsid w:val="00426C0C"/>
    <w:rsid w:val="00426CD8"/>
    <w:rsid w:val="00431045"/>
    <w:rsid w:val="00431291"/>
    <w:rsid w:val="00433F65"/>
    <w:rsid w:val="00435FC8"/>
    <w:rsid w:val="00444BB1"/>
    <w:rsid w:val="00445358"/>
    <w:rsid w:val="00446ADB"/>
    <w:rsid w:val="00462592"/>
    <w:rsid w:val="00474D6D"/>
    <w:rsid w:val="004771EF"/>
    <w:rsid w:val="004918B7"/>
    <w:rsid w:val="0049275C"/>
    <w:rsid w:val="004A0CDD"/>
    <w:rsid w:val="004A0FF0"/>
    <w:rsid w:val="004A16EA"/>
    <w:rsid w:val="004A1CF8"/>
    <w:rsid w:val="004A4133"/>
    <w:rsid w:val="004B035E"/>
    <w:rsid w:val="004B395E"/>
    <w:rsid w:val="004B3CDA"/>
    <w:rsid w:val="004B5A67"/>
    <w:rsid w:val="004C66CA"/>
    <w:rsid w:val="004D061D"/>
    <w:rsid w:val="004D3FCC"/>
    <w:rsid w:val="004F2B9C"/>
    <w:rsid w:val="004F2EB2"/>
    <w:rsid w:val="004F77F8"/>
    <w:rsid w:val="0050116C"/>
    <w:rsid w:val="00503DAB"/>
    <w:rsid w:val="00510278"/>
    <w:rsid w:val="00514946"/>
    <w:rsid w:val="005171BC"/>
    <w:rsid w:val="00521B15"/>
    <w:rsid w:val="00522ADA"/>
    <w:rsid w:val="005252B2"/>
    <w:rsid w:val="00526468"/>
    <w:rsid w:val="00526914"/>
    <w:rsid w:val="00526B2D"/>
    <w:rsid w:val="00532224"/>
    <w:rsid w:val="00532402"/>
    <w:rsid w:val="005409DE"/>
    <w:rsid w:val="005455BA"/>
    <w:rsid w:val="005456B1"/>
    <w:rsid w:val="0056110D"/>
    <w:rsid w:val="0056229A"/>
    <w:rsid w:val="00567BBD"/>
    <w:rsid w:val="005709C1"/>
    <w:rsid w:val="00572941"/>
    <w:rsid w:val="005869A1"/>
    <w:rsid w:val="00590310"/>
    <w:rsid w:val="00594141"/>
    <w:rsid w:val="005A2829"/>
    <w:rsid w:val="005A5744"/>
    <w:rsid w:val="005A6153"/>
    <w:rsid w:val="005A6664"/>
    <w:rsid w:val="005B19E9"/>
    <w:rsid w:val="005B3257"/>
    <w:rsid w:val="005B3D03"/>
    <w:rsid w:val="005B4F4C"/>
    <w:rsid w:val="005B539A"/>
    <w:rsid w:val="005B5561"/>
    <w:rsid w:val="005B563C"/>
    <w:rsid w:val="005B6060"/>
    <w:rsid w:val="005C0DCD"/>
    <w:rsid w:val="005D5051"/>
    <w:rsid w:val="005E0306"/>
    <w:rsid w:val="005E1C72"/>
    <w:rsid w:val="005F0BDD"/>
    <w:rsid w:val="005F31E5"/>
    <w:rsid w:val="005F3789"/>
    <w:rsid w:val="0060143F"/>
    <w:rsid w:val="006017FA"/>
    <w:rsid w:val="00606054"/>
    <w:rsid w:val="00606230"/>
    <w:rsid w:val="00611187"/>
    <w:rsid w:val="00612438"/>
    <w:rsid w:val="006133E2"/>
    <w:rsid w:val="0061402B"/>
    <w:rsid w:val="006163D6"/>
    <w:rsid w:val="006175A1"/>
    <w:rsid w:val="00622185"/>
    <w:rsid w:val="00624804"/>
    <w:rsid w:val="00626F15"/>
    <w:rsid w:val="006275AA"/>
    <w:rsid w:val="0063465E"/>
    <w:rsid w:val="00635499"/>
    <w:rsid w:val="00645234"/>
    <w:rsid w:val="00652905"/>
    <w:rsid w:val="00654378"/>
    <w:rsid w:val="00661525"/>
    <w:rsid w:val="006634EC"/>
    <w:rsid w:val="00672512"/>
    <w:rsid w:val="0067455B"/>
    <w:rsid w:val="0067780D"/>
    <w:rsid w:val="00682BF9"/>
    <w:rsid w:val="00683D6E"/>
    <w:rsid w:val="0069108E"/>
    <w:rsid w:val="006917EB"/>
    <w:rsid w:val="00694A1A"/>
    <w:rsid w:val="00694AFF"/>
    <w:rsid w:val="006954DC"/>
    <w:rsid w:val="00695C0E"/>
    <w:rsid w:val="00697DD5"/>
    <w:rsid w:val="006A2BB7"/>
    <w:rsid w:val="006A5325"/>
    <w:rsid w:val="006A5E36"/>
    <w:rsid w:val="006A77CF"/>
    <w:rsid w:val="006B295A"/>
    <w:rsid w:val="006B32FA"/>
    <w:rsid w:val="006B4238"/>
    <w:rsid w:val="006C6BFA"/>
    <w:rsid w:val="006C7B20"/>
    <w:rsid w:val="006D06B7"/>
    <w:rsid w:val="006D1699"/>
    <w:rsid w:val="006E7853"/>
    <w:rsid w:val="006E78C8"/>
    <w:rsid w:val="006F5322"/>
    <w:rsid w:val="006F77C0"/>
    <w:rsid w:val="00700259"/>
    <w:rsid w:val="007057C4"/>
    <w:rsid w:val="007069F8"/>
    <w:rsid w:val="007154F7"/>
    <w:rsid w:val="00715E13"/>
    <w:rsid w:val="00716492"/>
    <w:rsid w:val="00722A0E"/>
    <w:rsid w:val="0072599F"/>
    <w:rsid w:val="00730CC7"/>
    <w:rsid w:val="00733A1A"/>
    <w:rsid w:val="007341C1"/>
    <w:rsid w:val="00736877"/>
    <w:rsid w:val="00740BDD"/>
    <w:rsid w:val="00741210"/>
    <w:rsid w:val="0074252E"/>
    <w:rsid w:val="007426A6"/>
    <w:rsid w:val="00745FDB"/>
    <w:rsid w:val="00747CE5"/>
    <w:rsid w:val="00747F16"/>
    <w:rsid w:val="007531AA"/>
    <w:rsid w:val="007555CD"/>
    <w:rsid w:val="0075582C"/>
    <w:rsid w:val="0075760D"/>
    <w:rsid w:val="00766FC2"/>
    <w:rsid w:val="00767F3D"/>
    <w:rsid w:val="00777390"/>
    <w:rsid w:val="00781379"/>
    <w:rsid w:val="00781749"/>
    <w:rsid w:val="007831E3"/>
    <w:rsid w:val="00791863"/>
    <w:rsid w:val="00794A0D"/>
    <w:rsid w:val="00796A12"/>
    <w:rsid w:val="007A0F6F"/>
    <w:rsid w:val="007A3861"/>
    <w:rsid w:val="007C04E1"/>
    <w:rsid w:val="007C140D"/>
    <w:rsid w:val="007C5969"/>
    <w:rsid w:val="007D7177"/>
    <w:rsid w:val="007F0449"/>
    <w:rsid w:val="007F2BDC"/>
    <w:rsid w:val="007F51BE"/>
    <w:rsid w:val="00813453"/>
    <w:rsid w:val="00817306"/>
    <w:rsid w:val="00820A6E"/>
    <w:rsid w:val="0082151F"/>
    <w:rsid w:val="00834B42"/>
    <w:rsid w:val="00837FD6"/>
    <w:rsid w:val="00842A86"/>
    <w:rsid w:val="008431EC"/>
    <w:rsid w:val="008435A8"/>
    <w:rsid w:val="00847423"/>
    <w:rsid w:val="00856ED6"/>
    <w:rsid w:val="00857FD8"/>
    <w:rsid w:val="0086405B"/>
    <w:rsid w:val="008667EA"/>
    <w:rsid w:val="0086702A"/>
    <w:rsid w:val="008725FA"/>
    <w:rsid w:val="008836A7"/>
    <w:rsid w:val="008907D8"/>
    <w:rsid w:val="008A2618"/>
    <w:rsid w:val="008A2678"/>
    <w:rsid w:val="008B01DB"/>
    <w:rsid w:val="008B164B"/>
    <w:rsid w:val="008B1F9E"/>
    <w:rsid w:val="008B3CC8"/>
    <w:rsid w:val="008B520C"/>
    <w:rsid w:val="008B5520"/>
    <w:rsid w:val="008C26D9"/>
    <w:rsid w:val="008C39D4"/>
    <w:rsid w:val="008C461B"/>
    <w:rsid w:val="008D0308"/>
    <w:rsid w:val="008D1318"/>
    <w:rsid w:val="008D19F9"/>
    <w:rsid w:val="008D2BCB"/>
    <w:rsid w:val="008D57A1"/>
    <w:rsid w:val="008E7168"/>
    <w:rsid w:val="008F77E5"/>
    <w:rsid w:val="00903D29"/>
    <w:rsid w:val="0090453E"/>
    <w:rsid w:val="00904D9D"/>
    <w:rsid w:val="00905FD7"/>
    <w:rsid w:val="00910173"/>
    <w:rsid w:val="00910ACD"/>
    <w:rsid w:val="00912EB6"/>
    <w:rsid w:val="009134E9"/>
    <w:rsid w:val="00914BB9"/>
    <w:rsid w:val="00916BE1"/>
    <w:rsid w:val="009172A7"/>
    <w:rsid w:val="00922EBB"/>
    <w:rsid w:val="00924B67"/>
    <w:rsid w:val="009259C2"/>
    <w:rsid w:val="009305D0"/>
    <w:rsid w:val="0093063A"/>
    <w:rsid w:val="0093172B"/>
    <w:rsid w:val="00931C80"/>
    <w:rsid w:val="00932453"/>
    <w:rsid w:val="0093469C"/>
    <w:rsid w:val="0094738D"/>
    <w:rsid w:val="00953343"/>
    <w:rsid w:val="00956616"/>
    <w:rsid w:val="009573C9"/>
    <w:rsid w:val="00963DE1"/>
    <w:rsid w:val="00964741"/>
    <w:rsid w:val="00966208"/>
    <w:rsid w:val="00966DF6"/>
    <w:rsid w:val="0097078D"/>
    <w:rsid w:val="00981E9D"/>
    <w:rsid w:val="0098320A"/>
    <w:rsid w:val="00984DE9"/>
    <w:rsid w:val="009859DA"/>
    <w:rsid w:val="0098658B"/>
    <w:rsid w:val="00990909"/>
    <w:rsid w:val="00992832"/>
    <w:rsid w:val="009A49A6"/>
    <w:rsid w:val="009A74D9"/>
    <w:rsid w:val="009B0EEC"/>
    <w:rsid w:val="009B35C4"/>
    <w:rsid w:val="009B528F"/>
    <w:rsid w:val="009B7878"/>
    <w:rsid w:val="009C04B6"/>
    <w:rsid w:val="009C1192"/>
    <w:rsid w:val="009C1CC3"/>
    <w:rsid w:val="009C288A"/>
    <w:rsid w:val="009E309C"/>
    <w:rsid w:val="009E3363"/>
    <w:rsid w:val="009E623B"/>
    <w:rsid w:val="00A0030B"/>
    <w:rsid w:val="00A048BA"/>
    <w:rsid w:val="00A04933"/>
    <w:rsid w:val="00A04FC4"/>
    <w:rsid w:val="00A110CD"/>
    <w:rsid w:val="00A16307"/>
    <w:rsid w:val="00A17126"/>
    <w:rsid w:val="00A17526"/>
    <w:rsid w:val="00A1792C"/>
    <w:rsid w:val="00A17F4B"/>
    <w:rsid w:val="00A204E5"/>
    <w:rsid w:val="00A23784"/>
    <w:rsid w:val="00A24ED4"/>
    <w:rsid w:val="00A255DD"/>
    <w:rsid w:val="00A264FA"/>
    <w:rsid w:val="00A27582"/>
    <w:rsid w:val="00A300C6"/>
    <w:rsid w:val="00A3193C"/>
    <w:rsid w:val="00A3258D"/>
    <w:rsid w:val="00A34279"/>
    <w:rsid w:val="00A37198"/>
    <w:rsid w:val="00A43B02"/>
    <w:rsid w:val="00A4689C"/>
    <w:rsid w:val="00A47F0C"/>
    <w:rsid w:val="00A52168"/>
    <w:rsid w:val="00A56CCA"/>
    <w:rsid w:val="00A64F2E"/>
    <w:rsid w:val="00A67DC4"/>
    <w:rsid w:val="00A70533"/>
    <w:rsid w:val="00A774BF"/>
    <w:rsid w:val="00A7756A"/>
    <w:rsid w:val="00A82A46"/>
    <w:rsid w:val="00A93ADA"/>
    <w:rsid w:val="00A97799"/>
    <w:rsid w:val="00AA4FE6"/>
    <w:rsid w:val="00AA52D1"/>
    <w:rsid w:val="00AB2016"/>
    <w:rsid w:val="00AB34B2"/>
    <w:rsid w:val="00AB36AD"/>
    <w:rsid w:val="00AB5A3E"/>
    <w:rsid w:val="00AB64C3"/>
    <w:rsid w:val="00AB7C75"/>
    <w:rsid w:val="00AC568B"/>
    <w:rsid w:val="00AC5691"/>
    <w:rsid w:val="00AD30CF"/>
    <w:rsid w:val="00AD418E"/>
    <w:rsid w:val="00AD4AD7"/>
    <w:rsid w:val="00AD4B12"/>
    <w:rsid w:val="00AD675B"/>
    <w:rsid w:val="00AD7675"/>
    <w:rsid w:val="00AE6761"/>
    <w:rsid w:val="00AF226B"/>
    <w:rsid w:val="00AF2F4C"/>
    <w:rsid w:val="00AF457B"/>
    <w:rsid w:val="00AF6A38"/>
    <w:rsid w:val="00B00DBA"/>
    <w:rsid w:val="00B0243A"/>
    <w:rsid w:val="00B02BF6"/>
    <w:rsid w:val="00B031F3"/>
    <w:rsid w:val="00B10554"/>
    <w:rsid w:val="00B11473"/>
    <w:rsid w:val="00B11487"/>
    <w:rsid w:val="00B31674"/>
    <w:rsid w:val="00B3573F"/>
    <w:rsid w:val="00B36A4C"/>
    <w:rsid w:val="00B41D3F"/>
    <w:rsid w:val="00B55FCD"/>
    <w:rsid w:val="00B5620D"/>
    <w:rsid w:val="00B606F5"/>
    <w:rsid w:val="00B663FE"/>
    <w:rsid w:val="00B677E1"/>
    <w:rsid w:val="00B71C8E"/>
    <w:rsid w:val="00B804AD"/>
    <w:rsid w:val="00B8093C"/>
    <w:rsid w:val="00B80A32"/>
    <w:rsid w:val="00B872D4"/>
    <w:rsid w:val="00B91500"/>
    <w:rsid w:val="00B92322"/>
    <w:rsid w:val="00B935B7"/>
    <w:rsid w:val="00B95660"/>
    <w:rsid w:val="00B9650F"/>
    <w:rsid w:val="00BA068B"/>
    <w:rsid w:val="00BA214C"/>
    <w:rsid w:val="00BA2836"/>
    <w:rsid w:val="00BA5F25"/>
    <w:rsid w:val="00BB0642"/>
    <w:rsid w:val="00BB0AC7"/>
    <w:rsid w:val="00BB3632"/>
    <w:rsid w:val="00BC190D"/>
    <w:rsid w:val="00BC5409"/>
    <w:rsid w:val="00BD0A3B"/>
    <w:rsid w:val="00BD6EBF"/>
    <w:rsid w:val="00BD7EE4"/>
    <w:rsid w:val="00BE2E30"/>
    <w:rsid w:val="00BF4F9D"/>
    <w:rsid w:val="00BF578D"/>
    <w:rsid w:val="00C01BA3"/>
    <w:rsid w:val="00C04037"/>
    <w:rsid w:val="00C04D85"/>
    <w:rsid w:val="00C067D4"/>
    <w:rsid w:val="00C114E2"/>
    <w:rsid w:val="00C141C1"/>
    <w:rsid w:val="00C153BF"/>
    <w:rsid w:val="00C2726D"/>
    <w:rsid w:val="00C30310"/>
    <w:rsid w:val="00C31EC3"/>
    <w:rsid w:val="00C3243A"/>
    <w:rsid w:val="00C343EA"/>
    <w:rsid w:val="00C34BE0"/>
    <w:rsid w:val="00C44B8C"/>
    <w:rsid w:val="00C45CED"/>
    <w:rsid w:val="00C51D1C"/>
    <w:rsid w:val="00C52CFC"/>
    <w:rsid w:val="00C54E95"/>
    <w:rsid w:val="00C55DD1"/>
    <w:rsid w:val="00C57A9A"/>
    <w:rsid w:val="00C57E80"/>
    <w:rsid w:val="00C603D7"/>
    <w:rsid w:val="00C60D51"/>
    <w:rsid w:val="00C64DCA"/>
    <w:rsid w:val="00C738A0"/>
    <w:rsid w:val="00C7511A"/>
    <w:rsid w:val="00C8008C"/>
    <w:rsid w:val="00C82BF3"/>
    <w:rsid w:val="00C834F8"/>
    <w:rsid w:val="00C83AB1"/>
    <w:rsid w:val="00C84B1A"/>
    <w:rsid w:val="00C84F5F"/>
    <w:rsid w:val="00C855D7"/>
    <w:rsid w:val="00C9059C"/>
    <w:rsid w:val="00C94C60"/>
    <w:rsid w:val="00C96F4E"/>
    <w:rsid w:val="00C97228"/>
    <w:rsid w:val="00C97BF1"/>
    <w:rsid w:val="00CA0006"/>
    <w:rsid w:val="00CA010E"/>
    <w:rsid w:val="00CA348A"/>
    <w:rsid w:val="00CA56BD"/>
    <w:rsid w:val="00CB410F"/>
    <w:rsid w:val="00CC04A1"/>
    <w:rsid w:val="00CC0694"/>
    <w:rsid w:val="00CC5534"/>
    <w:rsid w:val="00CC5B20"/>
    <w:rsid w:val="00CC7110"/>
    <w:rsid w:val="00CD18A2"/>
    <w:rsid w:val="00CD19F8"/>
    <w:rsid w:val="00CD3032"/>
    <w:rsid w:val="00CD37C7"/>
    <w:rsid w:val="00CD4638"/>
    <w:rsid w:val="00CD4D88"/>
    <w:rsid w:val="00CD529A"/>
    <w:rsid w:val="00CD6C6B"/>
    <w:rsid w:val="00CE077C"/>
    <w:rsid w:val="00CE0B58"/>
    <w:rsid w:val="00CE6E41"/>
    <w:rsid w:val="00CF0C6A"/>
    <w:rsid w:val="00D14F29"/>
    <w:rsid w:val="00D15E02"/>
    <w:rsid w:val="00D20736"/>
    <w:rsid w:val="00D209CF"/>
    <w:rsid w:val="00D214E1"/>
    <w:rsid w:val="00D22362"/>
    <w:rsid w:val="00D26D70"/>
    <w:rsid w:val="00D321F6"/>
    <w:rsid w:val="00D342F0"/>
    <w:rsid w:val="00D34EFE"/>
    <w:rsid w:val="00D412B4"/>
    <w:rsid w:val="00D46FFA"/>
    <w:rsid w:val="00D4709D"/>
    <w:rsid w:val="00D47D6E"/>
    <w:rsid w:val="00D55F97"/>
    <w:rsid w:val="00D57BA8"/>
    <w:rsid w:val="00D60EA6"/>
    <w:rsid w:val="00D6154D"/>
    <w:rsid w:val="00D6555D"/>
    <w:rsid w:val="00D6596E"/>
    <w:rsid w:val="00D6674C"/>
    <w:rsid w:val="00D7095D"/>
    <w:rsid w:val="00D71CEC"/>
    <w:rsid w:val="00D7449B"/>
    <w:rsid w:val="00D87891"/>
    <w:rsid w:val="00D922D7"/>
    <w:rsid w:val="00DA7437"/>
    <w:rsid w:val="00DB1797"/>
    <w:rsid w:val="00DB6EDA"/>
    <w:rsid w:val="00DC3708"/>
    <w:rsid w:val="00DC47B3"/>
    <w:rsid w:val="00DD5195"/>
    <w:rsid w:val="00DE333F"/>
    <w:rsid w:val="00DE3364"/>
    <w:rsid w:val="00DE407A"/>
    <w:rsid w:val="00DE6C73"/>
    <w:rsid w:val="00DE783C"/>
    <w:rsid w:val="00DF1C07"/>
    <w:rsid w:val="00DF1E41"/>
    <w:rsid w:val="00DF3B1E"/>
    <w:rsid w:val="00DF5886"/>
    <w:rsid w:val="00DF6957"/>
    <w:rsid w:val="00E03743"/>
    <w:rsid w:val="00E04167"/>
    <w:rsid w:val="00E0757B"/>
    <w:rsid w:val="00E107F3"/>
    <w:rsid w:val="00E1396E"/>
    <w:rsid w:val="00E15EA7"/>
    <w:rsid w:val="00E1689E"/>
    <w:rsid w:val="00E17CC5"/>
    <w:rsid w:val="00E22829"/>
    <w:rsid w:val="00E26116"/>
    <w:rsid w:val="00E30235"/>
    <w:rsid w:val="00E308EA"/>
    <w:rsid w:val="00E314B8"/>
    <w:rsid w:val="00E33836"/>
    <w:rsid w:val="00E360D8"/>
    <w:rsid w:val="00E37279"/>
    <w:rsid w:val="00E464C2"/>
    <w:rsid w:val="00E4685E"/>
    <w:rsid w:val="00E47C43"/>
    <w:rsid w:val="00E53B42"/>
    <w:rsid w:val="00E547B6"/>
    <w:rsid w:val="00E55752"/>
    <w:rsid w:val="00E6182B"/>
    <w:rsid w:val="00E632FB"/>
    <w:rsid w:val="00E67639"/>
    <w:rsid w:val="00E72A49"/>
    <w:rsid w:val="00E75A90"/>
    <w:rsid w:val="00E75E92"/>
    <w:rsid w:val="00E810A9"/>
    <w:rsid w:val="00E81125"/>
    <w:rsid w:val="00E818B1"/>
    <w:rsid w:val="00E8384B"/>
    <w:rsid w:val="00E847D3"/>
    <w:rsid w:val="00E904F8"/>
    <w:rsid w:val="00E94CBF"/>
    <w:rsid w:val="00EA25D8"/>
    <w:rsid w:val="00EA7D17"/>
    <w:rsid w:val="00EB121A"/>
    <w:rsid w:val="00EB3364"/>
    <w:rsid w:val="00EB46F4"/>
    <w:rsid w:val="00EC0517"/>
    <w:rsid w:val="00EC6C92"/>
    <w:rsid w:val="00EC73BE"/>
    <w:rsid w:val="00EC772F"/>
    <w:rsid w:val="00EE09F7"/>
    <w:rsid w:val="00EE0E0F"/>
    <w:rsid w:val="00EE1C64"/>
    <w:rsid w:val="00EF52D4"/>
    <w:rsid w:val="00F00089"/>
    <w:rsid w:val="00F2494D"/>
    <w:rsid w:val="00F30F1F"/>
    <w:rsid w:val="00F3189E"/>
    <w:rsid w:val="00F331D7"/>
    <w:rsid w:val="00F33934"/>
    <w:rsid w:val="00F33F72"/>
    <w:rsid w:val="00F35BB7"/>
    <w:rsid w:val="00F36FB8"/>
    <w:rsid w:val="00F3709E"/>
    <w:rsid w:val="00F42116"/>
    <w:rsid w:val="00F439FD"/>
    <w:rsid w:val="00F46E2C"/>
    <w:rsid w:val="00F4746F"/>
    <w:rsid w:val="00F513A4"/>
    <w:rsid w:val="00F54EC1"/>
    <w:rsid w:val="00F56D8B"/>
    <w:rsid w:val="00F575A1"/>
    <w:rsid w:val="00F60043"/>
    <w:rsid w:val="00F6341A"/>
    <w:rsid w:val="00F67066"/>
    <w:rsid w:val="00F67668"/>
    <w:rsid w:val="00F7532B"/>
    <w:rsid w:val="00F7724D"/>
    <w:rsid w:val="00F775F8"/>
    <w:rsid w:val="00F842D3"/>
    <w:rsid w:val="00F87404"/>
    <w:rsid w:val="00F90B8A"/>
    <w:rsid w:val="00F90B97"/>
    <w:rsid w:val="00FA16CF"/>
    <w:rsid w:val="00FA6D55"/>
    <w:rsid w:val="00FA716B"/>
    <w:rsid w:val="00FB5D71"/>
    <w:rsid w:val="00FC12FF"/>
    <w:rsid w:val="00FC7491"/>
    <w:rsid w:val="00FC7DE8"/>
    <w:rsid w:val="00FD06D0"/>
    <w:rsid w:val="00FD63C5"/>
    <w:rsid w:val="00FE32C6"/>
    <w:rsid w:val="00FE3ACD"/>
    <w:rsid w:val="00FF6CD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FD89B1"/>
  <w15:docId w15:val="{709DEAB5-800C-4932-95EB-D1CBB93B6C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Arial Unicode MS" w:hAnsi="Times New Roman" w:cs="Times New Roman"/>
        <w:bdr w:val="nil"/>
        <w:lang w:val="en-GB" w:eastAsia="zh-CN"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paragraph" w:styleId="Heading1">
    <w:name w:val="heading 1"/>
    <w:basedOn w:val="Normal"/>
    <w:next w:val="Normal"/>
    <w:link w:val="Heading1Char"/>
    <w:uiPriority w:val="9"/>
    <w:qFormat/>
    <w:rsid w:val="00526B2D"/>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Heading2">
    <w:name w:val="heading 2"/>
    <w:next w:val="BodyA"/>
    <w:uiPriority w:val="9"/>
    <w:unhideWhenUsed/>
    <w:qFormat/>
    <w:pPr>
      <w:keepNext/>
      <w:keepLines/>
      <w:spacing w:before="40" w:line="360" w:lineRule="auto"/>
      <w:outlineLvl w:val="1"/>
    </w:pPr>
    <w:rPr>
      <w:rFonts w:ascii="Carlito" w:eastAsia="Carlito" w:hAnsi="Carlito" w:cs="Carlito"/>
      <w:b/>
      <w:bCs/>
      <w:color w:val="1F4E79"/>
      <w:sz w:val="28"/>
      <w:szCs w:val="28"/>
      <w:u w:color="1F4E79"/>
      <w:lang w:val="en-US"/>
      <w14:textOutline w14:w="12700" w14:cap="flat" w14:cmpd="sng" w14:algn="ctr">
        <w14:noFill/>
        <w14:prstDash w14:val="solid"/>
        <w14:miter w14:lim="400000"/>
      </w14:textOutline>
    </w:rPr>
  </w:style>
  <w:style w:type="paragraph" w:styleId="Heading3">
    <w:name w:val="heading 3"/>
    <w:next w:val="BodyA"/>
    <w:uiPriority w:val="9"/>
    <w:unhideWhenUsed/>
    <w:qFormat/>
    <w:pPr>
      <w:keepNext/>
      <w:keepLines/>
      <w:spacing w:before="120" w:line="360" w:lineRule="auto"/>
      <w:outlineLvl w:val="2"/>
    </w:pPr>
    <w:rPr>
      <w:rFonts w:ascii="Carlito" w:eastAsia="Carlito" w:hAnsi="Carlito" w:cs="Carlito"/>
      <w:b/>
      <w:bCs/>
      <w:color w:val="1F4D78"/>
      <w:sz w:val="24"/>
      <w:szCs w:val="24"/>
      <w:u w:color="1F4D78"/>
      <w:lang w:val="en-US"/>
      <w14:textOutline w14:w="12700" w14:cap="flat" w14:cmpd="sng" w14:algn="ctr">
        <w14:noFill/>
        <w14:prstDash w14:val="solid"/>
        <w14:miter w14:lim="400000"/>
      </w14:textOutli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HeaderFooter">
    <w:name w:val="Header &amp; Footer"/>
    <w:pPr>
      <w:tabs>
        <w:tab w:val="right" w:pos="9020"/>
      </w:tabs>
    </w:pPr>
    <w:rPr>
      <w:rFonts w:ascii="Helvetica Neue" w:hAnsi="Helvetica Neue" w:cs="Arial Unicode MS"/>
      <w:color w:val="000000"/>
      <w:sz w:val="24"/>
      <w:szCs w:val="24"/>
      <w14:textOutline w14:w="0" w14:cap="flat" w14:cmpd="sng" w14:algn="ctr">
        <w14:noFill/>
        <w14:prstDash w14:val="solid"/>
        <w14:bevel/>
      </w14:textOutline>
    </w:rPr>
  </w:style>
  <w:style w:type="paragraph" w:customStyle="1" w:styleId="BodyA">
    <w:name w:val="Body A"/>
    <w:pPr>
      <w:spacing w:after="160" w:line="259" w:lineRule="auto"/>
    </w:pPr>
    <w:rPr>
      <w:rFonts w:ascii="Calibri" w:hAnsi="Calibri" w:cs="Arial Unicode MS"/>
      <w:color w:val="000000"/>
      <w:sz w:val="22"/>
      <w:szCs w:val="22"/>
      <w:u w:color="000000"/>
      <w:lang w:val="en-US"/>
      <w14:textOutline w14:w="12700" w14:cap="flat" w14:cmpd="sng" w14:algn="ctr">
        <w14:noFill/>
        <w14:prstDash w14:val="solid"/>
        <w14:miter w14:lim="400000"/>
      </w14:textOutline>
    </w:rPr>
  </w:style>
  <w:style w:type="paragraph" w:styleId="NormalWeb">
    <w:name w:val="Normal (Web)"/>
    <w:basedOn w:val="Normal"/>
    <w:uiPriority w:val="99"/>
    <w:unhideWhenUsed/>
    <w:rsid w:val="00931C80"/>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pPr>
    <w:rPr>
      <w:rFonts w:eastAsia="Times New Roman"/>
      <w:bdr w:val="none" w:sz="0" w:space="0" w:color="auto"/>
      <w:lang w:val="en-GB" w:eastAsia="en-GB"/>
    </w:rPr>
  </w:style>
  <w:style w:type="character" w:styleId="Strong">
    <w:name w:val="Strong"/>
    <w:basedOn w:val="DefaultParagraphFont"/>
    <w:uiPriority w:val="22"/>
    <w:qFormat/>
    <w:rsid w:val="0098320A"/>
    <w:rPr>
      <w:b/>
      <w:bCs/>
    </w:rPr>
  </w:style>
  <w:style w:type="character" w:styleId="FollowedHyperlink">
    <w:name w:val="FollowedHyperlink"/>
    <w:basedOn w:val="DefaultParagraphFont"/>
    <w:uiPriority w:val="99"/>
    <w:semiHidden/>
    <w:unhideWhenUsed/>
    <w:rsid w:val="004B3CDA"/>
    <w:rPr>
      <w:color w:val="FF00FF" w:themeColor="followedHyperlink"/>
      <w:u w:val="single"/>
    </w:rPr>
  </w:style>
  <w:style w:type="paragraph" w:styleId="Header">
    <w:name w:val="header"/>
    <w:basedOn w:val="Normal"/>
    <w:link w:val="HeaderChar"/>
    <w:uiPriority w:val="99"/>
    <w:unhideWhenUsed/>
    <w:rsid w:val="00C7511A"/>
    <w:pPr>
      <w:tabs>
        <w:tab w:val="center" w:pos="4513"/>
        <w:tab w:val="right" w:pos="9026"/>
      </w:tabs>
    </w:pPr>
  </w:style>
  <w:style w:type="character" w:customStyle="1" w:styleId="HeaderChar">
    <w:name w:val="Header Char"/>
    <w:basedOn w:val="DefaultParagraphFont"/>
    <w:link w:val="Header"/>
    <w:uiPriority w:val="99"/>
    <w:rsid w:val="00C7511A"/>
    <w:rPr>
      <w:sz w:val="24"/>
      <w:szCs w:val="24"/>
      <w:lang w:val="en-US" w:eastAsia="en-US"/>
    </w:rPr>
  </w:style>
  <w:style w:type="paragraph" w:styleId="Footer">
    <w:name w:val="footer"/>
    <w:basedOn w:val="Normal"/>
    <w:link w:val="FooterChar"/>
    <w:uiPriority w:val="99"/>
    <w:unhideWhenUsed/>
    <w:rsid w:val="00C7511A"/>
    <w:pPr>
      <w:tabs>
        <w:tab w:val="center" w:pos="4513"/>
        <w:tab w:val="right" w:pos="9026"/>
      </w:tabs>
    </w:pPr>
  </w:style>
  <w:style w:type="character" w:customStyle="1" w:styleId="FooterChar">
    <w:name w:val="Footer Char"/>
    <w:basedOn w:val="DefaultParagraphFont"/>
    <w:link w:val="Footer"/>
    <w:uiPriority w:val="99"/>
    <w:rsid w:val="00C7511A"/>
    <w:rPr>
      <w:sz w:val="24"/>
      <w:szCs w:val="24"/>
      <w:lang w:val="en-US" w:eastAsia="en-US"/>
    </w:rPr>
  </w:style>
  <w:style w:type="paragraph" w:styleId="ListParagraph">
    <w:name w:val="List Paragraph"/>
    <w:basedOn w:val="Normal"/>
    <w:uiPriority w:val="34"/>
    <w:qFormat/>
    <w:rsid w:val="0050116C"/>
    <w:pPr>
      <w:ind w:left="720"/>
      <w:contextualSpacing/>
    </w:pPr>
  </w:style>
  <w:style w:type="table" w:styleId="TableGrid">
    <w:name w:val="Table Grid"/>
    <w:basedOn w:val="TableNormal"/>
    <w:uiPriority w:val="39"/>
    <w:rsid w:val="005F0BDD"/>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526B2D"/>
    <w:rPr>
      <w:rFonts w:asciiTheme="majorHAnsi" w:eastAsiaTheme="majorEastAsia" w:hAnsiTheme="majorHAnsi" w:cstheme="majorBidi"/>
      <w:color w:val="2E74B5" w:themeColor="accent1" w:themeShade="BF"/>
      <w:sz w:val="32"/>
      <w:szCs w:val="32"/>
      <w:lang w:val="en-US" w:eastAsia="en-US"/>
    </w:rPr>
  </w:style>
  <w:style w:type="character" w:styleId="UnresolvedMention">
    <w:name w:val="Unresolved Mention"/>
    <w:basedOn w:val="DefaultParagraphFont"/>
    <w:uiPriority w:val="99"/>
    <w:semiHidden/>
    <w:unhideWhenUsed/>
    <w:rsid w:val="00697DD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021802">
      <w:bodyDiv w:val="1"/>
      <w:marLeft w:val="0"/>
      <w:marRight w:val="0"/>
      <w:marTop w:val="0"/>
      <w:marBottom w:val="0"/>
      <w:divBdr>
        <w:top w:val="none" w:sz="0" w:space="0" w:color="auto"/>
        <w:left w:val="none" w:sz="0" w:space="0" w:color="auto"/>
        <w:bottom w:val="none" w:sz="0" w:space="0" w:color="auto"/>
        <w:right w:val="none" w:sz="0" w:space="0" w:color="auto"/>
      </w:divBdr>
    </w:div>
    <w:div w:id="44182253">
      <w:bodyDiv w:val="1"/>
      <w:marLeft w:val="0"/>
      <w:marRight w:val="0"/>
      <w:marTop w:val="0"/>
      <w:marBottom w:val="0"/>
      <w:divBdr>
        <w:top w:val="none" w:sz="0" w:space="0" w:color="auto"/>
        <w:left w:val="none" w:sz="0" w:space="0" w:color="auto"/>
        <w:bottom w:val="none" w:sz="0" w:space="0" w:color="auto"/>
        <w:right w:val="none" w:sz="0" w:space="0" w:color="auto"/>
      </w:divBdr>
    </w:div>
    <w:div w:id="101271054">
      <w:bodyDiv w:val="1"/>
      <w:marLeft w:val="0"/>
      <w:marRight w:val="0"/>
      <w:marTop w:val="0"/>
      <w:marBottom w:val="0"/>
      <w:divBdr>
        <w:top w:val="none" w:sz="0" w:space="0" w:color="auto"/>
        <w:left w:val="none" w:sz="0" w:space="0" w:color="auto"/>
        <w:bottom w:val="none" w:sz="0" w:space="0" w:color="auto"/>
        <w:right w:val="none" w:sz="0" w:space="0" w:color="auto"/>
      </w:divBdr>
    </w:div>
    <w:div w:id="103228900">
      <w:bodyDiv w:val="1"/>
      <w:marLeft w:val="0"/>
      <w:marRight w:val="0"/>
      <w:marTop w:val="0"/>
      <w:marBottom w:val="0"/>
      <w:divBdr>
        <w:top w:val="none" w:sz="0" w:space="0" w:color="auto"/>
        <w:left w:val="none" w:sz="0" w:space="0" w:color="auto"/>
        <w:bottom w:val="none" w:sz="0" w:space="0" w:color="auto"/>
        <w:right w:val="none" w:sz="0" w:space="0" w:color="auto"/>
      </w:divBdr>
      <w:divsChild>
        <w:div w:id="279647794">
          <w:marLeft w:val="0"/>
          <w:marRight w:val="0"/>
          <w:marTop w:val="0"/>
          <w:marBottom w:val="0"/>
          <w:divBdr>
            <w:top w:val="none" w:sz="0" w:space="0" w:color="auto"/>
            <w:left w:val="none" w:sz="0" w:space="0" w:color="auto"/>
            <w:bottom w:val="none" w:sz="0" w:space="0" w:color="auto"/>
            <w:right w:val="none" w:sz="0" w:space="0" w:color="auto"/>
          </w:divBdr>
        </w:div>
      </w:divsChild>
    </w:div>
    <w:div w:id="114252672">
      <w:bodyDiv w:val="1"/>
      <w:marLeft w:val="0"/>
      <w:marRight w:val="0"/>
      <w:marTop w:val="0"/>
      <w:marBottom w:val="0"/>
      <w:divBdr>
        <w:top w:val="none" w:sz="0" w:space="0" w:color="auto"/>
        <w:left w:val="none" w:sz="0" w:space="0" w:color="auto"/>
        <w:bottom w:val="none" w:sz="0" w:space="0" w:color="auto"/>
        <w:right w:val="none" w:sz="0" w:space="0" w:color="auto"/>
      </w:divBdr>
    </w:div>
    <w:div w:id="114451538">
      <w:bodyDiv w:val="1"/>
      <w:marLeft w:val="0"/>
      <w:marRight w:val="0"/>
      <w:marTop w:val="0"/>
      <w:marBottom w:val="0"/>
      <w:divBdr>
        <w:top w:val="none" w:sz="0" w:space="0" w:color="auto"/>
        <w:left w:val="none" w:sz="0" w:space="0" w:color="auto"/>
        <w:bottom w:val="none" w:sz="0" w:space="0" w:color="auto"/>
        <w:right w:val="none" w:sz="0" w:space="0" w:color="auto"/>
      </w:divBdr>
    </w:div>
    <w:div w:id="153182380">
      <w:bodyDiv w:val="1"/>
      <w:marLeft w:val="0"/>
      <w:marRight w:val="0"/>
      <w:marTop w:val="0"/>
      <w:marBottom w:val="0"/>
      <w:divBdr>
        <w:top w:val="none" w:sz="0" w:space="0" w:color="auto"/>
        <w:left w:val="none" w:sz="0" w:space="0" w:color="auto"/>
        <w:bottom w:val="none" w:sz="0" w:space="0" w:color="auto"/>
        <w:right w:val="none" w:sz="0" w:space="0" w:color="auto"/>
      </w:divBdr>
    </w:div>
    <w:div w:id="153953423">
      <w:bodyDiv w:val="1"/>
      <w:marLeft w:val="0"/>
      <w:marRight w:val="0"/>
      <w:marTop w:val="0"/>
      <w:marBottom w:val="0"/>
      <w:divBdr>
        <w:top w:val="none" w:sz="0" w:space="0" w:color="auto"/>
        <w:left w:val="none" w:sz="0" w:space="0" w:color="auto"/>
        <w:bottom w:val="none" w:sz="0" w:space="0" w:color="auto"/>
        <w:right w:val="none" w:sz="0" w:space="0" w:color="auto"/>
      </w:divBdr>
    </w:div>
    <w:div w:id="165898106">
      <w:bodyDiv w:val="1"/>
      <w:marLeft w:val="0"/>
      <w:marRight w:val="0"/>
      <w:marTop w:val="0"/>
      <w:marBottom w:val="0"/>
      <w:divBdr>
        <w:top w:val="none" w:sz="0" w:space="0" w:color="auto"/>
        <w:left w:val="none" w:sz="0" w:space="0" w:color="auto"/>
        <w:bottom w:val="none" w:sz="0" w:space="0" w:color="auto"/>
        <w:right w:val="none" w:sz="0" w:space="0" w:color="auto"/>
      </w:divBdr>
    </w:div>
    <w:div w:id="166410019">
      <w:bodyDiv w:val="1"/>
      <w:marLeft w:val="0"/>
      <w:marRight w:val="0"/>
      <w:marTop w:val="0"/>
      <w:marBottom w:val="0"/>
      <w:divBdr>
        <w:top w:val="none" w:sz="0" w:space="0" w:color="auto"/>
        <w:left w:val="none" w:sz="0" w:space="0" w:color="auto"/>
        <w:bottom w:val="none" w:sz="0" w:space="0" w:color="auto"/>
        <w:right w:val="none" w:sz="0" w:space="0" w:color="auto"/>
      </w:divBdr>
    </w:div>
    <w:div w:id="167183438">
      <w:bodyDiv w:val="1"/>
      <w:marLeft w:val="0"/>
      <w:marRight w:val="0"/>
      <w:marTop w:val="0"/>
      <w:marBottom w:val="0"/>
      <w:divBdr>
        <w:top w:val="none" w:sz="0" w:space="0" w:color="auto"/>
        <w:left w:val="none" w:sz="0" w:space="0" w:color="auto"/>
        <w:bottom w:val="none" w:sz="0" w:space="0" w:color="auto"/>
        <w:right w:val="none" w:sz="0" w:space="0" w:color="auto"/>
      </w:divBdr>
    </w:div>
    <w:div w:id="179199746">
      <w:bodyDiv w:val="1"/>
      <w:marLeft w:val="0"/>
      <w:marRight w:val="0"/>
      <w:marTop w:val="0"/>
      <w:marBottom w:val="0"/>
      <w:divBdr>
        <w:top w:val="none" w:sz="0" w:space="0" w:color="auto"/>
        <w:left w:val="none" w:sz="0" w:space="0" w:color="auto"/>
        <w:bottom w:val="none" w:sz="0" w:space="0" w:color="auto"/>
        <w:right w:val="none" w:sz="0" w:space="0" w:color="auto"/>
      </w:divBdr>
    </w:div>
    <w:div w:id="220793531">
      <w:bodyDiv w:val="1"/>
      <w:marLeft w:val="0"/>
      <w:marRight w:val="0"/>
      <w:marTop w:val="0"/>
      <w:marBottom w:val="0"/>
      <w:divBdr>
        <w:top w:val="none" w:sz="0" w:space="0" w:color="auto"/>
        <w:left w:val="none" w:sz="0" w:space="0" w:color="auto"/>
        <w:bottom w:val="none" w:sz="0" w:space="0" w:color="auto"/>
        <w:right w:val="none" w:sz="0" w:space="0" w:color="auto"/>
      </w:divBdr>
    </w:div>
    <w:div w:id="256987829">
      <w:bodyDiv w:val="1"/>
      <w:marLeft w:val="0"/>
      <w:marRight w:val="0"/>
      <w:marTop w:val="0"/>
      <w:marBottom w:val="0"/>
      <w:divBdr>
        <w:top w:val="none" w:sz="0" w:space="0" w:color="auto"/>
        <w:left w:val="none" w:sz="0" w:space="0" w:color="auto"/>
        <w:bottom w:val="none" w:sz="0" w:space="0" w:color="auto"/>
        <w:right w:val="none" w:sz="0" w:space="0" w:color="auto"/>
      </w:divBdr>
    </w:div>
    <w:div w:id="283193661">
      <w:bodyDiv w:val="1"/>
      <w:marLeft w:val="0"/>
      <w:marRight w:val="0"/>
      <w:marTop w:val="0"/>
      <w:marBottom w:val="0"/>
      <w:divBdr>
        <w:top w:val="none" w:sz="0" w:space="0" w:color="auto"/>
        <w:left w:val="none" w:sz="0" w:space="0" w:color="auto"/>
        <w:bottom w:val="none" w:sz="0" w:space="0" w:color="auto"/>
        <w:right w:val="none" w:sz="0" w:space="0" w:color="auto"/>
      </w:divBdr>
    </w:div>
    <w:div w:id="300042432">
      <w:bodyDiv w:val="1"/>
      <w:marLeft w:val="0"/>
      <w:marRight w:val="0"/>
      <w:marTop w:val="0"/>
      <w:marBottom w:val="0"/>
      <w:divBdr>
        <w:top w:val="none" w:sz="0" w:space="0" w:color="auto"/>
        <w:left w:val="none" w:sz="0" w:space="0" w:color="auto"/>
        <w:bottom w:val="none" w:sz="0" w:space="0" w:color="auto"/>
        <w:right w:val="none" w:sz="0" w:space="0" w:color="auto"/>
      </w:divBdr>
    </w:div>
    <w:div w:id="309402255">
      <w:bodyDiv w:val="1"/>
      <w:marLeft w:val="0"/>
      <w:marRight w:val="0"/>
      <w:marTop w:val="0"/>
      <w:marBottom w:val="0"/>
      <w:divBdr>
        <w:top w:val="none" w:sz="0" w:space="0" w:color="auto"/>
        <w:left w:val="none" w:sz="0" w:space="0" w:color="auto"/>
        <w:bottom w:val="none" w:sz="0" w:space="0" w:color="auto"/>
        <w:right w:val="none" w:sz="0" w:space="0" w:color="auto"/>
      </w:divBdr>
    </w:div>
    <w:div w:id="345059755">
      <w:bodyDiv w:val="1"/>
      <w:marLeft w:val="0"/>
      <w:marRight w:val="0"/>
      <w:marTop w:val="0"/>
      <w:marBottom w:val="0"/>
      <w:divBdr>
        <w:top w:val="none" w:sz="0" w:space="0" w:color="auto"/>
        <w:left w:val="none" w:sz="0" w:space="0" w:color="auto"/>
        <w:bottom w:val="none" w:sz="0" w:space="0" w:color="auto"/>
        <w:right w:val="none" w:sz="0" w:space="0" w:color="auto"/>
      </w:divBdr>
    </w:div>
    <w:div w:id="345137870">
      <w:bodyDiv w:val="1"/>
      <w:marLeft w:val="0"/>
      <w:marRight w:val="0"/>
      <w:marTop w:val="0"/>
      <w:marBottom w:val="0"/>
      <w:divBdr>
        <w:top w:val="none" w:sz="0" w:space="0" w:color="auto"/>
        <w:left w:val="none" w:sz="0" w:space="0" w:color="auto"/>
        <w:bottom w:val="none" w:sz="0" w:space="0" w:color="auto"/>
        <w:right w:val="none" w:sz="0" w:space="0" w:color="auto"/>
      </w:divBdr>
    </w:div>
    <w:div w:id="361827449">
      <w:bodyDiv w:val="1"/>
      <w:marLeft w:val="0"/>
      <w:marRight w:val="0"/>
      <w:marTop w:val="0"/>
      <w:marBottom w:val="0"/>
      <w:divBdr>
        <w:top w:val="none" w:sz="0" w:space="0" w:color="auto"/>
        <w:left w:val="none" w:sz="0" w:space="0" w:color="auto"/>
        <w:bottom w:val="none" w:sz="0" w:space="0" w:color="auto"/>
        <w:right w:val="none" w:sz="0" w:space="0" w:color="auto"/>
      </w:divBdr>
    </w:div>
    <w:div w:id="370689277">
      <w:bodyDiv w:val="1"/>
      <w:marLeft w:val="0"/>
      <w:marRight w:val="0"/>
      <w:marTop w:val="0"/>
      <w:marBottom w:val="0"/>
      <w:divBdr>
        <w:top w:val="none" w:sz="0" w:space="0" w:color="auto"/>
        <w:left w:val="none" w:sz="0" w:space="0" w:color="auto"/>
        <w:bottom w:val="none" w:sz="0" w:space="0" w:color="auto"/>
        <w:right w:val="none" w:sz="0" w:space="0" w:color="auto"/>
      </w:divBdr>
    </w:div>
    <w:div w:id="374432835">
      <w:bodyDiv w:val="1"/>
      <w:marLeft w:val="0"/>
      <w:marRight w:val="0"/>
      <w:marTop w:val="0"/>
      <w:marBottom w:val="0"/>
      <w:divBdr>
        <w:top w:val="none" w:sz="0" w:space="0" w:color="auto"/>
        <w:left w:val="none" w:sz="0" w:space="0" w:color="auto"/>
        <w:bottom w:val="none" w:sz="0" w:space="0" w:color="auto"/>
        <w:right w:val="none" w:sz="0" w:space="0" w:color="auto"/>
      </w:divBdr>
    </w:div>
    <w:div w:id="377700955">
      <w:bodyDiv w:val="1"/>
      <w:marLeft w:val="0"/>
      <w:marRight w:val="0"/>
      <w:marTop w:val="0"/>
      <w:marBottom w:val="0"/>
      <w:divBdr>
        <w:top w:val="none" w:sz="0" w:space="0" w:color="auto"/>
        <w:left w:val="none" w:sz="0" w:space="0" w:color="auto"/>
        <w:bottom w:val="none" w:sz="0" w:space="0" w:color="auto"/>
        <w:right w:val="none" w:sz="0" w:space="0" w:color="auto"/>
      </w:divBdr>
    </w:div>
    <w:div w:id="381370101">
      <w:bodyDiv w:val="1"/>
      <w:marLeft w:val="0"/>
      <w:marRight w:val="0"/>
      <w:marTop w:val="0"/>
      <w:marBottom w:val="0"/>
      <w:divBdr>
        <w:top w:val="none" w:sz="0" w:space="0" w:color="auto"/>
        <w:left w:val="none" w:sz="0" w:space="0" w:color="auto"/>
        <w:bottom w:val="none" w:sz="0" w:space="0" w:color="auto"/>
        <w:right w:val="none" w:sz="0" w:space="0" w:color="auto"/>
      </w:divBdr>
    </w:div>
    <w:div w:id="403341112">
      <w:bodyDiv w:val="1"/>
      <w:marLeft w:val="0"/>
      <w:marRight w:val="0"/>
      <w:marTop w:val="0"/>
      <w:marBottom w:val="0"/>
      <w:divBdr>
        <w:top w:val="none" w:sz="0" w:space="0" w:color="auto"/>
        <w:left w:val="none" w:sz="0" w:space="0" w:color="auto"/>
        <w:bottom w:val="none" w:sz="0" w:space="0" w:color="auto"/>
        <w:right w:val="none" w:sz="0" w:space="0" w:color="auto"/>
      </w:divBdr>
    </w:div>
    <w:div w:id="421922421">
      <w:bodyDiv w:val="1"/>
      <w:marLeft w:val="0"/>
      <w:marRight w:val="0"/>
      <w:marTop w:val="0"/>
      <w:marBottom w:val="0"/>
      <w:divBdr>
        <w:top w:val="none" w:sz="0" w:space="0" w:color="auto"/>
        <w:left w:val="none" w:sz="0" w:space="0" w:color="auto"/>
        <w:bottom w:val="none" w:sz="0" w:space="0" w:color="auto"/>
        <w:right w:val="none" w:sz="0" w:space="0" w:color="auto"/>
      </w:divBdr>
    </w:div>
    <w:div w:id="442195186">
      <w:bodyDiv w:val="1"/>
      <w:marLeft w:val="0"/>
      <w:marRight w:val="0"/>
      <w:marTop w:val="0"/>
      <w:marBottom w:val="0"/>
      <w:divBdr>
        <w:top w:val="none" w:sz="0" w:space="0" w:color="auto"/>
        <w:left w:val="none" w:sz="0" w:space="0" w:color="auto"/>
        <w:bottom w:val="none" w:sz="0" w:space="0" w:color="auto"/>
        <w:right w:val="none" w:sz="0" w:space="0" w:color="auto"/>
      </w:divBdr>
    </w:div>
    <w:div w:id="486475912">
      <w:bodyDiv w:val="1"/>
      <w:marLeft w:val="0"/>
      <w:marRight w:val="0"/>
      <w:marTop w:val="0"/>
      <w:marBottom w:val="0"/>
      <w:divBdr>
        <w:top w:val="none" w:sz="0" w:space="0" w:color="auto"/>
        <w:left w:val="none" w:sz="0" w:space="0" w:color="auto"/>
        <w:bottom w:val="none" w:sz="0" w:space="0" w:color="auto"/>
        <w:right w:val="none" w:sz="0" w:space="0" w:color="auto"/>
      </w:divBdr>
    </w:div>
    <w:div w:id="488253968">
      <w:bodyDiv w:val="1"/>
      <w:marLeft w:val="0"/>
      <w:marRight w:val="0"/>
      <w:marTop w:val="0"/>
      <w:marBottom w:val="0"/>
      <w:divBdr>
        <w:top w:val="none" w:sz="0" w:space="0" w:color="auto"/>
        <w:left w:val="none" w:sz="0" w:space="0" w:color="auto"/>
        <w:bottom w:val="none" w:sz="0" w:space="0" w:color="auto"/>
        <w:right w:val="none" w:sz="0" w:space="0" w:color="auto"/>
      </w:divBdr>
    </w:div>
    <w:div w:id="533351941">
      <w:bodyDiv w:val="1"/>
      <w:marLeft w:val="0"/>
      <w:marRight w:val="0"/>
      <w:marTop w:val="0"/>
      <w:marBottom w:val="0"/>
      <w:divBdr>
        <w:top w:val="none" w:sz="0" w:space="0" w:color="auto"/>
        <w:left w:val="none" w:sz="0" w:space="0" w:color="auto"/>
        <w:bottom w:val="none" w:sz="0" w:space="0" w:color="auto"/>
        <w:right w:val="none" w:sz="0" w:space="0" w:color="auto"/>
      </w:divBdr>
    </w:div>
    <w:div w:id="618999226">
      <w:bodyDiv w:val="1"/>
      <w:marLeft w:val="0"/>
      <w:marRight w:val="0"/>
      <w:marTop w:val="0"/>
      <w:marBottom w:val="0"/>
      <w:divBdr>
        <w:top w:val="none" w:sz="0" w:space="0" w:color="auto"/>
        <w:left w:val="none" w:sz="0" w:space="0" w:color="auto"/>
        <w:bottom w:val="none" w:sz="0" w:space="0" w:color="auto"/>
        <w:right w:val="none" w:sz="0" w:space="0" w:color="auto"/>
      </w:divBdr>
    </w:div>
    <w:div w:id="638345104">
      <w:bodyDiv w:val="1"/>
      <w:marLeft w:val="0"/>
      <w:marRight w:val="0"/>
      <w:marTop w:val="0"/>
      <w:marBottom w:val="0"/>
      <w:divBdr>
        <w:top w:val="none" w:sz="0" w:space="0" w:color="auto"/>
        <w:left w:val="none" w:sz="0" w:space="0" w:color="auto"/>
        <w:bottom w:val="none" w:sz="0" w:space="0" w:color="auto"/>
        <w:right w:val="none" w:sz="0" w:space="0" w:color="auto"/>
      </w:divBdr>
    </w:div>
    <w:div w:id="651908088">
      <w:bodyDiv w:val="1"/>
      <w:marLeft w:val="0"/>
      <w:marRight w:val="0"/>
      <w:marTop w:val="0"/>
      <w:marBottom w:val="0"/>
      <w:divBdr>
        <w:top w:val="none" w:sz="0" w:space="0" w:color="auto"/>
        <w:left w:val="none" w:sz="0" w:space="0" w:color="auto"/>
        <w:bottom w:val="none" w:sz="0" w:space="0" w:color="auto"/>
        <w:right w:val="none" w:sz="0" w:space="0" w:color="auto"/>
      </w:divBdr>
    </w:div>
    <w:div w:id="652101697">
      <w:bodyDiv w:val="1"/>
      <w:marLeft w:val="0"/>
      <w:marRight w:val="0"/>
      <w:marTop w:val="0"/>
      <w:marBottom w:val="0"/>
      <w:divBdr>
        <w:top w:val="none" w:sz="0" w:space="0" w:color="auto"/>
        <w:left w:val="none" w:sz="0" w:space="0" w:color="auto"/>
        <w:bottom w:val="none" w:sz="0" w:space="0" w:color="auto"/>
        <w:right w:val="none" w:sz="0" w:space="0" w:color="auto"/>
      </w:divBdr>
    </w:div>
    <w:div w:id="669139059">
      <w:bodyDiv w:val="1"/>
      <w:marLeft w:val="0"/>
      <w:marRight w:val="0"/>
      <w:marTop w:val="0"/>
      <w:marBottom w:val="0"/>
      <w:divBdr>
        <w:top w:val="none" w:sz="0" w:space="0" w:color="auto"/>
        <w:left w:val="none" w:sz="0" w:space="0" w:color="auto"/>
        <w:bottom w:val="none" w:sz="0" w:space="0" w:color="auto"/>
        <w:right w:val="none" w:sz="0" w:space="0" w:color="auto"/>
      </w:divBdr>
    </w:div>
    <w:div w:id="680012448">
      <w:bodyDiv w:val="1"/>
      <w:marLeft w:val="0"/>
      <w:marRight w:val="0"/>
      <w:marTop w:val="0"/>
      <w:marBottom w:val="0"/>
      <w:divBdr>
        <w:top w:val="none" w:sz="0" w:space="0" w:color="auto"/>
        <w:left w:val="none" w:sz="0" w:space="0" w:color="auto"/>
        <w:bottom w:val="none" w:sz="0" w:space="0" w:color="auto"/>
        <w:right w:val="none" w:sz="0" w:space="0" w:color="auto"/>
      </w:divBdr>
    </w:div>
    <w:div w:id="690450840">
      <w:bodyDiv w:val="1"/>
      <w:marLeft w:val="0"/>
      <w:marRight w:val="0"/>
      <w:marTop w:val="0"/>
      <w:marBottom w:val="0"/>
      <w:divBdr>
        <w:top w:val="none" w:sz="0" w:space="0" w:color="auto"/>
        <w:left w:val="none" w:sz="0" w:space="0" w:color="auto"/>
        <w:bottom w:val="none" w:sz="0" w:space="0" w:color="auto"/>
        <w:right w:val="none" w:sz="0" w:space="0" w:color="auto"/>
      </w:divBdr>
    </w:div>
    <w:div w:id="704138882">
      <w:bodyDiv w:val="1"/>
      <w:marLeft w:val="0"/>
      <w:marRight w:val="0"/>
      <w:marTop w:val="0"/>
      <w:marBottom w:val="0"/>
      <w:divBdr>
        <w:top w:val="none" w:sz="0" w:space="0" w:color="auto"/>
        <w:left w:val="none" w:sz="0" w:space="0" w:color="auto"/>
        <w:bottom w:val="none" w:sz="0" w:space="0" w:color="auto"/>
        <w:right w:val="none" w:sz="0" w:space="0" w:color="auto"/>
      </w:divBdr>
    </w:div>
    <w:div w:id="755396737">
      <w:bodyDiv w:val="1"/>
      <w:marLeft w:val="0"/>
      <w:marRight w:val="0"/>
      <w:marTop w:val="0"/>
      <w:marBottom w:val="0"/>
      <w:divBdr>
        <w:top w:val="none" w:sz="0" w:space="0" w:color="auto"/>
        <w:left w:val="none" w:sz="0" w:space="0" w:color="auto"/>
        <w:bottom w:val="none" w:sz="0" w:space="0" w:color="auto"/>
        <w:right w:val="none" w:sz="0" w:space="0" w:color="auto"/>
      </w:divBdr>
    </w:div>
    <w:div w:id="777337141">
      <w:bodyDiv w:val="1"/>
      <w:marLeft w:val="0"/>
      <w:marRight w:val="0"/>
      <w:marTop w:val="0"/>
      <w:marBottom w:val="0"/>
      <w:divBdr>
        <w:top w:val="none" w:sz="0" w:space="0" w:color="auto"/>
        <w:left w:val="none" w:sz="0" w:space="0" w:color="auto"/>
        <w:bottom w:val="none" w:sz="0" w:space="0" w:color="auto"/>
        <w:right w:val="none" w:sz="0" w:space="0" w:color="auto"/>
      </w:divBdr>
    </w:div>
    <w:div w:id="799347970">
      <w:bodyDiv w:val="1"/>
      <w:marLeft w:val="0"/>
      <w:marRight w:val="0"/>
      <w:marTop w:val="0"/>
      <w:marBottom w:val="0"/>
      <w:divBdr>
        <w:top w:val="none" w:sz="0" w:space="0" w:color="auto"/>
        <w:left w:val="none" w:sz="0" w:space="0" w:color="auto"/>
        <w:bottom w:val="none" w:sz="0" w:space="0" w:color="auto"/>
        <w:right w:val="none" w:sz="0" w:space="0" w:color="auto"/>
      </w:divBdr>
    </w:div>
    <w:div w:id="799422992">
      <w:bodyDiv w:val="1"/>
      <w:marLeft w:val="0"/>
      <w:marRight w:val="0"/>
      <w:marTop w:val="0"/>
      <w:marBottom w:val="0"/>
      <w:divBdr>
        <w:top w:val="none" w:sz="0" w:space="0" w:color="auto"/>
        <w:left w:val="none" w:sz="0" w:space="0" w:color="auto"/>
        <w:bottom w:val="none" w:sz="0" w:space="0" w:color="auto"/>
        <w:right w:val="none" w:sz="0" w:space="0" w:color="auto"/>
      </w:divBdr>
    </w:div>
    <w:div w:id="804153333">
      <w:bodyDiv w:val="1"/>
      <w:marLeft w:val="0"/>
      <w:marRight w:val="0"/>
      <w:marTop w:val="0"/>
      <w:marBottom w:val="0"/>
      <w:divBdr>
        <w:top w:val="none" w:sz="0" w:space="0" w:color="auto"/>
        <w:left w:val="none" w:sz="0" w:space="0" w:color="auto"/>
        <w:bottom w:val="none" w:sz="0" w:space="0" w:color="auto"/>
        <w:right w:val="none" w:sz="0" w:space="0" w:color="auto"/>
      </w:divBdr>
    </w:div>
    <w:div w:id="811487014">
      <w:bodyDiv w:val="1"/>
      <w:marLeft w:val="0"/>
      <w:marRight w:val="0"/>
      <w:marTop w:val="0"/>
      <w:marBottom w:val="0"/>
      <w:divBdr>
        <w:top w:val="none" w:sz="0" w:space="0" w:color="auto"/>
        <w:left w:val="none" w:sz="0" w:space="0" w:color="auto"/>
        <w:bottom w:val="none" w:sz="0" w:space="0" w:color="auto"/>
        <w:right w:val="none" w:sz="0" w:space="0" w:color="auto"/>
      </w:divBdr>
    </w:div>
    <w:div w:id="909534734">
      <w:bodyDiv w:val="1"/>
      <w:marLeft w:val="0"/>
      <w:marRight w:val="0"/>
      <w:marTop w:val="0"/>
      <w:marBottom w:val="0"/>
      <w:divBdr>
        <w:top w:val="none" w:sz="0" w:space="0" w:color="auto"/>
        <w:left w:val="none" w:sz="0" w:space="0" w:color="auto"/>
        <w:bottom w:val="none" w:sz="0" w:space="0" w:color="auto"/>
        <w:right w:val="none" w:sz="0" w:space="0" w:color="auto"/>
      </w:divBdr>
    </w:div>
    <w:div w:id="915167264">
      <w:bodyDiv w:val="1"/>
      <w:marLeft w:val="0"/>
      <w:marRight w:val="0"/>
      <w:marTop w:val="0"/>
      <w:marBottom w:val="0"/>
      <w:divBdr>
        <w:top w:val="none" w:sz="0" w:space="0" w:color="auto"/>
        <w:left w:val="none" w:sz="0" w:space="0" w:color="auto"/>
        <w:bottom w:val="none" w:sz="0" w:space="0" w:color="auto"/>
        <w:right w:val="none" w:sz="0" w:space="0" w:color="auto"/>
      </w:divBdr>
    </w:div>
    <w:div w:id="921569784">
      <w:bodyDiv w:val="1"/>
      <w:marLeft w:val="0"/>
      <w:marRight w:val="0"/>
      <w:marTop w:val="0"/>
      <w:marBottom w:val="0"/>
      <w:divBdr>
        <w:top w:val="none" w:sz="0" w:space="0" w:color="auto"/>
        <w:left w:val="none" w:sz="0" w:space="0" w:color="auto"/>
        <w:bottom w:val="none" w:sz="0" w:space="0" w:color="auto"/>
        <w:right w:val="none" w:sz="0" w:space="0" w:color="auto"/>
      </w:divBdr>
    </w:div>
    <w:div w:id="942538839">
      <w:bodyDiv w:val="1"/>
      <w:marLeft w:val="0"/>
      <w:marRight w:val="0"/>
      <w:marTop w:val="0"/>
      <w:marBottom w:val="0"/>
      <w:divBdr>
        <w:top w:val="none" w:sz="0" w:space="0" w:color="auto"/>
        <w:left w:val="none" w:sz="0" w:space="0" w:color="auto"/>
        <w:bottom w:val="none" w:sz="0" w:space="0" w:color="auto"/>
        <w:right w:val="none" w:sz="0" w:space="0" w:color="auto"/>
      </w:divBdr>
    </w:div>
    <w:div w:id="975908932">
      <w:bodyDiv w:val="1"/>
      <w:marLeft w:val="0"/>
      <w:marRight w:val="0"/>
      <w:marTop w:val="0"/>
      <w:marBottom w:val="0"/>
      <w:divBdr>
        <w:top w:val="none" w:sz="0" w:space="0" w:color="auto"/>
        <w:left w:val="none" w:sz="0" w:space="0" w:color="auto"/>
        <w:bottom w:val="none" w:sz="0" w:space="0" w:color="auto"/>
        <w:right w:val="none" w:sz="0" w:space="0" w:color="auto"/>
      </w:divBdr>
    </w:div>
    <w:div w:id="1038431930">
      <w:bodyDiv w:val="1"/>
      <w:marLeft w:val="0"/>
      <w:marRight w:val="0"/>
      <w:marTop w:val="0"/>
      <w:marBottom w:val="0"/>
      <w:divBdr>
        <w:top w:val="none" w:sz="0" w:space="0" w:color="auto"/>
        <w:left w:val="none" w:sz="0" w:space="0" w:color="auto"/>
        <w:bottom w:val="none" w:sz="0" w:space="0" w:color="auto"/>
        <w:right w:val="none" w:sz="0" w:space="0" w:color="auto"/>
      </w:divBdr>
    </w:div>
    <w:div w:id="1047951916">
      <w:bodyDiv w:val="1"/>
      <w:marLeft w:val="0"/>
      <w:marRight w:val="0"/>
      <w:marTop w:val="0"/>
      <w:marBottom w:val="0"/>
      <w:divBdr>
        <w:top w:val="none" w:sz="0" w:space="0" w:color="auto"/>
        <w:left w:val="none" w:sz="0" w:space="0" w:color="auto"/>
        <w:bottom w:val="none" w:sz="0" w:space="0" w:color="auto"/>
        <w:right w:val="none" w:sz="0" w:space="0" w:color="auto"/>
      </w:divBdr>
    </w:div>
    <w:div w:id="1071267164">
      <w:bodyDiv w:val="1"/>
      <w:marLeft w:val="0"/>
      <w:marRight w:val="0"/>
      <w:marTop w:val="0"/>
      <w:marBottom w:val="0"/>
      <w:divBdr>
        <w:top w:val="none" w:sz="0" w:space="0" w:color="auto"/>
        <w:left w:val="none" w:sz="0" w:space="0" w:color="auto"/>
        <w:bottom w:val="none" w:sz="0" w:space="0" w:color="auto"/>
        <w:right w:val="none" w:sz="0" w:space="0" w:color="auto"/>
      </w:divBdr>
    </w:div>
    <w:div w:id="1082726144">
      <w:bodyDiv w:val="1"/>
      <w:marLeft w:val="0"/>
      <w:marRight w:val="0"/>
      <w:marTop w:val="0"/>
      <w:marBottom w:val="0"/>
      <w:divBdr>
        <w:top w:val="none" w:sz="0" w:space="0" w:color="auto"/>
        <w:left w:val="none" w:sz="0" w:space="0" w:color="auto"/>
        <w:bottom w:val="none" w:sz="0" w:space="0" w:color="auto"/>
        <w:right w:val="none" w:sz="0" w:space="0" w:color="auto"/>
      </w:divBdr>
    </w:div>
    <w:div w:id="1099063444">
      <w:bodyDiv w:val="1"/>
      <w:marLeft w:val="0"/>
      <w:marRight w:val="0"/>
      <w:marTop w:val="0"/>
      <w:marBottom w:val="0"/>
      <w:divBdr>
        <w:top w:val="none" w:sz="0" w:space="0" w:color="auto"/>
        <w:left w:val="none" w:sz="0" w:space="0" w:color="auto"/>
        <w:bottom w:val="none" w:sz="0" w:space="0" w:color="auto"/>
        <w:right w:val="none" w:sz="0" w:space="0" w:color="auto"/>
      </w:divBdr>
    </w:div>
    <w:div w:id="1114251479">
      <w:bodyDiv w:val="1"/>
      <w:marLeft w:val="0"/>
      <w:marRight w:val="0"/>
      <w:marTop w:val="0"/>
      <w:marBottom w:val="0"/>
      <w:divBdr>
        <w:top w:val="none" w:sz="0" w:space="0" w:color="auto"/>
        <w:left w:val="none" w:sz="0" w:space="0" w:color="auto"/>
        <w:bottom w:val="none" w:sz="0" w:space="0" w:color="auto"/>
        <w:right w:val="none" w:sz="0" w:space="0" w:color="auto"/>
      </w:divBdr>
    </w:div>
    <w:div w:id="1141272469">
      <w:bodyDiv w:val="1"/>
      <w:marLeft w:val="0"/>
      <w:marRight w:val="0"/>
      <w:marTop w:val="0"/>
      <w:marBottom w:val="0"/>
      <w:divBdr>
        <w:top w:val="none" w:sz="0" w:space="0" w:color="auto"/>
        <w:left w:val="none" w:sz="0" w:space="0" w:color="auto"/>
        <w:bottom w:val="none" w:sz="0" w:space="0" w:color="auto"/>
        <w:right w:val="none" w:sz="0" w:space="0" w:color="auto"/>
      </w:divBdr>
    </w:div>
    <w:div w:id="1172452948">
      <w:bodyDiv w:val="1"/>
      <w:marLeft w:val="0"/>
      <w:marRight w:val="0"/>
      <w:marTop w:val="0"/>
      <w:marBottom w:val="0"/>
      <w:divBdr>
        <w:top w:val="none" w:sz="0" w:space="0" w:color="auto"/>
        <w:left w:val="none" w:sz="0" w:space="0" w:color="auto"/>
        <w:bottom w:val="none" w:sz="0" w:space="0" w:color="auto"/>
        <w:right w:val="none" w:sz="0" w:space="0" w:color="auto"/>
      </w:divBdr>
    </w:div>
    <w:div w:id="1209223167">
      <w:bodyDiv w:val="1"/>
      <w:marLeft w:val="0"/>
      <w:marRight w:val="0"/>
      <w:marTop w:val="0"/>
      <w:marBottom w:val="0"/>
      <w:divBdr>
        <w:top w:val="none" w:sz="0" w:space="0" w:color="auto"/>
        <w:left w:val="none" w:sz="0" w:space="0" w:color="auto"/>
        <w:bottom w:val="none" w:sz="0" w:space="0" w:color="auto"/>
        <w:right w:val="none" w:sz="0" w:space="0" w:color="auto"/>
      </w:divBdr>
    </w:div>
    <w:div w:id="1252589766">
      <w:bodyDiv w:val="1"/>
      <w:marLeft w:val="0"/>
      <w:marRight w:val="0"/>
      <w:marTop w:val="0"/>
      <w:marBottom w:val="0"/>
      <w:divBdr>
        <w:top w:val="none" w:sz="0" w:space="0" w:color="auto"/>
        <w:left w:val="none" w:sz="0" w:space="0" w:color="auto"/>
        <w:bottom w:val="none" w:sz="0" w:space="0" w:color="auto"/>
        <w:right w:val="none" w:sz="0" w:space="0" w:color="auto"/>
      </w:divBdr>
    </w:div>
    <w:div w:id="1255479282">
      <w:bodyDiv w:val="1"/>
      <w:marLeft w:val="0"/>
      <w:marRight w:val="0"/>
      <w:marTop w:val="0"/>
      <w:marBottom w:val="0"/>
      <w:divBdr>
        <w:top w:val="none" w:sz="0" w:space="0" w:color="auto"/>
        <w:left w:val="none" w:sz="0" w:space="0" w:color="auto"/>
        <w:bottom w:val="none" w:sz="0" w:space="0" w:color="auto"/>
        <w:right w:val="none" w:sz="0" w:space="0" w:color="auto"/>
      </w:divBdr>
    </w:div>
    <w:div w:id="1280450177">
      <w:bodyDiv w:val="1"/>
      <w:marLeft w:val="0"/>
      <w:marRight w:val="0"/>
      <w:marTop w:val="0"/>
      <w:marBottom w:val="0"/>
      <w:divBdr>
        <w:top w:val="none" w:sz="0" w:space="0" w:color="auto"/>
        <w:left w:val="none" w:sz="0" w:space="0" w:color="auto"/>
        <w:bottom w:val="none" w:sz="0" w:space="0" w:color="auto"/>
        <w:right w:val="none" w:sz="0" w:space="0" w:color="auto"/>
      </w:divBdr>
    </w:div>
    <w:div w:id="1299186596">
      <w:bodyDiv w:val="1"/>
      <w:marLeft w:val="0"/>
      <w:marRight w:val="0"/>
      <w:marTop w:val="0"/>
      <w:marBottom w:val="0"/>
      <w:divBdr>
        <w:top w:val="none" w:sz="0" w:space="0" w:color="auto"/>
        <w:left w:val="none" w:sz="0" w:space="0" w:color="auto"/>
        <w:bottom w:val="none" w:sz="0" w:space="0" w:color="auto"/>
        <w:right w:val="none" w:sz="0" w:space="0" w:color="auto"/>
      </w:divBdr>
    </w:div>
    <w:div w:id="1314675905">
      <w:bodyDiv w:val="1"/>
      <w:marLeft w:val="0"/>
      <w:marRight w:val="0"/>
      <w:marTop w:val="0"/>
      <w:marBottom w:val="0"/>
      <w:divBdr>
        <w:top w:val="none" w:sz="0" w:space="0" w:color="auto"/>
        <w:left w:val="none" w:sz="0" w:space="0" w:color="auto"/>
        <w:bottom w:val="none" w:sz="0" w:space="0" w:color="auto"/>
        <w:right w:val="none" w:sz="0" w:space="0" w:color="auto"/>
      </w:divBdr>
    </w:div>
    <w:div w:id="1329363501">
      <w:bodyDiv w:val="1"/>
      <w:marLeft w:val="0"/>
      <w:marRight w:val="0"/>
      <w:marTop w:val="0"/>
      <w:marBottom w:val="0"/>
      <w:divBdr>
        <w:top w:val="none" w:sz="0" w:space="0" w:color="auto"/>
        <w:left w:val="none" w:sz="0" w:space="0" w:color="auto"/>
        <w:bottom w:val="none" w:sz="0" w:space="0" w:color="auto"/>
        <w:right w:val="none" w:sz="0" w:space="0" w:color="auto"/>
      </w:divBdr>
    </w:div>
    <w:div w:id="1330643846">
      <w:bodyDiv w:val="1"/>
      <w:marLeft w:val="0"/>
      <w:marRight w:val="0"/>
      <w:marTop w:val="0"/>
      <w:marBottom w:val="0"/>
      <w:divBdr>
        <w:top w:val="none" w:sz="0" w:space="0" w:color="auto"/>
        <w:left w:val="none" w:sz="0" w:space="0" w:color="auto"/>
        <w:bottom w:val="none" w:sz="0" w:space="0" w:color="auto"/>
        <w:right w:val="none" w:sz="0" w:space="0" w:color="auto"/>
      </w:divBdr>
    </w:div>
    <w:div w:id="1342511434">
      <w:bodyDiv w:val="1"/>
      <w:marLeft w:val="0"/>
      <w:marRight w:val="0"/>
      <w:marTop w:val="0"/>
      <w:marBottom w:val="0"/>
      <w:divBdr>
        <w:top w:val="none" w:sz="0" w:space="0" w:color="auto"/>
        <w:left w:val="none" w:sz="0" w:space="0" w:color="auto"/>
        <w:bottom w:val="none" w:sz="0" w:space="0" w:color="auto"/>
        <w:right w:val="none" w:sz="0" w:space="0" w:color="auto"/>
      </w:divBdr>
    </w:div>
    <w:div w:id="1356034074">
      <w:bodyDiv w:val="1"/>
      <w:marLeft w:val="0"/>
      <w:marRight w:val="0"/>
      <w:marTop w:val="0"/>
      <w:marBottom w:val="0"/>
      <w:divBdr>
        <w:top w:val="none" w:sz="0" w:space="0" w:color="auto"/>
        <w:left w:val="none" w:sz="0" w:space="0" w:color="auto"/>
        <w:bottom w:val="none" w:sz="0" w:space="0" w:color="auto"/>
        <w:right w:val="none" w:sz="0" w:space="0" w:color="auto"/>
      </w:divBdr>
    </w:div>
    <w:div w:id="1393969100">
      <w:bodyDiv w:val="1"/>
      <w:marLeft w:val="0"/>
      <w:marRight w:val="0"/>
      <w:marTop w:val="0"/>
      <w:marBottom w:val="0"/>
      <w:divBdr>
        <w:top w:val="none" w:sz="0" w:space="0" w:color="auto"/>
        <w:left w:val="none" w:sz="0" w:space="0" w:color="auto"/>
        <w:bottom w:val="none" w:sz="0" w:space="0" w:color="auto"/>
        <w:right w:val="none" w:sz="0" w:space="0" w:color="auto"/>
      </w:divBdr>
    </w:div>
    <w:div w:id="1404765808">
      <w:bodyDiv w:val="1"/>
      <w:marLeft w:val="0"/>
      <w:marRight w:val="0"/>
      <w:marTop w:val="0"/>
      <w:marBottom w:val="0"/>
      <w:divBdr>
        <w:top w:val="none" w:sz="0" w:space="0" w:color="auto"/>
        <w:left w:val="none" w:sz="0" w:space="0" w:color="auto"/>
        <w:bottom w:val="none" w:sz="0" w:space="0" w:color="auto"/>
        <w:right w:val="none" w:sz="0" w:space="0" w:color="auto"/>
      </w:divBdr>
    </w:div>
    <w:div w:id="1404913841">
      <w:bodyDiv w:val="1"/>
      <w:marLeft w:val="0"/>
      <w:marRight w:val="0"/>
      <w:marTop w:val="0"/>
      <w:marBottom w:val="0"/>
      <w:divBdr>
        <w:top w:val="none" w:sz="0" w:space="0" w:color="auto"/>
        <w:left w:val="none" w:sz="0" w:space="0" w:color="auto"/>
        <w:bottom w:val="none" w:sz="0" w:space="0" w:color="auto"/>
        <w:right w:val="none" w:sz="0" w:space="0" w:color="auto"/>
      </w:divBdr>
    </w:div>
    <w:div w:id="1426733843">
      <w:bodyDiv w:val="1"/>
      <w:marLeft w:val="0"/>
      <w:marRight w:val="0"/>
      <w:marTop w:val="0"/>
      <w:marBottom w:val="0"/>
      <w:divBdr>
        <w:top w:val="none" w:sz="0" w:space="0" w:color="auto"/>
        <w:left w:val="none" w:sz="0" w:space="0" w:color="auto"/>
        <w:bottom w:val="none" w:sz="0" w:space="0" w:color="auto"/>
        <w:right w:val="none" w:sz="0" w:space="0" w:color="auto"/>
      </w:divBdr>
    </w:div>
    <w:div w:id="1452434818">
      <w:bodyDiv w:val="1"/>
      <w:marLeft w:val="0"/>
      <w:marRight w:val="0"/>
      <w:marTop w:val="0"/>
      <w:marBottom w:val="0"/>
      <w:divBdr>
        <w:top w:val="none" w:sz="0" w:space="0" w:color="auto"/>
        <w:left w:val="none" w:sz="0" w:space="0" w:color="auto"/>
        <w:bottom w:val="none" w:sz="0" w:space="0" w:color="auto"/>
        <w:right w:val="none" w:sz="0" w:space="0" w:color="auto"/>
      </w:divBdr>
    </w:div>
    <w:div w:id="1453748999">
      <w:bodyDiv w:val="1"/>
      <w:marLeft w:val="0"/>
      <w:marRight w:val="0"/>
      <w:marTop w:val="0"/>
      <w:marBottom w:val="0"/>
      <w:divBdr>
        <w:top w:val="none" w:sz="0" w:space="0" w:color="auto"/>
        <w:left w:val="none" w:sz="0" w:space="0" w:color="auto"/>
        <w:bottom w:val="none" w:sz="0" w:space="0" w:color="auto"/>
        <w:right w:val="none" w:sz="0" w:space="0" w:color="auto"/>
      </w:divBdr>
    </w:div>
    <w:div w:id="1562207258">
      <w:bodyDiv w:val="1"/>
      <w:marLeft w:val="0"/>
      <w:marRight w:val="0"/>
      <w:marTop w:val="0"/>
      <w:marBottom w:val="0"/>
      <w:divBdr>
        <w:top w:val="none" w:sz="0" w:space="0" w:color="auto"/>
        <w:left w:val="none" w:sz="0" w:space="0" w:color="auto"/>
        <w:bottom w:val="none" w:sz="0" w:space="0" w:color="auto"/>
        <w:right w:val="none" w:sz="0" w:space="0" w:color="auto"/>
      </w:divBdr>
    </w:div>
    <w:div w:id="1568031335">
      <w:bodyDiv w:val="1"/>
      <w:marLeft w:val="0"/>
      <w:marRight w:val="0"/>
      <w:marTop w:val="0"/>
      <w:marBottom w:val="0"/>
      <w:divBdr>
        <w:top w:val="none" w:sz="0" w:space="0" w:color="auto"/>
        <w:left w:val="none" w:sz="0" w:space="0" w:color="auto"/>
        <w:bottom w:val="none" w:sz="0" w:space="0" w:color="auto"/>
        <w:right w:val="none" w:sz="0" w:space="0" w:color="auto"/>
      </w:divBdr>
    </w:div>
    <w:div w:id="1619599635">
      <w:bodyDiv w:val="1"/>
      <w:marLeft w:val="0"/>
      <w:marRight w:val="0"/>
      <w:marTop w:val="0"/>
      <w:marBottom w:val="0"/>
      <w:divBdr>
        <w:top w:val="none" w:sz="0" w:space="0" w:color="auto"/>
        <w:left w:val="none" w:sz="0" w:space="0" w:color="auto"/>
        <w:bottom w:val="none" w:sz="0" w:space="0" w:color="auto"/>
        <w:right w:val="none" w:sz="0" w:space="0" w:color="auto"/>
      </w:divBdr>
    </w:div>
    <w:div w:id="1623658321">
      <w:bodyDiv w:val="1"/>
      <w:marLeft w:val="0"/>
      <w:marRight w:val="0"/>
      <w:marTop w:val="0"/>
      <w:marBottom w:val="0"/>
      <w:divBdr>
        <w:top w:val="none" w:sz="0" w:space="0" w:color="auto"/>
        <w:left w:val="none" w:sz="0" w:space="0" w:color="auto"/>
        <w:bottom w:val="none" w:sz="0" w:space="0" w:color="auto"/>
        <w:right w:val="none" w:sz="0" w:space="0" w:color="auto"/>
      </w:divBdr>
    </w:div>
    <w:div w:id="1649356215">
      <w:bodyDiv w:val="1"/>
      <w:marLeft w:val="0"/>
      <w:marRight w:val="0"/>
      <w:marTop w:val="0"/>
      <w:marBottom w:val="0"/>
      <w:divBdr>
        <w:top w:val="none" w:sz="0" w:space="0" w:color="auto"/>
        <w:left w:val="none" w:sz="0" w:space="0" w:color="auto"/>
        <w:bottom w:val="none" w:sz="0" w:space="0" w:color="auto"/>
        <w:right w:val="none" w:sz="0" w:space="0" w:color="auto"/>
      </w:divBdr>
    </w:div>
    <w:div w:id="1651518051">
      <w:bodyDiv w:val="1"/>
      <w:marLeft w:val="0"/>
      <w:marRight w:val="0"/>
      <w:marTop w:val="0"/>
      <w:marBottom w:val="0"/>
      <w:divBdr>
        <w:top w:val="none" w:sz="0" w:space="0" w:color="auto"/>
        <w:left w:val="none" w:sz="0" w:space="0" w:color="auto"/>
        <w:bottom w:val="none" w:sz="0" w:space="0" w:color="auto"/>
        <w:right w:val="none" w:sz="0" w:space="0" w:color="auto"/>
      </w:divBdr>
    </w:div>
    <w:div w:id="1663241771">
      <w:bodyDiv w:val="1"/>
      <w:marLeft w:val="0"/>
      <w:marRight w:val="0"/>
      <w:marTop w:val="0"/>
      <w:marBottom w:val="0"/>
      <w:divBdr>
        <w:top w:val="none" w:sz="0" w:space="0" w:color="auto"/>
        <w:left w:val="none" w:sz="0" w:space="0" w:color="auto"/>
        <w:bottom w:val="none" w:sz="0" w:space="0" w:color="auto"/>
        <w:right w:val="none" w:sz="0" w:space="0" w:color="auto"/>
      </w:divBdr>
    </w:div>
    <w:div w:id="1698000045">
      <w:bodyDiv w:val="1"/>
      <w:marLeft w:val="0"/>
      <w:marRight w:val="0"/>
      <w:marTop w:val="0"/>
      <w:marBottom w:val="0"/>
      <w:divBdr>
        <w:top w:val="none" w:sz="0" w:space="0" w:color="auto"/>
        <w:left w:val="none" w:sz="0" w:space="0" w:color="auto"/>
        <w:bottom w:val="none" w:sz="0" w:space="0" w:color="auto"/>
        <w:right w:val="none" w:sz="0" w:space="0" w:color="auto"/>
      </w:divBdr>
    </w:div>
    <w:div w:id="1734348464">
      <w:bodyDiv w:val="1"/>
      <w:marLeft w:val="0"/>
      <w:marRight w:val="0"/>
      <w:marTop w:val="0"/>
      <w:marBottom w:val="0"/>
      <w:divBdr>
        <w:top w:val="none" w:sz="0" w:space="0" w:color="auto"/>
        <w:left w:val="none" w:sz="0" w:space="0" w:color="auto"/>
        <w:bottom w:val="none" w:sz="0" w:space="0" w:color="auto"/>
        <w:right w:val="none" w:sz="0" w:space="0" w:color="auto"/>
      </w:divBdr>
    </w:div>
    <w:div w:id="1766876546">
      <w:bodyDiv w:val="1"/>
      <w:marLeft w:val="0"/>
      <w:marRight w:val="0"/>
      <w:marTop w:val="0"/>
      <w:marBottom w:val="0"/>
      <w:divBdr>
        <w:top w:val="none" w:sz="0" w:space="0" w:color="auto"/>
        <w:left w:val="none" w:sz="0" w:space="0" w:color="auto"/>
        <w:bottom w:val="none" w:sz="0" w:space="0" w:color="auto"/>
        <w:right w:val="none" w:sz="0" w:space="0" w:color="auto"/>
      </w:divBdr>
    </w:div>
    <w:div w:id="1808550978">
      <w:bodyDiv w:val="1"/>
      <w:marLeft w:val="0"/>
      <w:marRight w:val="0"/>
      <w:marTop w:val="0"/>
      <w:marBottom w:val="0"/>
      <w:divBdr>
        <w:top w:val="none" w:sz="0" w:space="0" w:color="auto"/>
        <w:left w:val="none" w:sz="0" w:space="0" w:color="auto"/>
        <w:bottom w:val="none" w:sz="0" w:space="0" w:color="auto"/>
        <w:right w:val="none" w:sz="0" w:space="0" w:color="auto"/>
      </w:divBdr>
    </w:div>
    <w:div w:id="1810442540">
      <w:bodyDiv w:val="1"/>
      <w:marLeft w:val="0"/>
      <w:marRight w:val="0"/>
      <w:marTop w:val="0"/>
      <w:marBottom w:val="0"/>
      <w:divBdr>
        <w:top w:val="none" w:sz="0" w:space="0" w:color="auto"/>
        <w:left w:val="none" w:sz="0" w:space="0" w:color="auto"/>
        <w:bottom w:val="none" w:sz="0" w:space="0" w:color="auto"/>
        <w:right w:val="none" w:sz="0" w:space="0" w:color="auto"/>
      </w:divBdr>
    </w:div>
    <w:div w:id="1811315235">
      <w:bodyDiv w:val="1"/>
      <w:marLeft w:val="0"/>
      <w:marRight w:val="0"/>
      <w:marTop w:val="0"/>
      <w:marBottom w:val="0"/>
      <w:divBdr>
        <w:top w:val="none" w:sz="0" w:space="0" w:color="auto"/>
        <w:left w:val="none" w:sz="0" w:space="0" w:color="auto"/>
        <w:bottom w:val="none" w:sz="0" w:space="0" w:color="auto"/>
        <w:right w:val="none" w:sz="0" w:space="0" w:color="auto"/>
      </w:divBdr>
    </w:div>
    <w:div w:id="1813406647">
      <w:bodyDiv w:val="1"/>
      <w:marLeft w:val="0"/>
      <w:marRight w:val="0"/>
      <w:marTop w:val="0"/>
      <w:marBottom w:val="0"/>
      <w:divBdr>
        <w:top w:val="none" w:sz="0" w:space="0" w:color="auto"/>
        <w:left w:val="none" w:sz="0" w:space="0" w:color="auto"/>
        <w:bottom w:val="none" w:sz="0" w:space="0" w:color="auto"/>
        <w:right w:val="none" w:sz="0" w:space="0" w:color="auto"/>
      </w:divBdr>
    </w:div>
    <w:div w:id="1813716192">
      <w:bodyDiv w:val="1"/>
      <w:marLeft w:val="0"/>
      <w:marRight w:val="0"/>
      <w:marTop w:val="0"/>
      <w:marBottom w:val="0"/>
      <w:divBdr>
        <w:top w:val="none" w:sz="0" w:space="0" w:color="auto"/>
        <w:left w:val="none" w:sz="0" w:space="0" w:color="auto"/>
        <w:bottom w:val="none" w:sz="0" w:space="0" w:color="auto"/>
        <w:right w:val="none" w:sz="0" w:space="0" w:color="auto"/>
      </w:divBdr>
    </w:div>
    <w:div w:id="1866553641">
      <w:bodyDiv w:val="1"/>
      <w:marLeft w:val="0"/>
      <w:marRight w:val="0"/>
      <w:marTop w:val="0"/>
      <w:marBottom w:val="0"/>
      <w:divBdr>
        <w:top w:val="none" w:sz="0" w:space="0" w:color="auto"/>
        <w:left w:val="none" w:sz="0" w:space="0" w:color="auto"/>
        <w:bottom w:val="none" w:sz="0" w:space="0" w:color="auto"/>
        <w:right w:val="none" w:sz="0" w:space="0" w:color="auto"/>
      </w:divBdr>
    </w:div>
    <w:div w:id="1878153696">
      <w:bodyDiv w:val="1"/>
      <w:marLeft w:val="0"/>
      <w:marRight w:val="0"/>
      <w:marTop w:val="0"/>
      <w:marBottom w:val="0"/>
      <w:divBdr>
        <w:top w:val="none" w:sz="0" w:space="0" w:color="auto"/>
        <w:left w:val="none" w:sz="0" w:space="0" w:color="auto"/>
        <w:bottom w:val="none" w:sz="0" w:space="0" w:color="auto"/>
        <w:right w:val="none" w:sz="0" w:space="0" w:color="auto"/>
      </w:divBdr>
      <w:divsChild>
        <w:div w:id="731731692">
          <w:marLeft w:val="750"/>
          <w:marRight w:val="750"/>
          <w:marTop w:val="0"/>
          <w:marBottom w:val="0"/>
          <w:divBdr>
            <w:top w:val="none" w:sz="0" w:space="0" w:color="auto"/>
            <w:left w:val="none" w:sz="0" w:space="0" w:color="auto"/>
            <w:bottom w:val="none" w:sz="0" w:space="0" w:color="auto"/>
            <w:right w:val="none" w:sz="0" w:space="0" w:color="auto"/>
          </w:divBdr>
          <w:divsChild>
            <w:div w:id="540292174">
              <w:marLeft w:val="0"/>
              <w:marRight w:val="0"/>
              <w:marTop w:val="0"/>
              <w:marBottom w:val="0"/>
              <w:divBdr>
                <w:top w:val="none" w:sz="0" w:space="0" w:color="auto"/>
                <w:left w:val="none" w:sz="0" w:space="0" w:color="auto"/>
                <w:bottom w:val="none" w:sz="0" w:space="0" w:color="auto"/>
                <w:right w:val="none" w:sz="0" w:space="0" w:color="auto"/>
              </w:divBdr>
              <w:divsChild>
                <w:div w:id="1306744005">
                  <w:marLeft w:val="0"/>
                  <w:marRight w:val="0"/>
                  <w:marTop w:val="0"/>
                  <w:marBottom w:val="0"/>
                  <w:divBdr>
                    <w:top w:val="none" w:sz="0" w:space="0" w:color="auto"/>
                    <w:left w:val="none" w:sz="0" w:space="0" w:color="auto"/>
                    <w:bottom w:val="none" w:sz="0" w:space="0" w:color="auto"/>
                    <w:right w:val="none" w:sz="0" w:space="0" w:color="auto"/>
                  </w:divBdr>
                  <w:divsChild>
                    <w:div w:id="288627155">
                      <w:marLeft w:val="0"/>
                      <w:marRight w:val="0"/>
                      <w:marTop w:val="0"/>
                      <w:marBottom w:val="0"/>
                      <w:divBdr>
                        <w:top w:val="none" w:sz="0" w:space="0" w:color="auto"/>
                        <w:left w:val="none" w:sz="0" w:space="0" w:color="auto"/>
                        <w:bottom w:val="none" w:sz="0" w:space="0" w:color="auto"/>
                        <w:right w:val="none" w:sz="0" w:space="0" w:color="auto"/>
                      </w:divBdr>
                      <w:divsChild>
                        <w:div w:id="2053771869">
                          <w:marLeft w:val="0"/>
                          <w:marRight w:val="0"/>
                          <w:marTop w:val="0"/>
                          <w:marBottom w:val="0"/>
                          <w:divBdr>
                            <w:top w:val="none" w:sz="0" w:space="0" w:color="auto"/>
                            <w:left w:val="none" w:sz="0" w:space="0" w:color="auto"/>
                            <w:bottom w:val="none" w:sz="0" w:space="0" w:color="auto"/>
                            <w:right w:val="none" w:sz="0" w:space="0" w:color="auto"/>
                          </w:divBdr>
                          <w:divsChild>
                            <w:div w:id="1783570177">
                              <w:marLeft w:val="0"/>
                              <w:marRight w:val="0"/>
                              <w:marTop w:val="0"/>
                              <w:marBottom w:val="0"/>
                              <w:divBdr>
                                <w:top w:val="none" w:sz="0" w:space="0" w:color="auto"/>
                                <w:left w:val="none" w:sz="0" w:space="0" w:color="auto"/>
                                <w:bottom w:val="none" w:sz="0" w:space="0" w:color="auto"/>
                                <w:right w:val="none" w:sz="0" w:space="0" w:color="auto"/>
                              </w:divBdr>
                              <w:divsChild>
                                <w:div w:id="16961544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73504917">
          <w:marLeft w:val="750"/>
          <w:marRight w:val="750"/>
          <w:marTop w:val="0"/>
          <w:marBottom w:val="0"/>
          <w:divBdr>
            <w:top w:val="none" w:sz="0" w:space="0" w:color="auto"/>
            <w:left w:val="none" w:sz="0" w:space="0" w:color="auto"/>
            <w:bottom w:val="none" w:sz="0" w:space="0" w:color="auto"/>
            <w:right w:val="none" w:sz="0" w:space="0" w:color="auto"/>
          </w:divBdr>
          <w:divsChild>
            <w:div w:id="720834313">
              <w:marLeft w:val="0"/>
              <w:marRight w:val="0"/>
              <w:marTop w:val="150"/>
              <w:marBottom w:val="0"/>
              <w:divBdr>
                <w:top w:val="none" w:sz="0" w:space="0" w:color="auto"/>
                <w:left w:val="none" w:sz="0" w:space="0" w:color="auto"/>
                <w:bottom w:val="none" w:sz="0" w:space="0" w:color="auto"/>
                <w:right w:val="none" w:sz="0" w:space="0" w:color="auto"/>
              </w:divBdr>
            </w:div>
            <w:div w:id="793909528">
              <w:marLeft w:val="0"/>
              <w:marRight w:val="0"/>
              <w:marTop w:val="0"/>
              <w:marBottom w:val="0"/>
              <w:divBdr>
                <w:top w:val="none" w:sz="0" w:space="0" w:color="auto"/>
                <w:left w:val="none" w:sz="0" w:space="0" w:color="auto"/>
                <w:bottom w:val="none" w:sz="0" w:space="0" w:color="auto"/>
                <w:right w:val="none" w:sz="0" w:space="0" w:color="auto"/>
              </w:divBdr>
              <w:divsChild>
                <w:div w:id="394205080">
                  <w:marLeft w:val="0"/>
                  <w:marRight w:val="0"/>
                  <w:marTop w:val="0"/>
                  <w:marBottom w:val="0"/>
                  <w:divBdr>
                    <w:top w:val="none" w:sz="0" w:space="0" w:color="auto"/>
                    <w:left w:val="none" w:sz="0" w:space="0" w:color="auto"/>
                    <w:bottom w:val="none" w:sz="0" w:space="0" w:color="auto"/>
                    <w:right w:val="none" w:sz="0" w:space="0" w:color="auto"/>
                  </w:divBdr>
                  <w:divsChild>
                    <w:div w:id="16649698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3048877">
          <w:marLeft w:val="750"/>
          <w:marRight w:val="750"/>
          <w:marTop w:val="0"/>
          <w:marBottom w:val="0"/>
          <w:divBdr>
            <w:top w:val="none" w:sz="0" w:space="0" w:color="auto"/>
            <w:left w:val="none" w:sz="0" w:space="0" w:color="auto"/>
            <w:bottom w:val="none" w:sz="0" w:space="0" w:color="auto"/>
            <w:right w:val="none" w:sz="0" w:space="0" w:color="auto"/>
          </w:divBdr>
          <w:divsChild>
            <w:div w:id="647786363">
              <w:marLeft w:val="0"/>
              <w:marRight w:val="0"/>
              <w:marTop w:val="0"/>
              <w:marBottom w:val="0"/>
              <w:divBdr>
                <w:top w:val="none" w:sz="0" w:space="0" w:color="auto"/>
                <w:left w:val="none" w:sz="0" w:space="0" w:color="auto"/>
                <w:bottom w:val="none" w:sz="0" w:space="0" w:color="auto"/>
                <w:right w:val="none" w:sz="0" w:space="0" w:color="auto"/>
              </w:divBdr>
            </w:div>
            <w:div w:id="1485272979">
              <w:marLeft w:val="0"/>
              <w:marRight w:val="0"/>
              <w:marTop w:val="150"/>
              <w:marBottom w:val="0"/>
              <w:divBdr>
                <w:top w:val="none" w:sz="0" w:space="0" w:color="auto"/>
                <w:left w:val="none" w:sz="0" w:space="0" w:color="auto"/>
                <w:bottom w:val="none" w:sz="0" w:space="0" w:color="auto"/>
                <w:right w:val="none" w:sz="0" w:space="0" w:color="auto"/>
              </w:divBdr>
            </w:div>
            <w:div w:id="1045520990">
              <w:marLeft w:val="0"/>
              <w:marRight w:val="0"/>
              <w:marTop w:val="0"/>
              <w:marBottom w:val="0"/>
              <w:divBdr>
                <w:top w:val="none" w:sz="0" w:space="0" w:color="auto"/>
                <w:left w:val="none" w:sz="0" w:space="0" w:color="auto"/>
                <w:bottom w:val="none" w:sz="0" w:space="0" w:color="auto"/>
                <w:right w:val="none" w:sz="0" w:space="0" w:color="auto"/>
              </w:divBdr>
              <w:divsChild>
                <w:div w:id="1145122694">
                  <w:marLeft w:val="0"/>
                  <w:marRight w:val="0"/>
                  <w:marTop w:val="0"/>
                  <w:marBottom w:val="0"/>
                  <w:divBdr>
                    <w:top w:val="none" w:sz="0" w:space="0" w:color="auto"/>
                    <w:left w:val="none" w:sz="0" w:space="0" w:color="auto"/>
                    <w:bottom w:val="none" w:sz="0" w:space="0" w:color="auto"/>
                    <w:right w:val="none" w:sz="0" w:space="0" w:color="auto"/>
                  </w:divBdr>
                  <w:divsChild>
                    <w:div w:id="15798212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79925601">
      <w:bodyDiv w:val="1"/>
      <w:marLeft w:val="0"/>
      <w:marRight w:val="0"/>
      <w:marTop w:val="0"/>
      <w:marBottom w:val="0"/>
      <w:divBdr>
        <w:top w:val="none" w:sz="0" w:space="0" w:color="auto"/>
        <w:left w:val="none" w:sz="0" w:space="0" w:color="auto"/>
        <w:bottom w:val="none" w:sz="0" w:space="0" w:color="auto"/>
        <w:right w:val="none" w:sz="0" w:space="0" w:color="auto"/>
      </w:divBdr>
    </w:div>
    <w:div w:id="1902862633">
      <w:bodyDiv w:val="1"/>
      <w:marLeft w:val="0"/>
      <w:marRight w:val="0"/>
      <w:marTop w:val="0"/>
      <w:marBottom w:val="0"/>
      <w:divBdr>
        <w:top w:val="none" w:sz="0" w:space="0" w:color="auto"/>
        <w:left w:val="none" w:sz="0" w:space="0" w:color="auto"/>
        <w:bottom w:val="none" w:sz="0" w:space="0" w:color="auto"/>
        <w:right w:val="none" w:sz="0" w:space="0" w:color="auto"/>
      </w:divBdr>
    </w:div>
    <w:div w:id="1950771409">
      <w:bodyDiv w:val="1"/>
      <w:marLeft w:val="0"/>
      <w:marRight w:val="0"/>
      <w:marTop w:val="0"/>
      <w:marBottom w:val="0"/>
      <w:divBdr>
        <w:top w:val="none" w:sz="0" w:space="0" w:color="auto"/>
        <w:left w:val="none" w:sz="0" w:space="0" w:color="auto"/>
        <w:bottom w:val="none" w:sz="0" w:space="0" w:color="auto"/>
        <w:right w:val="none" w:sz="0" w:space="0" w:color="auto"/>
      </w:divBdr>
    </w:div>
    <w:div w:id="1979337677">
      <w:bodyDiv w:val="1"/>
      <w:marLeft w:val="0"/>
      <w:marRight w:val="0"/>
      <w:marTop w:val="0"/>
      <w:marBottom w:val="0"/>
      <w:divBdr>
        <w:top w:val="none" w:sz="0" w:space="0" w:color="auto"/>
        <w:left w:val="none" w:sz="0" w:space="0" w:color="auto"/>
        <w:bottom w:val="none" w:sz="0" w:space="0" w:color="auto"/>
        <w:right w:val="none" w:sz="0" w:space="0" w:color="auto"/>
      </w:divBdr>
    </w:div>
    <w:div w:id="1984847986">
      <w:bodyDiv w:val="1"/>
      <w:marLeft w:val="0"/>
      <w:marRight w:val="0"/>
      <w:marTop w:val="0"/>
      <w:marBottom w:val="0"/>
      <w:divBdr>
        <w:top w:val="none" w:sz="0" w:space="0" w:color="auto"/>
        <w:left w:val="none" w:sz="0" w:space="0" w:color="auto"/>
        <w:bottom w:val="none" w:sz="0" w:space="0" w:color="auto"/>
        <w:right w:val="none" w:sz="0" w:space="0" w:color="auto"/>
      </w:divBdr>
    </w:div>
    <w:div w:id="1991592225">
      <w:bodyDiv w:val="1"/>
      <w:marLeft w:val="0"/>
      <w:marRight w:val="0"/>
      <w:marTop w:val="0"/>
      <w:marBottom w:val="0"/>
      <w:divBdr>
        <w:top w:val="none" w:sz="0" w:space="0" w:color="auto"/>
        <w:left w:val="none" w:sz="0" w:space="0" w:color="auto"/>
        <w:bottom w:val="none" w:sz="0" w:space="0" w:color="auto"/>
        <w:right w:val="none" w:sz="0" w:space="0" w:color="auto"/>
      </w:divBdr>
    </w:div>
    <w:div w:id="2058700081">
      <w:bodyDiv w:val="1"/>
      <w:marLeft w:val="0"/>
      <w:marRight w:val="0"/>
      <w:marTop w:val="0"/>
      <w:marBottom w:val="0"/>
      <w:divBdr>
        <w:top w:val="none" w:sz="0" w:space="0" w:color="auto"/>
        <w:left w:val="none" w:sz="0" w:space="0" w:color="auto"/>
        <w:bottom w:val="none" w:sz="0" w:space="0" w:color="auto"/>
        <w:right w:val="none" w:sz="0" w:space="0" w:color="auto"/>
      </w:divBdr>
    </w:div>
    <w:div w:id="2071227485">
      <w:bodyDiv w:val="1"/>
      <w:marLeft w:val="0"/>
      <w:marRight w:val="0"/>
      <w:marTop w:val="0"/>
      <w:marBottom w:val="0"/>
      <w:divBdr>
        <w:top w:val="none" w:sz="0" w:space="0" w:color="auto"/>
        <w:left w:val="none" w:sz="0" w:space="0" w:color="auto"/>
        <w:bottom w:val="none" w:sz="0" w:space="0" w:color="auto"/>
        <w:right w:val="none" w:sz="0" w:space="0" w:color="auto"/>
      </w:divBdr>
    </w:div>
    <w:div w:id="209185448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0" Type="http://schemas.openxmlformats.org/officeDocument/2006/relationships/hyperlink" Target="https://infonomics-society.org/wp-content/uploads/An-Investigation-into-the-Implementation-of-a-Cross-Curricular-Approach.pdf" TargetMode="Externa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5B9BD5"/>
      </a:accent1>
      <a:accent2>
        <a:srgbClr val="ED7D31"/>
      </a:accent2>
      <a:accent3>
        <a:srgbClr val="A5A5A5"/>
      </a:accent3>
      <a:accent4>
        <a:srgbClr val="FFC000"/>
      </a:accent4>
      <a:accent5>
        <a:srgbClr val="4472C4"/>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sp3d/>
      </a:spPr>
      <a:bodyPr rot="0" spcFirstLastPara="1" vertOverflow="overflow" horzOverflow="overflow" vert="horz" wrap="square" lIns="45718" tIns="45718" rIns="45718" bIns="45718"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chemeClr val="accent1"/>
          </a:solidFill>
          <a:prstDash val="solid"/>
          <a:round/>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8" tIns="45718" rIns="45718" bIns="45718"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10" ma:contentTypeDescription="Create a new document." ma:contentTypeScope="" ma:versionID="7116077fbbc47320871875d3e9b05952">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54eb4d48acf743d7ab5d0bacbe6d9c15"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_activity" ma:index="17"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be49ff73-cec0-4379-9da8-63ff3cc411bb" xsi:nil="true"/>
  </documentManagement>
</p:properties>
</file>

<file path=customXml/itemProps1.xml><?xml version="1.0" encoding="utf-8"?>
<ds:datastoreItem xmlns:ds="http://schemas.openxmlformats.org/officeDocument/2006/customXml" ds:itemID="{DD675E9E-5A6D-4745-B08D-5C98B1A07BCE}">
  <ds:schemaRefs>
    <ds:schemaRef ds:uri="http://schemas.microsoft.com/sharepoint/v3/contenttype/forms"/>
  </ds:schemaRefs>
</ds:datastoreItem>
</file>

<file path=customXml/itemProps2.xml><?xml version="1.0" encoding="utf-8"?>
<ds:datastoreItem xmlns:ds="http://schemas.openxmlformats.org/officeDocument/2006/customXml" ds:itemID="{5D5EE07C-CC3B-4947-ACB2-E897CD06890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FC7AA60-09A5-4C84-9CB8-04A0EF84893C}">
  <ds:schemaRefs>
    <ds:schemaRef ds:uri="http://schemas.microsoft.com/office/2006/metadata/properties"/>
    <ds:schemaRef ds:uri="http://schemas.microsoft.com/office/infopath/2007/PartnerControls"/>
    <ds:schemaRef ds:uri="be49ff73-cec0-4379-9da8-63ff3cc411bb"/>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26</Pages>
  <Words>8263</Words>
  <Characters>47104</Characters>
  <Application>Microsoft Office Word</Application>
  <DocSecurity>0</DocSecurity>
  <Lines>392</Lines>
  <Paragraphs>110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55257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Gail Parker</dc:creator>
  <cp:lastModifiedBy>Gabrielle Bale</cp:lastModifiedBy>
  <cp:revision>39</cp:revision>
  <dcterms:created xsi:type="dcterms:W3CDTF">2024-04-14T15:15:00Z</dcterms:created>
  <dcterms:modified xsi:type="dcterms:W3CDTF">2024-04-15T12:26:00Z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