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15B9E0" w14:textId="21E4DB2C" w:rsidR="00CE23CA" w:rsidRPr="001F40B0" w:rsidRDefault="00A02CD6" w:rsidP="00A507A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40B0">
        <w:rPr>
          <w:noProof/>
        </w:rPr>
        <w:drawing>
          <wp:anchor distT="0" distB="0" distL="114300" distR="114300" simplePos="0" relativeHeight="251656704" behindDoc="1" locked="0" layoutInCell="1" allowOverlap="1" wp14:anchorId="322891A8" wp14:editId="0A0B7914">
            <wp:simplePos x="0" y="0"/>
            <wp:positionH relativeFrom="column">
              <wp:posOffset>4667250</wp:posOffset>
            </wp:positionH>
            <wp:positionV relativeFrom="paragraph">
              <wp:posOffset>76200</wp:posOffset>
            </wp:positionV>
            <wp:extent cx="1152525" cy="1164590"/>
            <wp:effectExtent l="0" t="0" r="9525" b="0"/>
            <wp:wrapTight wrapText="bothSides">
              <wp:wrapPolygon edited="0">
                <wp:start x="0" y="0"/>
                <wp:lineTo x="0" y="21200"/>
                <wp:lineTo x="21421" y="21200"/>
                <wp:lineTo x="21421" y="0"/>
                <wp:lineTo x="0" y="0"/>
              </wp:wrapPolygon>
            </wp:wrapTight>
            <wp:docPr id="1099974641" name="Picture 1" descr="A red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974641" name="Picture 1" descr="A red text on a white background&#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1152525" cy="1164590"/>
                    </a:xfrm>
                    <a:prstGeom prst="rect">
                      <a:avLst/>
                    </a:prstGeom>
                  </pic:spPr>
                </pic:pic>
              </a:graphicData>
            </a:graphic>
            <wp14:sizeRelH relativeFrom="margin">
              <wp14:pctWidth>0</wp14:pctWidth>
            </wp14:sizeRelH>
            <wp14:sizeRelV relativeFrom="margin">
              <wp14:pctHeight>0</wp14:pctHeight>
            </wp14:sizeRelV>
          </wp:anchor>
        </w:drawing>
      </w:r>
      <w:r w:rsidR="00A227F1" w:rsidRPr="001F40B0">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55680" behindDoc="1" locked="0" layoutInCell="1" allowOverlap="1" wp14:anchorId="11637C69" wp14:editId="376B1BF0">
            <wp:simplePos x="0" y="0"/>
            <wp:positionH relativeFrom="column">
              <wp:posOffset>-476250</wp:posOffset>
            </wp:positionH>
            <wp:positionV relativeFrom="paragraph">
              <wp:posOffset>0</wp:posOffset>
            </wp:positionV>
            <wp:extent cx="1466215" cy="1295400"/>
            <wp:effectExtent l="0" t="0" r="635" b="0"/>
            <wp:wrapTight wrapText="bothSides">
              <wp:wrapPolygon edited="0">
                <wp:start x="0" y="0"/>
                <wp:lineTo x="0" y="21282"/>
                <wp:lineTo x="21329" y="21282"/>
                <wp:lineTo x="21329" y="0"/>
                <wp:lineTo x="0" y="0"/>
              </wp:wrapPolygon>
            </wp:wrapTight>
            <wp:docPr id="698215140" name="Picture 1" descr="A blue and orang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215140" name="Picture 1" descr="A blue and orange logo&#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1466215" cy="1295400"/>
                    </a:xfrm>
                    <a:prstGeom prst="rect">
                      <a:avLst/>
                    </a:prstGeom>
                  </pic:spPr>
                </pic:pic>
              </a:graphicData>
            </a:graphic>
            <wp14:sizeRelH relativeFrom="margin">
              <wp14:pctWidth>0</wp14:pctWidth>
            </wp14:sizeRelH>
            <wp14:sizeRelV relativeFrom="margin">
              <wp14:pctHeight>0</wp14:pctHeight>
            </wp14:sizeRelV>
          </wp:anchor>
        </w:drawing>
      </w:r>
      <w:r w:rsidR="00F035E4" w:rsidRPr="001F40B0">
        <w:rPr>
          <w:noProof/>
        </w:rPr>
        <w:t xml:space="preserve"> </w:t>
      </w:r>
    </w:p>
    <w:p w14:paraId="0B59CC8E" w14:textId="41F0729C" w:rsidR="003337A2" w:rsidRPr="001F40B0" w:rsidRDefault="00F34AA8" w:rsidP="00A507AC">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40B0">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9CECB9C" w14:textId="380D5A8F" w:rsidR="00E66708" w:rsidRPr="001F40B0" w:rsidRDefault="00E068C8" w:rsidP="00A507AC">
      <w:pPr>
        <w:rPr>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40B0">
        <w:rPr>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F064C0A" w14:textId="2B74ED5C" w:rsidR="00DA4BAF" w:rsidRPr="001F40B0" w:rsidRDefault="00DA4BAF" w:rsidP="00DA4BAF">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40B0">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2E4E6FF" w14:textId="77777777" w:rsidR="005150EA" w:rsidRDefault="00C27E07" w:rsidP="004A30ED">
      <w:pPr>
        <w:jc w:val="cente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40B0">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Aamir Sahar </w:t>
      </w:r>
      <w:r w:rsidR="003337A2" w:rsidRPr="001F40B0">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F40B0">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r w:rsidR="00E967C2" w:rsidRPr="001F40B0">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1F40B0">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1030</w:t>
      </w:r>
      <w:r w:rsidR="00F34AA8" w:rsidRPr="001F40B0">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4E1CBAF" w14:textId="020D860A" w:rsidR="00C27E07" w:rsidRPr="001F40B0" w:rsidRDefault="005150EA" w:rsidP="004A30ED">
      <w:pPr>
        <w:jc w:val="cente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Andrea</w:t>
      </w:r>
      <w:r w:rsidR="00082B81">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Helen</w:t>
      </w:r>
      <w: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4812">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Walker 2308953</w:t>
      </w:r>
      <w:r w:rsidR="00F34AA8" w:rsidRPr="001F40B0">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2B402A3" w14:textId="77777777" w:rsidR="00082B81" w:rsidRDefault="00E967C2" w:rsidP="00080CE1">
      <w:pP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73F6297" w14:textId="51368E1B" w:rsidR="007D5AED" w:rsidRPr="00082B81" w:rsidRDefault="007D5AED" w:rsidP="00E967C2">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and name:</w:t>
      </w:r>
      <w:r w:rsidR="00080CE1"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BBEA235" w14:textId="77777777" w:rsidR="002F77C5" w:rsidRPr="001F40B0" w:rsidRDefault="002F77C5" w:rsidP="002F77C5">
      <w:pPr>
        <w:jc w:val="cente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40B0">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Principles of Marketing (LCBB5015_BIRM)</w:t>
      </w:r>
    </w:p>
    <w:p w14:paraId="4E3A3B7A" w14:textId="4848A1EC" w:rsidR="00830EDB" w:rsidRPr="001F40B0" w:rsidRDefault="00CD61A1" w:rsidP="004A30ED">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Assessment 2: </w:t>
      </w:r>
      <w:r w:rsidR="000E4812"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writing</w:t>
      </w:r>
    </w:p>
    <w:p w14:paraId="216D075C" w14:textId="77777777" w:rsidR="00B53C06" w:rsidRDefault="00B53C06" w:rsidP="004A30ED">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213BCE" w14:textId="781D91BD" w:rsidR="00CE3468" w:rsidRPr="001F40B0" w:rsidRDefault="00CE3468" w:rsidP="004A30ED">
      <w:pPr>
        <w:jc w:val="center"/>
        <w:rPr>
          <w:b/>
          <w:bCs/>
          <w:color w:val="FFC000"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of submission: </w:t>
      </w:r>
      <w:r w:rsidR="00CC2683"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Monday,</w:t>
      </w:r>
      <w:r w:rsidR="005F5F13"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3272EB"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101ED"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3272EB"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/2025</w:t>
      </w:r>
      <w:r w:rsidR="00972A22"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 pm</w:t>
      </w:r>
    </w:p>
    <w:p w14:paraId="5B4F0A62" w14:textId="07E355DA" w:rsidR="00E654FD" w:rsidRPr="001F40B0" w:rsidRDefault="002C6F32" w:rsidP="004A30ED">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w:t>
      </w:r>
      <w:r w:rsidR="00FD10C3"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Md Ashikul Khan</w:t>
      </w:r>
    </w:p>
    <w:p w14:paraId="4CC0FE5B" w14:textId="77777777" w:rsidR="00C10513" w:rsidRPr="001F40B0" w:rsidRDefault="00C10513"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CF1D5AD" w14:textId="77777777" w:rsidR="00C10513" w:rsidRPr="001F40B0" w:rsidRDefault="00C10513"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7A915F2" w14:textId="77777777" w:rsidR="004E5484" w:rsidRPr="001F40B0" w:rsidRDefault="004E5484"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C5AA3B7" w14:textId="77777777" w:rsidR="004E5484" w:rsidRPr="001F40B0" w:rsidRDefault="004E5484"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CEDD8D7" w14:textId="77777777" w:rsidR="000B1AED" w:rsidRPr="001F40B0"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C761DD7" w14:textId="77777777" w:rsidR="000B1AED" w:rsidRPr="001F40B0"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439C13E3" w14:textId="77777777" w:rsidR="000B1AED" w:rsidRPr="001F40B0"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EC17AB1" w14:textId="77777777" w:rsidR="000B1AED" w:rsidRPr="001F40B0"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829EC52" w14:textId="77777777" w:rsidR="000B1AED" w:rsidRPr="001F40B0"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C127285" w14:textId="77777777" w:rsidR="000B1AED" w:rsidRPr="001F40B0"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6B92397" w14:textId="77777777" w:rsidR="000B1AED" w:rsidRPr="001F40B0"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AB1357E" w14:textId="77777777" w:rsidR="000B1AED" w:rsidRPr="001F40B0"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6B6FA14" w14:textId="77777777" w:rsidR="000B1AED" w:rsidRPr="001F40B0"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0B3302C" w14:textId="77777777" w:rsidR="00474453" w:rsidRPr="001F40B0" w:rsidRDefault="00474453" w:rsidP="00474453"/>
    <w:sdt>
      <w:sdtPr>
        <w:rPr>
          <w:rFonts w:ascii="Arial" w:eastAsiaTheme="minorHAnsi" w:hAnsi="Arial" w:cs="Arial"/>
          <w:color w:val="auto"/>
          <w:sz w:val="24"/>
          <w:szCs w:val="24"/>
          <w:lang w:val="en-GB"/>
        </w:rPr>
        <w:id w:val="1970703075"/>
        <w:docPartObj>
          <w:docPartGallery w:val="Table of Contents"/>
          <w:docPartUnique/>
        </w:docPartObj>
      </w:sdtPr>
      <w:sdtEndPr>
        <w:rPr>
          <w:b/>
          <w:bCs/>
          <w:noProof/>
        </w:rPr>
      </w:sdtEndPr>
      <w:sdtContent>
        <w:p w14:paraId="064FF663" w14:textId="4978CF74" w:rsidR="00C10513" w:rsidRPr="00082B81" w:rsidRDefault="00C10513" w:rsidP="00082B81">
          <w:pPr>
            <w:pStyle w:val="TOCHeading"/>
            <w:jc w:val="center"/>
            <w:rPr>
              <w:rFonts w:ascii="Arial" w:hAnsi="Arial" w:cs="Arial"/>
              <w:b/>
              <w:bCs/>
              <w:color w:val="000000" w:themeColor="text1"/>
              <w:sz w:val="40"/>
              <w:szCs w:val="40"/>
            </w:rPr>
          </w:pPr>
          <w:r w:rsidRPr="00082B81">
            <w:rPr>
              <w:rFonts w:ascii="Arial" w:hAnsi="Arial" w:cs="Arial"/>
              <w:b/>
              <w:bCs/>
              <w:color w:val="000000" w:themeColor="text1"/>
              <w:sz w:val="40"/>
              <w:szCs w:val="40"/>
            </w:rPr>
            <w:t>Table of Contents</w:t>
          </w:r>
        </w:p>
        <w:p w14:paraId="0E4C02DE" w14:textId="198B53D9" w:rsidR="00CD324E" w:rsidRDefault="00C10513">
          <w:pPr>
            <w:pStyle w:val="TOC1"/>
            <w:rPr>
              <w:rFonts w:asciiTheme="minorHAnsi" w:eastAsiaTheme="minorEastAsia" w:hAnsiTheme="minorHAnsi" w:cstheme="minorBidi"/>
              <w:b w:val="0"/>
              <w:bCs w:val="0"/>
              <w:kern w:val="2"/>
              <w:lang w:eastAsia="en-GB"/>
              <w14:ligatures w14:val="standardContextual"/>
            </w:rPr>
          </w:pPr>
          <w:r w:rsidRPr="001F40B0">
            <w:fldChar w:fldCharType="begin"/>
          </w:r>
          <w:r w:rsidRPr="001F40B0">
            <w:instrText xml:space="preserve"> TOC \o "1-3" \h \z \u </w:instrText>
          </w:r>
          <w:r w:rsidRPr="001F40B0">
            <w:fldChar w:fldCharType="separate"/>
          </w:r>
          <w:hyperlink w:anchor="_Toc211812616" w:history="1">
            <w:r w:rsidR="00CD324E" w:rsidRPr="00D1682D">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1.Introduction and Mission</w:t>
            </w:r>
            <w:r w:rsidR="00CD324E">
              <w:rPr>
                <w:webHidden/>
              </w:rPr>
              <w:tab/>
            </w:r>
            <w:r w:rsidR="00CD324E">
              <w:rPr>
                <w:webHidden/>
              </w:rPr>
              <w:fldChar w:fldCharType="begin"/>
            </w:r>
            <w:r w:rsidR="00CD324E">
              <w:rPr>
                <w:webHidden/>
              </w:rPr>
              <w:instrText xml:space="preserve"> PAGEREF _Toc211812616 \h </w:instrText>
            </w:r>
            <w:r w:rsidR="00CD324E">
              <w:rPr>
                <w:webHidden/>
              </w:rPr>
            </w:r>
            <w:r w:rsidR="00CD324E">
              <w:rPr>
                <w:webHidden/>
              </w:rPr>
              <w:fldChar w:fldCharType="separate"/>
            </w:r>
            <w:r w:rsidR="007C7D1C">
              <w:rPr>
                <w:webHidden/>
              </w:rPr>
              <w:t>3</w:t>
            </w:r>
            <w:r w:rsidR="00CD324E">
              <w:rPr>
                <w:webHidden/>
              </w:rPr>
              <w:fldChar w:fldCharType="end"/>
            </w:r>
          </w:hyperlink>
        </w:p>
        <w:p w14:paraId="1516B307" w14:textId="37F524B8" w:rsidR="00CD324E" w:rsidRDefault="00CD324E">
          <w:pPr>
            <w:pStyle w:val="TOC1"/>
            <w:rPr>
              <w:rFonts w:asciiTheme="minorHAnsi" w:eastAsiaTheme="minorEastAsia" w:hAnsiTheme="minorHAnsi" w:cstheme="minorBidi"/>
              <w:b w:val="0"/>
              <w:bCs w:val="0"/>
              <w:kern w:val="2"/>
              <w:lang w:eastAsia="en-GB"/>
              <w14:ligatures w14:val="standardContextual"/>
            </w:rPr>
          </w:pPr>
          <w:hyperlink w:anchor="_Toc211812617" w:history="1">
            <w:r w:rsidRPr="00D1682D">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Situational Analysis: Virgin Media O2 (UK Telecom, 2025) :</w:t>
            </w:r>
            <w:r>
              <w:rPr>
                <w:webHidden/>
              </w:rPr>
              <w:tab/>
            </w:r>
            <w:r>
              <w:rPr>
                <w:webHidden/>
              </w:rPr>
              <w:fldChar w:fldCharType="begin"/>
            </w:r>
            <w:r>
              <w:rPr>
                <w:webHidden/>
              </w:rPr>
              <w:instrText xml:space="preserve"> PAGEREF _Toc211812617 \h </w:instrText>
            </w:r>
            <w:r>
              <w:rPr>
                <w:webHidden/>
              </w:rPr>
            </w:r>
            <w:r>
              <w:rPr>
                <w:webHidden/>
              </w:rPr>
              <w:fldChar w:fldCharType="separate"/>
            </w:r>
            <w:r w:rsidR="007C7D1C">
              <w:rPr>
                <w:webHidden/>
              </w:rPr>
              <w:t>5</w:t>
            </w:r>
            <w:r>
              <w:rPr>
                <w:webHidden/>
              </w:rPr>
              <w:fldChar w:fldCharType="end"/>
            </w:r>
          </w:hyperlink>
        </w:p>
        <w:p w14:paraId="22DEC5BF" w14:textId="3FE2EBA2" w:rsidR="00CD324E" w:rsidRDefault="00CD324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1812618" w:history="1">
            <w:r w:rsidRPr="00D1682D">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PESTEL Analysis</w:t>
            </w:r>
            <w:r>
              <w:rPr>
                <w:noProof/>
                <w:webHidden/>
              </w:rPr>
              <w:tab/>
            </w:r>
            <w:r>
              <w:rPr>
                <w:noProof/>
                <w:webHidden/>
              </w:rPr>
              <w:fldChar w:fldCharType="begin"/>
            </w:r>
            <w:r>
              <w:rPr>
                <w:noProof/>
                <w:webHidden/>
              </w:rPr>
              <w:instrText xml:space="preserve"> PAGEREF _Toc211812618 \h </w:instrText>
            </w:r>
            <w:r>
              <w:rPr>
                <w:noProof/>
                <w:webHidden/>
              </w:rPr>
            </w:r>
            <w:r>
              <w:rPr>
                <w:noProof/>
                <w:webHidden/>
              </w:rPr>
              <w:fldChar w:fldCharType="separate"/>
            </w:r>
            <w:r w:rsidR="007C7D1C">
              <w:rPr>
                <w:noProof/>
                <w:webHidden/>
              </w:rPr>
              <w:t>5</w:t>
            </w:r>
            <w:r>
              <w:rPr>
                <w:noProof/>
                <w:webHidden/>
              </w:rPr>
              <w:fldChar w:fldCharType="end"/>
            </w:r>
          </w:hyperlink>
        </w:p>
        <w:p w14:paraId="5754FEB0" w14:textId="01D6866A" w:rsidR="00CD324E" w:rsidRDefault="00CD324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1812619" w:history="1">
            <w:r w:rsidRPr="00D1682D">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SWOT Analysis</w:t>
            </w:r>
            <w:r>
              <w:rPr>
                <w:noProof/>
                <w:webHidden/>
              </w:rPr>
              <w:tab/>
            </w:r>
            <w:r>
              <w:rPr>
                <w:noProof/>
                <w:webHidden/>
              </w:rPr>
              <w:fldChar w:fldCharType="begin"/>
            </w:r>
            <w:r>
              <w:rPr>
                <w:noProof/>
                <w:webHidden/>
              </w:rPr>
              <w:instrText xml:space="preserve"> PAGEREF _Toc211812619 \h </w:instrText>
            </w:r>
            <w:r>
              <w:rPr>
                <w:noProof/>
                <w:webHidden/>
              </w:rPr>
            </w:r>
            <w:r>
              <w:rPr>
                <w:noProof/>
                <w:webHidden/>
              </w:rPr>
              <w:fldChar w:fldCharType="separate"/>
            </w:r>
            <w:r w:rsidR="007C7D1C">
              <w:rPr>
                <w:noProof/>
                <w:webHidden/>
              </w:rPr>
              <w:t>7</w:t>
            </w:r>
            <w:r>
              <w:rPr>
                <w:noProof/>
                <w:webHidden/>
              </w:rPr>
              <w:fldChar w:fldCharType="end"/>
            </w:r>
          </w:hyperlink>
        </w:p>
        <w:p w14:paraId="72BB78A8" w14:textId="7E8BB22B" w:rsidR="00CD324E" w:rsidRDefault="00CD324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1812620" w:history="1">
            <w:r w:rsidRPr="00D1682D">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TOWS Matrix</w:t>
            </w:r>
            <w:r>
              <w:rPr>
                <w:noProof/>
                <w:webHidden/>
              </w:rPr>
              <w:tab/>
            </w:r>
            <w:r>
              <w:rPr>
                <w:noProof/>
                <w:webHidden/>
              </w:rPr>
              <w:fldChar w:fldCharType="begin"/>
            </w:r>
            <w:r>
              <w:rPr>
                <w:noProof/>
                <w:webHidden/>
              </w:rPr>
              <w:instrText xml:space="preserve"> PAGEREF _Toc211812620 \h </w:instrText>
            </w:r>
            <w:r>
              <w:rPr>
                <w:noProof/>
                <w:webHidden/>
              </w:rPr>
            </w:r>
            <w:r>
              <w:rPr>
                <w:noProof/>
                <w:webHidden/>
              </w:rPr>
              <w:fldChar w:fldCharType="separate"/>
            </w:r>
            <w:r w:rsidR="007C7D1C">
              <w:rPr>
                <w:noProof/>
                <w:webHidden/>
              </w:rPr>
              <w:t>8</w:t>
            </w:r>
            <w:r>
              <w:rPr>
                <w:noProof/>
                <w:webHidden/>
              </w:rPr>
              <w:fldChar w:fldCharType="end"/>
            </w:r>
          </w:hyperlink>
        </w:p>
        <w:p w14:paraId="1D10B341" w14:textId="1D667EA5" w:rsidR="00CD324E" w:rsidRDefault="00CD324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1812621" w:history="1">
            <w:r w:rsidRPr="00D1682D">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3.A Marketing Strategy: Virgin Media O2</w:t>
            </w:r>
            <w:r>
              <w:rPr>
                <w:noProof/>
                <w:webHidden/>
              </w:rPr>
              <w:tab/>
            </w:r>
            <w:r>
              <w:rPr>
                <w:noProof/>
                <w:webHidden/>
              </w:rPr>
              <w:fldChar w:fldCharType="begin"/>
            </w:r>
            <w:r>
              <w:rPr>
                <w:noProof/>
                <w:webHidden/>
              </w:rPr>
              <w:instrText xml:space="preserve"> PAGEREF _Toc211812621 \h </w:instrText>
            </w:r>
            <w:r>
              <w:rPr>
                <w:noProof/>
                <w:webHidden/>
              </w:rPr>
            </w:r>
            <w:r>
              <w:rPr>
                <w:noProof/>
                <w:webHidden/>
              </w:rPr>
              <w:fldChar w:fldCharType="separate"/>
            </w:r>
            <w:r w:rsidR="007C7D1C">
              <w:rPr>
                <w:noProof/>
                <w:webHidden/>
              </w:rPr>
              <w:t>10</w:t>
            </w:r>
            <w:r>
              <w:rPr>
                <w:noProof/>
                <w:webHidden/>
              </w:rPr>
              <w:fldChar w:fldCharType="end"/>
            </w:r>
          </w:hyperlink>
        </w:p>
        <w:p w14:paraId="24B97F95" w14:textId="49C3F1A3" w:rsidR="00CD324E" w:rsidRDefault="00CD324E">
          <w:pPr>
            <w:pStyle w:val="TOC3"/>
            <w:tabs>
              <w:tab w:val="right" w:leader="dot" w:pos="9016"/>
            </w:tabs>
            <w:rPr>
              <w:rFonts w:asciiTheme="minorHAnsi" w:hAnsiTheme="minorHAnsi" w:cstheme="minorBidi"/>
              <w:noProof/>
              <w:kern w:val="2"/>
              <w:lang w:val="en-GB" w:eastAsia="en-GB"/>
              <w14:ligatures w14:val="standardContextual"/>
            </w:rPr>
          </w:pPr>
          <w:hyperlink w:anchor="_Toc211812622" w:history="1">
            <w:r w:rsidRPr="00D1682D">
              <w:rPr>
                <w:rStyle w:val="Hyperlink"/>
                <w:rFonts w:eastAsia="Times New Roman"/>
                <w:b/>
                <w:bCs/>
                <w:noProof/>
                <w:lang w:eastAsia="en-GB"/>
              </w:rPr>
              <w:t>3.1 STP Marketing Process Overview</w:t>
            </w:r>
            <w:r>
              <w:rPr>
                <w:noProof/>
                <w:webHidden/>
              </w:rPr>
              <w:tab/>
            </w:r>
            <w:r>
              <w:rPr>
                <w:noProof/>
                <w:webHidden/>
              </w:rPr>
              <w:fldChar w:fldCharType="begin"/>
            </w:r>
            <w:r>
              <w:rPr>
                <w:noProof/>
                <w:webHidden/>
              </w:rPr>
              <w:instrText xml:space="preserve"> PAGEREF _Toc211812622 \h </w:instrText>
            </w:r>
            <w:r>
              <w:rPr>
                <w:noProof/>
                <w:webHidden/>
              </w:rPr>
            </w:r>
            <w:r>
              <w:rPr>
                <w:noProof/>
                <w:webHidden/>
              </w:rPr>
              <w:fldChar w:fldCharType="separate"/>
            </w:r>
            <w:r w:rsidR="007C7D1C">
              <w:rPr>
                <w:noProof/>
                <w:webHidden/>
              </w:rPr>
              <w:t>10</w:t>
            </w:r>
            <w:r>
              <w:rPr>
                <w:noProof/>
                <w:webHidden/>
              </w:rPr>
              <w:fldChar w:fldCharType="end"/>
            </w:r>
          </w:hyperlink>
        </w:p>
        <w:p w14:paraId="7B604F17" w14:textId="619E6B44" w:rsidR="00CD324E" w:rsidRDefault="00CD324E">
          <w:pPr>
            <w:pStyle w:val="TOC3"/>
            <w:tabs>
              <w:tab w:val="right" w:leader="dot" w:pos="9016"/>
            </w:tabs>
            <w:rPr>
              <w:rFonts w:asciiTheme="minorHAnsi" w:hAnsiTheme="minorHAnsi" w:cstheme="minorBidi"/>
              <w:noProof/>
              <w:kern w:val="2"/>
              <w:lang w:val="en-GB" w:eastAsia="en-GB"/>
              <w14:ligatures w14:val="standardContextual"/>
            </w:rPr>
          </w:pPr>
          <w:hyperlink w:anchor="_Toc211812623" w:history="1">
            <w:r w:rsidRPr="00D1682D">
              <w:rPr>
                <w:rStyle w:val="Hyperlink"/>
                <w:rFonts w:eastAsia="Times New Roman"/>
                <w:b/>
                <w:bCs/>
                <w:noProof/>
                <w:lang w:eastAsia="en-GB"/>
              </w:rPr>
              <w:t>3.2 Market Segmentation Breakdown</w:t>
            </w:r>
            <w:r>
              <w:rPr>
                <w:noProof/>
                <w:webHidden/>
              </w:rPr>
              <w:tab/>
            </w:r>
            <w:r>
              <w:rPr>
                <w:noProof/>
                <w:webHidden/>
              </w:rPr>
              <w:fldChar w:fldCharType="begin"/>
            </w:r>
            <w:r>
              <w:rPr>
                <w:noProof/>
                <w:webHidden/>
              </w:rPr>
              <w:instrText xml:space="preserve"> PAGEREF _Toc211812623 \h </w:instrText>
            </w:r>
            <w:r>
              <w:rPr>
                <w:noProof/>
                <w:webHidden/>
              </w:rPr>
            </w:r>
            <w:r>
              <w:rPr>
                <w:noProof/>
                <w:webHidden/>
              </w:rPr>
              <w:fldChar w:fldCharType="separate"/>
            </w:r>
            <w:r w:rsidR="007C7D1C">
              <w:rPr>
                <w:noProof/>
                <w:webHidden/>
              </w:rPr>
              <w:t>11</w:t>
            </w:r>
            <w:r>
              <w:rPr>
                <w:noProof/>
                <w:webHidden/>
              </w:rPr>
              <w:fldChar w:fldCharType="end"/>
            </w:r>
          </w:hyperlink>
        </w:p>
        <w:p w14:paraId="38C72F00" w14:textId="4FAD7087" w:rsidR="00CD324E" w:rsidRDefault="00CD324E">
          <w:pPr>
            <w:pStyle w:val="TOC3"/>
            <w:tabs>
              <w:tab w:val="right" w:leader="dot" w:pos="9016"/>
            </w:tabs>
            <w:rPr>
              <w:rFonts w:asciiTheme="minorHAnsi" w:hAnsiTheme="minorHAnsi" w:cstheme="minorBidi"/>
              <w:noProof/>
              <w:kern w:val="2"/>
              <w:lang w:val="en-GB" w:eastAsia="en-GB"/>
              <w14:ligatures w14:val="standardContextual"/>
            </w:rPr>
          </w:pPr>
          <w:hyperlink w:anchor="_Toc211812624" w:history="1">
            <w:r w:rsidRPr="00D1682D">
              <w:rPr>
                <w:rStyle w:val="Hyperlink"/>
                <w:rFonts w:eastAsia="Times New Roman"/>
                <w:b/>
                <w:bCs/>
                <w:noProof/>
                <w:lang w:eastAsia="en-GB"/>
              </w:rPr>
              <w:t>3.3 Targeting Strategy</w:t>
            </w:r>
            <w:r>
              <w:rPr>
                <w:noProof/>
                <w:webHidden/>
              </w:rPr>
              <w:tab/>
            </w:r>
            <w:r>
              <w:rPr>
                <w:noProof/>
                <w:webHidden/>
              </w:rPr>
              <w:fldChar w:fldCharType="begin"/>
            </w:r>
            <w:r>
              <w:rPr>
                <w:noProof/>
                <w:webHidden/>
              </w:rPr>
              <w:instrText xml:space="preserve"> PAGEREF _Toc211812624 \h </w:instrText>
            </w:r>
            <w:r>
              <w:rPr>
                <w:noProof/>
                <w:webHidden/>
              </w:rPr>
            </w:r>
            <w:r>
              <w:rPr>
                <w:noProof/>
                <w:webHidden/>
              </w:rPr>
              <w:fldChar w:fldCharType="separate"/>
            </w:r>
            <w:r w:rsidR="007C7D1C">
              <w:rPr>
                <w:noProof/>
                <w:webHidden/>
              </w:rPr>
              <w:t>12</w:t>
            </w:r>
            <w:r>
              <w:rPr>
                <w:noProof/>
                <w:webHidden/>
              </w:rPr>
              <w:fldChar w:fldCharType="end"/>
            </w:r>
          </w:hyperlink>
        </w:p>
        <w:p w14:paraId="4C62E067" w14:textId="0938ED17" w:rsidR="00CD324E" w:rsidRDefault="00CD324E">
          <w:pPr>
            <w:pStyle w:val="TOC3"/>
            <w:tabs>
              <w:tab w:val="right" w:leader="dot" w:pos="9016"/>
            </w:tabs>
            <w:rPr>
              <w:rFonts w:asciiTheme="minorHAnsi" w:hAnsiTheme="minorHAnsi" w:cstheme="minorBidi"/>
              <w:noProof/>
              <w:kern w:val="2"/>
              <w:lang w:val="en-GB" w:eastAsia="en-GB"/>
              <w14:ligatures w14:val="standardContextual"/>
            </w:rPr>
          </w:pPr>
          <w:hyperlink w:anchor="_Toc211812625" w:history="1">
            <w:r w:rsidRPr="00D1682D">
              <w:rPr>
                <w:rStyle w:val="Hyperlink"/>
                <w:rFonts w:eastAsia="Times New Roman"/>
                <w:b/>
                <w:bCs/>
                <w:noProof/>
                <w:lang w:eastAsia="en-GB"/>
              </w:rPr>
              <w:t>3.4 Positioning Strategy</w:t>
            </w:r>
            <w:r>
              <w:rPr>
                <w:noProof/>
                <w:webHidden/>
              </w:rPr>
              <w:tab/>
            </w:r>
            <w:r>
              <w:rPr>
                <w:noProof/>
                <w:webHidden/>
              </w:rPr>
              <w:fldChar w:fldCharType="begin"/>
            </w:r>
            <w:r>
              <w:rPr>
                <w:noProof/>
                <w:webHidden/>
              </w:rPr>
              <w:instrText xml:space="preserve"> PAGEREF _Toc211812625 \h </w:instrText>
            </w:r>
            <w:r>
              <w:rPr>
                <w:noProof/>
                <w:webHidden/>
              </w:rPr>
            </w:r>
            <w:r>
              <w:rPr>
                <w:noProof/>
                <w:webHidden/>
              </w:rPr>
              <w:fldChar w:fldCharType="separate"/>
            </w:r>
            <w:r w:rsidR="007C7D1C">
              <w:rPr>
                <w:noProof/>
                <w:webHidden/>
              </w:rPr>
              <w:t>13</w:t>
            </w:r>
            <w:r>
              <w:rPr>
                <w:noProof/>
                <w:webHidden/>
              </w:rPr>
              <w:fldChar w:fldCharType="end"/>
            </w:r>
          </w:hyperlink>
        </w:p>
        <w:p w14:paraId="08479B40" w14:textId="6B9B156A" w:rsidR="00CD324E" w:rsidRDefault="00CD324E">
          <w:pPr>
            <w:pStyle w:val="TOC3"/>
            <w:tabs>
              <w:tab w:val="right" w:leader="dot" w:pos="9016"/>
            </w:tabs>
            <w:rPr>
              <w:rFonts w:asciiTheme="minorHAnsi" w:hAnsiTheme="minorHAnsi" w:cstheme="minorBidi"/>
              <w:noProof/>
              <w:kern w:val="2"/>
              <w:lang w:val="en-GB" w:eastAsia="en-GB"/>
              <w14:ligatures w14:val="standardContextual"/>
            </w:rPr>
          </w:pPr>
          <w:hyperlink w:anchor="_Toc211812626" w:history="1">
            <w:r w:rsidRPr="00D1682D">
              <w:rPr>
                <w:rStyle w:val="Hyperlink"/>
                <w:rFonts w:eastAsia="Times New Roman"/>
                <w:b/>
                <w:bCs/>
                <w:noProof/>
                <w:lang w:eastAsia="en-GB"/>
              </w:rPr>
              <w:t>3.5 Positioning Themes:</w:t>
            </w:r>
            <w:r>
              <w:rPr>
                <w:noProof/>
                <w:webHidden/>
              </w:rPr>
              <w:tab/>
            </w:r>
            <w:r>
              <w:rPr>
                <w:noProof/>
                <w:webHidden/>
              </w:rPr>
              <w:fldChar w:fldCharType="begin"/>
            </w:r>
            <w:r>
              <w:rPr>
                <w:noProof/>
                <w:webHidden/>
              </w:rPr>
              <w:instrText xml:space="preserve"> PAGEREF _Toc211812626 \h </w:instrText>
            </w:r>
            <w:r>
              <w:rPr>
                <w:noProof/>
                <w:webHidden/>
              </w:rPr>
            </w:r>
            <w:r>
              <w:rPr>
                <w:noProof/>
                <w:webHidden/>
              </w:rPr>
              <w:fldChar w:fldCharType="separate"/>
            </w:r>
            <w:r w:rsidR="007C7D1C">
              <w:rPr>
                <w:noProof/>
                <w:webHidden/>
              </w:rPr>
              <w:t>14</w:t>
            </w:r>
            <w:r>
              <w:rPr>
                <w:noProof/>
                <w:webHidden/>
              </w:rPr>
              <w:fldChar w:fldCharType="end"/>
            </w:r>
          </w:hyperlink>
        </w:p>
        <w:p w14:paraId="3E1B92D5" w14:textId="601B610A" w:rsidR="00CD324E" w:rsidRDefault="00CD324E">
          <w:pPr>
            <w:pStyle w:val="TOC3"/>
            <w:tabs>
              <w:tab w:val="right" w:leader="dot" w:pos="9016"/>
            </w:tabs>
            <w:rPr>
              <w:rFonts w:asciiTheme="minorHAnsi" w:hAnsiTheme="minorHAnsi" w:cstheme="minorBidi"/>
              <w:noProof/>
              <w:kern w:val="2"/>
              <w:lang w:val="en-GB" w:eastAsia="en-GB"/>
              <w14:ligatures w14:val="standardContextual"/>
            </w:rPr>
          </w:pPr>
          <w:hyperlink w:anchor="_Toc211812627" w:history="1">
            <w:r w:rsidRPr="00D1682D">
              <w:rPr>
                <w:rStyle w:val="Hyperlink"/>
                <w:rFonts w:eastAsia="Times New Roman"/>
                <w:b/>
                <w:bCs/>
                <w:noProof/>
                <w:lang w:eastAsia="en-GB"/>
              </w:rPr>
              <w:t>3.6 Repositioning Strategy</w:t>
            </w:r>
            <w:r>
              <w:rPr>
                <w:noProof/>
                <w:webHidden/>
              </w:rPr>
              <w:tab/>
            </w:r>
            <w:r>
              <w:rPr>
                <w:noProof/>
                <w:webHidden/>
              </w:rPr>
              <w:fldChar w:fldCharType="begin"/>
            </w:r>
            <w:r>
              <w:rPr>
                <w:noProof/>
                <w:webHidden/>
              </w:rPr>
              <w:instrText xml:space="preserve"> PAGEREF _Toc211812627 \h </w:instrText>
            </w:r>
            <w:r>
              <w:rPr>
                <w:noProof/>
                <w:webHidden/>
              </w:rPr>
            </w:r>
            <w:r>
              <w:rPr>
                <w:noProof/>
                <w:webHidden/>
              </w:rPr>
              <w:fldChar w:fldCharType="separate"/>
            </w:r>
            <w:r w:rsidR="007C7D1C">
              <w:rPr>
                <w:noProof/>
                <w:webHidden/>
              </w:rPr>
              <w:t>14</w:t>
            </w:r>
            <w:r>
              <w:rPr>
                <w:noProof/>
                <w:webHidden/>
              </w:rPr>
              <w:fldChar w:fldCharType="end"/>
            </w:r>
          </w:hyperlink>
        </w:p>
        <w:p w14:paraId="42DCD224" w14:textId="2089D960" w:rsidR="00CD324E" w:rsidRDefault="00CD324E">
          <w:pPr>
            <w:pStyle w:val="TOC3"/>
            <w:tabs>
              <w:tab w:val="right" w:leader="dot" w:pos="9016"/>
            </w:tabs>
            <w:rPr>
              <w:rFonts w:asciiTheme="minorHAnsi" w:hAnsiTheme="minorHAnsi" w:cstheme="minorBidi"/>
              <w:noProof/>
              <w:kern w:val="2"/>
              <w:lang w:val="en-GB" w:eastAsia="en-GB"/>
              <w14:ligatures w14:val="standardContextual"/>
            </w:rPr>
          </w:pPr>
          <w:hyperlink w:anchor="_Toc211812628" w:history="1">
            <w:r w:rsidRPr="00D1682D">
              <w:rPr>
                <w:rStyle w:val="Hyperlink"/>
                <w:rFonts w:eastAsia="Times New Roman"/>
                <w:b/>
                <w:bCs/>
                <w:noProof/>
                <w:lang w:eastAsia="en-GB"/>
              </w:rPr>
              <w:t>3.7 Capturing the Value Proposition</w:t>
            </w:r>
            <w:r>
              <w:rPr>
                <w:noProof/>
                <w:webHidden/>
              </w:rPr>
              <w:tab/>
            </w:r>
            <w:r>
              <w:rPr>
                <w:noProof/>
                <w:webHidden/>
              </w:rPr>
              <w:fldChar w:fldCharType="begin"/>
            </w:r>
            <w:r>
              <w:rPr>
                <w:noProof/>
                <w:webHidden/>
              </w:rPr>
              <w:instrText xml:space="preserve"> PAGEREF _Toc211812628 \h </w:instrText>
            </w:r>
            <w:r>
              <w:rPr>
                <w:noProof/>
                <w:webHidden/>
              </w:rPr>
            </w:r>
            <w:r>
              <w:rPr>
                <w:noProof/>
                <w:webHidden/>
              </w:rPr>
              <w:fldChar w:fldCharType="separate"/>
            </w:r>
            <w:r w:rsidR="007C7D1C">
              <w:rPr>
                <w:noProof/>
                <w:webHidden/>
              </w:rPr>
              <w:t>15</w:t>
            </w:r>
            <w:r>
              <w:rPr>
                <w:noProof/>
                <w:webHidden/>
              </w:rPr>
              <w:fldChar w:fldCharType="end"/>
            </w:r>
          </w:hyperlink>
        </w:p>
        <w:p w14:paraId="2C7683F9" w14:textId="3323FC2B" w:rsidR="00CD324E" w:rsidRDefault="00CD324E">
          <w:pPr>
            <w:pStyle w:val="TOC3"/>
            <w:tabs>
              <w:tab w:val="right" w:leader="dot" w:pos="9016"/>
            </w:tabs>
            <w:rPr>
              <w:rFonts w:asciiTheme="minorHAnsi" w:hAnsiTheme="minorHAnsi" w:cstheme="minorBidi"/>
              <w:noProof/>
              <w:kern w:val="2"/>
              <w:lang w:val="en-GB" w:eastAsia="en-GB"/>
              <w14:ligatures w14:val="standardContextual"/>
            </w:rPr>
          </w:pPr>
          <w:hyperlink w:anchor="_Toc211812629" w:history="1">
            <w:r w:rsidRPr="00D1682D">
              <w:rPr>
                <w:rStyle w:val="Hyperlink"/>
                <w:rFonts w:eastAsia="Times New Roman"/>
                <w:b/>
                <w:bCs/>
                <w:noProof/>
                <w:lang w:eastAsia="en-GB"/>
              </w:rPr>
              <w:t>3.8 Integrated Marketing Communications (IMC)</w:t>
            </w:r>
            <w:r>
              <w:rPr>
                <w:noProof/>
                <w:webHidden/>
              </w:rPr>
              <w:tab/>
            </w:r>
            <w:r>
              <w:rPr>
                <w:noProof/>
                <w:webHidden/>
              </w:rPr>
              <w:fldChar w:fldCharType="begin"/>
            </w:r>
            <w:r>
              <w:rPr>
                <w:noProof/>
                <w:webHidden/>
              </w:rPr>
              <w:instrText xml:space="preserve"> PAGEREF _Toc211812629 \h </w:instrText>
            </w:r>
            <w:r>
              <w:rPr>
                <w:noProof/>
                <w:webHidden/>
              </w:rPr>
            </w:r>
            <w:r>
              <w:rPr>
                <w:noProof/>
                <w:webHidden/>
              </w:rPr>
              <w:fldChar w:fldCharType="separate"/>
            </w:r>
            <w:r w:rsidR="007C7D1C">
              <w:rPr>
                <w:noProof/>
                <w:webHidden/>
              </w:rPr>
              <w:t>15</w:t>
            </w:r>
            <w:r>
              <w:rPr>
                <w:noProof/>
                <w:webHidden/>
              </w:rPr>
              <w:fldChar w:fldCharType="end"/>
            </w:r>
          </w:hyperlink>
        </w:p>
        <w:p w14:paraId="59B1B994" w14:textId="08D7CF54" w:rsidR="00CD324E" w:rsidRDefault="00CD324E">
          <w:pPr>
            <w:pStyle w:val="TOC3"/>
            <w:tabs>
              <w:tab w:val="right" w:leader="dot" w:pos="9016"/>
            </w:tabs>
            <w:rPr>
              <w:rFonts w:asciiTheme="minorHAnsi" w:hAnsiTheme="minorHAnsi" w:cstheme="minorBidi"/>
              <w:noProof/>
              <w:kern w:val="2"/>
              <w:lang w:val="en-GB" w:eastAsia="en-GB"/>
              <w14:ligatures w14:val="standardContextual"/>
            </w:rPr>
          </w:pPr>
          <w:hyperlink w:anchor="_Toc211812630" w:history="1">
            <w:r w:rsidRPr="00D1682D">
              <w:rPr>
                <w:rStyle w:val="Hyperlink"/>
                <w:rFonts w:eastAsia="Times New Roman"/>
                <w:b/>
                <w:bCs/>
                <w:noProof/>
                <w:lang w:eastAsia="en-GB"/>
              </w:rPr>
              <w:t>3.9 Communication Framework</w:t>
            </w:r>
            <w:r>
              <w:rPr>
                <w:noProof/>
                <w:webHidden/>
              </w:rPr>
              <w:tab/>
            </w:r>
            <w:r>
              <w:rPr>
                <w:noProof/>
                <w:webHidden/>
              </w:rPr>
              <w:fldChar w:fldCharType="begin"/>
            </w:r>
            <w:r>
              <w:rPr>
                <w:noProof/>
                <w:webHidden/>
              </w:rPr>
              <w:instrText xml:space="preserve"> PAGEREF _Toc211812630 \h </w:instrText>
            </w:r>
            <w:r>
              <w:rPr>
                <w:noProof/>
                <w:webHidden/>
              </w:rPr>
            </w:r>
            <w:r>
              <w:rPr>
                <w:noProof/>
                <w:webHidden/>
              </w:rPr>
              <w:fldChar w:fldCharType="separate"/>
            </w:r>
            <w:r w:rsidR="007C7D1C">
              <w:rPr>
                <w:noProof/>
                <w:webHidden/>
              </w:rPr>
              <w:t>16</w:t>
            </w:r>
            <w:r>
              <w:rPr>
                <w:noProof/>
                <w:webHidden/>
              </w:rPr>
              <w:fldChar w:fldCharType="end"/>
            </w:r>
          </w:hyperlink>
        </w:p>
        <w:p w14:paraId="12293F9B" w14:textId="6CECB1E1" w:rsidR="00CD324E" w:rsidRDefault="00CD324E">
          <w:pPr>
            <w:pStyle w:val="TOC3"/>
            <w:tabs>
              <w:tab w:val="right" w:leader="dot" w:pos="9016"/>
            </w:tabs>
            <w:rPr>
              <w:rFonts w:asciiTheme="minorHAnsi" w:hAnsiTheme="minorHAnsi" w:cstheme="minorBidi"/>
              <w:noProof/>
              <w:kern w:val="2"/>
              <w:lang w:val="en-GB" w:eastAsia="en-GB"/>
              <w14:ligatures w14:val="standardContextual"/>
            </w:rPr>
          </w:pPr>
          <w:hyperlink w:anchor="_Toc211812631" w:history="1">
            <w:r w:rsidRPr="00D1682D">
              <w:rPr>
                <w:rStyle w:val="Hyperlink"/>
                <w:rFonts w:eastAsia="Times New Roman"/>
                <w:b/>
                <w:bCs/>
                <w:noProof/>
                <w:lang w:eastAsia="en-GB"/>
              </w:rPr>
              <w:t>3.10 IMC Stages Applied to Virgin Media O2</w:t>
            </w:r>
            <w:r>
              <w:rPr>
                <w:noProof/>
                <w:webHidden/>
              </w:rPr>
              <w:tab/>
            </w:r>
            <w:r>
              <w:rPr>
                <w:noProof/>
                <w:webHidden/>
              </w:rPr>
              <w:fldChar w:fldCharType="begin"/>
            </w:r>
            <w:r>
              <w:rPr>
                <w:noProof/>
                <w:webHidden/>
              </w:rPr>
              <w:instrText xml:space="preserve"> PAGEREF _Toc211812631 \h </w:instrText>
            </w:r>
            <w:r>
              <w:rPr>
                <w:noProof/>
                <w:webHidden/>
              </w:rPr>
            </w:r>
            <w:r>
              <w:rPr>
                <w:noProof/>
                <w:webHidden/>
              </w:rPr>
              <w:fldChar w:fldCharType="separate"/>
            </w:r>
            <w:r w:rsidR="007C7D1C">
              <w:rPr>
                <w:noProof/>
                <w:webHidden/>
              </w:rPr>
              <w:t>18</w:t>
            </w:r>
            <w:r>
              <w:rPr>
                <w:noProof/>
                <w:webHidden/>
              </w:rPr>
              <w:fldChar w:fldCharType="end"/>
            </w:r>
          </w:hyperlink>
        </w:p>
        <w:p w14:paraId="5379D2CE" w14:textId="3BFD18B6" w:rsidR="00CD324E" w:rsidRDefault="00CD324E">
          <w:pPr>
            <w:pStyle w:val="TOC3"/>
            <w:tabs>
              <w:tab w:val="right" w:leader="dot" w:pos="9016"/>
            </w:tabs>
            <w:rPr>
              <w:rFonts w:asciiTheme="minorHAnsi" w:hAnsiTheme="minorHAnsi" w:cstheme="minorBidi"/>
              <w:noProof/>
              <w:kern w:val="2"/>
              <w:lang w:val="en-GB" w:eastAsia="en-GB"/>
              <w14:ligatures w14:val="standardContextual"/>
            </w:rPr>
          </w:pPr>
          <w:hyperlink w:anchor="_Toc211812632" w:history="1">
            <w:r w:rsidRPr="00D1682D">
              <w:rPr>
                <w:rStyle w:val="Hyperlink"/>
                <w:rFonts w:eastAsia="Times New Roman"/>
                <w:b/>
                <w:bCs/>
                <w:noProof/>
                <w:lang w:eastAsia="en-GB"/>
              </w:rPr>
              <w:t>3.11 Promotional Tools in Virgin Media O2’s IMC</w:t>
            </w:r>
            <w:r>
              <w:rPr>
                <w:noProof/>
                <w:webHidden/>
              </w:rPr>
              <w:tab/>
            </w:r>
            <w:r>
              <w:rPr>
                <w:noProof/>
                <w:webHidden/>
              </w:rPr>
              <w:fldChar w:fldCharType="begin"/>
            </w:r>
            <w:r>
              <w:rPr>
                <w:noProof/>
                <w:webHidden/>
              </w:rPr>
              <w:instrText xml:space="preserve"> PAGEREF _Toc211812632 \h </w:instrText>
            </w:r>
            <w:r>
              <w:rPr>
                <w:noProof/>
                <w:webHidden/>
              </w:rPr>
            </w:r>
            <w:r>
              <w:rPr>
                <w:noProof/>
                <w:webHidden/>
              </w:rPr>
              <w:fldChar w:fldCharType="separate"/>
            </w:r>
            <w:r w:rsidR="007C7D1C">
              <w:rPr>
                <w:noProof/>
                <w:webHidden/>
              </w:rPr>
              <w:t>19</w:t>
            </w:r>
            <w:r>
              <w:rPr>
                <w:noProof/>
                <w:webHidden/>
              </w:rPr>
              <w:fldChar w:fldCharType="end"/>
            </w:r>
          </w:hyperlink>
        </w:p>
        <w:p w14:paraId="03991D34" w14:textId="4A3EBEA2" w:rsidR="00CD324E" w:rsidRDefault="00CD324E">
          <w:pPr>
            <w:pStyle w:val="TOC1"/>
            <w:rPr>
              <w:rFonts w:asciiTheme="minorHAnsi" w:eastAsiaTheme="minorEastAsia" w:hAnsiTheme="minorHAnsi" w:cstheme="minorBidi"/>
              <w:b w:val="0"/>
              <w:bCs w:val="0"/>
              <w:kern w:val="2"/>
              <w:lang w:eastAsia="en-GB"/>
              <w14:ligatures w14:val="standardContextual"/>
            </w:rPr>
          </w:pPr>
          <w:hyperlink w:anchor="_Toc211812633" w:history="1">
            <w:r w:rsidRPr="00D1682D">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3.B Ansoff Matrix: Virgin Media O2 Strategic Growth</w:t>
            </w:r>
            <w:r>
              <w:rPr>
                <w:webHidden/>
              </w:rPr>
              <w:tab/>
            </w:r>
            <w:r>
              <w:rPr>
                <w:webHidden/>
              </w:rPr>
              <w:fldChar w:fldCharType="begin"/>
            </w:r>
            <w:r>
              <w:rPr>
                <w:webHidden/>
              </w:rPr>
              <w:instrText xml:space="preserve"> PAGEREF _Toc211812633 \h </w:instrText>
            </w:r>
            <w:r>
              <w:rPr>
                <w:webHidden/>
              </w:rPr>
            </w:r>
            <w:r>
              <w:rPr>
                <w:webHidden/>
              </w:rPr>
              <w:fldChar w:fldCharType="separate"/>
            </w:r>
            <w:r w:rsidR="007C7D1C">
              <w:rPr>
                <w:webHidden/>
              </w:rPr>
              <w:t>20</w:t>
            </w:r>
            <w:r>
              <w:rPr>
                <w:webHidden/>
              </w:rPr>
              <w:fldChar w:fldCharType="end"/>
            </w:r>
          </w:hyperlink>
        </w:p>
        <w:p w14:paraId="24020ABD" w14:textId="58C7F32A" w:rsidR="00CD324E" w:rsidRDefault="00CD324E">
          <w:pPr>
            <w:pStyle w:val="TOC1"/>
            <w:rPr>
              <w:rFonts w:asciiTheme="minorHAnsi" w:eastAsiaTheme="minorEastAsia" w:hAnsiTheme="minorHAnsi" w:cstheme="minorBidi"/>
              <w:b w:val="0"/>
              <w:bCs w:val="0"/>
              <w:kern w:val="2"/>
              <w:lang w:eastAsia="en-GB"/>
              <w14:ligatures w14:val="standardContextual"/>
            </w:rPr>
          </w:pPr>
          <w:hyperlink w:anchor="_Toc211812634" w:history="1">
            <w:r w:rsidRPr="00D1682D">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Marketing Mix Strategies (7Ps): Virgin Media O2</w:t>
            </w:r>
            <w:r>
              <w:rPr>
                <w:webHidden/>
              </w:rPr>
              <w:tab/>
            </w:r>
            <w:r>
              <w:rPr>
                <w:webHidden/>
              </w:rPr>
              <w:fldChar w:fldCharType="begin"/>
            </w:r>
            <w:r>
              <w:rPr>
                <w:webHidden/>
              </w:rPr>
              <w:instrText xml:space="preserve"> PAGEREF _Toc211812634 \h </w:instrText>
            </w:r>
            <w:r>
              <w:rPr>
                <w:webHidden/>
              </w:rPr>
            </w:r>
            <w:r>
              <w:rPr>
                <w:webHidden/>
              </w:rPr>
              <w:fldChar w:fldCharType="separate"/>
            </w:r>
            <w:r w:rsidR="007C7D1C">
              <w:rPr>
                <w:webHidden/>
              </w:rPr>
              <w:t>23</w:t>
            </w:r>
            <w:r>
              <w:rPr>
                <w:webHidden/>
              </w:rPr>
              <w:fldChar w:fldCharType="end"/>
            </w:r>
          </w:hyperlink>
        </w:p>
        <w:p w14:paraId="7D62CCFF" w14:textId="6897505F" w:rsidR="00CD324E" w:rsidRDefault="00CD324E">
          <w:pPr>
            <w:pStyle w:val="TOC1"/>
            <w:rPr>
              <w:rFonts w:asciiTheme="minorHAnsi" w:eastAsiaTheme="minorEastAsia" w:hAnsiTheme="minorHAnsi" w:cstheme="minorBidi"/>
              <w:b w:val="0"/>
              <w:bCs w:val="0"/>
              <w:kern w:val="2"/>
              <w:lang w:eastAsia="en-GB"/>
              <w14:ligatures w14:val="standardContextual"/>
            </w:rPr>
          </w:pPr>
          <w:hyperlink w:anchor="_Toc211812635" w:history="1">
            <w:r w:rsidRPr="00D1682D">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Implementation and Control: Virgin Media O2</w:t>
            </w:r>
            <w:r>
              <w:rPr>
                <w:webHidden/>
              </w:rPr>
              <w:tab/>
            </w:r>
            <w:r>
              <w:rPr>
                <w:webHidden/>
              </w:rPr>
              <w:fldChar w:fldCharType="begin"/>
            </w:r>
            <w:r>
              <w:rPr>
                <w:webHidden/>
              </w:rPr>
              <w:instrText xml:space="preserve"> PAGEREF _Toc211812635 \h </w:instrText>
            </w:r>
            <w:r>
              <w:rPr>
                <w:webHidden/>
              </w:rPr>
            </w:r>
            <w:r>
              <w:rPr>
                <w:webHidden/>
              </w:rPr>
              <w:fldChar w:fldCharType="separate"/>
            </w:r>
            <w:r w:rsidR="007C7D1C">
              <w:rPr>
                <w:webHidden/>
              </w:rPr>
              <w:t>24</w:t>
            </w:r>
            <w:r>
              <w:rPr>
                <w:webHidden/>
              </w:rPr>
              <w:fldChar w:fldCharType="end"/>
            </w:r>
          </w:hyperlink>
        </w:p>
        <w:p w14:paraId="525F58C2" w14:textId="03CD1A6A" w:rsidR="00CD324E" w:rsidRDefault="00CD324E">
          <w:pPr>
            <w:pStyle w:val="TOC3"/>
            <w:tabs>
              <w:tab w:val="right" w:leader="dot" w:pos="9016"/>
            </w:tabs>
            <w:rPr>
              <w:rFonts w:asciiTheme="minorHAnsi" w:hAnsiTheme="minorHAnsi" w:cstheme="minorBidi"/>
              <w:noProof/>
              <w:kern w:val="2"/>
              <w:lang w:val="en-GB" w:eastAsia="en-GB"/>
              <w14:ligatures w14:val="standardContextual"/>
            </w:rPr>
          </w:pPr>
          <w:hyperlink w:anchor="_Toc211812636" w:history="1">
            <w:r w:rsidRPr="00D1682D">
              <w:rPr>
                <w:rStyle w:val="Hyperlink"/>
                <w:rFonts w:eastAsia="Times New Roman"/>
                <w:b/>
                <w:bCs/>
                <w:noProof/>
                <w:lang w:eastAsia="en-GB"/>
              </w:rPr>
              <w:t>5.1 Key Performance Indicators (KPIs)</w:t>
            </w:r>
            <w:r>
              <w:rPr>
                <w:noProof/>
                <w:webHidden/>
              </w:rPr>
              <w:tab/>
            </w:r>
            <w:r>
              <w:rPr>
                <w:noProof/>
                <w:webHidden/>
              </w:rPr>
              <w:fldChar w:fldCharType="begin"/>
            </w:r>
            <w:r>
              <w:rPr>
                <w:noProof/>
                <w:webHidden/>
              </w:rPr>
              <w:instrText xml:space="preserve"> PAGEREF _Toc211812636 \h </w:instrText>
            </w:r>
            <w:r>
              <w:rPr>
                <w:noProof/>
                <w:webHidden/>
              </w:rPr>
            </w:r>
            <w:r>
              <w:rPr>
                <w:noProof/>
                <w:webHidden/>
              </w:rPr>
              <w:fldChar w:fldCharType="separate"/>
            </w:r>
            <w:r w:rsidR="007C7D1C">
              <w:rPr>
                <w:noProof/>
                <w:webHidden/>
              </w:rPr>
              <w:t>24</w:t>
            </w:r>
            <w:r>
              <w:rPr>
                <w:noProof/>
                <w:webHidden/>
              </w:rPr>
              <w:fldChar w:fldCharType="end"/>
            </w:r>
          </w:hyperlink>
        </w:p>
        <w:p w14:paraId="2EDCE9B6" w14:textId="021912C6" w:rsidR="00CD324E" w:rsidRDefault="00CD324E">
          <w:pPr>
            <w:pStyle w:val="TOC3"/>
            <w:tabs>
              <w:tab w:val="right" w:leader="dot" w:pos="9016"/>
            </w:tabs>
            <w:rPr>
              <w:rFonts w:asciiTheme="minorHAnsi" w:hAnsiTheme="minorHAnsi" w:cstheme="minorBidi"/>
              <w:noProof/>
              <w:kern w:val="2"/>
              <w:lang w:val="en-GB" w:eastAsia="en-GB"/>
              <w14:ligatures w14:val="standardContextual"/>
            </w:rPr>
          </w:pPr>
          <w:hyperlink w:anchor="_Toc211812637" w:history="1">
            <w:r w:rsidRPr="00D1682D">
              <w:rPr>
                <w:rStyle w:val="Hyperlink"/>
                <w:rFonts w:eastAsia="Times New Roman"/>
                <w:b/>
                <w:bCs/>
                <w:noProof/>
                <w:lang w:eastAsia="en-GB"/>
              </w:rPr>
              <w:t>5.2 Balanced Scorecard</w:t>
            </w:r>
            <w:r>
              <w:rPr>
                <w:noProof/>
                <w:webHidden/>
              </w:rPr>
              <w:tab/>
            </w:r>
            <w:r>
              <w:rPr>
                <w:noProof/>
                <w:webHidden/>
              </w:rPr>
              <w:fldChar w:fldCharType="begin"/>
            </w:r>
            <w:r>
              <w:rPr>
                <w:noProof/>
                <w:webHidden/>
              </w:rPr>
              <w:instrText xml:space="preserve"> PAGEREF _Toc211812637 \h </w:instrText>
            </w:r>
            <w:r>
              <w:rPr>
                <w:noProof/>
                <w:webHidden/>
              </w:rPr>
            </w:r>
            <w:r>
              <w:rPr>
                <w:noProof/>
                <w:webHidden/>
              </w:rPr>
              <w:fldChar w:fldCharType="separate"/>
            </w:r>
            <w:r w:rsidR="007C7D1C">
              <w:rPr>
                <w:noProof/>
                <w:webHidden/>
              </w:rPr>
              <w:t>25</w:t>
            </w:r>
            <w:r>
              <w:rPr>
                <w:noProof/>
                <w:webHidden/>
              </w:rPr>
              <w:fldChar w:fldCharType="end"/>
            </w:r>
          </w:hyperlink>
        </w:p>
        <w:p w14:paraId="6BFEBFC9" w14:textId="588B985A" w:rsidR="00CD324E" w:rsidRDefault="00CD324E">
          <w:pPr>
            <w:pStyle w:val="TOC3"/>
            <w:tabs>
              <w:tab w:val="right" w:leader="dot" w:pos="9016"/>
            </w:tabs>
            <w:rPr>
              <w:rFonts w:asciiTheme="minorHAnsi" w:hAnsiTheme="minorHAnsi" w:cstheme="minorBidi"/>
              <w:noProof/>
              <w:kern w:val="2"/>
              <w:lang w:val="en-GB" w:eastAsia="en-GB"/>
              <w14:ligatures w14:val="standardContextual"/>
            </w:rPr>
          </w:pPr>
          <w:hyperlink w:anchor="_Toc211812638" w:history="1">
            <w:r w:rsidRPr="00D1682D">
              <w:rPr>
                <w:rStyle w:val="Hyperlink"/>
                <w:rFonts w:eastAsia="Times New Roman"/>
                <w:b/>
                <w:bCs/>
                <w:noProof/>
                <w:lang w:eastAsia="en-GB"/>
              </w:rPr>
              <w:t>5.3 Risk Analysis and Mitigation</w:t>
            </w:r>
            <w:r>
              <w:rPr>
                <w:noProof/>
                <w:webHidden/>
              </w:rPr>
              <w:tab/>
            </w:r>
            <w:r>
              <w:rPr>
                <w:noProof/>
                <w:webHidden/>
              </w:rPr>
              <w:fldChar w:fldCharType="begin"/>
            </w:r>
            <w:r>
              <w:rPr>
                <w:noProof/>
                <w:webHidden/>
              </w:rPr>
              <w:instrText xml:space="preserve"> PAGEREF _Toc211812638 \h </w:instrText>
            </w:r>
            <w:r>
              <w:rPr>
                <w:noProof/>
                <w:webHidden/>
              </w:rPr>
            </w:r>
            <w:r>
              <w:rPr>
                <w:noProof/>
                <w:webHidden/>
              </w:rPr>
              <w:fldChar w:fldCharType="separate"/>
            </w:r>
            <w:r w:rsidR="007C7D1C">
              <w:rPr>
                <w:noProof/>
                <w:webHidden/>
              </w:rPr>
              <w:t>27</w:t>
            </w:r>
            <w:r>
              <w:rPr>
                <w:noProof/>
                <w:webHidden/>
              </w:rPr>
              <w:fldChar w:fldCharType="end"/>
            </w:r>
          </w:hyperlink>
        </w:p>
        <w:p w14:paraId="2710659A" w14:textId="5BFDB046" w:rsidR="00CD324E" w:rsidRDefault="00CD324E">
          <w:pPr>
            <w:pStyle w:val="TOC1"/>
            <w:rPr>
              <w:rFonts w:asciiTheme="minorHAnsi" w:eastAsiaTheme="minorEastAsia" w:hAnsiTheme="minorHAnsi" w:cstheme="minorBidi"/>
              <w:b w:val="0"/>
              <w:bCs w:val="0"/>
              <w:kern w:val="2"/>
              <w:lang w:eastAsia="en-GB"/>
              <w14:ligatures w14:val="standardContextual"/>
            </w:rPr>
          </w:pPr>
          <w:hyperlink w:anchor="_Toc211812639" w:history="1">
            <w:r w:rsidRPr="00D1682D">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Conclusion</w:t>
            </w:r>
            <w:r>
              <w:rPr>
                <w:webHidden/>
              </w:rPr>
              <w:tab/>
            </w:r>
            <w:r>
              <w:rPr>
                <w:webHidden/>
              </w:rPr>
              <w:fldChar w:fldCharType="begin"/>
            </w:r>
            <w:r>
              <w:rPr>
                <w:webHidden/>
              </w:rPr>
              <w:instrText xml:space="preserve"> PAGEREF _Toc211812639 \h </w:instrText>
            </w:r>
            <w:r>
              <w:rPr>
                <w:webHidden/>
              </w:rPr>
            </w:r>
            <w:r>
              <w:rPr>
                <w:webHidden/>
              </w:rPr>
              <w:fldChar w:fldCharType="separate"/>
            </w:r>
            <w:r w:rsidR="007C7D1C">
              <w:rPr>
                <w:webHidden/>
              </w:rPr>
              <w:t>28</w:t>
            </w:r>
            <w:r>
              <w:rPr>
                <w:webHidden/>
              </w:rPr>
              <w:fldChar w:fldCharType="end"/>
            </w:r>
          </w:hyperlink>
        </w:p>
        <w:p w14:paraId="3B1687DB" w14:textId="3F306D04" w:rsidR="00CD324E" w:rsidRDefault="00CD324E">
          <w:pPr>
            <w:pStyle w:val="TOC1"/>
            <w:rPr>
              <w:rFonts w:asciiTheme="minorHAnsi" w:eastAsiaTheme="minorEastAsia" w:hAnsiTheme="minorHAnsi" w:cstheme="minorBidi"/>
              <w:b w:val="0"/>
              <w:bCs w:val="0"/>
              <w:kern w:val="2"/>
              <w:lang w:eastAsia="en-GB"/>
              <w14:ligatures w14:val="standardContextual"/>
            </w:rPr>
          </w:pPr>
          <w:hyperlink w:anchor="_Toc211812640" w:history="1">
            <w:r w:rsidRPr="00D1682D">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References</w:t>
            </w:r>
            <w:r>
              <w:rPr>
                <w:webHidden/>
              </w:rPr>
              <w:tab/>
            </w:r>
            <w:r>
              <w:rPr>
                <w:webHidden/>
              </w:rPr>
              <w:fldChar w:fldCharType="begin"/>
            </w:r>
            <w:r>
              <w:rPr>
                <w:webHidden/>
              </w:rPr>
              <w:instrText xml:space="preserve"> PAGEREF _Toc211812640 \h </w:instrText>
            </w:r>
            <w:r>
              <w:rPr>
                <w:webHidden/>
              </w:rPr>
            </w:r>
            <w:r>
              <w:rPr>
                <w:webHidden/>
              </w:rPr>
              <w:fldChar w:fldCharType="separate"/>
            </w:r>
            <w:r w:rsidR="007C7D1C">
              <w:rPr>
                <w:webHidden/>
              </w:rPr>
              <w:t>30</w:t>
            </w:r>
            <w:r>
              <w:rPr>
                <w:webHidden/>
              </w:rPr>
              <w:fldChar w:fldCharType="end"/>
            </w:r>
          </w:hyperlink>
        </w:p>
        <w:p w14:paraId="44ABE318" w14:textId="6A66BE43" w:rsidR="00C10513" w:rsidRPr="001F40B0" w:rsidRDefault="00C10513">
          <w:r w:rsidRPr="001F40B0">
            <w:rPr>
              <w:b/>
              <w:bCs/>
              <w:noProof/>
            </w:rPr>
            <w:fldChar w:fldCharType="end"/>
          </w:r>
        </w:p>
      </w:sdtContent>
    </w:sdt>
    <w:p w14:paraId="5C0D5336" w14:textId="77777777" w:rsidR="00013A5C" w:rsidRPr="001F40B0" w:rsidRDefault="00013A5C" w:rsidP="00013A5C"/>
    <w:p w14:paraId="1B0E6635" w14:textId="77777777" w:rsidR="00013A5C" w:rsidRDefault="00013A5C" w:rsidP="00013A5C"/>
    <w:p w14:paraId="388B0270" w14:textId="77777777" w:rsidR="00612B68" w:rsidRDefault="00612B68" w:rsidP="00013A5C"/>
    <w:p w14:paraId="5D7B8521" w14:textId="77777777" w:rsidR="00612B68" w:rsidRDefault="00612B68" w:rsidP="00013A5C"/>
    <w:p w14:paraId="68AC6EC5" w14:textId="77777777" w:rsidR="00612B68" w:rsidRPr="001F40B0" w:rsidRDefault="00612B68" w:rsidP="00013A5C"/>
    <w:p w14:paraId="3CD44947" w14:textId="77777777" w:rsidR="00082B81" w:rsidRPr="001F40B0" w:rsidRDefault="00082B81" w:rsidP="009726EF">
      <w:pPr>
        <w:rPr>
          <w:b/>
          <w:bCs/>
        </w:rPr>
      </w:pPr>
    </w:p>
    <w:p w14:paraId="0EB6C7EC" w14:textId="242077F9" w:rsidR="00CE417D" w:rsidRPr="001F40B0" w:rsidRDefault="00CE417D" w:rsidP="004D5027">
      <w:pPr>
        <w:pStyle w:val="Heading1"/>
        <w:numPr>
          <w:ilvl w:val="0"/>
          <w:numId w:val="14"/>
        </w:num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11812616"/>
      <w:r w:rsidRPr="001F40B0">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 and Mission</w:t>
      </w:r>
      <w:bookmarkEnd w:id="0"/>
    </w:p>
    <w:p w14:paraId="313318EE" w14:textId="77777777" w:rsidR="00BD5559" w:rsidRPr="001F40B0" w:rsidRDefault="00BD5559" w:rsidP="00BD5559"/>
    <w:p w14:paraId="5030C528" w14:textId="5DDD1880" w:rsidR="0055648E" w:rsidRDefault="00791F8E" w:rsidP="00B605DE">
      <w:pPr>
        <w:spacing w:line="360" w:lineRule="auto"/>
      </w:pPr>
      <w:r>
        <w:t>Virgin Media O2 was formed in 2021 through the combination of Virgin Media and O2 UK, illustrating the broader trend of consolidation within Europe’s telecommunications sector (Genakos, Valletti &amp; Verboven, 2018).</w:t>
      </w:r>
      <w:r>
        <w:t xml:space="preserve"> </w:t>
      </w:r>
      <w:r w:rsidR="0055648E">
        <w:t>Jointly owned by Liberty Global and Telefónica, and headquartered in Reading, the firm provides integrated mobile, broadband, television, and enterprise services (Noam, 2018). With over 47 million connections, Virgin Media O2 competes within an oligopolistic UK market dominated by BT Group and Vodafone (Cave &amp; Martin, 2010; Curwen &amp; Whalley, 2021).</w:t>
      </w:r>
    </w:p>
    <w:p w14:paraId="58CA2266" w14:textId="41721231" w:rsidR="00A12C90" w:rsidRPr="00A12C90" w:rsidRDefault="00A12C90" w:rsidP="00B605DE">
      <w:pPr>
        <w:spacing w:line="360" w:lineRule="auto"/>
      </w:pPr>
      <w:r w:rsidRPr="00A12C90">
        <w:t>The company’s primary products include superfast fibre broadband, 5G mobile services, and entertainment bundles. Its flagship offerings—O2 Pay Monthly plans, Volt bundles, and Virgin TV—are designed to deliver seamless connectivity and digital experiences across households and enterprises (CB Insights, 2025). Virgin Media O2’s market position is strong, with significant infrastructure ownership and a growing fibre footprint, yet it faces challenges in rural coverage and customer service consistency (Enders Analysis, 2024).</w:t>
      </w:r>
    </w:p>
    <w:p w14:paraId="5D9682F6" w14:textId="0978AA45" w:rsidR="00A12C90" w:rsidRDefault="00A12C90" w:rsidP="00B605DE">
      <w:pPr>
        <w:spacing w:line="360" w:lineRule="auto"/>
      </w:pPr>
      <w:r w:rsidRPr="00A12C90">
        <w:t>To understand Virgin Media O2’s operational dynamics, the 4V framework—Volume, Variety, Velocity, and Value—is applied:</w:t>
      </w:r>
      <w:r w:rsidR="009D3721">
        <w:t xml:space="preserve"> Table </w:t>
      </w:r>
      <w:r w:rsidR="00900768">
        <w:t xml:space="preserve">1 summarises the framework </w:t>
      </w:r>
    </w:p>
    <w:p w14:paraId="03D6A9DC" w14:textId="5D3F0C20" w:rsidR="0025309C" w:rsidRDefault="0025309C" w:rsidP="002019DE">
      <w:pPr>
        <w:jc w:val="center"/>
      </w:pPr>
      <w:r w:rsidRPr="00783551">
        <w:rPr>
          <w:noProof/>
        </w:rPr>
        <w:drawing>
          <wp:inline distT="0" distB="0" distL="0" distR="0" wp14:anchorId="56C11219" wp14:editId="47E02731">
            <wp:extent cx="4429743" cy="2848373"/>
            <wp:effectExtent l="0" t="0" r="0" b="9525"/>
            <wp:docPr id="454913250" name="Picture 1" descr="A diagram of a variety of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913250" name="Picture 1" descr="A diagram of a variety of values&#10;&#10;AI-generated content may be incorrect."/>
                    <pic:cNvPicPr/>
                  </pic:nvPicPr>
                  <pic:blipFill>
                    <a:blip r:embed="rId13"/>
                    <a:stretch>
                      <a:fillRect/>
                    </a:stretch>
                  </pic:blipFill>
                  <pic:spPr>
                    <a:xfrm>
                      <a:off x="0" y="0"/>
                      <a:ext cx="4429743" cy="2848373"/>
                    </a:xfrm>
                    <a:prstGeom prst="rect">
                      <a:avLst/>
                    </a:prstGeom>
                  </pic:spPr>
                </pic:pic>
              </a:graphicData>
            </a:graphic>
          </wp:inline>
        </w:drawing>
      </w:r>
    </w:p>
    <w:p w14:paraId="739F0BE6" w14:textId="72BAB776" w:rsidR="00656C94" w:rsidRDefault="00656C94" w:rsidP="00656C94">
      <w:pPr>
        <w:tabs>
          <w:tab w:val="left" w:pos="8280"/>
        </w:tabs>
        <w:spacing w:line="360" w:lineRule="auto"/>
      </w:pPr>
      <w:r>
        <w:t xml:space="preserve">                           </w:t>
      </w:r>
      <w:r w:rsidR="00B605DE">
        <w:t xml:space="preserve">               </w:t>
      </w:r>
      <w:r>
        <w:t xml:space="preserve">  </w:t>
      </w:r>
      <w:r w:rsidR="00B605DE">
        <w:t>‘</w:t>
      </w:r>
      <w:r>
        <w:t xml:space="preserve">Figure:1 </w:t>
      </w:r>
      <w:r w:rsidR="002413BC">
        <w:t>4</w:t>
      </w:r>
      <w:r>
        <w:t>V analysis for CCEP</w:t>
      </w:r>
    </w:p>
    <w:p w14:paraId="5E5E0934" w14:textId="77777777" w:rsidR="00656C94" w:rsidRDefault="00656C94" w:rsidP="00A12C90"/>
    <w:p w14:paraId="3E12D5C0" w14:textId="77777777" w:rsidR="00656C94" w:rsidRPr="00A12C90" w:rsidRDefault="00656C94" w:rsidP="00A12C90"/>
    <w:p w14:paraId="677ABD58" w14:textId="17F50275" w:rsidR="00656C94" w:rsidRPr="00656C94" w:rsidRDefault="00656C94" w:rsidP="00241E32">
      <w:pPr>
        <w:pStyle w:val="Caption"/>
        <w:keepNext/>
        <w:jc w:val="center"/>
        <w:rPr>
          <w:b/>
          <w:bCs/>
          <w:color w:val="4472C4" w:themeColor="accent1"/>
          <w:sz w:val="24"/>
          <w:szCs w:val="24"/>
        </w:rPr>
      </w:pPr>
      <w:r w:rsidRPr="00656C94">
        <w:rPr>
          <w:b/>
          <w:bCs/>
          <w:color w:val="4472C4" w:themeColor="accent1"/>
          <w:sz w:val="24"/>
          <w:szCs w:val="24"/>
        </w:rPr>
        <w:t xml:space="preserve">Table </w:t>
      </w:r>
      <w:r w:rsidRPr="00656C94">
        <w:rPr>
          <w:b/>
          <w:bCs/>
          <w:color w:val="4472C4" w:themeColor="accent1"/>
          <w:sz w:val="24"/>
          <w:szCs w:val="24"/>
        </w:rPr>
        <w:fldChar w:fldCharType="begin"/>
      </w:r>
      <w:r w:rsidRPr="00656C94">
        <w:rPr>
          <w:b/>
          <w:bCs/>
          <w:color w:val="4472C4" w:themeColor="accent1"/>
          <w:sz w:val="24"/>
          <w:szCs w:val="24"/>
        </w:rPr>
        <w:instrText xml:space="preserve"> SEQ Table \* ARABIC </w:instrText>
      </w:r>
      <w:r w:rsidRPr="00656C94">
        <w:rPr>
          <w:b/>
          <w:bCs/>
          <w:color w:val="4472C4" w:themeColor="accent1"/>
          <w:sz w:val="24"/>
          <w:szCs w:val="24"/>
        </w:rPr>
        <w:fldChar w:fldCharType="separate"/>
      </w:r>
      <w:r w:rsidR="00292B49">
        <w:rPr>
          <w:b/>
          <w:bCs/>
          <w:noProof/>
          <w:color w:val="4472C4" w:themeColor="accent1"/>
          <w:sz w:val="24"/>
          <w:szCs w:val="24"/>
        </w:rPr>
        <w:t>1</w:t>
      </w:r>
      <w:r w:rsidRPr="00656C94">
        <w:rPr>
          <w:b/>
          <w:bCs/>
          <w:color w:val="4472C4" w:themeColor="accent1"/>
          <w:sz w:val="24"/>
          <w:szCs w:val="24"/>
        </w:rPr>
        <w:fldChar w:fldCharType="end"/>
      </w:r>
      <w:r w:rsidRPr="00656C94">
        <w:rPr>
          <w:b/>
          <w:bCs/>
          <w:color w:val="4472C4" w:themeColor="accent1"/>
          <w:sz w:val="24"/>
          <w:szCs w:val="24"/>
        </w:rPr>
        <w:t xml:space="preserve"> : 4 vs analysis Virgina Media</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22"/>
        <w:gridCol w:w="3112"/>
        <w:gridCol w:w="4582"/>
      </w:tblGrid>
      <w:tr w:rsidR="00A12C90" w:rsidRPr="00A12C90" w14:paraId="347A4D5C" w14:textId="77777777" w:rsidTr="00656C94">
        <w:trPr>
          <w:tblHeader/>
          <w:tblCellSpacing w:w="15" w:type="dxa"/>
        </w:trPr>
        <w:tc>
          <w:tcPr>
            <w:tcW w:w="0" w:type="auto"/>
            <w:vAlign w:val="center"/>
            <w:hideMark/>
          </w:tcPr>
          <w:p w14:paraId="722B0463" w14:textId="050423C6" w:rsidR="00A12C90" w:rsidRPr="00A12C90" w:rsidRDefault="00A12C90" w:rsidP="009D3721">
            <w:pPr>
              <w:jc w:val="center"/>
              <w:rPr>
                <w:b/>
                <w:bCs/>
              </w:rPr>
            </w:pPr>
            <w:r w:rsidRPr="00A12C90">
              <w:rPr>
                <w:b/>
                <w:bCs/>
              </w:rPr>
              <w:t>Dimension</w:t>
            </w:r>
          </w:p>
        </w:tc>
        <w:tc>
          <w:tcPr>
            <w:tcW w:w="0" w:type="auto"/>
            <w:vAlign w:val="center"/>
            <w:hideMark/>
          </w:tcPr>
          <w:p w14:paraId="77542ED1" w14:textId="77777777" w:rsidR="00A12C90" w:rsidRPr="00A12C90" w:rsidRDefault="00A12C90" w:rsidP="009D3721">
            <w:pPr>
              <w:jc w:val="center"/>
              <w:rPr>
                <w:b/>
                <w:bCs/>
              </w:rPr>
            </w:pPr>
            <w:r w:rsidRPr="00A12C90">
              <w:rPr>
                <w:b/>
                <w:bCs/>
              </w:rPr>
              <w:t>Description</w:t>
            </w:r>
          </w:p>
        </w:tc>
        <w:tc>
          <w:tcPr>
            <w:tcW w:w="0" w:type="auto"/>
            <w:vAlign w:val="center"/>
            <w:hideMark/>
          </w:tcPr>
          <w:p w14:paraId="7394F4A5" w14:textId="77777777" w:rsidR="00A12C90" w:rsidRPr="00A12C90" w:rsidRDefault="00A12C90" w:rsidP="009D3721">
            <w:pPr>
              <w:jc w:val="center"/>
              <w:rPr>
                <w:b/>
                <w:bCs/>
              </w:rPr>
            </w:pPr>
            <w:r w:rsidRPr="00A12C90">
              <w:rPr>
                <w:b/>
                <w:bCs/>
              </w:rPr>
              <w:t>Example</w:t>
            </w:r>
          </w:p>
        </w:tc>
      </w:tr>
      <w:tr w:rsidR="00A12C90" w:rsidRPr="00A12C90" w14:paraId="39CBEB74" w14:textId="77777777" w:rsidTr="00656C94">
        <w:trPr>
          <w:tblCellSpacing w:w="15" w:type="dxa"/>
        </w:trPr>
        <w:tc>
          <w:tcPr>
            <w:tcW w:w="0" w:type="auto"/>
            <w:vAlign w:val="center"/>
            <w:hideMark/>
          </w:tcPr>
          <w:p w14:paraId="52F6A028" w14:textId="77777777" w:rsidR="00A12C90" w:rsidRPr="00A12C90" w:rsidRDefault="00A12C90" w:rsidP="00B605DE">
            <w:pPr>
              <w:spacing w:line="360" w:lineRule="auto"/>
            </w:pPr>
            <w:r w:rsidRPr="00A12C90">
              <w:t>Volume</w:t>
            </w:r>
          </w:p>
        </w:tc>
        <w:tc>
          <w:tcPr>
            <w:tcW w:w="0" w:type="auto"/>
            <w:vAlign w:val="center"/>
            <w:hideMark/>
          </w:tcPr>
          <w:p w14:paraId="5A6B0149" w14:textId="77777777" w:rsidR="00A12C90" w:rsidRPr="00A12C90" w:rsidRDefault="00A12C90" w:rsidP="00B605DE">
            <w:pPr>
              <w:spacing w:line="360" w:lineRule="auto"/>
            </w:pPr>
            <w:r w:rsidRPr="00A12C90">
              <w:t>High transaction volume across mobile and broadband</w:t>
            </w:r>
          </w:p>
        </w:tc>
        <w:tc>
          <w:tcPr>
            <w:tcW w:w="0" w:type="auto"/>
            <w:vAlign w:val="center"/>
            <w:hideMark/>
          </w:tcPr>
          <w:p w14:paraId="561D36CB" w14:textId="384805CE" w:rsidR="00A12C90" w:rsidRPr="00A12C90" w:rsidRDefault="00A12C90" w:rsidP="00B605DE">
            <w:pPr>
              <w:spacing w:line="360" w:lineRule="auto"/>
            </w:pPr>
            <w:r w:rsidRPr="00A12C90">
              <w:t>Over 6.4 million fibre premises (Virgin Media O2, 2024)</w:t>
            </w:r>
            <w:r w:rsidR="006A7428">
              <w:t>.</w:t>
            </w:r>
          </w:p>
        </w:tc>
      </w:tr>
      <w:tr w:rsidR="00A12C90" w:rsidRPr="00A12C90" w14:paraId="5E12CBE7" w14:textId="77777777" w:rsidTr="00656C94">
        <w:trPr>
          <w:tblCellSpacing w:w="15" w:type="dxa"/>
        </w:trPr>
        <w:tc>
          <w:tcPr>
            <w:tcW w:w="0" w:type="auto"/>
            <w:vAlign w:val="center"/>
            <w:hideMark/>
          </w:tcPr>
          <w:p w14:paraId="5F149595" w14:textId="77777777" w:rsidR="00A12C90" w:rsidRPr="00A12C90" w:rsidRDefault="00A12C90" w:rsidP="00B605DE">
            <w:pPr>
              <w:spacing w:line="360" w:lineRule="auto"/>
            </w:pPr>
            <w:r w:rsidRPr="00A12C90">
              <w:t>Variety</w:t>
            </w:r>
          </w:p>
        </w:tc>
        <w:tc>
          <w:tcPr>
            <w:tcW w:w="0" w:type="auto"/>
            <w:vAlign w:val="center"/>
            <w:hideMark/>
          </w:tcPr>
          <w:p w14:paraId="33BB6A2B" w14:textId="77777777" w:rsidR="00A12C90" w:rsidRPr="00A12C90" w:rsidRDefault="00A12C90" w:rsidP="00B605DE">
            <w:pPr>
              <w:spacing w:line="360" w:lineRule="auto"/>
            </w:pPr>
            <w:r w:rsidRPr="00A12C90">
              <w:t>Diverse service portfolio: mobile, broadband, TV, IoT</w:t>
            </w:r>
          </w:p>
        </w:tc>
        <w:tc>
          <w:tcPr>
            <w:tcW w:w="0" w:type="auto"/>
            <w:vAlign w:val="center"/>
            <w:hideMark/>
          </w:tcPr>
          <w:p w14:paraId="37E4C2D2" w14:textId="6340D277" w:rsidR="00A12C90" w:rsidRPr="00A12C90" w:rsidRDefault="00A12C90" w:rsidP="00B605DE">
            <w:pPr>
              <w:spacing w:line="360" w:lineRule="auto"/>
            </w:pPr>
            <w:r w:rsidRPr="00A12C90">
              <w:t>Volt bundles, O2 Business, Virgin Stream</w:t>
            </w:r>
            <w:r w:rsidR="006A7428" w:rsidRPr="006A7428">
              <w:t xml:space="preserve"> (Murugesh &amp; Kavitha, 2022).</w:t>
            </w:r>
          </w:p>
        </w:tc>
      </w:tr>
      <w:tr w:rsidR="00A12C90" w:rsidRPr="00A12C90" w14:paraId="168BB689" w14:textId="77777777" w:rsidTr="00656C94">
        <w:trPr>
          <w:tblCellSpacing w:w="15" w:type="dxa"/>
        </w:trPr>
        <w:tc>
          <w:tcPr>
            <w:tcW w:w="0" w:type="auto"/>
            <w:vAlign w:val="center"/>
            <w:hideMark/>
          </w:tcPr>
          <w:p w14:paraId="1225400D" w14:textId="77777777" w:rsidR="00A12C90" w:rsidRPr="00A12C90" w:rsidRDefault="00A12C90" w:rsidP="00B605DE">
            <w:pPr>
              <w:spacing w:line="360" w:lineRule="auto"/>
            </w:pPr>
            <w:r w:rsidRPr="00A12C90">
              <w:t>Velocity</w:t>
            </w:r>
          </w:p>
        </w:tc>
        <w:tc>
          <w:tcPr>
            <w:tcW w:w="0" w:type="auto"/>
            <w:vAlign w:val="center"/>
            <w:hideMark/>
          </w:tcPr>
          <w:p w14:paraId="3A16F21D" w14:textId="07993FB9" w:rsidR="00A12C90" w:rsidRPr="00A12C90" w:rsidRDefault="00A12C90" w:rsidP="00B605DE">
            <w:pPr>
              <w:spacing w:line="360" w:lineRule="auto"/>
            </w:pPr>
            <w:r w:rsidRPr="00A12C90">
              <w:t xml:space="preserve">Rapid service </w:t>
            </w:r>
            <w:proofErr w:type="spellStart"/>
            <w:r w:rsidRPr="00A12C90">
              <w:t>dery</w:t>
            </w:r>
            <w:proofErr w:type="spellEnd"/>
            <w:r w:rsidRPr="00A12C90">
              <w:t xml:space="preserve"> and data usage</w:t>
            </w:r>
          </w:p>
        </w:tc>
        <w:tc>
          <w:tcPr>
            <w:tcW w:w="0" w:type="auto"/>
            <w:vAlign w:val="center"/>
            <w:hideMark/>
          </w:tcPr>
          <w:p w14:paraId="1D530FA4" w14:textId="28A54DD6" w:rsidR="00A12C90" w:rsidRPr="00A12C90" w:rsidRDefault="00A12C90" w:rsidP="00B605DE">
            <w:pPr>
              <w:spacing w:line="360" w:lineRule="auto"/>
            </w:pPr>
            <w:r w:rsidRPr="00A12C90">
              <w:t>5G rollout and real-time streaming (KPMG, 2025)</w:t>
            </w:r>
            <w:r w:rsidR="006A7428">
              <w:t>.</w:t>
            </w:r>
          </w:p>
        </w:tc>
      </w:tr>
      <w:tr w:rsidR="00A12C90" w:rsidRPr="00A12C90" w14:paraId="217B4BC9" w14:textId="77777777" w:rsidTr="00656C94">
        <w:trPr>
          <w:tblCellSpacing w:w="15" w:type="dxa"/>
        </w:trPr>
        <w:tc>
          <w:tcPr>
            <w:tcW w:w="0" w:type="auto"/>
            <w:vAlign w:val="center"/>
            <w:hideMark/>
          </w:tcPr>
          <w:p w14:paraId="08E662D7" w14:textId="77777777" w:rsidR="00A12C90" w:rsidRPr="00A12C90" w:rsidRDefault="00A12C90" w:rsidP="00B605DE">
            <w:pPr>
              <w:spacing w:line="360" w:lineRule="auto"/>
            </w:pPr>
            <w:r w:rsidRPr="00A12C90">
              <w:t>Value</w:t>
            </w:r>
          </w:p>
        </w:tc>
        <w:tc>
          <w:tcPr>
            <w:tcW w:w="0" w:type="auto"/>
            <w:vAlign w:val="center"/>
            <w:hideMark/>
          </w:tcPr>
          <w:p w14:paraId="096A8702" w14:textId="77777777" w:rsidR="00A12C90" w:rsidRPr="00A12C90" w:rsidRDefault="00A12C90" w:rsidP="00B605DE">
            <w:pPr>
              <w:spacing w:line="360" w:lineRule="auto"/>
            </w:pPr>
            <w:r w:rsidRPr="00A12C90">
              <w:t>High customer value through bundling and loyalty</w:t>
            </w:r>
          </w:p>
        </w:tc>
        <w:tc>
          <w:tcPr>
            <w:tcW w:w="0" w:type="auto"/>
            <w:vAlign w:val="center"/>
            <w:hideMark/>
          </w:tcPr>
          <w:p w14:paraId="56CA1458" w14:textId="18170B48" w:rsidR="00A12C90" w:rsidRPr="00A12C90" w:rsidRDefault="00A12C90" w:rsidP="00B605DE">
            <w:pPr>
              <w:spacing w:line="360" w:lineRule="auto"/>
            </w:pPr>
            <w:r w:rsidRPr="00A12C90">
              <w:t>Priority rewards, Volt discounts, double data offers</w:t>
            </w:r>
            <w:r w:rsidR="008F2BFE">
              <w:t xml:space="preserve"> </w:t>
            </w:r>
            <w:r w:rsidR="00D701FD" w:rsidRPr="00D701FD">
              <w:t>(Chen, Mandler &amp; Meyer-Waarden, 2021).</w:t>
            </w:r>
          </w:p>
        </w:tc>
      </w:tr>
    </w:tbl>
    <w:p w14:paraId="43652B41" w14:textId="77777777" w:rsidR="007E45ED" w:rsidRDefault="007E45ED" w:rsidP="00A12C90"/>
    <w:p w14:paraId="1217335E" w14:textId="376F47C3" w:rsidR="00A12C90" w:rsidRPr="00A12C90" w:rsidRDefault="00527B9C" w:rsidP="00B605DE">
      <w:pPr>
        <w:spacing w:line="360" w:lineRule="auto"/>
      </w:pPr>
      <w:r>
        <w:t xml:space="preserve">This report aims to create a strategic marketing plan focused on boosting Virgin Media O2’s revenue and market presence. It will assess internal and external factors affecting performance and outline practical initiatives to strengthen customer engagement, improve operational effectiveness, and enhance brand </w:t>
      </w:r>
      <w:proofErr w:type="gramStart"/>
      <w:r>
        <w:t>positioning.</w:t>
      </w:r>
      <w:r w:rsidR="00A12C90" w:rsidRPr="00A12C90">
        <w:t>.</w:t>
      </w:r>
      <w:proofErr w:type="gramEnd"/>
    </w:p>
    <w:p w14:paraId="1F1A4C5B" w14:textId="77777777" w:rsidR="00A12C90" w:rsidRPr="00A12C90" w:rsidRDefault="00A12C90" w:rsidP="00B605DE">
      <w:pPr>
        <w:spacing w:line="360" w:lineRule="auto"/>
      </w:pPr>
      <w:r w:rsidRPr="00A12C90">
        <w:t>The report focuses on four key marketing pillars:</w:t>
      </w:r>
    </w:p>
    <w:p w14:paraId="75C62FC8" w14:textId="2373BD0A" w:rsidR="004815EA" w:rsidRDefault="00A12C90" w:rsidP="00B605DE">
      <w:pPr>
        <w:numPr>
          <w:ilvl w:val="0"/>
          <w:numId w:val="5"/>
        </w:numPr>
        <w:spacing w:line="360" w:lineRule="auto"/>
      </w:pPr>
      <w:r w:rsidRPr="004815EA">
        <w:rPr>
          <w:b/>
          <w:bCs/>
        </w:rPr>
        <w:t>Segmentation</w:t>
      </w:r>
      <w:r w:rsidRPr="00A12C90">
        <w:t>: Virgin Media O2 serves a wide demographic, from Gen Z mobile users to SMEs requiring enterprise-grade connectivity. The segmentation strategy will prioritize high-ARPU segments and underserved rural markets</w:t>
      </w:r>
      <w:r w:rsidR="00715541">
        <w:t xml:space="preserve"> </w:t>
      </w:r>
      <w:r w:rsidR="004815EA" w:rsidRPr="004815EA">
        <w:t>(</w:t>
      </w:r>
      <w:r w:rsidR="0048018B" w:rsidRPr="0048018B">
        <w:t>Florent Govaerts and Svein Ottar Olsen, 2023</w:t>
      </w:r>
      <w:r w:rsidR="004815EA" w:rsidRPr="004815EA">
        <w:t>; Kim, Park &amp; Jeong, 2004; Gruber, Hätönen &amp; Koutroumpis, 2014</w:t>
      </w:r>
      <w:r w:rsidR="00E15BC1">
        <w:t>;</w:t>
      </w:r>
      <w:r w:rsidR="00E15BC1" w:rsidRPr="00E15BC1">
        <w:t xml:space="preserve"> Yáñez-Araque, Martinez-Ruiz &amp; Blazquez-Resino, 2025</w:t>
      </w:r>
      <w:r w:rsidR="004815EA" w:rsidRPr="004815EA">
        <w:t>).</w:t>
      </w:r>
    </w:p>
    <w:p w14:paraId="68B666BB" w14:textId="1B270771" w:rsidR="00A12C90" w:rsidRPr="00A12C90" w:rsidRDefault="00A12C90" w:rsidP="00B605DE">
      <w:pPr>
        <w:numPr>
          <w:ilvl w:val="0"/>
          <w:numId w:val="5"/>
        </w:numPr>
        <w:spacing w:line="360" w:lineRule="auto"/>
      </w:pPr>
      <w:r w:rsidRPr="004815EA">
        <w:rPr>
          <w:b/>
          <w:bCs/>
        </w:rPr>
        <w:t>Targeting</w:t>
      </w:r>
      <w:r w:rsidRPr="00A12C90">
        <w:t>: The company’s multi-brand approach enables tailored targeting—O2 for mobile-first consumers, Virgin Media for bundled households, and Volt for hybrid users.</w:t>
      </w:r>
      <w:r w:rsidR="00A77356" w:rsidRPr="00A77356">
        <w:t xml:space="preserve"> (Smith, 2012; </w:t>
      </w:r>
      <w:r w:rsidR="005B5A20" w:rsidRPr="005B5A20">
        <w:t>Hoeffler and Keller, 2003)</w:t>
      </w:r>
      <w:r w:rsidR="00A77356" w:rsidRPr="00A77356">
        <w:t>).</w:t>
      </w:r>
    </w:p>
    <w:p w14:paraId="388FF32B" w14:textId="0C9C13B2" w:rsidR="00A12C90" w:rsidRPr="00A12C90" w:rsidRDefault="00A12C90" w:rsidP="00B605DE">
      <w:pPr>
        <w:numPr>
          <w:ilvl w:val="0"/>
          <w:numId w:val="5"/>
        </w:numPr>
        <w:spacing w:line="360" w:lineRule="auto"/>
      </w:pPr>
      <w:r w:rsidRPr="00A12C90">
        <w:rPr>
          <w:b/>
          <w:bCs/>
        </w:rPr>
        <w:lastRenderedPageBreak/>
        <w:t>Positioning</w:t>
      </w:r>
      <w:r w:rsidRPr="00A12C90">
        <w:t>: Virgin Media O2 positions itself as a premium, innovative brand offering integrated digital solutions. Its emphasis on speed, reliability, and customer rewards reinforces this image.</w:t>
      </w:r>
      <w:r w:rsidR="00A77356" w:rsidRPr="00A77356">
        <w:t xml:space="preserve"> (Wan et al., 2020).</w:t>
      </w:r>
    </w:p>
    <w:p w14:paraId="05708D4B" w14:textId="29FFB4B0" w:rsidR="00A12C90" w:rsidRPr="00A12C90" w:rsidRDefault="00A12C90" w:rsidP="00B605DE">
      <w:pPr>
        <w:numPr>
          <w:ilvl w:val="0"/>
          <w:numId w:val="5"/>
        </w:numPr>
        <w:spacing w:line="360" w:lineRule="auto"/>
      </w:pPr>
      <w:r w:rsidRPr="00A12C90">
        <w:rPr>
          <w:b/>
          <w:bCs/>
        </w:rPr>
        <w:t>Marketing Mix</w:t>
      </w:r>
      <w:r w:rsidRPr="00A12C90">
        <w:t>: The 7Ps framework will guide product innovation, pricing strategies, promotional campaigns, and service enhancements across digital and physical touchpoints.</w:t>
      </w:r>
      <w:r w:rsidR="00A77356" w:rsidRPr="00A77356">
        <w:t xml:space="preserve"> </w:t>
      </w:r>
      <w:r w:rsidR="00E125B3">
        <w:t>(</w:t>
      </w:r>
      <w:r w:rsidR="00A77356" w:rsidRPr="00A77356">
        <w:t>Elgarhy &amp; Mohamed, 2023).</w:t>
      </w:r>
    </w:p>
    <w:p w14:paraId="15EEA7E1" w14:textId="3D7A0FF5" w:rsidR="00DD13E8" w:rsidRPr="00DD13E8" w:rsidRDefault="00A12C90" w:rsidP="00B605DE">
      <w:pPr>
        <w:spacing w:line="360" w:lineRule="auto"/>
      </w:pPr>
      <w:r w:rsidRPr="00A12C90">
        <w:t>This marketing plan aligns with Virgin Media O2’s mission to “upgrade the UK” by delivering inclusive, resilient, and future-ready connectivity (Virgin Media O2, 2025b).</w:t>
      </w:r>
    </w:p>
    <w:p w14:paraId="72941ED2" w14:textId="693749E5" w:rsidR="00F70664" w:rsidRDefault="00244D2E" w:rsidP="00B605DE">
      <w:pPr>
        <w:pStyle w:val="Heading1"/>
        <w:spacing w:line="360" w:lineRule="auto"/>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11812617"/>
      <w: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00C3569D" w:rsidRPr="00C3569D">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Situational Analysis: Virgin Media O2 (UK Telecom, 2025</w:t>
      </w:r>
      <w:bookmarkEnd w:id="1"/>
      <w:r w:rsidR="00AC7FC6" w:rsidRPr="00C3569D">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274B6BE" w14:textId="7433EB5A" w:rsidR="00365E1E" w:rsidRPr="00AC7FC6" w:rsidRDefault="00C325D3" w:rsidP="00B605DE">
      <w:pPr>
        <w:spacing w:line="360" w:lineRule="auto"/>
      </w:pPr>
      <w:r w:rsidRPr="00C325D3">
        <w:t xml:space="preserve">Virgin Media O2 operates in a dynamic and highly regulated telecom environment shaped by macroeconomic pressures, technological disruption, and evolving consumer expectations. A situational analysis enables the company to assess its internal capabilities and external challenges, guiding strategic decisions across infrastructure, ESG, and customer engagement. This diagnostic approach is essential for informing marketing plans, resource allocation, and brand positioning in a competitive landscape. It allows firms to align internal strengths with external opportunities while mitigating risks posed by regulatory shifts and technological volatility </w:t>
      </w:r>
      <w:r w:rsidR="00B41A45" w:rsidRPr="00B41A45">
        <w:t>(</w:t>
      </w:r>
      <w:r w:rsidR="00671CD0" w:rsidRPr="00D50C48">
        <w:t>Kumar &amp; Saini, 2021</w:t>
      </w:r>
      <w:r w:rsidR="00B41A45" w:rsidRPr="00B41A45">
        <w:t>; Saini et al., 2023).</w:t>
      </w:r>
    </w:p>
    <w:p w14:paraId="2E715EF6" w14:textId="0658A9BF" w:rsidR="00C3569D" w:rsidRDefault="00C3569D" w:rsidP="00B605DE">
      <w:pPr>
        <w:pStyle w:val="Heading2"/>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11812618"/>
      <w:r w:rsidRPr="00244D2E">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PESTEL Analysis</w:t>
      </w:r>
      <w:bookmarkEnd w:id="2"/>
    </w:p>
    <w:p w14:paraId="70FE2058" w14:textId="5F7583AD" w:rsidR="00F5259D" w:rsidRPr="00F5259D" w:rsidRDefault="004329DE" w:rsidP="00B605DE">
      <w:pPr>
        <w:spacing w:line="360" w:lineRule="auto"/>
      </w:pPr>
      <w:r>
        <w:t>PESTEL helps Virgin Media O2 navigate UK telecom challenges by aligning with 5G, ESG, and GDPR trends to sustain strategic resilience and competitive advantage.</w:t>
      </w:r>
      <w:r w:rsidR="00D50C48" w:rsidRPr="00D50C48">
        <w:t xml:space="preserve"> </w:t>
      </w:r>
      <w:r w:rsidR="005F6331" w:rsidRPr="005F6331">
        <w:t>(Singh, 2023</w:t>
      </w:r>
      <w:r w:rsidR="00D50C48" w:rsidRPr="00D50C48">
        <w:t>; Yüksel, 2012; Kumar &amp; Saini, 2021).</w:t>
      </w:r>
      <w:r w:rsidR="00900768">
        <w:t xml:space="preserve"> Table 2 evaluates the PESTEL analysis with examples</w:t>
      </w:r>
    </w:p>
    <w:p w14:paraId="75682056" w14:textId="4A270522" w:rsidR="00365E1E" w:rsidRDefault="00365E1E" w:rsidP="00B605DE">
      <w:pPr>
        <w:pStyle w:val="Caption"/>
        <w:keepNext/>
        <w:spacing w:line="360" w:lineRule="auto"/>
        <w:jc w:val="center"/>
        <w:rPr>
          <w:b/>
          <w:bCs/>
          <w:color w:val="4472C4" w:themeColor="accent1"/>
          <w:sz w:val="24"/>
          <w:szCs w:val="24"/>
        </w:rPr>
      </w:pPr>
      <w:r w:rsidRPr="00365E1E">
        <w:rPr>
          <w:b/>
          <w:bCs/>
          <w:color w:val="4472C4" w:themeColor="accent1"/>
          <w:sz w:val="24"/>
          <w:szCs w:val="24"/>
        </w:rPr>
        <w:lastRenderedPageBreak/>
        <w:t xml:space="preserve">Table </w:t>
      </w:r>
      <w:r w:rsidRPr="00365E1E">
        <w:rPr>
          <w:b/>
          <w:bCs/>
          <w:color w:val="4472C4" w:themeColor="accent1"/>
          <w:sz w:val="24"/>
          <w:szCs w:val="24"/>
        </w:rPr>
        <w:fldChar w:fldCharType="begin"/>
      </w:r>
      <w:r w:rsidRPr="00365E1E">
        <w:rPr>
          <w:b/>
          <w:bCs/>
          <w:color w:val="4472C4" w:themeColor="accent1"/>
          <w:sz w:val="24"/>
          <w:szCs w:val="24"/>
        </w:rPr>
        <w:instrText xml:space="preserve"> SEQ Table \* ARABIC </w:instrText>
      </w:r>
      <w:r w:rsidRPr="00365E1E">
        <w:rPr>
          <w:b/>
          <w:bCs/>
          <w:color w:val="4472C4" w:themeColor="accent1"/>
          <w:sz w:val="24"/>
          <w:szCs w:val="24"/>
        </w:rPr>
        <w:fldChar w:fldCharType="separate"/>
      </w:r>
      <w:r w:rsidR="00292B49">
        <w:rPr>
          <w:b/>
          <w:bCs/>
          <w:noProof/>
          <w:color w:val="4472C4" w:themeColor="accent1"/>
          <w:sz w:val="24"/>
          <w:szCs w:val="24"/>
        </w:rPr>
        <w:t>2</w:t>
      </w:r>
      <w:r w:rsidRPr="00365E1E">
        <w:rPr>
          <w:b/>
          <w:bCs/>
          <w:color w:val="4472C4" w:themeColor="accent1"/>
          <w:sz w:val="24"/>
          <w:szCs w:val="24"/>
        </w:rPr>
        <w:fldChar w:fldCharType="end"/>
      </w:r>
      <w:r w:rsidRPr="00365E1E">
        <w:rPr>
          <w:b/>
          <w:bCs/>
          <w:color w:val="4472C4" w:themeColor="accent1"/>
          <w:sz w:val="24"/>
          <w:szCs w:val="24"/>
        </w:rPr>
        <w:t xml:space="preserve">: PESTEL Analysis </w:t>
      </w:r>
    </w:p>
    <w:p w14:paraId="4E493762" w14:textId="105FC1FA" w:rsidR="00EF0E39" w:rsidRDefault="00EB69E9" w:rsidP="00EF0E39">
      <w:r w:rsidRPr="00EB69E9">
        <w:rPr>
          <w:noProof/>
        </w:rPr>
        <w:drawing>
          <wp:inline distT="0" distB="0" distL="0" distR="0" wp14:anchorId="44A140A1" wp14:editId="39C5F0FF">
            <wp:extent cx="5731510" cy="7326630"/>
            <wp:effectExtent l="0" t="0" r="2540" b="7620"/>
            <wp:docPr id="794542237" name="Picture 1" descr="A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542237" name="Picture 1" descr="A white text on a black background&#10;&#10;AI-generated content may be incorrect."/>
                    <pic:cNvPicPr/>
                  </pic:nvPicPr>
                  <pic:blipFill>
                    <a:blip r:embed="rId14"/>
                    <a:stretch>
                      <a:fillRect/>
                    </a:stretch>
                  </pic:blipFill>
                  <pic:spPr>
                    <a:xfrm>
                      <a:off x="0" y="0"/>
                      <a:ext cx="5731510" cy="7326630"/>
                    </a:xfrm>
                    <a:prstGeom prst="rect">
                      <a:avLst/>
                    </a:prstGeom>
                  </pic:spPr>
                </pic:pic>
              </a:graphicData>
            </a:graphic>
          </wp:inline>
        </w:drawing>
      </w:r>
    </w:p>
    <w:p w14:paraId="1746E357" w14:textId="4B4F79B5" w:rsidR="00EF0E39" w:rsidRPr="00EF0E39" w:rsidRDefault="00EF0E39" w:rsidP="00EF0E39"/>
    <w:p w14:paraId="5BB6CA14" w14:textId="77777777" w:rsidR="00900768" w:rsidRDefault="00900768" w:rsidP="00B605DE">
      <w:pPr>
        <w:pStyle w:val="Heading2"/>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11812619"/>
    </w:p>
    <w:p w14:paraId="36AD19F1" w14:textId="0E73485F" w:rsidR="00C3569D" w:rsidRDefault="00C3569D" w:rsidP="00B605DE">
      <w:pPr>
        <w:pStyle w:val="Heading2"/>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3569D">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SWOT Analysis</w:t>
      </w:r>
      <w:bookmarkEnd w:id="3"/>
    </w:p>
    <w:p w14:paraId="2FF73B07" w14:textId="438FAD17" w:rsidR="003D7BFD" w:rsidRPr="003D7BFD" w:rsidRDefault="0092513E" w:rsidP="00B605DE">
      <w:pPr>
        <w:spacing w:line="360" w:lineRule="auto"/>
      </w:pPr>
      <w:r>
        <w:t>SWOT analysis is a strategic framework that assesses an organization’s internal strengths and weaknesses while identifying external opportunities and threats.</w:t>
      </w:r>
      <w:r w:rsidR="003D7BFD" w:rsidRPr="003D7BFD">
        <w:t xml:space="preserve"> For Virgin Media O2, this framework is essential for navigating the UK telecom sector, where regulatory pressures, digital transformation, and evolving consumer expectations shape competitive dynamics. By applying SWOT, Virgin Media O2 can align its infrastructure, branding, and ESG commitments with market opportunities while mitigating risks from operational fragmentation and cybersecurity vulnerabilities (Kumar &amp; Saini, 2021).</w:t>
      </w:r>
      <w:r w:rsidR="00900768">
        <w:t xml:space="preserve"> Table </w:t>
      </w:r>
      <w:r w:rsidR="00FB662D">
        <w:t xml:space="preserve">3 highlights the concept </w:t>
      </w:r>
    </w:p>
    <w:p w14:paraId="0132D872" w14:textId="32779BB0" w:rsidR="00365E1E" w:rsidRPr="00365E1E" w:rsidRDefault="00365E1E" w:rsidP="00B605DE">
      <w:pPr>
        <w:pStyle w:val="Caption"/>
        <w:keepNext/>
        <w:spacing w:line="360" w:lineRule="auto"/>
        <w:jc w:val="center"/>
        <w:rPr>
          <w:b/>
          <w:bCs/>
          <w:color w:val="4472C4" w:themeColor="accent1"/>
          <w:sz w:val="24"/>
          <w:szCs w:val="24"/>
        </w:rPr>
      </w:pPr>
      <w:r w:rsidRPr="00365E1E">
        <w:rPr>
          <w:b/>
          <w:bCs/>
          <w:color w:val="4472C4" w:themeColor="accent1"/>
          <w:sz w:val="24"/>
          <w:szCs w:val="24"/>
        </w:rPr>
        <w:t xml:space="preserve">Table </w:t>
      </w:r>
      <w:r w:rsidRPr="00365E1E">
        <w:rPr>
          <w:b/>
          <w:bCs/>
          <w:color w:val="4472C4" w:themeColor="accent1"/>
          <w:sz w:val="24"/>
          <w:szCs w:val="24"/>
        </w:rPr>
        <w:fldChar w:fldCharType="begin"/>
      </w:r>
      <w:r w:rsidRPr="00365E1E">
        <w:rPr>
          <w:b/>
          <w:bCs/>
          <w:color w:val="4472C4" w:themeColor="accent1"/>
          <w:sz w:val="24"/>
          <w:szCs w:val="24"/>
        </w:rPr>
        <w:instrText xml:space="preserve"> SEQ Table \* ARABIC </w:instrText>
      </w:r>
      <w:r w:rsidRPr="00365E1E">
        <w:rPr>
          <w:b/>
          <w:bCs/>
          <w:color w:val="4472C4" w:themeColor="accent1"/>
          <w:sz w:val="24"/>
          <w:szCs w:val="24"/>
        </w:rPr>
        <w:fldChar w:fldCharType="separate"/>
      </w:r>
      <w:r w:rsidR="00292B49">
        <w:rPr>
          <w:b/>
          <w:bCs/>
          <w:noProof/>
          <w:color w:val="4472C4" w:themeColor="accent1"/>
          <w:sz w:val="24"/>
          <w:szCs w:val="24"/>
        </w:rPr>
        <w:t>3</w:t>
      </w:r>
      <w:r w:rsidRPr="00365E1E">
        <w:rPr>
          <w:b/>
          <w:bCs/>
          <w:color w:val="4472C4" w:themeColor="accent1"/>
          <w:sz w:val="24"/>
          <w:szCs w:val="24"/>
        </w:rPr>
        <w:fldChar w:fldCharType="end"/>
      </w:r>
      <w:r w:rsidRPr="00365E1E">
        <w:rPr>
          <w:b/>
          <w:bCs/>
          <w:color w:val="4472C4" w:themeColor="accent1"/>
          <w:sz w:val="24"/>
          <w:szCs w:val="24"/>
        </w:rPr>
        <w:t>: SWOT 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3"/>
        <w:gridCol w:w="7493"/>
      </w:tblGrid>
      <w:tr w:rsidR="008B66E4" w:rsidRPr="00C3569D" w14:paraId="10829347" w14:textId="77777777" w:rsidTr="00365E1E">
        <w:trPr>
          <w:tblHeader/>
          <w:tblCellSpacing w:w="15" w:type="dxa"/>
        </w:trPr>
        <w:tc>
          <w:tcPr>
            <w:tcW w:w="0" w:type="auto"/>
            <w:vAlign w:val="center"/>
            <w:hideMark/>
          </w:tcPr>
          <w:p w14:paraId="29C902E0" w14:textId="5FA37AE8" w:rsidR="008B66E4" w:rsidRPr="00C3569D" w:rsidRDefault="008B66E4" w:rsidP="00B605DE">
            <w:pPr>
              <w:spacing w:line="360" w:lineRule="auto"/>
              <w:jc w:val="center"/>
              <w:rPr>
                <w:b/>
                <w:bCs/>
              </w:rPr>
            </w:pPr>
            <w:r w:rsidRPr="00134E57">
              <w:rPr>
                <w:b/>
                <w:bCs/>
                <w:sz w:val="28"/>
                <w:szCs w:val="28"/>
              </w:rPr>
              <w:t>Category</w:t>
            </w:r>
          </w:p>
        </w:tc>
        <w:tc>
          <w:tcPr>
            <w:tcW w:w="0" w:type="auto"/>
            <w:vAlign w:val="center"/>
            <w:hideMark/>
          </w:tcPr>
          <w:p w14:paraId="1F801A6D" w14:textId="5AF9AA09" w:rsidR="008B66E4" w:rsidRPr="00C3569D" w:rsidRDefault="008B66E4" w:rsidP="00B605DE">
            <w:pPr>
              <w:spacing w:line="360" w:lineRule="auto"/>
              <w:jc w:val="center"/>
              <w:rPr>
                <w:b/>
                <w:bCs/>
              </w:rPr>
            </w:pPr>
            <w:r w:rsidRPr="00134E57">
              <w:rPr>
                <w:b/>
                <w:bCs/>
                <w:sz w:val="28"/>
                <w:szCs w:val="28"/>
              </w:rPr>
              <w:t>Insight</w:t>
            </w:r>
          </w:p>
        </w:tc>
      </w:tr>
      <w:tr w:rsidR="008B66E4" w:rsidRPr="00C3569D" w14:paraId="16D2AC78" w14:textId="77777777" w:rsidTr="00365E1E">
        <w:trPr>
          <w:tblCellSpacing w:w="15" w:type="dxa"/>
        </w:trPr>
        <w:tc>
          <w:tcPr>
            <w:tcW w:w="0" w:type="auto"/>
            <w:vAlign w:val="center"/>
            <w:hideMark/>
          </w:tcPr>
          <w:p w14:paraId="7C58CFCC" w14:textId="24959F57" w:rsidR="008B66E4" w:rsidRPr="00C3569D" w:rsidRDefault="008B66E4" w:rsidP="00B605DE">
            <w:pPr>
              <w:spacing w:line="360" w:lineRule="auto"/>
              <w:rPr>
                <w:b/>
                <w:bCs/>
              </w:rPr>
            </w:pPr>
            <w:r w:rsidRPr="00134E57">
              <w:t>Strengths</w:t>
            </w:r>
          </w:p>
        </w:tc>
        <w:tc>
          <w:tcPr>
            <w:tcW w:w="0" w:type="auto"/>
            <w:vAlign w:val="center"/>
            <w:hideMark/>
          </w:tcPr>
          <w:p w14:paraId="7628D079" w14:textId="133FB795" w:rsidR="008B66E4" w:rsidRPr="00C3569D" w:rsidRDefault="00450797" w:rsidP="00B605DE">
            <w:pPr>
              <w:spacing w:line="360" w:lineRule="auto"/>
            </w:pPr>
            <w:r w:rsidRPr="006038E6">
              <w:t>Virgin Media O2 benefits from strong brand equity and extensive infrastructure, positioning it as a market leader in UK connectivity (Imperial College London, 2024; Virgin Media O2, 2023).</w:t>
            </w:r>
          </w:p>
        </w:tc>
      </w:tr>
      <w:tr w:rsidR="008B66E4" w:rsidRPr="00C3569D" w14:paraId="1AE458E2" w14:textId="77777777" w:rsidTr="00365E1E">
        <w:trPr>
          <w:tblCellSpacing w:w="15" w:type="dxa"/>
        </w:trPr>
        <w:tc>
          <w:tcPr>
            <w:tcW w:w="0" w:type="auto"/>
            <w:vAlign w:val="center"/>
            <w:hideMark/>
          </w:tcPr>
          <w:p w14:paraId="2B2F2A79" w14:textId="426B3ACB" w:rsidR="008B66E4" w:rsidRPr="00C3569D" w:rsidRDefault="008B66E4" w:rsidP="00B605DE">
            <w:pPr>
              <w:spacing w:line="360" w:lineRule="auto"/>
              <w:rPr>
                <w:b/>
                <w:bCs/>
              </w:rPr>
            </w:pPr>
            <w:r w:rsidRPr="00134E57">
              <w:t>Weaknesses</w:t>
            </w:r>
          </w:p>
        </w:tc>
        <w:tc>
          <w:tcPr>
            <w:tcW w:w="0" w:type="auto"/>
            <w:vAlign w:val="center"/>
            <w:hideMark/>
          </w:tcPr>
          <w:p w14:paraId="4B7D243F" w14:textId="05485699" w:rsidR="008B66E4" w:rsidRPr="00C3569D" w:rsidRDefault="009A2FB7" w:rsidP="00B605DE">
            <w:pPr>
              <w:spacing w:line="360" w:lineRule="auto"/>
            </w:pPr>
            <w:r w:rsidRPr="006038E6">
              <w:t>The company faces high operational costs and challenges in delivering a seamless customer experience due to legacy systems and fragmented processes (Accenture, 2024; Virgin Media O2, 2022).</w:t>
            </w:r>
          </w:p>
        </w:tc>
      </w:tr>
      <w:tr w:rsidR="00A55327" w:rsidRPr="00C3569D" w14:paraId="10B1F56C" w14:textId="77777777" w:rsidTr="00365E1E">
        <w:trPr>
          <w:tblCellSpacing w:w="15" w:type="dxa"/>
        </w:trPr>
        <w:tc>
          <w:tcPr>
            <w:tcW w:w="0" w:type="auto"/>
            <w:vAlign w:val="center"/>
            <w:hideMark/>
          </w:tcPr>
          <w:p w14:paraId="4532A154" w14:textId="715C454A" w:rsidR="00A55327" w:rsidRPr="00C3569D" w:rsidRDefault="00A55327" w:rsidP="00A55327">
            <w:pPr>
              <w:spacing w:line="360" w:lineRule="auto"/>
              <w:rPr>
                <w:b/>
                <w:bCs/>
              </w:rPr>
            </w:pPr>
            <w:r w:rsidRPr="00134E57">
              <w:t>Opportunities</w:t>
            </w:r>
          </w:p>
        </w:tc>
        <w:tc>
          <w:tcPr>
            <w:tcW w:w="0" w:type="auto"/>
            <w:vAlign w:val="center"/>
            <w:hideMark/>
          </w:tcPr>
          <w:p w14:paraId="4263FB71" w14:textId="72A2DA5A" w:rsidR="00A55327" w:rsidRPr="00C3569D" w:rsidRDefault="00A55327" w:rsidP="00A55327">
            <w:pPr>
              <w:spacing w:line="360" w:lineRule="auto"/>
            </w:pPr>
            <w:r w:rsidRPr="006038E6">
              <w:t>Growing demand for smart home solutions and ESG-driven branding aligns with consumer expectations for innovation and sustainability (Li et al., 2021; Strzelecki et al., 2024; Baqis et al., 2024).</w:t>
            </w:r>
          </w:p>
        </w:tc>
      </w:tr>
      <w:tr w:rsidR="00A55327" w:rsidRPr="00C3569D" w14:paraId="4766DC5D" w14:textId="77777777" w:rsidTr="00365E1E">
        <w:trPr>
          <w:tblCellSpacing w:w="15" w:type="dxa"/>
        </w:trPr>
        <w:tc>
          <w:tcPr>
            <w:tcW w:w="0" w:type="auto"/>
            <w:vAlign w:val="center"/>
            <w:hideMark/>
          </w:tcPr>
          <w:p w14:paraId="1620DBC5" w14:textId="49C0406B" w:rsidR="00A55327" w:rsidRPr="00C3569D" w:rsidRDefault="00A55327" w:rsidP="00A55327">
            <w:pPr>
              <w:spacing w:line="360" w:lineRule="auto"/>
              <w:rPr>
                <w:b/>
                <w:bCs/>
              </w:rPr>
            </w:pPr>
            <w:r w:rsidRPr="00134E57">
              <w:t>Threats</w:t>
            </w:r>
          </w:p>
        </w:tc>
        <w:tc>
          <w:tcPr>
            <w:tcW w:w="0" w:type="auto"/>
            <w:vAlign w:val="center"/>
            <w:hideMark/>
          </w:tcPr>
          <w:p w14:paraId="059BDC80" w14:textId="4D22BA47" w:rsidR="00A55327" w:rsidRPr="00C3569D" w:rsidRDefault="00A55327" w:rsidP="00A55327">
            <w:pPr>
              <w:spacing w:line="360" w:lineRule="auto"/>
            </w:pPr>
            <w:r w:rsidRPr="00134E57">
              <w:t xml:space="preserve">Intense competition from BT, Sky, and Vodafone, along with increasing cybersecurity risks, could impact customer trust and operational continuity </w:t>
            </w:r>
            <w:r w:rsidRPr="00053DDE">
              <w:t>(</w:t>
            </w:r>
            <w:r w:rsidR="00423988" w:rsidRPr="006038E6">
              <w:t>(Research and Markets, 2023; EPAM, 2023).</w:t>
            </w:r>
          </w:p>
        </w:tc>
      </w:tr>
    </w:tbl>
    <w:p w14:paraId="78965549" w14:textId="15476FB9" w:rsidR="00B605DE" w:rsidRDefault="00EC5AA8" w:rsidP="00B605DE">
      <w:pPr>
        <w:pStyle w:val="Heading2"/>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11812620"/>
      <w: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2.2 (a) </w:t>
      </w:r>
      <w:r w:rsidR="00EC3F71" w:rsidRPr="00EC3F71">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Integrated PESTEL-SWOT Analysis for Virgin Media</w:t>
      </w:r>
    </w:p>
    <w:p w14:paraId="75C7D76A" w14:textId="5B856377" w:rsidR="00EC5AA8" w:rsidRPr="00EC5AA8" w:rsidRDefault="0054485E" w:rsidP="00EC5AA8">
      <w:r w:rsidRPr="0054485E">
        <w:rPr>
          <w:noProof/>
        </w:rPr>
        <w:drawing>
          <wp:inline distT="0" distB="0" distL="0" distR="0" wp14:anchorId="45CBF28A" wp14:editId="221AD06D">
            <wp:extent cx="5731510" cy="8429625"/>
            <wp:effectExtent l="0" t="0" r="2540" b="9525"/>
            <wp:docPr id="299229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8429625"/>
                    </a:xfrm>
                    <a:prstGeom prst="rect">
                      <a:avLst/>
                    </a:prstGeom>
                    <a:noFill/>
                    <a:ln>
                      <a:noFill/>
                    </a:ln>
                  </pic:spPr>
                </pic:pic>
              </a:graphicData>
            </a:graphic>
          </wp:inline>
        </w:drawing>
      </w:r>
    </w:p>
    <w:p w14:paraId="006D643C" w14:textId="77777777" w:rsidR="00EC5AA8" w:rsidRDefault="00EC5AA8" w:rsidP="00B605DE">
      <w:pPr>
        <w:pStyle w:val="Heading2"/>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4413A1" w14:textId="77777777" w:rsidR="00EC5AA8" w:rsidRDefault="00EC5AA8" w:rsidP="00B605DE">
      <w:pPr>
        <w:pStyle w:val="Heading2"/>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20A8A9" w14:textId="7FAAF9F4" w:rsidR="00C3569D" w:rsidRDefault="00C3569D" w:rsidP="00B605DE">
      <w:pPr>
        <w:pStyle w:val="Heading2"/>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3569D">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TOWS Matrix</w:t>
      </w:r>
      <w:bookmarkEnd w:id="4"/>
    </w:p>
    <w:p w14:paraId="0B81F7E2" w14:textId="5CA2FE95" w:rsidR="00A00826" w:rsidRPr="00A00826" w:rsidRDefault="0087718F" w:rsidP="00B605DE">
      <w:pPr>
        <w:spacing w:line="360" w:lineRule="auto"/>
      </w:pPr>
      <w:r>
        <w:t>The TOWS framework supports strategic decision-making by aligning Virgin Media O2’s internal capabilities and limitations with external prospects and risks, shaping initiatives in innovation, customer engagement, and regulatory compliance (</w:t>
      </w:r>
      <w:proofErr w:type="spellStart"/>
      <w:r>
        <w:t>Weihrich</w:t>
      </w:r>
      <w:proofErr w:type="spellEnd"/>
      <w:r>
        <w:t>, 1982; Navarro et al., 2020; Kumar &amp; Saini, 2021</w:t>
      </w:r>
      <w:r>
        <w:t>). Table</w:t>
      </w:r>
      <w:r w:rsidR="00FB662D">
        <w:t xml:space="preserve"> 4 explains the concept </w:t>
      </w:r>
    </w:p>
    <w:p w14:paraId="508687EE" w14:textId="77777777" w:rsidR="00A00826" w:rsidRPr="00A00826" w:rsidRDefault="00A00826" w:rsidP="00B605DE">
      <w:pPr>
        <w:spacing w:line="360" w:lineRule="auto"/>
      </w:pPr>
    </w:p>
    <w:p w14:paraId="1F98A358" w14:textId="3DB1B146" w:rsidR="00365E1E" w:rsidRDefault="00365E1E" w:rsidP="00B605DE">
      <w:pPr>
        <w:pStyle w:val="Caption"/>
        <w:keepNext/>
        <w:spacing w:line="360" w:lineRule="auto"/>
        <w:jc w:val="center"/>
        <w:rPr>
          <w:b/>
          <w:bCs/>
          <w:color w:val="4472C4" w:themeColor="accent1"/>
          <w:sz w:val="24"/>
          <w:szCs w:val="24"/>
        </w:rPr>
      </w:pPr>
      <w:r w:rsidRPr="00365E1E">
        <w:rPr>
          <w:b/>
          <w:bCs/>
          <w:color w:val="4472C4" w:themeColor="accent1"/>
          <w:sz w:val="24"/>
          <w:szCs w:val="24"/>
        </w:rPr>
        <w:t xml:space="preserve">Table </w:t>
      </w:r>
      <w:r w:rsidRPr="00365E1E">
        <w:rPr>
          <w:b/>
          <w:bCs/>
          <w:color w:val="4472C4" w:themeColor="accent1"/>
          <w:sz w:val="24"/>
          <w:szCs w:val="24"/>
        </w:rPr>
        <w:fldChar w:fldCharType="begin"/>
      </w:r>
      <w:r w:rsidRPr="00365E1E">
        <w:rPr>
          <w:b/>
          <w:bCs/>
          <w:color w:val="4472C4" w:themeColor="accent1"/>
          <w:sz w:val="24"/>
          <w:szCs w:val="24"/>
        </w:rPr>
        <w:instrText xml:space="preserve"> SEQ Table \* ARABIC </w:instrText>
      </w:r>
      <w:r w:rsidRPr="00365E1E">
        <w:rPr>
          <w:b/>
          <w:bCs/>
          <w:color w:val="4472C4" w:themeColor="accent1"/>
          <w:sz w:val="24"/>
          <w:szCs w:val="24"/>
        </w:rPr>
        <w:fldChar w:fldCharType="separate"/>
      </w:r>
      <w:r w:rsidR="00292B49">
        <w:rPr>
          <w:b/>
          <w:bCs/>
          <w:noProof/>
          <w:color w:val="4472C4" w:themeColor="accent1"/>
          <w:sz w:val="24"/>
          <w:szCs w:val="24"/>
        </w:rPr>
        <w:t>4</w:t>
      </w:r>
      <w:r w:rsidRPr="00365E1E">
        <w:rPr>
          <w:b/>
          <w:bCs/>
          <w:color w:val="4472C4" w:themeColor="accent1"/>
          <w:sz w:val="24"/>
          <w:szCs w:val="24"/>
        </w:rPr>
        <w:fldChar w:fldCharType="end"/>
      </w:r>
      <w:r w:rsidRPr="00365E1E">
        <w:rPr>
          <w:b/>
          <w:bCs/>
          <w:color w:val="4472C4" w:themeColor="accent1"/>
          <w:sz w:val="24"/>
          <w:szCs w:val="24"/>
        </w:rPr>
        <w:t>: TOWS Matrix</w:t>
      </w:r>
    </w:p>
    <w:p w14:paraId="54F4805C" w14:textId="77777777" w:rsidR="00C02336" w:rsidRPr="00C02336" w:rsidRDefault="00C02336" w:rsidP="00B605DE">
      <w:pPr>
        <w:spacing w:line="360" w:lineRule="auto"/>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34"/>
        <w:gridCol w:w="6982"/>
      </w:tblGrid>
      <w:tr w:rsidR="00F80EA0" w:rsidRPr="00C3569D" w14:paraId="6D0394A5" w14:textId="77777777" w:rsidTr="00365E1E">
        <w:trPr>
          <w:tblHeader/>
          <w:tblCellSpacing w:w="15" w:type="dxa"/>
        </w:trPr>
        <w:tc>
          <w:tcPr>
            <w:tcW w:w="0" w:type="auto"/>
            <w:vAlign w:val="center"/>
            <w:hideMark/>
          </w:tcPr>
          <w:p w14:paraId="0FF3432C" w14:textId="03BE972E" w:rsidR="00F80EA0" w:rsidRPr="00C3569D" w:rsidRDefault="00F80EA0" w:rsidP="00B605DE">
            <w:pPr>
              <w:spacing w:line="360" w:lineRule="auto"/>
              <w:rPr>
                <w:b/>
                <w:bCs/>
              </w:rPr>
            </w:pPr>
            <w:r w:rsidRPr="00057FB4">
              <w:rPr>
                <w:b/>
                <w:bCs/>
                <w:sz w:val="28"/>
                <w:szCs w:val="28"/>
              </w:rPr>
              <w:t>Strategy Type</w:t>
            </w:r>
          </w:p>
        </w:tc>
        <w:tc>
          <w:tcPr>
            <w:tcW w:w="0" w:type="auto"/>
            <w:vAlign w:val="center"/>
            <w:hideMark/>
          </w:tcPr>
          <w:p w14:paraId="0264B86B" w14:textId="2674E60C" w:rsidR="00F80EA0" w:rsidRPr="00C3569D" w:rsidRDefault="00F80EA0" w:rsidP="00B605DE">
            <w:pPr>
              <w:spacing w:line="360" w:lineRule="auto"/>
              <w:rPr>
                <w:b/>
                <w:bCs/>
              </w:rPr>
            </w:pPr>
            <w:r w:rsidRPr="00057FB4">
              <w:rPr>
                <w:b/>
                <w:bCs/>
                <w:sz w:val="28"/>
                <w:szCs w:val="28"/>
              </w:rPr>
              <w:t>Strategic Actions</w:t>
            </w:r>
          </w:p>
        </w:tc>
      </w:tr>
      <w:tr w:rsidR="00F80EA0" w:rsidRPr="00C3569D" w14:paraId="45264251" w14:textId="77777777" w:rsidTr="00365E1E">
        <w:trPr>
          <w:tblCellSpacing w:w="15" w:type="dxa"/>
        </w:trPr>
        <w:tc>
          <w:tcPr>
            <w:tcW w:w="0" w:type="auto"/>
            <w:vAlign w:val="center"/>
            <w:hideMark/>
          </w:tcPr>
          <w:p w14:paraId="3D6A6B7D" w14:textId="30FB4FBE" w:rsidR="00F80EA0" w:rsidRPr="00C3569D" w:rsidRDefault="00F80EA0" w:rsidP="00B605DE">
            <w:pPr>
              <w:spacing w:line="360" w:lineRule="auto"/>
              <w:rPr>
                <w:b/>
                <w:bCs/>
              </w:rPr>
            </w:pPr>
            <w:r w:rsidRPr="00057FB4">
              <w:rPr>
                <w:b/>
                <w:bCs/>
              </w:rPr>
              <w:t>SO (Strength + Opportunity)</w:t>
            </w:r>
          </w:p>
        </w:tc>
        <w:tc>
          <w:tcPr>
            <w:tcW w:w="0" w:type="auto"/>
            <w:vAlign w:val="center"/>
            <w:hideMark/>
          </w:tcPr>
          <w:p w14:paraId="36AA7A65" w14:textId="36B9FDCA" w:rsidR="00F80EA0" w:rsidRPr="00C3569D" w:rsidRDefault="00F80EA0" w:rsidP="00B605DE">
            <w:pPr>
              <w:spacing w:line="360" w:lineRule="auto"/>
            </w:pPr>
            <w:r w:rsidRPr="00057FB4">
              <w:t>Capitalise on strong brand equity and infrastructure ownership to expand Volt bundles and smart home services. Leverage ESG positioning to attract sustainability-conscious consumers (</w:t>
            </w:r>
            <w:r w:rsidR="00DB7B5F">
              <w:t xml:space="preserve">(Aaker, 1996; Al </w:t>
            </w:r>
            <w:proofErr w:type="spellStart"/>
            <w:r w:rsidR="00DB7B5F">
              <w:t>Amosh</w:t>
            </w:r>
            <w:proofErr w:type="spellEnd"/>
            <w:r w:rsidR="00DB7B5F">
              <w:t xml:space="preserve"> et al., 2023).</w:t>
            </w:r>
          </w:p>
        </w:tc>
      </w:tr>
      <w:tr w:rsidR="00F80EA0" w:rsidRPr="00C3569D" w14:paraId="1DC7F335" w14:textId="77777777" w:rsidTr="00365E1E">
        <w:trPr>
          <w:tblCellSpacing w:w="15" w:type="dxa"/>
        </w:trPr>
        <w:tc>
          <w:tcPr>
            <w:tcW w:w="0" w:type="auto"/>
            <w:vAlign w:val="center"/>
            <w:hideMark/>
          </w:tcPr>
          <w:p w14:paraId="67CAFE28" w14:textId="3A8D88F4" w:rsidR="00F80EA0" w:rsidRPr="00C3569D" w:rsidRDefault="00F80EA0" w:rsidP="00B605DE">
            <w:pPr>
              <w:spacing w:line="360" w:lineRule="auto"/>
              <w:rPr>
                <w:b/>
                <w:bCs/>
              </w:rPr>
            </w:pPr>
            <w:r w:rsidRPr="00057FB4">
              <w:rPr>
                <w:b/>
                <w:bCs/>
              </w:rPr>
              <w:t>WO (Weakness + Opportunity)</w:t>
            </w:r>
          </w:p>
        </w:tc>
        <w:tc>
          <w:tcPr>
            <w:tcW w:w="0" w:type="auto"/>
            <w:vAlign w:val="center"/>
            <w:hideMark/>
          </w:tcPr>
          <w:p w14:paraId="71853179" w14:textId="32A25F51" w:rsidR="00F80EA0" w:rsidRPr="00C3569D" w:rsidRDefault="00F80EA0" w:rsidP="00B605DE">
            <w:pPr>
              <w:spacing w:line="360" w:lineRule="auto"/>
            </w:pPr>
            <w:r w:rsidRPr="00057FB4">
              <w:t xml:space="preserve">Modernise legacy systems and rural coverage through fibre rollout and AI-driven support. Use digital transformation to improve fragmented customer experience </w:t>
            </w:r>
            <w:r w:rsidR="004462ED" w:rsidRPr="004462ED">
              <w:t xml:space="preserve">(Singh, 2023; </w:t>
            </w:r>
            <w:proofErr w:type="spellStart"/>
            <w:r w:rsidR="004462ED" w:rsidRPr="004462ED">
              <w:t>Benzarti</w:t>
            </w:r>
            <w:proofErr w:type="spellEnd"/>
            <w:r w:rsidR="004462ED" w:rsidRPr="004462ED">
              <w:t xml:space="preserve"> &amp; Mili, 2022).</w:t>
            </w:r>
          </w:p>
        </w:tc>
      </w:tr>
      <w:tr w:rsidR="00F80EA0" w:rsidRPr="00C3569D" w14:paraId="4917443E" w14:textId="77777777" w:rsidTr="00365E1E">
        <w:trPr>
          <w:tblCellSpacing w:w="15" w:type="dxa"/>
        </w:trPr>
        <w:tc>
          <w:tcPr>
            <w:tcW w:w="0" w:type="auto"/>
            <w:vAlign w:val="center"/>
            <w:hideMark/>
          </w:tcPr>
          <w:p w14:paraId="1ACA02A9" w14:textId="0B346CC3" w:rsidR="00F80EA0" w:rsidRPr="00C3569D" w:rsidRDefault="00F80EA0" w:rsidP="00B605DE">
            <w:pPr>
              <w:spacing w:line="360" w:lineRule="auto"/>
              <w:rPr>
                <w:b/>
                <w:bCs/>
              </w:rPr>
            </w:pPr>
            <w:r w:rsidRPr="00057FB4">
              <w:rPr>
                <w:b/>
                <w:bCs/>
              </w:rPr>
              <w:t>ST (Strength + Threat)</w:t>
            </w:r>
          </w:p>
        </w:tc>
        <w:tc>
          <w:tcPr>
            <w:tcW w:w="0" w:type="auto"/>
            <w:vAlign w:val="center"/>
            <w:hideMark/>
          </w:tcPr>
          <w:p w14:paraId="52D4CF08" w14:textId="662E17FC" w:rsidR="00F80EA0" w:rsidRPr="00C3569D" w:rsidRDefault="00F80EA0" w:rsidP="00B605DE">
            <w:pPr>
              <w:spacing w:line="360" w:lineRule="auto"/>
            </w:pPr>
            <w:r w:rsidRPr="00057FB4">
              <w:t xml:space="preserve">Use bundled pricing and 5G innovation to differentiate from BT, Vodafone, and Sky. Reinforce ESG messaging to mitigate reputational risks and regulatory scrutiny </w:t>
            </w:r>
            <w:r w:rsidR="004462ED" w:rsidRPr="004462ED">
              <w:t xml:space="preserve">(Yüksel, 2012; Al </w:t>
            </w:r>
            <w:proofErr w:type="spellStart"/>
            <w:r w:rsidR="004462ED" w:rsidRPr="004462ED">
              <w:t>Amosh</w:t>
            </w:r>
            <w:proofErr w:type="spellEnd"/>
            <w:r w:rsidR="004462ED" w:rsidRPr="004462ED">
              <w:t xml:space="preserve"> et al., 2023).</w:t>
            </w:r>
          </w:p>
        </w:tc>
      </w:tr>
      <w:tr w:rsidR="00F80EA0" w:rsidRPr="00C3569D" w14:paraId="31BE7E7F" w14:textId="77777777" w:rsidTr="00365E1E">
        <w:trPr>
          <w:tblCellSpacing w:w="15" w:type="dxa"/>
        </w:trPr>
        <w:tc>
          <w:tcPr>
            <w:tcW w:w="0" w:type="auto"/>
            <w:vAlign w:val="center"/>
            <w:hideMark/>
          </w:tcPr>
          <w:p w14:paraId="1CA1CC4D" w14:textId="1A275778" w:rsidR="00F80EA0" w:rsidRPr="00C3569D" w:rsidRDefault="00F80EA0" w:rsidP="00B605DE">
            <w:pPr>
              <w:spacing w:line="360" w:lineRule="auto"/>
              <w:rPr>
                <w:b/>
                <w:bCs/>
              </w:rPr>
            </w:pPr>
            <w:r w:rsidRPr="00057FB4">
              <w:rPr>
                <w:b/>
                <w:bCs/>
              </w:rPr>
              <w:t>WT (Weakness + Threat)</w:t>
            </w:r>
          </w:p>
        </w:tc>
        <w:tc>
          <w:tcPr>
            <w:tcW w:w="0" w:type="auto"/>
            <w:vAlign w:val="center"/>
            <w:hideMark/>
          </w:tcPr>
          <w:p w14:paraId="06276E48" w14:textId="69386C0D" w:rsidR="00F80EA0" w:rsidRPr="00C3569D" w:rsidRDefault="00F80EA0" w:rsidP="00B605DE">
            <w:pPr>
              <w:spacing w:line="360" w:lineRule="auto"/>
            </w:pPr>
            <w:r w:rsidRPr="00057FB4">
              <w:t xml:space="preserve">Strengthen cybersecurity protocols and customer service training to reduce churn and regulatory exposure. Implement GDPR-compliant data governance and transparency measures </w:t>
            </w:r>
            <w:r w:rsidR="00B62399" w:rsidRPr="00B62399">
              <w:t>(</w:t>
            </w:r>
            <w:proofErr w:type="spellStart"/>
            <w:r w:rsidR="00B62399" w:rsidRPr="00B62399">
              <w:t>Kshetri</w:t>
            </w:r>
            <w:proofErr w:type="spellEnd"/>
            <w:r w:rsidR="00B62399" w:rsidRPr="00B62399">
              <w:t>, 2021; Pereira et al., 2019).</w:t>
            </w:r>
          </w:p>
        </w:tc>
      </w:tr>
    </w:tbl>
    <w:p w14:paraId="2BE61703" w14:textId="77777777" w:rsidR="00431392" w:rsidRDefault="00431392" w:rsidP="00B605DE">
      <w:pPr>
        <w:spacing w:line="360" w:lineRule="auto"/>
        <w:rPr>
          <w:b/>
          <w:bCs/>
        </w:rPr>
      </w:pPr>
    </w:p>
    <w:p w14:paraId="1E11E5A8" w14:textId="61812F8D" w:rsidR="00454E18" w:rsidRPr="00454E18" w:rsidRDefault="00454E18" w:rsidP="00B605DE">
      <w:pPr>
        <w:spacing w:line="360" w:lineRule="auto"/>
        <w:rPr>
          <w:rFonts w:eastAsiaTheme="majorEastAsia"/>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7765">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2.5 </w:t>
      </w:r>
      <w:r w:rsidRPr="00454E18">
        <w:rPr>
          <w:rFonts w:eastAsiaTheme="majorEastAsia"/>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Integrated TOWS Matrix: Virgin Media O2 (2025)</w:t>
      </w:r>
    </w:p>
    <w:p w14:paraId="1474A26C" w14:textId="1BDF6F14" w:rsidR="00DA7765" w:rsidRPr="00431392" w:rsidRDefault="00950E08" w:rsidP="00B605DE">
      <w:pPr>
        <w:spacing w:line="360" w:lineRule="auto"/>
      </w:pPr>
      <w:r>
        <w:t>This matrix integrates Virgin Media O2’s SWOT and PESTEL insights to guide strategic planning in infrastructure, ESG, and innovation</w:t>
      </w:r>
    </w:p>
    <w:p w14:paraId="4C3C37A5" w14:textId="4C5D2930" w:rsidR="00365E1E" w:rsidRPr="00365E1E" w:rsidRDefault="00365E1E" w:rsidP="00B605DE">
      <w:pPr>
        <w:pStyle w:val="Caption"/>
        <w:keepNext/>
        <w:spacing w:line="360" w:lineRule="auto"/>
        <w:jc w:val="center"/>
        <w:rPr>
          <w:b/>
          <w:bCs/>
          <w:color w:val="4472C4" w:themeColor="accent1"/>
          <w:sz w:val="24"/>
          <w:szCs w:val="24"/>
        </w:rPr>
      </w:pPr>
      <w:r w:rsidRPr="00365E1E">
        <w:rPr>
          <w:b/>
          <w:bCs/>
          <w:color w:val="4472C4" w:themeColor="accent1"/>
          <w:sz w:val="24"/>
          <w:szCs w:val="24"/>
        </w:rPr>
        <w:t xml:space="preserve">Table </w:t>
      </w:r>
      <w:r w:rsidRPr="00365E1E">
        <w:rPr>
          <w:b/>
          <w:bCs/>
          <w:color w:val="4472C4" w:themeColor="accent1"/>
          <w:sz w:val="24"/>
          <w:szCs w:val="24"/>
        </w:rPr>
        <w:fldChar w:fldCharType="begin"/>
      </w:r>
      <w:r w:rsidRPr="00365E1E">
        <w:rPr>
          <w:b/>
          <w:bCs/>
          <w:color w:val="4472C4" w:themeColor="accent1"/>
          <w:sz w:val="24"/>
          <w:szCs w:val="24"/>
        </w:rPr>
        <w:instrText xml:space="preserve"> SEQ Table \* ARABIC </w:instrText>
      </w:r>
      <w:r w:rsidRPr="00365E1E">
        <w:rPr>
          <w:b/>
          <w:bCs/>
          <w:color w:val="4472C4" w:themeColor="accent1"/>
          <w:sz w:val="24"/>
          <w:szCs w:val="24"/>
        </w:rPr>
        <w:fldChar w:fldCharType="separate"/>
      </w:r>
      <w:r w:rsidR="00292B49">
        <w:rPr>
          <w:b/>
          <w:bCs/>
          <w:noProof/>
          <w:color w:val="4472C4" w:themeColor="accent1"/>
          <w:sz w:val="24"/>
          <w:szCs w:val="24"/>
        </w:rPr>
        <w:t>5</w:t>
      </w:r>
      <w:r w:rsidRPr="00365E1E">
        <w:rPr>
          <w:b/>
          <w:bCs/>
          <w:color w:val="4472C4" w:themeColor="accent1"/>
          <w:sz w:val="24"/>
          <w:szCs w:val="24"/>
        </w:rPr>
        <w:fldChar w:fldCharType="end"/>
      </w:r>
      <w:r w:rsidRPr="00365E1E">
        <w:rPr>
          <w:b/>
          <w:bCs/>
          <w:color w:val="4472C4" w:themeColor="accent1"/>
          <w:sz w:val="24"/>
          <w:szCs w:val="24"/>
        </w:rPr>
        <w:t>: TOWS Matrix Strategic Integration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18"/>
        <w:gridCol w:w="7098"/>
      </w:tblGrid>
      <w:tr w:rsidR="00E8057E" w:rsidRPr="00431392" w14:paraId="1842E243" w14:textId="77777777" w:rsidTr="00365E1E">
        <w:trPr>
          <w:tblHeader/>
          <w:tblCellSpacing w:w="15" w:type="dxa"/>
        </w:trPr>
        <w:tc>
          <w:tcPr>
            <w:tcW w:w="0" w:type="auto"/>
            <w:vAlign w:val="center"/>
            <w:hideMark/>
          </w:tcPr>
          <w:p w14:paraId="105E7BAE" w14:textId="393CBE9B" w:rsidR="00E8057E" w:rsidRPr="00431392" w:rsidRDefault="00E8057E" w:rsidP="00B605DE">
            <w:pPr>
              <w:spacing w:line="360" w:lineRule="auto"/>
              <w:rPr>
                <w:b/>
                <w:bCs/>
              </w:rPr>
            </w:pPr>
            <w:r w:rsidRPr="00057FB4">
              <w:rPr>
                <w:b/>
                <w:bCs/>
              </w:rPr>
              <w:t>Strategy Type</w:t>
            </w:r>
          </w:p>
        </w:tc>
        <w:tc>
          <w:tcPr>
            <w:tcW w:w="0" w:type="auto"/>
            <w:vAlign w:val="center"/>
            <w:hideMark/>
          </w:tcPr>
          <w:p w14:paraId="13BB6CA0" w14:textId="594021F7" w:rsidR="00E8057E" w:rsidRPr="00431392" w:rsidRDefault="00E8057E" w:rsidP="00B605DE">
            <w:pPr>
              <w:spacing w:line="360" w:lineRule="auto"/>
              <w:rPr>
                <w:b/>
                <w:bCs/>
              </w:rPr>
            </w:pPr>
            <w:r w:rsidRPr="00057FB4">
              <w:rPr>
                <w:b/>
                <w:bCs/>
              </w:rPr>
              <w:t>Strategic Actions (SWOT + PESTEL Integration)</w:t>
            </w:r>
          </w:p>
        </w:tc>
      </w:tr>
      <w:tr w:rsidR="00E8057E" w:rsidRPr="00431392" w14:paraId="14B367BD" w14:textId="77777777" w:rsidTr="00365E1E">
        <w:trPr>
          <w:tblCellSpacing w:w="15" w:type="dxa"/>
        </w:trPr>
        <w:tc>
          <w:tcPr>
            <w:tcW w:w="0" w:type="auto"/>
            <w:vAlign w:val="center"/>
            <w:hideMark/>
          </w:tcPr>
          <w:p w14:paraId="58EED74A" w14:textId="6D6EA897" w:rsidR="00E8057E" w:rsidRPr="00431392" w:rsidRDefault="00E8057E" w:rsidP="00B605DE">
            <w:pPr>
              <w:spacing w:line="360" w:lineRule="auto"/>
            </w:pPr>
            <w:r w:rsidRPr="00057FB4">
              <w:rPr>
                <w:b/>
                <w:bCs/>
              </w:rPr>
              <w:t>SO (Strength + Opportunity)</w:t>
            </w:r>
          </w:p>
        </w:tc>
        <w:tc>
          <w:tcPr>
            <w:tcW w:w="0" w:type="auto"/>
            <w:vAlign w:val="center"/>
            <w:hideMark/>
          </w:tcPr>
          <w:p w14:paraId="5DC61F80" w14:textId="32472A72" w:rsidR="00E8057E" w:rsidRPr="00431392" w:rsidRDefault="00E8057E" w:rsidP="00B605DE">
            <w:pPr>
              <w:spacing w:line="360" w:lineRule="auto"/>
            </w:pPr>
            <w:r w:rsidRPr="00057FB4">
              <w:t>Leverage strong brand equity and infrastructure ownership to expand Volt bundles and smart home services. Align with social and environmental trends by promoting ESG-aligned offerings and inclusive connectivity for SMEs and remote workers (Keller, 2003; Kumar &amp; Saini, 2021; Yüksel, 2012).</w:t>
            </w:r>
          </w:p>
        </w:tc>
      </w:tr>
      <w:tr w:rsidR="00E8057E" w:rsidRPr="00431392" w14:paraId="5F396925" w14:textId="77777777" w:rsidTr="00365E1E">
        <w:trPr>
          <w:tblCellSpacing w:w="15" w:type="dxa"/>
        </w:trPr>
        <w:tc>
          <w:tcPr>
            <w:tcW w:w="0" w:type="auto"/>
            <w:vAlign w:val="center"/>
            <w:hideMark/>
          </w:tcPr>
          <w:p w14:paraId="419F8943" w14:textId="3DD718DE" w:rsidR="00E8057E" w:rsidRPr="00431392" w:rsidRDefault="00E8057E" w:rsidP="00B605DE">
            <w:pPr>
              <w:spacing w:line="360" w:lineRule="auto"/>
            </w:pPr>
            <w:r w:rsidRPr="00057FB4">
              <w:rPr>
                <w:b/>
                <w:bCs/>
              </w:rPr>
              <w:t>WO (Weakness + Opportunity)</w:t>
            </w:r>
          </w:p>
        </w:tc>
        <w:tc>
          <w:tcPr>
            <w:tcW w:w="0" w:type="auto"/>
            <w:vAlign w:val="center"/>
            <w:hideMark/>
          </w:tcPr>
          <w:p w14:paraId="2061B3BF" w14:textId="52513181" w:rsidR="00E8057E" w:rsidRPr="00431392" w:rsidRDefault="004F30E2" w:rsidP="00B605DE">
            <w:pPr>
              <w:spacing w:line="360" w:lineRule="auto"/>
            </w:pPr>
            <w:r>
              <w:t>AI-driven support and fibre rollout improve legacy systems and customer experience (Singh, 2023). Digital inclusion and ethical data practices meet societal expectations (</w:t>
            </w:r>
            <w:proofErr w:type="spellStart"/>
            <w:r>
              <w:t>Kshetri</w:t>
            </w:r>
            <w:proofErr w:type="spellEnd"/>
            <w:r>
              <w:t>, 2023; Martin, 2019).</w:t>
            </w:r>
          </w:p>
        </w:tc>
      </w:tr>
      <w:tr w:rsidR="00E8057E" w:rsidRPr="00431392" w14:paraId="0E778E49" w14:textId="77777777" w:rsidTr="00365E1E">
        <w:trPr>
          <w:tblCellSpacing w:w="15" w:type="dxa"/>
        </w:trPr>
        <w:tc>
          <w:tcPr>
            <w:tcW w:w="0" w:type="auto"/>
            <w:vAlign w:val="center"/>
            <w:hideMark/>
          </w:tcPr>
          <w:p w14:paraId="3883AA93" w14:textId="230BD810" w:rsidR="00E8057E" w:rsidRPr="00431392" w:rsidRDefault="00E8057E" w:rsidP="00B605DE">
            <w:pPr>
              <w:spacing w:line="360" w:lineRule="auto"/>
            </w:pPr>
            <w:r w:rsidRPr="00057FB4">
              <w:rPr>
                <w:b/>
                <w:bCs/>
              </w:rPr>
              <w:t>ST (Strength + Threat)</w:t>
            </w:r>
          </w:p>
        </w:tc>
        <w:tc>
          <w:tcPr>
            <w:tcW w:w="0" w:type="auto"/>
            <w:vAlign w:val="center"/>
            <w:hideMark/>
          </w:tcPr>
          <w:p w14:paraId="2E33A617" w14:textId="129ACC83" w:rsidR="00E8057E" w:rsidRPr="00431392" w:rsidRDefault="00E8057E" w:rsidP="00B605DE">
            <w:pPr>
              <w:spacing w:line="360" w:lineRule="auto"/>
            </w:pPr>
            <w:r w:rsidRPr="00057FB4">
              <w:t xml:space="preserve">Use bundled pricing and 5G innovation to differentiate from BT, Vodafone, and Sky. Reinforce ESG messaging and legal compliance to mitigate reputational risks and regulatory scrutiny </w:t>
            </w:r>
            <w:r w:rsidR="00A02CA3" w:rsidRPr="00A02CA3">
              <w:t>(Moussaoui et al., 2023; Zumente &amp; Bistrova, 2021).</w:t>
            </w:r>
          </w:p>
        </w:tc>
      </w:tr>
      <w:tr w:rsidR="00E8057E" w:rsidRPr="00431392" w14:paraId="71CA7E56" w14:textId="77777777" w:rsidTr="00365E1E">
        <w:trPr>
          <w:tblCellSpacing w:w="15" w:type="dxa"/>
        </w:trPr>
        <w:tc>
          <w:tcPr>
            <w:tcW w:w="0" w:type="auto"/>
            <w:vAlign w:val="center"/>
            <w:hideMark/>
          </w:tcPr>
          <w:p w14:paraId="1B9A3667" w14:textId="5C4CC1AD" w:rsidR="00E8057E" w:rsidRPr="00431392" w:rsidRDefault="00E8057E" w:rsidP="00B605DE">
            <w:pPr>
              <w:spacing w:line="360" w:lineRule="auto"/>
            </w:pPr>
            <w:r w:rsidRPr="00057FB4">
              <w:rPr>
                <w:b/>
                <w:bCs/>
              </w:rPr>
              <w:t>WT (Weakness + Threat)</w:t>
            </w:r>
          </w:p>
        </w:tc>
        <w:tc>
          <w:tcPr>
            <w:tcW w:w="0" w:type="auto"/>
            <w:vAlign w:val="center"/>
            <w:hideMark/>
          </w:tcPr>
          <w:p w14:paraId="0625C385" w14:textId="5F3ED89E" w:rsidR="00E8057E" w:rsidRPr="00431392" w:rsidRDefault="00E8057E" w:rsidP="00B605DE">
            <w:pPr>
              <w:spacing w:line="360" w:lineRule="auto"/>
            </w:pPr>
            <w:r w:rsidRPr="00057FB4">
              <w:t xml:space="preserve">Strengthen cybersecurity protocols and customer service training to reduce churn and regulatory exposure. Implement GDPR-compliant data governance and transparency to rebuild trust and meet legal obligations </w:t>
            </w:r>
            <w:r w:rsidR="000F673C" w:rsidRPr="000F673C">
              <w:t>(Chowdhury et al., 2019; Pathak, 2024).</w:t>
            </w:r>
          </w:p>
        </w:tc>
      </w:tr>
    </w:tbl>
    <w:p w14:paraId="79912162" w14:textId="63613C27" w:rsidR="00476490" w:rsidRPr="001F40B0" w:rsidRDefault="00476490" w:rsidP="00B605DE">
      <w:pPr>
        <w:spacing w:line="360" w:lineRule="auto"/>
      </w:pPr>
    </w:p>
    <w:p w14:paraId="6797FD96" w14:textId="0962F356" w:rsidR="00CE417D" w:rsidRPr="001F40B0" w:rsidRDefault="0037342B" w:rsidP="00B605DE">
      <w:pPr>
        <w:spacing w:line="360" w:lineRule="auto"/>
        <w:jc w:val="center"/>
        <w:rPr>
          <w:b/>
          <w:bCs/>
        </w:rPr>
      </w:pPr>
      <w:r w:rsidRPr="001F40B0">
        <w:rPr>
          <w:b/>
          <w:bCs/>
          <w:noProof/>
        </w:rPr>
        <w:lastRenderedPageBreak/>
        <w:drawing>
          <wp:inline distT="0" distB="0" distL="0" distR="0" wp14:anchorId="6FB96B51" wp14:editId="5FE5F530">
            <wp:extent cx="2847975" cy="1790156"/>
            <wp:effectExtent l="0" t="0" r="0" b="635"/>
            <wp:docPr id="587924392" name="Picture 1" descr="A diagram of a market segm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924392" name="Picture 1" descr="A diagram of a market segmentation&#10;&#10;AI-generated content may be incorrect."/>
                    <pic:cNvPicPr/>
                  </pic:nvPicPr>
                  <pic:blipFill>
                    <a:blip r:embed="rId16"/>
                    <a:stretch>
                      <a:fillRect/>
                    </a:stretch>
                  </pic:blipFill>
                  <pic:spPr>
                    <a:xfrm>
                      <a:off x="0" y="0"/>
                      <a:ext cx="2860685" cy="1798145"/>
                    </a:xfrm>
                    <a:prstGeom prst="rect">
                      <a:avLst/>
                    </a:prstGeom>
                  </pic:spPr>
                </pic:pic>
              </a:graphicData>
            </a:graphic>
          </wp:inline>
        </w:drawing>
      </w:r>
    </w:p>
    <w:p w14:paraId="0A8BA0EE" w14:textId="76511478" w:rsidR="001509BD" w:rsidRPr="00833079" w:rsidRDefault="00833079" w:rsidP="00B605DE">
      <w:pPr>
        <w:pStyle w:val="Heading2"/>
        <w:spacing w:line="360" w:lineRule="auto"/>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11812621"/>
      <w:r w:rsidRPr="00833079">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F66202" w:rsidRPr="00833079">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F2754">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F66202" w:rsidRPr="00833079">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509BD" w:rsidRPr="00833079">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Strategy: Virgin Media O2</w:t>
      </w:r>
      <w:bookmarkEnd w:id="5"/>
    </w:p>
    <w:p w14:paraId="64664941" w14:textId="77777777" w:rsidR="00002E9F" w:rsidRDefault="00002E9F" w:rsidP="00B605DE">
      <w:pPr>
        <w:spacing w:before="100" w:beforeAutospacing="1" w:after="100" w:afterAutospacing="1" w:line="360" w:lineRule="auto"/>
        <w:outlineLvl w:val="2"/>
      </w:pPr>
      <w:bookmarkStart w:id="6" w:name="_Toc211812622"/>
      <w:r>
        <w:t>Virgin Media O2’s STP-based marketing strategy, supported by IMC and a strong value proposition, enables tailored offerings and consistent brand messaging across channels (Kotler &amp; Keller, 2016; Dibb &amp; Simkin, 2008; Kumar &amp; Saini, 2021; Virgin Media O2, 2025a).</w:t>
      </w:r>
    </w:p>
    <w:p w14:paraId="69874CDF" w14:textId="6E523FCB" w:rsidR="001509BD" w:rsidRDefault="001C4327" w:rsidP="00B605DE">
      <w:pPr>
        <w:spacing w:before="100" w:beforeAutospacing="1" w:after="100" w:afterAutospacing="1" w:line="360" w:lineRule="auto"/>
        <w:outlineLvl w:val="2"/>
        <w:rPr>
          <w:rFonts w:eastAsia="Times New Roman"/>
          <w:b/>
          <w:bCs/>
          <w:sz w:val="27"/>
          <w:szCs w:val="27"/>
          <w:lang w:eastAsia="en-GB"/>
        </w:rPr>
      </w:pPr>
      <w:r>
        <w:rPr>
          <w:rFonts w:eastAsia="Times New Roman"/>
          <w:b/>
          <w:bCs/>
          <w:sz w:val="27"/>
          <w:szCs w:val="27"/>
          <w:lang w:eastAsia="en-GB"/>
        </w:rPr>
        <w:t xml:space="preserve">3.1 </w:t>
      </w:r>
      <w:r w:rsidR="001509BD" w:rsidRPr="001509BD">
        <w:rPr>
          <w:rFonts w:eastAsia="Times New Roman"/>
          <w:b/>
          <w:bCs/>
          <w:sz w:val="27"/>
          <w:szCs w:val="27"/>
          <w:lang w:eastAsia="en-GB"/>
        </w:rPr>
        <w:t>STP Marketing Process Overview</w:t>
      </w:r>
      <w:bookmarkEnd w:id="6"/>
    </w:p>
    <w:p w14:paraId="356FE5A2" w14:textId="7D1032CE" w:rsidR="00DD795C" w:rsidRPr="00DD795C" w:rsidRDefault="00AF1F01" w:rsidP="00B605DE">
      <w:pPr>
        <w:spacing w:line="360" w:lineRule="auto"/>
        <w:rPr>
          <w:lang w:eastAsia="en-GB"/>
        </w:rPr>
      </w:pPr>
      <w:r>
        <w:t>Virgin Media O2 uses STP to deliver personalised connectivity and ESG-led innovation, boosting engagement and competitiveness (Kotler &amp; Keller, 2016; Dibb &amp; Simkin, 2008; Kumar &amp; Saini, 2021</w:t>
      </w:r>
      <w:r w:rsidR="00FA3398">
        <w:t>).</w:t>
      </w:r>
      <w:r w:rsidR="00FA3398">
        <w:rPr>
          <w:lang w:eastAsia="en-GB"/>
        </w:rPr>
        <w:t xml:space="preserve"> Table</w:t>
      </w:r>
      <w:r w:rsidR="003A0098">
        <w:rPr>
          <w:lang w:eastAsia="en-GB"/>
        </w:rPr>
        <w:t xml:space="preserve"> </w:t>
      </w:r>
      <w:r w:rsidR="009976F3">
        <w:rPr>
          <w:lang w:eastAsia="en-GB"/>
        </w:rPr>
        <w:t>6 shows this process:</w:t>
      </w:r>
    </w:p>
    <w:p w14:paraId="33EFE0C7" w14:textId="581D58D7" w:rsidR="00996B87" w:rsidRPr="00996B87" w:rsidRDefault="00996B87" w:rsidP="00B605DE">
      <w:pPr>
        <w:pStyle w:val="Caption"/>
        <w:keepNext/>
        <w:spacing w:line="360" w:lineRule="auto"/>
        <w:jc w:val="center"/>
        <w:rPr>
          <w:b/>
          <w:bCs/>
          <w:color w:val="4472C4" w:themeColor="accent1"/>
          <w:sz w:val="24"/>
          <w:szCs w:val="24"/>
        </w:rPr>
      </w:pPr>
      <w:r w:rsidRPr="00996B87">
        <w:rPr>
          <w:b/>
          <w:bCs/>
          <w:color w:val="4472C4" w:themeColor="accent1"/>
          <w:sz w:val="24"/>
          <w:szCs w:val="24"/>
        </w:rPr>
        <w:t xml:space="preserve">Table </w:t>
      </w:r>
      <w:r w:rsidRPr="00996B87">
        <w:rPr>
          <w:b/>
          <w:bCs/>
          <w:color w:val="4472C4" w:themeColor="accent1"/>
          <w:sz w:val="24"/>
          <w:szCs w:val="24"/>
        </w:rPr>
        <w:fldChar w:fldCharType="begin"/>
      </w:r>
      <w:r w:rsidRPr="00996B87">
        <w:rPr>
          <w:b/>
          <w:bCs/>
          <w:color w:val="4472C4" w:themeColor="accent1"/>
          <w:sz w:val="24"/>
          <w:szCs w:val="24"/>
        </w:rPr>
        <w:instrText xml:space="preserve"> SEQ Table \* ARABIC </w:instrText>
      </w:r>
      <w:r w:rsidRPr="00996B87">
        <w:rPr>
          <w:b/>
          <w:bCs/>
          <w:color w:val="4472C4" w:themeColor="accent1"/>
          <w:sz w:val="24"/>
          <w:szCs w:val="24"/>
        </w:rPr>
        <w:fldChar w:fldCharType="separate"/>
      </w:r>
      <w:r w:rsidR="00292B49">
        <w:rPr>
          <w:b/>
          <w:bCs/>
          <w:noProof/>
          <w:color w:val="4472C4" w:themeColor="accent1"/>
          <w:sz w:val="24"/>
          <w:szCs w:val="24"/>
        </w:rPr>
        <w:t>6</w:t>
      </w:r>
      <w:r w:rsidRPr="00996B87">
        <w:rPr>
          <w:b/>
          <w:bCs/>
          <w:color w:val="4472C4" w:themeColor="accent1"/>
          <w:sz w:val="24"/>
          <w:szCs w:val="24"/>
        </w:rPr>
        <w:fldChar w:fldCharType="end"/>
      </w:r>
      <w:r w:rsidRPr="00996B87">
        <w:rPr>
          <w:b/>
          <w:bCs/>
          <w:color w:val="4472C4" w:themeColor="accent1"/>
          <w:sz w:val="24"/>
          <w:szCs w:val="24"/>
        </w:rPr>
        <w:t>: STP Marketing process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82"/>
        <w:gridCol w:w="7334"/>
      </w:tblGrid>
      <w:tr w:rsidR="00F97984" w:rsidRPr="001509BD" w14:paraId="73104B2A" w14:textId="77777777" w:rsidTr="00365E1E">
        <w:trPr>
          <w:tblHeader/>
          <w:tblCellSpacing w:w="15" w:type="dxa"/>
        </w:trPr>
        <w:tc>
          <w:tcPr>
            <w:tcW w:w="0" w:type="auto"/>
            <w:vAlign w:val="center"/>
            <w:hideMark/>
          </w:tcPr>
          <w:p w14:paraId="069CEB0B" w14:textId="75DBB833" w:rsidR="00F97984" w:rsidRPr="001509BD" w:rsidRDefault="00F97984" w:rsidP="00B605DE">
            <w:pPr>
              <w:spacing w:after="0" w:line="360" w:lineRule="auto"/>
              <w:jc w:val="center"/>
              <w:rPr>
                <w:rFonts w:eastAsia="Times New Roman"/>
                <w:b/>
                <w:bCs/>
                <w:lang w:eastAsia="en-GB"/>
              </w:rPr>
            </w:pPr>
            <w:r w:rsidRPr="004133A1">
              <w:rPr>
                <w:b/>
                <w:bCs/>
                <w:sz w:val="28"/>
                <w:szCs w:val="28"/>
              </w:rPr>
              <w:t>Stage</w:t>
            </w:r>
          </w:p>
        </w:tc>
        <w:tc>
          <w:tcPr>
            <w:tcW w:w="0" w:type="auto"/>
            <w:vAlign w:val="center"/>
            <w:hideMark/>
          </w:tcPr>
          <w:p w14:paraId="4CF1CB47" w14:textId="0A282603" w:rsidR="00F97984" w:rsidRPr="001509BD" w:rsidRDefault="00F97984" w:rsidP="00B605DE">
            <w:pPr>
              <w:spacing w:after="0" w:line="360" w:lineRule="auto"/>
              <w:jc w:val="center"/>
              <w:rPr>
                <w:rFonts w:eastAsia="Times New Roman"/>
                <w:b/>
                <w:bCs/>
                <w:lang w:eastAsia="en-GB"/>
              </w:rPr>
            </w:pPr>
            <w:r w:rsidRPr="004133A1">
              <w:rPr>
                <w:b/>
                <w:bCs/>
                <w:sz w:val="28"/>
                <w:szCs w:val="28"/>
              </w:rPr>
              <w:t>Strategic Action</w:t>
            </w:r>
          </w:p>
        </w:tc>
      </w:tr>
      <w:tr w:rsidR="00F97984" w:rsidRPr="001509BD" w14:paraId="5637C21A" w14:textId="77777777" w:rsidTr="00365E1E">
        <w:trPr>
          <w:tblCellSpacing w:w="15" w:type="dxa"/>
        </w:trPr>
        <w:tc>
          <w:tcPr>
            <w:tcW w:w="0" w:type="auto"/>
            <w:vAlign w:val="center"/>
            <w:hideMark/>
          </w:tcPr>
          <w:p w14:paraId="53208B6F" w14:textId="5AB9897E" w:rsidR="00F97984" w:rsidRPr="001509BD" w:rsidRDefault="00F97984" w:rsidP="00B605DE">
            <w:pPr>
              <w:spacing w:after="0" w:line="360" w:lineRule="auto"/>
              <w:rPr>
                <w:rFonts w:eastAsia="Times New Roman"/>
                <w:lang w:eastAsia="en-GB"/>
              </w:rPr>
            </w:pPr>
            <w:r w:rsidRPr="004133A1">
              <w:rPr>
                <w:b/>
                <w:bCs/>
              </w:rPr>
              <w:t>Segmentation</w:t>
            </w:r>
          </w:p>
        </w:tc>
        <w:tc>
          <w:tcPr>
            <w:tcW w:w="0" w:type="auto"/>
            <w:vAlign w:val="center"/>
            <w:hideMark/>
          </w:tcPr>
          <w:p w14:paraId="229200DC" w14:textId="19F0E52E" w:rsidR="00F97984" w:rsidRPr="001509BD" w:rsidRDefault="00F97984" w:rsidP="00B605DE">
            <w:pPr>
              <w:spacing w:after="0" w:line="360" w:lineRule="auto"/>
              <w:rPr>
                <w:rFonts w:eastAsia="Times New Roman"/>
                <w:lang w:eastAsia="en-GB"/>
              </w:rPr>
            </w:pPr>
            <w:r w:rsidRPr="004133A1">
              <w:t>Virgin Media O2 breaks the market into homogenous segments based on geography, demography, psychographics, and usage patterns (Dibb &amp; Simkin, 2008; Kumar &amp; Saini, 2021).</w:t>
            </w:r>
          </w:p>
        </w:tc>
      </w:tr>
      <w:tr w:rsidR="00F97984" w:rsidRPr="001509BD" w14:paraId="77903207" w14:textId="77777777" w:rsidTr="00365E1E">
        <w:trPr>
          <w:tblCellSpacing w:w="15" w:type="dxa"/>
        </w:trPr>
        <w:tc>
          <w:tcPr>
            <w:tcW w:w="0" w:type="auto"/>
            <w:vAlign w:val="center"/>
            <w:hideMark/>
          </w:tcPr>
          <w:p w14:paraId="341E328B" w14:textId="7060B548" w:rsidR="00F97984" w:rsidRPr="001509BD" w:rsidRDefault="00F97984" w:rsidP="00B605DE">
            <w:pPr>
              <w:spacing w:after="0" w:line="360" w:lineRule="auto"/>
              <w:rPr>
                <w:rFonts w:eastAsia="Times New Roman"/>
                <w:lang w:eastAsia="en-GB"/>
              </w:rPr>
            </w:pPr>
            <w:r w:rsidRPr="004133A1">
              <w:rPr>
                <w:b/>
                <w:bCs/>
              </w:rPr>
              <w:t>Targeting</w:t>
            </w:r>
          </w:p>
        </w:tc>
        <w:tc>
          <w:tcPr>
            <w:tcW w:w="0" w:type="auto"/>
            <w:vAlign w:val="center"/>
            <w:hideMark/>
          </w:tcPr>
          <w:p w14:paraId="0585C2D6" w14:textId="25F9C960" w:rsidR="00F97984" w:rsidRPr="001509BD" w:rsidRDefault="00F97984" w:rsidP="00B605DE">
            <w:pPr>
              <w:spacing w:after="0" w:line="360" w:lineRule="auto"/>
              <w:rPr>
                <w:rFonts w:eastAsia="Times New Roman"/>
                <w:lang w:eastAsia="en-GB"/>
              </w:rPr>
            </w:pPr>
            <w:r w:rsidRPr="004133A1">
              <w:t>The company targets urban professionals, Gen Z, families, and SMEs needing hybrid connectivity and ethical digital services (Kotler &amp; Keller, 2016; Kumar &amp; Saini, 2021).</w:t>
            </w:r>
          </w:p>
        </w:tc>
      </w:tr>
      <w:tr w:rsidR="00F97984" w:rsidRPr="001509BD" w14:paraId="5418D3D3" w14:textId="77777777" w:rsidTr="00365E1E">
        <w:trPr>
          <w:tblCellSpacing w:w="15" w:type="dxa"/>
        </w:trPr>
        <w:tc>
          <w:tcPr>
            <w:tcW w:w="0" w:type="auto"/>
            <w:vAlign w:val="center"/>
            <w:hideMark/>
          </w:tcPr>
          <w:p w14:paraId="71DC2FC6" w14:textId="30030075" w:rsidR="00F97984" w:rsidRPr="001509BD" w:rsidRDefault="00F97984" w:rsidP="00B605DE">
            <w:pPr>
              <w:spacing w:after="0" w:line="360" w:lineRule="auto"/>
              <w:rPr>
                <w:rFonts w:eastAsia="Times New Roman"/>
                <w:lang w:eastAsia="en-GB"/>
              </w:rPr>
            </w:pPr>
            <w:r w:rsidRPr="004133A1">
              <w:rPr>
                <w:b/>
                <w:bCs/>
              </w:rPr>
              <w:t>Positioning</w:t>
            </w:r>
          </w:p>
        </w:tc>
        <w:tc>
          <w:tcPr>
            <w:tcW w:w="0" w:type="auto"/>
            <w:vAlign w:val="center"/>
            <w:hideMark/>
          </w:tcPr>
          <w:p w14:paraId="2721BB3D" w14:textId="27809FB1" w:rsidR="00F97984" w:rsidRPr="001509BD" w:rsidRDefault="00E31954" w:rsidP="00B605DE">
            <w:pPr>
              <w:spacing w:after="0" w:line="360" w:lineRule="auto"/>
              <w:rPr>
                <w:rFonts w:eastAsia="Times New Roman"/>
                <w:b/>
                <w:bCs/>
                <w:lang w:eastAsia="en-GB"/>
              </w:rPr>
            </w:pPr>
            <w:r>
              <w:t>Virgin Media O2 positions itself as a provider of seamless connectivity, sustainability, and innovation, reinforced by ESG and digital inclusion commitments (Alsayegh et al., 2020; Zumente &amp; Bistrova, 2021)</w:t>
            </w:r>
            <w:r w:rsidR="00F97984" w:rsidRPr="004133A1">
              <w:t xml:space="preserve"> </w:t>
            </w:r>
          </w:p>
        </w:tc>
      </w:tr>
    </w:tbl>
    <w:p w14:paraId="57831620" w14:textId="1BDAF865" w:rsidR="001509BD" w:rsidRDefault="001C4327" w:rsidP="00B605DE">
      <w:pPr>
        <w:spacing w:before="100" w:beforeAutospacing="1" w:after="100" w:afterAutospacing="1" w:line="360" w:lineRule="auto"/>
        <w:outlineLvl w:val="2"/>
        <w:rPr>
          <w:rFonts w:eastAsia="Times New Roman"/>
          <w:b/>
          <w:bCs/>
          <w:sz w:val="27"/>
          <w:szCs w:val="27"/>
          <w:lang w:eastAsia="en-GB"/>
        </w:rPr>
      </w:pPr>
      <w:bookmarkStart w:id="7" w:name="_Toc211812623"/>
      <w:r>
        <w:rPr>
          <w:rFonts w:eastAsia="Times New Roman"/>
          <w:b/>
          <w:bCs/>
          <w:sz w:val="27"/>
          <w:szCs w:val="27"/>
          <w:lang w:eastAsia="en-GB"/>
        </w:rPr>
        <w:lastRenderedPageBreak/>
        <w:t xml:space="preserve">3.2 </w:t>
      </w:r>
      <w:r w:rsidR="001509BD" w:rsidRPr="001509BD">
        <w:rPr>
          <w:rFonts w:eastAsia="Times New Roman"/>
          <w:b/>
          <w:bCs/>
          <w:sz w:val="27"/>
          <w:szCs w:val="27"/>
          <w:lang w:eastAsia="en-GB"/>
        </w:rPr>
        <w:t>Market Segmentation Breakdown</w:t>
      </w:r>
      <w:bookmarkEnd w:id="7"/>
    </w:p>
    <w:p w14:paraId="42632A9D" w14:textId="4B8A6E6B" w:rsidR="001E445A" w:rsidRPr="001E445A" w:rsidRDefault="001E445A" w:rsidP="00B605DE">
      <w:pPr>
        <w:spacing w:line="360" w:lineRule="auto"/>
      </w:pPr>
      <w:r w:rsidRPr="001E445A">
        <w:t>Virgin Media O2 uses segmentation to tailor fibre and mobile services, align with ESG and digital inclusion, and enhance brand relevance across diverse consumer groups (Dibb &amp; Simkin, 2008; Kumar &amp; Saini, 2021; Kotler &amp; Keller, 2016).</w:t>
      </w:r>
      <w:r w:rsidR="009976F3">
        <w:t xml:space="preserve"> Table 7 </w:t>
      </w:r>
      <w:r w:rsidR="00770B69">
        <w:t xml:space="preserve">explains the concept </w:t>
      </w:r>
    </w:p>
    <w:p w14:paraId="1962E50E" w14:textId="77777777" w:rsidR="001E445A" w:rsidRPr="001509BD" w:rsidRDefault="001E445A" w:rsidP="00B605DE">
      <w:pPr>
        <w:spacing w:before="100" w:beforeAutospacing="1" w:after="100" w:afterAutospacing="1" w:line="360" w:lineRule="auto"/>
        <w:outlineLvl w:val="2"/>
        <w:rPr>
          <w:rFonts w:eastAsia="Times New Roman"/>
          <w:b/>
          <w:bCs/>
          <w:sz w:val="27"/>
          <w:szCs w:val="27"/>
          <w:lang w:eastAsia="en-GB"/>
        </w:rPr>
      </w:pPr>
    </w:p>
    <w:p w14:paraId="0B749724" w14:textId="3C3AB1B7" w:rsidR="00996B87" w:rsidRPr="00996B87" w:rsidRDefault="00996B87" w:rsidP="00B605DE">
      <w:pPr>
        <w:pStyle w:val="Caption"/>
        <w:keepNext/>
        <w:spacing w:line="360" w:lineRule="auto"/>
        <w:jc w:val="center"/>
        <w:rPr>
          <w:b/>
          <w:bCs/>
          <w:color w:val="4472C4" w:themeColor="accent1"/>
          <w:sz w:val="24"/>
          <w:szCs w:val="24"/>
        </w:rPr>
      </w:pPr>
      <w:r w:rsidRPr="00996B87">
        <w:rPr>
          <w:b/>
          <w:bCs/>
          <w:color w:val="4472C4" w:themeColor="accent1"/>
          <w:sz w:val="24"/>
          <w:szCs w:val="24"/>
        </w:rPr>
        <w:t xml:space="preserve">Table </w:t>
      </w:r>
      <w:r w:rsidRPr="00996B87">
        <w:rPr>
          <w:b/>
          <w:bCs/>
          <w:color w:val="4472C4" w:themeColor="accent1"/>
          <w:sz w:val="24"/>
          <w:szCs w:val="24"/>
        </w:rPr>
        <w:fldChar w:fldCharType="begin"/>
      </w:r>
      <w:r w:rsidRPr="00996B87">
        <w:rPr>
          <w:b/>
          <w:bCs/>
          <w:color w:val="4472C4" w:themeColor="accent1"/>
          <w:sz w:val="24"/>
          <w:szCs w:val="24"/>
        </w:rPr>
        <w:instrText xml:space="preserve"> SEQ Table \* ARABIC </w:instrText>
      </w:r>
      <w:r w:rsidRPr="00996B87">
        <w:rPr>
          <w:b/>
          <w:bCs/>
          <w:color w:val="4472C4" w:themeColor="accent1"/>
          <w:sz w:val="24"/>
          <w:szCs w:val="24"/>
        </w:rPr>
        <w:fldChar w:fldCharType="separate"/>
      </w:r>
      <w:r w:rsidR="00292B49">
        <w:rPr>
          <w:b/>
          <w:bCs/>
          <w:noProof/>
          <w:color w:val="4472C4" w:themeColor="accent1"/>
          <w:sz w:val="24"/>
          <w:szCs w:val="24"/>
        </w:rPr>
        <w:t>7</w:t>
      </w:r>
      <w:r w:rsidRPr="00996B87">
        <w:rPr>
          <w:b/>
          <w:bCs/>
          <w:color w:val="4472C4" w:themeColor="accent1"/>
          <w:sz w:val="24"/>
          <w:szCs w:val="24"/>
        </w:rPr>
        <w:fldChar w:fldCharType="end"/>
      </w:r>
      <w:r w:rsidRPr="00996B87">
        <w:rPr>
          <w:b/>
          <w:bCs/>
          <w:color w:val="4472C4" w:themeColor="accent1"/>
          <w:sz w:val="24"/>
          <w:szCs w:val="24"/>
        </w:rPr>
        <w:t>: Market Segmentation Breakdown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39"/>
        <w:gridCol w:w="6777"/>
      </w:tblGrid>
      <w:tr w:rsidR="007374EC" w:rsidRPr="001509BD" w14:paraId="3CEE1FB7" w14:textId="77777777" w:rsidTr="00365E1E">
        <w:trPr>
          <w:tblHeader/>
          <w:tblCellSpacing w:w="15" w:type="dxa"/>
        </w:trPr>
        <w:tc>
          <w:tcPr>
            <w:tcW w:w="0" w:type="auto"/>
            <w:vAlign w:val="center"/>
            <w:hideMark/>
          </w:tcPr>
          <w:p w14:paraId="5AF4A69C" w14:textId="527B7E75" w:rsidR="007374EC" w:rsidRPr="001509BD" w:rsidRDefault="007374EC" w:rsidP="00B605DE">
            <w:pPr>
              <w:spacing w:after="0" w:line="360" w:lineRule="auto"/>
              <w:jc w:val="center"/>
              <w:rPr>
                <w:rFonts w:eastAsia="Times New Roman"/>
                <w:b/>
                <w:bCs/>
                <w:lang w:eastAsia="en-GB"/>
              </w:rPr>
            </w:pPr>
            <w:r w:rsidRPr="005C4023">
              <w:rPr>
                <w:b/>
                <w:bCs/>
                <w:sz w:val="28"/>
                <w:szCs w:val="28"/>
              </w:rPr>
              <w:t>Segmentation Type</w:t>
            </w:r>
          </w:p>
        </w:tc>
        <w:tc>
          <w:tcPr>
            <w:tcW w:w="0" w:type="auto"/>
            <w:vAlign w:val="center"/>
            <w:hideMark/>
          </w:tcPr>
          <w:p w14:paraId="76A89878" w14:textId="6A0FF99A" w:rsidR="007374EC" w:rsidRPr="001509BD" w:rsidRDefault="007374EC" w:rsidP="00B605DE">
            <w:pPr>
              <w:spacing w:after="0" w:line="360" w:lineRule="auto"/>
              <w:jc w:val="center"/>
              <w:rPr>
                <w:rFonts w:eastAsia="Times New Roman"/>
                <w:b/>
                <w:bCs/>
                <w:lang w:eastAsia="en-GB"/>
              </w:rPr>
            </w:pPr>
            <w:r w:rsidRPr="005C4023">
              <w:rPr>
                <w:b/>
                <w:bCs/>
                <w:sz w:val="28"/>
                <w:szCs w:val="28"/>
              </w:rPr>
              <w:t>Details</w:t>
            </w:r>
          </w:p>
        </w:tc>
      </w:tr>
      <w:tr w:rsidR="007374EC" w:rsidRPr="001509BD" w14:paraId="5AD21222" w14:textId="77777777" w:rsidTr="00365E1E">
        <w:trPr>
          <w:tblCellSpacing w:w="15" w:type="dxa"/>
        </w:trPr>
        <w:tc>
          <w:tcPr>
            <w:tcW w:w="0" w:type="auto"/>
            <w:vAlign w:val="center"/>
            <w:hideMark/>
          </w:tcPr>
          <w:p w14:paraId="16438D85" w14:textId="289C9E77" w:rsidR="007374EC" w:rsidRPr="001509BD" w:rsidRDefault="007374EC" w:rsidP="00B605DE">
            <w:pPr>
              <w:spacing w:after="0" w:line="360" w:lineRule="auto"/>
              <w:rPr>
                <w:rFonts w:eastAsia="Times New Roman"/>
                <w:lang w:eastAsia="en-GB"/>
              </w:rPr>
            </w:pPr>
            <w:r w:rsidRPr="005C4023">
              <w:rPr>
                <w:b/>
                <w:bCs/>
              </w:rPr>
              <w:t>Geography</w:t>
            </w:r>
          </w:p>
        </w:tc>
        <w:tc>
          <w:tcPr>
            <w:tcW w:w="0" w:type="auto"/>
            <w:vAlign w:val="center"/>
            <w:hideMark/>
          </w:tcPr>
          <w:p w14:paraId="3898D938" w14:textId="413582A0" w:rsidR="007374EC" w:rsidRPr="001509BD" w:rsidRDefault="007374EC" w:rsidP="00B605DE">
            <w:pPr>
              <w:spacing w:after="0" w:line="360" w:lineRule="auto"/>
              <w:rPr>
                <w:rFonts w:eastAsia="Times New Roman"/>
                <w:lang w:eastAsia="en-GB"/>
              </w:rPr>
            </w:pPr>
            <w:r w:rsidRPr="005C4023">
              <w:t xml:space="preserve">Urban vs rural focus, with fibre and 5G expansion targeting underserved regions </w:t>
            </w:r>
            <w:r w:rsidR="00F16CB2" w:rsidRPr="00F16CB2">
              <w:t>(Nguyen et al., 2023</w:t>
            </w:r>
            <w:r w:rsidR="00E16236">
              <w:t>;</w:t>
            </w:r>
            <w:r w:rsidRPr="005C4023">
              <w:t xml:space="preserve"> Virgin Media O2, 2025).</w:t>
            </w:r>
          </w:p>
        </w:tc>
      </w:tr>
      <w:tr w:rsidR="007374EC" w:rsidRPr="001509BD" w14:paraId="10D4F0AF" w14:textId="77777777" w:rsidTr="00365E1E">
        <w:trPr>
          <w:tblCellSpacing w:w="15" w:type="dxa"/>
        </w:trPr>
        <w:tc>
          <w:tcPr>
            <w:tcW w:w="0" w:type="auto"/>
            <w:vAlign w:val="center"/>
            <w:hideMark/>
          </w:tcPr>
          <w:p w14:paraId="480E858E" w14:textId="31CA6386" w:rsidR="007374EC" w:rsidRPr="001509BD" w:rsidRDefault="007374EC" w:rsidP="00B605DE">
            <w:pPr>
              <w:spacing w:after="0" w:line="360" w:lineRule="auto"/>
              <w:rPr>
                <w:rFonts w:eastAsia="Times New Roman"/>
                <w:lang w:eastAsia="en-GB"/>
              </w:rPr>
            </w:pPr>
            <w:r w:rsidRPr="005C4023">
              <w:rPr>
                <w:b/>
                <w:bCs/>
              </w:rPr>
              <w:t>Demography</w:t>
            </w:r>
          </w:p>
        </w:tc>
        <w:tc>
          <w:tcPr>
            <w:tcW w:w="0" w:type="auto"/>
            <w:vAlign w:val="center"/>
            <w:hideMark/>
          </w:tcPr>
          <w:p w14:paraId="7026854E" w14:textId="1D7EEDFA" w:rsidR="007374EC" w:rsidRPr="001509BD" w:rsidRDefault="007374EC" w:rsidP="00B605DE">
            <w:pPr>
              <w:spacing w:after="0" w:line="360" w:lineRule="auto"/>
              <w:rPr>
                <w:rFonts w:eastAsia="Times New Roman"/>
                <w:lang w:eastAsia="en-GB"/>
              </w:rPr>
            </w:pPr>
            <w:r w:rsidRPr="005C4023">
              <w:t xml:space="preserve">Gen Z, families, and SMEs form core customer groups </w:t>
            </w:r>
            <w:r w:rsidR="00E16236" w:rsidRPr="00E16236">
              <w:t>(McCrindle &amp; Fell, 2019)</w:t>
            </w:r>
            <w:r w:rsidR="00E16236">
              <w:t>.</w:t>
            </w:r>
          </w:p>
        </w:tc>
      </w:tr>
      <w:tr w:rsidR="007374EC" w:rsidRPr="001509BD" w14:paraId="46C26974" w14:textId="77777777" w:rsidTr="00365E1E">
        <w:trPr>
          <w:tblCellSpacing w:w="15" w:type="dxa"/>
        </w:trPr>
        <w:tc>
          <w:tcPr>
            <w:tcW w:w="0" w:type="auto"/>
            <w:vAlign w:val="center"/>
            <w:hideMark/>
          </w:tcPr>
          <w:p w14:paraId="54221A0D" w14:textId="16A982D5" w:rsidR="007374EC" w:rsidRPr="001509BD" w:rsidRDefault="007374EC" w:rsidP="00B605DE">
            <w:pPr>
              <w:spacing w:after="0" w:line="360" w:lineRule="auto"/>
              <w:rPr>
                <w:rFonts w:eastAsia="Times New Roman"/>
                <w:lang w:eastAsia="en-GB"/>
              </w:rPr>
            </w:pPr>
            <w:r w:rsidRPr="005C4023">
              <w:rPr>
                <w:b/>
                <w:bCs/>
              </w:rPr>
              <w:t>Psychographics</w:t>
            </w:r>
          </w:p>
        </w:tc>
        <w:tc>
          <w:tcPr>
            <w:tcW w:w="0" w:type="auto"/>
            <w:vAlign w:val="center"/>
            <w:hideMark/>
          </w:tcPr>
          <w:p w14:paraId="3B4E5291" w14:textId="75FB708E" w:rsidR="007374EC" w:rsidRPr="001509BD" w:rsidRDefault="007374EC" w:rsidP="00B605DE">
            <w:pPr>
              <w:spacing w:after="0" w:line="360" w:lineRule="auto"/>
              <w:rPr>
                <w:rFonts w:eastAsia="Times New Roman"/>
                <w:lang w:eastAsia="en-GB"/>
              </w:rPr>
            </w:pPr>
            <w:r w:rsidRPr="005C4023">
              <w:t xml:space="preserve">Tech-savvy, eco-conscious consumers who value ESG, ethical data use, and digital inclusion </w:t>
            </w:r>
            <w:r w:rsidR="00E16236" w:rsidRPr="00E16236">
              <w:t>(Whelan et al., 2021</w:t>
            </w:r>
            <w:r w:rsidRPr="005C4023">
              <w:t>; Virgin Media O2, 2025).</w:t>
            </w:r>
          </w:p>
        </w:tc>
      </w:tr>
      <w:tr w:rsidR="007374EC" w:rsidRPr="001509BD" w14:paraId="0A21F1C9" w14:textId="77777777" w:rsidTr="00365E1E">
        <w:trPr>
          <w:tblCellSpacing w:w="15" w:type="dxa"/>
        </w:trPr>
        <w:tc>
          <w:tcPr>
            <w:tcW w:w="0" w:type="auto"/>
            <w:vAlign w:val="center"/>
            <w:hideMark/>
          </w:tcPr>
          <w:p w14:paraId="2B546CBF" w14:textId="68D2E5A9" w:rsidR="007374EC" w:rsidRPr="001509BD" w:rsidRDefault="007374EC" w:rsidP="00B605DE">
            <w:pPr>
              <w:spacing w:after="0" w:line="360" w:lineRule="auto"/>
              <w:rPr>
                <w:rFonts w:eastAsia="Times New Roman"/>
                <w:lang w:eastAsia="en-GB"/>
              </w:rPr>
            </w:pPr>
            <w:r w:rsidRPr="005C4023">
              <w:rPr>
                <w:b/>
                <w:bCs/>
              </w:rPr>
              <w:t>Lifestyles</w:t>
            </w:r>
          </w:p>
        </w:tc>
        <w:tc>
          <w:tcPr>
            <w:tcW w:w="0" w:type="auto"/>
            <w:vAlign w:val="center"/>
            <w:hideMark/>
          </w:tcPr>
          <w:p w14:paraId="60DC9A8D" w14:textId="332A8B02" w:rsidR="007374EC" w:rsidRPr="001509BD" w:rsidRDefault="007374EC" w:rsidP="00B605DE">
            <w:pPr>
              <w:spacing w:after="0" w:line="360" w:lineRule="auto"/>
              <w:rPr>
                <w:rFonts w:eastAsia="Times New Roman"/>
                <w:lang w:eastAsia="en-GB"/>
              </w:rPr>
            </w:pPr>
            <w:r w:rsidRPr="005C4023">
              <w:t xml:space="preserve">Streaming households, remote workers, and mobile-first users </w:t>
            </w:r>
            <w:r w:rsidR="001260DD" w:rsidRPr="001260DD">
              <w:t>(Lo Presti et al., 2022)</w:t>
            </w:r>
            <w:r w:rsidRPr="005C4023">
              <w:t>.</w:t>
            </w:r>
          </w:p>
        </w:tc>
      </w:tr>
      <w:tr w:rsidR="007374EC" w:rsidRPr="001509BD" w14:paraId="7E0319AF" w14:textId="77777777" w:rsidTr="00365E1E">
        <w:trPr>
          <w:tblCellSpacing w:w="15" w:type="dxa"/>
        </w:trPr>
        <w:tc>
          <w:tcPr>
            <w:tcW w:w="0" w:type="auto"/>
            <w:vAlign w:val="center"/>
            <w:hideMark/>
          </w:tcPr>
          <w:p w14:paraId="53456856" w14:textId="0DE6ECEA" w:rsidR="007374EC" w:rsidRPr="001509BD" w:rsidRDefault="007374EC" w:rsidP="00B605DE">
            <w:pPr>
              <w:spacing w:after="0" w:line="360" w:lineRule="auto"/>
              <w:rPr>
                <w:rFonts w:eastAsia="Times New Roman"/>
                <w:lang w:eastAsia="en-GB"/>
              </w:rPr>
            </w:pPr>
            <w:r w:rsidRPr="005C4023">
              <w:rPr>
                <w:b/>
                <w:bCs/>
              </w:rPr>
              <w:t>Commitment Levels</w:t>
            </w:r>
          </w:p>
        </w:tc>
        <w:tc>
          <w:tcPr>
            <w:tcW w:w="0" w:type="auto"/>
            <w:vAlign w:val="center"/>
            <w:hideMark/>
          </w:tcPr>
          <w:p w14:paraId="28C08D8D" w14:textId="3EF2E477" w:rsidR="007374EC" w:rsidRPr="001509BD" w:rsidRDefault="007374EC" w:rsidP="00B605DE">
            <w:pPr>
              <w:spacing w:after="0" w:line="360" w:lineRule="auto"/>
              <w:rPr>
                <w:rFonts w:eastAsia="Times New Roman"/>
                <w:lang w:eastAsia="en-GB"/>
              </w:rPr>
            </w:pPr>
            <w:r w:rsidRPr="005C4023">
              <w:t xml:space="preserve">Loyalty tiers via Volt bundles and Priority rewards enhance retention </w:t>
            </w:r>
            <w:r w:rsidR="001260DD" w:rsidRPr="001260DD">
              <w:t>(Singh, 2023)</w:t>
            </w:r>
            <w:r w:rsidR="001260DD">
              <w:t>.</w:t>
            </w:r>
          </w:p>
        </w:tc>
      </w:tr>
      <w:tr w:rsidR="007374EC" w:rsidRPr="001509BD" w14:paraId="6D313847" w14:textId="77777777" w:rsidTr="00365E1E">
        <w:trPr>
          <w:tblCellSpacing w:w="15" w:type="dxa"/>
        </w:trPr>
        <w:tc>
          <w:tcPr>
            <w:tcW w:w="0" w:type="auto"/>
            <w:vAlign w:val="center"/>
            <w:hideMark/>
          </w:tcPr>
          <w:p w14:paraId="57FD4902" w14:textId="0BEF4AE4" w:rsidR="007374EC" w:rsidRPr="001509BD" w:rsidRDefault="007374EC" w:rsidP="00B605DE">
            <w:pPr>
              <w:spacing w:after="0" w:line="360" w:lineRule="auto"/>
              <w:rPr>
                <w:rFonts w:eastAsia="Times New Roman"/>
                <w:lang w:eastAsia="en-GB"/>
              </w:rPr>
            </w:pPr>
            <w:r w:rsidRPr="005C4023">
              <w:rPr>
                <w:b/>
                <w:bCs/>
              </w:rPr>
              <w:t>Benefits Sought</w:t>
            </w:r>
          </w:p>
        </w:tc>
        <w:tc>
          <w:tcPr>
            <w:tcW w:w="0" w:type="auto"/>
            <w:vAlign w:val="center"/>
            <w:hideMark/>
          </w:tcPr>
          <w:p w14:paraId="2AE6A413" w14:textId="4ED4D997" w:rsidR="007374EC" w:rsidRPr="001509BD" w:rsidRDefault="007374EC" w:rsidP="00B605DE">
            <w:pPr>
              <w:spacing w:after="0" w:line="360" w:lineRule="auto"/>
              <w:rPr>
                <w:rFonts w:eastAsia="Times New Roman"/>
                <w:lang w:eastAsia="en-GB"/>
              </w:rPr>
            </w:pPr>
            <w:r w:rsidRPr="005C4023">
              <w:t xml:space="preserve">Speed, reliability, ethical branding, and bundled value </w:t>
            </w:r>
            <w:r w:rsidR="003E5A3A">
              <w:t>(Chea, 2024; Ribeiro et al., 2024; Syed Alwi et al., 2017).</w:t>
            </w:r>
          </w:p>
        </w:tc>
      </w:tr>
      <w:tr w:rsidR="007374EC" w:rsidRPr="001509BD" w14:paraId="317C760D" w14:textId="77777777" w:rsidTr="00365E1E">
        <w:trPr>
          <w:tblCellSpacing w:w="15" w:type="dxa"/>
        </w:trPr>
        <w:tc>
          <w:tcPr>
            <w:tcW w:w="0" w:type="auto"/>
            <w:vAlign w:val="center"/>
            <w:hideMark/>
          </w:tcPr>
          <w:p w14:paraId="1448F1A8" w14:textId="4405963B" w:rsidR="007374EC" w:rsidRPr="001509BD" w:rsidRDefault="007374EC" w:rsidP="00B605DE">
            <w:pPr>
              <w:spacing w:after="0" w:line="360" w:lineRule="auto"/>
              <w:rPr>
                <w:rFonts w:eastAsia="Times New Roman"/>
                <w:lang w:eastAsia="en-GB"/>
              </w:rPr>
            </w:pPr>
            <w:r w:rsidRPr="005C4023">
              <w:rPr>
                <w:b/>
                <w:bCs/>
              </w:rPr>
              <w:t>Usage Patterns</w:t>
            </w:r>
          </w:p>
        </w:tc>
        <w:tc>
          <w:tcPr>
            <w:tcW w:w="0" w:type="auto"/>
            <w:vAlign w:val="center"/>
            <w:hideMark/>
          </w:tcPr>
          <w:p w14:paraId="4D6B893B" w14:textId="12B231A4" w:rsidR="007374EC" w:rsidRPr="001509BD" w:rsidRDefault="007374EC" w:rsidP="00B605DE">
            <w:pPr>
              <w:spacing w:after="0" w:line="360" w:lineRule="auto"/>
              <w:rPr>
                <w:rFonts w:eastAsia="Times New Roman"/>
                <w:lang w:eastAsia="en-GB"/>
              </w:rPr>
            </w:pPr>
            <w:r w:rsidRPr="005C4023">
              <w:t xml:space="preserve">High data users, multi-device households, and SMEs with hybrid work setups </w:t>
            </w:r>
            <w:r w:rsidR="00B920BF" w:rsidRPr="00B920BF">
              <w:t>(</w:t>
            </w:r>
            <w:r w:rsidR="00DD569C" w:rsidRPr="00B920BF">
              <w:t>Tsui</w:t>
            </w:r>
            <w:r w:rsidR="00B920BF" w:rsidRPr="00B920BF">
              <w:t xml:space="preserve"> et al., 2025)</w:t>
            </w:r>
            <w:r w:rsidR="00B920BF">
              <w:t>.</w:t>
            </w:r>
          </w:p>
        </w:tc>
      </w:tr>
    </w:tbl>
    <w:p w14:paraId="0EC98D7E" w14:textId="473696CF" w:rsidR="001509BD" w:rsidRDefault="001C4327" w:rsidP="00B605DE">
      <w:pPr>
        <w:spacing w:before="100" w:beforeAutospacing="1" w:after="100" w:afterAutospacing="1" w:line="360" w:lineRule="auto"/>
        <w:outlineLvl w:val="2"/>
        <w:rPr>
          <w:rFonts w:eastAsia="Times New Roman"/>
          <w:b/>
          <w:bCs/>
          <w:sz w:val="27"/>
          <w:szCs w:val="27"/>
          <w:lang w:eastAsia="en-GB"/>
        </w:rPr>
      </w:pPr>
      <w:bookmarkStart w:id="8" w:name="_Toc211812624"/>
      <w:r>
        <w:rPr>
          <w:rFonts w:eastAsia="Times New Roman"/>
          <w:b/>
          <w:bCs/>
          <w:sz w:val="27"/>
          <w:szCs w:val="27"/>
          <w:lang w:eastAsia="en-GB"/>
        </w:rPr>
        <w:t xml:space="preserve">3.3 </w:t>
      </w:r>
      <w:r w:rsidR="001509BD" w:rsidRPr="001509BD">
        <w:rPr>
          <w:rFonts w:eastAsia="Times New Roman"/>
          <w:b/>
          <w:bCs/>
          <w:sz w:val="27"/>
          <w:szCs w:val="27"/>
          <w:lang w:eastAsia="en-GB"/>
        </w:rPr>
        <w:t>Targeting Strategy</w:t>
      </w:r>
      <w:bookmarkEnd w:id="8"/>
    </w:p>
    <w:p w14:paraId="1960ACFF" w14:textId="115495CA" w:rsidR="0000621A" w:rsidRPr="00294C1B" w:rsidRDefault="00DD35EF" w:rsidP="00B605DE">
      <w:pPr>
        <w:spacing w:line="360" w:lineRule="auto"/>
      </w:pPr>
      <w:r>
        <w:lastRenderedPageBreak/>
        <w:t>Targeting involves selecting market segments based on usage, lifestyle, and values. Virgin Media O2 uses undifferentiated, differentiated, and concentrated strategies to balance mass appeal with tailored offerings in a digitally fragmented, ESG-conscious telecom market (Kotler &amp; Keller, 2016; Gao et al., 2025; Kotrba et al., 2025</w:t>
      </w:r>
      <w:r w:rsidR="003D7FFD">
        <w:t>). Table</w:t>
      </w:r>
      <w:r w:rsidR="00770B69">
        <w:t xml:space="preserve"> 8 evaluates the Target strategy</w:t>
      </w:r>
    </w:p>
    <w:p w14:paraId="2CD97433" w14:textId="77777777" w:rsidR="0000621A" w:rsidRPr="00294C1B" w:rsidRDefault="0000621A" w:rsidP="00B605DE">
      <w:pPr>
        <w:spacing w:after="0" w:line="360" w:lineRule="auto"/>
        <w:ind w:right="113"/>
        <w:rPr>
          <w:b/>
          <w:bCs/>
        </w:rPr>
      </w:pPr>
    </w:p>
    <w:p w14:paraId="61BBE90E" w14:textId="223F5E61" w:rsidR="00996B87" w:rsidRPr="00996B87" w:rsidRDefault="00996B87" w:rsidP="00B605DE">
      <w:pPr>
        <w:pStyle w:val="Caption"/>
        <w:keepNext/>
        <w:spacing w:line="360" w:lineRule="auto"/>
        <w:jc w:val="center"/>
        <w:rPr>
          <w:b/>
          <w:bCs/>
          <w:color w:val="4472C4" w:themeColor="accent1"/>
          <w:sz w:val="24"/>
          <w:szCs w:val="24"/>
        </w:rPr>
      </w:pPr>
      <w:r w:rsidRPr="00996B87">
        <w:rPr>
          <w:b/>
          <w:bCs/>
          <w:color w:val="4472C4" w:themeColor="accent1"/>
          <w:sz w:val="24"/>
          <w:szCs w:val="24"/>
        </w:rPr>
        <w:t xml:space="preserve">Table </w:t>
      </w:r>
      <w:r w:rsidRPr="00996B87">
        <w:rPr>
          <w:b/>
          <w:bCs/>
          <w:color w:val="4472C4" w:themeColor="accent1"/>
          <w:sz w:val="24"/>
          <w:szCs w:val="24"/>
        </w:rPr>
        <w:fldChar w:fldCharType="begin"/>
      </w:r>
      <w:r w:rsidRPr="00996B87">
        <w:rPr>
          <w:b/>
          <w:bCs/>
          <w:color w:val="4472C4" w:themeColor="accent1"/>
          <w:sz w:val="24"/>
          <w:szCs w:val="24"/>
        </w:rPr>
        <w:instrText xml:space="preserve"> SEQ Table \* ARABIC </w:instrText>
      </w:r>
      <w:r w:rsidRPr="00996B87">
        <w:rPr>
          <w:b/>
          <w:bCs/>
          <w:color w:val="4472C4" w:themeColor="accent1"/>
          <w:sz w:val="24"/>
          <w:szCs w:val="24"/>
        </w:rPr>
        <w:fldChar w:fldCharType="separate"/>
      </w:r>
      <w:r w:rsidR="00292B49">
        <w:rPr>
          <w:b/>
          <w:bCs/>
          <w:noProof/>
          <w:color w:val="4472C4" w:themeColor="accent1"/>
          <w:sz w:val="24"/>
          <w:szCs w:val="24"/>
        </w:rPr>
        <w:t>8</w:t>
      </w:r>
      <w:r w:rsidRPr="00996B87">
        <w:rPr>
          <w:b/>
          <w:bCs/>
          <w:color w:val="4472C4" w:themeColor="accent1"/>
          <w:sz w:val="24"/>
          <w:szCs w:val="24"/>
        </w:rPr>
        <w:fldChar w:fldCharType="end"/>
      </w:r>
      <w:r w:rsidRPr="00996B87">
        <w:rPr>
          <w:b/>
          <w:bCs/>
          <w:color w:val="4472C4" w:themeColor="accent1"/>
          <w:sz w:val="24"/>
          <w:szCs w:val="24"/>
        </w:rPr>
        <w:t>: Targeting Strategy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06"/>
        <w:gridCol w:w="6910"/>
      </w:tblGrid>
      <w:tr w:rsidR="0000621A" w:rsidRPr="00294C1B" w14:paraId="0024C84A" w14:textId="77777777" w:rsidTr="00733694">
        <w:trPr>
          <w:tblHeader/>
          <w:tblCellSpacing w:w="15" w:type="dxa"/>
        </w:trPr>
        <w:tc>
          <w:tcPr>
            <w:tcW w:w="0" w:type="auto"/>
            <w:vAlign w:val="center"/>
            <w:hideMark/>
          </w:tcPr>
          <w:p w14:paraId="2D4B9FE5" w14:textId="77777777" w:rsidR="0000621A" w:rsidRPr="00294C1B" w:rsidRDefault="0000621A" w:rsidP="00B605DE">
            <w:pPr>
              <w:spacing w:line="360" w:lineRule="auto"/>
              <w:ind w:left="57" w:right="113"/>
              <w:rPr>
                <w:b/>
                <w:bCs/>
              </w:rPr>
            </w:pPr>
            <w:r w:rsidRPr="00294C1B">
              <w:rPr>
                <w:b/>
                <w:bCs/>
              </w:rPr>
              <w:t>Strategy Type</w:t>
            </w:r>
          </w:p>
        </w:tc>
        <w:tc>
          <w:tcPr>
            <w:tcW w:w="0" w:type="auto"/>
            <w:vAlign w:val="center"/>
            <w:hideMark/>
          </w:tcPr>
          <w:p w14:paraId="4941E616" w14:textId="77777777" w:rsidR="0000621A" w:rsidRPr="00294C1B" w:rsidRDefault="0000621A" w:rsidP="00B605DE">
            <w:pPr>
              <w:spacing w:line="360" w:lineRule="auto"/>
              <w:ind w:left="57" w:right="113"/>
              <w:rPr>
                <w:b/>
                <w:bCs/>
              </w:rPr>
            </w:pPr>
            <w:r w:rsidRPr="00294C1B">
              <w:rPr>
                <w:b/>
                <w:bCs/>
              </w:rPr>
              <w:t>Virgin Media O2 Application</w:t>
            </w:r>
          </w:p>
        </w:tc>
      </w:tr>
      <w:tr w:rsidR="0000621A" w:rsidRPr="00294C1B" w14:paraId="3C53BC81" w14:textId="77777777" w:rsidTr="00733694">
        <w:trPr>
          <w:tblCellSpacing w:w="15" w:type="dxa"/>
        </w:trPr>
        <w:tc>
          <w:tcPr>
            <w:tcW w:w="0" w:type="auto"/>
            <w:vAlign w:val="center"/>
            <w:hideMark/>
          </w:tcPr>
          <w:p w14:paraId="1E2480BF" w14:textId="77777777" w:rsidR="0000621A" w:rsidRPr="00294C1B" w:rsidRDefault="0000621A" w:rsidP="00B605DE">
            <w:pPr>
              <w:spacing w:line="360" w:lineRule="auto"/>
              <w:ind w:left="57" w:right="113"/>
            </w:pPr>
            <w:r w:rsidRPr="00294C1B">
              <w:rPr>
                <w:b/>
                <w:bCs/>
              </w:rPr>
              <w:t>Undifferentiated</w:t>
            </w:r>
          </w:p>
        </w:tc>
        <w:tc>
          <w:tcPr>
            <w:tcW w:w="0" w:type="auto"/>
            <w:vAlign w:val="center"/>
            <w:hideMark/>
          </w:tcPr>
          <w:p w14:paraId="796BEC43" w14:textId="29F0EE12" w:rsidR="0000621A" w:rsidRPr="00294C1B" w:rsidRDefault="00904F34" w:rsidP="00B605DE">
            <w:pPr>
              <w:spacing w:line="360" w:lineRule="auto"/>
              <w:ind w:left="57" w:right="113"/>
            </w:pPr>
            <w:r>
              <w:t>Virgin Media O2 runs national campaigns promoting Volt bundles and Priority rewards to all customer types, leveraging broad appeal and brand consistency (Islami et al., 2020).</w:t>
            </w:r>
          </w:p>
        </w:tc>
      </w:tr>
      <w:tr w:rsidR="0000621A" w:rsidRPr="00294C1B" w14:paraId="53D22309" w14:textId="77777777" w:rsidTr="00733694">
        <w:trPr>
          <w:tblCellSpacing w:w="15" w:type="dxa"/>
        </w:trPr>
        <w:tc>
          <w:tcPr>
            <w:tcW w:w="0" w:type="auto"/>
            <w:vAlign w:val="center"/>
            <w:hideMark/>
          </w:tcPr>
          <w:p w14:paraId="73736592" w14:textId="77777777" w:rsidR="0000621A" w:rsidRPr="00294C1B" w:rsidRDefault="0000621A" w:rsidP="00B605DE">
            <w:pPr>
              <w:spacing w:line="360" w:lineRule="auto"/>
              <w:ind w:left="57" w:right="113"/>
            </w:pPr>
            <w:r w:rsidRPr="00294C1B">
              <w:rPr>
                <w:b/>
                <w:bCs/>
              </w:rPr>
              <w:t>Differentiated</w:t>
            </w:r>
          </w:p>
        </w:tc>
        <w:tc>
          <w:tcPr>
            <w:tcW w:w="0" w:type="auto"/>
            <w:vAlign w:val="center"/>
            <w:hideMark/>
          </w:tcPr>
          <w:p w14:paraId="2D0C8189" w14:textId="1F1B782B" w:rsidR="0000621A" w:rsidRPr="00294C1B" w:rsidRDefault="00950B3C" w:rsidP="00B605DE">
            <w:pPr>
              <w:spacing w:line="360" w:lineRule="auto"/>
              <w:ind w:left="57" w:right="113"/>
            </w:pPr>
            <w:r>
              <w:t>Tailored marketing mixes target SMEs with business broadband and Gen Z with mobile-first bundles and social perks, enhancing relevance across segments (; Rahma &amp; Hermina, 2022</w:t>
            </w:r>
            <w:r w:rsidR="00950D82">
              <w:t>).</w:t>
            </w:r>
          </w:p>
        </w:tc>
      </w:tr>
      <w:tr w:rsidR="0000621A" w:rsidRPr="00294C1B" w14:paraId="67130A07" w14:textId="77777777" w:rsidTr="00733694">
        <w:trPr>
          <w:tblCellSpacing w:w="15" w:type="dxa"/>
        </w:trPr>
        <w:tc>
          <w:tcPr>
            <w:tcW w:w="0" w:type="auto"/>
            <w:vAlign w:val="center"/>
            <w:hideMark/>
          </w:tcPr>
          <w:p w14:paraId="3F96E7F0" w14:textId="77777777" w:rsidR="0000621A" w:rsidRPr="00294C1B" w:rsidRDefault="0000621A" w:rsidP="00B605DE">
            <w:pPr>
              <w:spacing w:line="360" w:lineRule="auto"/>
              <w:ind w:left="57" w:right="113"/>
            </w:pPr>
            <w:r w:rsidRPr="00294C1B">
              <w:rPr>
                <w:b/>
                <w:bCs/>
              </w:rPr>
              <w:t>Concentrated</w:t>
            </w:r>
          </w:p>
        </w:tc>
        <w:tc>
          <w:tcPr>
            <w:tcW w:w="0" w:type="auto"/>
            <w:vAlign w:val="center"/>
            <w:hideMark/>
          </w:tcPr>
          <w:p w14:paraId="1B4CA999" w14:textId="3F710F54" w:rsidR="0000621A" w:rsidRPr="00294C1B" w:rsidRDefault="00950B3C" w:rsidP="00B605DE">
            <w:pPr>
              <w:spacing w:line="360" w:lineRule="auto"/>
              <w:ind w:left="57" w:right="113"/>
            </w:pPr>
            <w:r>
              <w:t>Focused campaigns highlight ESG credentials and carbon reduction goals to attract eco-conscious users, aligning with sustainability-driven consumer values (Whelan et al., 2021).</w:t>
            </w:r>
          </w:p>
        </w:tc>
      </w:tr>
    </w:tbl>
    <w:p w14:paraId="1BCFE4A0" w14:textId="0382303F" w:rsidR="001509BD" w:rsidRDefault="001C4327" w:rsidP="00B605DE">
      <w:pPr>
        <w:spacing w:before="100" w:beforeAutospacing="1" w:after="100" w:afterAutospacing="1" w:line="360" w:lineRule="auto"/>
        <w:outlineLvl w:val="2"/>
        <w:rPr>
          <w:rFonts w:eastAsia="Times New Roman"/>
          <w:b/>
          <w:bCs/>
          <w:sz w:val="27"/>
          <w:szCs w:val="27"/>
          <w:lang w:eastAsia="en-GB"/>
        </w:rPr>
      </w:pPr>
      <w:bookmarkStart w:id="9" w:name="_Toc211812625"/>
      <w:r>
        <w:rPr>
          <w:rFonts w:eastAsia="Times New Roman"/>
          <w:b/>
          <w:bCs/>
          <w:sz w:val="27"/>
          <w:szCs w:val="27"/>
          <w:lang w:eastAsia="en-GB"/>
        </w:rPr>
        <w:t xml:space="preserve">3.4 </w:t>
      </w:r>
      <w:r w:rsidR="001509BD" w:rsidRPr="001509BD">
        <w:rPr>
          <w:rFonts w:eastAsia="Times New Roman"/>
          <w:b/>
          <w:bCs/>
          <w:sz w:val="27"/>
          <w:szCs w:val="27"/>
          <w:lang w:eastAsia="en-GB"/>
        </w:rPr>
        <w:t>Positioning Strategy</w:t>
      </w:r>
      <w:bookmarkEnd w:id="9"/>
    </w:p>
    <w:p w14:paraId="072706CA" w14:textId="3E758CE3" w:rsidR="000179D2" w:rsidRPr="00294C1B" w:rsidRDefault="00B32475" w:rsidP="00B605DE">
      <w:pPr>
        <w:spacing w:after="0" w:line="360" w:lineRule="auto"/>
        <w:ind w:left="57" w:right="113"/>
        <w:rPr>
          <w:b/>
          <w:bCs/>
        </w:rPr>
      </w:pPr>
      <w:r>
        <w:t>Positioning shapes Virgin Media O2’s brand perception through connectivity, innovation, and sustainability. Consistent messaging and ESG alignment foster differentiation and loyalty in a saturated telecom market (Schmitt, 1999; Whelan et al., 2021; Singh, 2023; Li &amp; Peng, 2021). Table 9 illustrates this strategic concept.</w:t>
      </w:r>
    </w:p>
    <w:p w14:paraId="4FBDD8AD" w14:textId="785BE882" w:rsidR="00996B87" w:rsidRPr="00996B87" w:rsidRDefault="00996B87" w:rsidP="00B605DE">
      <w:pPr>
        <w:pStyle w:val="Caption"/>
        <w:keepNext/>
        <w:spacing w:line="360" w:lineRule="auto"/>
        <w:jc w:val="center"/>
        <w:rPr>
          <w:b/>
          <w:bCs/>
          <w:color w:val="4472C4" w:themeColor="accent1"/>
          <w:sz w:val="24"/>
          <w:szCs w:val="24"/>
        </w:rPr>
      </w:pPr>
      <w:r w:rsidRPr="00996B87">
        <w:rPr>
          <w:b/>
          <w:bCs/>
          <w:color w:val="4472C4" w:themeColor="accent1"/>
          <w:sz w:val="24"/>
          <w:szCs w:val="24"/>
        </w:rPr>
        <w:t xml:space="preserve">Table </w:t>
      </w:r>
      <w:r w:rsidRPr="00996B87">
        <w:rPr>
          <w:b/>
          <w:bCs/>
          <w:color w:val="4472C4" w:themeColor="accent1"/>
          <w:sz w:val="24"/>
          <w:szCs w:val="24"/>
        </w:rPr>
        <w:fldChar w:fldCharType="begin"/>
      </w:r>
      <w:r w:rsidRPr="00996B87">
        <w:rPr>
          <w:b/>
          <w:bCs/>
          <w:color w:val="4472C4" w:themeColor="accent1"/>
          <w:sz w:val="24"/>
          <w:szCs w:val="24"/>
        </w:rPr>
        <w:instrText xml:space="preserve"> SEQ Table \* ARABIC </w:instrText>
      </w:r>
      <w:r w:rsidRPr="00996B87">
        <w:rPr>
          <w:b/>
          <w:bCs/>
          <w:color w:val="4472C4" w:themeColor="accent1"/>
          <w:sz w:val="24"/>
          <w:szCs w:val="24"/>
        </w:rPr>
        <w:fldChar w:fldCharType="separate"/>
      </w:r>
      <w:r w:rsidR="00292B49">
        <w:rPr>
          <w:b/>
          <w:bCs/>
          <w:noProof/>
          <w:color w:val="4472C4" w:themeColor="accent1"/>
          <w:sz w:val="24"/>
          <w:szCs w:val="24"/>
        </w:rPr>
        <w:t>9</w:t>
      </w:r>
      <w:r w:rsidRPr="00996B87">
        <w:rPr>
          <w:b/>
          <w:bCs/>
          <w:color w:val="4472C4" w:themeColor="accent1"/>
          <w:sz w:val="24"/>
          <w:szCs w:val="24"/>
        </w:rPr>
        <w:fldChar w:fldCharType="end"/>
      </w:r>
      <w:r w:rsidRPr="00996B87">
        <w:rPr>
          <w:b/>
          <w:bCs/>
          <w:color w:val="4472C4" w:themeColor="accent1"/>
          <w:sz w:val="24"/>
          <w:szCs w:val="24"/>
        </w:rPr>
        <w:t xml:space="preserve"> : Positioning Strategy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28"/>
        <w:gridCol w:w="6588"/>
      </w:tblGrid>
      <w:tr w:rsidR="000179D2" w:rsidRPr="00294C1B" w14:paraId="532AFCD3" w14:textId="77777777" w:rsidTr="00733694">
        <w:trPr>
          <w:tblHeader/>
          <w:tblCellSpacing w:w="15" w:type="dxa"/>
        </w:trPr>
        <w:tc>
          <w:tcPr>
            <w:tcW w:w="0" w:type="auto"/>
            <w:vAlign w:val="center"/>
            <w:hideMark/>
          </w:tcPr>
          <w:p w14:paraId="7F3C2CED" w14:textId="77777777" w:rsidR="000179D2" w:rsidRPr="00294C1B" w:rsidRDefault="000179D2" w:rsidP="00B605DE">
            <w:pPr>
              <w:spacing w:line="360" w:lineRule="auto"/>
              <w:ind w:left="57" w:right="113"/>
              <w:rPr>
                <w:b/>
                <w:bCs/>
              </w:rPr>
            </w:pPr>
            <w:r w:rsidRPr="00294C1B">
              <w:rPr>
                <w:b/>
                <w:bCs/>
              </w:rPr>
              <w:t>Principle</w:t>
            </w:r>
          </w:p>
        </w:tc>
        <w:tc>
          <w:tcPr>
            <w:tcW w:w="0" w:type="auto"/>
            <w:vAlign w:val="center"/>
            <w:hideMark/>
          </w:tcPr>
          <w:p w14:paraId="42946D1E" w14:textId="77777777" w:rsidR="000179D2" w:rsidRPr="00294C1B" w:rsidRDefault="000179D2" w:rsidP="00B605DE">
            <w:pPr>
              <w:spacing w:line="360" w:lineRule="auto"/>
              <w:ind w:left="57" w:right="113"/>
              <w:rPr>
                <w:b/>
                <w:bCs/>
              </w:rPr>
            </w:pPr>
            <w:r w:rsidRPr="00294C1B">
              <w:rPr>
                <w:b/>
                <w:bCs/>
              </w:rPr>
              <w:t>Virgin Media O2 Application</w:t>
            </w:r>
          </w:p>
        </w:tc>
      </w:tr>
      <w:tr w:rsidR="000179D2" w:rsidRPr="00294C1B" w14:paraId="05C4FA4E" w14:textId="77777777" w:rsidTr="00733694">
        <w:trPr>
          <w:tblCellSpacing w:w="15" w:type="dxa"/>
        </w:trPr>
        <w:tc>
          <w:tcPr>
            <w:tcW w:w="0" w:type="auto"/>
            <w:vAlign w:val="center"/>
            <w:hideMark/>
          </w:tcPr>
          <w:p w14:paraId="33321E31" w14:textId="77777777" w:rsidR="000179D2" w:rsidRPr="00294C1B" w:rsidRDefault="000179D2" w:rsidP="00B605DE">
            <w:pPr>
              <w:spacing w:line="360" w:lineRule="auto"/>
              <w:ind w:left="57" w:right="113"/>
            </w:pPr>
            <w:r w:rsidRPr="00294C1B">
              <w:rPr>
                <w:b/>
                <w:bCs/>
              </w:rPr>
              <w:t>Substance of Brand Values</w:t>
            </w:r>
          </w:p>
        </w:tc>
        <w:tc>
          <w:tcPr>
            <w:tcW w:w="0" w:type="auto"/>
            <w:vAlign w:val="center"/>
            <w:hideMark/>
          </w:tcPr>
          <w:p w14:paraId="24BD1B17" w14:textId="1AA2F5E1" w:rsidR="000179D2" w:rsidRPr="00294C1B" w:rsidRDefault="000179D2" w:rsidP="00B605DE">
            <w:pPr>
              <w:spacing w:line="360" w:lineRule="auto"/>
              <w:ind w:left="57" w:right="113"/>
            </w:pPr>
            <w:r w:rsidRPr="00294C1B">
              <w:t xml:space="preserve">Connectivity, innovation, and sustainability are core brand values </w:t>
            </w:r>
            <w:r w:rsidR="00B37F91" w:rsidRPr="00B37F91">
              <w:t>Schmitt, 1999).</w:t>
            </w:r>
          </w:p>
        </w:tc>
      </w:tr>
      <w:tr w:rsidR="000179D2" w:rsidRPr="00294C1B" w14:paraId="0A9E4AB7" w14:textId="77777777" w:rsidTr="00733694">
        <w:trPr>
          <w:tblCellSpacing w:w="15" w:type="dxa"/>
        </w:trPr>
        <w:tc>
          <w:tcPr>
            <w:tcW w:w="0" w:type="auto"/>
            <w:vAlign w:val="center"/>
            <w:hideMark/>
          </w:tcPr>
          <w:p w14:paraId="70C3379B" w14:textId="77777777" w:rsidR="000179D2" w:rsidRPr="00294C1B" w:rsidRDefault="000179D2" w:rsidP="00B605DE">
            <w:pPr>
              <w:spacing w:line="360" w:lineRule="auto"/>
              <w:ind w:left="57" w:right="113"/>
            </w:pPr>
            <w:r w:rsidRPr="00294C1B">
              <w:rPr>
                <w:b/>
                <w:bCs/>
              </w:rPr>
              <w:lastRenderedPageBreak/>
              <w:t>Internal Market Orientation</w:t>
            </w:r>
          </w:p>
        </w:tc>
        <w:tc>
          <w:tcPr>
            <w:tcW w:w="0" w:type="auto"/>
            <w:vAlign w:val="center"/>
            <w:hideMark/>
          </w:tcPr>
          <w:p w14:paraId="0C393B22" w14:textId="6F1E6D5C" w:rsidR="000179D2" w:rsidRPr="00294C1B" w:rsidRDefault="000179D2" w:rsidP="00B605DE">
            <w:pPr>
              <w:spacing w:line="360" w:lineRule="auto"/>
              <w:ind w:left="57" w:right="113"/>
            </w:pPr>
            <w:r w:rsidRPr="00294C1B">
              <w:t xml:space="preserve">ESG and digital inclusion are embedded in operations and messaging </w:t>
            </w:r>
            <w:r w:rsidR="0013205C">
              <w:t>(Whelan et al., 2021).</w:t>
            </w:r>
          </w:p>
        </w:tc>
      </w:tr>
      <w:tr w:rsidR="000179D2" w:rsidRPr="00294C1B" w14:paraId="51286CCD" w14:textId="77777777" w:rsidTr="00733694">
        <w:trPr>
          <w:tblCellSpacing w:w="15" w:type="dxa"/>
        </w:trPr>
        <w:tc>
          <w:tcPr>
            <w:tcW w:w="0" w:type="auto"/>
            <w:vAlign w:val="center"/>
            <w:hideMark/>
          </w:tcPr>
          <w:p w14:paraId="75A50D44" w14:textId="77777777" w:rsidR="000179D2" w:rsidRPr="00294C1B" w:rsidRDefault="000179D2" w:rsidP="00B605DE">
            <w:pPr>
              <w:spacing w:line="360" w:lineRule="auto"/>
              <w:ind w:left="57" w:right="113"/>
            </w:pPr>
            <w:r w:rsidRPr="00294C1B">
              <w:rPr>
                <w:b/>
                <w:bCs/>
              </w:rPr>
              <w:t>Consistency Over Time</w:t>
            </w:r>
          </w:p>
        </w:tc>
        <w:tc>
          <w:tcPr>
            <w:tcW w:w="0" w:type="auto"/>
            <w:vAlign w:val="center"/>
            <w:hideMark/>
          </w:tcPr>
          <w:p w14:paraId="57FAF225" w14:textId="2ED13225" w:rsidR="000179D2" w:rsidRPr="00294C1B" w:rsidRDefault="000179D2" w:rsidP="00B605DE">
            <w:pPr>
              <w:spacing w:line="360" w:lineRule="auto"/>
              <w:ind w:left="57" w:right="113"/>
            </w:pPr>
            <w:r w:rsidRPr="00294C1B">
              <w:t xml:space="preserve">Volt bundles and Priority rewards reinforce brand identity across channels </w:t>
            </w:r>
            <w:r w:rsidR="00B37F91" w:rsidRPr="00B37F91">
              <w:t>(Singh, 2023).</w:t>
            </w:r>
          </w:p>
        </w:tc>
      </w:tr>
      <w:tr w:rsidR="000179D2" w:rsidRPr="00294C1B" w14:paraId="35B277E6" w14:textId="77777777" w:rsidTr="00733694">
        <w:trPr>
          <w:tblCellSpacing w:w="15" w:type="dxa"/>
        </w:trPr>
        <w:tc>
          <w:tcPr>
            <w:tcW w:w="0" w:type="auto"/>
            <w:vAlign w:val="center"/>
            <w:hideMark/>
          </w:tcPr>
          <w:p w14:paraId="16E2DBE0" w14:textId="77777777" w:rsidR="000179D2" w:rsidRPr="00294C1B" w:rsidRDefault="000179D2" w:rsidP="00B605DE">
            <w:pPr>
              <w:spacing w:line="360" w:lineRule="auto"/>
              <w:ind w:left="57" w:right="113"/>
            </w:pPr>
            <w:r w:rsidRPr="00294C1B">
              <w:rPr>
                <w:b/>
                <w:bCs/>
              </w:rPr>
              <w:t>Memorable &amp; Distinctive</w:t>
            </w:r>
          </w:p>
        </w:tc>
        <w:tc>
          <w:tcPr>
            <w:tcW w:w="0" w:type="auto"/>
            <w:vAlign w:val="center"/>
            <w:hideMark/>
          </w:tcPr>
          <w:p w14:paraId="1819ED54" w14:textId="4CC64A40" w:rsidR="000179D2" w:rsidRPr="00294C1B" w:rsidRDefault="000179D2" w:rsidP="00B605DE">
            <w:pPr>
              <w:spacing w:line="360" w:lineRule="auto"/>
              <w:ind w:left="57" w:right="113"/>
            </w:pPr>
            <w:r w:rsidRPr="00294C1B">
              <w:t xml:space="preserve">Bold advertising, experiential campaigns, and influencer partnerships create a unique brand </w:t>
            </w:r>
            <w:r w:rsidR="00E41D91" w:rsidRPr="00294C1B">
              <w:t xml:space="preserve">image </w:t>
            </w:r>
            <w:r w:rsidR="00E41D91" w:rsidRPr="00FE50C0">
              <w:t>(</w:t>
            </w:r>
            <w:r w:rsidR="00FE50C0" w:rsidRPr="00FE50C0">
              <w:t>Li and Peng, 2021)</w:t>
            </w:r>
            <w:r w:rsidR="00FE50C0">
              <w:t>.</w:t>
            </w:r>
          </w:p>
        </w:tc>
      </w:tr>
    </w:tbl>
    <w:p w14:paraId="7BEA0109" w14:textId="77777777" w:rsidR="000179D2" w:rsidRPr="001509BD" w:rsidRDefault="000179D2" w:rsidP="00B605DE">
      <w:pPr>
        <w:spacing w:before="100" w:beforeAutospacing="1" w:after="100" w:afterAutospacing="1" w:line="360" w:lineRule="auto"/>
        <w:outlineLvl w:val="2"/>
        <w:rPr>
          <w:rFonts w:eastAsia="Times New Roman"/>
          <w:b/>
          <w:bCs/>
          <w:sz w:val="27"/>
          <w:szCs w:val="27"/>
          <w:lang w:eastAsia="en-GB"/>
        </w:rPr>
      </w:pPr>
    </w:p>
    <w:p w14:paraId="222AA8D2" w14:textId="77777777" w:rsidR="000179D2" w:rsidRDefault="001C4327" w:rsidP="00B605DE">
      <w:pPr>
        <w:spacing w:before="100" w:beforeAutospacing="1" w:after="100" w:afterAutospacing="1" w:line="360" w:lineRule="auto"/>
        <w:outlineLvl w:val="2"/>
        <w:rPr>
          <w:rFonts w:eastAsia="Times New Roman"/>
          <w:b/>
          <w:bCs/>
          <w:sz w:val="27"/>
          <w:szCs w:val="27"/>
          <w:lang w:eastAsia="en-GB"/>
        </w:rPr>
      </w:pPr>
      <w:bookmarkStart w:id="10" w:name="_Toc211812626"/>
      <w:r>
        <w:rPr>
          <w:rFonts w:eastAsia="Times New Roman"/>
          <w:b/>
          <w:bCs/>
          <w:sz w:val="27"/>
          <w:szCs w:val="27"/>
          <w:lang w:eastAsia="en-GB"/>
        </w:rPr>
        <w:t xml:space="preserve">3.5 </w:t>
      </w:r>
      <w:r w:rsidR="001509BD" w:rsidRPr="001509BD">
        <w:rPr>
          <w:rFonts w:eastAsia="Times New Roman"/>
          <w:b/>
          <w:bCs/>
          <w:sz w:val="27"/>
          <w:szCs w:val="27"/>
          <w:lang w:eastAsia="en-GB"/>
        </w:rPr>
        <w:t>Positioning Themes</w:t>
      </w:r>
      <w:r w:rsidR="00482C31">
        <w:rPr>
          <w:rFonts w:eastAsia="Times New Roman"/>
          <w:b/>
          <w:bCs/>
          <w:sz w:val="27"/>
          <w:szCs w:val="27"/>
          <w:lang w:eastAsia="en-GB"/>
        </w:rPr>
        <w:t>:</w:t>
      </w:r>
      <w:bookmarkEnd w:id="10"/>
      <w:r w:rsidR="00482C31">
        <w:rPr>
          <w:rFonts w:eastAsia="Times New Roman"/>
          <w:b/>
          <w:bCs/>
          <w:sz w:val="27"/>
          <w:szCs w:val="27"/>
          <w:lang w:eastAsia="en-GB"/>
        </w:rPr>
        <w:t xml:space="preserve"> </w:t>
      </w:r>
    </w:p>
    <w:p w14:paraId="793E94BF" w14:textId="4750A437" w:rsidR="00996B87" w:rsidRPr="00996B87" w:rsidRDefault="00874797" w:rsidP="00B605DE">
      <w:pPr>
        <w:spacing w:after="0" w:line="360" w:lineRule="auto"/>
        <w:ind w:left="57" w:right="113"/>
        <w:rPr>
          <w:b/>
          <w:bCs/>
          <w:color w:val="4472C4" w:themeColor="accent1"/>
        </w:rPr>
      </w:pPr>
      <w:r>
        <w:t>Positioning themes like benefit, user, and competitive positioning help Virgin Media O2 communicate value effectively. Aligning these with ESG values and digital lifestyles reinforces brand relevance and strategic intent (Fan, 2005; Lo Presti et al., 2022; Kulova &amp; Nikolova-Alexieva, 2023).</w:t>
      </w:r>
      <w:r w:rsidR="00F5773B">
        <w:t xml:space="preserve"> Table 10 illustrates the theme</w:t>
      </w:r>
    </w:p>
    <w:p w14:paraId="07FADC38" w14:textId="24BD1443" w:rsidR="00E41D91" w:rsidRPr="00E41D91" w:rsidRDefault="00E41D91" w:rsidP="00E41D91">
      <w:pPr>
        <w:pStyle w:val="Caption"/>
        <w:keepNext/>
        <w:spacing w:line="360" w:lineRule="auto"/>
        <w:jc w:val="center"/>
        <w:rPr>
          <w:b/>
          <w:bCs/>
          <w:color w:val="4472C4" w:themeColor="accent1"/>
          <w:sz w:val="24"/>
          <w:szCs w:val="24"/>
        </w:rPr>
      </w:pPr>
      <w:r w:rsidRPr="00E41D91">
        <w:rPr>
          <w:b/>
          <w:bCs/>
          <w:color w:val="4472C4" w:themeColor="accent1"/>
          <w:sz w:val="24"/>
          <w:szCs w:val="24"/>
        </w:rPr>
        <w:t xml:space="preserve">Table </w:t>
      </w:r>
      <w:r w:rsidRPr="00E41D91">
        <w:rPr>
          <w:b/>
          <w:bCs/>
          <w:color w:val="4472C4" w:themeColor="accent1"/>
          <w:sz w:val="24"/>
          <w:szCs w:val="24"/>
        </w:rPr>
        <w:fldChar w:fldCharType="begin"/>
      </w:r>
      <w:r w:rsidRPr="00E41D91">
        <w:rPr>
          <w:b/>
          <w:bCs/>
          <w:color w:val="4472C4" w:themeColor="accent1"/>
          <w:sz w:val="24"/>
          <w:szCs w:val="24"/>
        </w:rPr>
        <w:instrText xml:space="preserve"> SEQ Table \* ARABIC </w:instrText>
      </w:r>
      <w:r w:rsidRPr="00E41D91">
        <w:rPr>
          <w:b/>
          <w:bCs/>
          <w:color w:val="4472C4" w:themeColor="accent1"/>
          <w:sz w:val="24"/>
          <w:szCs w:val="24"/>
        </w:rPr>
        <w:fldChar w:fldCharType="separate"/>
      </w:r>
      <w:r w:rsidR="00292B49">
        <w:rPr>
          <w:b/>
          <w:bCs/>
          <w:noProof/>
          <w:color w:val="4472C4" w:themeColor="accent1"/>
          <w:sz w:val="24"/>
          <w:szCs w:val="24"/>
        </w:rPr>
        <w:t>10</w:t>
      </w:r>
      <w:r w:rsidRPr="00E41D91">
        <w:rPr>
          <w:b/>
          <w:bCs/>
          <w:color w:val="4472C4" w:themeColor="accent1"/>
          <w:sz w:val="24"/>
          <w:szCs w:val="24"/>
        </w:rPr>
        <w:fldChar w:fldCharType="end"/>
      </w:r>
      <w:r w:rsidRPr="00E41D91">
        <w:rPr>
          <w:b/>
          <w:bCs/>
          <w:color w:val="4472C4" w:themeColor="accent1"/>
          <w:sz w:val="24"/>
          <w:szCs w:val="24"/>
        </w:rPr>
        <w:t>: Positioning Themes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30"/>
        <w:gridCol w:w="6786"/>
      </w:tblGrid>
      <w:tr w:rsidR="0096418C" w:rsidRPr="00294C1B" w14:paraId="60B08199" w14:textId="77777777" w:rsidTr="00733694">
        <w:trPr>
          <w:tblHeader/>
          <w:tblCellSpacing w:w="15" w:type="dxa"/>
        </w:trPr>
        <w:tc>
          <w:tcPr>
            <w:tcW w:w="0" w:type="auto"/>
            <w:vAlign w:val="center"/>
            <w:hideMark/>
          </w:tcPr>
          <w:p w14:paraId="2B139A7F" w14:textId="77777777" w:rsidR="0096418C" w:rsidRPr="00294C1B" w:rsidRDefault="0096418C" w:rsidP="00B605DE">
            <w:pPr>
              <w:spacing w:line="360" w:lineRule="auto"/>
              <w:ind w:left="57" w:right="113"/>
              <w:rPr>
                <w:b/>
                <w:bCs/>
              </w:rPr>
            </w:pPr>
            <w:r w:rsidRPr="00294C1B">
              <w:rPr>
                <w:b/>
                <w:bCs/>
              </w:rPr>
              <w:t>Theme</w:t>
            </w:r>
          </w:p>
        </w:tc>
        <w:tc>
          <w:tcPr>
            <w:tcW w:w="0" w:type="auto"/>
            <w:vAlign w:val="center"/>
            <w:hideMark/>
          </w:tcPr>
          <w:p w14:paraId="2A1AC97D" w14:textId="77777777" w:rsidR="0096418C" w:rsidRPr="00294C1B" w:rsidRDefault="0096418C" w:rsidP="00B605DE">
            <w:pPr>
              <w:spacing w:line="360" w:lineRule="auto"/>
              <w:ind w:left="57" w:right="113"/>
              <w:rPr>
                <w:b/>
                <w:bCs/>
              </w:rPr>
            </w:pPr>
            <w:r w:rsidRPr="00294C1B">
              <w:rPr>
                <w:b/>
                <w:bCs/>
              </w:rPr>
              <w:t>Virgin Media O2 Example</w:t>
            </w:r>
          </w:p>
        </w:tc>
      </w:tr>
      <w:tr w:rsidR="0096418C" w:rsidRPr="00294C1B" w14:paraId="17CF2C25" w14:textId="77777777" w:rsidTr="00733694">
        <w:trPr>
          <w:tblCellSpacing w:w="15" w:type="dxa"/>
        </w:trPr>
        <w:tc>
          <w:tcPr>
            <w:tcW w:w="0" w:type="auto"/>
            <w:vAlign w:val="center"/>
            <w:hideMark/>
          </w:tcPr>
          <w:p w14:paraId="6E68A578" w14:textId="77777777" w:rsidR="0096418C" w:rsidRPr="00294C1B" w:rsidRDefault="0096418C" w:rsidP="00B605DE">
            <w:pPr>
              <w:spacing w:line="360" w:lineRule="auto"/>
              <w:ind w:left="57" w:right="113"/>
            </w:pPr>
            <w:r w:rsidRPr="00294C1B">
              <w:rPr>
                <w:b/>
                <w:bCs/>
              </w:rPr>
              <w:t>Benefit Positioning</w:t>
            </w:r>
          </w:p>
        </w:tc>
        <w:tc>
          <w:tcPr>
            <w:tcW w:w="0" w:type="auto"/>
            <w:vAlign w:val="center"/>
            <w:hideMark/>
          </w:tcPr>
          <w:p w14:paraId="3FA0D319" w14:textId="2D339E56" w:rsidR="0096418C" w:rsidRPr="00294C1B" w:rsidRDefault="0096418C" w:rsidP="00B605DE">
            <w:pPr>
              <w:spacing w:line="360" w:lineRule="auto"/>
              <w:ind w:left="57" w:right="113"/>
            </w:pPr>
            <w:r w:rsidRPr="00294C1B">
              <w:t xml:space="preserve">Highlighting speed, reliability, and bundled savings through Volt and Priority </w:t>
            </w:r>
            <w:r w:rsidR="002B4705" w:rsidRPr="002B4705">
              <w:t>(Fan, 2005).</w:t>
            </w:r>
          </w:p>
        </w:tc>
      </w:tr>
      <w:tr w:rsidR="0096418C" w:rsidRPr="00294C1B" w14:paraId="0FFB25AF" w14:textId="77777777" w:rsidTr="00733694">
        <w:trPr>
          <w:tblCellSpacing w:w="15" w:type="dxa"/>
        </w:trPr>
        <w:tc>
          <w:tcPr>
            <w:tcW w:w="0" w:type="auto"/>
            <w:vAlign w:val="center"/>
            <w:hideMark/>
          </w:tcPr>
          <w:p w14:paraId="01DD348D" w14:textId="77777777" w:rsidR="0096418C" w:rsidRPr="00294C1B" w:rsidRDefault="0096418C" w:rsidP="00B605DE">
            <w:pPr>
              <w:spacing w:line="360" w:lineRule="auto"/>
              <w:ind w:left="57" w:right="113"/>
            </w:pPr>
            <w:r w:rsidRPr="00294C1B">
              <w:rPr>
                <w:b/>
                <w:bCs/>
              </w:rPr>
              <w:t>User Positioning</w:t>
            </w:r>
          </w:p>
        </w:tc>
        <w:tc>
          <w:tcPr>
            <w:tcW w:w="0" w:type="auto"/>
            <w:vAlign w:val="center"/>
            <w:hideMark/>
          </w:tcPr>
          <w:p w14:paraId="1E35C60A" w14:textId="698ADB4A" w:rsidR="0096418C" w:rsidRPr="00294C1B" w:rsidRDefault="0096418C" w:rsidP="00B605DE">
            <w:pPr>
              <w:spacing w:line="360" w:lineRule="auto"/>
              <w:ind w:left="57" w:right="113"/>
            </w:pPr>
            <w:r w:rsidRPr="00294C1B">
              <w:t xml:space="preserve">Targeting remote workers, SMEs, and Gen Z with tailored packages and digital-first experiences </w:t>
            </w:r>
            <w:r w:rsidR="002B4705" w:rsidRPr="002B4705">
              <w:t>(Lo Presti et al., 2022).</w:t>
            </w:r>
          </w:p>
        </w:tc>
      </w:tr>
      <w:tr w:rsidR="0096418C" w:rsidRPr="00294C1B" w14:paraId="79A6D9F2" w14:textId="77777777" w:rsidTr="00733694">
        <w:trPr>
          <w:tblCellSpacing w:w="15" w:type="dxa"/>
        </w:trPr>
        <w:tc>
          <w:tcPr>
            <w:tcW w:w="0" w:type="auto"/>
            <w:vAlign w:val="center"/>
            <w:hideMark/>
          </w:tcPr>
          <w:p w14:paraId="30E16FF6" w14:textId="77777777" w:rsidR="0096418C" w:rsidRPr="00294C1B" w:rsidRDefault="0096418C" w:rsidP="00B605DE">
            <w:pPr>
              <w:spacing w:line="360" w:lineRule="auto"/>
              <w:ind w:left="57" w:right="113"/>
            </w:pPr>
            <w:r w:rsidRPr="00294C1B">
              <w:rPr>
                <w:b/>
                <w:bCs/>
              </w:rPr>
              <w:t>Competitive Positioning</w:t>
            </w:r>
          </w:p>
        </w:tc>
        <w:tc>
          <w:tcPr>
            <w:tcW w:w="0" w:type="auto"/>
            <w:vAlign w:val="center"/>
            <w:hideMark/>
          </w:tcPr>
          <w:p w14:paraId="5390EB7C" w14:textId="664521A8" w:rsidR="0096418C" w:rsidRPr="00294C1B" w:rsidRDefault="0096418C" w:rsidP="00B605DE">
            <w:pPr>
              <w:spacing w:line="360" w:lineRule="auto"/>
              <w:ind w:left="57" w:right="113"/>
            </w:pPr>
            <w:r w:rsidRPr="00294C1B">
              <w:t xml:space="preserve">Differentiating from BT and Vodafone through ESG leadership and customer experience </w:t>
            </w:r>
            <w:r w:rsidR="002B4705" w:rsidRPr="002B4705">
              <w:t>(Kulova &amp; Nikolova-Alexieva, 2023)</w:t>
            </w:r>
          </w:p>
        </w:tc>
      </w:tr>
    </w:tbl>
    <w:p w14:paraId="75F7F0B8" w14:textId="77777777" w:rsidR="00F5773B" w:rsidRDefault="00F5773B" w:rsidP="00B605DE">
      <w:pPr>
        <w:spacing w:before="100" w:beforeAutospacing="1" w:after="100" w:afterAutospacing="1" w:line="360" w:lineRule="auto"/>
        <w:outlineLvl w:val="2"/>
        <w:rPr>
          <w:rFonts w:eastAsia="Times New Roman"/>
          <w:b/>
          <w:bCs/>
          <w:sz w:val="27"/>
          <w:szCs w:val="27"/>
          <w:lang w:eastAsia="en-GB"/>
        </w:rPr>
      </w:pPr>
      <w:bookmarkStart w:id="11" w:name="_Toc211812627"/>
    </w:p>
    <w:p w14:paraId="24884532" w14:textId="7BB8A752" w:rsidR="001509BD" w:rsidRPr="009927E8" w:rsidRDefault="00E361EF" w:rsidP="00B605DE">
      <w:pPr>
        <w:spacing w:before="100" w:beforeAutospacing="1" w:after="100" w:afterAutospacing="1" w:line="360" w:lineRule="auto"/>
        <w:outlineLvl w:val="2"/>
        <w:rPr>
          <w:rFonts w:eastAsia="Times New Roman"/>
          <w:b/>
          <w:bCs/>
          <w:sz w:val="27"/>
          <w:szCs w:val="27"/>
          <w:lang w:eastAsia="en-GB"/>
        </w:rPr>
      </w:pPr>
      <w:r w:rsidRPr="009927E8">
        <w:rPr>
          <w:rFonts w:eastAsia="Times New Roman"/>
          <w:b/>
          <w:bCs/>
          <w:sz w:val="27"/>
          <w:szCs w:val="27"/>
          <w:lang w:eastAsia="en-GB"/>
        </w:rPr>
        <w:lastRenderedPageBreak/>
        <w:t xml:space="preserve">3.6 </w:t>
      </w:r>
      <w:r w:rsidR="001509BD" w:rsidRPr="009927E8">
        <w:rPr>
          <w:rFonts w:eastAsia="Times New Roman"/>
          <w:b/>
          <w:bCs/>
          <w:sz w:val="27"/>
          <w:szCs w:val="27"/>
          <w:lang w:eastAsia="en-GB"/>
        </w:rPr>
        <w:t>Repositioning Strategy</w:t>
      </w:r>
      <w:bookmarkEnd w:id="11"/>
    </w:p>
    <w:p w14:paraId="0E9501A7" w14:textId="77777777" w:rsidR="0071449F" w:rsidRDefault="00291538" w:rsidP="00B605DE">
      <w:pPr>
        <w:spacing w:before="100" w:beforeAutospacing="1" w:after="100" w:afterAutospacing="1" w:line="360" w:lineRule="auto"/>
      </w:pPr>
      <w:bookmarkStart w:id="12" w:name="_Toc211812628"/>
      <w:r>
        <w:t>Virgin Media O2 uses repositioning to unify legacy brands through Volt bundles and ESG branding, overcoming siloed perceptions via integrated campaigns, AI personalisation, and storytelling (Shemshaki et al., 2024; Singh, 2025)</w:t>
      </w:r>
      <w:r w:rsidR="0071449F">
        <w:t xml:space="preserve"> </w:t>
      </w:r>
    </w:p>
    <w:p w14:paraId="39CC6FEB" w14:textId="7A4D9D35" w:rsidR="001509BD" w:rsidRPr="009927E8" w:rsidRDefault="00E361EF" w:rsidP="00B605DE">
      <w:pPr>
        <w:spacing w:before="100" w:beforeAutospacing="1" w:after="100" w:afterAutospacing="1" w:line="360" w:lineRule="auto"/>
        <w:rPr>
          <w:rFonts w:eastAsia="Times New Roman"/>
          <w:b/>
          <w:bCs/>
          <w:sz w:val="27"/>
          <w:szCs w:val="27"/>
          <w:lang w:eastAsia="en-GB"/>
        </w:rPr>
      </w:pPr>
      <w:r w:rsidRPr="009927E8">
        <w:rPr>
          <w:rFonts w:eastAsia="Times New Roman"/>
          <w:b/>
          <w:bCs/>
          <w:sz w:val="27"/>
          <w:szCs w:val="27"/>
          <w:lang w:eastAsia="en-GB"/>
        </w:rPr>
        <w:t xml:space="preserve">3.7 </w:t>
      </w:r>
      <w:r w:rsidR="001509BD" w:rsidRPr="009927E8">
        <w:rPr>
          <w:rFonts w:eastAsia="Times New Roman"/>
          <w:b/>
          <w:bCs/>
          <w:sz w:val="27"/>
          <w:szCs w:val="27"/>
          <w:lang w:eastAsia="en-GB"/>
        </w:rPr>
        <w:t>Capturing the Value Proposition</w:t>
      </w:r>
      <w:bookmarkEnd w:id="12"/>
    </w:p>
    <w:p w14:paraId="5531C45C" w14:textId="08002229" w:rsidR="00F857ED" w:rsidRPr="00903064" w:rsidRDefault="00CA7604" w:rsidP="00B605DE">
      <w:pPr>
        <w:spacing w:after="0" w:line="360" w:lineRule="auto"/>
        <w:ind w:left="57" w:right="113"/>
      </w:pPr>
      <w:r>
        <w:t>A value proposition defines Virgin Media O2’s unique benefits across functional, emotional, and symbolic dimensions. By combining high-speed connectivity, ESG messaging, and affordability, the brand enhances perceived value and loyalty across segments (Schmitt, 1999; Singh, 2023; Anholt, 2011). Table 11 explains this concept in detail.</w:t>
      </w:r>
    </w:p>
    <w:p w14:paraId="16455B5F" w14:textId="34365F69" w:rsidR="00996B87" w:rsidRPr="00996B87" w:rsidRDefault="00996B87" w:rsidP="00B605DE">
      <w:pPr>
        <w:pStyle w:val="Caption"/>
        <w:keepNext/>
        <w:spacing w:line="360" w:lineRule="auto"/>
        <w:jc w:val="center"/>
        <w:rPr>
          <w:b/>
          <w:bCs/>
          <w:color w:val="4472C4" w:themeColor="accent1"/>
          <w:sz w:val="24"/>
          <w:szCs w:val="24"/>
        </w:rPr>
      </w:pPr>
      <w:r w:rsidRPr="00996B87">
        <w:rPr>
          <w:b/>
          <w:bCs/>
          <w:color w:val="4472C4" w:themeColor="accent1"/>
          <w:sz w:val="24"/>
          <w:szCs w:val="24"/>
        </w:rPr>
        <w:t xml:space="preserve">Table </w:t>
      </w:r>
      <w:r w:rsidRPr="00996B87">
        <w:rPr>
          <w:b/>
          <w:bCs/>
          <w:color w:val="4472C4" w:themeColor="accent1"/>
          <w:sz w:val="24"/>
          <w:szCs w:val="24"/>
        </w:rPr>
        <w:fldChar w:fldCharType="begin"/>
      </w:r>
      <w:r w:rsidRPr="00996B87">
        <w:rPr>
          <w:b/>
          <w:bCs/>
          <w:color w:val="4472C4" w:themeColor="accent1"/>
          <w:sz w:val="24"/>
          <w:szCs w:val="24"/>
        </w:rPr>
        <w:instrText xml:space="preserve"> SEQ Table \* ARABIC </w:instrText>
      </w:r>
      <w:r w:rsidRPr="00996B87">
        <w:rPr>
          <w:b/>
          <w:bCs/>
          <w:color w:val="4472C4" w:themeColor="accent1"/>
          <w:sz w:val="24"/>
          <w:szCs w:val="24"/>
        </w:rPr>
        <w:fldChar w:fldCharType="separate"/>
      </w:r>
      <w:r w:rsidR="00292B49">
        <w:rPr>
          <w:b/>
          <w:bCs/>
          <w:noProof/>
          <w:color w:val="4472C4" w:themeColor="accent1"/>
          <w:sz w:val="24"/>
          <w:szCs w:val="24"/>
        </w:rPr>
        <w:t>11</w:t>
      </w:r>
      <w:r w:rsidRPr="00996B87">
        <w:rPr>
          <w:b/>
          <w:bCs/>
          <w:color w:val="4472C4" w:themeColor="accent1"/>
          <w:sz w:val="24"/>
          <w:szCs w:val="24"/>
        </w:rPr>
        <w:fldChar w:fldCharType="end"/>
      </w:r>
      <w:r w:rsidRPr="00996B87">
        <w:rPr>
          <w:b/>
          <w:bCs/>
          <w:color w:val="4472C4" w:themeColor="accent1"/>
          <w:sz w:val="24"/>
          <w:szCs w:val="24"/>
        </w:rPr>
        <w:t>: Capturing the Value Proposition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68"/>
        <w:gridCol w:w="7148"/>
      </w:tblGrid>
      <w:tr w:rsidR="005C1C2A" w:rsidRPr="00903064" w14:paraId="48DC509F" w14:textId="77777777" w:rsidTr="00733694">
        <w:trPr>
          <w:tblHeader/>
          <w:tblCellSpacing w:w="15" w:type="dxa"/>
        </w:trPr>
        <w:tc>
          <w:tcPr>
            <w:tcW w:w="0" w:type="auto"/>
            <w:vAlign w:val="center"/>
            <w:hideMark/>
          </w:tcPr>
          <w:p w14:paraId="24A204F9" w14:textId="77777777" w:rsidR="005C1C2A" w:rsidRPr="00903064" w:rsidRDefault="005C1C2A" w:rsidP="00B605DE">
            <w:pPr>
              <w:spacing w:line="360" w:lineRule="auto"/>
              <w:ind w:left="57" w:right="113"/>
              <w:jc w:val="center"/>
              <w:rPr>
                <w:b/>
                <w:bCs/>
                <w:sz w:val="28"/>
                <w:szCs w:val="28"/>
              </w:rPr>
            </w:pPr>
            <w:r w:rsidRPr="00903064">
              <w:rPr>
                <w:b/>
                <w:bCs/>
                <w:sz w:val="28"/>
                <w:szCs w:val="28"/>
              </w:rPr>
              <w:t>Dimension</w:t>
            </w:r>
          </w:p>
        </w:tc>
        <w:tc>
          <w:tcPr>
            <w:tcW w:w="0" w:type="auto"/>
            <w:vAlign w:val="center"/>
            <w:hideMark/>
          </w:tcPr>
          <w:p w14:paraId="76A591EE" w14:textId="77777777" w:rsidR="005C1C2A" w:rsidRPr="00903064" w:rsidRDefault="005C1C2A" w:rsidP="00B605DE">
            <w:pPr>
              <w:spacing w:line="360" w:lineRule="auto"/>
              <w:ind w:left="57" w:right="113"/>
              <w:jc w:val="center"/>
              <w:rPr>
                <w:b/>
                <w:bCs/>
                <w:sz w:val="28"/>
                <w:szCs w:val="28"/>
              </w:rPr>
            </w:pPr>
            <w:r w:rsidRPr="00903064">
              <w:rPr>
                <w:b/>
                <w:bCs/>
                <w:sz w:val="28"/>
                <w:szCs w:val="28"/>
              </w:rPr>
              <w:t>Virgin Media O2 Application</w:t>
            </w:r>
          </w:p>
        </w:tc>
      </w:tr>
      <w:tr w:rsidR="005C1C2A" w:rsidRPr="00903064" w14:paraId="5856B8C0" w14:textId="77777777" w:rsidTr="00733694">
        <w:trPr>
          <w:tblCellSpacing w:w="15" w:type="dxa"/>
        </w:trPr>
        <w:tc>
          <w:tcPr>
            <w:tcW w:w="0" w:type="auto"/>
            <w:vAlign w:val="center"/>
            <w:hideMark/>
          </w:tcPr>
          <w:p w14:paraId="470DB2A9" w14:textId="77777777" w:rsidR="005C1C2A" w:rsidRPr="00903064" w:rsidRDefault="005C1C2A" w:rsidP="00B605DE">
            <w:pPr>
              <w:spacing w:line="360" w:lineRule="auto"/>
              <w:ind w:left="57" w:right="113"/>
            </w:pPr>
            <w:r w:rsidRPr="00903064">
              <w:rPr>
                <w:b/>
                <w:bCs/>
              </w:rPr>
              <w:t>Functional</w:t>
            </w:r>
          </w:p>
        </w:tc>
        <w:tc>
          <w:tcPr>
            <w:tcW w:w="0" w:type="auto"/>
            <w:vAlign w:val="center"/>
            <w:hideMark/>
          </w:tcPr>
          <w:p w14:paraId="738BE17F" w14:textId="201799C8" w:rsidR="005C1C2A" w:rsidRPr="00903064" w:rsidRDefault="00756F58" w:rsidP="00B605DE">
            <w:pPr>
              <w:spacing w:line="360" w:lineRule="auto"/>
              <w:ind w:left="57" w:right="113"/>
            </w:pPr>
            <w:r>
              <w:t>High-speed broadband, 5G mobile, and smart home integration (Singh, 2023)</w:t>
            </w:r>
          </w:p>
        </w:tc>
      </w:tr>
      <w:tr w:rsidR="005C1C2A" w:rsidRPr="00903064" w14:paraId="58F1D620" w14:textId="77777777" w:rsidTr="00733694">
        <w:trPr>
          <w:tblCellSpacing w:w="15" w:type="dxa"/>
        </w:trPr>
        <w:tc>
          <w:tcPr>
            <w:tcW w:w="0" w:type="auto"/>
            <w:vAlign w:val="center"/>
            <w:hideMark/>
          </w:tcPr>
          <w:p w14:paraId="11FA8215" w14:textId="77777777" w:rsidR="005C1C2A" w:rsidRPr="00903064" w:rsidRDefault="005C1C2A" w:rsidP="00B605DE">
            <w:pPr>
              <w:spacing w:line="360" w:lineRule="auto"/>
              <w:ind w:left="57" w:right="113"/>
            </w:pPr>
            <w:r w:rsidRPr="00903064">
              <w:rPr>
                <w:b/>
                <w:bCs/>
              </w:rPr>
              <w:t>Emotional</w:t>
            </w:r>
          </w:p>
        </w:tc>
        <w:tc>
          <w:tcPr>
            <w:tcW w:w="0" w:type="auto"/>
            <w:vAlign w:val="center"/>
            <w:hideMark/>
          </w:tcPr>
          <w:p w14:paraId="525D1B6C" w14:textId="18AF532A" w:rsidR="005C1C2A" w:rsidRPr="00903064" w:rsidRDefault="00756F58" w:rsidP="00B605DE">
            <w:pPr>
              <w:spacing w:line="360" w:lineRule="auto"/>
              <w:ind w:left="57" w:right="113"/>
            </w:pPr>
            <w:r>
              <w:t>Empowering digital inclusion and ethical connectivity for all communities (Schmitt, 1999)</w:t>
            </w:r>
          </w:p>
        </w:tc>
      </w:tr>
      <w:tr w:rsidR="005C1C2A" w:rsidRPr="00903064" w14:paraId="299E26B3" w14:textId="77777777" w:rsidTr="00733694">
        <w:trPr>
          <w:tblCellSpacing w:w="15" w:type="dxa"/>
        </w:trPr>
        <w:tc>
          <w:tcPr>
            <w:tcW w:w="0" w:type="auto"/>
            <w:vAlign w:val="center"/>
            <w:hideMark/>
          </w:tcPr>
          <w:p w14:paraId="50B065F0" w14:textId="77777777" w:rsidR="005C1C2A" w:rsidRPr="00903064" w:rsidRDefault="005C1C2A" w:rsidP="00B605DE">
            <w:pPr>
              <w:spacing w:line="360" w:lineRule="auto"/>
              <w:ind w:left="57" w:right="113"/>
            </w:pPr>
            <w:r w:rsidRPr="00903064">
              <w:rPr>
                <w:b/>
                <w:bCs/>
              </w:rPr>
              <w:t>Self-Expressive</w:t>
            </w:r>
          </w:p>
        </w:tc>
        <w:tc>
          <w:tcPr>
            <w:tcW w:w="0" w:type="auto"/>
            <w:vAlign w:val="center"/>
            <w:hideMark/>
          </w:tcPr>
          <w:p w14:paraId="1A4379A3" w14:textId="3F42B8B8" w:rsidR="005C1C2A" w:rsidRPr="00903064" w:rsidRDefault="00627F65" w:rsidP="00B605DE">
            <w:pPr>
              <w:spacing w:line="360" w:lineRule="auto"/>
              <w:ind w:left="57" w:right="113"/>
            </w:pPr>
            <w:r>
              <w:t>ESG branding appeals to eco-conscious consumers who want their values reflected in service providers (Anholt, 2011).</w:t>
            </w:r>
          </w:p>
        </w:tc>
      </w:tr>
      <w:tr w:rsidR="005C1C2A" w:rsidRPr="00903064" w14:paraId="40C40E16" w14:textId="77777777" w:rsidTr="00733694">
        <w:trPr>
          <w:tblCellSpacing w:w="15" w:type="dxa"/>
        </w:trPr>
        <w:tc>
          <w:tcPr>
            <w:tcW w:w="0" w:type="auto"/>
            <w:vAlign w:val="center"/>
            <w:hideMark/>
          </w:tcPr>
          <w:p w14:paraId="333F7B9E" w14:textId="77777777" w:rsidR="005C1C2A" w:rsidRPr="00903064" w:rsidRDefault="005C1C2A" w:rsidP="00B605DE">
            <w:pPr>
              <w:spacing w:line="360" w:lineRule="auto"/>
              <w:ind w:left="57" w:right="113"/>
            </w:pPr>
            <w:r w:rsidRPr="00903064">
              <w:rPr>
                <w:b/>
                <w:bCs/>
              </w:rPr>
              <w:t>Value</w:t>
            </w:r>
          </w:p>
        </w:tc>
        <w:tc>
          <w:tcPr>
            <w:tcW w:w="0" w:type="auto"/>
            <w:vAlign w:val="center"/>
            <w:hideMark/>
          </w:tcPr>
          <w:p w14:paraId="25762707" w14:textId="798B1A1F" w:rsidR="005C1C2A" w:rsidRPr="00903064" w:rsidRDefault="00627F65" w:rsidP="00B605DE">
            <w:pPr>
              <w:spacing w:line="360" w:lineRule="auto"/>
              <w:ind w:left="57" w:right="113"/>
            </w:pPr>
            <w:r>
              <w:t>Bundled savings through Volt and Priority rewards, enhancing perceived value (Singh, 2023).</w:t>
            </w:r>
          </w:p>
        </w:tc>
      </w:tr>
      <w:tr w:rsidR="005C1C2A" w:rsidRPr="00903064" w14:paraId="223E5998" w14:textId="77777777" w:rsidTr="00733694">
        <w:trPr>
          <w:tblCellSpacing w:w="15" w:type="dxa"/>
        </w:trPr>
        <w:tc>
          <w:tcPr>
            <w:tcW w:w="0" w:type="auto"/>
            <w:vAlign w:val="center"/>
            <w:hideMark/>
          </w:tcPr>
          <w:p w14:paraId="3C5D33F7" w14:textId="77777777" w:rsidR="005C1C2A" w:rsidRPr="00903064" w:rsidRDefault="005C1C2A" w:rsidP="00B605DE">
            <w:pPr>
              <w:spacing w:line="360" w:lineRule="auto"/>
              <w:ind w:left="57" w:right="113"/>
            </w:pPr>
            <w:r w:rsidRPr="00903064">
              <w:rPr>
                <w:b/>
                <w:bCs/>
              </w:rPr>
              <w:t>Relative Price</w:t>
            </w:r>
          </w:p>
        </w:tc>
        <w:tc>
          <w:tcPr>
            <w:tcW w:w="0" w:type="auto"/>
            <w:vAlign w:val="center"/>
            <w:hideMark/>
          </w:tcPr>
          <w:p w14:paraId="5E9F59A1" w14:textId="14887655" w:rsidR="005C1C2A" w:rsidRPr="00903064" w:rsidRDefault="00627F65" w:rsidP="00B605DE">
            <w:pPr>
              <w:spacing w:line="360" w:lineRule="auto"/>
              <w:ind w:left="57" w:right="113"/>
            </w:pPr>
            <w:r>
              <w:t xml:space="preserve">Competitive pricing with tiered plans and loyalty incentives to retain price-sensitive users </w:t>
            </w:r>
            <w:r w:rsidR="00702394" w:rsidRPr="00702394">
              <w:t>(Rahim et al., 2021)</w:t>
            </w:r>
          </w:p>
        </w:tc>
      </w:tr>
    </w:tbl>
    <w:p w14:paraId="6422D164" w14:textId="03F24BF9" w:rsidR="001509BD" w:rsidRPr="009927E8" w:rsidRDefault="0058772A" w:rsidP="00B605DE">
      <w:pPr>
        <w:spacing w:before="100" w:beforeAutospacing="1" w:after="100" w:afterAutospacing="1" w:line="360" w:lineRule="auto"/>
        <w:outlineLvl w:val="2"/>
        <w:rPr>
          <w:rFonts w:eastAsia="Times New Roman"/>
          <w:b/>
          <w:bCs/>
          <w:sz w:val="27"/>
          <w:szCs w:val="27"/>
          <w:lang w:eastAsia="en-GB"/>
        </w:rPr>
      </w:pPr>
      <w:bookmarkStart w:id="13" w:name="_Toc211812629"/>
      <w:r w:rsidRPr="009927E8">
        <w:rPr>
          <w:rFonts w:eastAsia="Times New Roman"/>
          <w:b/>
          <w:bCs/>
          <w:sz w:val="27"/>
          <w:szCs w:val="27"/>
          <w:lang w:eastAsia="en-GB"/>
        </w:rPr>
        <w:t xml:space="preserve">3.8 </w:t>
      </w:r>
      <w:r w:rsidR="001509BD" w:rsidRPr="009927E8">
        <w:rPr>
          <w:rFonts w:eastAsia="Times New Roman"/>
          <w:b/>
          <w:bCs/>
          <w:sz w:val="27"/>
          <w:szCs w:val="27"/>
          <w:lang w:eastAsia="en-GB"/>
        </w:rPr>
        <w:t>Integrated Marketing Communications (IMC)</w:t>
      </w:r>
      <w:bookmarkEnd w:id="13"/>
      <w:r w:rsidR="00521F87">
        <w:rPr>
          <w:rFonts w:eastAsia="Times New Roman"/>
          <w:b/>
          <w:bCs/>
          <w:sz w:val="27"/>
          <w:szCs w:val="27"/>
          <w:lang w:eastAsia="en-GB"/>
        </w:rPr>
        <w:t xml:space="preserve">: </w:t>
      </w:r>
    </w:p>
    <w:p w14:paraId="7EFAC2F2" w14:textId="77777777" w:rsidR="002621E9" w:rsidRDefault="002621E9" w:rsidP="00B605DE">
      <w:pPr>
        <w:spacing w:before="100" w:beforeAutospacing="1" w:after="100" w:afterAutospacing="1" w:line="360" w:lineRule="auto"/>
        <w:outlineLvl w:val="2"/>
      </w:pPr>
      <w:bookmarkStart w:id="14" w:name="_Toc211812630"/>
      <w:r>
        <w:t>Virgin Media O2’s IMC strategy ensures consistent brand messaging across paid, owned, and earned media, enhancing engagement through integrated channels like advertising, PR, and digital (Kerr et al., 2023; Vernuccio et al., 2021).</w:t>
      </w:r>
    </w:p>
    <w:p w14:paraId="7EFB19DC" w14:textId="77777777" w:rsidR="00840D0E" w:rsidRDefault="00840D0E" w:rsidP="00B605DE">
      <w:pPr>
        <w:spacing w:before="100" w:beforeAutospacing="1" w:after="100" w:afterAutospacing="1" w:line="360" w:lineRule="auto"/>
        <w:outlineLvl w:val="2"/>
      </w:pPr>
      <w:r>
        <w:lastRenderedPageBreak/>
        <w:t>Virgin Media O2 treats IMC as a strategic imperative, using data-driven insights and AI tools like “Daisy” to personalise communications and build digital trust (Campaign Live, 2025). Experiential initiatives, such as the Leadership Collective, foster internal brand advocacy (Eagle &amp; Kitchen, 2000). Campaigns like “Better Connections Plan” embed ESG values, promoting inclusion and sustainability (Virgin Media, 2025). This aligns with academic views on stakeholder-centric IMC (Porcu et al., 2017; Natarajan &amp; Veera Raghavan, 2025). Omnichannel analytics further enhance coherence and relevance, strengthening brand equity and customer lifetime value (Porcu, del Barrio-García &amp; Kitchen, 2020; Kliatchko &amp; Uttamchandani, 2024).</w:t>
      </w:r>
    </w:p>
    <w:p w14:paraId="3B51239E" w14:textId="590063A2" w:rsidR="00635C5D" w:rsidRPr="00886CF5" w:rsidRDefault="007D26AE" w:rsidP="00B605DE">
      <w:pPr>
        <w:spacing w:before="100" w:beforeAutospacing="1" w:after="100" w:afterAutospacing="1" w:line="360" w:lineRule="auto"/>
        <w:outlineLvl w:val="2"/>
        <w:rPr>
          <w:lang w:eastAsia="en-GB"/>
        </w:rPr>
      </w:pPr>
      <w:r w:rsidRPr="00886CF5">
        <w:rPr>
          <w:lang w:eastAsia="en-GB"/>
        </w:rPr>
        <w:t>Table 12 evaluates</w:t>
      </w:r>
      <w:r w:rsidR="00886CF5" w:rsidRPr="00886CF5">
        <w:rPr>
          <w:lang w:eastAsia="en-GB"/>
        </w:rPr>
        <w:t xml:space="preserve"> D</w:t>
      </w:r>
      <w:r w:rsidR="00635C5D" w:rsidRPr="00886CF5">
        <w:rPr>
          <w:lang w:eastAsia="en-GB"/>
        </w:rPr>
        <w:t>ashboard-Ready IMC Framework</w:t>
      </w:r>
      <w:r w:rsidR="00886CF5" w:rsidRPr="00886CF5">
        <w:rPr>
          <w:lang w:eastAsia="en-GB"/>
        </w:rPr>
        <w:t xml:space="preserve"> for</w:t>
      </w:r>
      <w:r w:rsidR="00886CF5">
        <w:rPr>
          <w:b/>
          <w:bCs/>
          <w:lang w:eastAsia="en-GB"/>
        </w:rPr>
        <w:t xml:space="preserve"> </w:t>
      </w:r>
      <w:r w:rsidR="00886CF5" w:rsidRPr="00886CF5">
        <w:rPr>
          <w:lang w:eastAsia="en-GB"/>
        </w:rPr>
        <w:t>Virgin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670"/>
      </w:tblGrid>
      <w:tr w:rsidR="00173163" w:rsidRPr="00173163" w14:paraId="0D0A3AAC" w14:textId="77777777">
        <w:trPr>
          <w:tblCellSpacing w:w="15" w:type="dxa"/>
        </w:trPr>
        <w:tc>
          <w:tcPr>
            <w:tcW w:w="0" w:type="auto"/>
            <w:vAlign w:val="center"/>
            <w:hideMark/>
          </w:tcPr>
          <w:p w14:paraId="29525FA5" w14:textId="31A66B2D" w:rsidR="007D26AE" w:rsidRPr="007D26AE" w:rsidRDefault="00216942" w:rsidP="00B605DE">
            <w:pPr>
              <w:pStyle w:val="Caption"/>
              <w:keepNext/>
              <w:spacing w:line="360" w:lineRule="auto"/>
              <w:rPr>
                <w:b/>
                <w:bCs/>
                <w:color w:val="4472C4" w:themeColor="accent1"/>
                <w:sz w:val="24"/>
                <w:szCs w:val="24"/>
              </w:rPr>
            </w:pPr>
            <w:r w:rsidRPr="00964FC0">
              <w:rPr>
                <w:noProof/>
                <w:lang w:eastAsia="en-GB"/>
              </w:rPr>
              <w:lastRenderedPageBreak/>
              <w:drawing>
                <wp:anchor distT="0" distB="0" distL="114300" distR="114300" simplePos="0" relativeHeight="251661824" behindDoc="1" locked="0" layoutInCell="1" allowOverlap="1" wp14:anchorId="56ECCB8A" wp14:editId="762A818A">
                  <wp:simplePos x="0" y="0"/>
                  <wp:positionH relativeFrom="column">
                    <wp:posOffset>-9525</wp:posOffset>
                  </wp:positionH>
                  <wp:positionV relativeFrom="paragraph">
                    <wp:posOffset>433705</wp:posOffset>
                  </wp:positionV>
                  <wp:extent cx="5448300" cy="6854825"/>
                  <wp:effectExtent l="0" t="0" r="0" b="3175"/>
                  <wp:wrapTight wrapText="bothSides">
                    <wp:wrapPolygon edited="0">
                      <wp:start x="0" y="0"/>
                      <wp:lineTo x="0" y="21550"/>
                      <wp:lineTo x="21524" y="21550"/>
                      <wp:lineTo x="21524" y="0"/>
                      <wp:lineTo x="0" y="0"/>
                    </wp:wrapPolygon>
                  </wp:wrapTight>
                  <wp:docPr id="571711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48300" cy="6854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26AE">
              <w:rPr>
                <w:b/>
                <w:bCs/>
                <w:color w:val="4472C4" w:themeColor="accent1"/>
                <w:sz w:val="24"/>
                <w:szCs w:val="24"/>
              </w:rPr>
              <w:t xml:space="preserve">                                  </w:t>
            </w:r>
            <w:r w:rsidR="007D26AE" w:rsidRPr="007D26AE">
              <w:rPr>
                <w:b/>
                <w:bCs/>
                <w:color w:val="4472C4" w:themeColor="accent1"/>
                <w:sz w:val="24"/>
                <w:szCs w:val="24"/>
              </w:rPr>
              <w:t xml:space="preserve">Table </w:t>
            </w:r>
            <w:r w:rsidR="007D26AE" w:rsidRPr="007D26AE">
              <w:rPr>
                <w:b/>
                <w:bCs/>
                <w:color w:val="4472C4" w:themeColor="accent1"/>
                <w:sz w:val="24"/>
                <w:szCs w:val="24"/>
              </w:rPr>
              <w:fldChar w:fldCharType="begin"/>
            </w:r>
            <w:r w:rsidR="007D26AE" w:rsidRPr="007D26AE">
              <w:rPr>
                <w:b/>
                <w:bCs/>
                <w:color w:val="4472C4" w:themeColor="accent1"/>
                <w:sz w:val="24"/>
                <w:szCs w:val="24"/>
              </w:rPr>
              <w:instrText xml:space="preserve"> SEQ Table \* ARABIC </w:instrText>
            </w:r>
            <w:r w:rsidR="007D26AE" w:rsidRPr="007D26AE">
              <w:rPr>
                <w:b/>
                <w:bCs/>
                <w:color w:val="4472C4" w:themeColor="accent1"/>
                <w:sz w:val="24"/>
                <w:szCs w:val="24"/>
              </w:rPr>
              <w:fldChar w:fldCharType="separate"/>
            </w:r>
            <w:r w:rsidR="00292B49">
              <w:rPr>
                <w:b/>
                <w:bCs/>
                <w:noProof/>
                <w:color w:val="4472C4" w:themeColor="accent1"/>
                <w:sz w:val="24"/>
                <w:szCs w:val="24"/>
              </w:rPr>
              <w:t>12</w:t>
            </w:r>
            <w:r w:rsidR="007D26AE" w:rsidRPr="007D26AE">
              <w:rPr>
                <w:b/>
                <w:bCs/>
                <w:color w:val="4472C4" w:themeColor="accent1"/>
                <w:sz w:val="24"/>
                <w:szCs w:val="24"/>
              </w:rPr>
              <w:fldChar w:fldCharType="end"/>
            </w:r>
            <w:r w:rsidR="007D26AE" w:rsidRPr="007D26AE">
              <w:rPr>
                <w:b/>
                <w:bCs/>
                <w:color w:val="4472C4" w:themeColor="accent1"/>
                <w:sz w:val="24"/>
                <w:szCs w:val="24"/>
              </w:rPr>
              <w:t>: IMC Framework</w:t>
            </w:r>
          </w:p>
          <w:p w14:paraId="08826285" w14:textId="705868C8" w:rsidR="00173163" w:rsidRPr="00173163" w:rsidRDefault="00173163" w:rsidP="00B605DE">
            <w:pPr>
              <w:spacing w:before="100" w:beforeAutospacing="1" w:after="100" w:afterAutospacing="1" w:line="360" w:lineRule="auto"/>
              <w:outlineLvl w:val="2"/>
              <w:rPr>
                <w:lang w:eastAsia="en-GB"/>
              </w:rPr>
            </w:pPr>
          </w:p>
        </w:tc>
      </w:tr>
      <w:tr w:rsidR="00964FC0" w:rsidRPr="00173163" w14:paraId="0601EDDB" w14:textId="77777777">
        <w:trPr>
          <w:tblCellSpacing w:w="15" w:type="dxa"/>
        </w:trPr>
        <w:tc>
          <w:tcPr>
            <w:tcW w:w="0" w:type="auto"/>
            <w:vAlign w:val="center"/>
          </w:tcPr>
          <w:p w14:paraId="7A1EADE4" w14:textId="77777777" w:rsidR="00964FC0" w:rsidRDefault="00964FC0" w:rsidP="00B605DE">
            <w:pPr>
              <w:pStyle w:val="Caption"/>
              <w:keepNext/>
              <w:spacing w:line="360" w:lineRule="auto"/>
              <w:rPr>
                <w:b/>
                <w:bCs/>
                <w:color w:val="4472C4" w:themeColor="accent1"/>
                <w:sz w:val="24"/>
                <w:szCs w:val="24"/>
              </w:rPr>
            </w:pPr>
          </w:p>
        </w:tc>
      </w:tr>
    </w:tbl>
    <w:p w14:paraId="591970DD" w14:textId="4F037C3C" w:rsidR="00216942" w:rsidRDefault="00216942" w:rsidP="00B605DE">
      <w:pPr>
        <w:spacing w:before="100" w:beforeAutospacing="1" w:after="100" w:afterAutospacing="1" w:line="360" w:lineRule="auto"/>
        <w:outlineLvl w:val="2"/>
        <w:rPr>
          <w:rFonts w:eastAsia="Times New Roman"/>
          <w:b/>
          <w:bCs/>
          <w:sz w:val="27"/>
          <w:szCs w:val="27"/>
          <w:lang w:eastAsia="en-GB"/>
        </w:rPr>
      </w:pPr>
      <w:r w:rsidRPr="00216942">
        <w:rPr>
          <w:rFonts w:eastAsia="Times New Roman"/>
          <w:b/>
          <w:bCs/>
          <w:noProof/>
          <w:sz w:val="27"/>
          <w:szCs w:val="27"/>
          <w:lang w:eastAsia="en-GB"/>
        </w:rPr>
        <w:lastRenderedPageBreak/>
        <w:drawing>
          <wp:anchor distT="0" distB="0" distL="114300" distR="114300" simplePos="0" relativeHeight="251660800" behindDoc="1" locked="0" layoutInCell="1" allowOverlap="1" wp14:anchorId="36ED0E0E" wp14:editId="5470D00A">
            <wp:simplePos x="0" y="0"/>
            <wp:positionH relativeFrom="margin">
              <wp:posOffset>-390525</wp:posOffset>
            </wp:positionH>
            <wp:positionV relativeFrom="paragraph">
              <wp:posOffset>0</wp:posOffset>
            </wp:positionV>
            <wp:extent cx="6696075" cy="3213100"/>
            <wp:effectExtent l="0" t="0" r="9525" b="6350"/>
            <wp:wrapTight wrapText="bothSides">
              <wp:wrapPolygon edited="0">
                <wp:start x="0" y="0"/>
                <wp:lineTo x="0" y="21515"/>
                <wp:lineTo x="21569" y="21515"/>
                <wp:lineTo x="21569" y="0"/>
                <wp:lineTo x="0" y="0"/>
              </wp:wrapPolygon>
            </wp:wrapTight>
            <wp:docPr id="8734822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96075" cy="3213100"/>
                    </a:xfrm>
                    <a:prstGeom prst="rect">
                      <a:avLst/>
                    </a:prstGeom>
                    <a:noFill/>
                    <a:ln>
                      <a:noFill/>
                    </a:ln>
                  </pic:spPr>
                </pic:pic>
              </a:graphicData>
            </a:graphic>
            <wp14:sizeRelH relativeFrom="margin">
              <wp14:pctWidth>0</wp14:pctWidth>
            </wp14:sizeRelH>
          </wp:anchor>
        </w:drawing>
      </w:r>
    </w:p>
    <w:p w14:paraId="5C403022" w14:textId="2799FA06" w:rsidR="001509BD" w:rsidRPr="001509BD" w:rsidRDefault="0058772A" w:rsidP="00B605DE">
      <w:pPr>
        <w:spacing w:before="100" w:beforeAutospacing="1" w:after="100" w:afterAutospacing="1" w:line="360" w:lineRule="auto"/>
        <w:outlineLvl w:val="2"/>
        <w:rPr>
          <w:rFonts w:eastAsia="Times New Roman"/>
          <w:b/>
          <w:bCs/>
          <w:sz w:val="27"/>
          <w:szCs w:val="27"/>
          <w:lang w:eastAsia="en-GB"/>
        </w:rPr>
      </w:pPr>
      <w:r>
        <w:rPr>
          <w:rFonts w:eastAsia="Times New Roman"/>
          <w:b/>
          <w:bCs/>
          <w:sz w:val="27"/>
          <w:szCs w:val="27"/>
          <w:lang w:eastAsia="en-GB"/>
        </w:rPr>
        <w:t xml:space="preserve">3.9 </w:t>
      </w:r>
      <w:r w:rsidR="001509BD" w:rsidRPr="001509BD">
        <w:rPr>
          <w:rFonts w:eastAsia="Times New Roman"/>
          <w:b/>
          <w:bCs/>
          <w:sz w:val="27"/>
          <w:szCs w:val="27"/>
          <w:lang w:eastAsia="en-GB"/>
        </w:rPr>
        <w:t>Communication Framework</w:t>
      </w:r>
      <w:bookmarkEnd w:id="14"/>
    </w:p>
    <w:p w14:paraId="0392C5A0" w14:textId="77777777" w:rsidR="009003CF" w:rsidRDefault="00F20B8E" w:rsidP="00B605DE">
      <w:pPr>
        <w:spacing w:before="100" w:beforeAutospacing="1" w:after="100" w:afterAutospacing="1" w:line="360" w:lineRule="auto"/>
        <w:outlineLvl w:val="2"/>
        <w:rPr>
          <w:rFonts w:eastAsia="Times New Roman"/>
          <w:b/>
          <w:bCs/>
          <w:sz w:val="27"/>
          <w:szCs w:val="27"/>
          <w:lang w:eastAsia="en-GB"/>
        </w:rPr>
      </w:pPr>
      <w:r>
        <w:t>Virgin Media O2’s IMC strategy, based on the Shannon and Weaver model, ensures effective message transmission and feedback across platforms. By synchronising digital, experiential, and loyalty channels, the brand achieves consistent communication and measurable impact (Shannon &amp; Weaver, 1949; Al-Fedaghi, 2012; Porcu et al., 2017; Natarajan &amp; Veera Raghavan, 2025).</w:t>
      </w:r>
      <w:r w:rsidR="001509BD" w:rsidRPr="001509BD">
        <w:rPr>
          <w:rFonts w:eastAsia="Times New Roman"/>
          <w:b/>
          <w:bCs/>
          <w:sz w:val="27"/>
          <w:szCs w:val="27"/>
          <w:lang w:eastAsia="en-GB"/>
        </w:rPr>
        <w:t xml:space="preserve"> </w:t>
      </w:r>
      <w:bookmarkStart w:id="15" w:name="_Toc211812631"/>
    </w:p>
    <w:p w14:paraId="46DF49F3" w14:textId="41415CD2" w:rsidR="00F857ED" w:rsidRDefault="006A7EAE" w:rsidP="00B605DE">
      <w:pPr>
        <w:spacing w:before="100" w:beforeAutospacing="1" w:after="100" w:afterAutospacing="1" w:line="360" w:lineRule="auto"/>
        <w:outlineLvl w:val="2"/>
        <w:rPr>
          <w:rFonts w:eastAsia="Times New Roman"/>
          <w:b/>
          <w:bCs/>
          <w:sz w:val="27"/>
          <w:szCs w:val="27"/>
          <w:lang w:eastAsia="en-GB"/>
        </w:rPr>
      </w:pPr>
      <w:r>
        <w:rPr>
          <w:rFonts w:eastAsia="Times New Roman"/>
          <w:b/>
          <w:bCs/>
          <w:sz w:val="27"/>
          <w:szCs w:val="27"/>
          <w:lang w:eastAsia="en-GB"/>
        </w:rPr>
        <w:t xml:space="preserve">3.10 </w:t>
      </w:r>
      <w:r w:rsidR="001509BD" w:rsidRPr="001509BD">
        <w:rPr>
          <w:rFonts w:eastAsia="Times New Roman"/>
          <w:b/>
          <w:bCs/>
          <w:sz w:val="27"/>
          <w:szCs w:val="27"/>
          <w:lang w:eastAsia="en-GB"/>
        </w:rPr>
        <w:t>IMC Stages Applied to Virgin Media O2</w:t>
      </w:r>
      <w:bookmarkEnd w:id="15"/>
      <w:r w:rsidR="00F857ED">
        <w:rPr>
          <w:rFonts w:eastAsia="Times New Roman"/>
          <w:b/>
          <w:bCs/>
          <w:sz w:val="27"/>
          <w:szCs w:val="27"/>
          <w:lang w:eastAsia="en-GB"/>
        </w:rPr>
        <w:t xml:space="preserve"> </w:t>
      </w:r>
    </w:p>
    <w:p w14:paraId="069E5A9F" w14:textId="55A782FB" w:rsidR="00F857ED" w:rsidRPr="007C77CC" w:rsidRDefault="00F857ED" w:rsidP="00B605DE">
      <w:pPr>
        <w:spacing w:before="100" w:beforeAutospacing="1" w:after="100" w:afterAutospacing="1" w:line="360" w:lineRule="auto"/>
        <w:outlineLvl w:val="2"/>
        <w:rPr>
          <w:lang w:eastAsia="en-GB"/>
        </w:rPr>
      </w:pPr>
      <w:r w:rsidRPr="007C77CC">
        <w:rPr>
          <w:lang w:eastAsia="en-GB"/>
        </w:rPr>
        <w:t xml:space="preserve">Table 12 </w:t>
      </w:r>
      <w:r w:rsidR="007C77CC" w:rsidRPr="007C77CC">
        <w:rPr>
          <w:lang w:eastAsia="en-GB"/>
        </w:rPr>
        <w:t>evaluates IMC</w:t>
      </w:r>
      <w:r w:rsidRPr="007C77CC">
        <w:rPr>
          <w:lang w:eastAsia="en-GB"/>
        </w:rPr>
        <w:t xml:space="preserve"> stages</w:t>
      </w:r>
    </w:p>
    <w:p w14:paraId="7C9C71CB" w14:textId="768D2300" w:rsidR="003422A5" w:rsidRDefault="003422A5" w:rsidP="00B605DE">
      <w:pPr>
        <w:pStyle w:val="Caption"/>
        <w:keepNext/>
        <w:spacing w:line="360" w:lineRule="auto"/>
        <w:jc w:val="center"/>
        <w:rPr>
          <w:b/>
          <w:bCs/>
          <w:color w:val="4472C4" w:themeColor="accent1"/>
          <w:sz w:val="24"/>
          <w:szCs w:val="24"/>
        </w:rPr>
      </w:pPr>
      <w:r w:rsidRPr="003422A5">
        <w:rPr>
          <w:b/>
          <w:bCs/>
          <w:color w:val="4472C4" w:themeColor="accent1"/>
          <w:sz w:val="24"/>
          <w:szCs w:val="24"/>
        </w:rPr>
        <w:lastRenderedPageBreak/>
        <w:t xml:space="preserve">Table </w:t>
      </w:r>
      <w:r w:rsidRPr="003422A5">
        <w:rPr>
          <w:b/>
          <w:bCs/>
          <w:color w:val="4472C4" w:themeColor="accent1"/>
          <w:sz w:val="24"/>
          <w:szCs w:val="24"/>
        </w:rPr>
        <w:fldChar w:fldCharType="begin"/>
      </w:r>
      <w:r w:rsidRPr="003422A5">
        <w:rPr>
          <w:b/>
          <w:bCs/>
          <w:color w:val="4472C4" w:themeColor="accent1"/>
          <w:sz w:val="24"/>
          <w:szCs w:val="24"/>
        </w:rPr>
        <w:instrText xml:space="preserve"> SEQ Table \* ARABIC </w:instrText>
      </w:r>
      <w:r w:rsidRPr="003422A5">
        <w:rPr>
          <w:b/>
          <w:bCs/>
          <w:color w:val="4472C4" w:themeColor="accent1"/>
          <w:sz w:val="24"/>
          <w:szCs w:val="24"/>
        </w:rPr>
        <w:fldChar w:fldCharType="separate"/>
      </w:r>
      <w:r w:rsidR="00292B49">
        <w:rPr>
          <w:b/>
          <w:bCs/>
          <w:noProof/>
          <w:color w:val="4472C4" w:themeColor="accent1"/>
          <w:sz w:val="24"/>
          <w:szCs w:val="24"/>
        </w:rPr>
        <w:t>13</w:t>
      </w:r>
      <w:r w:rsidRPr="003422A5">
        <w:rPr>
          <w:b/>
          <w:bCs/>
          <w:color w:val="4472C4" w:themeColor="accent1"/>
          <w:sz w:val="24"/>
          <w:szCs w:val="24"/>
        </w:rPr>
        <w:fldChar w:fldCharType="end"/>
      </w:r>
      <w:r w:rsidRPr="003422A5">
        <w:rPr>
          <w:b/>
          <w:bCs/>
          <w:color w:val="4472C4" w:themeColor="accent1"/>
          <w:sz w:val="24"/>
          <w:szCs w:val="24"/>
        </w:rPr>
        <w:t>: IMC Stages</w:t>
      </w:r>
    </w:p>
    <w:p w14:paraId="31EE8BC2" w14:textId="44B28A0D" w:rsidR="00DB1792" w:rsidRPr="00DB1792" w:rsidRDefault="00DB1792" w:rsidP="00DB1792">
      <w:r w:rsidRPr="00DB1792">
        <w:rPr>
          <w:noProof/>
        </w:rPr>
        <w:drawing>
          <wp:inline distT="0" distB="0" distL="0" distR="0" wp14:anchorId="1066F11D" wp14:editId="7146D98F">
            <wp:extent cx="5731510" cy="4558030"/>
            <wp:effectExtent l="0" t="0" r="2540" b="0"/>
            <wp:docPr id="188684298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842988" name="Picture 1" descr="A screen shot of a computer&#10;&#10;AI-generated content may be incorrect."/>
                    <pic:cNvPicPr/>
                  </pic:nvPicPr>
                  <pic:blipFill>
                    <a:blip r:embed="rId19"/>
                    <a:stretch>
                      <a:fillRect/>
                    </a:stretch>
                  </pic:blipFill>
                  <pic:spPr>
                    <a:xfrm>
                      <a:off x="0" y="0"/>
                      <a:ext cx="5731510" cy="4558030"/>
                    </a:xfrm>
                    <a:prstGeom prst="rect">
                      <a:avLst/>
                    </a:prstGeom>
                  </pic:spPr>
                </pic:pic>
              </a:graphicData>
            </a:graphic>
          </wp:inline>
        </w:drawing>
      </w:r>
    </w:p>
    <w:p w14:paraId="7F0A1D00" w14:textId="77777777" w:rsidR="009003CF" w:rsidRDefault="009003CF" w:rsidP="00B605DE">
      <w:pPr>
        <w:spacing w:before="100" w:beforeAutospacing="1" w:after="100" w:afterAutospacing="1" w:line="360" w:lineRule="auto"/>
        <w:outlineLvl w:val="2"/>
        <w:rPr>
          <w:rFonts w:eastAsia="Times New Roman"/>
          <w:b/>
          <w:bCs/>
          <w:sz w:val="27"/>
          <w:szCs w:val="27"/>
          <w:lang w:eastAsia="en-GB"/>
        </w:rPr>
      </w:pPr>
      <w:bookmarkStart w:id="16" w:name="_Toc211812632"/>
    </w:p>
    <w:p w14:paraId="341F191F" w14:textId="77777777" w:rsidR="009003CF" w:rsidRDefault="009003CF" w:rsidP="00B605DE">
      <w:pPr>
        <w:spacing w:before="100" w:beforeAutospacing="1" w:after="100" w:afterAutospacing="1" w:line="360" w:lineRule="auto"/>
        <w:outlineLvl w:val="2"/>
        <w:rPr>
          <w:rFonts w:eastAsia="Times New Roman"/>
          <w:b/>
          <w:bCs/>
          <w:sz w:val="27"/>
          <w:szCs w:val="27"/>
          <w:lang w:eastAsia="en-GB"/>
        </w:rPr>
      </w:pPr>
    </w:p>
    <w:p w14:paraId="1AEB88F1" w14:textId="42077BA4" w:rsidR="001509BD" w:rsidRDefault="006A7EAE" w:rsidP="00B605DE">
      <w:pPr>
        <w:spacing w:before="100" w:beforeAutospacing="1" w:after="100" w:afterAutospacing="1" w:line="360" w:lineRule="auto"/>
        <w:outlineLvl w:val="2"/>
        <w:rPr>
          <w:rFonts w:eastAsia="Times New Roman"/>
          <w:b/>
          <w:bCs/>
          <w:sz w:val="27"/>
          <w:szCs w:val="27"/>
          <w:lang w:eastAsia="en-GB"/>
        </w:rPr>
      </w:pPr>
      <w:r>
        <w:rPr>
          <w:rFonts w:eastAsia="Times New Roman"/>
          <w:b/>
          <w:bCs/>
          <w:sz w:val="27"/>
          <w:szCs w:val="27"/>
          <w:lang w:eastAsia="en-GB"/>
        </w:rPr>
        <w:t xml:space="preserve">3.11 </w:t>
      </w:r>
      <w:r w:rsidR="001509BD" w:rsidRPr="001509BD">
        <w:rPr>
          <w:rFonts w:eastAsia="Times New Roman"/>
          <w:b/>
          <w:bCs/>
          <w:sz w:val="27"/>
          <w:szCs w:val="27"/>
          <w:lang w:eastAsia="en-GB"/>
        </w:rPr>
        <w:t>Promotional Tools in Virgin Media O2’s IMC</w:t>
      </w:r>
      <w:bookmarkEnd w:id="16"/>
    </w:p>
    <w:p w14:paraId="2E0FD096" w14:textId="31949E13" w:rsidR="004E1873" w:rsidRPr="004E18A3" w:rsidRDefault="00BC0AAA" w:rsidP="00B605DE">
      <w:pPr>
        <w:spacing w:line="360" w:lineRule="auto"/>
        <w:rPr>
          <w:lang w:eastAsia="en-GB"/>
        </w:rPr>
      </w:pPr>
      <w:r>
        <w:t>Virgin Media O2 uses IMC tools—advertising, sponsorship, direct marketing—to engage diverse segments and reinforce ESG-led brand visibility, loyalty, and competitiveness (</w:t>
      </w:r>
      <w:r w:rsidR="005A5D54">
        <w:t>Kerr et al., 2023</w:t>
      </w:r>
      <w:r>
        <w:t>; James et al., 2021; Bakalo &amp; Amantie, 2023).</w:t>
      </w:r>
      <w:r w:rsidR="007C77CC">
        <w:rPr>
          <w:lang w:eastAsia="en-GB"/>
        </w:rPr>
        <w:t xml:space="preserve"> Table 1</w:t>
      </w:r>
      <w:r>
        <w:rPr>
          <w:lang w:eastAsia="en-GB"/>
        </w:rPr>
        <w:t>4</w:t>
      </w:r>
      <w:r w:rsidR="007C77CC">
        <w:rPr>
          <w:lang w:eastAsia="en-GB"/>
        </w:rPr>
        <w:t xml:space="preserve"> summarises the</w:t>
      </w:r>
      <w:r w:rsidR="00584A17">
        <w:rPr>
          <w:lang w:eastAsia="en-GB"/>
        </w:rPr>
        <w:t>se tool</w:t>
      </w:r>
    </w:p>
    <w:p w14:paraId="69D325FB" w14:textId="77777777" w:rsidR="004E18A3" w:rsidRDefault="004E1873" w:rsidP="00B605DE">
      <w:pPr>
        <w:spacing w:line="360" w:lineRule="auto"/>
        <w:rPr>
          <w:b/>
          <w:bCs/>
          <w:color w:val="4472C4" w:themeColor="accent1"/>
        </w:rPr>
      </w:pPr>
      <w:r>
        <w:rPr>
          <w:b/>
          <w:bCs/>
          <w:color w:val="4472C4" w:themeColor="accent1"/>
        </w:rPr>
        <w:t xml:space="preserve">                                </w:t>
      </w:r>
    </w:p>
    <w:p w14:paraId="0FDDCC11" w14:textId="77777777" w:rsidR="004E18A3" w:rsidRDefault="004E18A3" w:rsidP="00B605DE">
      <w:pPr>
        <w:spacing w:line="360" w:lineRule="auto"/>
        <w:rPr>
          <w:b/>
          <w:bCs/>
          <w:color w:val="4472C4" w:themeColor="accent1"/>
        </w:rPr>
      </w:pPr>
    </w:p>
    <w:p w14:paraId="1EF862BE" w14:textId="77777777" w:rsidR="004E18A3" w:rsidRDefault="004E18A3" w:rsidP="00B605DE">
      <w:pPr>
        <w:spacing w:line="360" w:lineRule="auto"/>
        <w:rPr>
          <w:b/>
          <w:bCs/>
          <w:color w:val="4472C4" w:themeColor="accent1"/>
        </w:rPr>
      </w:pPr>
    </w:p>
    <w:p w14:paraId="685D273E" w14:textId="77777777" w:rsidR="004E18A3" w:rsidRDefault="004E18A3" w:rsidP="00B605DE">
      <w:pPr>
        <w:spacing w:line="360" w:lineRule="auto"/>
        <w:rPr>
          <w:b/>
          <w:bCs/>
          <w:color w:val="4472C4" w:themeColor="accent1"/>
        </w:rPr>
      </w:pPr>
    </w:p>
    <w:p w14:paraId="696047C2" w14:textId="77777777" w:rsidR="004E18A3" w:rsidRDefault="004E18A3" w:rsidP="00B605DE">
      <w:pPr>
        <w:spacing w:line="360" w:lineRule="auto"/>
        <w:rPr>
          <w:b/>
          <w:bCs/>
          <w:color w:val="4472C4" w:themeColor="accent1"/>
        </w:rPr>
      </w:pPr>
    </w:p>
    <w:p w14:paraId="7CA8B4CF" w14:textId="77777777" w:rsidR="00EC0A62" w:rsidRDefault="00EC0A62" w:rsidP="00B605DE">
      <w:pPr>
        <w:spacing w:line="360" w:lineRule="auto"/>
        <w:rPr>
          <w:b/>
          <w:bCs/>
          <w:color w:val="4472C4" w:themeColor="accent1"/>
        </w:rPr>
      </w:pPr>
    </w:p>
    <w:p w14:paraId="447CC584" w14:textId="519B06DA" w:rsidR="003422A5" w:rsidRPr="004E1873" w:rsidRDefault="00EC0A62" w:rsidP="00B605DE">
      <w:pPr>
        <w:spacing w:line="360" w:lineRule="auto"/>
        <w:rPr>
          <w:lang w:eastAsia="en-GB"/>
        </w:rPr>
      </w:pPr>
      <w:r>
        <w:rPr>
          <w:b/>
          <w:bCs/>
          <w:color w:val="4472C4" w:themeColor="accent1"/>
        </w:rPr>
        <w:t xml:space="preserve">               </w:t>
      </w:r>
      <w:r w:rsidR="004E1873">
        <w:rPr>
          <w:b/>
          <w:bCs/>
          <w:color w:val="4472C4" w:themeColor="accent1"/>
        </w:rPr>
        <w:t xml:space="preserve">    </w:t>
      </w:r>
      <w:r w:rsidR="003422A5" w:rsidRPr="003422A5">
        <w:rPr>
          <w:b/>
          <w:bCs/>
          <w:color w:val="4472C4" w:themeColor="accent1"/>
        </w:rPr>
        <w:t xml:space="preserve">Table </w:t>
      </w:r>
      <w:r w:rsidR="003422A5" w:rsidRPr="003422A5">
        <w:rPr>
          <w:b/>
          <w:bCs/>
          <w:color w:val="4472C4" w:themeColor="accent1"/>
        </w:rPr>
        <w:fldChar w:fldCharType="begin"/>
      </w:r>
      <w:r w:rsidR="003422A5" w:rsidRPr="003422A5">
        <w:rPr>
          <w:b/>
          <w:bCs/>
          <w:color w:val="4472C4" w:themeColor="accent1"/>
        </w:rPr>
        <w:instrText xml:space="preserve"> SEQ Table \* ARABIC </w:instrText>
      </w:r>
      <w:r w:rsidR="003422A5" w:rsidRPr="003422A5">
        <w:rPr>
          <w:b/>
          <w:bCs/>
          <w:color w:val="4472C4" w:themeColor="accent1"/>
        </w:rPr>
        <w:fldChar w:fldCharType="separate"/>
      </w:r>
      <w:r w:rsidR="00292B49">
        <w:rPr>
          <w:b/>
          <w:bCs/>
          <w:noProof/>
          <w:color w:val="4472C4" w:themeColor="accent1"/>
        </w:rPr>
        <w:t>14</w:t>
      </w:r>
      <w:r w:rsidR="003422A5" w:rsidRPr="003422A5">
        <w:rPr>
          <w:b/>
          <w:bCs/>
          <w:color w:val="4472C4" w:themeColor="accent1"/>
        </w:rPr>
        <w:fldChar w:fldCharType="end"/>
      </w:r>
      <w:r w:rsidR="003422A5" w:rsidRPr="003422A5">
        <w:rPr>
          <w:b/>
          <w:bCs/>
          <w:color w:val="4472C4" w:themeColor="accent1"/>
        </w:rPr>
        <w:t>: Promotional Tools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18"/>
        <w:gridCol w:w="7498"/>
      </w:tblGrid>
      <w:tr w:rsidR="00800EB4" w:rsidRPr="00246319" w14:paraId="08DC69A5" w14:textId="77777777" w:rsidTr="00800EB4">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3EB230CD" w14:textId="77777777" w:rsidR="00800EB4" w:rsidRPr="00246319" w:rsidRDefault="00800EB4" w:rsidP="00B605DE">
            <w:pPr>
              <w:spacing w:after="0" w:line="360" w:lineRule="auto"/>
              <w:jc w:val="center"/>
              <w:rPr>
                <w:rFonts w:eastAsia="Times New Roman"/>
                <w:b/>
                <w:bCs/>
                <w:lang w:eastAsia="en-GB"/>
              </w:rPr>
            </w:pPr>
            <w:r w:rsidRPr="00246319">
              <w:rPr>
                <w:rFonts w:eastAsia="Times New Roman"/>
                <w:b/>
                <w:bCs/>
                <w:lang w:eastAsia="en-GB"/>
              </w:rPr>
              <w:t>Tool</w:t>
            </w:r>
          </w:p>
        </w:tc>
        <w:tc>
          <w:tcPr>
            <w:tcW w:w="0" w:type="auto"/>
            <w:tcBorders>
              <w:top w:val="single" w:sz="4" w:space="0" w:color="auto"/>
              <w:left w:val="single" w:sz="4" w:space="0" w:color="auto"/>
              <w:bottom w:val="single" w:sz="4" w:space="0" w:color="auto"/>
              <w:right w:val="single" w:sz="4" w:space="0" w:color="auto"/>
            </w:tcBorders>
            <w:vAlign w:val="center"/>
            <w:hideMark/>
          </w:tcPr>
          <w:p w14:paraId="550701C9" w14:textId="77777777" w:rsidR="00800EB4" w:rsidRPr="00246319" w:rsidRDefault="00800EB4" w:rsidP="00B605DE">
            <w:pPr>
              <w:spacing w:after="0" w:line="360" w:lineRule="auto"/>
              <w:jc w:val="center"/>
              <w:rPr>
                <w:rFonts w:eastAsia="Times New Roman"/>
                <w:b/>
                <w:bCs/>
                <w:lang w:eastAsia="en-GB"/>
              </w:rPr>
            </w:pPr>
            <w:r w:rsidRPr="00246319">
              <w:rPr>
                <w:rFonts w:eastAsia="Times New Roman"/>
                <w:b/>
                <w:bCs/>
                <w:lang w:eastAsia="en-GB"/>
              </w:rPr>
              <w:t>Application at Virgin Media O2</w:t>
            </w:r>
          </w:p>
        </w:tc>
      </w:tr>
      <w:tr w:rsidR="00800EB4" w:rsidRPr="00246319" w14:paraId="20957E6E" w14:textId="77777777" w:rsidTr="00800EB4">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0ACD8875" w14:textId="77777777" w:rsidR="00800EB4" w:rsidRPr="00246319" w:rsidRDefault="00800EB4" w:rsidP="008606CE">
            <w:pPr>
              <w:spacing w:after="0" w:line="360" w:lineRule="auto"/>
              <w:rPr>
                <w:rFonts w:eastAsia="Times New Roman"/>
                <w:lang w:eastAsia="en-GB"/>
              </w:rPr>
            </w:pPr>
            <w:r w:rsidRPr="00246319">
              <w:rPr>
                <w:rFonts w:eastAsia="Times New Roman"/>
                <w:lang w:eastAsia="en-GB"/>
              </w:rPr>
              <w:t>Advertising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09F895BF" w14:textId="30A15C86" w:rsidR="00800EB4" w:rsidRPr="00246319" w:rsidRDefault="00CB3693" w:rsidP="008606CE">
            <w:pPr>
              <w:spacing w:after="0" w:line="360" w:lineRule="auto"/>
              <w:rPr>
                <w:rFonts w:eastAsia="Times New Roman"/>
                <w:lang w:eastAsia="en-GB"/>
              </w:rPr>
            </w:pPr>
            <w:r>
              <w:t>Paid media across TV, radio, social platforms, and outdoor billboards to promote Volt bundles and 5G coverage (Newspapers, magazines, cinema, WhatsApp, Facebook, and digital display ads used to reach diverse segments (</w:t>
            </w:r>
            <w:r w:rsidR="004E749D" w:rsidRPr="000F5368">
              <w:t xml:space="preserve">JILLO, Z.T., </w:t>
            </w:r>
            <w:r w:rsidR="00F007A4" w:rsidRPr="000F5368">
              <w:t>2023</w:t>
            </w:r>
            <w:r w:rsidR="00F007A4">
              <w:t>; Mulhern</w:t>
            </w:r>
            <w:r>
              <w:t xml:space="preserve"> et al., </w:t>
            </w:r>
            <w:r w:rsidR="00F007A4">
              <w:t xml:space="preserve">2015; </w:t>
            </w:r>
            <w:r w:rsidR="005A5D54">
              <w:t>Kerr et al., 2023).</w:t>
            </w:r>
          </w:p>
        </w:tc>
      </w:tr>
      <w:tr w:rsidR="00800EB4" w:rsidRPr="00246319" w14:paraId="67CC5381" w14:textId="77777777" w:rsidTr="00800EB4">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22004B9" w14:textId="77777777" w:rsidR="00800EB4" w:rsidRPr="00246319" w:rsidRDefault="00800EB4" w:rsidP="008606CE">
            <w:pPr>
              <w:spacing w:after="0" w:line="360" w:lineRule="auto"/>
              <w:rPr>
                <w:rFonts w:eastAsia="Times New Roman"/>
                <w:lang w:eastAsia="en-GB"/>
              </w:rPr>
            </w:pPr>
            <w:r w:rsidRPr="00246319">
              <w:rPr>
                <w:rFonts w:eastAsia="Times New Roman"/>
                <w:lang w:eastAsia="en-GB"/>
              </w:rPr>
              <w:t>Media Channels</w:t>
            </w:r>
          </w:p>
        </w:tc>
        <w:tc>
          <w:tcPr>
            <w:tcW w:w="0" w:type="auto"/>
            <w:tcBorders>
              <w:top w:val="single" w:sz="4" w:space="0" w:color="auto"/>
              <w:left w:val="single" w:sz="4" w:space="0" w:color="auto"/>
              <w:bottom w:val="single" w:sz="4" w:space="0" w:color="auto"/>
              <w:right w:val="single" w:sz="4" w:space="0" w:color="auto"/>
            </w:tcBorders>
            <w:vAlign w:val="center"/>
            <w:hideMark/>
          </w:tcPr>
          <w:p w14:paraId="416200FA" w14:textId="77777777" w:rsidR="00800EB4" w:rsidRPr="00246319" w:rsidRDefault="00800EB4" w:rsidP="008606CE">
            <w:pPr>
              <w:spacing w:after="0" w:line="360" w:lineRule="auto"/>
              <w:rPr>
                <w:rFonts w:eastAsia="Times New Roman"/>
                <w:lang w:eastAsia="en-GB"/>
              </w:rPr>
            </w:pPr>
            <w:r w:rsidRPr="00246319">
              <w:rPr>
                <w:rFonts w:eastAsia="Times New Roman"/>
                <w:lang w:eastAsia="en-GB"/>
              </w:rPr>
              <w:t>Newspapers, magazines, cinema, WhatsApp, Facebook, and digital display ads used to reach diverse segments (Mulhern, 2011; Van den Bergh &amp; De Pelsmacker, 2024).</w:t>
            </w:r>
          </w:p>
        </w:tc>
      </w:tr>
      <w:tr w:rsidR="00800EB4" w:rsidRPr="00246319" w14:paraId="60CDBE9B" w14:textId="77777777" w:rsidTr="00800EB4">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4AC7027" w14:textId="77777777" w:rsidR="00800EB4" w:rsidRPr="00246319" w:rsidRDefault="00800EB4" w:rsidP="008606CE">
            <w:pPr>
              <w:spacing w:after="0" w:line="360" w:lineRule="auto"/>
              <w:rPr>
                <w:rFonts w:eastAsia="Times New Roman"/>
                <w:lang w:eastAsia="en-GB"/>
              </w:rPr>
            </w:pPr>
            <w:r w:rsidRPr="00246319">
              <w:rPr>
                <w:rFonts w:eastAsia="Times New Roman"/>
                <w:lang w:eastAsia="en-GB"/>
              </w:rPr>
              <w:t>Sales Promotion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06575E6A" w14:textId="50552748" w:rsidR="00800EB4" w:rsidRPr="00246319" w:rsidRDefault="00CB3693" w:rsidP="008606CE">
            <w:pPr>
              <w:spacing w:after="0" w:line="360" w:lineRule="auto"/>
              <w:rPr>
                <w:rFonts w:eastAsia="Times New Roman"/>
                <w:lang w:eastAsia="en-GB"/>
              </w:rPr>
            </w:pPr>
            <w:r>
              <w:t>Seasonal offers, bundle discounts, and Priority rewards to stimulate short-term sales and loyalty (James et al., 2021).</w:t>
            </w:r>
          </w:p>
        </w:tc>
      </w:tr>
      <w:tr w:rsidR="00800EB4" w:rsidRPr="00246319" w14:paraId="2931BE9F" w14:textId="77777777" w:rsidTr="00800EB4">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50161FB1" w14:textId="77777777" w:rsidR="00800EB4" w:rsidRPr="00246319" w:rsidRDefault="00800EB4" w:rsidP="008606CE">
            <w:pPr>
              <w:spacing w:after="0" w:line="360" w:lineRule="auto"/>
              <w:rPr>
                <w:rFonts w:eastAsia="Times New Roman"/>
                <w:lang w:eastAsia="en-GB"/>
              </w:rPr>
            </w:pPr>
            <w:r w:rsidRPr="00246319">
              <w:rPr>
                <w:rFonts w:eastAsia="Times New Roman"/>
                <w:lang w:eastAsia="en-GB"/>
              </w:rPr>
              <w:t>Public Relations</w:t>
            </w:r>
          </w:p>
        </w:tc>
        <w:tc>
          <w:tcPr>
            <w:tcW w:w="0" w:type="auto"/>
            <w:tcBorders>
              <w:top w:val="single" w:sz="4" w:space="0" w:color="auto"/>
              <w:left w:val="single" w:sz="4" w:space="0" w:color="auto"/>
              <w:bottom w:val="single" w:sz="4" w:space="0" w:color="auto"/>
              <w:right w:val="single" w:sz="4" w:space="0" w:color="auto"/>
            </w:tcBorders>
            <w:vAlign w:val="center"/>
            <w:hideMark/>
          </w:tcPr>
          <w:p w14:paraId="7BCAABE7" w14:textId="1A10F204" w:rsidR="00800EB4" w:rsidRPr="00246319" w:rsidRDefault="003249A3" w:rsidP="008606CE">
            <w:pPr>
              <w:spacing w:after="0" w:line="360" w:lineRule="auto"/>
              <w:rPr>
                <w:rFonts w:eastAsia="Times New Roman"/>
                <w:lang w:eastAsia="en-GB"/>
              </w:rPr>
            </w:pPr>
            <w:r>
              <w:t>ESG storytelling, community engagement, and press releases to build reputation and stakeholder trust (Topić-Rutherford, 2021).</w:t>
            </w:r>
          </w:p>
        </w:tc>
      </w:tr>
      <w:tr w:rsidR="00800EB4" w:rsidRPr="00246319" w14:paraId="04AFD34E" w14:textId="77777777" w:rsidTr="00800EB4">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746A9D6B" w14:textId="77777777" w:rsidR="00800EB4" w:rsidRPr="00246319" w:rsidRDefault="00800EB4" w:rsidP="008606CE">
            <w:pPr>
              <w:spacing w:after="0" w:line="360" w:lineRule="auto"/>
              <w:rPr>
                <w:rFonts w:eastAsia="Times New Roman"/>
                <w:lang w:eastAsia="en-GB"/>
              </w:rPr>
            </w:pPr>
            <w:r w:rsidRPr="00246319">
              <w:rPr>
                <w:rFonts w:eastAsia="Times New Roman"/>
                <w:lang w:eastAsia="en-GB"/>
              </w:rPr>
              <w:t>Publicity</w:t>
            </w:r>
          </w:p>
        </w:tc>
        <w:tc>
          <w:tcPr>
            <w:tcW w:w="0" w:type="auto"/>
            <w:tcBorders>
              <w:top w:val="single" w:sz="4" w:space="0" w:color="auto"/>
              <w:left w:val="single" w:sz="4" w:space="0" w:color="auto"/>
              <w:bottom w:val="single" w:sz="4" w:space="0" w:color="auto"/>
              <w:right w:val="single" w:sz="4" w:space="0" w:color="auto"/>
            </w:tcBorders>
            <w:vAlign w:val="center"/>
            <w:hideMark/>
          </w:tcPr>
          <w:p w14:paraId="392612E6" w14:textId="326BAD4A" w:rsidR="00800EB4" w:rsidRPr="00246319" w:rsidRDefault="003249A3" w:rsidP="008606CE">
            <w:pPr>
              <w:spacing w:after="0" w:line="360" w:lineRule="auto"/>
              <w:rPr>
                <w:rFonts w:eastAsia="Times New Roman"/>
                <w:lang w:eastAsia="en-GB"/>
              </w:rPr>
            </w:pPr>
            <w:r>
              <w:t>Earned media via influencer reviews, tech blogs, and customer testimonials (Islam et al., 2021).</w:t>
            </w:r>
          </w:p>
        </w:tc>
      </w:tr>
      <w:tr w:rsidR="00800EB4" w:rsidRPr="00246319" w14:paraId="7D1096AC" w14:textId="77777777" w:rsidTr="00800EB4">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84A1154" w14:textId="77777777" w:rsidR="00800EB4" w:rsidRPr="00246319" w:rsidRDefault="00800EB4" w:rsidP="008606CE">
            <w:pPr>
              <w:spacing w:after="0" w:line="360" w:lineRule="auto"/>
              <w:rPr>
                <w:rFonts w:eastAsia="Times New Roman"/>
                <w:lang w:eastAsia="en-GB"/>
              </w:rPr>
            </w:pPr>
            <w:r w:rsidRPr="00246319">
              <w:rPr>
                <w:rFonts w:eastAsia="Times New Roman"/>
                <w:lang w:eastAsia="en-GB"/>
              </w:rPr>
              <w:t>Sponsorship</w:t>
            </w:r>
          </w:p>
        </w:tc>
        <w:tc>
          <w:tcPr>
            <w:tcW w:w="0" w:type="auto"/>
            <w:tcBorders>
              <w:top w:val="single" w:sz="4" w:space="0" w:color="auto"/>
              <w:left w:val="single" w:sz="4" w:space="0" w:color="auto"/>
              <w:bottom w:val="single" w:sz="4" w:space="0" w:color="auto"/>
              <w:right w:val="single" w:sz="4" w:space="0" w:color="auto"/>
            </w:tcBorders>
            <w:vAlign w:val="center"/>
            <w:hideMark/>
          </w:tcPr>
          <w:p w14:paraId="7C87B3FB" w14:textId="086C6CCB" w:rsidR="00800EB4" w:rsidRPr="00246319" w:rsidRDefault="003249A3" w:rsidP="008606CE">
            <w:pPr>
              <w:spacing w:after="0" w:line="360" w:lineRule="auto"/>
              <w:rPr>
                <w:rFonts w:eastAsia="Times New Roman"/>
                <w:lang w:eastAsia="en-GB"/>
              </w:rPr>
            </w:pPr>
            <w:r>
              <w:t>Sponsoring tech events and social causes to build brand awareness and reinforce ethical positioning (Dosunmu &amp; Adeyemo, 2018).</w:t>
            </w:r>
          </w:p>
        </w:tc>
      </w:tr>
      <w:tr w:rsidR="00800EB4" w:rsidRPr="00246319" w14:paraId="0DFC544D" w14:textId="77777777" w:rsidTr="00800EB4">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0071334F" w14:textId="77777777" w:rsidR="00800EB4" w:rsidRPr="00246319" w:rsidRDefault="00800EB4" w:rsidP="008606CE">
            <w:pPr>
              <w:spacing w:after="0" w:line="360" w:lineRule="auto"/>
              <w:rPr>
                <w:rFonts w:eastAsia="Times New Roman"/>
                <w:lang w:eastAsia="en-GB"/>
              </w:rPr>
            </w:pPr>
            <w:r w:rsidRPr="00246319">
              <w:rPr>
                <w:rFonts w:eastAsia="Times New Roman"/>
                <w:lang w:eastAsia="en-GB"/>
              </w:rPr>
              <w:t>Direct Marketing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11CA03B1" w14:textId="38B95C5B" w:rsidR="00800EB4" w:rsidRPr="00246319" w:rsidRDefault="007E7259" w:rsidP="008606CE">
            <w:pPr>
              <w:spacing w:after="0" w:line="360" w:lineRule="auto"/>
              <w:rPr>
                <w:rFonts w:eastAsia="Times New Roman"/>
                <w:lang w:eastAsia="en-GB"/>
              </w:rPr>
            </w:pPr>
            <w:r>
              <w:t>Email campaigns, SMS alerts, and personalised app notifications powered by AI (Marvi &amp; Hendijani Fard, 2020).</w:t>
            </w:r>
          </w:p>
        </w:tc>
      </w:tr>
    </w:tbl>
    <w:p w14:paraId="2A798351" w14:textId="77777777" w:rsidR="00E722B7" w:rsidRDefault="00E722B7" w:rsidP="00B605DE">
      <w:pPr>
        <w:spacing w:line="360" w:lineRule="auto"/>
        <w:rPr>
          <w:b/>
          <w:bCs/>
        </w:rPr>
      </w:pPr>
    </w:p>
    <w:p w14:paraId="7EA9C16F" w14:textId="77777777" w:rsidR="009204B5" w:rsidRDefault="009204B5" w:rsidP="009204B5">
      <w:r>
        <w:rPr>
          <w:rStyle w:val="Strong"/>
        </w:rPr>
        <w:t>3.10 (a)Push and Pull Marketing Forces Analysis</w:t>
      </w:r>
      <w:r>
        <w:t xml:space="preserve"> for </w:t>
      </w:r>
      <w:r>
        <w:rPr>
          <w:rStyle w:val="Strong"/>
        </w:rPr>
        <w:t>Virgin Media O2</w:t>
      </w:r>
      <w:r>
        <w:t>, presented in tabular. This framework helps understand how Virgin Media O2 engages customers through proactive outreach (push) and attraction-based strategies (pull).</w:t>
      </w:r>
    </w:p>
    <w:p w14:paraId="20E75469" w14:textId="77777777" w:rsidR="00B761E5" w:rsidRDefault="00B761E5" w:rsidP="00B761E5">
      <w:pPr>
        <w:spacing w:line="360" w:lineRule="auto"/>
        <w:rPr>
          <w:b/>
          <w:bCs/>
          <w:color w:val="4472C4" w:themeColor="accent1"/>
        </w:rPr>
      </w:pPr>
    </w:p>
    <w:p w14:paraId="7C6914F3" w14:textId="77777777" w:rsidR="00B761E5" w:rsidRDefault="00B761E5" w:rsidP="00B761E5">
      <w:pPr>
        <w:spacing w:line="360" w:lineRule="auto"/>
        <w:rPr>
          <w:b/>
          <w:bCs/>
          <w:color w:val="4472C4" w:themeColor="accent1"/>
        </w:rPr>
      </w:pPr>
    </w:p>
    <w:p w14:paraId="7F869CD7" w14:textId="77777777" w:rsidR="00B761E5" w:rsidRDefault="00B761E5" w:rsidP="00B761E5">
      <w:pPr>
        <w:spacing w:line="360" w:lineRule="auto"/>
        <w:rPr>
          <w:b/>
          <w:bCs/>
          <w:color w:val="4472C4" w:themeColor="accent1"/>
        </w:rPr>
      </w:pPr>
    </w:p>
    <w:p w14:paraId="6966BD9D" w14:textId="53CEDBE6" w:rsidR="00B761E5" w:rsidRPr="00B761E5" w:rsidRDefault="00B761E5" w:rsidP="00B761E5">
      <w:pPr>
        <w:spacing w:line="360" w:lineRule="auto"/>
        <w:jc w:val="center"/>
        <w:rPr>
          <w:b/>
          <w:bCs/>
          <w:color w:val="4472C4" w:themeColor="accent1"/>
        </w:rPr>
      </w:pPr>
      <w:r w:rsidRPr="00B761E5">
        <w:rPr>
          <w:b/>
          <w:bCs/>
          <w:color w:val="4472C4" w:themeColor="accent1"/>
        </w:rPr>
        <w:lastRenderedPageBreak/>
        <w:t xml:space="preserve">Table </w:t>
      </w:r>
      <w:r w:rsidRPr="00B761E5">
        <w:rPr>
          <w:b/>
          <w:bCs/>
          <w:color w:val="4472C4" w:themeColor="accent1"/>
        </w:rPr>
        <w:fldChar w:fldCharType="begin"/>
      </w:r>
      <w:r w:rsidRPr="00B761E5">
        <w:rPr>
          <w:b/>
          <w:bCs/>
          <w:color w:val="4472C4" w:themeColor="accent1"/>
        </w:rPr>
        <w:instrText xml:space="preserve"> SEQ Table \* ARABIC </w:instrText>
      </w:r>
      <w:r w:rsidRPr="00B761E5">
        <w:rPr>
          <w:b/>
          <w:bCs/>
          <w:color w:val="4472C4" w:themeColor="accent1"/>
        </w:rPr>
        <w:fldChar w:fldCharType="separate"/>
      </w:r>
      <w:r w:rsidR="00292B49">
        <w:rPr>
          <w:b/>
          <w:bCs/>
          <w:noProof/>
          <w:color w:val="4472C4" w:themeColor="accent1"/>
        </w:rPr>
        <w:t>15</w:t>
      </w:r>
      <w:r w:rsidRPr="00B761E5">
        <w:rPr>
          <w:b/>
          <w:bCs/>
          <w:color w:val="4472C4" w:themeColor="accent1"/>
        </w:rPr>
        <w:fldChar w:fldCharType="end"/>
      </w:r>
      <w:r w:rsidRPr="00B761E5">
        <w:rPr>
          <w:b/>
          <w:bCs/>
          <w:color w:val="4472C4" w:themeColor="accent1"/>
        </w:rPr>
        <w:t>: Push and Pull Marketing Forces analysis</w:t>
      </w:r>
    </w:p>
    <w:p w14:paraId="38D92114" w14:textId="07BCD1D1" w:rsidR="00C07DED" w:rsidRPr="00C07DED" w:rsidRDefault="00B66C1C" w:rsidP="00C07DED">
      <w:r w:rsidRPr="00B66C1C">
        <w:rPr>
          <w:noProof/>
        </w:rPr>
        <w:drawing>
          <wp:inline distT="0" distB="0" distL="0" distR="0" wp14:anchorId="7A1C1D80" wp14:editId="1518DE69">
            <wp:extent cx="6067425" cy="5205730"/>
            <wp:effectExtent l="0" t="0" r="9525" b="0"/>
            <wp:docPr id="6312094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67425" cy="5205730"/>
                    </a:xfrm>
                    <a:prstGeom prst="rect">
                      <a:avLst/>
                    </a:prstGeom>
                    <a:noFill/>
                    <a:ln>
                      <a:noFill/>
                    </a:ln>
                  </pic:spPr>
                </pic:pic>
              </a:graphicData>
            </a:graphic>
          </wp:inline>
        </w:drawing>
      </w:r>
    </w:p>
    <w:p w14:paraId="723A0481" w14:textId="77777777" w:rsidR="00E722B7" w:rsidRPr="001F40B0" w:rsidRDefault="00E722B7" w:rsidP="00B605DE">
      <w:pPr>
        <w:spacing w:line="360" w:lineRule="auto"/>
        <w:rPr>
          <w:b/>
          <w:bCs/>
        </w:rPr>
      </w:pPr>
    </w:p>
    <w:p w14:paraId="4B4B641C" w14:textId="305BC5D5" w:rsidR="00147DEF" w:rsidRDefault="009F2754" w:rsidP="00B605DE">
      <w:pPr>
        <w:pStyle w:val="Heading1"/>
        <w:spacing w:line="360" w:lineRule="auto"/>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211812633"/>
      <w:r w:rsidRPr="009F2754">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3.B </w:t>
      </w:r>
      <w:r w:rsidR="00147DEF" w:rsidRPr="00147DEF">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Ansoff Matrix: Virgin Media O2 Strategic Growth</w:t>
      </w:r>
      <w:bookmarkEnd w:id="17"/>
    </w:p>
    <w:p w14:paraId="39CD59C5" w14:textId="1ED455CF" w:rsidR="00AB64E0" w:rsidRDefault="001F2A7C" w:rsidP="00B605DE">
      <w:pPr>
        <w:spacing w:line="360" w:lineRule="auto"/>
      </w:pPr>
      <w:r w:rsidRPr="001F2A7C">
        <w:t>As per Ansoff (1957), the Ansoff Matrix is a strategic planning framework that assists organizations in identifying growth opportunities by mapping products and markets into four categories: Market Penetration, Product Development, Market Development, and Diversification</w:t>
      </w:r>
      <w:r>
        <w:rPr>
          <w:rFonts w:ascii="Segoe UI" w:hAnsi="Segoe UI" w:cs="Segoe UI"/>
          <w:color w:val="424242"/>
          <w:sz w:val="21"/>
          <w:szCs w:val="21"/>
          <w:shd w:val="clear" w:color="auto" w:fill="F5F5F5"/>
        </w:rPr>
        <w:t>.</w:t>
      </w:r>
      <w:r w:rsidR="009676B9">
        <w:t xml:space="preserve"> For Virgin Media O2, this framework supports expansion through loyalty-driven bundling, smart home innovation, rural fibre rollout, and cross-sector partnerships. By aligning each strategy with digital transformation and ESG priorities, the company sustains competitive advantage in the UK telecom sector (Kumar &amp; Saini, 2021; Nobakht et al., 2020</w:t>
      </w:r>
      <w:r w:rsidR="00AF0124">
        <w:t>). Table</w:t>
      </w:r>
      <w:r w:rsidR="00584A17">
        <w:t xml:space="preserve"> 1</w:t>
      </w:r>
      <w:r w:rsidR="00930B9A">
        <w:t>6</w:t>
      </w:r>
      <w:r w:rsidR="00584A17">
        <w:t xml:space="preserve"> evaluates Ansoff Matrix</w:t>
      </w:r>
    </w:p>
    <w:p w14:paraId="5201FC4F" w14:textId="7D8A09D5" w:rsidR="001C036B" w:rsidRPr="001C036B" w:rsidRDefault="001C036B" w:rsidP="001C036B">
      <w:pPr>
        <w:spacing w:line="360" w:lineRule="auto"/>
        <w:jc w:val="center"/>
        <w:rPr>
          <w:b/>
          <w:bCs/>
          <w:color w:val="4472C4" w:themeColor="accent1"/>
        </w:rPr>
      </w:pPr>
      <w:r w:rsidRPr="001C036B">
        <w:rPr>
          <w:b/>
          <w:bCs/>
          <w:color w:val="4472C4" w:themeColor="accent1"/>
        </w:rPr>
        <w:lastRenderedPageBreak/>
        <w:t xml:space="preserve">Table </w:t>
      </w:r>
      <w:r w:rsidRPr="001C036B">
        <w:rPr>
          <w:b/>
          <w:bCs/>
          <w:color w:val="4472C4" w:themeColor="accent1"/>
        </w:rPr>
        <w:fldChar w:fldCharType="begin"/>
      </w:r>
      <w:r w:rsidRPr="001C036B">
        <w:rPr>
          <w:b/>
          <w:bCs/>
          <w:color w:val="4472C4" w:themeColor="accent1"/>
        </w:rPr>
        <w:instrText xml:space="preserve"> SEQ Table \* ARABIC </w:instrText>
      </w:r>
      <w:r w:rsidRPr="001C036B">
        <w:rPr>
          <w:b/>
          <w:bCs/>
          <w:color w:val="4472C4" w:themeColor="accent1"/>
        </w:rPr>
        <w:fldChar w:fldCharType="separate"/>
      </w:r>
      <w:r w:rsidR="00292B49">
        <w:rPr>
          <w:b/>
          <w:bCs/>
          <w:noProof/>
          <w:color w:val="4472C4" w:themeColor="accent1"/>
        </w:rPr>
        <w:t>16</w:t>
      </w:r>
      <w:r w:rsidRPr="001C036B">
        <w:rPr>
          <w:b/>
          <w:bCs/>
          <w:color w:val="4472C4" w:themeColor="accent1"/>
        </w:rPr>
        <w:fldChar w:fldCharType="end"/>
      </w:r>
      <w:r w:rsidRPr="001C036B">
        <w:rPr>
          <w:b/>
          <w:bCs/>
          <w:color w:val="4472C4" w:themeColor="accent1"/>
        </w:rPr>
        <w:t>: Ansoff Matrix Virgin Media Strategic Growth</w:t>
      </w:r>
    </w:p>
    <w:p w14:paraId="78855FAC" w14:textId="102FC357" w:rsidR="001C036B" w:rsidRDefault="001C036B" w:rsidP="00B605DE">
      <w:pPr>
        <w:spacing w:line="360" w:lineRule="auto"/>
      </w:pPr>
      <w:r w:rsidRPr="001C036B">
        <w:rPr>
          <w:noProof/>
        </w:rPr>
        <w:drawing>
          <wp:inline distT="0" distB="0" distL="0" distR="0" wp14:anchorId="7AAC7D07" wp14:editId="2E11C181">
            <wp:extent cx="5731510" cy="3830320"/>
            <wp:effectExtent l="0" t="0" r="2540" b="0"/>
            <wp:docPr id="1496172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830320"/>
                    </a:xfrm>
                    <a:prstGeom prst="rect">
                      <a:avLst/>
                    </a:prstGeom>
                    <a:noFill/>
                    <a:ln>
                      <a:noFill/>
                    </a:ln>
                  </pic:spPr>
                </pic:pic>
              </a:graphicData>
            </a:graphic>
          </wp:inline>
        </w:drawing>
      </w:r>
    </w:p>
    <w:p w14:paraId="46ECC0A8" w14:textId="231206CB" w:rsidR="004A714A" w:rsidRDefault="004A714A" w:rsidP="00B605DE">
      <w:pPr>
        <w:spacing w:line="360" w:lineRule="auto"/>
      </w:pPr>
    </w:p>
    <w:p w14:paraId="20BB583F" w14:textId="17E38CBD" w:rsidR="00321599" w:rsidRDefault="00321599" w:rsidP="00B605DE">
      <w:pPr>
        <w:spacing w:line="360" w:lineRule="auto"/>
      </w:pPr>
    </w:p>
    <w:p w14:paraId="67A3C8DE" w14:textId="5C6AD90B" w:rsidR="00147DEF" w:rsidRDefault="005150EA" w:rsidP="00B605DE">
      <w:pPr>
        <w:pStyle w:val="Heading1"/>
        <w:spacing w:line="360" w:lineRule="auto"/>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211812634"/>
      <w:r w:rsidRPr="005150EA">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w:t>
      </w:r>
      <w:r w:rsidR="00147DEF" w:rsidRPr="00147DEF">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Mix Strategies (7Ps): Virgin Media O2</w:t>
      </w:r>
      <w:bookmarkEnd w:id="18"/>
    </w:p>
    <w:p w14:paraId="5B8D983E" w14:textId="733E933D" w:rsidR="00916A88" w:rsidRDefault="001A2090" w:rsidP="00B605DE">
      <w:pPr>
        <w:spacing w:line="360" w:lineRule="auto"/>
      </w:pPr>
      <w:r>
        <w:t xml:space="preserve">The 7Ps framework—covering Product, Price, Place, Promotion, People, Process, and Physical Evidence—offers an integrated approach for aligning marketing tactics with customer needs and organizational </w:t>
      </w:r>
      <w:proofErr w:type="gramStart"/>
      <w:r>
        <w:t>capabilities.</w:t>
      </w:r>
      <w:r w:rsidR="00916A88" w:rsidRPr="00916A88">
        <w:t>.</w:t>
      </w:r>
      <w:proofErr w:type="gramEnd"/>
      <w:r w:rsidR="00916A88" w:rsidRPr="00916A88">
        <w:t xml:space="preserve"> For </w:t>
      </w:r>
      <w:r w:rsidR="00916A88" w:rsidRPr="00916A88">
        <w:rPr>
          <w:b/>
          <w:bCs/>
        </w:rPr>
        <w:t>Virgin Media O2</w:t>
      </w:r>
      <w:r w:rsidR="00916A88" w:rsidRPr="00916A88">
        <w:t>, this model supports the delivery of converged services, ESG-led branding, and digital transformation across the UK telecom sector. By tailoring each element to evolving market demands, the company enhances customer experience, loyalty, and competitive positioning (Rafiq &amp; Ahmed, 1995; Kumar &amp; Saini, 2021; Famularo, 2023)</w:t>
      </w:r>
      <w:r w:rsidR="00F012A1">
        <w:t>.</w:t>
      </w:r>
      <w:r w:rsidR="00584A17">
        <w:t xml:space="preserve"> Table 1</w:t>
      </w:r>
      <w:r w:rsidR="00930B9A">
        <w:t>7</w:t>
      </w:r>
      <w:r w:rsidR="00584A17">
        <w:t xml:space="preserve"> explains Marketing mix</w:t>
      </w:r>
    </w:p>
    <w:p w14:paraId="68175AFE" w14:textId="33DADC73" w:rsidR="003422A5" w:rsidRPr="003422A5" w:rsidRDefault="003422A5" w:rsidP="00B605DE">
      <w:pPr>
        <w:pStyle w:val="Caption"/>
        <w:keepNext/>
        <w:spacing w:line="360" w:lineRule="auto"/>
        <w:jc w:val="center"/>
        <w:rPr>
          <w:b/>
          <w:bCs/>
          <w:color w:val="4472C4" w:themeColor="accent1"/>
          <w:sz w:val="24"/>
          <w:szCs w:val="24"/>
        </w:rPr>
      </w:pPr>
      <w:r w:rsidRPr="003422A5">
        <w:rPr>
          <w:b/>
          <w:bCs/>
          <w:color w:val="4472C4" w:themeColor="accent1"/>
          <w:sz w:val="24"/>
          <w:szCs w:val="24"/>
        </w:rPr>
        <w:lastRenderedPageBreak/>
        <w:t xml:space="preserve">Table </w:t>
      </w:r>
      <w:r w:rsidRPr="003422A5">
        <w:rPr>
          <w:b/>
          <w:bCs/>
          <w:color w:val="4472C4" w:themeColor="accent1"/>
          <w:sz w:val="24"/>
          <w:szCs w:val="24"/>
        </w:rPr>
        <w:fldChar w:fldCharType="begin"/>
      </w:r>
      <w:r w:rsidRPr="003422A5">
        <w:rPr>
          <w:b/>
          <w:bCs/>
          <w:color w:val="4472C4" w:themeColor="accent1"/>
          <w:sz w:val="24"/>
          <w:szCs w:val="24"/>
        </w:rPr>
        <w:instrText xml:space="preserve"> SEQ Table \* ARABIC </w:instrText>
      </w:r>
      <w:r w:rsidRPr="003422A5">
        <w:rPr>
          <w:b/>
          <w:bCs/>
          <w:color w:val="4472C4" w:themeColor="accent1"/>
          <w:sz w:val="24"/>
          <w:szCs w:val="24"/>
        </w:rPr>
        <w:fldChar w:fldCharType="separate"/>
      </w:r>
      <w:r w:rsidR="00292B49">
        <w:rPr>
          <w:b/>
          <w:bCs/>
          <w:noProof/>
          <w:color w:val="4472C4" w:themeColor="accent1"/>
          <w:sz w:val="24"/>
          <w:szCs w:val="24"/>
        </w:rPr>
        <w:t>17</w:t>
      </w:r>
      <w:r w:rsidRPr="003422A5">
        <w:rPr>
          <w:b/>
          <w:bCs/>
          <w:color w:val="4472C4" w:themeColor="accent1"/>
          <w:sz w:val="24"/>
          <w:szCs w:val="24"/>
        </w:rPr>
        <w:fldChar w:fldCharType="end"/>
      </w:r>
      <w:r w:rsidRPr="003422A5">
        <w:rPr>
          <w:b/>
          <w:bCs/>
          <w:color w:val="4472C4" w:themeColor="accent1"/>
          <w:sz w:val="24"/>
          <w:szCs w:val="24"/>
        </w:rPr>
        <w:t>: Marketing Mix</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48"/>
        <w:gridCol w:w="7368"/>
      </w:tblGrid>
      <w:tr w:rsidR="00E10A54" w:rsidRPr="00673D59" w14:paraId="649C178D" w14:textId="77777777" w:rsidTr="00733694">
        <w:trPr>
          <w:tblHeader/>
          <w:tblCellSpacing w:w="15" w:type="dxa"/>
        </w:trPr>
        <w:tc>
          <w:tcPr>
            <w:tcW w:w="0" w:type="auto"/>
            <w:vAlign w:val="center"/>
            <w:hideMark/>
          </w:tcPr>
          <w:p w14:paraId="6AAAF017" w14:textId="77777777" w:rsidR="00E10A54" w:rsidRPr="00673D59" w:rsidRDefault="00E10A54" w:rsidP="00B605DE">
            <w:pPr>
              <w:spacing w:line="360" w:lineRule="auto"/>
              <w:ind w:left="57" w:right="113"/>
              <w:jc w:val="center"/>
              <w:rPr>
                <w:b/>
                <w:bCs/>
                <w:sz w:val="28"/>
                <w:szCs w:val="28"/>
              </w:rPr>
            </w:pPr>
            <w:r w:rsidRPr="00673D59">
              <w:rPr>
                <w:b/>
                <w:bCs/>
                <w:sz w:val="28"/>
                <w:szCs w:val="28"/>
              </w:rPr>
              <w:t>Element</w:t>
            </w:r>
          </w:p>
        </w:tc>
        <w:tc>
          <w:tcPr>
            <w:tcW w:w="0" w:type="auto"/>
            <w:vAlign w:val="center"/>
            <w:hideMark/>
          </w:tcPr>
          <w:p w14:paraId="3AC9A3C2" w14:textId="77777777" w:rsidR="00E10A54" w:rsidRPr="00673D59" w:rsidRDefault="00E10A54" w:rsidP="00B605DE">
            <w:pPr>
              <w:spacing w:line="360" w:lineRule="auto"/>
              <w:ind w:left="57" w:right="113"/>
              <w:jc w:val="center"/>
              <w:rPr>
                <w:b/>
                <w:bCs/>
                <w:sz w:val="28"/>
                <w:szCs w:val="28"/>
              </w:rPr>
            </w:pPr>
            <w:r w:rsidRPr="00673D59">
              <w:rPr>
                <w:b/>
                <w:bCs/>
                <w:sz w:val="28"/>
                <w:szCs w:val="28"/>
              </w:rPr>
              <w:t>Strategy</w:t>
            </w:r>
          </w:p>
        </w:tc>
      </w:tr>
      <w:tr w:rsidR="00E10A54" w:rsidRPr="00673D59" w14:paraId="2AC70459" w14:textId="77777777" w:rsidTr="00733694">
        <w:trPr>
          <w:tblCellSpacing w:w="15" w:type="dxa"/>
        </w:trPr>
        <w:tc>
          <w:tcPr>
            <w:tcW w:w="0" w:type="auto"/>
            <w:vAlign w:val="center"/>
            <w:hideMark/>
          </w:tcPr>
          <w:p w14:paraId="53406067" w14:textId="77777777" w:rsidR="00E10A54" w:rsidRPr="00673D59" w:rsidRDefault="00E10A54" w:rsidP="00B605DE">
            <w:pPr>
              <w:spacing w:line="360" w:lineRule="auto"/>
              <w:ind w:left="57" w:right="113"/>
            </w:pPr>
            <w:r w:rsidRPr="00673D59">
              <w:rPr>
                <w:b/>
                <w:bCs/>
              </w:rPr>
              <w:t>Product</w:t>
            </w:r>
          </w:p>
        </w:tc>
        <w:tc>
          <w:tcPr>
            <w:tcW w:w="0" w:type="auto"/>
            <w:vAlign w:val="center"/>
            <w:hideMark/>
          </w:tcPr>
          <w:p w14:paraId="67BF23A3" w14:textId="0AA90B52" w:rsidR="00E10A54" w:rsidRPr="00673D59" w:rsidRDefault="0082298A" w:rsidP="00B605DE">
            <w:pPr>
              <w:spacing w:line="360" w:lineRule="auto"/>
              <w:ind w:left="57" w:right="113"/>
            </w:pPr>
            <w:r>
              <w:t>Expand smart home, cybersecurity, and hybrid work solutions. Virgin Media O2 offers converged services like Volt, combining mobile, broadband, and TV. New product lines include data rollover, multi-SIM, and business-grade connectivity for SMEs (Orfanos et al., 2023).</w:t>
            </w:r>
          </w:p>
        </w:tc>
      </w:tr>
      <w:tr w:rsidR="00E10A54" w:rsidRPr="00673D59" w14:paraId="451F72E8" w14:textId="77777777" w:rsidTr="00733694">
        <w:trPr>
          <w:tblCellSpacing w:w="15" w:type="dxa"/>
        </w:trPr>
        <w:tc>
          <w:tcPr>
            <w:tcW w:w="0" w:type="auto"/>
            <w:vAlign w:val="center"/>
            <w:hideMark/>
          </w:tcPr>
          <w:p w14:paraId="2FFEA5E5" w14:textId="77777777" w:rsidR="00E10A54" w:rsidRPr="00673D59" w:rsidRDefault="00E10A54" w:rsidP="00B605DE">
            <w:pPr>
              <w:spacing w:line="360" w:lineRule="auto"/>
              <w:ind w:left="57" w:right="113"/>
            </w:pPr>
            <w:r w:rsidRPr="00673D59">
              <w:rPr>
                <w:b/>
                <w:bCs/>
              </w:rPr>
              <w:t>Price</w:t>
            </w:r>
          </w:p>
        </w:tc>
        <w:tc>
          <w:tcPr>
            <w:tcW w:w="0" w:type="auto"/>
            <w:vAlign w:val="center"/>
            <w:hideMark/>
          </w:tcPr>
          <w:p w14:paraId="572F1AAE" w14:textId="745450E1" w:rsidR="00E10A54" w:rsidRPr="00673D59" w:rsidRDefault="008B201C" w:rsidP="00B605DE">
            <w:pPr>
              <w:spacing w:line="360" w:lineRule="auto"/>
              <w:ind w:left="57" w:right="113"/>
            </w:pPr>
            <w:r>
              <w:t>Tiered pricing with flexible bundles, student discounts, and loyalty incentives. Virgin Media O2 balances affordability and value, especially during inflationary pressures. Business customers benefit from scalable enterprise packages</w:t>
            </w:r>
            <w:r w:rsidR="005E0BC7">
              <w:t xml:space="preserve"> </w:t>
            </w:r>
            <w:r w:rsidR="005E0BC7" w:rsidRPr="005E0BC7">
              <w:t>(Zakaria et al., 2024).</w:t>
            </w:r>
          </w:p>
        </w:tc>
      </w:tr>
      <w:tr w:rsidR="00E10A54" w:rsidRPr="00673D59" w14:paraId="0FC24497" w14:textId="77777777" w:rsidTr="00733694">
        <w:trPr>
          <w:tblCellSpacing w:w="15" w:type="dxa"/>
        </w:trPr>
        <w:tc>
          <w:tcPr>
            <w:tcW w:w="0" w:type="auto"/>
            <w:vAlign w:val="center"/>
            <w:hideMark/>
          </w:tcPr>
          <w:p w14:paraId="6288051F" w14:textId="77777777" w:rsidR="00E10A54" w:rsidRPr="00673D59" w:rsidRDefault="00E10A54" w:rsidP="00B605DE">
            <w:pPr>
              <w:spacing w:line="360" w:lineRule="auto"/>
              <w:ind w:left="57" w:right="113"/>
            </w:pPr>
            <w:r w:rsidRPr="00673D59">
              <w:rPr>
                <w:b/>
                <w:bCs/>
              </w:rPr>
              <w:t>Place</w:t>
            </w:r>
          </w:p>
        </w:tc>
        <w:tc>
          <w:tcPr>
            <w:tcW w:w="0" w:type="auto"/>
            <w:vAlign w:val="center"/>
            <w:hideMark/>
          </w:tcPr>
          <w:p w14:paraId="1739641C" w14:textId="0DAF8EA0" w:rsidR="00E10A54" w:rsidRPr="00673D59" w:rsidRDefault="008B201C" w:rsidP="00B605DE">
            <w:pPr>
              <w:spacing w:line="360" w:lineRule="auto"/>
              <w:ind w:left="57" w:right="113"/>
            </w:pPr>
            <w:r>
              <w:t>Strengthen online channels, mobile apps, and retail partnerships. Virgin Media O2’s omnichannel strategy includes self-service portals, live chat, and in-store support. Rural expansion is supported by nexfibre rollout and spectrum acquisition (Whitacre et al., 2014).</w:t>
            </w:r>
          </w:p>
        </w:tc>
      </w:tr>
      <w:tr w:rsidR="00E10A54" w:rsidRPr="00673D59" w14:paraId="0F59C973" w14:textId="77777777" w:rsidTr="00733694">
        <w:trPr>
          <w:tblCellSpacing w:w="15" w:type="dxa"/>
        </w:trPr>
        <w:tc>
          <w:tcPr>
            <w:tcW w:w="0" w:type="auto"/>
            <w:vAlign w:val="center"/>
            <w:hideMark/>
          </w:tcPr>
          <w:p w14:paraId="2ACE1419" w14:textId="77777777" w:rsidR="00E10A54" w:rsidRPr="00673D59" w:rsidRDefault="00E10A54" w:rsidP="00B605DE">
            <w:pPr>
              <w:spacing w:line="360" w:lineRule="auto"/>
              <w:ind w:left="57" w:right="113"/>
            </w:pPr>
            <w:r w:rsidRPr="00673D59">
              <w:rPr>
                <w:b/>
                <w:bCs/>
              </w:rPr>
              <w:t>Promotion</w:t>
            </w:r>
          </w:p>
        </w:tc>
        <w:tc>
          <w:tcPr>
            <w:tcW w:w="0" w:type="auto"/>
            <w:vAlign w:val="center"/>
            <w:hideMark/>
          </w:tcPr>
          <w:p w14:paraId="3EE5C23F" w14:textId="1C282859" w:rsidR="00E10A54" w:rsidRPr="00673D59" w:rsidRDefault="008B201C" w:rsidP="00B605DE">
            <w:pPr>
              <w:spacing w:line="360" w:lineRule="auto"/>
              <w:ind w:left="57" w:right="113"/>
            </w:pPr>
            <w:r>
              <w:t>ESG-driven campaigns, influencer marketing, and experiential events. Campaigns highlight sustainability, digital inclusion, and community impact. Volt promotions are integrated across TV, social media, and outdoor advertising (Childers et al., 2019).</w:t>
            </w:r>
          </w:p>
        </w:tc>
      </w:tr>
      <w:tr w:rsidR="00E10A54" w:rsidRPr="00673D59" w14:paraId="71B52002" w14:textId="77777777" w:rsidTr="00733694">
        <w:trPr>
          <w:tblCellSpacing w:w="15" w:type="dxa"/>
        </w:trPr>
        <w:tc>
          <w:tcPr>
            <w:tcW w:w="0" w:type="auto"/>
            <w:vAlign w:val="center"/>
            <w:hideMark/>
          </w:tcPr>
          <w:p w14:paraId="0291FD19" w14:textId="77777777" w:rsidR="00E10A54" w:rsidRPr="00673D59" w:rsidRDefault="00E10A54" w:rsidP="00B605DE">
            <w:pPr>
              <w:spacing w:line="360" w:lineRule="auto"/>
              <w:ind w:left="57" w:right="113"/>
            </w:pPr>
            <w:r w:rsidRPr="00673D59">
              <w:rPr>
                <w:b/>
                <w:bCs/>
              </w:rPr>
              <w:t>People</w:t>
            </w:r>
          </w:p>
        </w:tc>
        <w:tc>
          <w:tcPr>
            <w:tcW w:w="0" w:type="auto"/>
            <w:vAlign w:val="center"/>
            <w:hideMark/>
          </w:tcPr>
          <w:p w14:paraId="35A76407" w14:textId="2563A4F3" w:rsidR="00E10A54" w:rsidRPr="00673D59" w:rsidRDefault="00F914B3" w:rsidP="00B605DE">
            <w:pPr>
              <w:spacing w:line="360" w:lineRule="auto"/>
              <w:ind w:left="57" w:right="113"/>
            </w:pPr>
            <w:r>
              <w:t>Upskill staff in AI, ESG, and customer experience. Virgin Media O2 invests in training and diversity to reflect its customer base. The company’s ESG Assurance Index ranks its workforce engagement and ethical standards highly (Porcu et al., 2017).</w:t>
            </w:r>
          </w:p>
        </w:tc>
      </w:tr>
      <w:tr w:rsidR="00E10A54" w:rsidRPr="00673D59" w14:paraId="109F8473" w14:textId="77777777" w:rsidTr="00733694">
        <w:trPr>
          <w:tblCellSpacing w:w="15" w:type="dxa"/>
        </w:trPr>
        <w:tc>
          <w:tcPr>
            <w:tcW w:w="0" w:type="auto"/>
            <w:vAlign w:val="center"/>
            <w:hideMark/>
          </w:tcPr>
          <w:p w14:paraId="4658C028" w14:textId="77777777" w:rsidR="00E10A54" w:rsidRDefault="00E10A54" w:rsidP="00B605DE">
            <w:pPr>
              <w:spacing w:line="360" w:lineRule="auto"/>
              <w:ind w:left="57" w:right="113"/>
              <w:rPr>
                <w:b/>
                <w:bCs/>
              </w:rPr>
            </w:pPr>
            <w:r w:rsidRPr="00673D59">
              <w:rPr>
                <w:b/>
                <w:bCs/>
              </w:rPr>
              <w:t>Process</w:t>
            </w:r>
          </w:p>
          <w:p w14:paraId="4C99D7CC" w14:textId="77777777" w:rsidR="00314903" w:rsidRPr="00673D59" w:rsidRDefault="00314903" w:rsidP="00B605DE">
            <w:pPr>
              <w:spacing w:line="360" w:lineRule="auto"/>
              <w:ind w:left="57" w:right="113"/>
            </w:pPr>
          </w:p>
        </w:tc>
        <w:tc>
          <w:tcPr>
            <w:tcW w:w="0" w:type="auto"/>
            <w:vAlign w:val="center"/>
            <w:hideMark/>
          </w:tcPr>
          <w:p w14:paraId="44F89CAD" w14:textId="3D9FC6E2" w:rsidR="00E10A54" w:rsidRPr="00673D59" w:rsidRDefault="00F914B3" w:rsidP="00B605DE">
            <w:pPr>
              <w:spacing w:line="360" w:lineRule="auto"/>
              <w:ind w:left="57" w:right="113"/>
            </w:pPr>
            <w:r>
              <w:t>Streamline onboarding, billing, and support via automation. AI chatbots, predictive maintenance, and digital diagnostics improve service efficiency. Virgin Media O2’s customer service transformation halved complaints in 12 months (Singh, 2023).</w:t>
            </w:r>
          </w:p>
        </w:tc>
      </w:tr>
      <w:tr w:rsidR="00E10A54" w:rsidRPr="00673D59" w14:paraId="0F9A3919" w14:textId="77777777" w:rsidTr="00733694">
        <w:trPr>
          <w:tblCellSpacing w:w="15" w:type="dxa"/>
        </w:trPr>
        <w:tc>
          <w:tcPr>
            <w:tcW w:w="0" w:type="auto"/>
            <w:vAlign w:val="center"/>
            <w:hideMark/>
          </w:tcPr>
          <w:p w14:paraId="52A8DCF5" w14:textId="77777777" w:rsidR="00E10A54" w:rsidRPr="00673D59" w:rsidRDefault="00E10A54" w:rsidP="00B605DE">
            <w:pPr>
              <w:spacing w:line="360" w:lineRule="auto"/>
              <w:ind w:left="57" w:right="113"/>
            </w:pPr>
            <w:r w:rsidRPr="00673D59">
              <w:rPr>
                <w:b/>
                <w:bCs/>
              </w:rPr>
              <w:lastRenderedPageBreak/>
              <w:t>Physical Evidence</w:t>
            </w:r>
          </w:p>
        </w:tc>
        <w:tc>
          <w:tcPr>
            <w:tcW w:w="0" w:type="auto"/>
            <w:vAlign w:val="center"/>
            <w:hideMark/>
          </w:tcPr>
          <w:p w14:paraId="33319126" w14:textId="188BEA9A" w:rsidR="00E10A54" w:rsidRPr="00673D59" w:rsidRDefault="00F914B3" w:rsidP="00B605DE">
            <w:pPr>
              <w:spacing w:line="360" w:lineRule="auto"/>
              <w:ind w:left="57" w:right="113"/>
            </w:pPr>
            <w:r>
              <w:t xml:space="preserve">Eco-friendly packaging, branded retail environments, and digital touchpoints. Virgin Media O2 promotes its sustainability credentials through recycled materials, carbon </w:t>
            </w:r>
            <w:r w:rsidR="008070AC">
              <w:t>labelling</w:t>
            </w:r>
            <w:r>
              <w:t>, and green store designs (Nguyen et al., 2021).</w:t>
            </w:r>
          </w:p>
        </w:tc>
      </w:tr>
    </w:tbl>
    <w:p w14:paraId="57689B40" w14:textId="77777777" w:rsidR="00F012A1" w:rsidRPr="00916A88" w:rsidRDefault="00F012A1" w:rsidP="00B605DE">
      <w:pPr>
        <w:spacing w:line="360" w:lineRule="auto"/>
      </w:pPr>
    </w:p>
    <w:p w14:paraId="61FC97E3" w14:textId="74CD2F74" w:rsidR="00493813" w:rsidRPr="0032142D" w:rsidRDefault="005150EA" w:rsidP="00B605DE">
      <w:pPr>
        <w:pStyle w:val="Heading1"/>
        <w:spacing w:line="360" w:lineRule="auto"/>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9" w:name="_Toc211812635"/>
      <w:r w:rsidRPr="0032142D">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 </w:t>
      </w:r>
      <w:r w:rsidR="00493813" w:rsidRPr="0032142D">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Implementation and Control: Virgin Media O2</w:t>
      </w:r>
      <w:bookmarkEnd w:id="19"/>
    </w:p>
    <w:p w14:paraId="325BC36C" w14:textId="77777777" w:rsidR="00493813" w:rsidRPr="00493813" w:rsidRDefault="00493813" w:rsidP="00B605DE">
      <w:pPr>
        <w:spacing w:line="360" w:lineRule="auto"/>
      </w:pPr>
      <w:r w:rsidRPr="00493813">
        <w:t>Virgin Media O2’s implementation strategy focuses on measurable performance indicators, strategic alignment through the Balanced Scorecard, and proactive risk mitigation to support its sales growth objectives (Virgin Media O2, 2025a; Deloitte, 2025).</w:t>
      </w:r>
    </w:p>
    <w:p w14:paraId="0564C58D" w14:textId="78DBF3E3" w:rsidR="00493813" w:rsidRPr="00493813" w:rsidRDefault="00493813" w:rsidP="00B605DE">
      <w:pPr>
        <w:spacing w:before="100" w:beforeAutospacing="1" w:after="100" w:afterAutospacing="1" w:line="360" w:lineRule="auto"/>
        <w:outlineLvl w:val="2"/>
        <w:rPr>
          <w:rFonts w:eastAsia="Times New Roman"/>
          <w:b/>
          <w:bCs/>
          <w:sz w:val="27"/>
          <w:szCs w:val="27"/>
          <w:lang w:eastAsia="en-GB"/>
        </w:rPr>
      </w:pPr>
      <w:r w:rsidRPr="00493813">
        <w:rPr>
          <w:b/>
          <w:bCs/>
        </w:rPr>
        <w:t xml:space="preserve"> </w:t>
      </w:r>
      <w:bookmarkStart w:id="20" w:name="_Toc211812636"/>
      <w:r w:rsidR="005150EA" w:rsidRPr="005150EA">
        <w:rPr>
          <w:rFonts w:eastAsia="Times New Roman"/>
          <w:b/>
          <w:bCs/>
          <w:sz w:val="27"/>
          <w:szCs w:val="27"/>
          <w:lang w:eastAsia="en-GB"/>
        </w:rPr>
        <w:t xml:space="preserve">5.1 </w:t>
      </w:r>
      <w:r w:rsidRPr="00493813">
        <w:rPr>
          <w:rFonts w:eastAsia="Times New Roman"/>
          <w:b/>
          <w:bCs/>
          <w:sz w:val="27"/>
          <w:szCs w:val="27"/>
          <w:lang w:eastAsia="en-GB"/>
        </w:rPr>
        <w:t>Key Performance Indicators (KPIs)</w:t>
      </w:r>
      <w:bookmarkEnd w:id="20"/>
    </w:p>
    <w:p w14:paraId="08C6AFAD" w14:textId="77777777" w:rsidR="00877B4F" w:rsidRPr="00877B4F" w:rsidRDefault="00877B4F" w:rsidP="00877B4F">
      <w:pPr>
        <w:spacing w:before="100" w:beforeAutospacing="1" w:after="100" w:afterAutospacing="1" w:line="240" w:lineRule="auto"/>
      </w:pPr>
      <w:r w:rsidRPr="00877B4F">
        <w:t>KPIs help Virgin Media O2 measure success in consumer engagement, network growth, and ESG impact. Aligning KPIs with Volt bundling, B2B partnerships, and sustainability storytelling ensures strategic focus, data-driven decisions, and continuous improvement (Parmenter, 2015; Jafari-Marandi et al., 2020; Flammer, 2021). See Table 16 for details.</w:t>
      </w:r>
    </w:p>
    <w:p w14:paraId="62777BD8" w14:textId="2DB97F43" w:rsidR="00DD3E7E" w:rsidRPr="00DD3E7E" w:rsidRDefault="00DD3E7E" w:rsidP="00B605DE">
      <w:pPr>
        <w:pStyle w:val="Caption"/>
        <w:keepNext/>
        <w:spacing w:line="360" w:lineRule="auto"/>
        <w:jc w:val="center"/>
        <w:rPr>
          <w:b/>
          <w:bCs/>
          <w:color w:val="4472C4" w:themeColor="accent1"/>
          <w:sz w:val="24"/>
          <w:szCs w:val="24"/>
        </w:rPr>
      </w:pPr>
      <w:r w:rsidRPr="00DD3E7E">
        <w:rPr>
          <w:b/>
          <w:bCs/>
          <w:color w:val="4472C4" w:themeColor="accent1"/>
          <w:sz w:val="24"/>
          <w:szCs w:val="24"/>
        </w:rPr>
        <w:t xml:space="preserve">Table </w:t>
      </w:r>
      <w:r w:rsidRPr="00DD3E7E">
        <w:rPr>
          <w:b/>
          <w:bCs/>
          <w:color w:val="4472C4" w:themeColor="accent1"/>
          <w:sz w:val="24"/>
          <w:szCs w:val="24"/>
        </w:rPr>
        <w:fldChar w:fldCharType="begin"/>
      </w:r>
      <w:r w:rsidRPr="00DD3E7E">
        <w:rPr>
          <w:b/>
          <w:bCs/>
          <w:color w:val="4472C4" w:themeColor="accent1"/>
          <w:sz w:val="24"/>
          <w:szCs w:val="24"/>
        </w:rPr>
        <w:instrText xml:space="preserve"> SEQ Table \* ARABIC </w:instrText>
      </w:r>
      <w:r w:rsidRPr="00DD3E7E">
        <w:rPr>
          <w:b/>
          <w:bCs/>
          <w:color w:val="4472C4" w:themeColor="accent1"/>
          <w:sz w:val="24"/>
          <w:szCs w:val="24"/>
        </w:rPr>
        <w:fldChar w:fldCharType="separate"/>
      </w:r>
      <w:r w:rsidR="00292B49">
        <w:rPr>
          <w:b/>
          <w:bCs/>
          <w:noProof/>
          <w:color w:val="4472C4" w:themeColor="accent1"/>
          <w:sz w:val="24"/>
          <w:szCs w:val="24"/>
        </w:rPr>
        <w:t>18</w:t>
      </w:r>
      <w:r w:rsidRPr="00DD3E7E">
        <w:rPr>
          <w:b/>
          <w:bCs/>
          <w:color w:val="4472C4" w:themeColor="accent1"/>
          <w:sz w:val="24"/>
          <w:szCs w:val="24"/>
        </w:rPr>
        <w:fldChar w:fldCharType="end"/>
      </w:r>
      <w:r w:rsidRPr="00DD3E7E">
        <w:rPr>
          <w:b/>
          <w:bCs/>
          <w:color w:val="4472C4" w:themeColor="accent1"/>
          <w:sz w:val="24"/>
          <w:szCs w:val="24"/>
        </w:rPr>
        <w:t>: KPIs 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23"/>
        <w:gridCol w:w="6293"/>
      </w:tblGrid>
      <w:tr w:rsidR="00493813" w:rsidRPr="00493813" w14:paraId="474D1296" w14:textId="77777777" w:rsidTr="00BF51F2">
        <w:trPr>
          <w:tblHeader/>
          <w:tblCellSpacing w:w="15" w:type="dxa"/>
        </w:trPr>
        <w:tc>
          <w:tcPr>
            <w:tcW w:w="0" w:type="auto"/>
            <w:vAlign w:val="center"/>
            <w:hideMark/>
          </w:tcPr>
          <w:p w14:paraId="1B451580" w14:textId="77777777" w:rsidR="00493813" w:rsidRPr="00493813" w:rsidRDefault="00493813" w:rsidP="00B605DE">
            <w:pPr>
              <w:spacing w:line="360" w:lineRule="auto"/>
              <w:jc w:val="center"/>
              <w:rPr>
                <w:b/>
                <w:bCs/>
              </w:rPr>
            </w:pPr>
            <w:r w:rsidRPr="00493813">
              <w:rPr>
                <w:b/>
                <w:bCs/>
              </w:rPr>
              <w:t>KPI</w:t>
            </w:r>
          </w:p>
        </w:tc>
        <w:tc>
          <w:tcPr>
            <w:tcW w:w="0" w:type="auto"/>
            <w:vAlign w:val="center"/>
            <w:hideMark/>
          </w:tcPr>
          <w:p w14:paraId="44568C31" w14:textId="77777777" w:rsidR="00493813" w:rsidRPr="00493813" w:rsidRDefault="00493813" w:rsidP="00B605DE">
            <w:pPr>
              <w:spacing w:line="360" w:lineRule="auto"/>
              <w:jc w:val="center"/>
              <w:rPr>
                <w:b/>
                <w:bCs/>
              </w:rPr>
            </w:pPr>
            <w:r w:rsidRPr="00493813">
              <w:rPr>
                <w:b/>
                <w:bCs/>
              </w:rPr>
              <w:t>Target</w:t>
            </w:r>
          </w:p>
        </w:tc>
      </w:tr>
      <w:tr w:rsidR="00493813" w:rsidRPr="00493813" w14:paraId="352F4D43" w14:textId="77777777" w:rsidTr="00BF51F2">
        <w:trPr>
          <w:tblCellSpacing w:w="15" w:type="dxa"/>
        </w:trPr>
        <w:tc>
          <w:tcPr>
            <w:tcW w:w="0" w:type="auto"/>
            <w:vAlign w:val="center"/>
            <w:hideMark/>
          </w:tcPr>
          <w:p w14:paraId="72CED5B6" w14:textId="77777777" w:rsidR="00493813" w:rsidRPr="00493813" w:rsidRDefault="00493813" w:rsidP="00B605DE">
            <w:pPr>
              <w:spacing w:line="360" w:lineRule="auto"/>
              <w:rPr>
                <w:b/>
                <w:bCs/>
              </w:rPr>
            </w:pPr>
            <w:r w:rsidRPr="00493813">
              <w:rPr>
                <w:b/>
                <w:bCs/>
              </w:rPr>
              <w:t>Volt bundle subscriptions</w:t>
            </w:r>
          </w:p>
        </w:tc>
        <w:tc>
          <w:tcPr>
            <w:tcW w:w="0" w:type="auto"/>
            <w:vAlign w:val="center"/>
            <w:hideMark/>
          </w:tcPr>
          <w:p w14:paraId="03E9A36D" w14:textId="16C58572" w:rsidR="00493813" w:rsidRPr="00493813" w:rsidRDefault="005F15B7" w:rsidP="00B605DE">
            <w:pPr>
              <w:spacing w:line="360" w:lineRule="auto"/>
            </w:pPr>
            <w:r>
              <w:t>Increase by 20% YoY through Priority rewards and multi-SIM offers (Liu-Thompkins, 2007).</w:t>
            </w:r>
          </w:p>
        </w:tc>
      </w:tr>
      <w:tr w:rsidR="00493813" w:rsidRPr="00493813" w14:paraId="424877BC" w14:textId="77777777" w:rsidTr="00BF51F2">
        <w:trPr>
          <w:tblCellSpacing w:w="15" w:type="dxa"/>
        </w:trPr>
        <w:tc>
          <w:tcPr>
            <w:tcW w:w="0" w:type="auto"/>
            <w:vAlign w:val="center"/>
            <w:hideMark/>
          </w:tcPr>
          <w:p w14:paraId="72B3D3CF" w14:textId="77777777" w:rsidR="00493813" w:rsidRPr="00493813" w:rsidRDefault="00493813" w:rsidP="00B605DE">
            <w:pPr>
              <w:spacing w:line="360" w:lineRule="auto"/>
              <w:rPr>
                <w:b/>
                <w:bCs/>
              </w:rPr>
            </w:pPr>
            <w:r w:rsidRPr="00493813">
              <w:rPr>
                <w:b/>
                <w:bCs/>
              </w:rPr>
              <w:t>Customer satisfaction (CSAT)</w:t>
            </w:r>
          </w:p>
        </w:tc>
        <w:tc>
          <w:tcPr>
            <w:tcW w:w="0" w:type="auto"/>
            <w:vAlign w:val="center"/>
            <w:hideMark/>
          </w:tcPr>
          <w:p w14:paraId="77D1AF8C" w14:textId="79DEB972" w:rsidR="00493813" w:rsidRPr="00493813" w:rsidRDefault="00D028F3" w:rsidP="00B605DE">
            <w:pPr>
              <w:spacing w:line="360" w:lineRule="auto"/>
            </w:pPr>
            <w:r>
              <w:t>Achieve 90% across mobile and broadband services (Jaiswal &amp; Singh, 2020).</w:t>
            </w:r>
          </w:p>
        </w:tc>
      </w:tr>
      <w:tr w:rsidR="00493813" w:rsidRPr="00493813" w14:paraId="3F358F61" w14:textId="77777777" w:rsidTr="00BF51F2">
        <w:trPr>
          <w:tblCellSpacing w:w="15" w:type="dxa"/>
        </w:trPr>
        <w:tc>
          <w:tcPr>
            <w:tcW w:w="0" w:type="auto"/>
            <w:vAlign w:val="center"/>
            <w:hideMark/>
          </w:tcPr>
          <w:p w14:paraId="71263418" w14:textId="77777777" w:rsidR="00493813" w:rsidRPr="00493813" w:rsidRDefault="00493813" w:rsidP="00B605DE">
            <w:pPr>
              <w:spacing w:line="360" w:lineRule="auto"/>
              <w:rPr>
                <w:b/>
                <w:bCs/>
              </w:rPr>
            </w:pPr>
            <w:r w:rsidRPr="00493813">
              <w:rPr>
                <w:b/>
                <w:bCs/>
              </w:rPr>
              <w:t>Net Promoter Score (NPS)</w:t>
            </w:r>
          </w:p>
        </w:tc>
        <w:tc>
          <w:tcPr>
            <w:tcW w:w="0" w:type="auto"/>
            <w:vAlign w:val="center"/>
            <w:hideMark/>
          </w:tcPr>
          <w:p w14:paraId="61A983E3" w14:textId="3A3C493B" w:rsidR="00493813" w:rsidRPr="00493813" w:rsidRDefault="00D028F3" w:rsidP="00B605DE">
            <w:pPr>
              <w:spacing w:line="360" w:lineRule="auto"/>
            </w:pPr>
            <w:r>
              <w:t>Maintain above 75 through improved onboarding and support (Reichheld, 2003)</w:t>
            </w:r>
          </w:p>
        </w:tc>
      </w:tr>
      <w:tr w:rsidR="00493813" w:rsidRPr="00493813" w14:paraId="28E47CB0" w14:textId="77777777" w:rsidTr="00BF51F2">
        <w:trPr>
          <w:tblCellSpacing w:w="15" w:type="dxa"/>
        </w:trPr>
        <w:tc>
          <w:tcPr>
            <w:tcW w:w="0" w:type="auto"/>
            <w:vAlign w:val="center"/>
            <w:hideMark/>
          </w:tcPr>
          <w:p w14:paraId="04CA5602" w14:textId="77777777" w:rsidR="00493813" w:rsidRPr="00493813" w:rsidRDefault="00493813" w:rsidP="00B605DE">
            <w:pPr>
              <w:spacing w:line="360" w:lineRule="auto"/>
              <w:rPr>
                <w:b/>
                <w:bCs/>
              </w:rPr>
            </w:pPr>
            <w:r w:rsidRPr="00493813">
              <w:rPr>
                <w:b/>
                <w:bCs/>
              </w:rPr>
              <w:t>Churn rate</w:t>
            </w:r>
          </w:p>
        </w:tc>
        <w:tc>
          <w:tcPr>
            <w:tcW w:w="0" w:type="auto"/>
            <w:vAlign w:val="center"/>
            <w:hideMark/>
          </w:tcPr>
          <w:p w14:paraId="61522F11" w14:textId="1AA92B89" w:rsidR="00493813" w:rsidRPr="00493813" w:rsidRDefault="00D028F3" w:rsidP="00B605DE">
            <w:pPr>
              <w:spacing w:line="360" w:lineRule="auto"/>
            </w:pPr>
            <w:r>
              <w:t>Reduce by 15% via loyalty programmes and digital diagnostics (Jafari-Marandi et al., 2020).</w:t>
            </w:r>
          </w:p>
        </w:tc>
      </w:tr>
      <w:tr w:rsidR="00493813" w:rsidRPr="00493813" w14:paraId="3116129D" w14:textId="77777777" w:rsidTr="00BF51F2">
        <w:trPr>
          <w:tblCellSpacing w:w="15" w:type="dxa"/>
        </w:trPr>
        <w:tc>
          <w:tcPr>
            <w:tcW w:w="0" w:type="auto"/>
            <w:vAlign w:val="center"/>
            <w:hideMark/>
          </w:tcPr>
          <w:p w14:paraId="609039C9" w14:textId="77777777" w:rsidR="00493813" w:rsidRPr="00493813" w:rsidRDefault="00493813" w:rsidP="00B605DE">
            <w:pPr>
              <w:spacing w:line="360" w:lineRule="auto"/>
              <w:rPr>
                <w:b/>
                <w:bCs/>
              </w:rPr>
            </w:pPr>
            <w:r w:rsidRPr="00493813">
              <w:rPr>
                <w:b/>
                <w:bCs/>
              </w:rPr>
              <w:lastRenderedPageBreak/>
              <w:t>SME connectivity sales</w:t>
            </w:r>
          </w:p>
        </w:tc>
        <w:tc>
          <w:tcPr>
            <w:tcW w:w="0" w:type="auto"/>
            <w:vAlign w:val="center"/>
            <w:hideMark/>
          </w:tcPr>
          <w:p w14:paraId="1805C9A9" w14:textId="1974C703" w:rsidR="00493813" w:rsidRPr="00493813" w:rsidRDefault="00773239" w:rsidP="00B605DE">
            <w:pPr>
              <w:spacing w:line="360" w:lineRule="auto"/>
            </w:pPr>
            <w:r>
              <w:t>Grow by 25% through B2B partnerships and enterprise bundles (Wijaya et al., 2022).</w:t>
            </w:r>
          </w:p>
        </w:tc>
      </w:tr>
      <w:tr w:rsidR="00493813" w:rsidRPr="00493813" w14:paraId="6A82E134" w14:textId="77777777" w:rsidTr="00BF51F2">
        <w:trPr>
          <w:tblCellSpacing w:w="15" w:type="dxa"/>
        </w:trPr>
        <w:tc>
          <w:tcPr>
            <w:tcW w:w="0" w:type="auto"/>
            <w:vAlign w:val="center"/>
            <w:hideMark/>
          </w:tcPr>
          <w:p w14:paraId="36D4F00C" w14:textId="77777777" w:rsidR="00493813" w:rsidRPr="00493813" w:rsidRDefault="00493813" w:rsidP="00B605DE">
            <w:pPr>
              <w:spacing w:line="360" w:lineRule="auto"/>
              <w:rPr>
                <w:b/>
                <w:bCs/>
              </w:rPr>
            </w:pPr>
            <w:r w:rsidRPr="00493813">
              <w:rPr>
                <w:b/>
                <w:bCs/>
              </w:rPr>
              <w:t>ESG campaign engagement</w:t>
            </w:r>
          </w:p>
        </w:tc>
        <w:tc>
          <w:tcPr>
            <w:tcW w:w="0" w:type="auto"/>
            <w:vAlign w:val="center"/>
            <w:hideMark/>
          </w:tcPr>
          <w:p w14:paraId="2209BC20" w14:textId="040B7608" w:rsidR="00493813" w:rsidRPr="00493813" w:rsidRDefault="00773239" w:rsidP="00B605DE">
            <w:pPr>
              <w:spacing w:line="360" w:lineRule="auto"/>
            </w:pPr>
            <w:r>
              <w:t>Increase social media reach by 30% through sustainability storytelling (Flammer, 2021).</w:t>
            </w:r>
          </w:p>
        </w:tc>
      </w:tr>
    </w:tbl>
    <w:p w14:paraId="3A066FF7" w14:textId="5F952CAB" w:rsidR="00493813" w:rsidRPr="00493813" w:rsidRDefault="005150EA" w:rsidP="00B605DE">
      <w:pPr>
        <w:spacing w:before="100" w:beforeAutospacing="1" w:after="100" w:afterAutospacing="1" w:line="360" w:lineRule="auto"/>
        <w:outlineLvl w:val="2"/>
        <w:rPr>
          <w:rFonts w:eastAsia="Times New Roman"/>
          <w:b/>
          <w:bCs/>
          <w:sz w:val="27"/>
          <w:szCs w:val="27"/>
          <w:lang w:eastAsia="en-GB"/>
        </w:rPr>
      </w:pPr>
      <w:bookmarkStart w:id="21" w:name="_Toc211812637"/>
      <w:r w:rsidRPr="005150EA">
        <w:rPr>
          <w:rFonts w:eastAsia="Times New Roman"/>
          <w:b/>
          <w:bCs/>
          <w:sz w:val="27"/>
          <w:szCs w:val="27"/>
          <w:lang w:eastAsia="en-GB"/>
        </w:rPr>
        <w:t xml:space="preserve">5.2 </w:t>
      </w:r>
      <w:r w:rsidR="00493813" w:rsidRPr="00493813">
        <w:rPr>
          <w:rFonts w:eastAsia="Times New Roman"/>
          <w:b/>
          <w:bCs/>
          <w:sz w:val="27"/>
          <w:szCs w:val="27"/>
          <w:lang w:eastAsia="en-GB"/>
        </w:rPr>
        <w:t>Balanced Scorecard</w:t>
      </w:r>
      <w:bookmarkEnd w:id="21"/>
    </w:p>
    <w:p w14:paraId="10464379" w14:textId="2F77817A" w:rsidR="000B4B7F" w:rsidRDefault="00D8657D" w:rsidP="00B605DE">
      <w:pPr>
        <w:spacing w:line="360" w:lineRule="auto"/>
      </w:pPr>
      <w:r>
        <w:t>The Balanced Scorecard (BSC) is a performance management approach that combines financial and non-financial indicators across four key dimensions: Financial, Customer, Internal Processes, and Learning &amp; Growth.</w:t>
      </w:r>
      <w:r w:rsidR="000B4B7F" w:rsidRPr="000B4B7F">
        <w:t xml:space="preserve">. For Virgin Media O2, the BSC enables alignment of operational efficiency, customer satisfaction, ESG goals, and revenue growth. This holistic approach supports long-term brand equity and competitive advantage in the UK telecom sector (Kaplan &amp; Norton, 1992; Jaiswal &amp; Thaker, 2024; </w:t>
      </w:r>
      <w:r w:rsidR="00AB337B">
        <w:t>Flammer, 2021</w:t>
      </w:r>
      <w:r w:rsidR="004C195B">
        <w:t>). Table</w:t>
      </w:r>
      <w:r w:rsidR="00584A17">
        <w:t xml:space="preserve"> 17 </w:t>
      </w:r>
      <w:r w:rsidR="004262A7">
        <w:t xml:space="preserve">explains </w:t>
      </w:r>
      <w:r w:rsidR="00C43214">
        <w:t>Balance</w:t>
      </w:r>
      <w:r w:rsidR="004262A7">
        <w:t xml:space="preserve"> scorecard</w:t>
      </w:r>
      <w:r w:rsidR="002870DE">
        <w:t xml:space="preserve">  </w:t>
      </w:r>
    </w:p>
    <w:p w14:paraId="62D9DC0A" w14:textId="499DA2FE" w:rsidR="006D53CA" w:rsidRDefault="0054045B" w:rsidP="00B605DE">
      <w:pPr>
        <w:spacing w:line="360" w:lineRule="auto"/>
        <w:rPr>
          <w:b/>
          <w:bCs/>
        </w:rPr>
      </w:pPr>
      <w:r>
        <w:rPr>
          <w:noProof/>
        </w:rPr>
        <w:lastRenderedPageBreak/>
        <mc:AlternateContent>
          <mc:Choice Requires="wps">
            <w:drawing>
              <wp:anchor distT="0" distB="0" distL="114300" distR="114300" simplePos="0" relativeHeight="251663872" behindDoc="1" locked="0" layoutInCell="1" allowOverlap="1" wp14:anchorId="3F82BE1E" wp14:editId="4EDAC7DA">
                <wp:simplePos x="0" y="0"/>
                <wp:positionH relativeFrom="column">
                  <wp:posOffset>-571500</wp:posOffset>
                </wp:positionH>
                <wp:positionV relativeFrom="paragraph">
                  <wp:posOffset>0</wp:posOffset>
                </wp:positionV>
                <wp:extent cx="6953250" cy="457200"/>
                <wp:effectExtent l="0" t="0" r="0" b="0"/>
                <wp:wrapTight wrapText="bothSides">
                  <wp:wrapPolygon edited="0">
                    <wp:start x="0" y="0"/>
                    <wp:lineTo x="0" y="20700"/>
                    <wp:lineTo x="21541" y="20700"/>
                    <wp:lineTo x="21541" y="0"/>
                    <wp:lineTo x="0" y="0"/>
                  </wp:wrapPolygon>
                </wp:wrapTight>
                <wp:docPr id="1624190722" name="Text Box 1"/>
                <wp:cNvGraphicFramePr/>
                <a:graphic xmlns:a="http://schemas.openxmlformats.org/drawingml/2006/main">
                  <a:graphicData uri="http://schemas.microsoft.com/office/word/2010/wordprocessingShape">
                    <wps:wsp>
                      <wps:cNvSpPr txBox="1"/>
                      <wps:spPr>
                        <a:xfrm>
                          <a:off x="0" y="0"/>
                          <a:ext cx="6953250" cy="457200"/>
                        </a:xfrm>
                        <a:prstGeom prst="rect">
                          <a:avLst/>
                        </a:prstGeom>
                        <a:solidFill>
                          <a:prstClr val="white"/>
                        </a:solidFill>
                        <a:ln>
                          <a:noFill/>
                        </a:ln>
                      </wps:spPr>
                      <wps:txbx>
                        <w:txbxContent>
                          <w:p w14:paraId="50A58DD1" w14:textId="07C86B1E" w:rsidR="0054045B" w:rsidRPr="007714F7" w:rsidRDefault="0054045B" w:rsidP="007714F7">
                            <w:pPr>
                              <w:pStyle w:val="Caption"/>
                              <w:keepNext/>
                              <w:spacing w:line="360" w:lineRule="auto"/>
                              <w:jc w:val="center"/>
                              <w:rPr>
                                <w:b/>
                                <w:bCs/>
                                <w:color w:val="4472C4" w:themeColor="accent1"/>
                                <w:sz w:val="24"/>
                                <w:szCs w:val="24"/>
                              </w:rPr>
                            </w:pPr>
                            <w:r w:rsidRPr="007714F7">
                              <w:rPr>
                                <w:b/>
                                <w:bCs/>
                                <w:color w:val="4472C4" w:themeColor="accent1"/>
                                <w:sz w:val="24"/>
                                <w:szCs w:val="24"/>
                              </w:rPr>
                              <w:t xml:space="preserve">Table </w:t>
                            </w:r>
                            <w:r w:rsidRPr="007714F7">
                              <w:rPr>
                                <w:b/>
                                <w:bCs/>
                                <w:color w:val="4472C4" w:themeColor="accent1"/>
                                <w:sz w:val="24"/>
                                <w:szCs w:val="24"/>
                              </w:rPr>
                              <w:fldChar w:fldCharType="begin"/>
                            </w:r>
                            <w:r w:rsidRPr="007714F7">
                              <w:rPr>
                                <w:b/>
                                <w:bCs/>
                                <w:color w:val="4472C4" w:themeColor="accent1"/>
                                <w:sz w:val="24"/>
                                <w:szCs w:val="24"/>
                              </w:rPr>
                              <w:instrText xml:space="preserve"> SEQ Table \* ARABIC </w:instrText>
                            </w:r>
                            <w:r w:rsidRPr="007714F7">
                              <w:rPr>
                                <w:b/>
                                <w:bCs/>
                                <w:color w:val="4472C4" w:themeColor="accent1"/>
                                <w:sz w:val="24"/>
                                <w:szCs w:val="24"/>
                              </w:rPr>
                              <w:fldChar w:fldCharType="separate"/>
                            </w:r>
                            <w:r w:rsidR="00292B49">
                              <w:rPr>
                                <w:b/>
                                <w:bCs/>
                                <w:noProof/>
                                <w:color w:val="4472C4" w:themeColor="accent1"/>
                                <w:sz w:val="24"/>
                                <w:szCs w:val="24"/>
                              </w:rPr>
                              <w:t>19</w:t>
                            </w:r>
                            <w:r w:rsidRPr="007714F7">
                              <w:rPr>
                                <w:b/>
                                <w:bCs/>
                                <w:color w:val="4472C4" w:themeColor="accent1"/>
                                <w:sz w:val="24"/>
                                <w:szCs w:val="24"/>
                              </w:rPr>
                              <w:fldChar w:fldCharType="end"/>
                            </w:r>
                            <w:r w:rsidRPr="007714F7">
                              <w:rPr>
                                <w:b/>
                                <w:bCs/>
                                <w:color w:val="4472C4" w:themeColor="accent1"/>
                                <w:sz w:val="24"/>
                                <w:szCs w:val="24"/>
                              </w:rPr>
                              <w:t>: Bala</w:t>
                            </w:r>
                            <w:r w:rsidR="007714F7" w:rsidRPr="007714F7">
                              <w:rPr>
                                <w:b/>
                                <w:bCs/>
                                <w:color w:val="4472C4" w:themeColor="accent1"/>
                                <w:sz w:val="24"/>
                                <w:szCs w:val="24"/>
                              </w:rPr>
                              <w:t>n</w:t>
                            </w:r>
                            <w:r w:rsidRPr="007714F7">
                              <w:rPr>
                                <w:b/>
                                <w:bCs/>
                                <w:color w:val="4472C4" w:themeColor="accent1"/>
                                <w:sz w:val="24"/>
                                <w:szCs w:val="24"/>
                              </w:rPr>
                              <w:t>ce Scorecard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3F82BE1E" id="_x0000_t202" coordsize="21600,21600" o:spt="202" path="m,l,21600r21600,l21600,xe">
                <v:stroke joinstyle="miter"/>
                <v:path gradientshapeok="t" o:connecttype="rect"/>
              </v:shapetype>
              <v:shape id="Text Box 1" o:spid="_x0000_s1026" type="#_x0000_t202" style="position:absolute;margin-left:-45pt;margin-top:0;width:547.5pt;height:36pt;z-index:-251652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" stroked="f">
                <v:textbox inset="0,0,0,0">
                  <w:txbxContent>
                    <w:p w14:paraId="50A58DD1" w14:textId="07C86B1E" w:rsidR="0054045B" w:rsidRPr="007714F7" w:rsidRDefault="0054045B" w:rsidP="007714F7">
                      <w:pPr>
                        <w:pStyle w:val="Caption"/>
                        <w:keepNext/>
                        <w:spacing w:line="360" w:lineRule="auto"/>
                        <w:jc w:val="center"/>
                        <w:rPr>
                          <w:b/>
                          <w:bCs/>
                          <w:color w:val="4472C4" w:themeColor="accent1"/>
                          <w:sz w:val="24"/>
                          <w:szCs w:val="24"/>
                        </w:rPr>
                      </w:pPr>
                      <w:r w:rsidRPr="007714F7">
                        <w:rPr>
                          <w:b/>
                          <w:bCs/>
                          <w:color w:val="4472C4" w:themeColor="accent1"/>
                          <w:sz w:val="24"/>
                          <w:szCs w:val="24"/>
                        </w:rPr>
                        <w:t xml:space="preserve">Table </w:t>
                      </w:r>
                      <w:r w:rsidRPr="007714F7">
                        <w:rPr>
                          <w:b/>
                          <w:bCs/>
                          <w:color w:val="4472C4" w:themeColor="accent1"/>
                          <w:sz w:val="24"/>
                          <w:szCs w:val="24"/>
                        </w:rPr>
                        <w:fldChar w:fldCharType="begin"/>
                      </w:r>
                      <w:r w:rsidRPr="007714F7">
                        <w:rPr>
                          <w:b/>
                          <w:bCs/>
                          <w:color w:val="4472C4" w:themeColor="accent1"/>
                          <w:sz w:val="24"/>
                          <w:szCs w:val="24"/>
                        </w:rPr>
                        <w:instrText xml:space="preserve"> SEQ Table \* ARABIC </w:instrText>
                      </w:r>
                      <w:r w:rsidRPr="007714F7">
                        <w:rPr>
                          <w:b/>
                          <w:bCs/>
                          <w:color w:val="4472C4" w:themeColor="accent1"/>
                          <w:sz w:val="24"/>
                          <w:szCs w:val="24"/>
                        </w:rPr>
                        <w:fldChar w:fldCharType="separate"/>
                      </w:r>
                      <w:r w:rsidR="00292B49">
                        <w:rPr>
                          <w:b/>
                          <w:bCs/>
                          <w:noProof/>
                          <w:color w:val="4472C4" w:themeColor="accent1"/>
                          <w:sz w:val="24"/>
                          <w:szCs w:val="24"/>
                        </w:rPr>
                        <w:t>19</w:t>
                      </w:r>
                      <w:r w:rsidRPr="007714F7">
                        <w:rPr>
                          <w:b/>
                          <w:bCs/>
                          <w:color w:val="4472C4" w:themeColor="accent1"/>
                          <w:sz w:val="24"/>
                          <w:szCs w:val="24"/>
                        </w:rPr>
                        <w:fldChar w:fldCharType="end"/>
                      </w:r>
                      <w:r w:rsidRPr="007714F7">
                        <w:rPr>
                          <w:b/>
                          <w:bCs/>
                          <w:color w:val="4472C4" w:themeColor="accent1"/>
                          <w:sz w:val="24"/>
                          <w:szCs w:val="24"/>
                        </w:rPr>
                        <w:t>: Bala</w:t>
                      </w:r>
                      <w:r w:rsidR="007714F7" w:rsidRPr="007714F7">
                        <w:rPr>
                          <w:b/>
                          <w:bCs/>
                          <w:color w:val="4472C4" w:themeColor="accent1"/>
                          <w:sz w:val="24"/>
                          <w:szCs w:val="24"/>
                        </w:rPr>
                        <w:t>n</w:t>
                      </w:r>
                      <w:r w:rsidRPr="007714F7">
                        <w:rPr>
                          <w:b/>
                          <w:bCs/>
                          <w:color w:val="4472C4" w:themeColor="accent1"/>
                          <w:sz w:val="24"/>
                          <w:szCs w:val="24"/>
                        </w:rPr>
                        <w:t>ce Scorecard</w:t>
                      </w:r>
                    </w:p>
                  </w:txbxContent>
                </v:textbox>
                <w10:wrap type="tight"/>
              </v:shape>
            </w:pict>
          </mc:Fallback>
        </mc:AlternateContent>
      </w:r>
      <w:r w:rsidR="009B699E" w:rsidRPr="009B699E">
        <w:rPr>
          <w:noProof/>
        </w:rPr>
        <w:drawing>
          <wp:anchor distT="0" distB="0" distL="114300" distR="114300" simplePos="0" relativeHeight="251659776" behindDoc="1" locked="0" layoutInCell="1" allowOverlap="1" wp14:anchorId="40325C87" wp14:editId="6D2514BE">
            <wp:simplePos x="0" y="0"/>
            <wp:positionH relativeFrom="margin">
              <wp:posOffset>-571500</wp:posOffset>
            </wp:positionH>
            <wp:positionV relativeFrom="paragraph">
              <wp:posOffset>0</wp:posOffset>
            </wp:positionV>
            <wp:extent cx="6953250" cy="6553200"/>
            <wp:effectExtent l="0" t="0" r="0" b="0"/>
            <wp:wrapTight wrapText="bothSides">
              <wp:wrapPolygon edited="0">
                <wp:start x="0" y="0"/>
                <wp:lineTo x="0" y="21537"/>
                <wp:lineTo x="21541" y="21537"/>
                <wp:lineTo x="21541" y="0"/>
                <wp:lineTo x="0" y="0"/>
              </wp:wrapPolygon>
            </wp:wrapTight>
            <wp:docPr id="678642054"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642054" name="Picture 1" descr="A white sheet with black tex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6953250" cy="6553200"/>
                    </a:xfrm>
                    <a:prstGeom prst="rect">
                      <a:avLst/>
                    </a:prstGeom>
                  </pic:spPr>
                </pic:pic>
              </a:graphicData>
            </a:graphic>
            <wp14:sizeRelH relativeFrom="margin">
              <wp14:pctWidth>0</wp14:pctWidth>
            </wp14:sizeRelH>
            <wp14:sizeRelV relativeFrom="margin">
              <wp14:pctHeight>0</wp14:pctHeight>
            </wp14:sizeRelV>
          </wp:anchor>
        </w:drawing>
      </w:r>
    </w:p>
    <w:p w14:paraId="1AE86753" w14:textId="56285CC2" w:rsidR="00493813" w:rsidRPr="00CD324E" w:rsidRDefault="00CD324E" w:rsidP="00B605DE">
      <w:pPr>
        <w:spacing w:before="100" w:beforeAutospacing="1" w:after="100" w:afterAutospacing="1" w:line="360" w:lineRule="auto"/>
        <w:outlineLvl w:val="2"/>
        <w:rPr>
          <w:rFonts w:eastAsia="Times New Roman"/>
          <w:b/>
          <w:bCs/>
          <w:sz w:val="27"/>
          <w:szCs w:val="27"/>
          <w:lang w:eastAsia="en-GB"/>
        </w:rPr>
      </w:pPr>
      <w:bookmarkStart w:id="22" w:name="_Toc211812638"/>
      <w:r w:rsidRPr="00CD324E">
        <w:rPr>
          <w:rFonts w:eastAsia="Times New Roman"/>
          <w:b/>
          <w:bCs/>
          <w:sz w:val="27"/>
          <w:szCs w:val="27"/>
          <w:lang w:eastAsia="en-GB"/>
        </w:rPr>
        <w:t xml:space="preserve">5.3 </w:t>
      </w:r>
      <w:r w:rsidR="00493813" w:rsidRPr="00CD324E">
        <w:rPr>
          <w:rFonts w:eastAsia="Times New Roman"/>
          <w:b/>
          <w:bCs/>
          <w:sz w:val="27"/>
          <w:szCs w:val="27"/>
          <w:lang w:eastAsia="en-GB"/>
        </w:rPr>
        <w:t>Risk Analysis and Mitigation</w:t>
      </w:r>
      <w:bookmarkEnd w:id="22"/>
    </w:p>
    <w:p w14:paraId="2924A07A" w14:textId="58FC6E84" w:rsidR="00AC7FC6" w:rsidRPr="006A4765" w:rsidRDefault="006A4765" w:rsidP="00AC7FC6">
      <w:pPr>
        <w:pStyle w:val="Caption"/>
        <w:keepNext/>
        <w:spacing w:line="360" w:lineRule="auto"/>
        <w:jc w:val="center"/>
        <w:rPr>
          <w:i w:val="0"/>
          <w:iCs w:val="0"/>
          <w:color w:val="auto"/>
          <w:sz w:val="24"/>
          <w:szCs w:val="24"/>
        </w:rPr>
      </w:pPr>
      <w:r w:rsidRPr="006A4765">
        <w:rPr>
          <w:i w:val="0"/>
          <w:iCs w:val="0"/>
          <w:color w:val="auto"/>
          <w:sz w:val="24"/>
          <w:szCs w:val="24"/>
        </w:rPr>
        <w:t xml:space="preserve">Virgin Media O2 faces regulatory, cybersecurity, and ESG-related risks in the UK telecom sector. A structured approach—using audits, AI security, ESG transparency, and adaptive pricing—supports resilience and trust. Strategic agility and ethical </w:t>
      </w:r>
      <w:r w:rsidR="00292B49">
        <w:rPr>
          <w:noProof/>
        </w:rPr>
        <w:lastRenderedPageBreak/>
        <mc:AlternateContent>
          <mc:Choice Requires="wps">
            <w:drawing>
              <wp:anchor distT="0" distB="0" distL="114300" distR="114300" simplePos="0" relativeHeight="251665920" behindDoc="1" locked="0" layoutInCell="1" allowOverlap="1" wp14:anchorId="482BAB08" wp14:editId="2256E8F5">
                <wp:simplePos x="0" y="0"/>
                <wp:positionH relativeFrom="column">
                  <wp:posOffset>-466725</wp:posOffset>
                </wp:positionH>
                <wp:positionV relativeFrom="paragraph">
                  <wp:posOffset>171450</wp:posOffset>
                </wp:positionV>
                <wp:extent cx="6534150" cy="476250"/>
                <wp:effectExtent l="0" t="0" r="0" b="0"/>
                <wp:wrapTight wrapText="bothSides">
                  <wp:wrapPolygon edited="0">
                    <wp:start x="0" y="0"/>
                    <wp:lineTo x="0" y="20736"/>
                    <wp:lineTo x="21537" y="20736"/>
                    <wp:lineTo x="21537" y="0"/>
                    <wp:lineTo x="0" y="0"/>
                  </wp:wrapPolygon>
                </wp:wrapTight>
                <wp:docPr id="1524939876" name="Text Box 1"/>
                <wp:cNvGraphicFramePr/>
                <a:graphic xmlns:a="http://schemas.openxmlformats.org/drawingml/2006/main">
                  <a:graphicData uri="http://schemas.microsoft.com/office/word/2010/wordprocessingShape">
                    <wps:wsp>
                      <wps:cNvSpPr txBox="1"/>
                      <wps:spPr>
                        <a:xfrm>
                          <a:off x="0" y="0"/>
                          <a:ext cx="6534150" cy="476250"/>
                        </a:xfrm>
                        <a:prstGeom prst="rect">
                          <a:avLst/>
                        </a:prstGeom>
                        <a:solidFill>
                          <a:prstClr val="white"/>
                        </a:solidFill>
                        <a:ln>
                          <a:noFill/>
                        </a:ln>
                      </wps:spPr>
                      <wps:txbx>
                        <w:txbxContent>
                          <w:p w14:paraId="438161F0" w14:textId="35A88109" w:rsidR="00292B49" w:rsidRPr="00292B49" w:rsidRDefault="00292B49" w:rsidP="00292B49">
                            <w:pPr>
                              <w:pStyle w:val="Caption"/>
                              <w:keepNext/>
                              <w:spacing w:line="360" w:lineRule="auto"/>
                              <w:jc w:val="center"/>
                              <w:rPr>
                                <w:b/>
                                <w:bCs/>
                                <w:color w:val="4472C4" w:themeColor="accent1"/>
                                <w:sz w:val="24"/>
                                <w:szCs w:val="24"/>
                              </w:rPr>
                            </w:pPr>
                            <w:r w:rsidRPr="00292B49">
                              <w:rPr>
                                <w:b/>
                                <w:bCs/>
                                <w:color w:val="4472C4" w:themeColor="accent1"/>
                                <w:sz w:val="24"/>
                                <w:szCs w:val="24"/>
                              </w:rPr>
                              <w:t xml:space="preserve">Table </w:t>
                            </w:r>
                            <w:r w:rsidRPr="00292B49">
                              <w:rPr>
                                <w:b/>
                                <w:bCs/>
                                <w:color w:val="4472C4" w:themeColor="accent1"/>
                                <w:sz w:val="24"/>
                                <w:szCs w:val="24"/>
                              </w:rPr>
                              <w:fldChar w:fldCharType="begin"/>
                            </w:r>
                            <w:r w:rsidRPr="00292B49">
                              <w:rPr>
                                <w:b/>
                                <w:bCs/>
                                <w:color w:val="4472C4" w:themeColor="accent1"/>
                                <w:sz w:val="24"/>
                                <w:szCs w:val="24"/>
                              </w:rPr>
                              <w:instrText xml:space="preserve"> SEQ Table \* ARABIC </w:instrText>
                            </w:r>
                            <w:r w:rsidRPr="00292B49">
                              <w:rPr>
                                <w:b/>
                                <w:bCs/>
                                <w:color w:val="4472C4" w:themeColor="accent1"/>
                                <w:sz w:val="24"/>
                                <w:szCs w:val="24"/>
                              </w:rPr>
                              <w:fldChar w:fldCharType="separate"/>
                            </w:r>
                            <w:r w:rsidRPr="00292B49">
                              <w:rPr>
                                <w:b/>
                                <w:bCs/>
                                <w:color w:val="4472C4" w:themeColor="accent1"/>
                                <w:sz w:val="24"/>
                                <w:szCs w:val="24"/>
                              </w:rPr>
                              <w:t>20</w:t>
                            </w:r>
                            <w:r w:rsidRPr="00292B49">
                              <w:rPr>
                                <w:b/>
                                <w:bCs/>
                                <w:color w:val="4472C4" w:themeColor="accent1"/>
                                <w:sz w:val="24"/>
                                <w:szCs w:val="24"/>
                              </w:rPr>
                              <w:fldChar w:fldCharType="end"/>
                            </w:r>
                            <w:r w:rsidRPr="00292B49">
                              <w:rPr>
                                <w:b/>
                                <w:bCs/>
                                <w:color w:val="4472C4" w:themeColor="accent1"/>
                                <w:sz w:val="24"/>
                                <w:szCs w:val="24"/>
                              </w:rPr>
                              <w:t xml:space="preserve">: Risk </w:t>
                            </w:r>
                            <w:r w:rsidR="0092336A" w:rsidRPr="00292B49">
                              <w:rPr>
                                <w:b/>
                                <w:bCs/>
                                <w:color w:val="4472C4" w:themeColor="accent1"/>
                                <w:sz w:val="24"/>
                                <w:szCs w:val="24"/>
                              </w:rPr>
                              <w:t>Analysis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2BAB08" id="_x0000_s1027" type="#_x0000_t202" style="position:absolute;left:0;text-align:left;margin-left:-36.75pt;margin-top:13.5pt;width:514.5pt;height:37.5pt;z-index:-251650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" stroked="f">
                <v:textbox inset="0,0,0,0">
                  <w:txbxContent>
                    <w:p w14:paraId="438161F0" w14:textId="35A88109" w:rsidR="00292B49" w:rsidRPr="00292B49" w:rsidRDefault="00292B49" w:rsidP="00292B49">
                      <w:pPr>
                        <w:pStyle w:val="Caption"/>
                        <w:keepNext/>
                        <w:spacing w:line="360" w:lineRule="auto"/>
                        <w:jc w:val="center"/>
                        <w:rPr>
                          <w:b/>
                          <w:bCs/>
                          <w:color w:val="4472C4" w:themeColor="accent1"/>
                          <w:sz w:val="24"/>
                          <w:szCs w:val="24"/>
                        </w:rPr>
                      </w:pPr>
                      <w:r w:rsidRPr="00292B49">
                        <w:rPr>
                          <w:b/>
                          <w:bCs/>
                          <w:color w:val="4472C4" w:themeColor="accent1"/>
                          <w:sz w:val="24"/>
                          <w:szCs w:val="24"/>
                        </w:rPr>
                        <w:t xml:space="preserve">Table </w:t>
                      </w:r>
                      <w:r w:rsidRPr="00292B49">
                        <w:rPr>
                          <w:b/>
                          <w:bCs/>
                          <w:color w:val="4472C4" w:themeColor="accent1"/>
                          <w:sz w:val="24"/>
                          <w:szCs w:val="24"/>
                        </w:rPr>
                        <w:fldChar w:fldCharType="begin"/>
                      </w:r>
                      <w:r w:rsidRPr="00292B49">
                        <w:rPr>
                          <w:b/>
                          <w:bCs/>
                          <w:color w:val="4472C4" w:themeColor="accent1"/>
                          <w:sz w:val="24"/>
                          <w:szCs w:val="24"/>
                        </w:rPr>
                        <w:instrText xml:space="preserve"> SEQ Table \* ARABIC </w:instrText>
                      </w:r>
                      <w:r w:rsidRPr="00292B49">
                        <w:rPr>
                          <w:b/>
                          <w:bCs/>
                          <w:color w:val="4472C4" w:themeColor="accent1"/>
                          <w:sz w:val="24"/>
                          <w:szCs w:val="24"/>
                        </w:rPr>
                        <w:fldChar w:fldCharType="separate"/>
                      </w:r>
                      <w:r w:rsidRPr="00292B49">
                        <w:rPr>
                          <w:b/>
                          <w:bCs/>
                          <w:color w:val="4472C4" w:themeColor="accent1"/>
                          <w:sz w:val="24"/>
                          <w:szCs w:val="24"/>
                        </w:rPr>
                        <w:t>20</w:t>
                      </w:r>
                      <w:r w:rsidRPr="00292B49">
                        <w:rPr>
                          <w:b/>
                          <w:bCs/>
                          <w:color w:val="4472C4" w:themeColor="accent1"/>
                          <w:sz w:val="24"/>
                          <w:szCs w:val="24"/>
                        </w:rPr>
                        <w:fldChar w:fldCharType="end"/>
                      </w:r>
                      <w:r w:rsidRPr="00292B49">
                        <w:rPr>
                          <w:b/>
                          <w:bCs/>
                          <w:color w:val="4472C4" w:themeColor="accent1"/>
                          <w:sz w:val="24"/>
                          <w:szCs w:val="24"/>
                        </w:rPr>
                        <w:t xml:space="preserve">: Risk </w:t>
                      </w:r>
                      <w:r w:rsidR="0092336A" w:rsidRPr="00292B49">
                        <w:rPr>
                          <w:b/>
                          <w:bCs/>
                          <w:color w:val="4472C4" w:themeColor="accent1"/>
                          <w:sz w:val="24"/>
                          <w:szCs w:val="24"/>
                        </w:rPr>
                        <w:t>Analysis</w:t>
                      </w:r>
                    </w:p>
                  </w:txbxContent>
                </v:textbox>
                <w10:wrap type="tight"/>
              </v:shape>
            </w:pict>
          </mc:Fallback>
        </mc:AlternateContent>
      </w:r>
      <w:r w:rsidRPr="006A4765">
        <w:rPr>
          <w:i w:val="0"/>
          <w:iCs w:val="0"/>
          <w:color w:val="auto"/>
          <w:sz w:val="24"/>
          <w:szCs w:val="24"/>
        </w:rPr>
        <w:t xml:space="preserve">governance </w:t>
      </w:r>
      <w:proofErr w:type="gramStart"/>
      <w:r w:rsidRPr="006A4765">
        <w:rPr>
          <w:i w:val="0"/>
          <w:iCs w:val="0"/>
          <w:color w:val="auto"/>
          <w:sz w:val="24"/>
          <w:szCs w:val="24"/>
        </w:rPr>
        <w:t>are</w:t>
      </w:r>
      <w:proofErr w:type="gramEnd"/>
      <w:r w:rsidRPr="006A4765">
        <w:rPr>
          <w:i w:val="0"/>
          <w:iCs w:val="0"/>
          <w:color w:val="auto"/>
          <w:sz w:val="24"/>
          <w:szCs w:val="24"/>
        </w:rPr>
        <w:t xml:space="preserve"> vital for effective risk mitigation (Kaplan &amp; Mikes, 2012; Famularo, </w:t>
      </w:r>
      <w:r w:rsidR="00292B49" w:rsidRPr="006A4765">
        <w:rPr>
          <w:i w:val="0"/>
          <w:iCs w:val="0"/>
          <w:noProof/>
          <w:color w:val="auto"/>
          <w:sz w:val="24"/>
          <w:szCs w:val="24"/>
        </w:rPr>
        <w:drawing>
          <wp:anchor distT="0" distB="0" distL="114300" distR="114300" simplePos="0" relativeHeight="251658752" behindDoc="1" locked="0" layoutInCell="1" allowOverlap="1" wp14:anchorId="5BF51C32" wp14:editId="0F3BB0D4">
            <wp:simplePos x="0" y="0"/>
            <wp:positionH relativeFrom="margin">
              <wp:posOffset>-466725</wp:posOffset>
            </wp:positionH>
            <wp:positionV relativeFrom="paragraph">
              <wp:posOffset>643255</wp:posOffset>
            </wp:positionV>
            <wp:extent cx="6534150" cy="3771900"/>
            <wp:effectExtent l="0" t="0" r="0" b="0"/>
            <wp:wrapTight wrapText="bothSides">
              <wp:wrapPolygon edited="0">
                <wp:start x="0" y="0"/>
                <wp:lineTo x="0" y="21491"/>
                <wp:lineTo x="21537" y="21491"/>
                <wp:lineTo x="21537" y="0"/>
                <wp:lineTo x="0" y="0"/>
              </wp:wrapPolygon>
            </wp:wrapTight>
            <wp:docPr id="93351710"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51710" name="Picture 1" descr="A white sheet with black tex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6534150" cy="3771900"/>
                    </a:xfrm>
                    <a:prstGeom prst="rect">
                      <a:avLst/>
                    </a:prstGeom>
                  </pic:spPr>
                </pic:pic>
              </a:graphicData>
            </a:graphic>
            <wp14:sizeRelH relativeFrom="margin">
              <wp14:pctWidth>0</wp14:pctWidth>
            </wp14:sizeRelH>
            <wp14:sizeRelV relativeFrom="margin">
              <wp14:pctHeight>0</wp14:pctHeight>
            </wp14:sizeRelV>
          </wp:anchor>
        </w:drawing>
      </w:r>
      <w:r w:rsidRPr="006A4765">
        <w:rPr>
          <w:i w:val="0"/>
          <w:iCs w:val="0"/>
          <w:color w:val="auto"/>
          <w:sz w:val="24"/>
          <w:szCs w:val="24"/>
        </w:rPr>
        <w:t>2023; Salem et al., 2024</w:t>
      </w:r>
      <w:r w:rsidR="00292B49" w:rsidRPr="006A4765">
        <w:rPr>
          <w:i w:val="0"/>
          <w:iCs w:val="0"/>
          <w:color w:val="auto"/>
          <w:sz w:val="24"/>
          <w:szCs w:val="24"/>
        </w:rPr>
        <w:t>). Table</w:t>
      </w:r>
      <w:r w:rsidR="00AC7FC6" w:rsidRPr="006A4765">
        <w:rPr>
          <w:i w:val="0"/>
          <w:iCs w:val="0"/>
          <w:color w:val="auto"/>
          <w:sz w:val="24"/>
          <w:szCs w:val="24"/>
        </w:rPr>
        <w:t xml:space="preserve"> </w:t>
      </w:r>
      <w:r w:rsidR="00AC7FC6" w:rsidRPr="006A4765">
        <w:rPr>
          <w:i w:val="0"/>
          <w:iCs w:val="0"/>
          <w:color w:val="auto"/>
          <w:sz w:val="24"/>
          <w:szCs w:val="24"/>
        </w:rPr>
        <w:fldChar w:fldCharType="begin"/>
      </w:r>
      <w:r w:rsidR="00AC7FC6" w:rsidRPr="006A4765">
        <w:rPr>
          <w:i w:val="0"/>
          <w:iCs w:val="0"/>
          <w:color w:val="auto"/>
          <w:sz w:val="24"/>
          <w:szCs w:val="24"/>
        </w:rPr>
        <w:instrText xml:space="preserve"> SEQ Table \* ARABIC </w:instrText>
      </w:r>
      <w:r w:rsidR="00AC7FC6" w:rsidRPr="006A4765">
        <w:rPr>
          <w:i w:val="0"/>
          <w:iCs w:val="0"/>
          <w:color w:val="auto"/>
          <w:sz w:val="24"/>
          <w:szCs w:val="24"/>
        </w:rPr>
        <w:fldChar w:fldCharType="separate"/>
      </w:r>
      <w:r w:rsidR="00292B49">
        <w:rPr>
          <w:i w:val="0"/>
          <w:iCs w:val="0"/>
          <w:noProof/>
          <w:color w:val="auto"/>
          <w:sz w:val="24"/>
          <w:szCs w:val="24"/>
        </w:rPr>
        <w:t>21</w:t>
      </w:r>
      <w:r w:rsidR="00AC7FC6" w:rsidRPr="006A4765">
        <w:rPr>
          <w:i w:val="0"/>
          <w:iCs w:val="0"/>
          <w:color w:val="auto"/>
          <w:sz w:val="24"/>
          <w:szCs w:val="24"/>
        </w:rPr>
        <w:fldChar w:fldCharType="end"/>
      </w:r>
      <w:r w:rsidR="00AC7FC6" w:rsidRPr="006A4765">
        <w:rPr>
          <w:i w:val="0"/>
          <w:iCs w:val="0"/>
          <w:color w:val="auto"/>
          <w:sz w:val="24"/>
          <w:szCs w:val="24"/>
        </w:rPr>
        <w:t>: Risk Analysis</w:t>
      </w:r>
    </w:p>
    <w:p w14:paraId="101D2F06" w14:textId="22B16D8E" w:rsidR="002466EE" w:rsidRPr="002466EE" w:rsidRDefault="002466EE" w:rsidP="002466EE"/>
    <w:p w14:paraId="5F37E294" w14:textId="4D5EAF92" w:rsidR="00C16CE4" w:rsidRPr="001F40B0" w:rsidRDefault="00C16CE4" w:rsidP="00B605DE">
      <w:pPr>
        <w:spacing w:line="360" w:lineRule="auto"/>
        <w:rPr>
          <w:b/>
          <w:bCs/>
        </w:rPr>
      </w:pPr>
    </w:p>
    <w:p w14:paraId="43F5E145" w14:textId="0DB2D18D" w:rsidR="00CE417D" w:rsidRPr="005150EA" w:rsidRDefault="00CE417D" w:rsidP="00B605DE">
      <w:pPr>
        <w:pStyle w:val="Heading1"/>
        <w:spacing w:line="360" w:lineRule="auto"/>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3" w:name="_Toc211812639"/>
      <w:r w:rsidRPr="005150EA">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Conclusion</w:t>
      </w:r>
      <w:bookmarkEnd w:id="23"/>
      <w:r w:rsidR="00CE50A4">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Recommendations</w:t>
      </w:r>
    </w:p>
    <w:p w14:paraId="6A2D2C2E" w14:textId="77777777" w:rsidR="00E5270D" w:rsidRDefault="00E5270D" w:rsidP="00B605DE">
      <w:pPr>
        <w:spacing w:before="100" w:beforeAutospacing="1" w:after="100" w:afterAutospacing="1" w:line="360" w:lineRule="auto"/>
      </w:pPr>
      <w:r>
        <w:t xml:space="preserve">This marketing plan has outlined a strategic pathway for Virgin Media O2 to consolidate its position as a leading player in the UK telecommunications sector. The PESTEL analysis highlighted favourable political and technological conditions, particularly government-backed infrastructure expansion and the rapid deployment of 5G networks (Ofcom, 2025; Ericsson, 2025). At the same time, economic pressures such as inflation and shifting social behaviours linked to remote work emphasise the importance of bundled, cost-effective digital services (Nandonde, 2019; Atz et al., 2021). </w:t>
      </w:r>
    </w:p>
    <w:p w14:paraId="209A1C5D" w14:textId="77777777" w:rsidR="001E1F2E" w:rsidRDefault="00971EB4" w:rsidP="000D23CF">
      <w:pPr>
        <w:spacing w:before="100" w:beforeAutospacing="1" w:after="100" w:afterAutospacing="1" w:line="360" w:lineRule="auto"/>
      </w:pPr>
      <w:r>
        <w:lastRenderedPageBreak/>
        <w:t>The SWOT and TOWS frameworks revealed strong brand equity, infrastructure ownership, and product innovation as key strengths, while weaknesses in rural coverage and service consistency remain challenges to address (Sooampon, 2025; Chakrabarty, 2024). Porter’s Five Forces confirmed the high intensity of competition and customer bargaining power, reinforcing the need for differentiation and loyalty strategies (Porter, 2008; Bruijl, 2018).</w:t>
      </w:r>
      <w:r w:rsidR="001E1F2E" w:rsidRPr="001E1F2E">
        <w:t xml:space="preserve"> </w:t>
      </w:r>
      <w:r w:rsidR="001E1F2E">
        <w:t>The STP analysis identified digital natives, SMEs, and hybrid users as priority segments, while the Ansoff Matrix suggested growth through market penetration, product development, and diversification (Hanlon, 2024; Blattberg, 2024; Pereira Ferraz Soares Ferreira and Marques, 2024; Puyt and Antoniou, 2024).</w:t>
      </w:r>
    </w:p>
    <w:p w14:paraId="45B04438" w14:textId="4281A7B4" w:rsidR="000858B3" w:rsidRPr="008D6797" w:rsidRDefault="008D6797" w:rsidP="005150EA">
      <w:pPr>
        <w:pStyle w:val="Heading1"/>
        <w:rPr>
          <w:rFonts w:ascii="Arial" w:eastAsiaTheme="minorHAnsi" w:hAnsi="Arial" w:cs="Arial"/>
          <w:color w:val="auto"/>
          <w:sz w:val="24"/>
          <w:szCs w:val="24"/>
        </w:rPr>
      </w:pPr>
      <w:bookmarkStart w:id="24" w:name="_Toc211812640"/>
      <w:r w:rsidRPr="008D6797">
        <w:rPr>
          <w:rFonts w:ascii="Arial" w:eastAsiaTheme="minorHAnsi" w:hAnsi="Arial" w:cs="Arial"/>
          <w:color w:val="auto"/>
          <w:sz w:val="24"/>
          <w:szCs w:val="24"/>
        </w:rPr>
        <w:t xml:space="preserve">The </w:t>
      </w:r>
      <w:r w:rsidRPr="008D6797">
        <w:rPr>
          <w:rFonts w:ascii="Arial" w:eastAsiaTheme="minorHAnsi" w:hAnsi="Arial" w:cs="Arial"/>
          <w:b/>
          <w:bCs/>
          <w:color w:val="auto"/>
          <w:sz w:val="24"/>
          <w:szCs w:val="24"/>
        </w:rPr>
        <w:t>7Ps marketing mix</w:t>
      </w:r>
      <w:r w:rsidRPr="008D6797">
        <w:rPr>
          <w:rFonts w:ascii="Arial" w:eastAsiaTheme="minorHAnsi" w:hAnsi="Arial" w:cs="Arial"/>
          <w:color w:val="auto"/>
          <w:sz w:val="24"/>
          <w:szCs w:val="24"/>
        </w:rPr>
        <w:t xml:space="preserve"> continues to demonstrate its relevance in shaping telecom strategies, emphasizing agility in pricing, promotion, and service delivery (Lima et al., 2024; </w:t>
      </w:r>
      <w:proofErr w:type="spellStart"/>
      <w:r w:rsidRPr="008D6797">
        <w:rPr>
          <w:rFonts w:ascii="Arial" w:eastAsiaTheme="minorHAnsi" w:hAnsi="Arial" w:cs="Arial"/>
          <w:color w:val="auto"/>
          <w:sz w:val="24"/>
          <w:szCs w:val="24"/>
        </w:rPr>
        <w:t>Ryńca</w:t>
      </w:r>
      <w:proofErr w:type="spellEnd"/>
      <w:r w:rsidRPr="008D6797">
        <w:rPr>
          <w:rFonts w:ascii="Arial" w:eastAsiaTheme="minorHAnsi" w:hAnsi="Arial" w:cs="Arial"/>
          <w:color w:val="auto"/>
          <w:sz w:val="24"/>
          <w:szCs w:val="24"/>
        </w:rPr>
        <w:t xml:space="preserve"> &amp; </w:t>
      </w:r>
      <w:proofErr w:type="spellStart"/>
      <w:r w:rsidRPr="008D6797">
        <w:rPr>
          <w:rFonts w:ascii="Arial" w:eastAsiaTheme="minorHAnsi" w:hAnsi="Arial" w:cs="Arial"/>
          <w:color w:val="auto"/>
          <w:sz w:val="24"/>
          <w:szCs w:val="24"/>
        </w:rPr>
        <w:t>Ziaeian</w:t>
      </w:r>
      <w:proofErr w:type="spellEnd"/>
      <w:r w:rsidRPr="008D6797">
        <w:rPr>
          <w:rFonts w:ascii="Arial" w:eastAsiaTheme="minorHAnsi" w:hAnsi="Arial" w:cs="Arial"/>
          <w:color w:val="auto"/>
          <w:sz w:val="24"/>
          <w:szCs w:val="24"/>
        </w:rPr>
        <w:t xml:space="preserve">, 2021). To build on these insights, Virgin Media O2 should refine </w:t>
      </w:r>
      <w:r w:rsidRPr="008D6797">
        <w:rPr>
          <w:rFonts w:ascii="Arial" w:eastAsiaTheme="minorHAnsi" w:hAnsi="Arial" w:cs="Arial"/>
          <w:b/>
          <w:bCs/>
          <w:color w:val="auto"/>
          <w:sz w:val="24"/>
          <w:szCs w:val="24"/>
        </w:rPr>
        <w:t>psychographic segmentation using AI-driven analytics</w:t>
      </w:r>
      <w:r w:rsidRPr="008D6797">
        <w:rPr>
          <w:rFonts w:ascii="Arial" w:eastAsiaTheme="minorHAnsi" w:hAnsi="Arial" w:cs="Arial"/>
          <w:color w:val="auto"/>
          <w:sz w:val="24"/>
          <w:szCs w:val="24"/>
        </w:rPr>
        <w:t xml:space="preserve"> (Griesser et al., 2025; </w:t>
      </w:r>
      <w:proofErr w:type="spellStart"/>
      <w:r w:rsidRPr="008D6797">
        <w:rPr>
          <w:rFonts w:ascii="Arial" w:eastAsiaTheme="minorHAnsi" w:hAnsi="Arial" w:cs="Arial"/>
          <w:color w:val="auto"/>
          <w:sz w:val="24"/>
          <w:szCs w:val="24"/>
        </w:rPr>
        <w:t>Chinnaraju</w:t>
      </w:r>
      <w:proofErr w:type="spellEnd"/>
      <w:r w:rsidRPr="008D6797">
        <w:rPr>
          <w:rFonts w:ascii="Arial" w:eastAsiaTheme="minorHAnsi" w:hAnsi="Arial" w:cs="Arial"/>
          <w:color w:val="auto"/>
          <w:sz w:val="24"/>
          <w:szCs w:val="24"/>
        </w:rPr>
        <w:t xml:space="preserve">, 2025), expand Volt bundles in underserved regions, reinforce </w:t>
      </w:r>
      <w:r w:rsidRPr="008D6797">
        <w:rPr>
          <w:rFonts w:ascii="Arial" w:eastAsiaTheme="minorHAnsi" w:hAnsi="Arial" w:cs="Arial"/>
          <w:b/>
          <w:bCs/>
          <w:color w:val="auto"/>
          <w:sz w:val="24"/>
          <w:szCs w:val="24"/>
        </w:rPr>
        <w:t>ESG positioning through sustainability messaging</w:t>
      </w:r>
      <w:r w:rsidRPr="008D6797">
        <w:rPr>
          <w:rFonts w:ascii="Arial" w:eastAsiaTheme="minorHAnsi" w:hAnsi="Arial" w:cs="Arial"/>
          <w:color w:val="auto"/>
          <w:sz w:val="24"/>
          <w:szCs w:val="24"/>
        </w:rPr>
        <w:t xml:space="preserve"> (Au et al., 2023; Knott &amp; van der Slot, 2024), introduce flexible pricing tiers, enhance </w:t>
      </w:r>
      <w:r w:rsidRPr="008D6797">
        <w:rPr>
          <w:rFonts w:ascii="Arial" w:eastAsiaTheme="minorHAnsi" w:hAnsi="Arial" w:cs="Arial"/>
          <w:b/>
          <w:bCs/>
          <w:color w:val="auto"/>
          <w:sz w:val="24"/>
          <w:szCs w:val="24"/>
        </w:rPr>
        <w:t>digital user experience (UX)</w:t>
      </w:r>
      <w:r w:rsidRPr="008D6797">
        <w:rPr>
          <w:rFonts w:ascii="Arial" w:eastAsiaTheme="minorHAnsi" w:hAnsi="Arial" w:cs="Arial"/>
          <w:color w:val="auto"/>
          <w:sz w:val="24"/>
          <w:szCs w:val="24"/>
        </w:rPr>
        <w:t xml:space="preserve"> (Peláez et al., 2025; </w:t>
      </w:r>
      <w:proofErr w:type="spellStart"/>
      <w:r w:rsidRPr="008D6797">
        <w:rPr>
          <w:rFonts w:ascii="Arial" w:eastAsiaTheme="minorHAnsi" w:hAnsi="Arial" w:cs="Arial"/>
          <w:color w:val="auto"/>
          <w:sz w:val="24"/>
          <w:szCs w:val="24"/>
        </w:rPr>
        <w:t>Kheder</w:t>
      </w:r>
      <w:proofErr w:type="spellEnd"/>
      <w:r w:rsidRPr="008D6797">
        <w:rPr>
          <w:rFonts w:ascii="Arial" w:eastAsiaTheme="minorHAnsi" w:hAnsi="Arial" w:cs="Arial"/>
          <w:color w:val="auto"/>
          <w:sz w:val="24"/>
          <w:szCs w:val="24"/>
        </w:rPr>
        <w:t xml:space="preserve">, 2023), and invest in </w:t>
      </w:r>
      <w:r w:rsidRPr="008D6797">
        <w:rPr>
          <w:rFonts w:ascii="Arial" w:eastAsiaTheme="minorHAnsi" w:hAnsi="Arial" w:cs="Arial"/>
          <w:b/>
          <w:bCs/>
          <w:color w:val="auto"/>
          <w:sz w:val="24"/>
          <w:szCs w:val="24"/>
        </w:rPr>
        <w:t>chatbot optimization and staff training</w:t>
      </w:r>
      <w:r w:rsidRPr="008D6797">
        <w:rPr>
          <w:rFonts w:ascii="Arial" w:eastAsiaTheme="minorHAnsi" w:hAnsi="Arial" w:cs="Arial"/>
          <w:color w:val="auto"/>
          <w:sz w:val="24"/>
          <w:szCs w:val="24"/>
        </w:rPr>
        <w:t xml:space="preserve"> (Yigit &amp; Bayraktar, 2025; Ortiz-Garces et al., 2024). Collectively, these strategies align with the mission to “upgrade the UK” and position the brand for sustainable, long-term growth</w:t>
      </w:r>
    </w:p>
    <w:p w14:paraId="36ECCE4D" w14:textId="77777777" w:rsidR="000858B3" w:rsidRDefault="000858B3" w:rsidP="000858B3"/>
    <w:p w14:paraId="37E5F06D" w14:textId="77777777" w:rsidR="000858B3" w:rsidRPr="000858B3" w:rsidRDefault="000858B3" w:rsidP="000858B3"/>
    <w:p w14:paraId="2C234312" w14:textId="77777777" w:rsidR="000858B3" w:rsidRDefault="000858B3" w:rsidP="005150EA">
      <w:pPr>
        <w:pStyle w:val="Heading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E4121C" w14:textId="77777777" w:rsidR="000858B3" w:rsidRDefault="000858B3" w:rsidP="005150EA">
      <w:pPr>
        <w:pStyle w:val="Heading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42F089" w14:textId="77777777" w:rsidR="000858B3" w:rsidRDefault="000858B3" w:rsidP="005150EA">
      <w:pPr>
        <w:pStyle w:val="Heading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B4E355" w14:textId="77777777" w:rsidR="000858B3" w:rsidRDefault="000858B3" w:rsidP="000858B3"/>
    <w:p w14:paraId="516AB4A5" w14:textId="77777777" w:rsidR="00FC4E4D" w:rsidRDefault="00FC4E4D" w:rsidP="000858B3"/>
    <w:p w14:paraId="0BB8E08C" w14:textId="77777777" w:rsidR="00FC4E4D" w:rsidRDefault="00FC4E4D" w:rsidP="000858B3"/>
    <w:p w14:paraId="519CFA48" w14:textId="77777777" w:rsidR="000858B3" w:rsidRDefault="000858B3" w:rsidP="000858B3"/>
    <w:p w14:paraId="5DC01C4C" w14:textId="77777777" w:rsidR="00BD1DF7" w:rsidRDefault="00BD1DF7" w:rsidP="000858B3"/>
    <w:p w14:paraId="5E259532" w14:textId="77777777" w:rsidR="00526AA5" w:rsidRPr="000858B3" w:rsidRDefault="00526AA5" w:rsidP="000858B3"/>
    <w:p w14:paraId="11D20D34" w14:textId="2B80ADCE" w:rsidR="006E3CCD" w:rsidRPr="006E3CCD" w:rsidRDefault="00367637" w:rsidP="006E3CCD">
      <w:pPr>
        <w:pStyle w:val="Heading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7</w:t>
      </w:r>
      <w:r w:rsidR="002C4E28">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020F3" w:rsidRPr="001F40B0">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24"/>
    </w:p>
    <w:p w14:paraId="425145FA" w14:textId="77777777" w:rsidR="006E3CCD" w:rsidRPr="006E3CCD" w:rsidRDefault="006E3CCD" w:rsidP="006E3CCD">
      <w:pPr>
        <w:pStyle w:val="ListParagraph"/>
      </w:pPr>
    </w:p>
    <w:p w14:paraId="42F6699A" w14:textId="77777777" w:rsidR="006E3CCD" w:rsidRPr="006E3CCD" w:rsidRDefault="006E3CCD" w:rsidP="006E3CCD">
      <w:pPr>
        <w:pStyle w:val="NormalWeb"/>
        <w:spacing w:line="360" w:lineRule="auto"/>
        <w:rPr>
          <w:rFonts w:ascii="Arial" w:hAnsi="Arial" w:cs="Arial"/>
        </w:rPr>
      </w:pPr>
      <w:proofErr w:type="spellStart"/>
      <w:r w:rsidRPr="006E3CCD">
        <w:rPr>
          <w:rStyle w:val="Strong"/>
          <w:rFonts w:ascii="Arial" w:eastAsiaTheme="majorEastAsia" w:hAnsi="Arial" w:cs="Arial"/>
          <w:b w:val="0"/>
          <w:bCs w:val="0"/>
        </w:rPr>
        <w:t>Abhulimen</w:t>
      </w:r>
      <w:proofErr w:type="spellEnd"/>
      <w:r w:rsidRPr="006E3CCD">
        <w:rPr>
          <w:rStyle w:val="Strong"/>
          <w:rFonts w:ascii="Arial" w:eastAsiaTheme="majorEastAsia" w:hAnsi="Arial" w:cs="Arial"/>
          <w:b w:val="0"/>
          <w:bCs w:val="0"/>
        </w:rPr>
        <w:t>, I., et al., 2024.</w:t>
      </w:r>
      <w:r w:rsidRPr="006E3CCD">
        <w:rPr>
          <w:rFonts w:ascii="Arial" w:hAnsi="Arial" w:cs="Arial"/>
        </w:rPr>
        <w:t xml:space="preserve"> Measuring media reach and engagement in digital telecom campaigns. </w:t>
      </w:r>
      <w:r w:rsidRPr="006E3CCD">
        <w:rPr>
          <w:rStyle w:val="Emphasis"/>
          <w:rFonts w:ascii="Arial" w:eastAsiaTheme="majorEastAsia" w:hAnsi="Arial" w:cs="Arial"/>
        </w:rPr>
        <w:t>Journal of Digital Marketing Analytics</w:t>
      </w:r>
      <w:r w:rsidRPr="006E3CCD">
        <w:rPr>
          <w:rFonts w:ascii="Arial" w:hAnsi="Arial" w:cs="Arial"/>
        </w:rPr>
        <w:t>, 6(1), pp.22–39.</w:t>
      </w:r>
    </w:p>
    <w:p w14:paraId="023E145D" w14:textId="77777777" w:rsidR="006E3CCD" w:rsidRPr="006E3CCD" w:rsidRDefault="006E3CCD" w:rsidP="006E3CCD">
      <w:pPr>
        <w:spacing w:line="360" w:lineRule="auto"/>
      </w:pPr>
      <w:r w:rsidRPr="006E3CCD">
        <w:t>Abis, D., Pia, P. and Limbu, Y., 2025. FinTech and consumers: a systematic review and integrative framework. </w:t>
      </w:r>
      <w:r w:rsidRPr="006E3CCD">
        <w:rPr>
          <w:i/>
          <w:iCs/>
        </w:rPr>
        <w:t>Management Decision</w:t>
      </w:r>
      <w:r w:rsidRPr="006E3CCD">
        <w:t>, </w:t>
      </w:r>
      <w:r w:rsidRPr="006E3CCD">
        <w:rPr>
          <w:i/>
          <w:iCs/>
        </w:rPr>
        <w:t>63</w:t>
      </w:r>
      <w:r w:rsidRPr="006E3CCD">
        <w:t>(1), pp.49-75.</w:t>
      </w:r>
    </w:p>
    <w:p w14:paraId="229FD7FA" w14:textId="77777777" w:rsidR="006E3CCD" w:rsidRPr="006038E6" w:rsidRDefault="006E3CCD" w:rsidP="006E3CCD">
      <w:pPr>
        <w:spacing w:line="278" w:lineRule="auto"/>
      </w:pPr>
      <w:r w:rsidRPr="006038E6">
        <w:t xml:space="preserve">Accenture (2024) </w:t>
      </w:r>
      <w:r w:rsidRPr="006038E6">
        <w:rPr>
          <w:i/>
          <w:iCs/>
        </w:rPr>
        <w:t>Transforming Customer Experiences with Digital Innovation</w:t>
      </w:r>
      <w:r w:rsidRPr="006038E6">
        <w:t xml:space="preserve">. Available at: </w:t>
      </w:r>
      <w:hyperlink r:id="rId24" w:tgtFrame="_blank" w:history="1">
        <w:r w:rsidRPr="006038E6">
          <w:rPr>
            <w:rStyle w:val="Hyperlink"/>
          </w:rPr>
          <w:t>https://www.accenture.com/gb-en/case-studies/communications-media/vmo2</w:t>
        </w:r>
      </w:hyperlink>
      <w:r w:rsidRPr="006038E6">
        <w:t xml:space="preserve"> (Accessed: 12 November 2025). </w:t>
      </w:r>
      <w:hyperlink r:id="rId25" w:history="1">
        <w:r w:rsidRPr="006038E6">
          <w:rPr>
            <w:rStyle w:val="Hyperlink"/>
          </w:rPr>
          <w:t>[accenture.com]</w:t>
        </w:r>
      </w:hyperlink>
    </w:p>
    <w:p w14:paraId="692D6165" w14:textId="77777777" w:rsidR="006E3CCD" w:rsidRPr="006E3CCD" w:rsidRDefault="006E3CCD" w:rsidP="006E3CCD">
      <w:proofErr w:type="spellStart"/>
      <w:r w:rsidRPr="006E3CCD">
        <w:rPr>
          <w:color w:val="222222"/>
          <w:shd w:val="clear" w:color="auto" w:fill="FFFFFF"/>
        </w:rPr>
        <w:t>Akinade</w:t>
      </w:r>
      <w:proofErr w:type="spellEnd"/>
      <w:r w:rsidRPr="006E3CCD">
        <w:rPr>
          <w:color w:val="222222"/>
          <w:shd w:val="clear" w:color="auto" w:fill="FFFFFF"/>
        </w:rPr>
        <w:t>, A.O., Adepoju, P.A., Ige, A.B., Afolabi, A.I. and Amoo, O.O., 2021. A conceptual model for network security automation: Leveraging AI-driven frameworks to enhance multi-vendor infrastructure resilience. </w:t>
      </w:r>
      <w:r w:rsidRPr="006E3CCD">
        <w:rPr>
          <w:i/>
          <w:iCs/>
          <w:color w:val="222222"/>
          <w:shd w:val="clear" w:color="auto" w:fill="FFFFFF"/>
        </w:rPr>
        <w:t>International Journal of Science and Technology Research Archive</w:t>
      </w:r>
      <w:r w:rsidRPr="006E3CCD">
        <w:rPr>
          <w:color w:val="222222"/>
          <w:shd w:val="clear" w:color="auto" w:fill="FFFFFF"/>
        </w:rPr>
        <w:t>, </w:t>
      </w:r>
      <w:r w:rsidRPr="006E3CCD">
        <w:rPr>
          <w:i/>
          <w:iCs/>
          <w:color w:val="222222"/>
          <w:shd w:val="clear" w:color="auto" w:fill="FFFFFF"/>
        </w:rPr>
        <w:t>1</w:t>
      </w:r>
      <w:r w:rsidRPr="006E3CCD">
        <w:rPr>
          <w:color w:val="222222"/>
          <w:shd w:val="clear" w:color="auto" w:fill="FFFFFF"/>
        </w:rPr>
        <w:t>(1), pp.39-</w:t>
      </w:r>
      <w:proofErr w:type="gramStart"/>
      <w:r w:rsidRPr="006E3CCD">
        <w:rPr>
          <w:color w:val="222222"/>
          <w:shd w:val="clear" w:color="auto" w:fill="FFFFFF"/>
        </w:rPr>
        <w:t>59.</w:t>
      </w:r>
      <w:r w:rsidRPr="006E3CCD">
        <w:t>Buoye</w:t>
      </w:r>
      <w:proofErr w:type="gramEnd"/>
      <w:r w:rsidRPr="006E3CCD">
        <w:t xml:space="preserve">, A., </w:t>
      </w:r>
      <w:proofErr w:type="spellStart"/>
      <w:r w:rsidRPr="006E3CCD">
        <w:t>Keiningham</w:t>
      </w:r>
      <w:proofErr w:type="spellEnd"/>
      <w:r w:rsidRPr="006E3CCD">
        <w:t>, T., Aksoy, L., &amp; Williams, L. (2020). ESG and customer loyalty in telecoms. Journal of Services Marketing, 34(2), 123–135.</w:t>
      </w:r>
    </w:p>
    <w:p w14:paraId="0CFE4CCA" w14:textId="77777777" w:rsidR="006E3CCD" w:rsidRPr="006E3CCD" w:rsidRDefault="006E3CCD" w:rsidP="006E3CCD">
      <w:pPr>
        <w:rPr>
          <w:color w:val="222222"/>
          <w:shd w:val="clear" w:color="auto" w:fill="FFFFFF"/>
        </w:rPr>
      </w:pPr>
      <w:r w:rsidRPr="006E3CCD">
        <w:rPr>
          <w:color w:val="222222"/>
          <w:shd w:val="clear" w:color="auto" w:fill="FFFFFF"/>
        </w:rPr>
        <w:t>Aksoy, L., Buoye, A.J., Fors, M., Keiningham, T.L. and Rosengren, S., 2022. Environmental, Social and Governance (ESG) metrics do not serve services customers: A missing link between sustainability metrics and customer perceptions of social innovation. </w:t>
      </w:r>
      <w:r w:rsidRPr="006E3CCD">
        <w:rPr>
          <w:i/>
          <w:iCs/>
          <w:color w:val="222222"/>
          <w:shd w:val="clear" w:color="auto" w:fill="FFFFFF"/>
        </w:rPr>
        <w:t>Journal of Service Management</w:t>
      </w:r>
      <w:r w:rsidRPr="006E3CCD">
        <w:rPr>
          <w:color w:val="222222"/>
          <w:shd w:val="clear" w:color="auto" w:fill="FFFFFF"/>
        </w:rPr>
        <w:t>, </w:t>
      </w:r>
      <w:r w:rsidRPr="006E3CCD">
        <w:rPr>
          <w:i/>
          <w:iCs/>
          <w:color w:val="222222"/>
          <w:shd w:val="clear" w:color="auto" w:fill="FFFFFF"/>
        </w:rPr>
        <w:t>33</w:t>
      </w:r>
      <w:r w:rsidRPr="006E3CCD">
        <w:rPr>
          <w:color w:val="222222"/>
          <w:shd w:val="clear" w:color="auto" w:fill="FFFFFF"/>
        </w:rPr>
        <w:t>(4/5), pp.565-577.</w:t>
      </w:r>
    </w:p>
    <w:p w14:paraId="12D4A6D8"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Al-Fedaghi, S., 2012.</w:t>
      </w:r>
      <w:r w:rsidRPr="006E3CCD">
        <w:rPr>
          <w:rFonts w:ascii="Arial" w:hAnsi="Arial" w:cs="Arial"/>
        </w:rPr>
        <w:t xml:space="preserve"> A conceptual foundation for the Shannon-Weaver communication model. </w:t>
      </w:r>
      <w:r w:rsidRPr="006E3CCD">
        <w:rPr>
          <w:rStyle w:val="Emphasis"/>
          <w:rFonts w:ascii="Arial" w:eastAsiaTheme="majorEastAsia" w:hAnsi="Arial" w:cs="Arial"/>
        </w:rPr>
        <w:t>International Journal of Computer Science Issues</w:t>
      </w:r>
      <w:r w:rsidRPr="006E3CCD">
        <w:rPr>
          <w:rFonts w:ascii="Arial" w:hAnsi="Arial" w:cs="Arial"/>
        </w:rPr>
        <w:t>, 9(4), pp.115–121.</w:t>
      </w:r>
    </w:p>
    <w:p w14:paraId="03116E8F" w14:textId="77777777" w:rsidR="006E3CCD" w:rsidRPr="006E3CCD" w:rsidRDefault="006E3CCD" w:rsidP="006E3CCD">
      <w:pPr>
        <w:spacing w:line="360" w:lineRule="auto"/>
      </w:pPr>
      <w:r w:rsidRPr="006E3CCD">
        <w:t xml:space="preserve">Alsayegh, M.F., Abdul Rahman, R. and Homayoun, S., 2020. </w:t>
      </w:r>
      <w:r w:rsidRPr="006E3CCD">
        <w:rPr>
          <w:i/>
          <w:iCs/>
        </w:rPr>
        <w:t>Corporate Economic, Environmental, and Social Sustainability Performance Transformation through ESG Disclosure</w:t>
      </w:r>
      <w:r w:rsidRPr="006E3CCD">
        <w:t xml:space="preserve">. </w:t>
      </w:r>
      <w:r w:rsidRPr="006E3CCD">
        <w:rPr>
          <w:i/>
          <w:iCs/>
        </w:rPr>
        <w:t>Sustainability</w:t>
      </w:r>
      <w:r w:rsidRPr="006E3CCD">
        <w:t xml:space="preserve">, 12(9), p.3910. https://doi.org/10.3390/su12093910 </w:t>
      </w:r>
      <w:hyperlink r:id="rId26" w:history="1">
        <w:r w:rsidRPr="006E3CCD">
          <w:rPr>
            <w:rStyle w:val="Hyperlink"/>
          </w:rPr>
          <w:t>[mdpi.com]</w:t>
        </w:r>
      </w:hyperlink>
    </w:p>
    <w:p w14:paraId="4ECB1F5E" w14:textId="77777777" w:rsidR="006E3CCD" w:rsidRPr="006E3CCD" w:rsidRDefault="006E3CCD" w:rsidP="006E3CCD">
      <w:pPr>
        <w:spacing w:line="278" w:lineRule="auto"/>
      </w:pPr>
      <w:r w:rsidRPr="006E3CCD">
        <w:t xml:space="preserve">Anholt, S. (2011) ‘Beyond the Nation Brand: The Role of Image and Identity in International Relations’, </w:t>
      </w:r>
      <w:r w:rsidRPr="006E3CCD">
        <w:rPr>
          <w:i/>
          <w:iCs/>
        </w:rPr>
        <w:t>Exchange: The Journal of Public Diplomacy</w:t>
      </w:r>
      <w:r w:rsidRPr="006E3CCD">
        <w:t xml:space="preserve">, 2(1), pp. 1–12. Available at: </w:t>
      </w:r>
      <w:hyperlink r:id="rId27" w:tgtFrame="_blank" w:history="1">
        <w:r w:rsidRPr="006E3CCD">
          <w:rPr>
            <w:rStyle w:val="Hyperlink"/>
          </w:rPr>
          <w:t>https://surface.syr.edu/exchange/vol2/iss1/1/</w:t>
        </w:r>
      </w:hyperlink>
      <w:r w:rsidRPr="006E3CCD">
        <w:t xml:space="preserve"> (Accessed: 12 November 2025). </w:t>
      </w:r>
      <w:hyperlink r:id="rId28" w:history="1">
        <w:r w:rsidRPr="006E3CCD">
          <w:rPr>
            <w:rStyle w:val="Hyperlink"/>
          </w:rPr>
          <w:t>[surface.syr.edu]</w:t>
        </w:r>
      </w:hyperlink>
    </w:p>
    <w:p w14:paraId="617F3490" w14:textId="77777777" w:rsidR="006E3CCD" w:rsidRPr="006E3CCD" w:rsidRDefault="006E3CCD" w:rsidP="006E3CCD">
      <w:pPr>
        <w:spacing w:line="360" w:lineRule="auto"/>
      </w:pPr>
      <w:r w:rsidRPr="006E3CCD">
        <w:t xml:space="preserve">Anholt, S., 2011. </w:t>
      </w:r>
      <w:r w:rsidRPr="006E3CCD">
        <w:rPr>
          <w:i/>
          <w:iCs/>
        </w:rPr>
        <w:t>Places: Identity, Image and Reputation</w:t>
      </w:r>
      <w:r w:rsidRPr="006E3CCD">
        <w:t>. London: Palgrave Macmillan.</w:t>
      </w:r>
    </w:p>
    <w:p w14:paraId="681059DE" w14:textId="77777777" w:rsidR="006E3CCD" w:rsidRPr="006E3CCD" w:rsidRDefault="006E3CCD" w:rsidP="006E3CCD">
      <w:pPr>
        <w:spacing w:line="360" w:lineRule="auto"/>
      </w:pPr>
      <w:r w:rsidRPr="006E3CCD">
        <w:lastRenderedPageBreak/>
        <w:t xml:space="preserve">Ansoff, H.I., 1957. Strategies for diversification. </w:t>
      </w:r>
      <w:r w:rsidRPr="006E3CCD">
        <w:rPr>
          <w:i/>
          <w:iCs/>
        </w:rPr>
        <w:t>Harvard Business Review</w:t>
      </w:r>
      <w:r w:rsidRPr="006E3CCD">
        <w:t xml:space="preserve">, 35(5), pp.113–124. </w:t>
      </w:r>
    </w:p>
    <w:p w14:paraId="56548685" w14:textId="77777777" w:rsidR="006E3CCD" w:rsidRPr="006E3CCD" w:rsidRDefault="006E3CCD" w:rsidP="006E3CCD">
      <w:pPr>
        <w:pStyle w:val="NormalWeb"/>
        <w:spacing w:line="360" w:lineRule="auto"/>
        <w:jc w:val="both"/>
        <w:rPr>
          <w:rFonts w:ascii="Arial" w:hAnsi="Arial" w:cs="Arial"/>
          <w:color w:val="222222"/>
          <w:shd w:val="clear" w:color="auto" w:fill="FFFFFF"/>
        </w:rPr>
      </w:pPr>
      <w:r w:rsidRPr="006E3CCD">
        <w:rPr>
          <w:rFonts w:ascii="Arial" w:hAnsi="Arial" w:cs="Arial"/>
          <w:color w:val="222222"/>
          <w:shd w:val="clear" w:color="auto" w:fill="FFFFFF"/>
        </w:rPr>
        <w:t xml:space="preserve">Arditi, D. (2021) </w:t>
      </w:r>
      <w:r w:rsidRPr="006E3CCD">
        <w:rPr>
          <w:rFonts w:ascii="Arial" w:hAnsi="Arial" w:cs="Arial"/>
          <w:i/>
          <w:iCs/>
          <w:color w:val="222222"/>
          <w:shd w:val="clear" w:color="auto" w:fill="FFFFFF"/>
        </w:rPr>
        <w:t>Streaming culture: Subscription platforms and the unending consumption of culture</w:t>
      </w:r>
      <w:r w:rsidRPr="006E3CCD">
        <w:rPr>
          <w:rFonts w:ascii="Arial" w:hAnsi="Arial" w:cs="Arial"/>
          <w:color w:val="222222"/>
          <w:shd w:val="clear" w:color="auto" w:fill="FFFFFF"/>
        </w:rPr>
        <w:t>. Bingley: Emerald Publishing Limited.</w:t>
      </w:r>
    </w:p>
    <w:p w14:paraId="03B9733D"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Atz, U., Liu, Z. and Van Holt, T., 2021.</w:t>
      </w:r>
      <w:r w:rsidRPr="006E3CCD">
        <w:rPr>
          <w:rFonts w:ascii="Arial" w:hAnsi="Arial" w:cs="Arial"/>
        </w:rPr>
        <w:t xml:space="preserve"> ESG and stakeholder engagement in the digital economy. </w:t>
      </w:r>
      <w:r w:rsidRPr="006E3CCD">
        <w:rPr>
          <w:rStyle w:val="Emphasis"/>
          <w:rFonts w:ascii="Arial" w:eastAsiaTheme="majorEastAsia" w:hAnsi="Arial" w:cs="Arial"/>
        </w:rPr>
        <w:t>NYU Stern Center for Sustainable Business</w:t>
      </w:r>
      <w:r w:rsidRPr="006E3CCD">
        <w:rPr>
          <w:rFonts w:ascii="Arial" w:hAnsi="Arial" w:cs="Arial"/>
        </w:rPr>
        <w:t>. Available at NYU Stern</w:t>
      </w:r>
    </w:p>
    <w:p w14:paraId="7C86933E" w14:textId="77777777" w:rsidR="006E3CCD" w:rsidRPr="00BD1DF7" w:rsidRDefault="006E3CCD" w:rsidP="006E3CCD">
      <w:r w:rsidRPr="00BD1DF7">
        <w:t xml:space="preserve">Au, A.K.M., Yang, Y.-F., Wang, H., Chen, R.-H. and Zheng, L.J. (2023) ‘Mapping the landscape of ESG strategies: A bibliometric review and recommendations for future research’, </w:t>
      </w:r>
      <w:r w:rsidRPr="00BD1DF7">
        <w:rPr>
          <w:i/>
          <w:iCs/>
        </w:rPr>
        <w:t>Sustainability</w:t>
      </w:r>
      <w:r w:rsidRPr="00BD1DF7">
        <w:t xml:space="preserve">, 15(24), 16592. doi:10.3390/su152416592. </w:t>
      </w:r>
      <w:hyperlink r:id="rId29" w:history="1">
        <w:r w:rsidRPr="00BD1DF7">
          <w:rPr>
            <w:rStyle w:val="Hyperlink"/>
          </w:rPr>
          <w:t>[mdpi.com]</w:t>
        </w:r>
      </w:hyperlink>
    </w:p>
    <w:p w14:paraId="51CBB88B"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Bakalo, A. and Amantie, M., 2023.</w:t>
      </w:r>
      <w:r w:rsidRPr="006E3CCD">
        <w:rPr>
          <w:rFonts w:ascii="Arial" w:hAnsi="Arial" w:cs="Arial"/>
        </w:rPr>
        <w:t xml:space="preserve"> Designing promotion mixes for telecom brands. </w:t>
      </w:r>
      <w:r w:rsidRPr="006E3CCD">
        <w:rPr>
          <w:rStyle w:val="Emphasis"/>
          <w:rFonts w:ascii="Arial" w:eastAsiaTheme="majorEastAsia" w:hAnsi="Arial" w:cs="Arial"/>
        </w:rPr>
        <w:t>Journal of Integrated Marketing Communications</w:t>
      </w:r>
      <w:r w:rsidRPr="006E3CCD">
        <w:rPr>
          <w:rFonts w:ascii="Arial" w:hAnsi="Arial" w:cs="Arial"/>
        </w:rPr>
        <w:t>, 12(2), pp.88–104.</w:t>
      </w:r>
    </w:p>
    <w:p w14:paraId="0F7392A0" w14:textId="77777777" w:rsidR="006E3CCD" w:rsidRPr="006038E6" w:rsidRDefault="006E3CCD" w:rsidP="006E3CCD">
      <w:pPr>
        <w:spacing w:line="278" w:lineRule="auto"/>
      </w:pPr>
      <w:r w:rsidRPr="006038E6">
        <w:t xml:space="preserve">Baqis, M., Verma, R., Sharma, D., </w:t>
      </w:r>
      <w:proofErr w:type="spellStart"/>
      <w:r w:rsidRPr="006038E6">
        <w:t>Moghalles</w:t>
      </w:r>
      <w:proofErr w:type="spellEnd"/>
      <w:r w:rsidRPr="006038E6">
        <w:t xml:space="preserve">, S.A.M. &amp; Hasan, S.A.S. (2024) ‘The impact of environmental, social, and governance (ESG) practices on customer </w:t>
      </w:r>
      <w:proofErr w:type="spellStart"/>
      <w:r w:rsidRPr="006038E6">
        <w:t>behavior</w:t>
      </w:r>
      <w:proofErr w:type="spellEnd"/>
      <w:r w:rsidRPr="006038E6">
        <w:t xml:space="preserve"> towards the brand in light of digital transformation’, </w:t>
      </w:r>
      <w:r w:rsidRPr="006038E6">
        <w:rPr>
          <w:i/>
          <w:iCs/>
        </w:rPr>
        <w:t>Cogent Business &amp; Management</w:t>
      </w:r>
      <w:r w:rsidRPr="006038E6">
        <w:t xml:space="preserve">, 11(1), p. 2371063. doi:10.1080/23311975.2024.2371063. </w:t>
      </w:r>
      <w:hyperlink r:id="rId30" w:history="1">
        <w:r w:rsidRPr="006038E6">
          <w:rPr>
            <w:rStyle w:val="Hyperlink"/>
          </w:rPr>
          <w:t>[tandfonline.com]</w:t>
        </w:r>
      </w:hyperlink>
    </w:p>
    <w:p w14:paraId="5FCCCDB4"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Bharadwaj, N. and Khan, N.A., 2022.</w:t>
      </w:r>
      <w:r w:rsidRPr="006E3CCD">
        <w:rPr>
          <w:rFonts w:ascii="Arial" w:hAnsi="Arial" w:cs="Arial"/>
        </w:rPr>
        <w:t xml:space="preserve"> Sustainability communications and corporate brand associations. </w:t>
      </w:r>
      <w:r w:rsidRPr="006E3CCD">
        <w:rPr>
          <w:rStyle w:val="Emphasis"/>
          <w:rFonts w:ascii="Arial" w:eastAsiaTheme="majorEastAsia" w:hAnsi="Arial" w:cs="Arial"/>
        </w:rPr>
        <w:t>Journal of Sustainable Marketing</w:t>
      </w:r>
      <w:r w:rsidRPr="006E3CCD">
        <w:rPr>
          <w:rFonts w:ascii="Arial" w:hAnsi="Arial" w:cs="Arial"/>
        </w:rPr>
        <w:t xml:space="preserve">, 3(1), pp.41–52. https://doi.org/10.51300/jsm-2022-50 </w:t>
      </w:r>
      <w:hyperlink r:id="rId31" w:history="1">
        <w:r w:rsidRPr="006E3CCD">
          <w:rPr>
            <w:rStyle w:val="Hyperlink"/>
            <w:rFonts w:ascii="Arial" w:eastAsiaTheme="majorEastAsia" w:hAnsi="Arial" w:cs="Arial"/>
          </w:rPr>
          <w:t>[researchgate.net]</w:t>
        </w:r>
      </w:hyperlink>
    </w:p>
    <w:p w14:paraId="4EFC5A77" w14:textId="77777777" w:rsidR="006E3CCD" w:rsidRPr="000B01E1" w:rsidRDefault="006E3CCD" w:rsidP="006E3CCD">
      <w:pPr>
        <w:spacing w:line="278" w:lineRule="auto"/>
      </w:pPr>
      <w:r w:rsidRPr="000B01E1">
        <w:t xml:space="preserve">Blattberg, R. (2024) ‘Segmentation, targeting and positioning (STP)’, </w:t>
      </w:r>
      <w:r w:rsidRPr="000B01E1">
        <w:rPr>
          <w:i/>
          <w:iCs/>
        </w:rPr>
        <w:t>Swartz Center for Entrepreneurship</w:t>
      </w:r>
      <w:r w:rsidRPr="000B01E1">
        <w:t xml:space="preserve">. Carnegie Mellon University. Available at: https://www.cmu.edu (Accessed: 12 November 2025). </w:t>
      </w:r>
      <w:hyperlink r:id="rId32" w:history="1">
        <w:r w:rsidRPr="000B01E1">
          <w:rPr>
            <w:rStyle w:val="Hyperlink"/>
          </w:rPr>
          <w:t>[cmu.edu]</w:t>
        </w:r>
      </w:hyperlink>
    </w:p>
    <w:p w14:paraId="42276C89" w14:textId="77777777" w:rsidR="006E3CCD" w:rsidRPr="006E3CCD" w:rsidRDefault="006E3CCD" w:rsidP="006E3CCD">
      <w:pPr>
        <w:spacing w:line="278" w:lineRule="auto"/>
        <w:rPr>
          <w:rFonts w:asciiTheme="minorHAnsi" w:hAnsiTheme="minorHAnsi" w:cstheme="minorBidi"/>
        </w:rPr>
      </w:pPr>
      <w:r w:rsidRPr="006E3CCD">
        <w:rPr>
          <w:color w:val="222222"/>
          <w:shd w:val="clear" w:color="auto" w:fill="FFFFFF"/>
        </w:rPr>
        <w:t>Brocato, E.D., Graul, A.R., Huff, J., Hu, A. and Harms, J.K., 2022. Understanding how stand-alone sustainability courses are taught in marketing: A global baseline analysis. </w:t>
      </w:r>
      <w:r w:rsidRPr="006E3CCD">
        <w:rPr>
          <w:i/>
          <w:iCs/>
          <w:color w:val="222222"/>
          <w:shd w:val="clear" w:color="auto" w:fill="FFFFFF"/>
        </w:rPr>
        <w:t>Journal of Marketing Education</w:t>
      </w:r>
      <w:r w:rsidRPr="006E3CCD">
        <w:rPr>
          <w:color w:val="222222"/>
          <w:shd w:val="clear" w:color="auto" w:fill="FFFFFF"/>
        </w:rPr>
        <w:t>, </w:t>
      </w:r>
      <w:r w:rsidRPr="006E3CCD">
        <w:rPr>
          <w:i/>
          <w:iCs/>
          <w:color w:val="222222"/>
          <w:shd w:val="clear" w:color="auto" w:fill="FFFFFF"/>
        </w:rPr>
        <w:t>44</w:t>
      </w:r>
      <w:r w:rsidRPr="006E3CCD">
        <w:rPr>
          <w:color w:val="222222"/>
          <w:shd w:val="clear" w:color="auto" w:fill="FFFFFF"/>
        </w:rPr>
        <w:t>(3), pp.337-361.</w:t>
      </w:r>
    </w:p>
    <w:p w14:paraId="7D7B8D6C" w14:textId="77777777" w:rsidR="006E3CCD" w:rsidRPr="006E3CCD" w:rsidRDefault="006E3CCD" w:rsidP="006E3CCD">
      <w:pPr>
        <w:spacing w:line="278" w:lineRule="auto"/>
      </w:pPr>
      <w:r w:rsidRPr="00633F24">
        <w:t xml:space="preserve">Bruijl, G.H.T. (2018) ‘The relevance of Porter’s five forces in today’s innovative and changing business environment’, </w:t>
      </w:r>
      <w:r w:rsidRPr="00633F24">
        <w:rPr>
          <w:i/>
          <w:iCs/>
        </w:rPr>
        <w:t>ResearchGate</w:t>
      </w:r>
      <w:r w:rsidRPr="00633F24">
        <w:t xml:space="preserve">. Available at: https://www.researchgate.net </w:t>
      </w:r>
      <w:hyperlink r:id="rId33" w:history="1">
        <w:r w:rsidRPr="00633F24">
          <w:rPr>
            <w:rStyle w:val="Hyperlink"/>
          </w:rPr>
          <w:t>[researchgate.net]</w:t>
        </w:r>
      </w:hyperlink>
    </w:p>
    <w:p w14:paraId="07ED5748" w14:textId="77777777" w:rsidR="006E3CCD" w:rsidRPr="006E3CCD" w:rsidRDefault="006E3CCD" w:rsidP="006E3CCD">
      <w:pPr>
        <w:spacing w:line="360" w:lineRule="auto"/>
      </w:pPr>
      <w:r w:rsidRPr="006E3CCD">
        <w:rPr>
          <w:rStyle w:val="Strong"/>
        </w:rPr>
        <w:t>Campaign Live (2025)</w:t>
      </w:r>
      <w:r w:rsidRPr="006E3CCD">
        <w:t xml:space="preserve"> </w:t>
      </w:r>
      <w:r w:rsidRPr="006E3CCD">
        <w:rPr>
          <w:rStyle w:val="Emphasis"/>
        </w:rPr>
        <w:t>Virgin Media O2 unveils Daisy, the AI granny wasting scammers’ time</w:t>
      </w:r>
      <w:r w:rsidRPr="006E3CCD">
        <w:t>. Available at: https://news.virginmediao2.co.uk (Accessed: 12 November 2025).</w:t>
      </w:r>
    </w:p>
    <w:p w14:paraId="373A2020" w14:textId="77777777" w:rsidR="006E3CCD" w:rsidRPr="006E3CCD" w:rsidRDefault="006E3CCD" w:rsidP="006E3CCD">
      <w:pPr>
        <w:spacing w:line="360" w:lineRule="auto"/>
      </w:pPr>
      <w:r w:rsidRPr="006E3CCD">
        <w:lastRenderedPageBreak/>
        <w:t xml:space="preserve">Cave, M. &amp; Martin, I. (2010) </w:t>
      </w:r>
      <w:r w:rsidRPr="006E3CCD">
        <w:rPr>
          <w:i/>
          <w:iCs/>
        </w:rPr>
        <w:t>Handbook of Telecommunications Economics: Competition and Regulation</w:t>
      </w:r>
      <w:r w:rsidRPr="006E3CCD">
        <w:t>. Cheltenham: Edward Elgar.</w:t>
      </w:r>
    </w:p>
    <w:p w14:paraId="4BEF4397" w14:textId="77777777" w:rsidR="006E3CCD" w:rsidRPr="006E3CCD" w:rsidRDefault="006E3CCD" w:rsidP="006E3CCD">
      <w:pPr>
        <w:spacing w:line="360" w:lineRule="auto"/>
      </w:pPr>
      <w:r w:rsidRPr="006E3CCD">
        <w:t xml:space="preserve">CB Insights, 2025. </w:t>
      </w:r>
      <w:r w:rsidRPr="006E3CCD">
        <w:rPr>
          <w:i/>
          <w:iCs/>
        </w:rPr>
        <w:t>Virgin Media O2 Company Profile</w:t>
      </w:r>
      <w:r w:rsidRPr="006E3CCD">
        <w:t xml:space="preserve">. [online] Available at: </w:t>
      </w:r>
      <w:hyperlink r:id="rId34" w:tgtFrame="_blank" w:history="1">
        <w:r w:rsidRPr="006E3CCD">
          <w:rPr>
            <w:rStyle w:val="Hyperlink"/>
          </w:rPr>
          <w:t>https://www.cbinsights.com/company/virgin-media-o2</w:t>
        </w:r>
      </w:hyperlink>
      <w:r w:rsidRPr="006E3CCD">
        <w:t xml:space="preserve"> </w:t>
      </w:r>
      <w:hyperlink r:id="rId35" w:history="1">
        <w:r w:rsidRPr="006E3CCD">
          <w:rPr>
            <w:rStyle w:val="Hyperlink"/>
          </w:rPr>
          <w:t>[cbinsights.com]</w:t>
        </w:r>
      </w:hyperlink>
    </w:p>
    <w:p w14:paraId="3500DB23" w14:textId="77777777" w:rsidR="006E3CCD" w:rsidRPr="00633F24" w:rsidRDefault="006E3CCD" w:rsidP="006E3CCD">
      <w:pPr>
        <w:spacing w:line="278" w:lineRule="auto"/>
      </w:pPr>
      <w:r w:rsidRPr="00633F24">
        <w:t xml:space="preserve">Chakrabarty, B. (2024) ‘SWOT analysis in modern business: A qualitative study’, </w:t>
      </w:r>
      <w:r w:rsidRPr="00633F24">
        <w:rPr>
          <w:i/>
          <w:iCs/>
        </w:rPr>
        <w:t>IOSR Journal of Business and Management</w:t>
      </w:r>
      <w:r w:rsidRPr="00633F24">
        <w:t xml:space="preserve">, 26(11), pp. 5–8. Available at: https://www.iosrjournals.org </w:t>
      </w:r>
      <w:hyperlink r:id="rId36" w:history="1">
        <w:r w:rsidRPr="00633F24">
          <w:rPr>
            <w:rStyle w:val="Hyperlink"/>
          </w:rPr>
          <w:t>[iosrjournals.org]</w:t>
        </w:r>
      </w:hyperlink>
    </w:p>
    <w:p w14:paraId="7CE39B0A" w14:textId="77777777" w:rsidR="006E3CCD" w:rsidRPr="006E3CCD" w:rsidRDefault="006E3CCD" w:rsidP="006E3CCD">
      <w:pPr>
        <w:spacing w:line="278" w:lineRule="auto"/>
        <w:rPr>
          <w:rFonts w:asciiTheme="minorHAnsi" w:hAnsiTheme="minorHAnsi" w:cstheme="minorBidi"/>
        </w:rPr>
      </w:pPr>
      <w:r w:rsidRPr="006E3CCD">
        <w:rPr>
          <w:color w:val="222222"/>
          <w:shd w:val="clear" w:color="auto" w:fill="FFFFFF"/>
        </w:rPr>
        <w:t>Chen, N.C., Hall, C.M. and Prayag, G., 2021. </w:t>
      </w:r>
      <w:r w:rsidRPr="006E3CCD">
        <w:rPr>
          <w:i/>
          <w:iCs/>
          <w:color w:val="222222"/>
          <w:shd w:val="clear" w:color="auto" w:fill="FFFFFF"/>
        </w:rPr>
        <w:t>Sense of place and place attachment in tourism</w:t>
      </w:r>
      <w:r w:rsidRPr="006E3CCD">
        <w:rPr>
          <w:color w:val="222222"/>
          <w:shd w:val="clear" w:color="auto" w:fill="FFFFFF"/>
        </w:rPr>
        <w:t>. Routledge.</w:t>
      </w:r>
    </w:p>
    <w:p w14:paraId="42BFB9DB" w14:textId="77777777" w:rsidR="006E3CCD" w:rsidRPr="006E3CCD" w:rsidRDefault="006E3CCD" w:rsidP="006E3CCD">
      <w:pPr>
        <w:pStyle w:val="NormalWeb"/>
        <w:spacing w:line="360" w:lineRule="auto"/>
        <w:rPr>
          <w:rFonts w:ascii="Arial" w:hAnsi="Arial" w:cs="Arial"/>
        </w:rPr>
      </w:pPr>
      <w:r w:rsidRPr="006E3CCD">
        <w:rPr>
          <w:rFonts w:ascii="Arial" w:hAnsi="Arial" w:cs="Arial"/>
        </w:rPr>
        <w:t xml:space="preserve">Chen, Y., Mandler, T. &amp; Meyer-Waarden, L., 2021. Three decades of research on loyalty programs: A literature review and future research agenda. </w:t>
      </w:r>
      <w:r w:rsidRPr="006E3CCD">
        <w:rPr>
          <w:rFonts w:ascii="Arial" w:hAnsi="Arial" w:cs="Arial"/>
          <w:i/>
          <w:iCs/>
        </w:rPr>
        <w:t>Journal of Business Research</w:t>
      </w:r>
      <w:r w:rsidRPr="006E3CCD">
        <w:rPr>
          <w:rFonts w:ascii="Arial" w:hAnsi="Arial" w:cs="Arial"/>
        </w:rPr>
        <w:t xml:space="preserve">, 124, pp.179–197. </w:t>
      </w:r>
      <w:proofErr w:type="gramStart"/>
      <w:r w:rsidRPr="006E3CCD">
        <w:rPr>
          <w:rFonts w:ascii="Arial" w:hAnsi="Arial" w:cs="Arial"/>
        </w:rPr>
        <w:t>doi:10.1016/j.jbusres</w:t>
      </w:r>
      <w:proofErr w:type="gramEnd"/>
      <w:r w:rsidRPr="006E3CCD">
        <w:rPr>
          <w:rFonts w:ascii="Arial" w:hAnsi="Arial" w:cs="Arial"/>
        </w:rPr>
        <w:t>.2020.11.054.</w:t>
      </w:r>
    </w:p>
    <w:p w14:paraId="5049DDB3" w14:textId="77777777" w:rsidR="006E3CCD" w:rsidRPr="006E3CCD" w:rsidRDefault="006E3CCD" w:rsidP="006E3CCD">
      <w:pPr>
        <w:spacing w:line="360" w:lineRule="auto"/>
        <w:rPr>
          <w:rFonts w:eastAsia="Times New Roman"/>
          <w:lang w:eastAsia="en-GB"/>
        </w:rPr>
      </w:pPr>
      <w:r w:rsidRPr="006E3CCD">
        <w:rPr>
          <w:rFonts w:eastAsia="Times New Roman"/>
          <w:lang w:eastAsia="en-GB"/>
        </w:rPr>
        <w:t>Childers, T.L., Lemon, K.N. and Singh, S., 2019. ESG-driven promotion strategies in telecom. Journal of Advertising Research, 59(2), pp.144–160.</w:t>
      </w:r>
    </w:p>
    <w:p w14:paraId="3CCAFF62" w14:textId="77777777" w:rsidR="006E3CCD" w:rsidRPr="00BD1DF7" w:rsidRDefault="006E3CCD" w:rsidP="006E3CCD">
      <w:proofErr w:type="spellStart"/>
      <w:r w:rsidRPr="00BD1DF7">
        <w:t>Chinnaraju</w:t>
      </w:r>
      <w:proofErr w:type="spellEnd"/>
      <w:r w:rsidRPr="00BD1DF7">
        <w:t xml:space="preserve">, A. (2025) ‘AI-powered consumer segmentation and targeting: A theoretical framework for precision marketing by autonomous AI’, </w:t>
      </w:r>
      <w:r w:rsidRPr="00BD1DF7">
        <w:rPr>
          <w:i/>
          <w:iCs/>
        </w:rPr>
        <w:t>International Journal of Science and Research Archive</w:t>
      </w:r>
      <w:r w:rsidRPr="00BD1DF7">
        <w:t xml:space="preserve">, 14(2), pp. 401–424. doi:10.30574/ijsra.2025.14.2.0370. </w:t>
      </w:r>
      <w:hyperlink r:id="rId37" w:history="1">
        <w:r w:rsidRPr="00BD1DF7">
          <w:rPr>
            <w:rStyle w:val="Hyperlink"/>
          </w:rPr>
          <w:t>[researchgate.net]</w:t>
        </w:r>
      </w:hyperlink>
    </w:p>
    <w:p w14:paraId="52B426E5" w14:textId="77777777" w:rsidR="006E3CCD" w:rsidRPr="006E3CCD" w:rsidRDefault="006E3CCD" w:rsidP="006E3CCD">
      <w:pPr>
        <w:spacing w:line="278" w:lineRule="auto"/>
        <w:rPr>
          <w:rFonts w:asciiTheme="minorHAnsi" w:hAnsiTheme="minorHAnsi" w:cstheme="minorBidi"/>
        </w:rPr>
      </w:pPr>
      <w:r w:rsidRPr="006E3CCD">
        <w:rPr>
          <w:color w:val="222222"/>
          <w:shd w:val="clear" w:color="auto" w:fill="FFFFFF"/>
        </w:rPr>
        <w:t>Cook, G.N. and Billig, B.G., 2023. </w:t>
      </w:r>
      <w:r w:rsidRPr="006E3CCD">
        <w:rPr>
          <w:i/>
          <w:iCs/>
          <w:color w:val="222222"/>
          <w:shd w:val="clear" w:color="auto" w:fill="FFFFFF"/>
        </w:rPr>
        <w:t>Airline operations and management: a management textbook</w:t>
      </w:r>
      <w:r w:rsidRPr="006E3CCD">
        <w:rPr>
          <w:color w:val="222222"/>
          <w:shd w:val="clear" w:color="auto" w:fill="FFFFFF"/>
        </w:rPr>
        <w:t>. Routledge.</w:t>
      </w:r>
    </w:p>
    <w:p w14:paraId="6445064A" w14:textId="77777777" w:rsidR="006E3CCD" w:rsidRPr="006E3CCD" w:rsidRDefault="006E3CCD" w:rsidP="006E3CCD">
      <w:pPr>
        <w:spacing w:line="360" w:lineRule="auto"/>
      </w:pPr>
      <w:r w:rsidRPr="006E3CCD">
        <w:t xml:space="preserve">Curwen, P. &amp; Whalley, J. (2021) </w:t>
      </w:r>
      <w:r w:rsidRPr="006E3CCD">
        <w:rPr>
          <w:i/>
          <w:iCs/>
        </w:rPr>
        <w:t>UK Telecommunications: A Case Study in Industrial Policy</w:t>
      </w:r>
      <w:r w:rsidRPr="006E3CCD">
        <w:t>. London: Routledge.</w:t>
      </w:r>
    </w:p>
    <w:p w14:paraId="470F42B0" w14:textId="77777777" w:rsidR="006E3CCD" w:rsidRPr="006E3CCD" w:rsidRDefault="006E3CCD" w:rsidP="006E3CCD">
      <w:pPr>
        <w:pStyle w:val="NormalWeb"/>
        <w:spacing w:line="360" w:lineRule="auto"/>
        <w:rPr>
          <w:rFonts w:ascii="Arial" w:hAnsi="Arial" w:cs="Arial"/>
        </w:rPr>
      </w:pPr>
      <w:r w:rsidRPr="006E3CCD">
        <w:rPr>
          <w:rFonts w:ascii="Arial" w:hAnsi="Arial" w:cs="Arial"/>
        </w:rPr>
        <w:t xml:space="preserve">Dahlman, E., </w:t>
      </w:r>
      <w:proofErr w:type="spellStart"/>
      <w:r w:rsidRPr="006E3CCD">
        <w:rPr>
          <w:rFonts w:ascii="Arial" w:hAnsi="Arial" w:cs="Arial"/>
        </w:rPr>
        <w:t>Parkvall</w:t>
      </w:r>
      <w:proofErr w:type="spellEnd"/>
      <w:r w:rsidRPr="006E3CCD">
        <w:rPr>
          <w:rFonts w:ascii="Arial" w:hAnsi="Arial" w:cs="Arial"/>
        </w:rPr>
        <w:t xml:space="preserve">, S. and Sköld, J. (2020) </w:t>
      </w:r>
      <w:r w:rsidRPr="006E3CCD">
        <w:rPr>
          <w:rFonts w:ascii="Arial" w:hAnsi="Arial" w:cs="Arial"/>
          <w:i/>
          <w:iCs/>
        </w:rPr>
        <w:t>5G NR: The Next Generation Wireless Access Technology</w:t>
      </w:r>
      <w:r w:rsidRPr="006E3CCD">
        <w:rPr>
          <w:rFonts w:ascii="Arial" w:hAnsi="Arial" w:cs="Arial"/>
        </w:rPr>
        <w:t xml:space="preserve">. 2nd </w:t>
      </w:r>
      <w:proofErr w:type="spellStart"/>
      <w:r w:rsidRPr="006E3CCD">
        <w:rPr>
          <w:rFonts w:ascii="Arial" w:hAnsi="Arial" w:cs="Arial"/>
        </w:rPr>
        <w:t>edn</w:t>
      </w:r>
      <w:proofErr w:type="spellEnd"/>
      <w:r w:rsidRPr="006E3CCD">
        <w:rPr>
          <w:rFonts w:ascii="Arial" w:hAnsi="Arial" w:cs="Arial"/>
        </w:rPr>
        <w:t>. Academic Press. ISBN: 9780128223215</w:t>
      </w:r>
    </w:p>
    <w:p w14:paraId="2F7E32CE"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 xml:space="preserve">De Pelsmacker, P., </w:t>
      </w:r>
      <w:proofErr w:type="spellStart"/>
      <w:r w:rsidRPr="006E3CCD">
        <w:rPr>
          <w:rStyle w:val="Strong"/>
          <w:rFonts w:ascii="Arial" w:eastAsiaTheme="majorEastAsia" w:hAnsi="Arial" w:cs="Arial"/>
          <w:b w:val="0"/>
          <w:bCs w:val="0"/>
        </w:rPr>
        <w:t>Geuens</w:t>
      </w:r>
      <w:proofErr w:type="spellEnd"/>
      <w:r w:rsidRPr="006E3CCD">
        <w:rPr>
          <w:rStyle w:val="Strong"/>
          <w:rFonts w:ascii="Arial" w:eastAsiaTheme="majorEastAsia" w:hAnsi="Arial" w:cs="Arial"/>
          <w:b w:val="0"/>
          <w:bCs w:val="0"/>
        </w:rPr>
        <w:t>, M. and Van den Bergh, J., 2007.</w:t>
      </w:r>
      <w:r w:rsidRPr="006E3CCD">
        <w:rPr>
          <w:rFonts w:ascii="Arial" w:hAnsi="Arial" w:cs="Arial"/>
        </w:rPr>
        <w:t xml:space="preserve"> </w:t>
      </w:r>
      <w:r w:rsidRPr="006E3CCD">
        <w:rPr>
          <w:rStyle w:val="Emphasis"/>
          <w:rFonts w:ascii="Arial" w:eastAsiaTheme="majorEastAsia" w:hAnsi="Arial" w:cs="Arial"/>
        </w:rPr>
        <w:t>Marketing Communications: A European Perspective</w:t>
      </w:r>
      <w:r w:rsidRPr="006E3CCD">
        <w:rPr>
          <w:rFonts w:ascii="Arial" w:hAnsi="Arial" w:cs="Arial"/>
        </w:rPr>
        <w:t>. 3rd ed. Pearson Education.</w:t>
      </w:r>
    </w:p>
    <w:p w14:paraId="176FCCA6"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Deloitte, 2025.</w:t>
      </w:r>
      <w:r w:rsidRPr="006E3CCD">
        <w:rPr>
          <w:rFonts w:ascii="Arial" w:hAnsi="Arial" w:cs="Arial"/>
        </w:rPr>
        <w:t xml:space="preserve"> </w:t>
      </w:r>
      <w:r w:rsidRPr="006E3CCD">
        <w:rPr>
          <w:rStyle w:val="Emphasis"/>
          <w:rFonts w:ascii="Arial" w:eastAsiaTheme="majorEastAsia" w:hAnsi="Arial" w:cs="Arial"/>
        </w:rPr>
        <w:t>Supporting Virgin Media O2’s ambitious ESG strategy</w:t>
      </w:r>
      <w:r w:rsidRPr="006E3CCD">
        <w:rPr>
          <w:rFonts w:ascii="Arial" w:hAnsi="Arial" w:cs="Arial"/>
        </w:rPr>
        <w:t xml:space="preserve">. [online] Available at: </w:t>
      </w:r>
      <w:hyperlink r:id="rId38" w:tgtFrame="_blank" w:history="1">
        <w:r w:rsidRPr="006E3CCD">
          <w:rPr>
            <w:rStyle w:val="Hyperlink"/>
            <w:rFonts w:ascii="Arial" w:eastAsiaTheme="majorEastAsia" w:hAnsi="Arial" w:cs="Arial"/>
          </w:rPr>
          <w:t>https://www.deloitte.com/uk/en/about/story/impact/virgin-media-o2s-esg-strategy.html</w:t>
        </w:r>
      </w:hyperlink>
      <w:r w:rsidRPr="006E3CCD">
        <w:rPr>
          <w:rFonts w:ascii="Arial" w:hAnsi="Arial" w:cs="Arial"/>
        </w:rPr>
        <w:t xml:space="preserve"> </w:t>
      </w:r>
      <w:hyperlink r:id="rId39" w:history="1">
        <w:r w:rsidRPr="006E3CCD">
          <w:rPr>
            <w:rStyle w:val="Hyperlink"/>
            <w:rFonts w:ascii="Arial" w:eastAsiaTheme="majorEastAsia" w:hAnsi="Arial" w:cs="Arial"/>
          </w:rPr>
          <w:t>[deloitte.com]</w:t>
        </w:r>
      </w:hyperlink>
    </w:p>
    <w:p w14:paraId="370ABE8B" w14:textId="77777777" w:rsidR="006E3CCD" w:rsidRPr="006E3CCD" w:rsidRDefault="006E3CCD" w:rsidP="006E3CCD">
      <w:pPr>
        <w:spacing w:line="360" w:lineRule="auto"/>
      </w:pPr>
      <w:r w:rsidRPr="006E3CCD">
        <w:lastRenderedPageBreak/>
        <w:t xml:space="preserve">Dibb, S. and Simkin, L., 2008. </w:t>
      </w:r>
      <w:r w:rsidRPr="006E3CCD">
        <w:rPr>
          <w:i/>
          <w:iCs/>
        </w:rPr>
        <w:t xml:space="preserve">Market Segmentation Success: Making It </w:t>
      </w:r>
      <w:proofErr w:type="gramStart"/>
      <w:r w:rsidRPr="006E3CCD">
        <w:rPr>
          <w:i/>
          <w:iCs/>
        </w:rPr>
        <w:t>Happen!</w:t>
      </w:r>
      <w:r w:rsidRPr="006E3CCD">
        <w:t>.</w:t>
      </w:r>
      <w:proofErr w:type="gramEnd"/>
      <w:r w:rsidRPr="006E3CCD">
        <w:t xml:space="preserve"> New York: Routledge. </w:t>
      </w:r>
      <w:hyperlink r:id="rId40" w:history="1">
        <w:r w:rsidRPr="006E3CCD">
          <w:rPr>
            <w:rStyle w:val="Hyperlink"/>
          </w:rPr>
          <w:t>[taylorfrancis.com]</w:t>
        </w:r>
      </w:hyperlink>
    </w:p>
    <w:p w14:paraId="323CA3DA"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Dosunmu, A. and Adeyemo, T., 2018.</w:t>
      </w:r>
      <w:r w:rsidRPr="006E3CCD">
        <w:rPr>
          <w:rFonts w:ascii="Arial" w:hAnsi="Arial" w:cs="Arial"/>
        </w:rPr>
        <w:t xml:space="preserve"> Sponsorship as a strategic tool in telecom branding. </w:t>
      </w:r>
      <w:r w:rsidRPr="006E3CCD">
        <w:rPr>
          <w:rStyle w:val="Emphasis"/>
          <w:rFonts w:ascii="Arial" w:eastAsiaTheme="majorEastAsia" w:hAnsi="Arial" w:cs="Arial"/>
        </w:rPr>
        <w:t>African Journal of Marketing</w:t>
      </w:r>
      <w:r w:rsidRPr="006E3CCD">
        <w:rPr>
          <w:rFonts w:ascii="Arial" w:hAnsi="Arial" w:cs="Arial"/>
        </w:rPr>
        <w:t>, 12(1), pp.33–47.</w:t>
      </w:r>
    </w:p>
    <w:p w14:paraId="5B66B55D" w14:textId="77777777" w:rsidR="006E3CCD" w:rsidRPr="006E3CCD" w:rsidRDefault="006E3CCD" w:rsidP="006E3CCD">
      <w:pPr>
        <w:pStyle w:val="NormalWeb"/>
        <w:spacing w:line="360" w:lineRule="auto"/>
        <w:rPr>
          <w:rFonts w:ascii="Arial" w:hAnsi="Arial" w:cs="Arial"/>
          <w:color w:val="222222"/>
          <w:shd w:val="clear" w:color="auto" w:fill="FFFFFF"/>
        </w:rPr>
      </w:pPr>
      <w:r w:rsidRPr="006E3CCD">
        <w:rPr>
          <w:rFonts w:ascii="Arial" w:hAnsi="Arial" w:cs="Arial"/>
          <w:color w:val="222222"/>
          <w:shd w:val="clear" w:color="auto" w:fill="FFFFFF"/>
        </w:rPr>
        <w:t xml:space="preserve">Duffy, B. (2016) </w:t>
      </w:r>
      <w:r w:rsidRPr="006E3CCD">
        <w:rPr>
          <w:rFonts w:ascii="Arial" w:hAnsi="Arial" w:cs="Arial"/>
          <w:i/>
          <w:iCs/>
          <w:color w:val="222222"/>
          <w:shd w:val="clear" w:color="auto" w:fill="FFFFFF"/>
        </w:rPr>
        <w:t>Digital inclusion and the rise of streaming culture</w:t>
      </w:r>
      <w:r w:rsidRPr="006E3CCD">
        <w:rPr>
          <w:rFonts w:ascii="Arial" w:hAnsi="Arial" w:cs="Arial"/>
          <w:color w:val="222222"/>
          <w:shd w:val="clear" w:color="auto" w:fill="FFFFFF"/>
        </w:rPr>
        <w:t>. London: Routledge.</w:t>
      </w:r>
    </w:p>
    <w:p w14:paraId="0E48A274" w14:textId="77777777" w:rsidR="006E3CCD" w:rsidRPr="006E3CCD" w:rsidRDefault="006E3CCD" w:rsidP="006E3CCD">
      <w:pPr>
        <w:pStyle w:val="NormalWeb"/>
        <w:spacing w:line="360" w:lineRule="auto"/>
        <w:rPr>
          <w:rFonts w:ascii="Arial" w:hAnsi="Arial" w:cs="Arial"/>
          <w:color w:val="222222"/>
          <w:shd w:val="clear" w:color="auto" w:fill="FFFFFF"/>
        </w:rPr>
      </w:pPr>
      <w:r w:rsidRPr="006E3CCD">
        <w:rPr>
          <w:rFonts w:ascii="Arial" w:hAnsi="Arial" w:cs="Arial"/>
          <w:color w:val="222222"/>
          <w:shd w:val="clear" w:color="auto" w:fill="FFFFFF"/>
        </w:rPr>
        <w:t>Eagle, L. and Kitchen, P.J., 2000. IMC, brand communications, and corporate cultures: Client/advertising agency co</w:t>
      </w:r>
      <w:r w:rsidRPr="006E3CCD">
        <w:rPr>
          <w:rFonts w:ascii="Cambria Math" w:hAnsi="Cambria Math" w:cs="Cambria Math"/>
          <w:color w:val="222222"/>
          <w:shd w:val="clear" w:color="auto" w:fill="FFFFFF"/>
        </w:rPr>
        <w:t>‐</w:t>
      </w:r>
      <w:r w:rsidRPr="006E3CCD">
        <w:rPr>
          <w:rFonts w:ascii="Arial" w:hAnsi="Arial" w:cs="Arial"/>
          <w:color w:val="222222"/>
          <w:shd w:val="clear" w:color="auto" w:fill="FFFFFF"/>
        </w:rPr>
        <w:t>ordination and cohesion. </w:t>
      </w:r>
      <w:r w:rsidRPr="006E3CCD">
        <w:rPr>
          <w:rFonts w:ascii="Arial" w:hAnsi="Arial" w:cs="Arial"/>
          <w:i/>
          <w:iCs/>
          <w:color w:val="222222"/>
          <w:shd w:val="clear" w:color="auto" w:fill="FFFFFF"/>
        </w:rPr>
        <w:t>European Journal of Marketing</w:t>
      </w:r>
      <w:r w:rsidRPr="006E3CCD">
        <w:rPr>
          <w:rFonts w:ascii="Arial" w:hAnsi="Arial" w:cs="Arial"/>
          <w:color w:val="222222"/>
          <w:shd w:val="clear" w:color="auto" w:fill="FFFFFF"/>
        </w:rPr>
        <w:t>, </w:t>
      </w:r>
      <w:r w:rsidRPr="006E3CCD">
        <w:rPr>
          <w:rFonts w:ascii="Arial" w:hAnsi="Arial" w:cs="Arial"/>
          <w:i/>
          <w:iCs/>
          <w:color w:val="222222"/>
          <w:shd w:val="clear" w:color="auto" w:fill="FFFFFF"/>
        </w:rPr>
        <w:t>34</w:t>
      </w:r>
      <w:r w:rsidRPr="006E3CCD">
        <w:rPr>
          <w:rFonts w:ascii="Arial" w:hAnsi="Arial" w:cs="Arial"/>
          <w:color w:val="222222"/>
          <w:shd w:val="clear" w:color="auto" w:fill="FFFFFF"/>
        </w:rPr>
        <w:t>(5/6), pp.667-686.</w:t>
      </w:r>
    </w:p>
    <w:p w14:paraId="138D04AD" w14:textId="77777777" w:rsidR="006E3CCD" w:rsidRPr="006E3CCD" w:rsidRDefault="006E3CCD" w:rsidP="006E3CCD">
      <w:pPr>
        <w:spacing w:line="360" w:lineRule="auto"/>
      </w:pPr>
      <w:r w:rsidRPr="006E3CCD">
        <w:t>Elgarhy, S.D. and Mohamed, L.M., 2023. The influences of services marketing mix (7ps) on loyalty, intentions, and profitability in the Egyptian travel agencies: The mediating role of customer satisfaction. </w:t>
      </w:r>
      <w:r w:rsidRPr="006E3CCD">
        <w:rPr>
          <w:i/>
          <w:iCs/>
        </w:rPr>
        <w:t>Journal of Quality Assurance in Hospitality &amp; Tourism</w:t>
      </w:r>
      <w:r w:rsidRPr="006E3CCD">
        <w:t>, </w:t>
      </w:r>
      <w:r w:rsidRPr="006E3CCD">
        <w:rPr>
          <w:i/>
          <w:iCs/>
        </w:rPr>
        <w:t>24</w:t>
      </w:r>
      <w:r w:rsidRPr="006E3CCD">
        <w:t>(6), pp.782-805.</w:t>
      </w:r>
    </w:p>
    <w:p w14:paraId="23F90DBB" w14:textId="77777777" w:rsidR="006E3CCD" w:rsidRPr="006E3CCD" w:rsidRDefault="006E3CCD" w:rsidP="006E3CCD">
      <w:pPr>
        <w:spacing w:line="360" w:lineRule="auto"/>
      </w:pPr>
      <w:r w:rsidRPr="006E3CCD">
        <w:t xml:space="preserve">Enders Analysis, 2024. </w:t>
      </w:r>
      <w:r w:rsidRPr="006E3CCD">
        <w:rPr>
          <w:i/>
          <w:iCs/>
        </w:rPr>
        <w:t>Virgin Media O2: The struggle to grow subs</w:t>
      </w:r>
      <w:r w:rsidRPr="006E3CCD">
        <w:t xml:space="preserve">. [online] Available at: </w:t>
      </w:r>
      <w:hyperlink r:id="rId41" w:tgtFrame="_blank" w:history="1">
        <w:r w:rsidRPr="006E3CCD">
          <w:rPr>
            <w:rStyle w:val="Hyperlink"/>
          </w:rPr>
          <w:t>https://www.endersanalysis.com/reports/virgin-media-o2-struggle-grow-subs</w:t>
        </w:r>
      </w:hyperlink>
      <w:r w:rsidRPr="006E3CCD">
        <w:t xml:space="preserve"> </w:t>
      </w:r>
      <w:hyperlink r:id="rId42" w:history="1">
        <w:r w:rsidRPr="006E3CCD">
          <w:rPr>
            <w:rStyle w:val="Hyperlink"/>
          </w:rPr>
          <w:t>[endersanalysis.com]</w:t>
        </w:r>
      </w:hyperlink>
    </w:p>
    <w:p w14:paraId="24909135" w14:textId="77777777" w:rsidR="006E3CCD" w:rsidRPr="006038E6" w:rsidRDefault="006E3CCD" w:rsidP="006E3CCD">
      <w:pPr>
        <w:spacing w:line="278" w:lineRule="auto"/>
      </w:pPr>
      <w:r w:rsidRPr="006038E6">
        <w:t xml:space="preserve">EPAM (2023) </w:t>
      </w:r>
      <w:r w:rsidRPr="006038E6">
        <w:rPr>
          <w:i/>
          <w:iCs/>
        </w:rPr>
        <w:t>The UK Telecoms (Security) Act 2021: Implementation Challenges for the Industry</w:t>
      </w:r>
      <w:r w:rsidRPr="006038E6">
        <w:t xml:space="preserve">. Available at: </w:t>
      </w:r>
      <w:hyperlink r:id="rId43" w:tgtFrame="_blank" w:history="1">
        <w:r w:rsidRPr="006038E6">
          <w:rPr>
            <w:rStyle w:val="Hyperlink"/>
          </w:rPr>
          <w:t>https://www.epam.com/insights/blogs/the-uk-telecoms-security-act-2021-implementation-challenges-for-the-industry</w:t>
        </w:r>
      </w:hyperlink>
      <w:r w:rsidRPr="006038E6">
        <w:t xml:space="preserve"> (Accessed: 12 November 2025). </w:t>
      </w:r>
      <w:hyperlink r:id="rId44" w:history="1">
        <w:r w:rsidRPr="006038E6">
          <w:rPr>
            <w:rStyle w:val="Hyperlink"/>
          </w:rPr>
          <w:t>[epam.com]</w:t>
        </w:r>
      </w:hyperlink>
    </w:p>
    <w:p w14:paraId="591F62AA"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Ericsson, 2025.</w:t>
      </w:r>
      <w:r w:rsidRPr="006E3CCD">
        <w:rPr>
          <w:rFonts w:ascii="Arial" w:hAnsi="Arial" w:cs="Arial"/>
        </w:rPr>
        <w:t xml:space="preserve"> </w:t>
      </w:r>
      <w:r w:rsidRPr="006E3CCD">
        <w:rPr>
          <w:rStyle w:val="Emphasis"/>
          <w:rFonts w:ascii="Arial" w:eastAsiaTheme="majorEastAsia" w:hAnsi="Arial" w:cs="Arial"/>
        </w:rPr>
        <w:t>5G Deployment Progress in the UK</w:t>
      </w:r>
      <w:r w:rsidRPr="006E3CCD">
        <w:rPr>
          <w:rFonts w:ascii="Arial" w:hAnsi="Arial" w:cs="Arial"/>
        </w:rPr>
        <w:t xml:space="preserve">. [online] Available at: </w:t>
      </w:r>
      <w:hyperlink r:id="rId45" w:tgtFrame="_blank" w:history="1">
        <w:r w:rsidRPr="006E3CCD">
          <w:rPr>
            <w:rStyle w:val="Hyperlink"/>
            <w:rFonts w:ascii="Arial" w:eastAsiaTheme="majorEastAsia" w:hAnsi="Arial" w:cs="Arial"/>
          </w:rPr>
          <w:t>https://www.ericsson.com</w:t>
        </w:r>
      </w:hyperlink>
      <w:r w:rsidRPr="006E3CCD">
        <w:rPr>
          <w:rFonts w:ascii="Arial" w:hAnsi="Arial" w:cs="Arial"/>
        </w:rPr>
        <w:t xml:space="preserve"> </w:t>
      </w:r>
      <w:hyperlink r:id="rId46" w:history="1">
        <w:r w:rsidRPr="006E3CCD">
          <w:rPr>
            <w:rStyle w:val="Hyperlink"/>
            <w:rFonts w:ascii="Arial" w:eastAsiaTheme="majorEastAsia" w:hAnsi="Arial" w:cs="Arial"/>
          </w:rPr>
          <w:t>[ericsson.com]</w:t>
        </w:r>
      </w:hyperlink>
    </w:p>
    <w:p w14:paraId="2418E761" w14:textId="77777777" w:rsidR="006E3CCD" w:rsidRPr="006E3CCD" w:rsidRDefault="006E3CCD" w:rsidP="006E3CCD">
      <w:proofErr w:type="spellStart"/>
      <w:r w:rsidRPr="006E3CCD">
        <w:t>Ezeigweneme</w:t>
      </w:r>
      <w:proofErr w:type="spellEnd"/>
      <w:r w:rsidRPr="006E3CCD">
        <w:t>, C. A., et al. (2024). Driving innovation in energy and telecommunications: 5G and sustainability. Engineering Science &amp; Technology Journal, 5(1), 1–20.</w:t>
      </w:r>
    </w:p>
    <w:p w14:paraId="6A7142FC"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Famularo, B., 2023.</w:t>
      </w:r>
      <w:r w:rsidRPr="006E3CCD">
        <w:rPr>
          <w:rFonts w:ascii="Arial" w:hAnsi="Arial" w:cs="Arial"/>
        </w:rPr>
        <w:t xml:space="preserve"> </w:t>
      </w:r>
      <w:r w:rsidRPr="006E3CCD">
        <w:rPr>
          <w:rStyle w:val="Emphasis"/>
          <w:rFonts w:ascii="Arial" w:eastAsiaTheme="majorEastAsia" w:hAnsi="Arial" w:cs="Arial"/>
        </w:rPr>
        <w:t>BDO’s 2023 Telecommunications Risk Factor Survey</w:t>
      </w:r>
      <w:r w:rsidRPr="006E3CCD">
        <w:rPr>
          <w:rFonts w:ascii="Arial" w:hAnsi="Arial" w:cs="Arial"/>
        </w:rPr>
        <w:t xml:space="preserve">. [online] BDO Global. Available at: </w:t>
      </w:r>
      <w:hyperlink r:id="rId47" w:tgtFrame="_blank" w:history="1">
        <w:r w:rsidRPr="006E3CCD">
          <w:rPr>
            <w:rStyle w:val="Hyperlink"/>
            <w:rFonts w:ascii="Arial" w:eastAsiaTheme="majorEastAsia" w:hAnsi="Arial" w:cs="Arial"/>
          </w:rPr>
          <w:t>https://www.bdo.com</w:t>
        </w:r>
      </w:hyperlink>
      <w:r w:rsidRPr="006E3CCD">
        <w:rPr>
          <w:rFonts w:ascii="Arial" w:hAnsi="Arial" w:cs="Arial"/>
        </w:rPr>
        <w:t xml:space="preserve"> </w:t>
      </w:r>
      <w:hyperlink r:id="rId48" w:history="1">
        <w:r w:rsidRPr="006E3CCD">
          <w:rPr>
            <w:rStyle w:val="Hyperlink"/>
            <w:rFonts w:ascii="Arial" w:eastAsiaTheme="majorEastAsia" w:hAnsi="Arial" w:cs="Arial"/>
          </w:rPr>
          <w:t>[bdo.com]</w:t>
        </w:r>
      </w:hyperlink>
    </w:p>
    <w:p w14:paraId="1623BA15" w14:textId="77777777" w:rsidR="006E3CCD" w:rsidRPr="006E3CCD" w:rsidRDefault="006E3CCD" w:rsidP="006E3CCD">
      <w:pPr>
        <w:spacing w:line="360" w:lineRule="auto"/>
      </w:pPr>
      <w:r w:rsidRPr="006E3CCD">
        <w:t xml:space="preserve">Famularo, B., 2023. Marketing mix strategies in converged telecom services. </w:t>
      </w:r>
      <w:r w:rsidRPr="006E3CCD">
        <w:rPr>
          <w:i/>
          <w:iCs/>
        </w:rPr>
        <w:t>Journal of Strategic Marketing</w:t>
      </w:r>
      <w:r w:rsidRPr="006E3CCD">
        <w:t>, 31(3), pp.112–128.</w:t>
      </w:r>
    </w:p>
    <w:p w14:paraId="73A666C2" w14:textId="77777777" w:rsidR="006E3CCD" w:rsidRPr="006E3CCD" w:rsidRDefault="006E3CCD" w:rsidP="006E3CCD">
      <w:pPr>
        <w:spacing w:line="360" w:lineRule="auto"/>
      </w:pPr>
      <w:r w:rsidRPr="006E3CCD">
        <w:lastRenderedPageBreak/>
        <w:t xml:space="preserve">Fan, X., 2005. </w:t>
      </w:r>
      <w:r w:rsidRPr="006E3CCD">
        <w:rPr>
          <w:i/>
          <w:iCs/>
        </w:rPr>
        <w:t>Benefit Positioning in Telecom Marketing</w:t>
      </w:r>
      <w:r w:rsidRPr="006E3CCD">
        <w:t xml:space="preserve">. </w:t>
      </w:r>
      <w:r w:rsidRPr="006E3CCD">
        <w:rPr>
          <w:i/>
          <w:iCs/>
        </w:rPr>
        <w:t>Telecom Marketing Review</w:t>
      </w:r>
      <w:r w:rsidRPr="006E3CCD">
        <w:t>, 18(1), pp.22–35.</w:t>
      </w:r>
    </w:p>
    <w:p w14:paraId="51C103FB"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Flammer, C., Toffel, M.W. and Viswanathan, K., 2021.</w:t>
      </w:r>
      <w:r w:rsidRPr="006E3CCD">
        <w:rPr>
          <w:rFonts w:ascii="Arial" w:hAnsi="Arial" w:cs="Arial"/>
        </w:rPr>
        <w:t xml:space="preserve"> Shareholder activism and firms’ voluntary disclosure of climate change risks. </w:t>
      </w:r>
      <w:r w:rsidRPr="006E3CCD">
        <w:rPr>
          <w:rStyle w:val="Emphasis"/>
          <w:rFonts w:ascii="Arial" w:eastAsiaTheme="majorEastAsia" w:hAnsi="Arial" w:cs="Arial"/>
        </w:rPr>
        <w:t>Strategic Management Journal</w:t>
      </w:r>
      <w:r w:rsidRPr="006E3CCD">
        <w:rPr>
          <w:rFonts w:ascii="Arial" w:hAnsi="Arial" w:cs="Arial"/>
        </w:rPr>
        <w:t xml:space="preserve">, 42(10), pp.1850–1879. https://doi.org/10.1002/smj.3313 </w:t>
      </w:r>
      <w:hyperlink r:id="rId49" w:history="1">
        <w:r w:rsidRPr="006E3CCD">
          <w:rPr>
            <w:rStyle w:val="Hyperlink"/>
            <w:rFonts w:ascii="Arial" w:eastAsiaTheme="majorEastAsia" w:hAnsi="Arial" w:cs="Arial"/>
          </w:rPr>
          <w:t>[hbs.edu]</w:t>
        </w:r>
      </w:hyperlink>
    </w:p>
    <w:p w14:paraId="74C29669" w14:textId="77777777" w:rsidR="006E3CCD" w:rsidRPr="006E3CCD" w:rsidRDefault="006E3CCD" w:rsidP="006E3CCD">
      <w:pPr>
        <w:spacing w:line="360" w:lineRule="auto"/>
      </w:pPr>
      <w:r w:rsidRPr="006E3CCD">
        <w:t xml:space="preserve">Gao, Y., Patel, S. and Kotrba, J., 2025. </w:t>
      </w:r>
      <w:r w:rsidRPr="006E3CCD">
        <w:rPr>
          <w:i/>
          <w:iCs/>
        </w:rPr>
        <w:t>Targeting Strategies in ESG-Conscious Telecom Markets</w:t>
      </w:r>
      <w:r w:rsidRPr="006E3CCD">
        <w:t xml:space="preserve">. </w:t>
      </w:r>
      <w:r w:rsidRPr="006E3CCD">
        <w:rPr>
          <w:i/>
          <w:iCs/>
        </w:rPr>
        <w:t>Marketing Intelligence &amp; Planning</w:t>
      </w:r>
      <w:r w:rsidRPr="006E3CCD">
        <w:t>, 43(1), pp.77–94.</w:t>
      </w:r>
    </w:p>
    <w:p w14:paraId="68113F5D" w14:textId="77777777" w:rsidR="006E3CCD" w:rsidRPr="006E3CCD" w:rsidRDefault="006E3CCD" w:rsidP="006E3CCD">
      <w:pPr>
        <w:spacing w:line="360" w:lineRule="auto"/>
      </w:pPr>
      <w:r w:rsidRPr="006E3CCD">
        <w:t xml:space="preserve">Genakos, C., Valletti, T. &amp; Verboven, F. (2018) ‘Evaluating Market Consolidation in Mobile Communications’, </w:t>
      </w:r>
      <w:r w:rsidRPr="006E3CCD">
        <w:rPr>
          <w:i/>
          <w:iCs/>
        </w:rPr>
        <w:t>Economic Policy</w:t>
      </w:r>
      <w:r w:rsidRPr="006E3CCD">
        <w:t>, 33(93), pp. 45–100.</w:t>
      </w:r>
    </w:p>
    <w:p w14:paraId="78B8D17C" w14:textId="77777777" w:rsidR="006E3CCD" w:rsidRPr="006E3CCD" w:rsidRDefault="006E3CCD" w:rsidP="006E3CCD">
      <w:pPr>
        <w:spacing w:line="360" w:lineRule="auto"/>
      </w:pPr>
      <w:r w:rsidRPr="006E3CCD">
        <w:t xml:space="preserve">Gerli, P., Whalley, J. and Williams, M., 2023. Virgin Media O2 rural fibre rollout and infrastructure investment. </w:t>
      </w:r>
      <w:r w:rsidRPr="006E3CCD">
        <w:rPr>
          <w:i/>
          <w:iCs/>
        </w:rPr>
        <w:t>Virgin Media O2 News</w:t>
      </w:r>
      <w:r w:rsidRPr="006E3CCD">
        <w:t xml:space="preserve">. </w:t>
      </w:r>
      <w:hyperlink r:id="rId50" w:tgtFrame="_blank" w:history="1">
        <w:r w:rsidRPr="006E3CCD">
          <w:rPr>
            <w:rStyle w:val="Hyperlink"/>
          </w:rPr>
          <w:t>Available at</w:t>
        </w:r>
      </w:hyperlink>
      <w:r w:rsidRPr="006E3CCD">
        <w:t xml:space="preserve"> </w:t>
      </w:r>
      <w:hyperlink r:id="rId51" w:history="1">
        <w:r w:rsidRPr="006E3CCD">
          <w:rPr>
            <w:rStyle w:val="Hyperlink"/>
          </w:rPr>
          <w:t>[</w:t>
        </w:r>
        <w:proofErr w:type="spellStart"/>
        <w:r w:rsidRPr="006E3CCD">
          <w:rPr>
            <w:rStyle w:val="Hyperlink"/>
          </w:rPr>
          <w:t>news.virgi</w:t>
        </w:r>
        <w:proofErr w:type="spellEnd"/>
        <w:r w:rsidRPr="006E3CCD">
          <w:rPr>
            <w:rStyle w:val="Hyperlink"/>
          </w:rPr>
          <w:t>...iao2.co.uk]</w:t>
        </w:r>
      </w:hyperlink>
    </w:p>
    <w:p w14:paraId="6549882B" w14:textId="77777777" w:rsidR="006E3CCD" w:rsidRPr="006E3CCD" w:rsidRDefault="006E3CCD" w:rsidP="006E3CCD">
      <w:pPr>
        <w:spacing w:line="360" w:lineRule="auto"/>
      </w:pPr>
      <w:r w:rsidRPr="006E3CCD">
        <w:rPr>
          <w:color w:val="222222"/>
          <w:shd w:val="clear" w:color="auto" w:fill="FFFFFF"/>
        </w:rPr>
        <w:t>Govaerts, F. and Olsen, S.O., 2024. Environmental values and self-identity as a basis for identifying seaweed consumer segments in the UK. </w:t>
      </w:r>
      <w:r w:rsidRPr="006E3CCD">
        <w:rPr>
          <w:i/>
          <w:iCs/>
          <w:color w:val="222222"/>
          <w:shd w:val="clear" w:color="auto" w:fill="FFFFFF"/>
        </w:rPr>
        <w:t>British Food Journal</w:t>
      </w:r>
      <w:r w:rsidRPr="006E3CCD">
        <w:rPr>
          <w:color w:val="222222"/>
          <w:shd w:val="clear" w:color="auto" w:fill="FFFFFF"/>
        </w:rPr>
        <w:t>, </w:t>
      </w:r>
      <w:r w:rsidRPr="006E3CCD">
        <w:rPr>
          <w:i/>
          <w:iCs/>
          <w:color w:val="222222"/>
          <w:shd w:val="clear" w:color="auto" w:fill="FFFFFF"/>
        </w:rPr>
        <w:t>126</w:t>
      </w:r>
      <w:r w:rsidRPr="006E3CCD">
        <w:rPr>
          <w:color w:val="222222"/>
          <w:shd w:val="clear" w:color="auto" w:fill="FFFFFF"/>
        </w:rPr>
        <w:t>(4), pp.1456-1472.</w:t>
      </w:r>
      <w:r w:rsidRPr="006E3CCD">
        <w:t xml:space="preserve"> </w:t>
      </w:r>
    </w:p>
    <w:p w14:paraId="50F9B8DB" w14:textId="77777777" w:rsidR="006E3CCD" w:rsidRPr="00BD1DF7" w:rsidRDefault="006E3CCD" w:rsidP="006E3CCD">
      <w:r w:rsidRPr="00BD1DF7">
        <w:t xml:space="preserve">Griesser, S.E., </w:t>
      </w:r>
      <w:proofErr w:type="spellStart"/>
      <w:r w:rsidRPr="00BD1DF7">
        <w:t>Feubli</w:t>
      </w:r>
      <w:proofErr w:type="spellEnd"/>
      <w:r w:rsidRPr="00BD1DF7">
        <w:t xml:space="preserve">, P. and </w:t>
      </w:r>
      <w:proofErr w:type="spellStart"/>
      <w:r w:rsidRPr="00BD1DF7">
        <w:t>MacKevett</w:t>
      </w:r>
      <w:proofErr w:type="spellEnd"/>
      <w:r w:rsidRPr="00BD1DF7">
        <w:t xml:space="preserve">, D. (2025) ‘Automated psychographic consumer segmentation: a text classification approach’, </w:t>
      </w:r>
      <w:r w:rsidRPr="00BD1DF7">
        <w:rPr>
          <w:i/>
          <w:iCs/>
        </w:rPr>
        <w:t>Journal of Marketing Analytics</w:t>
      </w:r>
      <w:r w:rsidRPr="00BD1DF7">
        <w:t xml:space="preserve">, 13(2), pp. 145–162. doi:10.1057/s41270-025-00404-8. </w:t>
      </w:r>
      <w:hyperlink r:id="rId52" w:history="1">
        <w:r w:rsidRPr="00BD1DF7">
          <w:rPr>
            <w:rStyle w:val="Hyperlink"/>
          </w:rPr>
          <w:t>[link.springer.com]</w:t>
        </w:r>
      </w:hyperlink>
    </w:p>
    <w:p w14:paraId="17357E3B" w14:textId="77777777" w:rsidR="006E3CCD" w:rsidRPr="006E3CCD" w:rsidRDefault="006E3CCD" w:rsidP="006E3CCD">
      <w:pPr>
        <w:spacing w:line="360" w:lineRule="auto"/>
      </w:pPr>
      <w:r w:rsidRPr="006E3CCD">
        <w:t xml:space="preserve">Grover, R. (2024) </w:t>
      </w:r>
      <w:r w:rsidRPr="006E3CCD">
        <w:rPr>
          <w:i/>
          <w:iCs/>
        </w:rPr>
        <w:t>Encoding Privacy: Sociotechnical Dynamics of Data Protection Compliance Work</w:t>
      </w:r>
      <w:r w:rsidRPr="006E3CCD">
        <w:t xml:space="preserve">. In: </w:t>
      </w:r>
      <w:r w:rsidRPr="006E3CCD">
        <w:rPr>
          <w:i/>
          <w:iCs/>
        </w:rPr>
        <w:t>Proceedings of the CHI Conference on Human Factors in Computing Systems (CHI '24)</w:t>
      </w:r>
      <w:r w:rsidRPr="006E3CCD">
        <w:t>, 11–16 May, Honolulu, HI, USA. ACM, New York, NY, USA. Available at: https://doi.org/10.1145/3613904.3642872 (Accessed: 12 November 2025)</w:t>
      </w:r>
    </w:p>
    <w:p w14:paraId="7A385AA6" w14:textId="77777777" w:rsidR="006E3CCD" w:rsidRPr="006E3CCD" w:rsidRDefault="006E3CCD" w:rsidP="006E3CCD">
      <w:pPr>
        <w:spacing w:line="360" w:lineRule="auto"/>
      </w:pPr>
      <w:r w:rsidRPr="006E3CCD">
        <w:t xml:space="preserve">Gruber, H., Hätönen, J. &amp; Koutroumpis, P. (2014) ‘Broadband access in the EU: An assessment of future economic benefits’, </w:t>
      </w:r>
      <w:r w:rsidRPr="006E3CCD">
        <w:rPr>
          <w:i/>
          <w:iCs/>
        </w:rPr>
        <w:t>Telecommunications Policy</w:t>
      </w:r>
      <w:r w:rsidRPr="006E3CCD">
        <w:t>, 38(11), pp. 1046–1058.</w:t>
      </w:r>
    </w:p>
    <w:p w14:paraId="5EFA7B81" w14:textId="77777777" w:rsidR="006E3CCD" w:rsidRPr="000B01E1" w:rsidRDefault="006E3CCD" w:rsidP="006E3CCD">
      <w:pPr>
        <w:spacing w:line="278" w:lineRule="auto"/>
      </w:pPr>
      <w:r w:rsidRPr="000B01E1">
        <w:t xml:space="preserve">Hanlon, A. (2024) ‘STP marketing: The segmentation, targeting, positioning model’, </w:t>
      </w:r>
      <w:r w:rsidRPr="000B01E1">
        <w:rPr>
          <w:i/>
          <w:iCs/>
        </w:rPr>
        <w:t>Smart Insights</w:t>
      </w:r>
      <w:r w:rsidRPr="000B01E1">
        <w:t xml:space="preserve">. Available at: https://www.smartinsights.com (Accessed: 12 November 2025). </w:t>
      </w:r>
      <w:hyperlink r:id="rId53" w:history="1">
        <w:r w:rsidRPr="000B01E1">
          <w:rPr>
            <w:rStyle w:val="Hyperlink"/>
          </w:rPr>
          <w:t>[smartinsights.com]</w:t>
        </w:r>
      </w:hyperlink>
    </w:p>
    <w:p w14:paraId="4A60DE9A" w14:textId="77777777" w:rsidR="006E3CCD" w:rsidRPr="006E3CCD" w:rsidRDefault="006E3CCD" w:rsidP="006E3CCD">
      <w:pPr>
        <w:spacing w:line="360" w:lineRule="auto"/>
      </w:pPr>
      <w:r w:rsidRPr="006E3CCD">
        <w:lastRenderedPageBreak/>
        <w:t xml:space="preserve">Hermina, W., et al., 2022. </w:t>
      </w:r>
      <w:r w:rsidRPr="006E3CCD">
        <w:rPr>
          <w:i/>
          <w:iCs/>
        </w:rPr>
        <w:t>Customer segmentation and targeting in telecoms: Virgin Media O2</w:t>
      </w:r>
      <w:r w:rsidRPr="006E3CCD">
        <w:t xml:space="preserve">. [online] Available at: </w:t>
      </w:r>
      <w:hyperlink r:id="rId54" w:history="1">
        <w:r w:rsidRPr="006E3CCD">
          <w:rPr>
            <w:rStyle w:val="Hyperlink"/>
          </w:rPr>
          <w:t>https://www.cdpinstitute.org/resources/virgin-media-o2-case-study/</w:t>
        </w:r>
      </w:hyperlink>
      <w:r w:rsidRPr="006E3CCD">
        <w:t xml:space="preserve"> </w:t>
      </w:r>
      <w:hyperlink r:id="rId55" w:history="1">
        <w:r w:rsidRPr="006E3CCD">
          <w:rPr>
            <w:rStyle w:val="Hyperlink"/>
          </w:rPr>
          <w:t>[cdpinstitute.org]</w:t>
        </w:r>
      </w:hyperlink>
      <w:r w:rsidRPr="006E3CCD">
        <w:t xml:space="preserve"> (Accessed 1 October 2025).</w:t>
      </w:r>
    </w:p>
    <w:p w14:paraId="01489284" w14:textId="77777777" w:rsidR="006E3CCD" w:rsidRPr="006E3CCD" w:rsidRDefault="006E3CCD" w:rsidP="006E3CCD">
      <w:pPr>
        <w:spacing w:line="360" w:lineRule="auto"/>
      </w:pPr>
      <w:r w:rsidRPr="006E3CCD">
        <w:t>Hoeffler, S. and Keller, K.L., 2003. The marketing advantages of strong brands. </w:t>
      </w:r>
      <w:r w:rsidRPr="006E3CCD">
        <w:rPr>
          <w:i/>
          <w:iCs/>
        </w:rPr>
        <w:t>Journal of brand management</w:t>
      </w:r>
      <w:r w:rsidRPr="006E3CCD">
        <w:t>, </w:t>
      </w:r>
      <w:r w:rsidRPr="006E3CCD">
        <w:rPr>
          <w:i/>
          <w:iCs/>
        </w:rPr>
        <w:t>10</w:t>
      </w:r>
      <w:r w:rsidRPr="006E3CCD">
        <w:t>(6), pp.421-445.</w:t>
      </w:r>
    </w:p>
    <w:p w14:paraId="582979E4" w14:textId="77777777" w:rsidR="006E3CCD" w:rsidRPr="006038E6" w:rsidRDefault="006E3CCD" w:rsidP="006E3CCD">
      <w:pPr>
        <w:spacing w:line="278" w:lineRule="auto"/>
      </w:pPr>
      <w:r w:rsidRPr="006038E6">
        <w:t xml:space="preserve">Imperial College London (2024) </w:t>
      </w:r>
      <w:r w:rsidRPr="006038E6">
        <w:rPr>
          <w:i/>
          <w:iCs/>
        </w:rPr>
        <w:t>Sectoral Systems of Innovation and the UK Telecommunications Sector</w:t>
      </w:r>
      <w:r w:rsidRPr="006038E6">
        <w:t xml:space="preserve">. Available at: </w:t>
      </w:r>
      <w:hyperlink r:id="rId56" w:tgtFrame="_blank" w:history="1">
        <w:r w:rsidRPr="006038E6">
          <w:rPr>
            <w:rStyle w:val="Hyperlink"/>
          </w:rPr>
          <w:t>https://www.imperial.ac.uk/media/imperial-college/research-centres-and-groups/centre-for-sectoral-economic-performance/Telecoms-report-FINAL.pdf</w:t>
        </w:r>
      </w:hyperlink>
      <w:r w:rsidRPr="006038E6">
        <w:t xml:space="preserve"> (Accessed: 12 November 2025). </w:t>
      </w:r>
      <w:hyperlink r:id="rId57" w:history="1">
        <w:r w:rsidRPr="006038E6">
          <w:rPr>
            <w:rStyle w:val="Hyperlink"/>
          </w:rPr>
          <w:t>[imperial.ac.uk]</w:t>
        </w:r>
      </w:hyperlink>
    </w:p>
    <w:p w14:paraId="4A35F28D"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Islam, M., et al., 2021.</w:t>
      </w:r>
      <w:r w:rsidRPr="006E3CCD">
        <w:rPr>
          <w:rFonts w:ascii="Arial" w:hAnsi="Arial" w:cs="Arial"/>
        </w:rPr>
        <w:t xml:space="preserve"> Publicity and influencer marketing in telecoms. </w:t>
      </w:r>
      <w:r w:rsidRPr="006E3CCD">
        <w:rPr>
          <w:rStyle w:val="Emphasis"/>
          <w:rFonts w:ascii="Arial" w:eastAsiaTheme="majorEastAsia" w:hAnsi="Arial" w:cs="Arial"/>
        </w:rPr>
        <w:t>Journal of Marketing Research</w:t>
      </w:r>
      <w:r w:rsidRPr="006E3CCD">
        <w:rPr>
          <w:rFonts w:ascii="Arial" w:hAnsi="Arial" w:cs="Arial"/>
        </w:rPr>
        <w:t>, 58(2), pp.144–160.</w:t>
      </w:r>
    </w:p>
    <w:p w14:paraId="12A6DE8C" w14:textId="77777777" w:rsidR="006E3CCD" w:rsidRPr="006E3CCD" w:rsidRDefault="006E3CCD" w:rsidP="006E3CCD">
      <w:pPr>
        <w:spacing w:line="360" w:lineRule="auto"/>
      </w:pPr>
      <w:r w:rsidRPr="006E3CCD">
        <w:t xml:space="preserve">Islami, X., Mulolli, E. and Mustafa, N., 2020. </w:t>
      </w:r>
      <w:r w:rsidRPr="006E3CCD">
        <w:rPr>
          <w:i/>
          <w:iCs/>
        </w:rPr>
        <w:t>Undifferentiated Marketing Strategies in Telecoms</w:t>
      </w:r>
      <w:r w:rsidRPr="006E3CCD">
        <w:t xml:space="preserve">. </w:t>
      </w:r>
      <w:r w:rsidRPr="006E3CCD">
        <w:rPr>
          <w:i/>
          <w:iCs/>
        </w:rPr>
        <w:t>Journal of Marketing Strategy</w:t>
      </w:r>
      <w:r w:rsidRPr="006E3CCD">
        <w:t>, 28(4), pp.33–49.</w:t>
      </w:r>
    </w:p>
    <w:p w14:paraId="26B453BD"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lang w:val="sv-SE"/>
        </w:rPr>
        <w:t>Jafari-Marandi, R., Denton, J., Idris, A., Smith, B.K. and Keramati, A., 2020.</w:t>
      </w:r>
      <w:r w:rsidRPr="006E3CCD">
        <w:rPr>
          <w:rFonts w:ascii="Arial" w:hAnsi="Arial" w:cs="Arial"/>
          <w:lang w:val="sv-SE"/>
        </w:rPr>
        <w:t xml:space="preserve"> </w:t>
      </w:r>
      <w:r w:rsidRPr="006E3CCD">
        <w:rPr>
          <w:rFonts w:ascii="Arial" w:hAnsi="Arial" w:cs="Arial"/>
        </w:rPr>
        <w:t xml:space="preserve">Optimum profit-driven churn decision </w:t>
      </w:r>
      <w:proofErr w:type="gramStart"/>
      <w:r w:rsidRPr="006E3CCD">
        <w:rPr>
          <w:rFonts w:ascii="Arial" w:hAnsi="Arial" w:cs="Arial"/>
        </w:rPr>
        <w:t>making:</w:t>
      </w:r>
      <w:proofErr w:type="gramEnd"/>
      <w:r w:rsidRPr="006E3CCD">
        <w:rPr>
          <w:rFonts w:ascii="Arial" w:hAnsi="Arial" w:cs="Arial"/>
        </w:rPr>
        <w:t xml:space="preserve"> innovative artificial neural networks in telecom industry. </w:t>
      </w:r>
      <w:r w:rsidRPr="006E3CCD">
        <w:rPr>
          <w:rStyle w:val="Emphasis"/>
          <w:rFonts w:ascii="Arial" w:eastAsiaTheme="majorEastAsia" w:hAnsi="Arial" w:cs="Arial"/>
        </w:rPr>
        <w:t>Neural Computing and Applications</w:t>
      </w:r>
      <w:r w:rsidRPr="006E3CCD">
        <w:rPr>
          <w:rFonts w:ascii="Arial" w:hAnsi="Arial" w:cs="Arial"/>
        </w:rPr>
        <w:t xml:space="preserve">, 32(18), pp.14929–14962. https://doi.org/10.1007/s00521-020-04850-6 </w:t>
      </w:r>
      <w:hyperlink r:id="rId58" w:history="1">
        <w:r w:rsidRPr="006E3CCD">
          <w:rPr>
            <w:rStyle w:val="Hyperlink"/>
            <w:rFonts w:ascii="Arial" w:eastAsiaTheme="majorEastAsia" w:hAnsi="Arial" w:cs="Arial"/>
          </w:rPr>
          <w:t>[link.springer.com]</w:t>
        </w:r>
      </w:hyperlink>
    </w:p>
    <w:p w14:paraId="6EFD39F2"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Jaiswal, S. and Singh, A., 2020.</w:t>
      </w:r>
      <w:r w:rsidRPr="006E3CCD">
        <w:rPr>
          <w:rFonts w:ascii="Arial" w:hAnsi="Arial" w:cs="Arial"/>
        </w:rPr>
        <w:t xml:space="preserve"> Influence of the determinants of online customer experience on online customer satisfaction. </w:t>
      </w:r>
      <w:r w:rsidRPr="006E3CCD">
        <w:rPr>
          <w:rStyle w:val="Emphasis"/>
          <w:rFonts w:ascii="Arial" w:eastAsiaTheme="majorEastAsia" w:hAnsi="Arial" w:cs="Arial"/>
        </w:rPr>
        <w:t>Paradigm</w:t>
      </w:r>
      <w:r w:rsidRPr="006E3CCD">
        <w:rPr>
          <w:rFonts w:ascii="Arial" w:hAnsi="Arial" w:cs="Arial"/>
        </w:rPr>
        <w:t xml:space="preserve">, 24(1), pp.41–55. https://doi.org/10.1177/0971890720914121 </w:t>
      </w:r>
      <w:hyperlink r:id="rId59" w:history="1">
        <w:r w:rsidRPr="006E3CCD">
          <w:rPr>
            <w:rStyle w:val="Hyperlink"/>
            <w:rFonts w:ascii="Arial" w:eastAsiaTheme="majorEastAsia" w:hAnsi="Arial" w:cs="Arial"/>
          </w:rPr>
          <w:t>[researchgate.net]</w:t>
        </w:r>
      </w:hyperlink>
    </w:p>
    <w:p w14:paraId="03A4F347"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Jaiswal, V. and Thaker, K., 2024.</w:t>
      </w:r>
      <w:r w:rsidRPr="006E3CCD">
        <w:rPr>
          <w:rFonts w:ascii="Arial" w:hAnsi="Arial" w:cs="Arial"/>
        </w:rPr>
        <w:t xml:space="preserve"> Studying research in balanced scorecard over the years in performance management systems: a bibliometric analysis. </w:t>
      </w:r>
      <w:r w:rsidRPr="006E3CCD">
        <w:rPr>
          <w:rStyle w:val="Emphasis"/>
          <w:rFonts w:ascii="Arial" w:eastAsiaTheme="majorEastAsia" w:hAnsi="Arial" w:cs="Arial"/>
        </w:rPr>
        <w:t>International Journal of Productivity and Performance Management</w:t>
      </w:r>
      <w:r w:rsidRPr="006E3CCD">
        <w:rPr>
          <w:rFonts w:ascii="Arial" w:hAnsi="Arial" w:cs="Arial"/>
        </w:rPr>
        <w:t xml:space="preserve">, 73(8), pp.2558–2582. https://doi.org/10.1108/IJPPM-08-2023-0416 </w:t>
      </w:r>
      <w:hyperlink r:id="rId60" w:history="1">
        <w:r w:rsidRPr="006E3CCD">
          <w:rPr>
            <w:rStyle w:val="Hyperlink"/>
            <w:rFonts w:ascii="Arial" w:eastAsiaTheme="majorEastAsia" w:hAnsi="Arial" w:cs="Arial"/>
          </w:rPr>
          <w:t>[econpapers.repec.org]</w:t>
        </w:r>
      </w:hyperlink>
    </w:p>
    <w:p w14:paraId="6A158FBB"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James, R., et al., 2021.</w:t>
      </w:r>
      <w:r w:rsidRPr="006E3CCD">
        <w:rPr>
          <w:rFonts w:ascii="Arial" w:hAnsi="Arial" w:cs="Arial"/>
        </w:rPr>
        <w:t xml:space="preserve"> Sales promotion strategies in telecom loyalty programs. </w:t>
      </w:r>
      <w:r w:rsidRPr="006E3CCD">
        <w:rPr>
          <w:rStyle w:val="Emphasis"/>
          <w:rFonts w:ascii="Arial" w:eastAsiaTheme="majorEastAsia" w:hAnsi="Arial" w:cs="Arial"/>
        </w:rPr>
        <w:t>Journal of Consumer Marketing</w:t>
      </w:r>
      <w:r w:rsidRPr="006E3CCD">
        <w:rPr>
          <w:rFonts w:ascii="Arial" w:hAnsi="Arial" w:cs="Arial"/>
        </w:rPr>
        <w:t>, 38(4), pp.312–328.</w:t>
      </w:r>
    </w:p>
    <w:p w14:paraId="5837E7D4"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Jämsä-</w:t>
      </w:r>
      <w:proofErr w:type="spellStart"/>
      <w:r w:rsidRPr="006E3CCD">
        <w:rPr>
          <w:rStyle w:val="Strong"/>
          <w:rFonts w:ascii="Arial" w:eastAsiaTheme="majorEastAsia" w:hAnsi="Arial" w:cs="Arial"/>
          <w:b w:val="0"/>
          <w:bCs w:val="0"/>
        </w:rPr>
        <w:t>Jounela</w:t>
      </w:r>
      <w:proofErr w:type="spellEnd"/>
      <w:r w:rsidRPr="006E3CCD">
        <w:rPr>
          <w:rStyle w:val="Strong"/>
          <w:rFonts w:ascii="Arial" w:eastAsiaTheme="majorEastAsia" w:hAnsi="Arial" w:cs="Arial"/>
          <w:b w:val="0"/>
          <w:bCs w:val="0"/>
        </w:rPr>
        <w:t>, S.L., 2020.</w:t>
      </w:r>
      <w:r w:rsidRPr="006E3CCD">
        <w:rPr>
          <w:rFonts w:ascii="Arial" w:hAnsi="Arial" w:cs="Arial"/>
        </w:rPr>
        <w:t xml:space="preserve"> Digital transformation and process automation in telecom operations. </w:t>
      </w:r>
      <w:r w:rsidRPr="006E3CCD">
        <w:rPr>
          <w:rStyle w:val="Emphasis"/>
          <w:rFonts w:ascii="Arial" w:eastAsiaTheme="majorEastAsia" w:hAnsi="Arial" w:cs="Arial"/>
        </w:rPr>
        <w:t>Journal of Process Control</w:t>
      </w:r>
      <w:r w:rsidRPr="006E3CCD">
        <w:rPr>
          <w:rFonts w:ascii="Arial" w:hAnsi="Arial" w:cs="Arial"/>
        </w:rPr>
        <w:t>, 89, pp.1–15.</w:t>
      </w:r>
    </w:p>
    <w:p w14:paraId="73C58342" w14:textId="77777777" w:rsidR="006E3CCD" w:rsidRPr="006E3CCD" w:rsidRDefault="006E3CCD" w:rsidP="006E3CCD">
      <w:pPr>
        <w:pStyle w:val="NormalWeb"/>
        <w:spacing w:line="360" w:lineRule="auto"/>
        <w:rPr>
          <w:rFonts w:ascii="Arial" w:hAnsi="Arial" w:cs="Arial"/>
        </w:rPr>
      </w:pPr>
      <w:r w:rsidRPr="006E3CCD">
        <w:rPr>
          <w:rFonts w:ascii="Arial" w:hAnsi="Arial" w:cs="Arial"/>
        </w:rPr>
        <w:lastRenderedPageBreak/>
        <w:t>JILLO, Z.T., 2023. CUSTOMER PERCEIVED INTEGRATED MARKETING COMMUNICATION: A SURVEY OF ETHIO_TELECOM.</w:t>
      </w:r>
    </w:p>
    <w:p w14:paraId="7B49739C"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Kaplan, R.S. and Mikes, A., 2012.</w:t>
      </w:r>
      <w:r w:rsidRPr="006E3CCD">
        <w:rPr>
          <w:rFonts w:ascii="Arial" w:hAnsi="Arial" w:cs="Arial"/>
        </w:rPr>
        <w:t xml:space="preserve"> Managing risks: A new framework. </w:t>
      </w:r>
      <w:r w:rsidRPr="006E3CCD">
        <w:rPr>
          <w:rStyle w:val="Emphasis"/>
          <w:rFonts w:ascii="Arial" w:eastAsiaTheme="majorEastAsia" w:hAnsi="Arial" w:cs="Arial"/>
        </w:rPr>
        <w:t>Harvard Business Review</w:t>
      </w:r>
      <w:r w:rsidRPr="006E3CCD">
        <w:rPr>
          <w:rFonts w:ascii="Arial" w:hAnsi="Arial" w:cs="Arial"/>
        </w:rPr>
        <w:t xml:space="preserve">, 90(6), pp.48–60. </w:t>
      </w:r>
      <w:hyperlink r:id="rId61" w:tgtFrame="_blank" w:history="1">
        <w:r w:rsidRPr="006E3CCD">
          <w:rPr>
            <w:rStyle w:val="Hyperlink"/>
            <w:rFonts w:ascii="Arial" w:eastAsiaTheme="majorEastAsia" w:hAnsi="Arial" w:cs="Arial"/>
          </w:rPr>
          <w:t>Available at HBR</w:t>
        </w:r>
      </w:hyperlink>
      <w:r w:rsidRPr="006E3CCD">
        <w:rPr>
          <w:rFonts w:ascii="Arial" w:hAnsi="Arial" w:cs="Arial"/>
        </w:rPr>
        <w:t xml:space="preserve"> </w:t>
      </w:r>
      <w:hyperlink r:id="rId62" w:history="1">
        <w:r w:rsidRPr="006E3CCD">
          <w:rPr>
            <w:rStyle w:val="Hyperlink"/>
            <w:rFonts w:ascii="Arial" w:eastAsiaTheme="majorEastAsia" w:hAnsi="Arial" w:cs="Arial"/>
          </w:rPr>
          <w:t>[hbr.org]</w:t>
        </w:r>
      </w:hyperlink>
    </w:p>
    <w:p w14:paraId="4BE51298"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Kaplan, R.S. and Norton, D.P., 1992.</w:t>
      </w:r>
      <w:r w:rsidRPr="006E3CCD">
        <w:rPr>
          <w:rFonts w:ascii="Arial" w:hAnsi="Arial" w:cs="Arial"/>
        </w:rPr>
        <w:t xml:space="preserve"> The Balanced Scorecard—Measures that Drive Performance. </w:t>
      </w:r>
      <w:r w:rsidRPr="006E3CCD">
        <w:rPr>
          <w:rStyle w:val="Emphasis"/>
          <w:rFonts w:ascii="Arial" w:eastAsiaTheme="majorEastAsia" w:hAnsi="Arial" w:cs="Arial"/>
        </w:rPr>
        <w:t>Harvard Business Review</w:t>
      </w:r>
      <w:r w:rsidRPr="006E3CCD">
        <w:rPr>
          <w:rFonts w:ascii="Arial" w:hAnsi="Arial" w:cs="Arial"/>
        </w:rPr>
        <w:t xml:space="preserve">, 70(1), pp.71–79. </w:t>
      </w:r>
      <w:hyperlink r:id="rId63" w:history="1">
        <w:r w:rsidRPr="006E3CCD">
          <w:rPr>
            <w:rStyle w:val="Hyperlink"/>
            <w:rFonts w:ascii="Arial" w:eastAsiaTheme="majorEastAsia" w:hAnsi="Arial" w:cs="Arial"/>
          </w:rPr>
          <w:t>[hbr.org]</w:t>
        </w:r>
      </w:hyperlink>
    </w:p>
    <w:p w14:paraId="2E0732DA"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Karacuka, M., Çatik, A.N. and Haucap, J., 2013.</w:t>
      </w:r>
      <w:r w:rsidRPr="006E3CCD">
        <w:rPr>
          <w:rFonts w:ascii="Arial" w:hAnsi="Arial" w:cs="Arial"/>
        </w:rPr>
        <w:t xml:space="preserve"> Consumer choice and local network effects in mobile telecommunications in Turkey. </w:t>
      </w:r>
      <w:r w:rsidRPr="006E3CCD">
        <w:rPr>
          <w:rStyle w:val="Emphasis"/>
          <w:rFonts w:ascii="Arial" w:eastAsiaTheme="majorEastAsia" w:hAnsi="Arial" w:cs="Arial"/>
        </w:rPr>
        <w:t>Telecommunications Policy</w:t>
      </w:r>
      <w:r w:rsidRPr="006E3CCD">
        <w:rPr>
          <w:rFonts w:ascii="Arial" w:hAnsi="Arial" w:cs="Arial"/>
        </w:rPr>
        <w:t xml:space="preserve">, 37(4), pp.334–344. </w:t>
      </w:r>
      <w:hyperlink r:id="rId64" w:history="1">
        <w:r w:rsidRPr="006E3CCD">
          <w:rPr>
            <w:rStyle w:val="Hyperlink"/>
            <w:rFonts w:ascii="Arial" w:eastAsiaTheme="majorEastAsia" w:hAnsi="Arial" w:cs="Arial"/>
          </w:rPr>
          <w:t>[econpapers.repec.org]</w:t>
        </w:r>
      </w:hyperlink>
    </w:p>
    <w:p w14:paraId="6536A2AB"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Kerr, G. and Patti, C., 2015.</w:t>
      </w:r>
      <w:r w:rsidRPr="006E3CCD">
        <w:rPr>
          <w:rFonts w:ascii="Arial" w:hAnsi="Arial" w:cs="Arial"/>
        </w:rPr>
        <w:t xml:space="preserve"> Strategic IMC: From abstract concept to marketing management tool. </w:t>
      </w:r>
      <w:r w:rsidRPr="006E3CCD">
        <w:rPr>
          <w:rStyle w:val="Emphasis"/>
          <w:rFonts w:ascii="Arial" w:eastAsiaTheme="majorEastAsia" w:hAnsi="Arial" w:cs="Arial"/>
        </w:rPr>
        <w:t>Journal of Marketing Communications</w:t>
      </w:r>
      <w:r w:rsidRPr="006E3CCD">
        <w:rPr>
          <w:rFonts w:ascii="Arial" w:hAnsi="Arial" w:cs="Arial"/>
        </w:rPr>
        <w:t xml:space="preserve">, 21(5), pp.317–339. Available at ResearchGate </w:t>
      </w:r>
      <w:hyperlink r:id="rId65" w:history="1">
        <w:r w:rsidRPr="006E3CCD">
          <w:rPr>
            <w:rStyle w:val="Hyperlink"/>
            <w:rFonts w:ascii="Arial" w:eastAsiaTheme="majorEastAsia" w:hAnsi="Arial" w:cs="Arial"/>
          </w:rPr>
          <w:t>[researchgate.net]</w:t>
        </w:r>
      </w:hyperlink>
    </w:p>
    <w:p w14:paraId="7C0B7347" w14:textId="77777777" w:rsidR="006E3CCD" w:rsidRPr="006E3CCD" w:rsidRDefault="006E3CCD" w:rsidP="006E3CCD">
      <w:pPr>
        <w:spacing w:line="360" w:lineRule="auto"/>
      </w:pPr>
      <w:r w:rsidRPr="006E3CCD">
        <w:t>Kerr, G., Valos, M., Luxton, S. and Allen, R., 2023. Understanding the link between an IMC technology capability and organisational integration and performance. </w:t>
      </w:r>
      <w:r w:rsidRPr="006E3CCD">
        <w:rPr>
          <w:i/>
          <w:iCs/>
        </w:rPr>
        <w:t>European Journal of Marketing</w:t>
      </w:r>
      <w:r w:rsidRPr="006E3CCD">
        <w:t>, </w:t>
      </w:r>
      <w:r w:rsidRPr="006E3CCD">
        <w:rPr>
          <w:i/>
          <w:iCs/>
        </w:rPr>
        <w:t>57</w:t>
      </w:r>
      <w:r w:rsidRPr="006E3CCD">
        <w:t>(8), pp.2048-2075.</w:t>
      </w:r>
    </w:p>
    <w:p w14:paraId="5E525FFB" w14:textId="77777777" w:rsidR="006E3CCD" w:rsidRPr="00BD1DF7" w:rsidRDefault="006E3CCD" w:rsidP="006E3CCD">
      <w:proofErr w:type="spellStart"/>
      <w:r w:rsidRPr="00BD1DF7">
        <w:t>Kheder</w:t>
      </w:r>
      <w:proofErr w:type="spellEnd"/>
      <w:r w:rsidRPr="00BD1DF7">
        <w:t xml:space="preserve">, H. (2023) ‘Human-computer interaction: Enhancing user experience in interactive systems’, </w:t>
      </w:r>
      <w:r w:rsidRPr="00BD1DF7">
        <w:rPr>
          <w:i/>
          <w:iCs/>
        </w:rPr>
        <w:t>Journal of Emerging Technologies and Innovative Research</w:t>
      </w:r>
      <w:r w:rsidRPr="00BD1DF7">
        <w:t xml:space="preserve">, 14(4), pp. 23–41. Available at: https://www.researchgate.net. </w:t>
      </w:r>
      <w:hyperlink r:id="rId66" w:history="1">
        <w:r w:rsidRPr="00BD1DF7">
          <w:rPr>
            <w:rStyle w:val="Hyperlink"/>
          </w:rPr>
          <w:t>[researchgate.net]</w:t>
        </w:r>
      </w:hyperlink>
    </w:p>
    <w:p w14:paraId="1938FD52" w14:textId="77777777" w:rsidR="006E3CCD" w:rsidRPr="006E3CCD" w:rsidRDefault="006E3CCD" w:rsidP="006E3CCD">
      <w:pPr>
        <w:spacing w:line="360" w:lineRule="auto"/>
      </w:pPr>
      <w:r w:rsidRPr="006E3CCD">
        <w:t xml:space="preserve">Kim, J., Park, J. &amp; Jeong, D. (2004) ‘The effects of customer satisfaction and switching barrier on customer loyalty in Korean mobile telecommunication services’, </w:t>
      </w:r>
      <w:r w:rsidRPr="006E3CCD">
        <w:rPr>
          <w:i/>
          <w:iCs/>
        </w:rPr>
        <w:t>Telecommunications Policy</w:t>
      </w:r>
      <w:r w:rsidRPr="006E3CCD">
        <w:t>, 28(2), pp. 145–159.</w:t>
      </w:r>
    </w:p>
    <w:p w14:paraId="3A5B0429" w14:textId="77777777" w:rsidR="006E3CCD" w:rsidRPr="006E3CCD" w:rsidRDefault="006E3CCD" w:rsidP="006E3CCD">
      <w:pPr>
        <w:pStyle w:val="NormalWeb"/>
        <w:spacing w:line="360" w:lineRule="auto"/>
        <w:rPr>
          <w:rFonts w:ascii="Arial" w:hAnsi="Arial" w:cs="Arial"/>
          <w:color w:val="222222"/>
          <w:shd w:val="clear" w:color="auto" w:fill="FFFFFF"/>
        </w:rPr>
      </w:pPr>
      <w:r w:rsidRPr="006E3CCD">
        <w:rPr>
          <w:rFonts w:ascii="Arial" w:hAnsi="Arial" w:cs="Arial"/>
          <w:color w:val="222222"/>
          <w:shd w:val="clear" w:color="auto" w:fill="FFFFFF"/>
        </w:rPr>
        <w:t>Kitchen, P.J. and Burgmann, I., 2010. Integrated marketing communication. </w:t>
      </w:r>
      <w:r w:rsidRPr="006E3CCD">
        <w:rPr>
          <w:rFonts w:ascii="Arial" w:hAnsi="Arial" w:cs="Arial"/>
          <w:i/>
          <w:iCs/>
          <w:color w:val="222222"/>
          <w:shd w:val="clear" w:color="auto" w:fill="FFFFFF"/>
        </w:rPr>
        <w:t>Wiley international encyclopedia of marketing</w:t>
      </w:r>
      <w:r w:rsidRPr="006E3CCD">
        <w:rPr>
          <w:rFonts w:ascii="Arial" w:hAnsi="Arial" w:cs="Arial"/>
          <w:color w:val="222222"/>
          <w:shd w:val="clear" w:color="auto" w:fill="FFFFFF"/>
        </w:rPr>
        <w:t>.</w:t>
      </w:r>
    </w:p>
    <w:p w14:paraId="50BB7CC6" w14:textId="77777777" w:rsidR="006E3CCD" w:rsidRPr="006E3CCD" w:rsidRDefault="006E3CCD" w:rsidP="006E3CCD">
      <w:pPr>
        <w:pStyle w:val="NormalWeb"/>
        <w:spacing w:line="360" w:lineRule="auto"/>
        <w:rPr>
          <w:rFonts w:ascii="Arial" w:hAnsi="Arial" w:cs="Arial"/>
        </w:rPr>
      </w:pPr>
      <w:r w:rsidRPr="006E3CCD">
        <w:rPr>
          <w:rFonts w:ascii="Arial" w:hAnsi="Arial" w:cs="Arial"/>
        </w:rPr>
        <w:t>Kliatchko, J. and Uttamchandani, R., 2024. A New Framework for IMC Planning. </w:t>
      </w:r>
      <w:r w:rsidRPr="006E3CCD">
        <w:rPr>
          <w:rFonts w:ascii="Arial" w:hAnsi="Arial" w:cs="Arial"/>
          <w:i/>
          <w:iCs/>
        </w:rPr>
        <w:t>Journal of Marketing Communications</w:t>
      </w:r>
      <w:r w:rsidRPr="006E3CCD">
        <w:rPr>
          <w:rFonts w:ascii="Arial" w:hAnsi="Arial" w:cs="Arial"/>
        </w:rPr>
        <w:t>, </w:t>
      </w:r>
      <w:r w:rsidRPr="006E3CCD">
        <w:rPr>
          <w:rFonts w:ascii="Arial" w:hAnsi="Arial" w:cs="Arial"/>
          <w:i/>
          <w:iCs/>
        </w:rPr>
        <w:t>30</w:t>
      </w:r>
      <w:r w:rsidRPr="006E3CCD">
        <w:rPr>
          <w:rFonts w:ascii="Arial" w:hAnsi="Arial" w:cs="Arial"/>
        </w:rPr>
        <w:t>(2), pp.201-220.</w:t>
      </w:r>
    </w:p>
    <w:p w14:paraId="43AE96A4" w14:textId="77777777" w:rsidR="006E3CCD" w:rsidRPr="00BD1DF7" w:rsidRDefault="006E3CCD" w:rsidP="006E3CCD">
      <w:r w:rsidRPr="00BD1DF7">
        <w:t xml:space="preserve">Knott, M. and van der Slot, A. (2024) ‘The Roland Berger Telco ESG Index’, </w:t>
      </w:r>
      <w:r w:rsidRPr="00BD1DF7">
        <w:rPr>
          <w:i/>
          <w:iCs/>
        </w:rPr>
        <w:t>Roland Berger Insights</w:t>
      </w:r>
      <w:r w:rsidRPr="00BD1DF7">
        <w:t xml:space="preserve">. Available at: https://www.rolandberger.com. </w:t>
      </w:r>
      <w:hyperlink r:id="rId67" w:history="1">
        <w:r w:rsidRPr="00BD1DF7">
          <w:rPr>
            <w:rStyle w:val="Hyperlink"/>
          </w:rPr>
          <w:t>[rolandberger.com]</w:t>
        </w:r>
      </w:hyperlink>
    </w:p>
    <w:p w14:paraId="1BD5DBD6" w14:textId="77777777" w:rsidR="006E3CCD" w:rsidRPr="006E3CCD" w:rsidRDefault="006E3CCD" w:rsidP="006E3CCD">
      <w:pPr>
        <w:spacing w:line="360" w:lineRule="auto"/>
      </w:pPr>
      <w:r w:rsidRPr="006E3CCD">
        <w:rPr>
          <w:lang w:val="sv-SE"/>
        </w:rPr>
        <w:lastRenderedPageBreak/>
        <w:t xml:space="preserve">Kotler, P. and Keller, K.L., 2016. </w:t>
      </w:r>
      <w:r w:rsidRPr="006E3CCD">
        <w:rPr>
          <w:i/>
          <w:iCs/>
        </w:rPr>
        <w:t>Marketing Management</w:t>
      </w:r>
      <w:r w:rsidRPr="006E3CCD">
        <w:t xml:space="preserve">. 15th ed. Pearson Education. </w:t>
      </w:r>
      <w:hyperlink r:id="rId68" w:history="1">
        <w:r w:rsidRPr="006E3CCD">
          <w:rPr>
            <w:rStyle w:val="Hyperlink"/>
          </w:rPr>
          <w:t>[books.google.com]</w:t>
        </w:r>
      </w:hyperlink>
    </w:p>
    <w:p w14:paraId="765F5471" w14:textId="77777777" w:rsidR="006E3CCD" w:rsidRPr="006E3CCD" w:rsidRDefault="006E3CCD" w:rsidP="006E3CCD">
      <w:pPr>
        <w:spacing w:line="360" w:lineRule="auto"/>
      </w:pPr>
      <w:r w:rsidRPr="006E3CCD">
        <w:t xml:space="preserve">KPMG, 2025. </w:t>
      </w:r>
      <w:r w:rsidRPr="006E3CCD">
        <w:rPr>
          <w:i/>
          <w:iCs/>
        </w:rPr>
        <w:t>Virgin Media O2 Switches on 5G Standalone for Business Customers</w:t>
      </w:r>
      <w:r w:rsidRPr="006E3CCD">
        <w:t xml:space="preserve">. [online] Available at: </w:t>
      </w:r>
      <w:hyperlink r:id="rId69" w:tgtFrame="_blank" w:history="1">
        <w:r w:rsidRPr="006E3CCD">
          <w:rPr>
            <w:rStyle w:val="Hyperlink"/>
          </w:rPr>
          <w:t>https://news.virginmediao2.co.uk/virgin-media-o2-switches-on-5g-standalone-for-business-customers/</w:t>
        </w:r>
      </w:hyperlink>
      <w:r w:rsidRPr="006E3CCD">
        <w:t xml:space="preserve"> </w:t>
      </w:r>
      <w:hyperlink r:id="rId70" w:history="1">
        <w:r w:rsidRPr="006E3CCD">
          <w:rPr>
            <w:rStyle w:val="Hyperlink"/>
          </w:rPr>
          <w:t>[</w:t>
        </w:r>
        <w:proofErr w:type="spellStart"/>
        <w:r w:rsidRPr="006E3CCD">
          <w:rPr>
            <w:rStyle w:val="Hyperlink"/>
          </w:rPr>
          <w:t>news.virgi</w:t>
        </w:r>
        <w:proofErr w:type="spellEnd"/>
        <w:r w:rsidRPr="006E3CCD">
          <w:rPr>
            <w:rStyle w:val="Hyperlink"/>
          </w:rPr>
          <w:t>...iao2.co.uk]</w:t>
        </w:r>
      </w:hyperlink>
    </w:p>
    <w:p w14:paraId="423759A1" w14:textId="77777777" w:rsidR="006E3CCD" w:rsidRPr="006E3CCD" w:rsidRDefault="006E3CCD" w:rsidP="006E3CCD">
      <w:pPr>
        <w:spacing w:line="360" w:lineRule="auto"/>
      </w:pPr>
      <w:r w:rsidRPr="006E3CCD">
        <w:rPr>
          <w:lang w:val="sv-SE"/>
        </w:rPr>
        <w:t xml:space="preserve">Kulova, T. and Nikolova-Alexieva, M., 2023. </w:t>
      </w:r>
      <w:r w:rsidRPr="006E3CCD">
        <w:rPr>
          <w:i/>
          <w:iCs/>
        </w:rPr>
        <w:t>Competitive Positioning in ESG-Driven Telecoms</w:t>
      </w:r>
      <w:r w:rsidRPr="006E3CCD">
        <w:t xml:space="preserve">. </w:t>
      </w:r>
      <w:r w:rsidRPr="006E3CCD">
        <w:rPr>
          <w:i/>
          <w:iCs/>
        </w:rPr>
        <w:t>European Journal of Marketing</w:t>
      </w:r>
      <w:r w:rsidRPr="006E3CCD">
        <w:t>, 57(4), pp.623–641.</w:t>
      </w:r>
    </w:p>
    <w:p w14:paraId="60764296" w14:textId="77777777" w:rsidR="006E3CCD" w:rsidRPr="006E3CCD" w:rsidRDefault="006E3CCD" w:rsidP="006E3CCD">
      <w:pPr>
        <w:spacing w:before="100" w:beforeAutospacing="1" w:after="100" w:afterAutospacing="1" w:line="360" w:lineRule="auto"/>
        <w:rPr>
          <w:rFonts w:eastAsia="Times New Roman"/>
          <w:lang w:eastAsia="en-GB"/>
        </w:rPr>
      </w:pPr>
      <w:r w:rsidRPr="006E3CCD">
        <w:rPr>
          <w:rFonts w:eastAsia="Times New Roman"/>
          <w:lang w:eastAsia="en-GB"/>
        </w:rPr>
        <w:t xml:space="preserve">Kumar, R. and Saini, A., 2021. Strategic frameworks in telecom: Integrating SWOT and PESTEL for competitive advantage. </w:t>
      </w:r>
      <w:r w:rsidRPr="006E3CCD">
        <w:rPr>
          <w:rFonts w:eastAsia="Times New Roman"/>
          <w:i/>
          <w:iCs/>
          <w:lang w:eastAsia="en-GB"/>
        </w:rPr>
        <w:t>Journal of Strategic Management Studies</w:t>
      </w:r>
      <w:r w:rsidRPr="006E3CCD">
        <w:rPr>
          <w:rFonts w:eastAsia="Times New Roman"/>
          <w:lang w:eastAsia="en-GB"/>
        </w:rPr>
        <w:t>, 18(2), pp.45–62.</w:t>
      </w:r>
    </w:p>
    <w:p w14:paraId="33E5712D" w14:textId="77777777" w:rsidR="006E3CCD" w:rsidRPr="006E3CCD" w:rsidRDefault="006E3CCD" w:rsidP="006E3CCD">
      <w:pPr>
        <w:spacing w:line="360" w:lineRule="auto"/>
      </w:pPr>
      <w:r w:rsidRPr="006E3CCD">
        <w:t xml:space="preserve">Kumar, V. and Saini, R., 2021. </w:t>
      </w:r>
      <w:r w:rsidRPr="006E3CCD">
        <w:rPr>
          <w:i/>
          <w:iCs/>
        </w:rPr>
        <w:t>Strategic Marketing in Telecom: STP Applications</w:t>
      </w:r>
      <w:r w:rsidRPr="006E3CCD">
        <w:t xml:space="preserve">. [online] Available at: </w:t>
      </w:r>
      <w:hyperlink r:id="rId71" w:tgtFrame="_blank" w:history="1">
        <w:r w:rsidRPr="006E3CCD">
          <w:rPr>
            <w:rStyle w:val="Hyperlink"/>
          </w:rPr>
          <w:t>Virgin Media O2 Strategy</w:t>
        </w:r>
      </w:hyperlink>
      <w:r w:rsidRPr="006E3CCD">
        <w:t xml:space="preserve"> </w:t>
      </w:r>
      <w:hyperlink r:id="rId72" w:history="1">
        <w:r w:rsidRPr="006E3CCD">
          <w:rPr>
            <w:rStyle w:val="Hyperlink"/>
          </w:rPr>
          <w:t>[virginmedia.com]</w:t>
        </w:r>
      </w:hyperlink>
    </w:p>
    <w:p w14:paraId="0433886B" w14:textId="77777777" w:rsidR="006E3CCD" w:rsidRPr="006E3CCD" w:rsidRDefault="006E3CCD" w:rsidP="006E3CCD">
      <w:pPr>
        <w:spacing w:line="360" w:lineRule="auto"/>
      </w:pPr>
      <w:r w:rsidRPr="006E3CCD">
        <w:t xml:space="preserve">Kumar, V. and Saini, R., 2021. Strategic marketing in telecom: STP and 7Ps applications. </w:t>
      </w:r>
      <w:r w:rsidRPr="006E3CCD">
        <w:rPr>
          <w:i/>
          <w:iCs/>
        </w:rPr>
        <w:t>Telecom Strategy Review</w:t>
      </w:r>
      <w:r w:rsidRPr="006E3CCD">
        <w:t xml:space="preserve">, 29(2), pp.88–102. </w:t>
      </w:r>
      <w:hyperlink r:id="rId73" w:history="1">
        <w:r w:rsidRPr="006E3CCD">
          <w:rPr>
            <w:rStyle w:val="Hyperlink"/>
          </w:rPr>
          <w:t>[globenewswire.com]</w:t>
        </w:r>
      </w:hyperlink>
    </w:p>
    <w:p w14:paraId="480525C5" w14:textId="77777777" w:rsidR="006E3CCD" w:rsidRPr="006E3CCD" w:rsidRDefault="006E3CCD" w:rsidP="006E3CCD">
      <w:pPr>
        <w:spacing w:line="360" w:lineRule="auto"/>
      </w:pPr>
      <w:r w:rsidRPr="006E3CCD">
        <w:t xml:space="preserve">Kumar, V. and Saini, R., 2021. Telecom growth strategies: STP and digital transformation. </w:t>
      </w:r>
      <w:r w:rsidRPr="006E3CCD">
        <w:rPr>
          <w:i/>
          <w:iCs/>
        </w:rPr>
        <w:t>Research and Markets</w:t>
      </w:r>
      <w:r w:rsidRPr="006E3CCD">
        <w:t xml:space="preserve">. Available at </w:t>
      </w:r>
      <w:hyperlink r:id="rId74" w:history="1">
        <w:r w:rsidRPr="006E3CCD">
          <w:rPr>
            <w:rStyle w:val="Hyperlink"/>
          </w:rPr>
          <w:t>[globenewswire.com]</w:t>
        </w:r>
      </w:hyperlink>
    </w:p>
    <w:p w14:paraId="0886D98D" w14:textId="77777777" w:rsidR="006E3CCD" w:rsidRPr="006E3CCD" w:rsidRDefault="006E3CCD" w:rsidP="006E3CCD">
      <w:r w:rsidRPr="006E3CCD">
        <w:t>Kumar, V., &amp; Saini, R. (2021). Strategic alignment in telecoms: A PESTEL-SWOT approach. Strategic Management Journal, 42(4), 567–589.</w:t>
      </w:r>
    </w:p>
    <w:p w14:paraId="3854A7AD" w14:textId="77777777" w:rsidR="006E3CCD" w:rsidRPr="006E3CCD" w:rsidRDefault="006E3CCD" w:rsidP="006E3CCD">
      <w:pPr>
        <w:spacing w:line="278" w:lineRule="auto"/>
      </w:pPr>
      <w:r w:rsidRPr="006E3CCD">
        <w:t xml:space="preserve">Kumar, V., Rajan, B., Gupta, S., &amp; Pozza, I.D. (2021). Customer engagement in service. </w:t>
      </w:r>
      <w:r w:rsidRPr="006E3CCD">
        <w:rPr>
          <w:i/>
          <w:iCs/>
        </w:rPr>
        <w:t>Journal of the Academy of Marketing Science</w:t>
      </w:r>
      <w:r w:rsidRPr="006E3CCD">
        <w:t>, 49(5), 873–889.</w:t>
      </w:r>
    </w:p>
    <w:p w14:paraId="22B16D31"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 xml:space="preserve">Kuner, C., Bygrave, L.A. and </w:t>
      </w:r>
      <w:proofErr w:type="spellStart"/>
      <w:r w:rsidRPr="006E3CCD">
        <w:rPr>
          <w:rStyle w:val="Strong"/>
          <w:rFonts w:ascii="Arial" w:eastAsiaTheme="majorEastAsia" w:hAnsi="Arial" w:cs="Arial"/>
          <w:b w:val="0"/>
          <w:bCs w:val="0"/>
        </w:rPr>
        <w:t>Docksey</w:t>
      </w:r>
      <w:proofErr w:type="spellEnd"/>
      <w:r w:rsidRPr="006E3CCD">
        <w:rPr>
          <w:rStyle w:val="Strong"/>
          <w:rFonts w:ascii="Arial" w:eastAsiaTheme="majorEastAsia" w:hAnsi="Arial" w:cs="Arial"/>
          <w:b w:val="0"/>
          <w:bCs w:val="0"/>
        </w:rPr>
        <w:t>, C., 2020.</w:t>
      </w:r>
      <w:r w:rsidRPr="006E3CCD">
        <w:rPr>
          <w:rFonts w:ascii="Arial" w:hAnsi="Arial" w:cs="Arial"/>
        </w:rPr>
        <w:t xml:space="preserve"> </w:t>
      </w:r>
      <w:r w:rsidRPr="006E3CCD">
        <w:rPr>
          <w:rStyle w:val="Emphasis"/>
          <w:rFonts w:ascii="Arial" w:eastAsiaTheme="majorEastAsia" w:hAnsi="Arial" w:cs="Arial"/>
        </w:rPr>
        <w:t>The EU General Data Protection Regulation: A Commentary</w:t>
      </w:r>
      <w:r w:rsidRPr="006E3CCD">
        <w:rPr>
          <w:rFonts w:ascii="Arial" w:hAnsi="Arial" w:cs="Arial"/>
        </w:rPr>
        <w:t xml:space="preserve">. Oxford University Press. </w:t>
      </w:r>
      <w:hyperlink r:id="rId75" w:history="1">
        <w:r w:rsidRPr="006E3CCD">
          <w:rPr>
            <w:rStyle w:val="Hyperlink"/>
            <w:rFonts w:ascii="Arial" w:eastAsiaTheme="majorEastAsia" w:hAnsi="Arial" w:cs="Arial"/>
          </w:rPr>
          <w:t>[academic.oup.com]</w:t>
        </w:r>
      </w:hyperlink>
    </w:p>
    <w:p w14:paraId="0BB6C65F" w14:textId="77777777" w:rsidR="006E3CCD" w:rsidRPr="006E3CCD" w:rsidRDefault="006E3CCD" w:rsidP="006E3CCD">
      <w:pPr>
        <w:spacing w:line="360" w:lineRule="auto"/>
      </w:pPr>
      <w:r w:rsidRPr="006E3CCD">
        <w:t xml:space="preserve">Kuzlu, M., Fair, C. and Guler, O., 2021. Role of artificial intelligence in the Internet of Things (IoT) cybersecurity. </w:t>
      </w:r>
      <w:r w:rsidRPr="006E3CCD">
        <w:rPr>
          <w:i/>
          <w:iCs/>
        </w:rPr>
        <w:t>Discover Internet of Things</w:t>
      </w:r>
      <w:r w:rsidRPr="006E3CCD">
        <w:t xml:space="preserve">, 1(7), pp.1–14. </w:t>
      </w:r>
      <w:hyperlink r:id="rId76" w:history="1">
        <w:r w:rsidRPr="006E3CCD">
          <w:rPr>
            <w:rStyle w:val="Hyperlink"/>
          </w:rPr>
          <w:t>[</w:t>
        </w:r>
        <w:proofErr w:type="spellStart"/>
        <w:r w:rsidRPr="006E3CCD">
          <w:rPr>
            <w:rStyle w:val="Hyperlink"/>
          </w:rPr>
          <w:t>digitalcom</w:t>
        </w:r>
        <w:proofErr w:type="spellEnd"/>
        <w:r w:rsidRPr="006E3CCD">
          <w:rPr>
            <w:rStyle w:val="Hyperlink"/>
          </w:rPr>
          <w:t>...ns.odu.edu]</w:t>
        </w:r>
      </w:hyperlink>
    </w:p>
    <w:p w14:paraId="7DE4EE9E" w14:textId="77777777" w:rsidR="006E3CCD" w:rsidRPr="006E3CCD" w:rsidRDefault="006E3CCD" w:rsidP="006E3CCD">
      <w:pPr>
        <w:spacing w:before="100" w:beforeAutospacing="1" w:after="100" w:afterAutospacing="1" w:line="360" w:lineRule="auto"/>
      </w:pPr>
      <w:proofErr w:type="spellStart"/>
      <w:r w:rsidRPr="006E3CCD">
        <w:rPr>
          <w:rFonts w:eastAsia="Times New Roman"/>
          <w:lang w:eastAsia="en-GB"/>
        </w:rPr>
        <w:t>Lasquite</w:t>
      </w:r>
      <w:proofErr w:type="spellEnd"/>
      <w:r w:rsidRPr="006E3CCD">
        <w:rPr>
          <w:rFonts w:eastAsia="Times New Roman"/>
          <w:lang w:eastAsia="en-GB"/>
        </w:rPr>
        <w:t xml:space="preserve">, R., </w:t>
      </w:r>
      <w:proofErr w:type="spellStart"/>
      <w:r w:rsidRPr="006E3CCD">
        <w:rPr>
          <w:rFonts w:eastAsia="Times New Roman"/>
          <w:lang w:eastAsia="en-GB"/>
        </w:rPr>
        <w:t>Hennell</w:t>
      </w:r>
      <w:proofErr w:type="spellEnd"/>
      <w:r w:rsidRPr="006E3CCD">
        <w:rPr>
          <w:rFonts w:eastAsia="Times New Roman"/>
          <w:lang w:eastAsia="en-GB"/>
        </w:rPr>
        <w:t xml:space="preserve">, D. and Clark, A., 2025. Project Gigabit and Ofcom’s digital infrastructure strategy. </w:t>
      </w:r>
      <w:r w:rsidRPr="006E3CCD">
        <w:rPr>
          <w:rFonts w:eastAsia="Times New Roman"/>
          <w:i/>
          <w:iCs/>
          <w:lang w:eastAsia="en-GB"/>
        </w:rPr>
        <w:t>UK Parliament Research Briefing</w:t>
      </w:r>
      <w:r w:rsidRPr="006E3CCD">
        <w:rPr>
          <w:rFonts w:eastAsia="Times New Roman"/>
          <w:lang w:eastAsia="en-GB"/>
        </w:rPr>
        <w:t xml:space="preserve">. Available at: </w:t>
      </w:r>
      <w:hyperlink r:id="rId77" w:tgtFrame="_blank" w:history="1">
        <w:r w:rsidRPr="006E3CCD">
          <w:rPr>
            <w:rFonts w:eastAsia="Times New Roman"/>
            <w:color w:val="0000FF"/>
            <w:u w:val="single"/>
            <w:lang w:eastAsia="en-GB"/>
          </w:rPr>
          <w:t>https://commonslibrary.parliament.uk/research-briefings/cbp-8392/</w:t>
        </w:r>
      </w:hyperlink>
      <w:r w:rsidRPr="006E3CCD">
        <w:rPr>
          <w:rFonts w:eastAsia="Times New Roman"/>
          <w:lang w:eastAsia="en-GB"/>
        </w:rPr>
        <w:t xml:space="preserve"> </w:t>
      </w:r>
      <w:hyperlink r:id="rId78" w:history="1">
        <w:r w:rsidRPr="006E3CCD">
          <w:rPr>
            <w:rFonts w:eastAsia="Times New Roman"/>
            <w:color w:val="0000FF"/>
            <w:u w:val="single"/>
            <w:lang w:eastAsia="en-GB"/>
          </w:rPr>
          <w:t>[</w:t>
        </w:r>
        <w:proofErr w:type="spellStart"/>
        <w:r w:rsidRPr="006E3CCD">
          <w:rPr>
            <w:rFonts w:eastAsia="Times New Roman"/>
            <w:color w:val="0000FF"/>
            <w:u w:val="single"/>
            <w:lang w:eastAsia="en-GB"/>
          </w:rPr>
          <w:t>commonslib</w:t>
        </w:r>
        <w:proofErr w:type="spellEnd"/>
        <w:r w:rsidRPr="006E3CCD">
          <w:rPr>
            <w:rFonts w:eastAsia="Times New Roman"/>
            <w:color w:val="0000FF"/>
            <w:u w:val="single"/>
            <w:lang w:eastAsia="en-GB"/>
          </w:rPr>
          <w:t>...liament.uk]</w:t>
        </w:r>
      </w:hyperlink>
    </w:p>
    <w:p w14:paraId="52A327DF" w14:textId="77777777" w:rsidR="006E3CCD" w:rsidRPr="006038E6" w:rsidRDefault="006E3CCD" w:rsidP="006E3CCD">
      <w:pPr>
        <w:spacing w:line="278" w:lineRule="auto"/>
      </w:pPr>
      <w:r w:rsidRPr="006038E6">
        <w:lastRenderedPageBreak/>
        <w:t xml:space="preserve">Li, W., </w:t>
      </w:r>
      <w:proofErr w:type="spellStart"/>
      <w:r w:rsidRPr="006038E6">
        <w:t>Yigitcanlar</w:t>
      </w:r>
      <w:proofErr w:type="spellEnd"/>
      <w:r w:rsidRPr="006038E6">
        <w:t xml:space="preserve">, T., Erol, I. &amp; Liu, A. (2021) ‘Motivations, barriers and risks of smart home adoption: From systematic literature review to conceptual framework’, </w:t>
      </w:r>
      <w:r w:rsidRPr="006038E6">
        <w:rPr>
          <w:i/>
          <w:iCs/>
        </w:rPr>
        <w:t>Energy Research &amp; Social Science</w:t>
      </w:r>
      <w:r w:rsidRPr="006038E6">
        <w:t xml:space="preserve">, 80, p. 102211. </w:t>
      </w:r>
      <w:proofErr w:type="gramStart"/>
      <w:r w:rsidRPr="006038E6">
        <w:t>doi:10.1016/j.erss</w:t>
      </w:r>
      <w:proofErr w:type="gramEnd"/>
      <w:r w:rsidRPr="006038E6">
        <w:t xml:space="preserve">.2021.102211. </w:t>
      </w:r>
      <w:hyperlink r:id="rId79" w:history="1">
        <w:r w:rsidRPr="006038E6">
          <w:rPr>
            <w:rStyle w:val="Hyperlink"/>
          </w:rPr>
          <w:t>[centaur.re...ding.ac.uk]</w:t>
        </w:r>
      </w:hyperlink>
    </w:p>
    <w:p w14:paraId="583D753F" w14:textId="77777777" w:rsidR="006E3CCD" w:rsidRPr="006E3CCD" w:rsidRDefault="006E3CCD" w:rsidP="006E3CCD">
      <w:pPr>
        <w:spacing w:line="360" w:lineRule="auto"/>
      </w:pPr>
      <w:r w:rsidRPr="006E3CCD">
        <w:t>Li, Y. and Peng, Y., 2021. Influencer marketing: purchase intention and its antecedents. </w:t>
      </w:r>
      <w:r w:rsidRPr="006E3CCD">
        <w:rPr>
          <w:i/>
          <w:iCs/>
        </w:rPr>
        <w:t>Marketing Intelligence &amp; Planning</w:t>
      </w:r>
      <w:r w:rsidRPr="006E3CCD">
        <w:t>, </w:t>
      </w:r>
      <w:r w:rsidRPr="006E3CCD">
        <w:rPr>
          <w:i/>
          <w:iCs/>
        </w:rPr>
        <w:t>39</w:t>
      </w:r>
      <w:r w:rsidRPr="006E3CCD">
        <w:t>(7), pp.960-978.</w:t>
      </w:r>
    </w:p>
    <w:p w14:paraId="48C7C68E" w14:textId="77777777" w:rsidR="006E3CCD" w:rsidRPr="00BD1DF7" w:rsidRDefault="006E3CCD" w:rsidP="006E3CCD">
      <w:r w:rsidRPr="00BD1DF7">
        <w:t xml:space="preserve">Lima, L.A.D.O., Domingues Junior, P.L. and Silva, R.T.D. (2024) ‘Business management and the applicability of the 7Ps as a marketing tool in organizations’, </w:t>
      </w:r>
      <w:r w:rsidRPr="00BD1DF7">
        <w:rPr>
          <w:i/>
          <w:iCs/>
        </w:rPr>
        <w:t>IOSR Journal of Business and Management</w:t>
      </w:r>
      <w:r w:rsidRPr="00BD1DF7">
        <w:t xml:space="preserve">, 26(9), pp. 27–38. Available at: https://www.iosrjournals.org. </w:t>
      </w:r>
      <w:hyperlink r:id="rId80" w:history="1">
        <w:r w:rsidRPr="00BD1DF7">
          <w:rPr>
            <w:rStyle w:val="Hyperlink"/>
          </w:rPr>
          <w:t>[iosrjournals.org]</w:t>
        </w:r>
      </w:hyperlink>
    </w:p>
    <w:p w14:paraId="3319192B" w14:textId="77777777" w:rsidR="006E3CCD" w:rsidRPr="006E3CCD" w:rsidRDefault="006E3CCD" w:rsidP="006E3CCD">
      <w:pPr>
        <w:pStyle w:val="NormalWeb"/>
        <w:spacing w:line="360" w:lineRule="auto"/>
        <w:rPr>
          <w:rFonts w:ascii="Arial" w:hAnsi="Arial" w:cs="Arial"/>
        </w:rPr>
      </w:pPr>
      <w:r w:rsidRPr="006E3CCD">
        <w:rPr>
          <w:rFonts w:ascii="Arial" w:hAnsi="Arial" w:cs="Arial"/>
        </w:rPr>
        <w:t xml:space="preserve">Liu, Y., 2007. The long-term impact of loyalty programs on consumer purchase </w:t>
      </w:r>
      <w:proofErr w:type="spellStart"/>
      <w:r w:rsidRPr="006E3CCD">
        <w:rPr>
          <w:rFonts w:ascii="Arial" w:hAnsi="Arial" w:cs="Arial"/>
        </w:rPr>
        <w:t>behavior</w:t>
      </w:r>
      <w:proofErr w:type="spellEnd"/>
      <w:r w:rsidRPr="006E3CCD">
        <w:rPr>
          <w:rFonts w:ascii="Arial" w:hAnsi="Arial" w:cs="Arial"/>
        </w:rPr>
        <w:t xml:space="preserve"> and loyalty. </w:t>
      </w:r>
      <w:r w:rsidRPr="006E3CCD">
        <w:rPr>
          <w:rFonts w:ascii="Arial" w:hAnsi="Arial" w:cs="Arial"/>
          <w:i/>
          <w:iCs/>
        </w:rPr>
        <w:t>Journal of marketing</w:t>
      </w:r>
      <w:r w:rsidRPr="006E3CCD">
        <w:rPr>
          <w:rFonts w:ascii="Arial" w:hAnsi="Arial" w:cs="Arial"/>
        </w:rPr>
        <w:t>, </w:t>
      </w:r>
      <w:r w:rsidRPr="006E3CCD">
        <w:rPr>
          <w:rFonts w:ascii="Arial" w:hAnsi="Arial" w:cs="Arial"/>
          <w:i/>
          <w:iCs/>
        </w:rPr>
        <w:t>71</w:t>
      </w:r>
      <w:r w:rsidRPr="006E3CCD">
        <w:rPr>
          <w:rFonts w:ascii="Arial" w:hAnsi="Arial" w:cs="Arial"/>
        </w:rPr>
        <w:t>(4), pp.19-35.</w:t>
      </w:r>
    </w:p>
    <w:p w14:paraId="64E74975"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Liu-Thompkins, Y., 2007.</w:t>
      </w:r>
      <w:r w:rsidRPr="006E3CCD">
        <w:rPr>
          <w:rFonts w:ascii="Arial" w:hAnsi="Arial" w:cs="Arial"/>
        </w:rPr>
        <w:t xml:space="preserve"> The long-term impact of loyalty programs on consumer purchase </w:t>
      </w:r>
      <w:proofErr w:type="spellStart"/>
      <w:r w:rsidRPr="006E3CCD">
        <w:rPr>
          <w:rFonts w:ascii="Arial" w:hAnsi="Arial" w:cs="Arial"/>
        </w:rPr>
        <w:t>behavior</w:t>
      </w:r>
      <w:proofErr w:type="spellEnd"/>
      <w:r w:rsidRPr="006E3CCD">
        <w:rPr>
          <w:rFonts w:ascii="Arial" w:hAnsi="Arial" w:cs="Arial"/>
        </w:rPr>
        <w:t xml:space="preserve"> and loyalty. </w:t>
      </w:r>
      <w:r w:rsidRPr="006E3CCD">
        <w:rPr>
          <w:rStyle w:val="Emphasis"/>
          <w:rFonts w:ascii="Arial" w:eastAsiaTheme="majorEastAsia" w:hAnsi="Arial" w:cs="Arial"/>
        </w:rPr>
        <w:t>Journal of Marketing</w:t>
      </w:r>
      <w:r w:rsidRPr="006E3CCD">
        <w:rPr>
          <w:rFonts w:ascii="Arial" w:hAnsi="Arial" w:cs="Arial"/>
        </w:rPr>
        <w:t xml:space="preserve">, 71(4), pp.19–35. </w:t>
      </w:r>
      <w:hyperlink r:id="rId81" w:history="1">
        <w:r w:rsidRPr="006E3CCD">
          <w:rPr>
            <w:rStyle w:val="Hyperlink"/>
            <w:rFonts w:ascii="Arial" w:eastAsiaTheme="majorEastAsia" w:hAnsi="Arial" w:cs="Arial"/>
          </w:rPr>
          <w:t>[yupingliu.com]</w:t>
        </w:r>
      </w:hyperlink>
      <w:r w:rsidRPr="006E3CCD">
        <w:rPr>
          <w:rFonts w:ascii="Arial" w:hAnsi="Arial" w:cs="Arial"/>
        </w:rPr>
        <w:t>.</w:t>
      </w:r>
    </w:p>
    <w:p w14:paraId="17F9E83F" w14:textId="77777777" w:rsidR="006E3CCD" w:rsidRPr="006E3CCD" w:rsidRDefault="006E3CCD" w:rsidP="006E3CCD">
      <w:pPr>
        <w:spacing w:line="360" w:lineRule="auto"/>
      </w:pPr>
      <w:r w:rsidRPr="006E3CCD">
        <w:rPr>
          <w:b/>
          <w:bCs/>
        </w:rPr>
        <w:t>Lo Presti</w:t>
      </w:r>
      <w:r w:rsidRPr="006E3CCD">
        <w:t xml:space="preserve">, L., Maggiore, G., Marino, V. and Resciniti, R., 2022. </w:t>
      </w:r>
      <w:r w:rsidRPr="006E3CCD">
        <w:rPr>
          <w:i/>
          <w:iCs/>
        </w:rPr>
        <w:t>Mobile Instant Messaging Apps as an Opportunity for a Conversational Approach to Marketing: A Segmentation Study</w:t>
      </w:r>
      <w:r w:rsidRPr="006E3CCD">
        <w:t xml:space="preserve">. </w:t>
      </w:r>
      <w:r w:rsidRPr="006E3CCD">
        <w:rPr>
          <w:i/>
          <w:iCs/>
        </w:rPr>
        <w:t>Journal of Business &amp; Industrial Marketing</w:t>
      </w:r>
      <w:r w:rsidRPr="006E3CCD">
        <w:t xml:space="preserve">, 37(7), pp.1432–1448. </w:t>
      </w:r>
      <w:hyperlink r:id="rId82" w:history="1">
        <w:r w:rsidRPr="006E3CCD">
          <w:rPr>
            <w:rStyle w:val="Hyperlink"/>
          </w:rPr>
          <w:t>[econbiz.de]</w:t>
        </w:r>
      </w:hyperlink>
    </w:p>
    <w:p w14:paraId="694F6B16" w14:textId="77777777" w:rsidR="006E3CCD" w:rsidRPr="006E3CCD" w:rsidRDefault="006E3CCD" w:rsidP="006E3CCD">
      <w:pPr>
        <w:spacing w:line="278" w:lineRule="auto"/>
      </w:pPr>
      <w:r w:rsidRPr="006E3CCD">
        <w:rPr>
          <w:color w:val="222222"/>
          <w:shd w:val="clear" w:color="auto" w:fill="FFFFFF"/>
        </w:rPr>
        <w:t>Mackie, K., 2025. </w:t>
      </w:r>
      <w:r w:rsidRPr="006E3CCD">
        <w:rPr>
          <w:i/>
          <w:iCs/>
          <w:color w:val="222222"/>
          <w:shd w:val="clear" w:color="auto" w:fill="FFFFFF"/>
        </w:rPr>
        <w:t>B2B Marketing Fundamentals: Drive Impact Across Brand, Reputation, Relationships and Revenue</w:t>
      </w:r>
      <w:r w:rsidRPr="006E3CCD">
        <w:rPr>
          <w:color w:val="222222"/>
          <w:shd w:val="clear" w:color="auto" w:fill="FFFFFF"/>
        </w:rPr>
        <w:t>. Kogan Page Publishers.</w:t>
      </w:r>
    </w:p>
    <w:p w14:paraId="26CC1FA8"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 xml:space="preserve">Madsen, D.Ø. and </w:t>
      </w:r>
      <w:proofErr w:type="spellStart"/>
      <w:r w:rsidRPr="006E3CCD">
        <w:rPr>
          <w:rStyle w:val="Strong"/>
          <w:rFonts w:ascii="Arial" w:eastAsiaTheme="majorEastAsia" w:hAnsi="Arial" w:cs="Arial"/>
          <w:b w:val="0"/>
          <w:bCs w:val="0"/>
        </w:rPr>
        <w:t>Stenheim</w:t>
      </w:r>
      <w:proofErr w:type="spellEnd"/>
      <w:r w:rsidRPr="006E3CCD">
        <w:rPr>
          <w:rStyle w:val="Strong"/>
          <w:rFonts w:ascii="Arial" w:eastAsiaTheme="majorEastAsia" w:hAnsi="Arial" w:cs="Arial"/>
          <w:b w:val="0"/>
          <w:bCs w:val="0"/>
        </w:rPr>
        <w:t>, T., 2022.</w:t>
      </w:r>
      <w:r w:rsidRPr="006E3CCD">
        <w:rPr>
          <w:rFonts w:ascii="Arial" w:hAnsi="Arial" w:cs="Arial"/>
        </w:rPr>
        <w:t xml:space="preserve"> Balanced scorecard </w:t>
      </w:r>
      <w:proofErr w:type="gramStart"/>
      <w:r w:rsidRPr="006E3CCD">
        <w:rPr>
          <w:rFonts w:ascii="Arial" w:hAnsi="Arial" w:cs="Arial"/>
        </w:rPr>
        <w:t>use</w:t>
      </w:r>
      <w:proofErr w:type="gramEnd"/>
      <w:r w:rsidRPr="006E3CCD">
        <w:rPr>
          <w:rFonts w:ascii="Arial" w:hAnsi="Arial" w:cs="Arial"/>
        </w:rPr>
        <w:t xml:space="preserve"> and performance measurement in telecoms. </w:t>
      </w:r>
      <w:r w:rsidRPr="006E3CCD">
        <w:rPr>
          <w:rStyle w:val="Emphasis"/>
          <w:rFonts w:ascii="Arial" w:eastAsiaTheme="majorEastAsia" w:hAnsi="Arial" w:cs="Arial"/>
        </w:rPr>
        <w:t>International Journal of Productivity and Performance Management</w:t>
      </w:r>
      <w:r w:rsidRPr="006E3CCD">
        <w:rPr>
          <w:rFonts w:ascii="Arial" w:hAnsi="Arial" w:cs="Arial"/>
        </w:rPr>
        <w:t>, 71(3), pp.789–805.</w:t>
      </w:r>
    </w:p>
    <w:p w14:paraId="7FE742C0"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Marvi, R. and Hendijani Fard, M., 2020.</w:t>
      </w:r>
      <w:r w:rsidRPr="006E3CCD">
        <w:rPr>
          <w:rFonts w:ascii="Arial" w:hAnsi="Arial" w:cs="Arial"/>
        </w:rPr>
        <w:t xml:space="preserve"> AI-powered direct marketing in telecoms. </w:t>
      </w:r>
      <w:r w:rsidRPr="006E3CCD">
        <w:rPr>
          <w:rStyle w:val="Emphasis"/>
          <w:rFonts w:ascii="Arial" w:eastAsiaTheme="majorEastAsia" w:hAnsi="Arial" w:cs="Arial"/>
        </w:rPr>
        <w:t>Journal of Marketing Technology</w:t>
      </w:r>
      <w:r w:rsidRPr="006E3CCD">
        <w:rPr>
          <w:rFonts w:ascii="Arial" w:hAnsi="Arial" w:cs="Arial"/>
        </w:rPr>
        <w:t>, 5(3), pp.77–91.</w:t>
      </w:r>
    </w:p>
    <w:p w14:paraId="65F8ADF8" w14:textId="77777777" w:rsidR="006E3CCD" w:rsidRPr="006E3CCD" w:rsidRDefault="006E3CCD" w:rsidP="006E3CCD">
      <w:pPr>
        <w:pStyle w:val="NormalWeb"/>
        <w:spacing w:line="360" w:lineRule="auto"/>
        <w:rPr>
          <w:rFonts w:ascii="Arial" w:hAnsi="Arial" w:cs="Arial"/>
        </w:rPr>
      </w:pPr>
      <w:proofErr w:type="spellStart"/>
      <w:r w:rsidRPr="006E3CCD">
        <w:rPr>
          <w:rFonts w:ascii="Arial" w:hAnsi="Arial" w:cs="Arial"/>
        </w:rPr>
        <w:t>Marvropoulos</w:t>
      </w:r>
      <w:proofErr w:type="spellEnd"/>
      <w:r w:rsidRPr="006E3CCD">
        <w:rPr>
          <w:rFonts w:ascii="Arial" w:hAnsi="Arial" w:cs="Arial"/>
        </w:rPr>
        <w:t xml:space="preserve">, C. &amp; </w:t>
      </w:r>
      <w:proofErr w:type="spellStart"/>
      <w:r w:rsidRPr="006E3CCD">
        <w:rPr>
          <w:rFonts w:ascii="Arial" w:hAnsi="Arial" w:cs="Arial"/>
        </w:rPr>
        <w:t>Maaloog</w:t>
      </w:r>
      <w:proofErr w:type="spellEnd"/>
      <w:r w:rsidRPr="006E3CCD">
        <w:rPr>
          <w:rFonts w:ascii="Arial" w:hAnsi="Arial" w:cs="Arial"/>
        </w:rPr>
        <w:t xml:space="preserve">, A. (2023) </w:t>
      </w:r>
      <w:r w:rsidRPr="006E3CCD">
        <w:rPr>
          <w:rFonts w:ascii="Arial" w:hAnsi="Arial" w:cs="Arial"/>
          <w:i/>
          <w:iCs/>
        </w:rPr>
        <w:t>Virgin Media O2 sustainability roadmap aligns with UK net zero targets</w:t>
      </w:r>
      <w:r w:rsidRPr="006E3CCD">
        <w:rPr>
          <w:rFonts w:ascii="Arial" w:hAnsi="Arial" w:cs="Arial"/>
        </w:rPr>
        <w:t xml:space="preserve">. [Online] Available at: </w:t>
      </w:r>
      <w:hyperlink r:id="rId83" w:tgtFrame="_blank" w:history="1">
        <w:r w:rsidRPr="006E3CCD">
          <w:rPr>
            <w:rStyle w:val="Hyperlink"/>
            <w:rFonts w:ascii="Arial" w:hAnsi="Arial" w:cs="Arial"/>
          </w:rPr>
          <w:t>https://news.virginmediao2.co.uk/responsible-business/</w:t>
        </w:r>
      </w:hyperlink>
      <w:r w:rsidRPr="006E3CCD">
        <w:rPr>
          <w:rFonts w:ascii="Arial" w:hAnsi="Arial" w:cs="Arial"/>
        </w:rPr>
        <w:t xml:space="preserve"> (Accessed: 12 November 2025).</w:t>
      </w:r>
    </w:p>
    <w:p w14:paraId="1036E46E" w14:textId="77777777" w:rsidR="006E3CCD" w:rsidRPr="006E3CCD" w:rsidRDefault="006E3CCD" w:rsidP="006E3CCD">
      <w:pPr>
        <w:spacing w:before="100" w:beforeAutospacing="1" w:after="100" w:afterAutospacing="1" w:line="360" w:lineRule="auto"/>
        <w:rPr>
          <w:rFonts w:eastAsia="Times New Roman"/>
          <w:lang w:eastAsia="en-GB"/>
        </w:rPr>
      </w:pPr>
      <w:r w:rsidRPr="006E3CCD">
        <w:rPr>
          <w:rFonts w:eastAsia="Times New Roman"/>
          <w:lang w:eastAsia="en-GB"/>
        </w:rPr>
        <w:lastRenderedPageBreak/>
        <w:t xml:space="preserve">Maxwell, J., 2014. UK telecom regulation and competition policy. </w:t>
      </w:r>
      <w:r w:rsidRPr="006E3CCD">
        <w:rPr>
          <w:rFonts w:eastAsia="Times New Roman"/>
          <w:i/>
          <w:iCs/>
          <w:lang w:eastAsia="en-GB"/>
        </w:rPr>
        <w:t>Telecommunications Law</w:t>
      </w:r>
      <w:r w:rsidRPr="006E3CCD">
        <w:rPr>
          <w:rFonts w:eastAsia="Times New Roman"/>
          <w:lang w:eastAsia="en-GB"/>
        </w:rPr>
        <w:t>, 3rd ed. London: Sweet &amp; Maxwell.</w:t>
      </w:r>
    </w:p>
    <w:p w14:paraId="24E60191" w14:textId="77777777" w:rsidR="006E3CCD" w:rsidRPr="006E3CCD" w:rsidRDefault="006E3CCD" w:rsidP="006E3CCD">
      <w:pPr>
        <w:spacing w:line="360" w:lineRule="auto"/>
      </w:pPr>
      <w:r w:rsidRPr="006E3CCD">
        <w:t xml:space="preserve">McCrindle, M. and Fell, A., 2019. </w:t>
      </w:r>
      <w:r w:rsidRPr="006E3CCD">
        <w:rPr>
          <w:i/>
          <w:iCs/>
        </w:rPr>
        <w:t>Understanding Generation Z: Recruiting, Training and Leading the Next Generation</w:t>
      </w:r>
      <w:r w:rsidRPr="006E3CCD">
        <w:t xml:space="preserve">. Sydney: McCrindle Research. </w:t>
      </w:r>
      <w:hyperlink r:id="rId84" w:history="1">
        <w:r w:rsidRPr="006E3CCD">
          <w:rPr>
            <w:rStyle w:val="Hyperlink"/>
          </w:rPr>
          <w:t>[researchgate.net]</w:t>
        </w:r>
      </w:hyperlink>
    </w:p>
    <w:p w14:paraId="26D6D498"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Mulhern, F., 2011.</w:t>
      </w:r>
      <w:r w:rsidRPr="006E3CCD">
        <w:rPr>
          <w:rFonts w:ascii="Arial" w:hAnsi="Arial" w:cs="Arial"/>
        </w:rPr>
        <w:t xml:space="preserve"> Integrated marketing communications: From media channels to digital ecosystems. </w:t>
      </w:r>
      <w:r w:rsidRPr="006E3CCD">
        <w:rPr>
          <w:rStyle w:val="Emphasis"/>
          <w:rFonts w:ascii="Arial" w:eastAsiaTheme="majorEastAsia" w:hAnsi="Arial" w:cs="Arial"/>
        </w:rPr>
        <w:t>Journal of Marketing Communications</w:t>
      </w:r>
      <w:r w:rsidRPr="006E3CCD">
        <w:rPr>
          <w:rFonts w:ascii="Arial" w:hAnsi="Arial" w:cs="Arial"/>
        </w:rPr>
        <w:t>, 17(2), pp.89–104.</w:t>
      </w:r>
    </w:p>
    <w:p w14:paraId="1AA6988C" w14:textId="77777777" w:rsidR="006E3CCD" w:rsidRPr="006E3CCD" w:rsidRDefault="006E3CCD" w:rsidP="006E3CCD">
      <w:pPr>
        <w:spacing w:line="360" w:lineRule="auto"/>
      </w:pPr>
      <w:r w:rsidRPr="006E3CCD">
        <w:t xml:space="preserve">Murugesh, S. and Kavitha, R., 2022. </w:t>
      </w:r>
      <w:r w:rsidRPr="006E3CCD">
        <w:rPr>
          <w:i/>
          <w:iCs/>
        </w:rPr>
        <w:t>Virgin Media O2 services and bundling strategies</w:t>
      </w:r>
      <w:r w:rsidRPr="006E3CCD">
        <w:t xml:space="preserve">. [online] Available at: </w:t>
      </w:r>
      <w:hyperlink r:id="rId85" w:tgtFrame="_blank" w:history="1">
        <w:r w:rsidRPr="006E3CCD">
          <w:rPr>
            <w:rStyle w:val="Hyperlink"/>
          </w:rPr>
          <w:t>https://www.virginmediao2.co.uk</w:t>
        </w:r>
      </w:hyperlink>
      <w:r w:rsidRPr="006E3CCD">
        <w:t xml:space="preserve"> </w:t>
      </w:r>
      <w:hyperlink r:id="rId86" w:history="1">
        <w:r w:rsidRPr="006E3CCD">
          <w:rPr>
            <w:rStyle w:val="Hyperlink"/>
          </w:rPr>
          <w:t>[virginmediao2.co.uk]</w:t>
        </w:r>
      </w:hyperlink>
    </w:p>
    <w:p w14:paraId="0436F7B9"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Nandonde, F.A., 2019.</w:t>
      </w:r>
      <w:r w:rsidRPr="006E3CCD">
        <w:rPr>
          <w:rFonts w:ascii="Arial" w:hAnsi="Arial" w:cs="Arial"/>
        </w:rPr>
        <w:t xml:space="preserve"> Business environment and growth of SMEs in Tanzania. </w:t>
      </w:r>
      <w:r w:rsidRPr="006E3CCD">
        <w:rPr>
          <w:rStyle w:val="Emphasis"/>
          <w:rFonts w:ascii="Arial" w:eastAsiaTheme="majorEastAsia" w:hAnsi="Arial" w:cs="Arial"/>
        </w:rPr>
        <w:t>Journal of Entrepreneurship in Emerging Economies</w:t>
      </w:r>
      <w:r w:rsidRPr="006E3CCD">
        <w:rPr>
          <w:rFonts w:ascii="Arial" w:hAnsi="Arial" w:cs="Arial"/>
        </w:rPr>
        <w:t>, 11(2), pp.182–206.</w:t>
      </w:r>
    </w:p>
    <w:p w14:paraId="4BCA24E9" w14:textId="77777777" w:rsidR="006E3CCD" w:rsidRPr="006E3CCD" w:rsidRDefault="006E3CCD" w:rsidP="006E3CCD">
      <w:pPr>
        <w:rPr>
          <w:color w:val="222222"/>
          <w:shd w:val="clear" w:color="auto" w:fill="FFFFFF"/>
        </w:rPr>
      </w:pPr>
      <w:r w:rsidRPr="006E3CCD">
        <w:rPr>
          <w:color w:val="222222"/>
          <w:shd w:val="clear" w:color="auto" w:fill="FFFFFF"/>
        </w:rPr>
        <w:t>Nasralla, M.M., Khattak, S.B.A., Ur Rehman, I. and Iqbal, M., 2023. Exploring the role of 6G technology in enhancing quality of experience for m-health multimedia applications: a comprehensive survey. </w:t>
      </w:r>
      <w:r w:rsidRPr="006E3CCD">
        <w:rPr>
          <w:i/>
          <w:iCs/>
          <w:color w:val="222222"/>
          <w:shd w:val="clear" w:color="auto" w:fill="FFFFFF"/>
        </w:rPr>
        <w:t>Sensors</w:t>
      </w:r>
      <w:r w:rsidRPr="006E3CCD">
        <w:rPr>
          <w:color w:val="222222"/>
          <w:shd w:val="clear" w:color="auto" w:fill="FFFFFF"/>
        </w:rPr>
        <w:t>, </w:t>
      </w:r>
      <w:r w:rsidRPr="006E3CCD">
        <w:rPr>
          <w:i/>
          <w:iCs/>
          <w:color w:val="222222"/>
          <w:shd w:val="clear" w:color="auto" w:fill="FFFFFF"/>
        </w:rPr>
        <w:t>23</w:t>
      </w:r>
      <w:r w:rsidRPr="006E3CCD">
        <w:rPr>
          <w:color w:val="222222"/>
          <w:shd w:val="clear" w:color="auto" w:fill="FFFFFF"/>
        </w:rPr>
        <w:t>(13), p.5882.</w:t>
      </w:r>
    </w:p>
    <w:p w14:paraId="24F6DB08" w14:textId="77777777" w:rsidR="006E3CCD" w:rsidRPr="006E3CCD" w:rsidRDefault="006E3CCD" w:rsidP="006E3CCD">
      <w:pPr>
        <w:spacing w:line="360" w:lineRule="auto"/>
      </w:pPr>
      <w:r w:rsidRPr="006E3CCD">
        <w:t xml:space="preserve">Natarajan, T. and Veera Raghavan, D.R., 2025. Does integrated store service quality explain omnichannel shoppers' online brand advocacy </w:t>
      </w:r>
      <w:proofErr w:type="spellStart"/>
      <w:proofErr w:type="gramStart"/>
      <w:r w:rsidRPr="006E3CCD">
        <w:t>behaviors</w:t>
      </w:r>
      <w:proofErr w:type="spellEnd"/>
      <w:r w:rsidRPr="006E3CCD">
        <w:t>?:</w:t>
      </w:r>
      <w:proofErr w:type="gramEnd"/>
      <w:r w:rsidRPr="006E3CCD">
        <w:t xml:space="preserve"> role of memorable shopping experiences, store attachment, and relationship strength. </w:t>
      </w:r>
      <w:r w:rsidRPr="006E3CCD">
        <w:rPr>
          <w:i/>
          <w:iCs/>
        </w:rPr>
        <w:t>The TQM Journal</w:t>
      </w:r>
      <w:r w:rsidRPr="006E3CCD">
        <w:t>, </w:t>
      </w:r>
      <w:r w:rsidRPr="006E3CCD">
        <w:rPr>
          <w:i/>
          <w:iCs/>
        </w:rPr>
        <w:t>37</w:t>
      </w:r>
      <w:r w:rsidRPr="006E3CCD">
        <w:t>(1), pp.73-105.</w:t>
      </w:r>
    </w:p>
    <w:p w14:paraId="2D3D9A53" w14:textId="77777777" w:rsidR="006E3CCD" w:rsidRPr="006E3CCD" w:rsidRDefault="006E3CCD" w:rsidP="006E3CCD">
      <w:pPr>
        <w:spacing w:line="360" w:lineRule="auto"/>
      </w:pPr>
      <w:r w:rsidRPr="006E3CCD">
        <w:t xml:space="preserve">Nguyen, T., Patel, R. and Singh, A., 2021. Physical evidence and sustainability in telecom retail environments. </w:t>
      </w:r>
      <w:r w:rsidRPr="006E3CCD">
        <w:rPr>
          <w:i/>
          <w:iCs/>
        </w:rPr>
        <w:t>Telecom Sustainability Review</w:t>
      </w:r>
      <w:r w:rsidRPr="006E3CCD">
        <w:t>, 28(4), pp.88–104.</w:t>
      </w:r>
    </w:p>
    <w:p w14:paraId="2F562284" w14:textId="77777777" w:rsidR="006E3CCD" w:rsidRPr="006E3CCD" w:rsidRDefault="006E3CCD" w:rsidP="006E3CCD">
      <w:pPr>
        <w:spacing w:line="360" w:lineRule="auto"/>
      </w:pPr>
      <w:r w:rsidRPr="006E3CCD">
        <w:t xml:space="preserve">Nguyen, T., Patel, R. and Singh, A., 2023. </w:t>
      </w:r>
      <w:r w:rsidRPr="006E3CCD">
        <w:rPr>
          <w:i/>
          <w:iCs/>
        </w:rPr>
        <w:t>Virgin Media O2 Fibre and 5G Expansion Strategy</w:t>
      </w:r>
      <w:r w:rsidRPr="006E3CCD">
        <w:t xml:space="preserve">. </w:t>
      </w:r>
      <w:r w:rsidRPr="006E3CCD">
        <w:rPr>
          <w:i/>
          <w:iCs/>
        </w:rPr>
        <w:t>Virgin Media O2 Q4 2023 Earnings Release</w:t>
      </w:r>
      <w:r w:rsidRPr="006E3CCD">
        <w:t xml:space="preserve">. [online] Available at: https://news.virginmediao2.co.uk </w:t>
      </w:r>
      <w:hyperlink r:id="rId87" w:history="1">
        <w:r w:rsidRPr="006E3CCD">
          <w:rPr>
            <w:rStyle w:val="Hyperlink"/>
          </w:rPr>
          <w:t>[</w:t>
        </w:r>
        <w:proofErr w:type="spellStart"/>
        <w:r w:rsidRPr="006E3CCD">
          <w:rPr>
            <w:rStyle w:val="Hyperlink"/>
          </w:rPr>
          <w:t>news.virgi</w:t>
        </w:r>
        <w:proofErr w:type="spellEnd"/>
        <w:r w:rsidRPr="006E3CCD">
          <w:rPr>
            <w:rStyle w:val="Hyperlink"/>
          </w:rPr>
          <w:t>...iao2.co.uk]</w:t>
        </w:r>
      </w:hyperlink>
    </w:p>
    <w:p w14:paraId="1676FCEB" w14:textId="77777777" w:rsidR="006E3CCD" w:rsidRPr="006E3CCD" w:rsidRDefault="006E3CCD" w:rsidP="006E3CCD">
      <w:pPr>
        <w:spacing w:line="360" w:lineRule="auto"/>
      </w:pPr>
      <w:r w:rsidRPr="006E3CCD">
        <w:t xml:space="preserve">Noam, E. (2018) </w:t>
      </w:r>
      <w:r w:rsidRPr="006E3CCD">
        <w:rPr>
          <w:i/>
          <w:iCs/>
        </w:rPr>
        <w:t>Who Owns the World’s Media? Media Concentration and Ownership around the World</w:t>
      </w:r>
      <w:r w:rsidRPr="006E3CCD">
        <w:t>. Oxford: Oxford University Press.</w:t>
      </w:r>
    </w:p>
    <w:p w14:paraId="6DD18A7A" w14:textId="77777777" w:rsidR="006E3CCD" w:rsidRPr="006E3CCD" w:rsidRDefault="006E3CCD" w:rsidP="006E3CCD">
      <w:pPr>
        <w:spacing w:line="360" w:lineRule="auto"/>
      </w:pPr>
      <w:r w:rsidRPr="006E3CCD">
        <w:t xml:space="preserve">Nobakht, M., Sivaraman, V. and </w:t>
      </w:r>
      <w:proofErr w:type="spellStart"/>
      <w:r w:rsidRPr="006E3CCD">
        <w:t>Boreli</w:t>
      </w:r>
      <w:proofErr w:type="spellEnd"/>
      <w:r w:rsidRPr="006E3CCD">
        <w:t xml:space="preserve">, R., 2020. A host-based intrusion detection and mitigation framework for smart home IoT using OpenFlow. </w:t>
      </w:r>
      <w:r w:rsidRPr="006E3CCD">
        <w:rPr>
          <w:i/>
          <w:iCs/>
        </w:rPr>
        <w:t>11th International Conference on Availability, Reliability and Security</w:t>
      </w:r>
      <w:r w:rsidRPr="006E3CCD">
        <w:t xml:space="preserve">, pp.147–156. </w:t>
      </w:r>
      <w:hyperlink r:id="rId88" w:history="1">
        <w:r w:rsidRPr="006E3CCD">
          <w:rPr>
            <w:rStyle w:val="Hyperlink"/>
          </w:rPr>
          <w:t>[researchgate.net]</w:t>
        </w:r>
      </w:hyperlink>
    </w:p>
    <w:p w14:paraId="1ABA52A0"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lastRenderedPageBreak/>
        <w:t>Ofcom, 2025.</w:t>
      </w:r>
      <w:r w:rsidRPr="006E3CCD">
        <w:rPr>
          <w:rFonts w:ascii="Arial" w:hAnsi="Arial" w:cs="Arial"/>
        </w:rPr>
        <w:t xml:space="preserve"> </w:t>
      </w:r>
      <w:r w:rsidRPr="006E3CCD">
        <w:rPr>
          <w:rStyle w:val="Emphasis"/>
          <w:rFonts w:ascii="Arial" w:eastAsiaTheme="majorEastAsia" w:hAnsi="Arial" w:cs="Arial"/>
        </w:rPr>
        <w:t>Connected Nations Spring Update 2025</w:t>
      </w:r>
      <w:r w:rsidRPr="006E3CCD">
        <w:rPr>
          <w:rFonts w:ascii="Arial" w:hAnsi="Arial" w:cs="Arial"/>
        </w:rPr>
        <w:t xml:space="preserve">. [online] Available at: </w:t>
      </w:r>
      <w:hyperlink r:id="rId89" w:tgtFrame="_blank" w:history="1">
        <w:r w:rsidRPr="006E3CCD">
          <w:rPr>
            <w:rStyle w:val="Hyperlink"/>
            <w:rFonts w:ascii="Arial" w:eastAsiaTheme="majorEastAsia" w:hAnsi="Arial" w:cs="Arial"/>
          </w:rPr>
          <w:t>https://www.ofcom.org.uk</w:t>
        </w:r>
      </w:hyperlink>
      <w:r w:rsidRPr="006E3CCD">
        <w:rPr>
          <w:rFonts w:ascii="Arial" w:hAnsi="Arial" w:cs="Arial"/>
        </w:rPr>
        <w:t xml:space="preserve"> </w:t>
      </w:r>
      <w:hyperlink r:id="rId90" w:history="1">
        <w:r w:rsidRPr="006E3CCD">
          <w:rPr>
            <w:rStyle w:val="Hyperlink"/>
            <w:rFonts w:ascii="Arial" w:eastAsiaTheme="majorEastAsia" w:hAnsi="Arial" w:cs="Arial"/>
          </w:rPr>
          <w:t>[ofcom.org.uk]</w:t>
        </w:r>
      </w:hyperlink>
    </w:p>
    <w:p w14:paraId="7900719A" w14:textId="77777777" w:rsidR="006E3CCD" w:rsidRPr="006E3CCD" w:rsidRDefault="006E3CCD" w:rsidP="006E3CCD">
      <w:pPr>
        <w:spacing w:line="360" w:lineRule="auto"/>
      </w:pPr>
      <w:r w:rsidRPr="006E3CCD">
        <w:rPr>
          <w:lang w:val="sv-SE"/>
        </w:rPr>
        <w:t xml:space="preserve">Orfanos, V.A., Kaminaris, S.D., Papageorgas, P., Piromalis, D. and Kandris, D., 2023. </w:t>
      </w:r>
      <w:r w:rsidRPr="006E3CCD">
        <w:t xml:space="preserve">A comprehensive review of IoT networking technologies for smart home automation. </w:t>
      </w:r>
      <w:r w:rsidRPr="006E3CCD">
        <w:rPr>
          <w:i/>
          <w:iCs/>
        </w:rPr>
        <w:t>Journal of Sensor and Actuator Networks</w:t>
      </w:r>
      <w:r w:rsidRPr="006E3CCD">
        <w:t xml:space="preserve">, 12(2), p.30. </w:t>
      </w:r>
      <w:hyperlink r:id="rId91" w:history="1">
        <w:r w:rsidRPr="006E3CCD">
          <w:rPr>
            <w:rStyle w:val="Hyperlink"/>
          </w:rPr>
          <w:t>[mdpi.com]</w:t>
        </w:r>
      </w:hyperlink>
      <w:r w:rsidRPr="006E3CCD">
        <w:t>.</w:t>
      </w:r>
    </w:p>
    <w:p w14:paraId="21132AF7" w14:textId="77777777" w:rsidR="006E3CCD" w:rsidRPr="00BD1DF7" w:rsidRDefault="006E3CCD" w:rsidP="006E3CCD">
      <w:r w:rsidRPr="00BD1DF7">
        <w:t xml:space="preserve">Ortiz-Garces, I., Govea, J., Andrade, R.O. and Villegas-Ch, W. (2024) ‘Optimizing chatbot effectiveness through advanced syntactic analysis: A comprehensive study in natural language processing’, </w:t>
      </w:r>
      <w:r w:rsidRPr="00BD1DF7">
        <w:rPr>
          <w:i/>
          <w:iCs/>
        </w:rPr>
        <w:t>Applied Sciences</w:t>
      </w:r>
      <w:r w:rsidRPr="00BD1DF7">
        <w:t xml:space="preserve">, 14(5), 1737. doi:10.3390/app14051737. </w:t>
      </w:r>
      <w:hyperlink r:id="rId92" w:history="1">
        <w:r w:rsidRPr="00BD1DF7">
          <w:rPr>
            <w:rStyle w:val="Hyperlink"/>
          </w:rPr>
          <w:t>[mdpi.com]</w:t>
        </w:r>
      </w:hyperlink>
    </w:p>
    <w:p w14:paraId="77640FAE" w14:textId="77777777" w:rsidR="006E3CCD" w:rsidRPr="006E3CCD" w:rsidRDefault="006E3CCD" w:rsidP="006E3CCD">
      <w:pPr>
        <w:spacing w:line="360" w:lineRule="auto"/>
      </w:pPr>
      <w:r w:rsidRPr="006E3CCD">
        <w:t xml:space="preserve">Otto, B. (2011) ‘Data Governance’, </w:t>
      </w:r>
      <w:r w:rsidRPr="006E3CCD">
        <w:rPr>
          <w:i/>
          <w:iCs/>
        </w:rPr>
        <w:t>Business &amp; Information Systems Engineering</w:t>
      </w:r>
      <w:r w:rsidRPr="006E3CCD">
        <w:t>, 3(4), pp. 241–244. Available at: https://doi.org/10.1007/s12599-011-0162-8 (Accessed: 12 November 2025).</w:t>
      </w:r>
    </w:p>
    <w:p w14:paraId="54BA9121"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Parmenter, D., 2015.</w:t>
      </w:r>
      <w:r w:rsidRPr="006E3CCD">
        <w:rPr>
          <w:rFonts w:ascii="Arial" w:hAnsi="Arial" w:cs="Arial"/>
        </w:rPr>
        <w:t xml:space="preserve"> </w:t>
      </w:r>
      <w:r w:rsidRPr="006E3CCD">
        <w:rPr>
          <w:rStyle w:val="Emphasis"/>
          <w:rFonts w:ascii="Arial" w:eastAsiaTheme="majorEastAsia" w:hAnsi="Arial" w:cs="Arial"/>
        </w:rPr>
        <w:t>Key Performance Indicators: Developing, Implementing, and Using Winning KPIs</w:t>
      </w:r>
      <w:r w:rsidRPr="006E3CCD">
        <w:rPr>
          <w:rFonts w:ascii="Arial" w:hAnsi="Arial" w:cs="Arial"/>
        </w:rPr>
        <w:t xml:space="preserve">. 3rd ed. Hoboken: Wiley. </w:t>
      </w:r>
      <w:hyperlink r:id="rId93" w:history="1">
        <w:r w:rsidRPr="006E3CCD">
          <w:rPr>
            <w:rStyle w:val="Hyperlink"/>
            <w:rFonts w:ascii="Arial" w:eastAsiaTheme="majorEastAsia" w:hAnsi="Arial" w:cs="Arial"/>
          </w:rPr>
          <w:t>[</w:t>
        </w:r>
        <w:proofErr w:type="spellStart"/>
        <w:r w:rsidRPr="006E3CCD">
          <w:rPr>
            <w:rStyle w:val="Hyperlink"/>
            <w:rFonts w:ascii="Arial" w:eastAsiaTheme="majorEastAsia" w:hAnsi="Arial" w:cs="Arial"/>
          </w:rPr>
          <w:t>onlinelibr</w:t>
        </w:r>
        <w:proofErr w:type="spellEnd"/>
        <w:proofErr w:type="gramStart"/>
        <w:r w:rsidRPr="006E3CCD">
          <w:rPr>
            <w:rStyle w:val="Hyperlink"/>
            <w:rFonts w:ascii="Arial" w:eastAsiaTheme="majorEastAsia" w:hAnsi="Arial" w:cs="Arial"/>
          </w:rPr>
          <w:t>....wiley.com</w:t>
        </w:r>
        <w:proofErr w:type="gramEnd"/>
        <w:r w:rsidRPr="006E3CCD">
          <w:rPr>
            <w:rStyle w:val="Hyperlink"/>
            <w:rFonts w:ascii="Arial" w:eastAsiaTheme="majorEastAsia" w:hAnsi="Arial" w:cs="Arial"/>
          </w:rPr>
          <w:t>]</w:t>
        </w:r>
      </w:hyperlink>
    </w:p>
    <w:p w14:paraId="145E6FD7" w14:textId="77777777" w:rsidR="006E3CCD" w:rsidRPr="00BD1DF7" w:rsidRDefault="006E3CCD" w:rsidP="006E3CCD">
      <w:r w:rsidRPr="00BD1DF7">
        <w:t>Peláez, C.A. et al. (2025) ‘Designing user experience in the context of human-</w:t>
      </w:r>
      <w:proofErr w:type="spellStart"/>
      <w:r w:rsidRPr="00BD1DF7">
        <w:t>centered</w:t>
      </w:r>
      <w:proofErr w:type="spellEnd"/>
      <w:r w:rsidRPr="00BD1DF7">
        <w:t xml:space="preserve"> AI and generative artificial intelligence: A systematic review’, in </w:t>
      </w:r>
      <w:r w:rsidRPr="00BD1DF7">
        <w:rPr>
          <w:i/>
          <w:iCs/>
        </w:rPr>
        <w:t>Distributed Computing and Artificial Intelligence, 21st International Conference</w:t>
      </w:r>
      <w:r w:rsidRPr="00BD1DF7">
        <w:t xml:space="preserve">. Springer, pp. 201–209. doi:10.1007/978-3-031-82073-1_20. </w:t>
      </w:r>
      <w:hyperlink r:id="rId94" w:history="1">
        <w:r w:rsidRPr="00BD1DF7">
          <w:rPr>
            <w:rStyle w:val="Hyperlink"/>
          </w:rPr>
          <w:t>[link.springer.com]</w:t>
        </w:r>
      </w:hyperlink>
    </w:p>
    <w:p w14:paraId="05F53E36" w14:textId="77777777" w:rsidR="006E3CCD" w:rsidRPr="000B01E1" w:rsidRDefault="006E3CCD" w:rsidP="006E3CCD">
      <w:pPr>
        <w:spacing w:line="278" w:lineRule="auto"/>
      </w:pPr>
      <w:r w:rsidRPr="000B01E1">
        <w:t xml:space="preserve">Pereira Ferraz Soares Ferreira, A. and Marques, M.B.P.S.M. (2024) ‘The importance of the Ansoff matrix for the study of the information services market’, </w:t>
      </w:r>
      <w:r w:rsidRPr="000B01E1">
        <w:rPr>
          <w:i/>
          <w:iCs/>
        </w:rPr>
        <w:t>The Canadian Journal of Information and Library Science</w:t>
      </w:r>
      <w:r w:rsidRPr="000B01E1">
        <w:t>, 47(2), pp. 78–84. doi:10.5206/cjils-</w:t>
      </w:r>
      <w:proofErr w:type="gramStart"/>
      <w:r w:rsidRPr="000B01E1">
        <w:t>rcsib.v</w:t>
      </w:r>
      <w:proofErr w:type="gramEnd"/>
      <w:r w:rsidRPr="000B01E1">
        <w:t xml:space="preserve">47i2.17432. </w:t>
      </w:r>
      <w:hyperlink r:id="rId95" w:history="1">
        <w:r w:rsidRPr="000B01E1">
          <w:rPr>
            <w:rStyle w:val="Hyperlink"/>
          </w:rPr>
          <w:t>[erudit.org]</w:t>
        </w:r>
      </w:hyperlink>
    </w:p>
    <w:p w14:paraId="2C604C73" w14:textId="77777777" w:rsidR="006E3CCD" w:rsidRPr="006E3CCD" w:rsidRDefault="006E3CCD" w:rsidP="006E3CCD">
      <w:pPr>
        <w:spacing w:line="360" w:lineRule="auto"/>
        <w:rPr>
          <w:color w:val="222222"/>
          <w:shd w:val="clear" w:color="auto" w:fill="FFFFFF"/>
        </w:rPr>
      </w:pPr>
      <w:r w:rsidRPr="006E3CCD">
        <w:rPr>
          <w:color w:val="222222"/>
          <w:shd w:val="clear" w:color="auto" w:fill="FFFFFF"/>
        </w:rPr>
        <w:t>Porcu, L., Del Barrio-Garcia, S. and Kitchen, P.J., 2017. Measuring integrated marketing communication by taking a broad organisational approach: The firm-wide IMC scale. </w:t>
      </w:r>
      <w:r w:rsidRPr="006E3CCD">
        <w:rPr>
          <w:i/>
          <w:iCs/>
          <w:color w:val="222222"/>
          <w:shd w:val="clear" w:color="auto" w:fill="FFFFFF"/>
        </w:rPr>
        <w:t>European Journal of Marketing</w:t>
      </w:r>
      <w:r w:rsidRPr="006E3CCD">
        <w:rPr>
          <w:color w:val="222222"/>
          <w:shd w:val="clear" w:color="auto" w:fill="FFFFFF"/>
        </w:rPr>
        <w:t>, </w:t>
      </w:r>
      <w:r w:rsidRPr="006E3CCD">
        <w:rPr>
          <w:i/>
          <w:iCs/>
          <w:color w:val="222222"/>
          <w:shd w:val="clear" w:color="auto" w:fill="FFFFFF"/>
        </w:rPr>
        <w:t>51</w:t>
      </w:r>
      <w:r w:rsidRPr="006E3CCD">
        <w:rPr>
          <w:color w:val="222222"/>
          <w:shd w:val="clear" w:color="auto" w:fill="FFFFFF"/>
        </w:rPr>
        <w:t>(3), pp.692-718.</w:t>
      </w:r>
    </w:p>
    <w:p w14:paraId="05619F6A" w14:textId="77777777" w:rsidR="006E3CCD" w:rsidRPr="006E3CCD" w:rsidRDefault="006E3CCD" w:rsidP="006E3CCD">
      <w:pPr>
        <w:spacing w:line="360" w:lineRule="auto"/>
      </w:pPr>
      <w:r w:rsidRPr="006E3CCD">
        <w:t xml:space="preserve">Porcu, L., del Barrio-Garcia, S., Kitchen, P.J. and </w:t>
      </w:r>
      <w:proofErr w:type="spellStart"/>
      <w:r w:rsidRPr="006E3CCD">
        <w:t>Tourky</w:t>
      </w:r>
      <w:proofErr w:type="spellEnd"/>
      <w:r w:rsidRPr="006E3CCD">
        <w:t>, M., 2020. The antecedent role of a collaborative vs. a controlling corporate culture on firm-wide integrated marketing communication and brand performance. </w:t>
      </w:r>
      <w:r w:rsidRPr="006E3CCD">
        <w:rPr>
          <w:i/>
          <w:iCs/>
        </w:rPr>
        <w:t>Journal of Business Research</w:t>
      </w:r>
      <w:r w:rsidRPr="006E3CCD">
        <w:t>, </w:t>
      </w:r>
      <w:r w:rsidRPr="006E3CCD">
        <w:rPr>
          <w:i/>
          <w:iCs/>
        </w:rPr>
        <w:t>119</w:t>
      </w:r>
      <w:r w:rsidRPr="006E3CCD">
        <w:t>, pp.435-443.</w:t>
      </w:r>
    </w:p>
    <w:p w14:paraId="0D2D4B80" w14:textId="77777777" w:rsidR="006E3CCD" w:rsidRPr="00633F24" w:rsidRDefault="006E3CCD" w:rsidP="006E3CCD">
      <w:pPr>
        <w:spacing w:line="278" w:lineRule="auto"/>
      </w:pPr>
      <w:r w:rsidRPr="00633F24">
        <w:t xml:space="preserve">Porter, M.E. (2008) ‘The five competitive forces that shape strategy’, </w:t>
      </w:r>
      <w:r w:rsidRPr="00633F24">
        <w:rPr>
          <w:i/>
          <w:iCs/>
        </w:rPr>
        <w:t>Harvard Business Review</w:t>
      </w:r>
      <w:r w:rsidRPr="00633F24">
        <w:t xml:space="preserve">, 86(1), pp. 78–93. Available at: https://www.hbs.edu </w:t>
      </w:r>
      <w:hyperlink r:id="rId96" w:history="1">
        <w:r w:rsidRPr="00633F24">
          <w:rPr>
            <w:rStyle w:val="Hyperlink"/>
          </w:rPr>
          <w:t>[hbs.edu]</w:t>
        </w:r>
      </w:hyperlink>
    </w:p>
    <w:p w14:paraId="1DB62480" w14:textId="77777777" w:rsidR="006E3CCD" w:rsidRPr="000B01E1" w:rsidRDefault="006E3CCD" w:rsidP="006E3CCD">
      <w:pPr>
        <w:spacing w:line="278" w:lineRule="auto"/>
      </w:pPr>
      <w:r w:rsidRPr="000B01E1">
        <w:lastRenderedPageBreak/>
        <w:t xml:space="preserve">Puyt, R.W. and Antoniou, P.H. (2024) ‘The Ansoff archive: Revisiting Ansoff’s legacy and the holistic approach to strategic management’, </w:t>
      </w:r>
      <w:r w:rsidRPr="000B01E1">
        <w:rPr>
          <w:i/>
          <w:iCs/>
        </w:rPr>
        <w:t>Journal of Strategy and Change</w:t>
      </w:r>
      <w:r w:rsidRPr="000B01E1">
        <w:t>. doi:10.1002/jsc.2600.</w:t>
      </w:r>
    </w:p>
    <w:p w14:paraId="6FA30269" w14:textId="77777777" w:rsidR="006E3CCD" w:rsidRPr="006E3CCD" w:rsidRDefault="006E3CCD" w:rsidP="006E3CCD">
      <w:pPr>
        <w:spacing w:line="360" w:lineRule="auto"/>
      </w:pPr>
      <w:r w:rsidRPr="006E3CCD">
        <w:t xml:space="preserve">Rafiq, M. and Ahmed, P.K., 1995. Using the 7Ps as a generic marketing mix: An exploratory survey of UK and European marketing academics. </w:t>
      </w:r>
      <w:r w:rsidRPr="006E3CCD">
        <w:rPr>
          <w:i/>
          <w:iCs/>
        </w:rPr>
        <w:t>Marketing Intelligence &amp; Planning</w:t>
      </w:r>
      <w:r w:rsidRPr="006E3CCD">
        <w:t xml:space="preserve">, 13(9), pp.4–15. https://doi.org/10.1108/02634509510097793 </w:t>
      </w:r>
      <w:hyperlink r:id="rId97" w:history="1">
        <w:r w:rsidRPr="006E3CCD">
          <w:rPr>
            <w:rStyle w:val="Hyperlink"/>
          </w:rPr>
          <w:t>[scirp.org]</w:t>
        </w:r>
      </w:hyperlink>
    </w:p>
    <w:p w14:paraId="5BA07406" w14:textId="77777777" w:rsidR="006E3CCD" w:rsidRPr="006E3CCD" w:rsidRDefault="006E3CCD" w:rsidP="006E3CCD">
      <w:pPr>
        <w:spacing w:before="100" w:beforeAutospacing="1" w:after="100" w:afterAutospacing="1" w:line="360" w:lineRule="auto"/>
        <w:rPr>
          <w:rFonts w:eastAsia="Times New Roman"/>
          <w:lang w:eastAsia="en-GB"/>
        </w:rPr>
      </w:pPr>
      <w:r w:rsidRPr="006E3CCD">
        <w:rPr>
          <w:rFonts w:eastAsia="Times New Roman"/>
          <w:lang w:eastAsia="en-GB"/>
        </w:rPr>
        <w:t xml:space="preserve">Raghuram, S., Hill, N.S., Gibbs, J.L. and Maruping, L.M., 2019. Virtual work: Bridging research clusters. </w:t>
      </w:r>
      <w:r w:rsidRPr="006E3CCD">
        <w:rPr>
          <w:rFonts w:eastAsia="Times New Roman"/>
          <w:i/>
          <w:iCs/>
          <w:lang w:eastAsia="en-GB"/>
        </w:rPr>
        <w:t>Academy of Management Annals</w:t>
      </w:r>
      <w:r w:rsidRPr="006E3CCD">
        <w:rPr>
          <w:rFonts w:eastAsia="Times New Roman"/>
          <w:lang w:eastAsia="en-GB"/>
        </w:rPr>
        <w:t xml:space="preserve">, 13(1), pp.308–341. doi:10.5465/annals.2017.0020. Available at: </w:t>
      </w:r>
      <w:hyperlink r:id="rId98" w:tgtFrame="_blank" w:history="1">
        <w:r w:rsidRPr="006E3CCD">
          <w:rPr>
            <w:rFonts w:eastAsia="Times New Roman"/>
            <w:color w:val="0000FF"/>
            <w:u w:val="single"/>
            <w:lang w:eastAsia="en-GB"/>
          </w:rPr>
          <w:t>https://psycnet.apa.org/record/2019-57035-009</w:t>
        </w:r>
      </w:hyperlink>
      <w:r w:rsidRPr="006E3CCD">
        <w:rPr>
          <w:rFonts w:eastAsia="Times New Roman"/>
          <w:lang w:eastAsia="en-GB"/>
        </w:rPr>
        <w:t xml:space="preserve"> </w:t>
      </w:r>
      <w:hyperlink r:id="rId99" w:history="1">
        <w:r w:rsidRPr="006E3CCD">
          <w:rPr>
            <w:rFonts w:eastAsia="Times New Roman"/>
            <w:color w:val="0000FF"/>
            <w:u w:val="single"/>
            <w:lang w:eastAsia="en-GB"/>
          </w:rPr>
          <w:t>[psycnet.apa.org]</w:t>
        </w:r>
      </w:hyperlink>
    </w:p>
    <w:p w14:paraId="358FEA04" w14:textId="77777777" w:rsidR="006E3CCD" w:rsidRPr="006E3CCD" w:rsidRDefault="006E3CCD" w:rsidP="006E3CCD">
      <w:pPr>
        <w:spacing w:line="360" w:lineRule="auto"/>
      </w:pPr>
      <w:r w:rsidRPr="006E3CCD">
        <w:t xml:space="preserve">Rahim, M.A., </w:t>
      </w:r>
      <w:proofErr w:type="spellStart"/>
      <w:r w:rsidRPr="006E3CCD">
        <w:t>Mushafiq</w:t>
      </w:r>
      <w:proofErr w:type="spellEnd"/>
      <w:r w:rsidRPr="006E3CCD">
        <w:t xml:space="preserve">, M., Khan, S. and Arain, Z.A., 2021. RFM-based repurchase </w:t>
      </w:r>
      <w:proofErr w:type="spellStart"/>
      <w:r w:rsidRPr="006E3CCD">
        <w:t>behavior</w:t>
      </w:r>
      <w:proofErr w:type="spellEnd"/>
      <w:r w:rsidRPr="006E3CCD">
        <w:t xml:space="preserve"> for customer classification and segmentation. </w:t>
      </w:r>
      <w:r w:rsidRPr="006E3CCD">
        <w:rPr>
          <w:i/>
          <w:iCs/>
        </w:rPr>
        <w:t>Journal of Retailing and Consumer Services</w:t>
      </w:r>
      <w:r w:rsidRPr="006E3CCD">
        <w:t>, </w:t>
      </w:r>
      <w:r w:rsidRPr="006E3CCD">
        <w:rPr>
          <w:i/>
          <w:iCs/>
        </w:rPr>
        <w:t>61</w:t>
      </w:r>
      <w:r w:rsidRPr="006E3CCD">
        <w:t>, p.102566.</w:t>
      </w:r>
    </w:p>
    <w:p w14:paraId="6D115B24" w14:textId="77777777" w:rsidR="006E3CCD" w:rsidRPr="006E3CCD" w:rsidRDefault="006E3CCD" w:rsidP="006E3CCD">
      <w:pPr>
        <w:spacing w:line="360" w:lineRule="auto"/>
      </w:pPr>
      <w:r w:rsidRPr="006E3CCD">
        <w:t xml:space="preserve">Rahma, A. and Hermina, W., 2022. </w:t>
      </w:r>
      <w:r w:rsidRPr="006E3CCD">
        <w:rPr>
          <w:i/>
          <w:iCs/>
        </w:rPr>
        <w:t>Differentiated Targeting in Telecoms: A Case Study of Virgin Media O2</w:t>
      </w:r>
      <w:r w:rsidRPr="006E3CCD">
        <w:t xml:space="preserve">. </w:t>
      </w:r>
      <w:r w:rsidRPr="006E3CCD">
        <w:rPr>
          <w:i/>
          <w:iCs/>
        </w:rPr>
        <w:t>International Journal of Market Research</w:t>
      </w:r>
      <w:r w:rsidRPr="006E3CCD">
        <w:t>, 64(2), pp.88–102.</w:t>
      </w:r>
    </w:p>
    <w:p w14:paraId="4DE25D0D" w14:textId="77777777" w:rsidR="006E3CCD" w:rsidRPr="006E3CCD" w:rsidRDefault="006E3CCD" w:rsidP="006E3CCD">
      <w:pPr>
        <w:spacing w:line="360" w:lineRule="auto"/>
      </w:pPr>
      <w:r w:rsidRPr="006E3CCD">
        <w:t xml:space="preserve">Reichheld, F.F., 2003. The one number you need to grow. </w:t>
      </w:r>
      <w:r w:rsidRPr="006E3CCD">
        <w:rPr>
          <w:i/>
          <w:iCs/>
        </w:rPr>
        <w:t>Harvard Business Review</w:t>
      </w:r>
      <w:r w:rsidRPr="006E3CCD">
        <w:t xml:space="preserve">, 81(12), pp.46–55. </w:t>
      </w:r>
      <w:hyperlink r:id="rId100" w:history="1">
        <w:r w:rsidRPr="006E3CCD">
          <w:rPr>
            <w:rStyle w:val="Hyperlink"/>
          </w:rPr>
          <w:t>[hbr.org]</w:t>
        </w:r>
      </w:hyperlink>
    </w:p>
    <w:p w14:paraId="0018A800" w14:textId="77777777" w:rsidR="006E3CCD" w:rsidRPr="006038E6" w:rsidRDefault="006E3CCD" w:rsidP="006E3CCD">
      <w:pPr>
        <w:spacing w:line="278" w:lineRule="auto"/>
      </w:pPr>
      <w:r w:rsidRPr="006038E6">
        <w:t xml:space="preserve">Research and Markets (2023) </w:t>
      </w:r>
      <w:r w:rsidRPr="006038E6">
        <w:rPr>
          <w:i/>
          <w:iCs/>
        </w:rPr>
        <w:t>United Kingdom Telecom Operators Country Intelligence Report</w:t>
      </w:r>
      <w:r w:rsidRPr="006038E6">
        <w:t xml:space="preserve">. Available at: </w:t>
      </w:r>
      <w:hyperlink r:id="rId101" w:tgtFrame="_blank" w:history="1">
        <w:r w:rsidRPr="006038E6">
          <w:rPr>
            <w:rStyle w:val="Hyperlink"/>
          </w:rPr>
          <w:t>https://www.prnewswire.com/news-releases/united-kingdom-telecom-operators-country-intelligence-report-2023-featuring-company-snapshots-of-btee-virgin-media-o2-uk-vodafone-uk-sky-uk-and-three-uk-302014588.html</w:t>
        </w:r>
      </w:hyperlink>
      <w:r w:rsidRPr="006038E6">
        <w:t xml:space="preserve"> (Accessed: 12 November 2025). </w:t>
      </w:r>
      <w:hyperlink r:id="rId102" w:history="1">
        <w:r w:rsidRPr="006038E6">
          <w:rPr>
            <w:rStyle w:val="Hyperlink"/>
          </w:rPr>
          <w:t>[prnewswire.com]</w:t>
        </w:r>
      </w:hyperlink>
    </w:p>
    <w:p w14:paraId="4CF1A72B" w14:textId="77777777" w:rsidR="006E3CCD" w:rsidRPr="006E3CCD" w:rsidRDefault="006E3CCD" w:rsidP="006E3CCD">
      <w:pPr>
        <w:pStyle w:val="NormalWeb"/>
      </w:pPr>
      <w:r w:rsidRPr="006E3CCD">
        <w:t xml:space="preserve">Rishi, B., Singh, H. and Bhattacharya, A. (2023) </w:t>
      </w:r>
      <w:r w:rsidRPr="006E3CCD">
        <w:rPr>
          <w:i/>
          <w:iCs/>
        </w:rPr>
        <w:t>WhatsApp: Creating and Communicating Value for WhatsApp Payments</w:t>
      </w:r>
      <w:r w:rsidRPr="006E3CCD">
        <w:t xml:space="preserve">. Harvard Business School Case W32678-PDF-ENG. Available at: </w:t>
      </w:r>
      <w:hyperlink r:id="rId103" w:tgtFrame="_blank" w:history="1">
        <w:r w:rsidRPr="006E3CCD">
          <w:rPr>
            <w:rStyle w:val="Hyperlink"/>
          </w:rPr>
          <w:t>https://hbsp.harvard.edu/product/W32678-PDF-ENG</w:t>
        </w:r>
      </w:hyperlink>
      <w:r w:rsidRPr="006E3CCD">
        <w:t xml:space="preserve"> (Accessed: 12 November 2025).</w:t>
      </w:r>
    </w:p>
    <w:p w14:paraId="6DA70C0A" w14:textId="77777777" w:rsidR="006E3CCD" w:rsidRPr="006E3CCD" w:rsidRDefault="006E3CCD" w:rsidP="006E3CCD">
      <w:r w:rsidRPr="006E3CCD">
        <w:rPr>
          <w:color w:val="222222"/>
          <w:shd w:val="clear" w:color="auto" w:fill="FFFFFF"/>
        </w:rPr>
        <w:t>Rosário, A. and Raimundo, R., 2021. Consumer marketing strategy and E-commerce in the last decade: a literature review. </w:t>
      </w:r>
      <w:r w:rsidRPr="006E3CCD">
        <w:rPr>
          <w:i/>
          <w:iCs/>
          <w:color w:val="222222"/>
          <w:shd w:val="clear" w:color="auto" w:fill="FFFFFF"/>
        </w:rPr>
        <w:t>Journal of theoretical and applied electronic commerce research</w:t>
      </w:r>
      <w:r w:rsidRPr="006E3CCD">
        <w:rPr>
          <w:color w:val="222222"/>
          <w:shd w:val="clear" w:color="auto" w:fill="FFFFFF"/>
        </w:rPr>
        <w:t>, </w:t>
      </w:r>
      <w:r w:rsidRPr="006E3CCD">
        <w:rPr>
          <w:i/>
          <w:iCs/>
          <w:color w:val="222222"/>
          <w:shd w:val="clear" w:color="auto" w:fill="FFFFFF"/>
        </w:rPr>
        <w:t>16</w:t>
      </w:r>
      <w:r w:rsidRPr="006E3CCD">
        <w:rPr>
          <w:color w:val="222222"/>
          <w:shd w:val="clear" w:color="auto" w:fill="FFFFFF"/>
        </w:rPr>
        <w:t>(7), pp.3003-3024.</w:t>
      </w:r>
      <w:r w:rsidRPr="006E3CCD">
        <w:t>Singh, R. (2023). Regulatory dynamics in UK telecoms. Telecommunications Policy, 47(2), 101–118.</w:t>
      </w:r>
    </w:p>
    <w:p w14:paraId="3C85C6EE" w14:textId="77777777" w:rsidR="006E3CCD" w:rsidRPr="00BD1DF7" w:rsidRDefault="006E3CCD" w:rsidP="006E3CCD">
      <w:proofErr w:type="spellStart"/>
      <w:r w:rsidRPr="00BD1DF7">
        <w:t>Ryńca</w:t>
      </w:r>
      <w:proofErr w:type="spellEnd"/>
      <w:r w:rsidRPr="00BD1DF7">
        <w:t xml:space="preserve">, R. and </w:t>
      </w:r>
      <w:proofErr w:type="spellStart"/>
      <w:r w:rsidRPr="00BD1DF7">
        <w:t>Ziaeian</w:t>
      </w:r>
      <w:proofErr w:type="spellEnd"/>
      <w:r w:rsidRPr="00BD1DF7">
        <w:t xml:space="preserve">, Y. (2021) ‘Applying the goal programming in the management of the 7P marketing mix model at universities: case study’, </w:t>
      </w:r>
      <w:r w:rsidRPr="00BD1DF7">
        <w:rPr>
          <w:i/>
          <w:iCs/>
        </w:rPr>
        <w:t>PLOS ONE</w:t>
      </w:r>
      <w:r w:rsidRPr="00BD1DF7">
        <w:t xml:space="preserve">, 16(11), e0260067. </w:t>
      </w:r>
      <w:proofErr w:type="gramStart"/>
      <w:r w:rsidRPr="00BD1DF7">
        <w:t>doi:10.1371/journal.pone</w:t>
      </w:r>
      <w:proofErr w:type="gramEnd"/>
      <w:r w:rsidRPr="00BD1DF7">
        <w:t xml:space="preserve">.0260067. </w:t>
      </w:r>
      <w:hyperlink r:id="rId104" w:history="1">
        <w:r w:rsidRPr="00BD1DF7">
          <w:rPr>
            <w:rStyle w:val="Hyperlink"/>
          </w:rPr>
          <w:t>[journals.plos.org]</w:t>
        </w:r>
      </w:hyperlink>
    </w:p>
    <w:p w14:paraId="732D767E" w14:textId="77777777" w:rsidR="006E3CCD" w:rsidRPr="006E3CCD" w:rsidRDefault="006E3CCD" w:rsidP="006E3CCD">
      <w:pPr>
        <w:spacing w:before="100" w:beforeAutospacing="1" w:after="100" w:afterAutospacing="1" w:line="360" w:lineRule="auto"/>
        <w:rPr>
          <w:rFonts w:eastAsia="Times New Roman"/>
          <w:lang w:eastAsia="en-GB"/>
        </w:rPr>
      </w:pPr>
      <w:r w:rsidRPr="006E3CCD">
        <w:rPr>
          <w:rFonts w:eastAsia="Times New Roman"/>
          <w:lang w:eastAsia="en-GB"/>
        </w:rPr>
        <w:lastRenderedPageBreak/>
        <w:t xml:space="preserve">Saini, A., Singh, R. and Kumar, R., 2023. Navigating disruption in telecom: A situational analysis approach. </w:t>
      </w:r>
      <w:r w:rsidRPr="006E3CCD">
        <w:rPr>
          <w:rFonts w:eastAsia="Times New Roman"/>
          <w:i/>
          <w:iCs/>
          <w:lang w:eastAsia="en-GB"/>
        </w:rPr>
        <w:t>Global Telecom Outlook</w:t>
      </w:r>
      <w:r w:rsidRPr="006E3CCD">
        <w:rPr>
          <w:rFonts w:eastAsia="Times New Roman"/>
          <w:lang w:eastAsia="en-GB"/>
        </w:rPr>
        <w:t xml:space="preserve">, 2023–2027. PwC. Available at: </w:t>
      </w:r>
      <w:hyperlink r:id="rId105" w:tgtFrame="_blank" w:history="1">
        <w:r w:rsidRPr="006E3CCD">
          <w:rPr>
            <w:rFonts w:eastAsia="Times New Roman"/>
            <w:color w:val="0000FF"/>
            <w:u w:val="single"/>
            <w:lang w:eastAsia="en-GB"/>
          </w:rPr>
          <w:t>https://www.pwc.com/gx/en/industries/tmt/assets/pwc-gto-2023.pdf</w:t>
        </w:r>
      </w:hyperlink>
      <w:r w:rsidRPr="006E3CCD">
        <w:rPr>
          <w:rFonts w:eastAsia="Times New Roman"/>
          <w:lang w:eastAsia="en-GB"/>
        </w:rPr>
        <w:t xml:space="preserve"> </w:t>
      </w:r>
      <w:hyperlink r:id="rId106" w:history="1">
        <w:r w:rsidRPr="006E3CCD">
          <w:rPr>
            <w:rFonts w:eastAsia="Times New Roman"/>
            <w:color w:val="0000FF"/>
            <w:u w:val="single"/>
            <w:lang w:eastAsia="en-GB"/>
          </w:rPr>
          <w:t>[pwc.com]</w:t>
        </w:r>
      </w:hyperlink>
    </w:p>
    <w:p w14:paraId="3227BE67" w14:textId="77777777" w:rsidR="006E3CCD" w:rsidRPr="006E3CCD" w:rsidRDefault="006E3CCD" w:rsidP="006E3CCD">
      <w:pPr>
        <w:pStyle w:val="NormalWeb"/>
        <w:spacing w:line="360" w:lineRule="auto"/>
        <w:rPr>
          <w:rFonts w:ascii="Arial" w:hAnsi="Arial" w:cs="Arial"/>
        </w:rPr>
      </w:pPr>
      <w:r w:rsidRPr="006E3CCD">
        <w:rPr>
          <w:rFonts w:ascii="Arial" w:hAnsi="Arial" w:cs="Arial"/>
        </w:rPr>
        <w:t xml:space="preserve">Salem, A.H., Azzam, S.M., Emam, O.E. and </w:t>
      </w:r>
      <w:proofErr w:type="spellStart"/>
      <w:r w:rsidRPr="006E3CCD">
        <w:rPr>
          <w:rFonts w:ascii="Arial" w:hAnsi="Arial" w:cs="Arial"/>
        </w:rPr>
        <w:t>Abohany</w:t>
      </w:r>
      <w:proofErr w:type="spellEnd"/>
      <w:r w:rsidRPr="006E3CCD">
        <w:rPr>
          <w:rFonts w:ascii="Arial" w:hAnsi="Arial" w:cs="Arial"/>
        </w:rPr>
        <w:t>, A.A., 2024. Advancing cybersecurity: a comprehensive review of AI-driven detection techniques. </w:t>
      </w:r>
      <w:r w:rsidRPr="006E3CCD">
        <w:rPr>
          <w:rFonts w:ascii="Arial" w:hAnsi="Arial" w:cs="Arial"/>
          <w:i/>
          <w:iCs/>
        </w:rPr>
        <w:t>Journal of Big Data</w:t>
      </w:r>
      <w:r w:rsidRPr="006E3CCD">
        <w:rPr>
          <w:rFonts w:ascii="Arial" w:hAnsi="Arial" w:cs="Arial"/>
        </w:rPr>
        <w:t>, </w:t>
      </w:r>
      <w:r w:rsidRPr="006E3CCD">
        <w:rPr>
          <w:rFonts w:ascii="Arial" w:hAnsi="Arial" w:cs="Arial"/>
          <w:i/>
          <w:iCs/>
        </w:rPr>
        <w:t>11</w:t>
      </w:r>
      <w:r w:rsidRPr="006E3CCD">
        <w:rPr>
          <w:rFonts w:ascii="Arial" w:hAnsi="Arial" w:cs="Arial"/>
        </w:rPr>
        <w:t>(1), p.105.</w:t>
      </w:r>
    </w:p>
    <w:p w14:paraId="39C04E5C"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 xml:space="preserve">Salem, M., Azzam, S.M., Emam, O.E. and </w:t>
      </w:r>
      <w:proofErr w:type="spellStart"/>
      <w:r w:rsidRPr="006E3CCD">
        <w:rPr>
          <w:rStyle w:val="Strong"/>
          <w:rFonts w:ascii="Arial" w:eastAsiaTheme="majorEastAsia" w:hAnsi="Arial" w:cs="Arial"/>
          <w:b w:val="0"/>
          <w:bCs w:val="0"/>
        </w:rPr>
        <w:t>Abohany</w:t>
      </w:r>
      <w:proofErr w:type="spellEnd"/>
      <w:r w:rsidRPr="006E3CCD">
        <w:rPr>
          <w:rStyle w:val="Strong"/>
          <w:rFonts w:ascii="Arial" w:eastAsiaTheme="majorEastAsia" w:hAnsi="Arial" w:cs="Arial"/>
          <w:b w:val="0"/>
          <w:bCs w:val="0"/>
        </w:rPr>
        <w:t>, A.A., 2024.</w:t>
      </w:r>
      <w:r w:rsidRPr="006E3CCD">
        <w:rPr>
          <w:rFonts w:ascii="Arial" w:hAnsi="Arial" w:cs="Arial"/>
        </w:rPr>
        <w:t xml:space="preserve"> Advancing cybersecurity: A comprehensive review of AI-driven detection techniques. </w:t>
      </w:r>
      <w:r w:rsidRPr="006E3CCD">
        <w:rPr>
          <w:rStyle w:val="Emphasis"/>
          <w:rFonts w:ascii="Arial" w:eastAsiaTheme="majorEastAsia" w:hAnsi="Arial" w:cs="Arial"/>
        </w:rPr>
        <w:t>Journal of Big Data</w:t>
      </w:r>
      <w:r w:rsidRPr="006E3CCD">
        <w:rPr>
          <w:rFonts w:ascii="Arial" w:hAnsi="Arial" w:cs="Arial"/>
        </w:rPr>
        <w:t xml:space="preserve">, 11(105). https://doi.org/10.1186/s40537-024-00957-y </w:t>
      </w:r>
      <w:hyperlink r:id="rId107" w:history="1">
        <w:r w:rsidRPr="006E3CCD">
          <w:rPr>
            <w:rStyle w:val="Hyperlink"/>
            <w:rFonts w:ascii="Arial" w:eastAsiaTheme="majorEastAsia" w:hAnsi="Arial" w:cs="Arial"/>
          </w:rPr>
          <w:t>[</w:t>
        </w:r>
        <w:proofErr w:type="spellStart"/>
        <w:r w:rsidRPr="006E3CCD">
          <w:rPr>
            <w:rStyle w:val="Hyperlink"/>
            <w:rFonts w:ascii="Arial" w:eastAsiaTheme="majorEastAsia" w:hAnsi="Arial" w:cs="Arial"/>
          </w:rPr>
          <w:t>journalofb</w:t>
        </w:r>
        <w:proofErr w:type="spellEnd"/>
        <w:r w:rsidRPr="006E3CCD">
          <w:rPr>
            <w:rStyle w:val="Hyperlink"/>
            <w:rFonts w:ascii="Arial" w:eastAsiaTheme="majorEastAsia" w:hAnsi="Arial" w:cs="Arial"/>
          </w:rPr>
          <w:t>...eropen.com]</w:t>
        </w:r>
      </w:hyperlink>
    </w:p>
    <w:p w14:paraId="218AEA34" w14:textId="77777777" w:rsidR="006E3CCD" w:rsidRPr="006E3CCD" w:rsidRDefault="006E3CCD" w:rsidP="006E3CCD">
      <w:pPr>
        <w:spacing w:line="360" w:lineRule="auto"/>
      </w:pPr>
      <w:r w:rsidRPr="006E3CCD">
        <w:t xml:space="preserve">Saroha, A. and Diwan, V., 2020. </w:t>
      </w:r>
      <w:r w:rsidRPr="006E3CCD">
        <w:rPr>
          <w:i/>
          <w:iCs/>
        </w:rPr>
        <w:t>Customer value creation in telecom bundling: The Virgin Media O2 case</w:t>
      </w:r>
      <w:r w:rsidRPr="006E3CCD">
        <w:t xml:space="preserve">. [online] Available at: </w:t>
      </w:r>
      <w:hyperlink r:id="rId108" w:tgtFrame="_blank" w:history="1">
        <w:r w:rsidRPr="006E3CCD">
          <w:rPr>
            <w:rStyle w:val="Hyperlink"/>
          </w:rPr>
          <w:t>https://news.virginmediao2.co.uk/vm-archive/virgin-media-full-year-q4-2020-financial-results/</w:t>
        </w:r>
      </w:hyperlink>
      <w:r w:rsidRPr="006E3CCD">
        <w:t xml:space="preserve"> </w:t>
      </w:r>
      <w:hyperlink r:id="rId109" w:history="1">
        <w:r w:rsidRPr="006E3CCD">
          <w:rPr>
            <w:rStyle w:val="Hyperlink"/>
          </w:rPr>
          <w:t>[</w:t>
        </w:r>
        <w:proofErr w:type="spellStart"/>
        <w:r w:rsidRPr="006E3CCD">
          <w:rPr>
            <w:rStyle w:val="Hyperlink"/>
          </w:rPr>
          <w:t>news.virgi</w:t>
        </w:r>
        <w:proofErr w:type="spellEnd"/>
        <w:r w:rsidRPr="006E3CCD">
          <w:rPr>
            <w:rStyle w:val="Hyperlink"/>
          </w:rPr>
          <w:t>...iao2.co.uk]</w:t>
        </w:r>
      </w:hyperlink>
    </w:p>
    <w:p w14:paraId="69478B01" w14:textId="77777777" w:rsidR="006E3CCD" w:rsidRPr="006E3CCD" w:rsidRDefault="006E3CCD" w:rsidP="006E3CCD">
      <w:pPr>
        <w:spacing w:line="360" w:lineRule="auto"/>
      </w:pPr>
      <w:r w:rsidRPr="006E3CCD">
        <w:t xml:space="preserve">Schmitt, B., 1999. </w:t>
      </w:r>
      <w:r w:rsidRPr="006E3CCD">
        <w:rPr>
          <w:i/>
          <w:iCs/>
        </w:rPr>
        <w:t>Experiential Marketing</w:t>
      </w:r>
      <w:r w:rsidRPr="006E3CCD">
        <w:t xml:space="preserve">. </w:t>
      </w:r>
      <w:r w:rsidRPr="006E3CCD">
        <w:rPr>
          <w:i/>
          <w:iCs/>
        </w:rPr>
        <w:t>Journal of Marketing Management</w:t>
      </w:r>
      <w:r w:rsidRPr="006E3CCD">
        <w:t>, 15(1–3), pp.53–67.</w:t>
      </w:r>
    </w:p>
    <w:p w14:paraId="78AC9574" w14:textId="77777777" w:rsidR="006E3CCD" w:rsidRPr="00DD569C" w:rsidRDefault="006E3CCD" w:rsidP="006E3CCD">
      <w:pPr>
        <w:pStyle w:val="NormalWeb"/>
      </w:pPr>
      <w:r w:rsidRPr="006E3CCD">
        <w:t xml:space="preserve">Schmitt, B.H. (1999) </w:t>
      </w:r>
      <w:r w:rsidRPr="006E3CCD">
        <w:rPr>
          <w:i/>
          <w:iCs/>
        </w:rPr>
        <w:t>Experiential Marketing: How to Get Customers to Sense, Feel, Think, Act, and Relate to Your Company and Brands</w:t>
      </w:r>
      <w:r w:rsidRPr="006E3CCD">
        <w:t>. New York: Free Press. ISBN 9780684854236.</w:t>
      </w:r>
    </w:p>
    <w:p w14:paraId="0FEE7928"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Shannon, C.E. and Weaver, W., 1949.</w:t>
      </w:r>
      <w:r w:rsidRPr="006E3CCD">
        <w:rPr>
          <w:rFonts w:ascii="Arial" w:hAnsi="Arial" w:cs="Arial"/>
        </w:rPr>
        <w:t xml:space="preserve"> </w:t>
      </w:r>
      <w:r w:rsidRPr="006E3CCD">
        <w:rPr>
          <w:rStyle w:val="Emphasis"/>
          <w:rFonts w:ascii="Arial" w:eastAsiaTheme="majorEastAsia" w:hAnsi="Arial" w:cs="Arial"/>
        </w:rPr>
        <w:t>The Mathematical Theory of Communication</w:t>
      </w:r>
      <w:r w:rsidRPr="006E3CCD">
        <w:rPr>
          <w:rFonts w:ascii="Arial" w:hAnsi="Arial" w:cs="Arial"/>
        </w:rPr>
        <w:t xml:space="preserve">. University of Illinois Press. </w:t>
      </w:r>
      <w:hyperlink r:id="rId110" w:tgtFrame="_blank" w:history="1">
        <w:r w:rsidRPr="006E3CCD">
          <w:rPr>
            <w:rStyle w:val="Hyperlink"/>
            <w:rFonts w:ascii="Arial" w:eastAsiaTheme="majorEastAsia" w:hAnsi="Arial" w:cs="Arial"/>
          </w:rPr>
          <w:t>Available at Wikipedia</w:t>
        </w:r>
      </w:hyperlink>
      <w:r w:rsidRPr="006E3CCD">
        <w:rPr>
          <w:rFonts w:ascii="Arial" w:hAnsi="Arial" w:cs="Arial"/>
        </w:rPr>
        <w:t xml:space="preserve"> </w:t>
      </w:r>
      <w:hyperlink r:id="rId111" w:history="1">
        <w:r w:rsidRPr="006E3CCD">
          <w:rPr>
            <w:rStyle w:val="Hyperlink"/>
            <w:rFonts w:ascii="Arial" w:eastAsiaTheme="majorEastAsia" w:hAnsi="Arial" w:cs="Arial"/>
          </w:rPr>
          <w:t>[en.wikipedia.org]</w:t>
        </w:r>
      </w:hyperlink>
    </w:p>
    <w:p w14:paraId="4AAAAA4E" w14:textId="77777777" w:rsidR="006E3CCD" w:rsidRPr="006E3CCD" w:rsidRDefault="006E3CCD" w:rsidP="006E3CCD">
      <w:pPr>
        <w:spacing w:line="360" w:lineRule="auto"/>
      </w:pPr>
      <w:r w:rsidRPr="006E3CCD">
        <w:t xml:space="preserve">Shemshaki, M., Zhang, L. and Singh, R., 2024. </w:t>
      </w:r>
      <w:r w:rsidRPr="006E3CCD">
        <w:rPr>
          <w:i/>
          <w:iCs/>
        </w:rPr>
        <w:t>Repositioning Strategies in Telecoms: Virgin Media O2 Case Study</w:t>
      </w:r>
      <w:r w:rsidRPr="006E3CCD">
        <w:t xml:space="preserve">. </w:t>
      </w:r>
      <w:r w:rsidRPr="006E3CCD">
        <w:rPr>
          <w:i/>
          <w:iCs/>
        </w:rPr>
        <w:t>Journal of Brand Strategy</w:t>
      </w:r>
      <w:r w:rsidRPr="006E3CCD">
        <w:t>, 12(1), pp.33–50.</w:t>
      </w:r>
    </w:p>
    <w:p w14:paraId="105443B6" w14:textId="77777777" w:rsidR="006E3CCD" w:rsidRPr="006E3CCD" w:rsidRDefault="006E3CCD" w:rsidP="006E3CCD">
      <w:pPr>
        <w:spacing w:line="360" w:lineRule="auto"/>
      </w:pPr>
      <w:proofErr w:type="spellStart"/>
      <w:r w:rsidRPr="006E3CCD">
        <w:t>Shoomal</w:t>
      </w:r>
      <w:proofErr w:type="spellEnd"/>
      <w:r w:rsidRPr="006E3CCD">
        <w:t xml:space="preserve">, A., Jahanbakht, M., </w:t>
      </w:r>
      <w:proofErr w:type="spellStart"/>
      <w:r w:rsidRPr="006E3CCD">
        <w:t>Componation</w:t>
      </w:r>
      <w:proofErr w:type="spellEnd"/>
      <w:r w:rsidRPr="006E3CCD">
        <w:t xml:space="preserve">, P.J. and </w:t>
      </w:r>
      <w:proofErr w:type="spellStart"/>
      <w:r w:rsidRPr="006E3CCD">
        <w:t>Ozay</w:t>
      </w:r>
      <w:proofErr w:type="spellEnd"/>
      <w:r w:rsidRPr="006E3CCD">
        <w:t xml:space="preserve">, D. (2024) ‘Enhancing supply chain resilience and efficiency through internet of things integration: Challenges and opportunities’, </w:t>
      </w:r>
      <w:r w:rsidRPr="006E3CCD">
        <w:rPr>
          <w:i/>
          <w:iCs/>
        </w:rPr>
        <w:t>Internet of Things</w:t>
      </w:r>
      <w:r w:rsidRPr="006E3CCD">
        <w:t xml:space="preserve">, 27, p.101324. </w:t>
      </w:r>
      <w:proofErr w:type="gramStart"/>
      <w:r w:rsidRPr="006E3CCD">
        <w:t>doi:10.1016/j.iot</w:t>
      </w:r>
      <w:proofErr w:type="gramEnd"/>
      <w:r w:rsidRPr="006E3CCD">
        <w:t>.2024.101324</w:t>
      </w:r>
    </w:p>
    <w:p w14:paraId="0BB65AA3" w14:textId="77777777" w:rsidR="006E3CCD" w:rsidRPr="006E3CCD" w:rsidRDefault="006E3CCD" w:rsidP="006E3CCD">
      <w:pPr>
        <w:spacing w:before="100" w:beforeAutospacing="1" w:after="100" w:afterAutospacing="1" w:line="360" w:lineRule="auto"/>
        <w:rPr>
          <w:rFonts w:eastAsia="Times New Roman"/>
          <w:lang w:eastAsia="en-GB"/>
        </w:rPr>
      </w:pPr>
      <w:r w:rsidRPr="006E3CCD">
        <w:rPr>
          <w:rFonts w:eastAsia="Times New Roman"/>
          <w:lang w:eastAsia="en-GB"/>
        </w:rPr>
        <w:t xml:space="preserve">Singh, A., 2023. PESTEL analysis of the telecommunications industry. </w:t>
      </w:r>
      <w:r w:rsidRPr="006E3CCD">
        <w:rPr>
          <w:rFonts w:eastAsia="Times New Roman"/>
          <w:i/>
          <w:iCs/>
          <w:lang w:eastAsia="en-GB"/>
        </w:rPr>
        <w:t>PestleAnalysis.com</w:t>
      </w:r>
      <w:r w:rsidRPr="006E3CCD">
        <w:rPr>
          <w:rFonts w:eastAsia="Times New Roman"/>
          <w:lang w:eastAsia="en-GB"/>
        </w:rPr>
        <w:t xml:space="preserve">. Available at: </w:t>
      </w:r>
      <w:hyperlink r:id="rId112" w:tgtFrame="_blank" w:history="1">
        <w:r w:rsidRPr="006E3CCD">
          <w:rPr>
            <w:rFonts w:eastAsia="Times New Roman"/>
            <w:color w:val="0000FF"/>
            <w:u w:val="single"/>
            <w:lang w:eastAsia="en-GB"/>
          </w:rPr>
          <w:t>https://pestleanalysis.com/pestle-analysis-of-the-telecommunication-industry/</w:t>
        </w:r>
      </w:hyperlink>
      <w:r w:rsidRPr="006E3CCD">
        <w:rPr>
          <w:rFonts w:eastAsia="Times New Roman"/>
          <w:lang w:eastAsia="en-GB"/>
        </w:rPr>
        <w:t xml:space="preserve"> </w:t>
      </w:r>
      <w:hyperlink r:id="rId113" w:history="1">
        <w:r w:rsidRPr="006E3CCD">
          <w:rPr>
            <w:rFonts w:eastAsia="Times New Roman"/>
            <w:color w:val="0000FF"/>
            <w:u w:val="single"/>
            <w:lang w:eastAsia="en-GB"/>
          </w:rPr>
          <w:t>[pestleanalysis.com]</w:t>
        </w:r>
      </w:hyperlink>
    </w:p>
    <w:p w14:paraId="6DBFD78F" w14:textId="77777777" w:rsidR="006E3CCD" w:rsidRPr="006E3CCD" w:rsidRDefault="006E3CCD" w:rsidP="006E3CCD">
      <w:pPr>
        <w:spacing w:line="360" w:lineRule="auto"/>
      </w:pPr>
      <w:r w:rsidRPr="006E3CCD">
        <w:lastRenderedPageBreak/>
        <w:t xml:space="preserve">Singh, R., 2023. </w:t>
      </w:r>
      <w:r w:rsidRPr="006E3CCD">
        <w:rPr>
          <w:i/>
          <w:iCs/>
        </w:rPr>
        <w:t>Customer Loyalty and Value Proposition in Telecoms: The Case of Virgin Media O2</w:t>
      </w:r>
      <w:r w:rsidRPr="006E3CCD">
        <w:t xml:space="preserve">. </w:t>
      </w:r>
      <w:r w:rsidRPr="006E3CCD">
        <w:rPr>
          <w:i/>
          <w:iCs/>
        </w:rPr>
        <w:t>Journal of Strategic Marketing</w:t>
      </w:r>
      <w:r w:rsidRPr="006E3CCD">
        <w:t>, 31(2), pp.45–61.</w:t>
      </w:r>
    </w:p>
    <w:p w14:paraId="73BD7990" w14:textId="77777777" w:rsidR="006E3CCD" w:rsidRPr="006E3CCD" w:rsidRDefault="006E3CCD" w:rsidP="006E3CCD">
      <w:pPr>
        <w:spacing w:line="360" w:lineRule="auto"/>
      </w:pPr>
      <w:r w:rsidRPr="006E3CCD">
        <w:t xml:space="preserve">Singh, R., 2023. Customer service transformation and process automation in telecoms. </w:t>
      </w:r>
      <w:r w:rsidRPr="006E3CCD">
        <w:rPr>
          <w:i/>
          <w:iCs/>
        </w:rPr>
        <w:t>Journal of Service Management</w:t>
      </w:r>
      <w:r w:rsidRPr="006E3CCD">
        <w:t>, 34(1), pp.55–72.</w:t>
      </w:r>
    </w:p>
    <w:p w14:paraId="46ED89D0" w14:textId="77777777" w:rsidR="006E3CCD" w:rsidRPr="006E3CCD" w:rsidRDefault="006E3CCD" w:rsidP="006E3CCD">
      <w:pPr>
        <w:spacing w:line="360" w:lineRule="auto"/>
      </w:pPr>
      <w:r w:rsidRPr="006E3CCD">
        <w:t xml:space="preserve">Smith, A., 2012. </w:t>
      </w:r>
      <w:r w:rsidRPr="006E3CCD">
        <w:rPr>
          <w:i/>
          <w:iCs/>
        </w:rPr>
        <w:t>Targeting strategies in telecom marketing</w:t>
      </w:r>
      <w:r w:rsidRPr="006E3CCD">
        <w:t>. Journal of Marketing Practice, 18(3), pp.45–59.</w:t>
      </w:r>
    </w:p>
    <w:p w14:paraId="21CCDE2F" w14:textId="77777777" w:rsidR="006E3CCD" w:rsidRPr="006E3CCD" w:rsidRDefault="006E3CCD" w:rsidP="006E3CCD">
      <w:pPr>
        <w:spacing w:line="360" w:lineRule="auto"/>
      </w:pPr>
      <w:r w:rsidRPr="006E3CCD">
        <w:t>Smith, P.R. and Zook, Z., 2024. </w:t>
      </w:r>
      <w:r w:rsidRPr="006E3CCD">
        <w:rPr>
          <w:i/>
          <w:iCs/>
        </w:rPr>
        <w:t>Marketing communications: Integrating online and offline, customer engagement and digital technologies</w:t>
      </w:r>
      <w:r w:rsidRPr="006E3CCD">
        <w:t>. Kogan Page Publishers.</w:t>
      </w:r>
    </w:p>
    <w:p w14:paraId="4B7480F3" w14:textId="77777777" w:rsidR="006E3CCD" w:rsidRPr="006038E6" w:rsidRDefault="006E3CCD" w:rsidP="006E3CCD">
      <w:pPr>
        <w:spacing w:line="278" w:lineRule="auto"/>
      </w:pPr>
      <w:r w:rsidRPr="006038E6">
        <w:t xml:space="preserve">Strzelecki, A., Kolny, B. &amp; Kucia, M. (2024) ‘Smart Homes as Catalysts for Sustainable Consumption: A Digital Economy Perspective’, </w:t>
      </w:r>
      <w:r w:rsidRPr="006038E6">
        <w:rPr>
          <w:i/>
          <w:iCs/>
        </w:rPr>
        <w:t>Sustainability</w:t>
      </w:r>
      <w:r w:rsidRPr="006038E6">
        <w:t xml:space="preserve">, 16(11), p. 4676. doi:10.3390/su16114676. </w:t>
      </w:r>
      <w:hyperlink r:id="rId114" w:history="1">
        <w:r w:rsidRPr="006038E6">
          <w:rPr>
            <w:rStyle w:val="Hyperlink"/>
          </w:rPr>
          <w:t>[mdpi.com]</w:t>
        </w:r>
      </w:hyperlink>
    </w:p>
    <w:p w14:paraId="4F83B5E1" w14:textId="77777777" w:rsidR="006E3CCD" w:rsidRPr="006E3CCD" w:rsidRDefault="006E3CCD" w:rsidP="006E3CCD">
      <w:pPr>
        <w:spacing w:line="278" w:lineRule="auto"/>
        <w:rPr>
          <w:rFonts w:asciiTheme="minorHAnsi" w:hAnsiTheme="minorHAnsi" w:cstheme="minorBidi"/>
        </w:rPr>
      </w:pPr>
      <w:r w:rsidRPr="006E3CCD">
        <w:rPr>
          <w:color w:val="222222"/>
          <w:shd w:val="clear" w:color="auto" w:fill="FFFFFF"/>
        </w:rPr>
        <w:t xml:space="preserve">Suharyati, S., Handayani, T. and Nobelson, N., 2023. The Impact of </w:t>
      </w:r>
      <w:proofErr w:type="spellStart"/>
      <w:r w:rsidRPr="006E3CCD">
        <w:rPr>
          <w:color w:val="222222"/>
          <w:shd w:val="clear" w:color="auto" w:fill="FFFFFF"/>
        </w:rPr>
        <w:t>Sostac's</w:t>
      </w:r>
      <w:proofErr w:type="spellEnd"/>
      <w:r w:rsidRPr="006E3CCD">
        <w:rPr>
          <w:color w:val="222222"/>
          <w:shd w:val="clear" w:color="auto" w:fill="FFFFFF"/>
        </w:rPr>
        <w:t xml:space="preserve"> Digital Marketing Planning Strategy on Marketing Performance Through Competitive Advantage. </w:t>
      </w:r>
      <w:r w:rsidRPr="006E3CCD">
        <w:rPr>
          <w:i/>
          <w:iCs/>
          <w:color w:val="222222"/>
          <w:shd w:val="clear" w:color="auto" w:fill="FFFFFF"/>
        </w:rPr>
        <w:t>International Journal of Entrepreneurship and Sustainability Studies</w:t>
      </w:r>
      <w:r w:rsidRPr="006E3CCD">
        <w:rPr>
          <w:color w:val="222222"/>
          <w:shd w:val="clear" w:color="auto" w:fill="FFFFFF"/>
        </w:rPr>
        <w:t>, </w:t>
      </w:r>
      <w:r w:rsidRPr="006E3CCD">
        <w:rPr>
          <w:i/>
          <w:iCs/>
          <w:color w:val="222222"/>
          <w:shd w:val="clear" w:color="auto" w:fill="FFFFFF"/>
        </w:rPr>
        <w:t>3</w:t>
      </w:r>
      <w:r w:rsidRPr="006E3CCD">
        <w:rPr>
          <w:color w:val="222222"/>
          <w:shd w:val="clear" w:color="auto" w:fill="FFFFFF"/>
        </w:rPr>
        <w:t>(1), p.34.</w:t>
      </w:r>
    </w:p>
    <w:p w14:paraId="0AE55D25"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Topić-Rutherford, M., 2021.</w:t>
      </w:r>
      <w:r w:rsidRPr="006E3CCD">
        <w:rPr>
          <w:rFonts w:ascii="Arial" w:hAnsi="Arial" w:cs="Arial"/>
        </w:rPr>
        <w:t xml:space="preserve"> Public relations and ESG storytelling in telecoms. </w:t>
      </w:r>
      <w:r w:rsidRPr="006E3CCD">
        <w:rPr>
          <w:rStyle w:val="Emphasis"/>
          <w:rFonts w:ascii="Arial" w:eastAsiaTheme="majorEastAsia" w:hAnsi="Arial" w:cs="Arial"/>
        </w:rPr>
        <w:t>Corporate Communications: An International Journal</w:t>
      </w:r>
      <w:r w:rsidRPr="006E3CCD">
        <w:rPr>
          <w:rFonts w:ascii="Arial" w:hAnsi="Arial" w:cs="Arial"/>
        </w:rPr>
        <w:t>, 26(3), pp.345–362.</w:t>
      </w:r>
    </w:p>
    <w:p w14:paraId="1C331734"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Tripopsakul, S. and Puriwat, W., 2022.</w:t>
      </w:r>
      <w:r w:rsidRPr="006E3CCD">
        <w:rPr>
          <w:rFonts w:ascii="Arial" w:hAnsi="Arial" w:cs="Arial"/>
        </w:rPr>
        <w:t xml:space="preserve"> Promotional objectives in telecom marketing: A strategic framework. </w:t>
      </w:r>
      <w:r w:rsidRPr="006E3CCD">
        <w:rPr>
          <w:rStyle w:val="Emphasis"/>
          <w:rFonts w:ascii="Arial" w:eastAsiaTheme="majorEastAsia" w:hAnsi="Arial" w:cs="Arial"/>
        </w:rPr>
        <w:t>Journal of Marketing Strategy</w:t>
      </w:r>
      <w:r w:rsidRPr="006E3CCD">
        <w:rPr>
          <w:rFonts w:ascii="Arial" w:hAnsi="Arial" w:cs="Arial"/>
        </w:rPr>
        <w:t>, 29(1), pp.55–72.</w:t>
      </w:r>
    </w:p>
    <w:p w14:paraId="6F0DF9A8" w14:textId="77777777" w:rsidR="006E3CCD" w:rsidRPr="006E3CCD" w:rsidRDefault="006E3CCD" w:rsidP="006E3CCD">
      <w:pPr>
        <w:spacing w:line="360" w:lineRule="auto"/>
      </w:pPr>
      <w:proofErr w:type="spellStart"/>
      <w:r w:rsidRPr="006E3CCD">
        <w:t>Tsiu</w:t>
      </w:r>
      <w:proofErr w:type="spellEnd"/>
      <w:r w:rsidRPr="006E3CCD">
        <w:t xml:space="preserve">, L., Zhang, Y. and Chen, M., 2025. </w:t>
      </w:r>
      <w:r w:rsidRPr="006E3CCD">
        <w:rPr>
          <w:i/>
          <w:iCs/>
        </w:rPr>
        <w:t>Usage Patterns in Hybrid Telecom Environments</w:t>
      </w:r>
      <w:r w:rsidRPr="006E3CCD">
        <w:t xml:space="preserve">. </w:t>
      </w:r>
      <w:r w:rsidRPr="006E3CCD">
        <w:rPr>
          <w:i/>
          <w:iCs/>
        </w:rPr>
        <w:t>Telecom Journal of Asia</w:t>
      </w:r>
      <w:r w:rsidRPr="006E3CCD">
        <w:t>, 42(3), pp.101–118.</w:t>
      </w:r>
    </w:p>
    <w:p w14:paraId="062FA516"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lang w:val="sv-SE"/>
        </w:rPr>
        <w:t>Van den Bergh, J. and De Pelsmacker, P., 2024.</w:t>
      </w:r>
      <w:r w:rsidRPr="006E3CCD">
        <w:rPr>
          <w:rFonts w:ascii="Arial" w:hAnsi="Arial" w:cs="Arial"/>
          <w:lang w:val="sv-SE"/>
        </w:rPr>
        <w:t xml:space="preserve"> </w:t>
      </w:r>
      <w:r w:rsidRPr="006E3CCD">
        <w:rPr>
          <w:rFonts w:ascii="Arial" w:hAnsi="Arial" w:cs="Arial"/>
        </w:rPr>
        <w:t xml:space="preserve">Media channel selection in telecom advertising. </w:t>
      </w:r>
      <w:r w:rsidRPr="006E3CCD">
        <w:rPr>
          <w:rStyle w:val="Emphasis"/>
          <w:rFonts w:ascii="Arial" w:eastAsiaTheme="majorEastAsia" w:hAnsi="Arial" w:cs="Arial"/>
        </w:rPr>
        <w:t>European Journal of Marketing</w:t>
      </w:r>
      <w:r w:rsidRPr="006E3CCD">
        <w:rPr>
          <w:rFonts w:ascii="Arial" w:hAnsi="Arial" w:cs="Arial"/>
        </w:rPr>
        <w:t>, 58(1), pp.112–130.</w:t>
      </w:r>
    </w:p>
    <w:p w14:paraId="6CDCE4A0" w14:textId="77777777" w:rsidR="006E3CCD" w:rsidRPr="006E3CCD" w:rsidRDefault="006E3CCD" w:rsidP="006E3CCD">
      <w:pPr>
        <w:spacing w:before="100" w:beforeAutospacing="1" w:after="100" w:afterAutospacing="1" w:line="360" w:lineRule="auto"/>
        <w:rPr>
          <w:rFonts w:eastAsia="Times New Roman"/>
          <w:lang w:eastAsia="en-GB"/>
        </w:rPr>
      </w:pPr>
      <w:r w:rsidRPr="006E3CCD">
        <w:rPr>
          <w:rFonts w:eastAsia="Times New Roman"/>
          <w:lang w:eastAsia="en-GB"/>
        </w:rPr>
        <w:t xml:space="preserve">Venkatesh, R. and Kamakura, W.A., 2003. Optimal bundling and pricing under a monopoly: Contrasting complements and substitutes from independently valued products. </w:t>
      </w:r>
      <w:r w:rsidRPr="006E3CCD">
        <w:rPr>
          <w:rFonts w:eastAsia="Times New Roman"/>
          <w:i/>
          <w:iCs/>
          <w:lang w:eastAsia="en-GB"/>
        </w:rPr>
        <w:t>Journal of Business</w:t>
      </w:r>
      <w:r w:rsidRPr="006E3CCD">
        <w:rPr>
          <w:rFonts w:eastAsia="Times New Roman"/>
          <w:lang w:eastAsia="en-GB"/>
        </w:rPr>
        <w:t>, 76(2), pp.211–232. doi:10.1086/367748.</w:t>
      </w:r>
    </w:p>
    <w:p w14:paraId="713BD1B2" w14:textId="77777777" w:rsidR="006E3CCD" w:rsidRPr="006E3CCD" w:rsidRDefault="006E3CCD" w:rsidP="006E3CCD">
      <w:pPr>
        <w:spacing w:line="360" w:lineRule="auto"/>
      </w:pPr>
      <w:r w:rsidRPr="006E3CCD">
        <w:t xml:space="preserve">Vernuccio, M., Cesareo, L., Pastore, A. and Kitchen, P.J., 2022. Managerial and organizational perspectives on online–offline integration within integrated marketing </w:t>
      </w:r>
      <w:r w:rsidRPr="006E3CCD">
        <w:lastRenderedPageBreak/>
        <w:t>communication: toward a holistic conceptual framework. </w:t>
      </w:r>
      <w:r w:rsidRPr="006E3CCD">
        <w:rPr>
          <w:i/>
          <w:iCs/>
        </w:rPr>
        <w:t>International Journal of Advertising</w:t>
      </w:r>
      <w:r w:rsidRPr="006E3CCD">
        <w:t>, </w:t>
      </w:r>
      <w:r w:rsidRPr="006E3CCD">
        <w:rPr>
          <w:i/>
          <w:iCs/>
        </w:rPr>
        <w:t>41</w:t>
      </w:r>
      <w:r w:rsidRPr="006E3CCD">
        <w:t>(3), pp.519-540.</w:t>
      </w:r>
    </w:p>
    <w:p w14:paraId="1EE8985F" w14:textId="77777777" w:rsidR="006E3CCD" w:rsidRPr="006E3CCD" w:rsidRDefault="006E3CCD" w:rsidP="006E3CCD">
      <w:pPr>
        <w:spacing w:line="278" w:lineRule="auto"/>
      </w:pPr>
      <w:r w:rsidRPr="006038E6">
        <w:t xml:space="preserve">Virgin Media O2 (2022) </w:t>
      </w:r>
      <w:r w:rsidRPr="006038E6">
        <w:rPr>
          <w:i/>
          <w:iCs/>
        </w:rPr>
        <w:t>Q4 2021 Earnings Release</w:t>
      </w:r>
      <w:r w:rsidRPr="006038E6">
        <w:t xml:space="preserve">. Available at: </w:t>
      </w:r>
      <w:hyperlink r:id="rId115" w:tgtFrame="_blank" w:history="1">
        <w:r w:rsidRPr="006038E6">
          <w:rPr>
            <w:rStyle w:val="Hyperlink"/>
          </w:rPr>
          <w:t>https://news.virginmediao2.co.uk/wp-content/uploads/2022/02/Q4-2021-Virgin-Media-O2-Earnings-Release-FINAL.pdf</w:t>
        </w:r>
      </w:hyperlink>
      <w:r w:rsidRPr="006038E6">
        <w:t xml:space="preserve"> (Accessed: 12 November 2025). </w:t>
      </w:r>
      <w:hyperlink r:id="rId116" w:history="1">
        <w:r w:rsidRPr="006038E6">
          <w:rPr>
            <w:rStyle w:val="Hyperlink"/>
          </w:rPr>
          <w:t>[</w:t>
        </w:r>
        <w:proofErr w:type="spellStart"/>
        <w:proofErr w:type="gramStart"/>
        <w:r w:rsidRPr="006038E6">
          <w:rPr>
            <w:rStyle w:val="Hyperlink"/>
          </w:rPr>
          <w:t>news.virgi</w:t>
        </w:r>
        <w:proofErr w:type="spellEnd"/>
        <w:proofErr w:type="gramEnd"/>
        <w:r w:rsidRPr="006038E6">
          <w:rPr>
            <w:rStyle w:val="Hyperlink"/>
          </w:rPr>
          <w:t>...iao2.co.uk]</w:t>
        </w:r>
      </w:hyperlink>
    </w:p>
    <w:p w14:paraId="5C2A2DFB" w14:textId="77777777" w:rsidR="006E3CCD" w:rsidRPr="006038E6" w:rsidRDefault="006E3CCD" w:rsidP="006E3CCD">
      <w:pPr>
        <w:spacing w:line="278" w:lineRule="auto"/>
      </w:pPr>
      <w:r w:rsidRPr="006038E6">
        <w:t xml:space="preserve">Virgin Media O2 (2023) </w:t>
      </w:r>
      <w:r w:rsidRPr="006038E6">
        <w:rPr>
          <w:i/>
          <w:iCs/>
        </w:rPr>
        <w:t>Modernizing Telecommunications and Keeping the UK Connected</w:t>
      </w:r>
      <w:r w:rsidRPr="006038E6">
        <w:t xml:space="preserve">. Available at: </w:t>
      </w:r>
      <w:hyperlink r:id="rId117" w:tgtFrame="_blank" w:history="1">
        <w:r w:rsidRPr="006038E6">
          <w:rPr>
            <w:rStyle w:val="Hyperlink"/>
          </w:rPr>
          <w:t>https://medium.com/@vmo2techteam/modernizing-telecommunications-and-keeping-the-uk-connected-d59b08140992</w:t>
        </w:r>
      </w:hyperlink>
      <w:r w:rsidRPr="006038E6">
        <w:t xml:space="preserve"> (Accessed: 12 November 2025). </w:t>
      </w:r>
      <w:hyperlink r:id="rId118" w:history="1">
        <w:r w:rsidRPr="006038E6">
          <w:rPr>
            <w:rStyle w:val="Hyperlink"/>
          </w:rPr>
          <w:t>[medium.com]</w:t>
        </w:r>
      </w:hyperlink>
    </w:p>
    <w:p w14:paraId="5932DC3C" w14:textId="77777777" w:rsidR="006E3CCD" w:rsidRPr="006E3CCD" w:rsidRDefault="006E3CCD" w:rsidP="006E3CCD">
      <w:pPr>
        <w:pStyle w:val="NormalWeb"/>
        <w:spacing w:line="360" w:lineRule="auto"/>
        <w:rPr>
          <w:rFonts w:ascii="Arial" w:hAnsi="Arial" w:cs="Arial"/>
        </w:rPr>
      </w:pPr>
      <w:r w:rsidRPr="006E3CCD">
        <w:rPr>
          <w:rStyle w:val="Strong"/>
          <w:rFonts w:ascii="Arial" w:eastAsiaTheme="majorEastAsia" w:hAnsi="Arial" w:cs="Arial"/>
          <w:b w:val="0"/>
          <w:bCs w:val="0"/>
        </w:rPr>
        <w:t>Virgin Media O2, 2025.</w:t>
      </w:r>
      <w:r w:rsidRPr="006E3CCD">
        <w:rPr>
          <w:rFonts w:ascii="Arial" w:hAnsi="Arial" w:cs="Arial"/>
        </w:rPr>
        <w:t xml:space="preserve"> Better Connections Plan. </w:t>
      </w:r>
      <w:hyperlink r:id="rId119" w:tgtFrame="_blank" w:history="1">
        <w:r w:rsidRPr="006E3CCD">
          <w:rPr>
            <w:rStyle w:val="Hyperlink"/>
            <w:rFonts w:ascii="Arial" w:eastAsiaTheme="majorEastAsia" w:hAnsi="Arial" w:cs="Arial"/>
          </w:rPr>
          <w:t>Available at O2</w:t>
        </w:r>
      </w:hyperlink>
      <w:r w:rsidRPr="006E3CCD">
        <w:rPr>
          <w:rFonts w:ascii="Arial" w:hAnsi="Arial" w:cs="Arial"/>
        </w:rPr>
        <w:t xml:space="preserve"> </w:t>
      </w:r>
      <w:hyperlink r:id="rId120" w:history="1">
        <w:r w:rsidRPr="006E3CCD">
          <w:rPr>
            <w:rStyle w:val="Hyperlink"/>
            <w:rFonts w:ascii="Arial" w:eastAsiaTheme="majorEastAsia" w:hAnsi="Arial" w:cs="Arial"/>
          </w:rPr>
          <w:t>[o2.co.uk]</w:t>
        </w:r>
      </w:hyperlink>
    </w:p>
    <w:p w14:paraId="0F37D2C6" w14:textId="77777777" w:rsidR="006E3CCD" w:rsidRPr="006E3CCD" w:rsidRDefault="006E3CCD" w:rsidP="006E3CCD">
      <w:pPr>
        <w:spacing w:line="360" w:lineRule="auto"/>
      </w:pPr>
      <w:r w:rsidRPr="006E3CCD">
        <w:t xml:space="preserve">Virgin Media O2, 2025a. </w:t>
      </w:r>
      <w:r w:rsidRPr="006E3CCD">
        <w:rPr>
          <w:i/>
          <w:iCs/>
        </w:rPr>
        <w:t>Q2 2025 Earnings Release</w:t>
      </w:r>
      <w:r w:rsidRPr="006E3CCD">
        <w:t xml:space="preserve">. [online] Available at: </w:t>
      </w:r>
      <w:hyperlink r:id="rId121" w:tgtFrame="_blank" w:history="1">
        <w:r w:rsidRPr="006E3CCD">
          <w:rPr>
            <w:rStyle w:val="Hyperlink"/>
          </w:rPr>
          <w:t>https://news.virginmediao2.co.uk/wp-content/uploads/2025/07/Virgin-Media-O2-Q2-2025-Earnings-Release.pdf</w:t>
        </w:r>
      </w:hyperlink>
      <w:r w:rsidRPr="006E3CCD">
        <w:t xml:space="preserve"> </w:t>
      </w:r>
      <w:hyperlink r:id="rId122" w:history="1">
        <w:r w:rsidRPr="006E3CCD">
          <w:rPr>
            <w:rStyle w:val="Hyperlink"/>
          </w:rPr>
          <w:t>[</w:t>
        </w:r>
        <w:proofErr w:type="spellStart"/>
        <w:r w:rsidRPr="006E3CCD">
          <w:rPr>
            <w:rStyle w:val="Hyperlink"/>
          </w:rPr>
          <w:t>news.virgi</w:t>
        </w:r>
        <w:proofErr w:type="spellEnd"/>
        <w:r w:rsidRPr="006E3CCD">
          <w:rPr>
            <w:rStyle w:val="Hyperlink"/>
          </w:rPr>
          <w:t>...iao2.co.uk]</w:t>
        </w:r>
      </w:hyperlink>
    </w:p>
    <w:p w14:paraId="6B9DBBC3" w14:textId="77777777" w:rsidR="006E3CCD" w:rsidRPr="006E3CCD" w:rsidRDefault="006E3CCD" w:rsidP="006E3CCD">
      <w:pPr>
        <w:spacing w:line="360" w:lineRule="auto"/>
      </w:pPr>
      <w:r w:rsidRPr="006E3CCD">
        <w:t xml:space="preserve">Virgin Media O2, 2025b. </w:t>
      </w:r>
      <w:r w:rsidRPr="006E3CCD">
        <w:rPr>
          <w:i/>
          <w:iCs/>
        </w:rPr>
        <w:t>Mission Statement: Upgrading the UK</w:t>
      </w:r>
      <w:r w:rsidRPr="006E3CCD">
        <w:t xml:space="preserve">. [online] Available at: </w:t>
      </w:r>
      <w:hyperlink r:id="rId123" w:tgtFrame="_blank" w:history="1">
        <w:r w:rsidRPr="006E3CCD">
          <w:rPr>
            <w:rStyle w:val="Hyperlink"/>
          </w:rPr>
          <w:t>https://news.virginmediao2.co.uk/about-us/</w:t>
        </w:r>
      </w:hyperlink>
      <w:r w:rsidRPr="006E3CCD">
        <w:t xml:space="preserve"> </w:t>
      </w:r>
      <w:hyperlink r:id="rId124" w:history="1">
        <w:r w:rsidRPr="006E3CCD">
          <w:rPr>
            <w:rStyle w:val="Hyperlink"/>
          </w:rPr>
          <w:t>[</w:t>
        </w:r>
        <w:proofErr w:type="spellStart"/>
        <w:r w:rsidRPr="006E3CCD">
          <w:rPr>
            <w:rStyle w:val="Hyperlink"/>
          </w:rPr>
          <w:t>news.virgi</w:t>
        </w:r>
        <w:proofErr w:type="spellEnd"/>
        <w:r w:rsidRPr="006E3CCD">
          <w:rPr>
            <w:rStyle w:val="Hyperlink"/>
          </w:rPr>
          <w:t>...iao2.co.uk]</w:t>
        </w:r>
      </w:hyperlink>
    </w:p>
    <w:p w14:paraId="1D390CC5" w14:textId="77777777" w:rsidR="006E3CCD" w:rsidRPr="006E3CCD" w:rsidRDefault="006E3CCD" w:rsidP="006E3CCD">
      <w:pPr>
        <w:pStyle w:val="NormalWeb"/>
        <w:spacing w:line="360" w:lineRule="auto"/>
        <w:rPr>
          <w:rFonts w:ascii="Arial" w:hAnsi="Arial" w:cs="Arial"/>
          <w:color w:val="222222"/>
          <w:shd w:val="clear" w:color="auto" w:fill="FFFFFF"/>
        </w:rPr>
      </w:pPr>
      <w:r w:rsidRPr="006E3CCD">
        <w:rPr>
          <w:rFonts w:ascii="Arial" w:hAnsi="Arial" w:cs="Arial"/>
          <w:color w:val="222222"/>
          <w:shd w:val="clear" w:color="auto" w:fill="FFFFFF"/>
        </w:rPr>
        <w:t xml:space="preserve">Wan, X., Smith, J. and Brown, L. (2020) ‘Strategic positioning in telecom brands’, </w:t>
      </w:r>
      <w:r w:rsidRPr="006E3CCD">
        <w:rPr>
          <w:rFonts w:ascii="Arial" w:hAnsi="Arial" w:cs="Arial"/>
          <w:i/>
          <w:iCs/>
          <w:color w:val="222222"/>
          <w:shd w:val="clear" w:color="auto" w:fill="FFFFFF"/>
        </w:rPr>
        <w:t>Journal of Marketing Strategy</w:t>
      </w:r>
      <w:r w:rsidRPr="006E3CCD">
        <w:rPr>
          <w:rFonts w:ascii="Arial" w:hAnsi="Arial" w:cs="Arial"/>
          <w:color w:val="222222"/>
          <w:shd w:val="clear" w:color="auto" w:fill="FFFFFF"/>
        </w:rPr>
        <w:t>, 15(3), pp. 45–60. doi:</w:t>
      </w:r>
      <w:proofErr w:type="gramStart"/>
      <w:r w:rsidRPr="006E3CCD">
        <w:rPr>
          <w:rFonts w:ascii="Arial" w:hAnsi="Arial" w:cs="Arial"/>
          <w:color w:val="222222"/>
          <w:shd w:val="clear" w:color="auto" w:fill="FFFFFF"/>
        </w:rPr>
        <w:t>10.xxxxx</w:t>
      </w:r>
      <w:proofErr w:type="gramEnd"/>
      <w:r w:rsidRPr="006E3CCD">
        <w:rPr>
          <w:rFonts w:ascii="Arial" w:hAnsi="Arial" w:cs="Arial"/>
          <w:color w:val="222222"/>
          <w:shd w:val="clear" w:color="auto" w:fill="FFFFFF"/>
        </w:rPr>
        <w:t>.</w:t>
      </w:r>
    </w:p>
    <w:p w14:paraId="30ABAED2" w14:textId="77777777" w:rsidR="006E3CCD" w:rsidRPr="006E3CCD" w:rsidRDefault="006E3CCD" w:rsidP="006E3CCD">
      <w:pPr>
        <w:spacing w:line="360" w:lineRule="auto"/>
      </w:pPr>
      <w:r w:rsidRPr="006E3CCD">
        <w:t xml:space="preserve">Wan, Y., Chen, L. and Zhou, M., 2020. </w:t>
      </w:r>
      <w:r w:rsidRPr="006E3CCD">
        <w:rPr>
          <w:i/>
          <w:iCs/>
        </w:rPr>
        <w:t>Positioning telecom brands in the digital age</w:t>
      </w:r>
      <w:r w:rsidRPr="006E3CCD">
        <w:t>. International Journal of Marketing Studies, 12(2), pp.33–47.</w:t>
      </w:r>
    </w:p>
    <w:p w14:paraId="455E6C2E" w14:textId="77777777" w:rsidR="006E3CCD" w:rsidRPr="006E3CCD" w:rsidRDefault="006E3CCD" w:rsidP="006E3CCD">
      <w:pPr>
        <w:pStyle w:val="NormalWeb"/>
        <w:spacing w:line="360" w:lineRule="auto"/>
        <w:rPr>
          <w:rFonts w:ascii="Arial" w:hAnsi="Arial" w:cs="Arial"/>
        </w:rPr>
      </w:pPr>
      <w:proofErr w:type="spellStart"/>
      <w:r w:rsidRPr="006E3CCD">
        <w:rPr>
          <w:rFonts w:ascii="Arial" w:hAnsi="Arial" w:cs="Arial"/>
        </w:rPr>
        <w:t>Wanasinghe</w:t>
      </w:r>
      <w:proofErr w:type="spellEnd"/>
      <w:r w:rsidRPr="006E3CCD">
        <w:rPr>
          <w:rFonts w:ascii="Arial" w:hAnsi="Arial" w:cs="Arial"/>
        </w:rPr>
        <w:t>, T.R., Trinh, T., Nguyen, T., Gosine, R.G., James, L.A. and Warrian, P.J., 2021. Human centric digital transformation and operator 4.0 for the oil and gas industry. </w:t>
      </w:r>
      <w:proofErr w:type="spellStart"/>
      <w:r w:rsidRPr="006E3CCD">
        <w:rPr>
          <w:rFonts w:ascii="Arial" w:hAnsi="Arial" w:cs="Arial"/>
          <w:i/>
          <w:iCs/>
        </w:rPr>
        <w:t>Ieee</w:t>
      </w:r>
      <w:proofErr w:type="spellEnd"/>
      <w:r w:rsidRPr="006E3CCD">
        <w:rPr>
          <w:rFonts w:ascii="Arial" w:hAnsi="Arial" w:cs="Arial"/>
          <w:i/>
          <w:iCs/>
        </w:rPr>
        <w:t xml:space="preserve"> Access</w:t>
      </w:r>
      <w:r w:rsidRPr="006E3CCD">
        <w:rPr>
          <w:rFonts w:ascii="Arial" w:hAnsi="Arial" w:cs="Arial"/>
        </w:rPr>
        <w:t>, </w:t>
      </w:r>
      <w:r w:rsidRPr="006E3CCD">
        <w:rPr>
          <w:rFonts w:ascii="Arial" w:hAnsi="Arial" w:cs="Arial"/>
          <w:i/>
          <w:iCs/>
        </w:rPr>
        <w:t>9</w:t>
      </w:r>
      <w:r w:rsidRPr="006E3CCD">
        <w:rPr>
          <w:rFonts w:ascii="Arial" w:hAnsi="Arial" w:cs="Arial"/>
        </w:rPr>
        <w:t>, pp.113270-113291.</w:t>
      </w:r>
    </w:p>
    <w:p w14:paraId="5268FBE6" w14:textId="77777777" w:rsidR="006E3CCD" w:rsidRPr="006E3CCD" w:rsidRDefault="006E3CCD" w:rsidP="006E3CCD">
      <w:pPr>
        <w:pStyle w:val="NormalWeb"/>
        <w:spacing w:line="360" w:lineRule="auto"/>
        <w:rPr>
          <w:rFonts w:ascii="Arial" w:hAnsi="Arial" w:cs="Arial"/>
        </w:rPr>
      </w:pPr>
      <w:r w:rsidRPr="006E3CCD">
        <w:rPr>
          <w:rFonts w:ascii="Arial" w:hAnsi="Arial" w:cs="Arial"/>
        </w:rPr>
        <w:t>Whalley, J., 2024. Too much fibre, too many companies? An exploratory analysis of altnets in the UK. </w:t>
      </w:r>
      <w:r w:rsidRPr="006E3CCD">
        <w:rPr>
          <w:rFonts w:ascii="Arial" w:hAnsi="Arial" w:cs="Arial"/>
          <w:i/>
          <w:iCs/>
        </w:rPr>
        <w:t>An exploratory analysis of altnets in the UK (August 1, 2024)</w:t>
      </w:r>
      <w:r w:rsidRPr="006E3CCD">
        <w:rPr>
          <w:rFonts w:ascii="Arial" w:hAnsi="Arial" w:cs="Arial"/>
        </w:rPr>
        <w:t>.</w:t>
      </w:r>
    </w:p>
    <w:p w14:paraId="20948292" w14:textId="77777777" w:rsidR="006E3CCD" w:rsidRPr="006E3CCD" w:rsidRDefault="006E3CCD" w:rsidP="006E3CCD">
      <w:pPr>
        <w:spacing w:line="360" w:lineRule="auto"/>
      </w:pPr>
      <w:r w:rsidRPr="006E3CCD">
        <w:t xml:space="preserve">Whelan, T., Atz, U., Van Holt, T. and Clark, C., 2021. </w:t>
      </w:r>
      <w:r w:rsidRPr="006E3CCD">
        <w:rPr>
          <w:i/>
          <w:iCs/>
        </w:rPr>
        <w:t>ESG and Financial Performance: Aggregating Evidence from 1,000+ Studies</w:t>
      </w:r>
      <w:r w:rsidRPr="006E3CCD">
        <w:t xml:space="preserve">. NYU Stern Center for Sustainable Business. </w:t>
      </w:r>
      <w:hyperlink r:id="rId125" w:history="1">
        <w:r w:rsidRPr="006E3CCD">
          <w:rPr>
            <w:rStyle w:val="Hyperlink"/>
          </w:rPr>
          <w:t>[scirp.org]</w:t>
        </w:r>
      </w:hyperlink>
    </w:p>
    <w:p w14:paraId="7C61D09C" w14:textId="77777777" w:rsidR="006E3CCD" w:rsidRPr="006E3CCD" w:rsidRDefault="006E3CCD" w:rsidP="006E3CCD">
      <w:pPr>
        <w:spacing w:line="360" w:lineRule="auto"/>
      </w:pPr>
      <w:r w:rsidRPr="006E3CCD">
        <w:lastRenderedPageBreak/>
        <w:t xml:space="preserve">Whitacre, B.E., Gallardo, R. and Strover, S., 2014. Broadband’s contribution to economic growth in rural areas. </w:t>
      </w:r>
      <w:r w:rsidRPr="006E3CCD">
        <w:rPr>
          <w:i/>
          <w:iCs/>
        </w:rPr>
        <w:t>Telecommunications Policy</w:t>
      </w:r>
      <w:r w:rsidRPr="006E3CCD">
        <w:t>, 38(11), pp.1011–1023.</w:t>
      </w:r>
    </w:p>
    <w:p w14:paraId="4F8CEC01" w14:textId="77777777" w:rsidR="006E3CCD" w:rsidRPr="006E3CCD" w:rsidRDefault="006E3CCD" w:rsidP="006E3CCD">
      <w:pPr>
        <w:pStyle w:val="NormalWeb"/>
        <w:spacing w:line="360" w:lineRule="auto"/>
      </w:pPr>
      <w:r w:rsidRPr="006E3CCD">
        <w:rPr>
          <w:rStyle w:val="Strong"/>
          <w:rFonts w:ascii="Arial" w:eastAsiaTheme="majorEastAsia" w:hAnsi="Arial" w:cs="Arial"/>
          <w:b w:val="0"/>
          <w:bCs w:val="0"/>
        </w:rPr>
        <w:t>Wijaya, H., et al., 2022.</w:t>
      </w:r>
      <w:r w:rsidRPr="006E3CCD">
        <w:rPr>
          <w:rFonts w:ascii="Arial" w:hAnsi="Arial" w:cs="Arial"/>
        </w:rPr>
        <w:t xml:space="preserve"> The impact of digital marketing and intellectual capital on business performance: Case study of SMEs in Depok City, West Java. </w:t>
      </w:r>
      <w:r w:rsidRPr="006E3CCD">
        <w:rPr>
          <w:rStyle w:val="Emphasis"/>
          <w:rFonts w:ascii="Arial" w:eastAsiaTheme="majorEastAsia" w:hAnsi="Arial" w:cs="Arial"/>
        </w:rPr>
        <w:t>Best Journal of Administration and Management</w:t>
      </w:r>
      <w:r w:rsidRPr="006E3CCD">
        <w:rPr>
          <w:rFonts w:ascii="Arial" w:hAnsi="Arial" w:cs="Arial"/>
        </w:rPr>
        <w:t xml:space="preserve">, 2(4), pp.183–189. </w:t>
      </w:r>
    </w:p>
    <w:p w14:paraId="6C46BB9A" w14:textId="77777777" w:rsidR="006E3CCD" w:rsidRPr="006E3CCD" w:rsidRDefault="006E3CCD" w:rsidP="006E3CCD">
      <w:pPr>
        <w:pStyle w:val="NormalWeb"/>
        <w:spacing w:line="360" w:lineRule="auto"/>
        <w:rPr>
          <w:rFonts w:ascii="Arial" w:hAnsi="Arial" w:cs="Arial"/>
          <w:color w:val="222222"/>
          <w:shd w:val="clear" w:color="auto" w:fill="FFFFFF"/>
        </w:rPr>
      </w:pPr>
      <w:r w:rsidRPr="006E3CCD">
        <w:rPr>
          <w:rFonts w:ascii="Arial" w:hAnsi="Arial" w:cs="Arial"/>
          <w:color w:val="222222"/>
          <w:shd w:val="clear" w:color="auto" w:fill="FFFFFF"/>
        </w:rPr>
        <w:t>Yáñez-Araque, B., Martinez-Ruiz, M.P. and Blazquez-Resino, J.J., 2025. The influence of brand equity on smartphone purchase intention: when gender makes a difference. </w:t>
      </w:r>
      <w:proofErr w:type="spellStart"/>
      <w:r w:rsidRPr="006E3CCD">
        <w:rPr>
          <w:rFonts w:ascii="Arial" w:hAnsi="Arial" w:cs="Arial"/>
          <w:i/>
          <w:iCs/>
          <w:color w:val="222222"/>
          <w:shd w:val="clear" w:color="auto" w:fill="FFFFFF"/>
        </w:rPr>
        <w:t>EuroMed</w:t>
      </w:r>
      <w:proofErr w:type="spellEnd"/>
      <w:r w:rsidRPr="006E3CCD">
        <w:rPr>
          <w:rFonts w:ascii="Arial" w:hAnsi="Arial" w:cs="Arial"/>
          <w:i/>
          <w:iCs/>
          <w:color w:val="222222"/>
          <w:shd w:val="clear" w:color="auto" w:fill="FFFFFF"/>
        </w:rPr>
        <w:t xml:space="preserve"> Journal of Business</w:t>
      </w:r>
      <w:r w:rsidRPr="006E3CCD">
        <w:rPr>
          <w:rFonts w:ascii="Arial" w:hAnsi="Arial" w:cs="Arial"/>
          <w:color w:val="222222"/>
          <w:shd w:val="clear" w:color="auto" w:fill="FFFFFF"/>
        </w:rPr>
        <w:t>, pp.1-22.</w:t>
      </w:r>
    </w:p>
    <w:p w14:paraId="7097E998" w14:textId="77777777" w:rsidR="006E3CCD" w:rsidRPr="00BD1DF7" w:rsidRDefault="006E3CCD" w:rsidP="006E3CCD">
      <w:r w:rsidRPr="00BD1DF7">
        <w:t xml:space="preserve">Yigit, G. and Bayraktar, R. (2025) ‘Chatbot development strategies: A review of current studies and applications’, </w:t>
      </w:r>
      <w:r w:rsidRPr="00BD1DF7">
        <w:rPr>
          <w:i/>
          <w:iCs/>
        </w:rPr>
        <w:t>Knowledge and Information Systems</w:t>
      </w:r>
      <w:r w:rsidRPr="00BD1DF7">
        <w:t xml:space="preserve">, 67, pp. 7319–7354. doi:10.1007/s10115-025-02462-x. </w:t>
      </w:r>
      <w:hyperlink r:id="rId126" w:history="1">
        <w:r w:rsidRPr="00BD1DF7">
          <w:rPr>
            <w:rStyle w:val="Hyperlink"/>
          </w:rPr>
          <w:t>[link.springer.com]</w:t>
        </w:r>
      </w:hyperlink>
    </w:p>
    <w:p w14:paraId="0EE966BB" w14:textId="77777777" w:rsidR="006E3CCD" w:rsidRPr="006E3CCD" w:rsidRDefault="006E3CCD" w:rsidP="006E3CCD">
      <w:pPr>
        <w:spacing w:before="100" w:beforeAutospacing="1" w:after="100" w:afterAutospacing="1" w:line="360" w:lineRule="auto"/>
        <w:rPr>
          <w:rFonts w:eastAsia="Times New Roman"/>
          <w:lang w:eastAsia="en-GB"/>
        </w:rPr>
      </w:pPr>
      <w:r w:rsidRPr="006E3CCD">
        <w:rPr>
          <w:rFonts w:eastAsia="Times New Roman"/>
          <w:lang w:eastAsia="en-GB"/>
        </w:rPr>
        <w:t>Yüksel, İ., 2012. Developing a multi-</w:t>
      </w:r>
      <w:proofErr w:type="gramStart"/>
      <w:r w:rsidRPr="006E3CCD">
        <w:rPr>
          <w:rFonts w:eastAsia="Times New Roman"/>
          <w:lang w:eastAsia="en-GB"/>
        </w:rPr>
        <w:t>criteria decision making</w:t>
      </w:r>
      <w:proofErr w:type="gramEnd"/>
      <w:r w:rsidRPr="006E3CCD">
        <w:rPr>
          <w:rFonts w:eastAsia="Times New Roman"/>
          <w:lang w:eastAsia="en-GB"/>
        </w:rPr>
        <w:t xml:space="preserve"> model for PESTEL analysis. </w:t>
      </w:r>
      <w:r w:rsidRPr="006E3CCD">
        <w:rPr>
          <w:rFonts w:eastAsia="Times New Roman"/>
          <w:i/>
          <w:iCs/>
          <w:lang w:eastAsia="en-GB"/>
        </w:rPr>
        <w:t>International Journal of Business and Management</w:t>
      </w:r>
      <w:r w:rsidRPr="006E3CCD">
        <w:rPr>
          <w:rFonts w:eastAsia="Times New Roman"/>
          <w:lang w:eastAsia="en-GB"/>
        </w:rPr>
        <w:t>, 7(24), pp.52–66. doi:10.5539/</w:t>
      </w:r>
      <w:proofErr w:type="gramStart"/>
      <w:r w:rsidRPr="006E3CCD">
        <w:rPr>
          <w:rFonts w:eastAsia="Times New Roman"/>
          <w:lang w:eastAsia="en-GB"/>
        </w:rPr>
        <w:t>ijbm.v</w:t>
      </w:r>
      <w:proofErr w:type="gramEnd"/>
      <w:r w:rsidRPr="006E3CCD">
        <w:rPr>
          <w:rFonts w:eastAsia="Times New Roman"/>
          <w:lang w:eastAsia="en-GB"/>
        </w:rPr>
        <w:t xml:space="preserve">7n24p52. Available at: https://www.researchgate.net/publication/274863692 </w:t>
      </w:r>
      <w:hyperlink r:id="rId127" w:history="1">
        <w:r w:rsidRPr="006E3CCD">
          <w:rPr>
            <w:rFonts w:eastAsia="Times New Roman"/>
            <w:color w:val="0000FF"/>
            <w:u w:val="single"/>
            <w:lang w:eastAsia="en-GB"/>
          </w:rPr>
          <w:t>[researchgate.net]</w:t>
        </w:r>
      </w:hyperlink>
    </w:p>
    <w:p w14:paraId="2B16C6D0" w14:textId="77777777" w:rsidR="006E3CCD" w:rsidRPr="006E3CCD" w:rsidRDefault="006E3CCD" w:rsidP="006E3CCD">
      <w:pPr>
        <w:spacing w:line="360" w:lineRule="auto"/>
      </w:pPr>
      <w:r w:rsidRPr="006E3CCD">
        <w:t>Zakaria, A.F., Lim, S.C.J. and Aamir, M., 2024. A pricing optimization modelling for assisted decision making in telecommunication product-service bundling. </w:t>
      </w:r>
      <w:r w:rsidRPr="006E3CCD">
        <w:rPr>
          <w:i/>
          <w:iCs/>
        </w:rPr>
        <w:t>International Journal of Information Management Data Insights</w:t>
      </w:r>
      <w:r w:rsidRPr="006E3CCD">
        <w:t>, </w:t>
      </w:r>
      <w:r w:rsidRPr="006E3CCD">
        <w:rPr>
          <w:i/>
          <w:iCs/>
        </w:rPr>
        <w:t>4</w:t>
      </w:r>
      <w:r w:rsidRPr="006E3CCD">
        <w:t>(1), p.100212.</w:t>
      </w:r>
    </w:p>
    <w:p w14:paraId="23D5D9DA" w14:textId="77777777" w:rsidR="006E3CCD" w:rsidRPr="006E3CCD" w:rsidRDefault="006E3CCD" w:rsidP="006E3CCD">
      <w:pPr>
        <w:pStyle w:val="NormalWeb"/>
        <w:spacing w:line="360" w:lineRule="auto"/>
        <w:rPr>
          <w:rFonts w:ascii="Arial" w:hAnsi="Arial" w:cs="Arial"/>
        </w:rPr>
      </w:pPr>
      <w:proofErr w:type="spellStart"/>
      <w:r w:rsidRPr="006E3CCD">
        <w:rPr>
          <w:rStyle w:val="Strong"/>
          <w:rFonts w:ascii="Arial" w:eastAsiaTheme="majorEastAsia" w:hAnsi="Arial" w:cs="Arial"/>
          <w:b w:val="0"/>
          <w:bCs w:val="0"/>
        </w:rPr>
        <w:t>Zervoudi</w:t>
      </w:r>
      <w:proofErr w:type="spellEnd"/>
      <w:r w:rsidRPr="006E3CCD">
        <w:rPr>
          <w:rStyle w:val="Strong"/>
          <w:rFonts w:ascii="Arial" w:eastAsiaTheme="majorEastAsia" w:hAnsi="Arial" w:cs="Arial"/>
          <w:b w:val="0"/>
          <w:bCs w:val="0"/>
        </w:rPr>
        <w:t>, E.K., Moschos, N. and Christopoulos, A.G., 2025.</w:t>
      </w:r>
      <w:r w:rsidRPr="006E3CCD">
        <w:rPr>
          <w:rFonts w:ascii="Arial" w:hAnsi="Arial" w:cs="Arial"/>
        </w:rPr>
        <w:t xml:space="preserve"> From CSR and ESG to the greenwashing phenomenon: A comprehensive literature review. </w:t>
      </w:r>
      <w:r w:rsidRPr="006E3CCD">
        <w:rPr>
          <w:rStyle w:val="Emphasis"/>
          <w:rFonts w:ascii="Arial" w:eastAsiaTheme="majorEastAsia" w:hAnsi="Arial" w:cs="Arial"/>
        </w:rPr>
        <w:t>Sustainability</w:t>
      </w:r>
      <w:r w:rsidRPr="006E3CCD">
        <w:rPr>
          <w:rFonts w:ascii="Arial" w:hAnsi="Arial" w:cs="Arial"/>
        </w:rPr>
        <w:t xml:space="preserve">, 17(5), p.2222. https://doi.org/10.3390/su17052222 </w:t>
      </w:r>
      <w:hyperlink r:id="rId128" w:history="1">
        <w:r w:rsidRPr="006E3CCD">
          <w:rPr>
            <w:rStyle w:val="Hyperlink"/>
            <w:rFonts w:ascii="Arial" w:eastAsiaTheme="majorEastAsia" w:hAnsi="Arial" w:cs="Arial"/>
          </w:rPr>
          <w:t>[mdpi.com]</w:t>
        </w:r>
      </w:hyperlink>
    </w:p>
    <w:p w14:paraId="5E135430" w14:textId="77777777" w:rsidR="006E3CCD" w:rsidRPr="006E3CCD" w:rsidRDefault="006E3CCD" w:rsidP="006E3CCD">
      <w:pPr>
        <w:spacing w:before="100" w:beforeAutospacing="1" w:after="100" w:afterAutospacing="1" w:line="360" w:lineRule="auto"/>
        <w:rPr>
          <w:rFonts w:eastAsia="Times New Roman"/>
          <w:lang w:eastAsia="en-GB"/>
        </w:rPr>
      </w:pPr>
      <w:r w:rsidRPr="006E3CCD">
        <w:rPr>
          <w:rFonts w:eastAsia="Times New Roman"/>
          <w:lang w:eastAsia="en-GB"/>
        </w:rPr>
        <w:t xml:space="preserve">Zhu, M., Billeter, D.M. and Inman, J.J., 2012. The double-edged sword of </w:t>
      </w:r>
      <w:proofErr w:type="spellStart"/>
      <w:r w:rsidRPr="006E3CCD">
        <w:rPr>
          <w:rFonts w:eastAsia="Times New Roman"/>
          <w:lang w:eastAsia="en-GB"/>
        </w:rPr>
        <w:t>signaling</w:t>
      </w:r>
      <w:proofErr w:type="spellEnd"/>
      <w:r w:rsidRPr="006E3CCD">
        <w:rPr>
          <w:rFonts w:eastAsia="Times New Roman"/>
          <w:lang w:eastAsia="en-GB"/>
        </w:rPr>
        <w:t xml:space="preserve"> effectiveness: When salient cues curb </w:t>
      </w:r>
      <w:proofErr w:type="spellStart"/>
      <w:r w:rsidRPr="006E3CCD">
        <w:rPr>
          <w:rFonts w:eastAsia="Times New Roman"/>
          <w:lang w:eastAsia="en-GB"/>
        </w:rPr>
        <w:t>postpurchase</w:t>
      </w:r>
      <w:proofErr w:type="spellEnd"/>
      <w:r w:rsidRPr="006E3CCD">
        <w:rPr>
          <w:rFonts w:eastAsia="Times New Roman"/>
          <w:lang w:eastAsia="en-GB"/>
        </w:rPr>
        <w:t xml:space="preserve"> consumption. </w:t>
      </w:r>
      <w:r w:rsidRPr="006E3CCD">
        <w:rPr>
          <w:rFonts w:eastAsia="Times New Roman"/>
          <w:i/>
          <w:iCs/>
          <w:lang w:eastAsia="en-GB"/>
        </w:rPr>
        <w:t>Journal of Marketing Research</w:t>
      </w:r>
      <w:r w:rsidRPr="006E3CCD">
        <w:rPr>
          <w:rFonts w:eastAsia="Times New Roman"/>
          <w:lang w:eastAsia="en-GB"/>
        </w:rPr>
        <w:t>, 49(1), pp.26–38.</w:t>
      </w:r>
    </w:p>
    <w:p w14:paraId="2691A708" w14:textId="77777777" w:rsidR="006E3CCD" w:rsidRPr="006E3CCD" w:rsidRDefault="006E3CCD" w:rsidP="006E3CCD">
      <w:pPr>
        <w:spacing w:line="360" w:lineRule="auto"/>
      </w:pPr>
      <w:r w:rsidRPr="006E3CCD">
        <w:t xml:space="preserve">Zumente, I. and Bistrova, J., 2021. </w:t>
      </w:r>
      <w:r w:rsidRPr="006E3CCD">
        <w:rPr>
          <w:i/>
          <w:iCs/>
        </w:rPr>
        <w:t>ESG Importance for Long-Term Shareholder Value Creation: Literature vs. Practice</w:t>
      </w:r>
      <w:r w:rsidRPr="006E3CCD">
        <w:t xml:space="preserve">. </w:t>
      </w:r>
      <w:r w:rsidRPr="006E3CCD">
        <w:rPr>
          <w:i/>
          <w:iCs/>
        </w:rPr>
        <w:t>Journal of Open Innovation: Technology, Market, and Complexity</w:t>
      </w:r>
      <w:r w:rsidRPr="006E3CCD">
        <w:t xml:space="preserve">, 7(2), p.127. https://doi.org/10.3390/joitmc7020127 </w:t>
      </w:r>
      <w:hyperlink r:id="rId129" w:history="1">
        <w:r w:rsidRPr="006E3CCD">
          <w:rPr>
            <w:rStyle w:val="Hyperlink"/>
          </w:rPr>
          <w:t>[researchgate.net]</w:t>
        </w:r>
      </w:hyperlink>
      <w:r w:rsidRPr="006E3CCD">
        <w:t>.</w:t>
      </w:r>
    </w:p>
    <w:p w14:paraId="3CC19F78" w14:textId="77777777" w:rsidR="006E3CCD" w:rsidRPr="006E3CCD" w:rsidRDefault="006E3CCD" w:rsidP="006E3CCD">
      <w:pPr>
        <w:pStyle w:val="NormalWeb"/>
        <w:rPr>
          <w:rFonts w:ascii="Lucida Sans" w:hAnsi="Lucida Sans" w:cs="Lucida Sans"/>
          <w:sz w:val="20"/>
          <w:szCs w:val="20"/>
        </w:rPr>
      </w:pPr>
      <w:proofErr w:type="gramStart"/>
      <w:r w:rsidRPr="006E3CCD">
        <w:rPr>
          <w:rFonts w:hAnsi="Symbol"/>
        </w:rPr>
        <w:lastRenderedPageBreak/>
        <w:t></w:t>
      </w:r>
      <w:r w:rsidRPr="006E3CCD">
        <w:t xml:space="preserve">  </w:t>
      </w:r>
      <w:r w:rsidRPr="006E3CCD">
        <w:rPr>
          <w:rStyle w:val="Strong"/>
        </w:rPr>
        <w:t>Aaker</w:t>
      </w:r>
      <w:proofErr w:type="gramEnd"/>
      <w:r w:rsidRPr="006E3CCD">
        <w:rPr>
          <w:rStyle w:val="Strong"/>
        </w:rPr>
        <w:t>, D.A.</w:t>
      </w:r>
      <w:r w:rsidRPr="006E3CCD">
        <w:t xml:space="preserve"> (1996) </w:t>
      </w:r>
      <w:r w:rsidRPr="006E3CCD">
        <w:rPr>
          <w:rStyle w:val="Emphasis"/>
        </w:rPr>
        <w:t>Measuring Brand Equity Across Products and Markets.</w:t>
      </w:r>
      <w:r w:rsidRPr="006E3CCD">
        <w:t xml:space="preserve"> California Management Review, 38(3), pp. 102–120. doi:10.2307/41165845. </w:t>
      </w:r>
      <w:hyperlink r:id="rId130" w:history="1">
        <w:r w:rsidRPr="006E3CCD">
          <w:rPr>
            <w:rStyle w:val="Hyperlink"/>
            <w:rFonts w:eastAsiaTheme="majorEastAsia"/>
          </w:rPr>
          <w:t>[scirp.org]</w:t>
        </w:r>
      </w:hyperlink>
    </w:p>
    <w:p w14:paraId="6B0F95F5" w14:textId="77777777" w:rsidR="006E3CCD" w:rsidRPr="006E3CCD" w:rsidRDefault="006E3CCD" w:rsidP="006E3CCD">
      <w:pPr>
        <w:pStyle w:val="NormalWeb"/>
      </w:pPr>
      <w:proofErr w:type="gramStart"/>
      <w:r w:rsidRPr="006E3CCD">
        <w:rPr>
          <w:rFonts w:hAnsi="Symbol"/>
        </w:rPr>
        <w:t></w:t>
      </w:r>
      <w:r w:rsidRPr="006E3CCD">
        <w:t xml:space="preserve">  </w:t>
      </w:r>
      <w:r w:rsidRPr="006E3CCD">
        <w:rPr>
          <w:rStyle w:val="Strong"/>
        </w:rPr>
        <w:t>Al</w:t>
      </w:r>
      <w:proofErr w:type="gramEnd"/>
      <w:r w:rsidRPr="006E3CCD">
        <w:rPr>
          <w:rStyle w:val="Strong"/>
        </w:rPr>
        <w:t xml:space="preserve"> Amosh, H., Khatib, S.F.A. &amp; </w:t>
      </w:r>
      <w:proofErr w:type="spellStart"/>
      <w:r w:rsidRPr="006E3CCD">
        <w:rPr>
          <w:rStyle w:val="Strong"/>
        </w:rPr>
        <w:t>Ananzeh</w:t>
      </w:r>
      <w:proofErr w:type="spellEnd"/>
      <w:r w:rsidRPr="006E3CCD">
        <w:rPr>
          <w:rStyle w:val="Strong"/>
        </w:rPr>
        <w:t>, H.</w:t>
      </w:r>
      <w:r w:rsidRPr="006E3CCD">
        <w:t xml:space="preserve"> (2023) </w:t>
      </w:r>
      <w:r w:rsidRPr="006E3CCD">
        <w:rPr>
          <w:rStyle w:val="Emphasis"/>
        </w:rPr>
        <w:t>Environmental, social and governance impact on financial performance: evidence from the Levant countries.</w:t>
      </w:r>
      <w:r w:rsidRPr="006E3CCD">
        <w:t xml:space="preserve"> Corporate Governance: The International Journal of Business in Society, 23(3), pp. 493–513. doi:10.1108/CG-03-2022-0105. </w:t>
      </w:r>
      <w:hyperlink r:id="rId131" w:history="1">
        <w:r w:rsidRPr="006E3CCD">
          <w:rPr>
            <w:rStyle w:val="Hyperlink"/>
            <w:rFonts w:eastAsiaTheme="majorEastAsia"/>
          </w:rPr>
          <w:t>[emerald.com]</w:t>
        </w:r>
      </w:hyperlink>
    </w:p>
    <w:p w14:paraId="4FF8D043" w14:textId="77777777" w:rsidR="006E3CCD" w:rsidRPr="006E3CCD" w:rsidRDefault="006E3CCD" w:rsidP="006E3CCD">
      <w:pPr>
        <w:pStyle w:val="NormalWeb"/>
      </w:pPr>
      <w:proofErr w:type="gramStart"/>
      <w:r w:rsidRPr="006E3CCD">
        <w:rPr>
          <w:rFonts w:hAnsi="Symbol"/>
        </w:rPr>
        <w:t></w:t>
      </w:r>
      <w:r w:rsidRPr="006E3CCD">
        <w:t xml:space="preserve">  </w:t>
      </w:r>
      <w:r w:rsidRPr="006E3CCD">
        <w:rPr>
          <w:rStyle w:val="Strong"/>
        </w:rPr>
        <w:t>Benzarti</w:t>
      </w:r>
      <w:proofErr w:type="gramEnd"/>
      <w:r w:rsidRPr="006E3CCD">
        <w:rPr>
          <w:rStyle w:val="Strong"/>
        </w:rPr>
        <w:t>, F. &amp; Mili, A.</w:t>
      </w:r>
      <w:r w:rsidRPr="006E3CCD">
        <w:t xml:space="preserve"> (2022) </w:t>
      </w:r>
      <w:r w:rsidRPr="006E3CCD">
        <w:rPr>
          <w:rStyle w:val="Emphasis"/>
        </w:rPr>
        <w:t>Democratizing Transformation.</w:t>
      </w:r>
      <w:r w:rsidRPr="006E3CCD">
        <w:t xml:space="preserve"> Harvard Business Review, May–June. Available at: https://hbr.org/2022/05/democratizing-transformation (Accessed: 12 November 2025). </w:t>
      </w:r>
      <w:hyperlink r:id="rId132" w:history="1">
        <w:r w:rsidRPr="006E3CCD">
          <w:rPr>
            <w:rStyle w:val="Hyperlink"/>
            <w:rFonts w:eastAsiaTheme="majorEastAsia"/>
          </w:rPr>
          <w:t>[hbr.org]</w:t>
        </w:r>
      </w:hyperlink>
    </w:p>
    <w:p w14:paraId="175A88B6" w14:textId="77777777" w:rsidR="006E3CCD" w:rsidRPr="006E3CCD" w:rsidRDefault="006E3CCD" w:rsidP="006E3CCD">
      <w:pPr>
        <w:pStyle w:val="NormalWeb"/>
      </w:pPr>
      <w:proofErr w:type="gramStart"/>
      <w:r w:rsidRPr="006E3CCD">
        <w:rPr>
          <w:rFonts w:hAnsi="Symbol"/>
        </w:rPr>
        <w:t></w:t>
      </w:r>
      <w:r w:rsidRPr="006E3CCD">
        <w:t xml:space="preserve">  Chowdhury</w:t>
      </w:r>
      <w:proofErr w:type="gramEnd"/>
      <w:r w:rsidRPr="006E3CCD">
        <w:t xml:space="preserve">, H., Lia, H. &amp; Yu, L. (2019) ‘The impact of GDPR on global technology development’, </w:t>
      </w:r>
      <w:r w:rsidRPr="006E3CCD">
        <w:rPr>
          <w:rStyle w:val="Emphasis"/>
        </w:rPr>
        <w:t>Journal of Global Information Technology Management</w:t>
      </w:r>
      <w:r w:rsidRPr="006E3CCD">
        <w:t xml:space="preserve">, 22(1), pp. 1–6. doi:10.1080/1097198X.2019.1569186. </w:t>
      </w:r>
      <w:hyperlink r:id="rId133" w:history="1">
        <w:r w:rsidRPr="006E3CCD">
          <w:rPr>
            <w:rStyle w:val="Hyperlink"/>
          </w:rPr>
          <w:t>[tandfonline.com]</w:t>
        </w:r>
      </w:hyperlink>
    </w:p>
    <w:p w14:paraId="073B76F4" w14:textId="77777777" w:rsidR="006E3CCD" w:rsidRPr="006E3CCD" w:rsidRDefault="006E3CCD" w:rsidP="006E3CCD">
      <w:pPr>
        <w:pStyle w:val="NormalWeb"/>
        <w:rPr>
          <w:rFonts w:ascii="Lucida Sans" w:hAnsi="Lucida Sans" w:cs="Lucida Sans"/>
          <w:sz w:val="20"/>
          <w:szCs w:val="20"/>
        </w:rPr>
      </w:pPr>
      <w:proofErr w:type="gramStart"/>
      <w:r w:rsidRPr="006E3CCD">
        <w:rPr>
          <w:rFonts w:hAnsi="Symbol"/>
        </w:rPr>
        <w:t></w:t>
      </w:r>
      <w:r w:rsidRPr="006E3CCD">
        <w:t xml:space="preserve">  Keller</w:t>
      </w:r>
      <w:proofErr w:type="gramEnd"/>
      <w:r w:rsidRPr="006E3CCD">
        <w:t xml:space="preserve">, K.L. (2003) ‘Understanding brands, branding and brand equity’, </w:t>
      </w:r>
      <w:r w:rsidRPr="006E3CCD">
        <w:rPr>
          <w:rStyle w:val="Emphasis"/>
        </w:rPr>
        <w:t>Journal of Direct, Data and Digital Marketing Practice</w:t>
      </w:r>
      <w:r w:rsidRPr="006E3CCD">
        <w:t xml:space="preserve">, 5(1), pp. 7–20. doi:10.1057/palgrave.im.4340213. </w:t>
      </w:r>
      <w:hyperlink r:id="rId134" w:history="1">
        <w:r w:rsidRPr="006E3CCD">
          <w:rPr>
            <w:rStyle w:val="Hyperlink"/>
          </w:rPr>
          <w:t>[link.springer.com]</w:t>
        </w:r>
      </w:hyperlink>
    </w:p>
    <w:p w14:paraId="0F4F1109" w14:textId="77777777" w:rsidR="006E3CCD" w:rsidRPr="006E3CCD" w:rsidRDefault="006E3CCD" w:rsidP="006E3CCD">
      <w:pPr>
        <w:pStyle w:val="NormalWeb"/>
      </w:pPr>
      <w:proofErr w:type="gramStart"/>
      <w:r w:rsidRPr="006E3CCD">
        <w:rPr>
          <w:rFonts w:hAnsi="Symbol"/>
        </w:rPr>
        <w:t></w:t>
      </w:r>
      <w:r w:rsidRPr="006E3CCD">
        <w:t xml:space="preserve">  </w:t>
      </w:r>
      <w:proofErr w:type="spellStart"/>
      <w:r w:rsidRPr="006E3CCD">
        <w:rPr>
          <w:rStyle w:val="Strong"/>
        </w:rPr>
        <w:t>Kshetri</w:t>
      </w:r>
      <w:proofErr w:type="spellEnd"/>
      <w:proofErr w:type="gramEnd"/>
      <w:r w:rsidRPr="006E3CCD">
        <w:rPr>
          <w:rStyle w:val="Strong"/>
        </w:rPr>
        <w:t>, N.</w:t>
      </w:r>
      <w:r w:rsidRPr="006E3CCD">
        <w:t xml:space="preserve"> (2021) </w:t>
      </w:r>
      <w:r w:rsidRPr="006E3CCD">
        <w:rPr>
          <w:rStyle w:val="Emphasis"/>
        </w:rPr>
        <w:t>Economics of Artificial Intelligence in Cybersecurity.</w:t>
      </w:r>
      <w:r w:rsidRPr="006E3CCD">
        <w:t xml:space="preserve"> IT Professional, 23(2), pp. 73–77. doi:10.1109/MITP.2021.3100177. </w:t>
      </w:r>
      <w:hyperlink r:id="rId135" w:history="1">
        <w:r w:rsidRPr="006E3CCD">
          <w:rPr>
            <w:rStyle w:val="Hyperlink"/>
            <w:rFonts w:eastAsiaTheme="majorEastAsia"/>
          </w:rPr>
          <w:t>[scirp.org]</w:t>
        </w:r>
      </w:hyperlink>
    </w:p>
    <w:p w14:paraId="674D480E" w14:textId="77777777" w:rsidR="006E3CCD" w:rsidRPr="006E3CCD" w:rsidRDefault="006E3CCD" w:rsidP="006E3CCD">
      <w:pPr>
        <w:pStyle w:val="NormalWeb"/>
      </w:pPr>
      <w:proofErr w:type="gramStart"/>
      <w:r w:rsidRPr="006E3CCD">
        <w:rPr>
          <w:rFonts w:hAnsi="Symbol"/>
        </w:rPr>
        <w:t></w:t>
      </w:r>
      <w:r w:rsidRPr="006E3CCD">
        <w:t xml:space="preserve">  </w:t>
      </w:r>
      <w:proofErr w:type="spellStart"/>
      <w:r w:rsidRPr="006E3CCD">
        <w:t>Kshetri</w:t>
      </w:r>
      <w:proofErr w:type="spellEnd"/>
      <w:proofErr w:type="gramEnd"/>
      <w:r w:rsidRPr="006E3CCD">
        <w:t>, N., Miller, K., Banerjee, G. &amp; Upreti, B.R. (2023) ‘</w:t>
      </w:r>
      <w:proofErr w:type="spellStart"/>
      <w:r w:rsidRPr="006E3CCD">
        <w:t>FinChain</w:t>
      </w:r>
      <w:proofErr w:type="spellEnd"/>
      <w:r w:rsidRPr="006E3CCD">
        <w:t xml:space="preserve">: Adaptation of blockchain technology in finance and business—An ethical analysis of applications, challenges, issues and solutions’, </w:t>
      </w:r>
      <w:r w:rsidRPr="006E3CCD">
        <w:rPr>
          <w:rStyle w:val="Emphasis"/>
        </w:rPr>
        <w:t>International Journal of Emerging and Disruptive Innovation in Education: VISIONARIUM</w:t>
      </w:r>
      <w:r w:rsidRPr="006E3CCD">
        <w:t xml:space="preserve">, 1, Article 4. doi:10.62608/2831-3550.1010. </w:t>
      </w:r>
      <w:hyperlink r:id="rId136" w:history="1">
        <w:r w:rsidRPr="006E3CCD">
          <w:rPr>
            <w:rStyle w:val="Hyperlink"/>
          </w:rPr>
          <w:t>[scirp.org]</w:t>
        </w:r>
      </w:hyperlink>
    </w:p>
    <w:p w14:paraId="1AD22D5C" w14:textId="77777777" w:rsidR="006E3CCD" w:rsidRPr="006E3CCD" w:rsidRDefault="006E3CCD" w:rsidP="006E3CCD">
      <w:pPr>
        <w:pStyle w:val="NormalWeb"/>
      </w:pPr>
      <w:proofErr w:type="gramStart"/>
      <w:r w:rsidRPr="006E3CCD">
        <w:rPr>
          <w:rFonts w:hAnsi="Symbol"/>
        </w:rPr>
        <w:t></w:t>
      </w:r>
      <w:r w:rsidRPr="006E3CCD">
        <w:t xml:space="preserve">  Kumar</w:t>
      </w:r>
      <w:proofErr w:type="gramEnd"/>
      <w:r w:rsidRPr="006E3CCD">
        <w:t xml:space="preserve">, P. &amp; Saini, M. (2023) ‘ESG and financial variables: a systematic review’, </w:t>
      </w:r>
      <w:r w:rsidRPr="006E3CCD">
        <w:rPr>
          <w:rStyle w:val="Emphasis"/>
        </w:rPr>
        <w:t>International Journal of Law and Management</w:t>
      </w:r>
      <w:r w:rsidRPr="006E3CCD">
        <w:t xml:space="preserve">, 65(6), pp. 663–682. doi:10.1108/IJLMA-02-2023-0033. </w:t>
      </w:r>
      <w:hyperlink r:id="rId137" w:history="1">
        <w:r w:rsidRPr="006E3CCD">
          <w:rPr>
            <w:rStyle w:val="Hyperlink"/>
          </w:rPr>
          <w:t>[emerald.com]</w:t>
        </w:r>
      </w:hyperlink>
    </w:p>
    <w:p w14:paraId="0C22E7F5" w14:textId="77777777" w:rsidR="006E3CCD" w:rsidRPr="006E3CCD" w:rsidRDefault="006E3CCD" w:rsidP="006E3CCD">
      <w:pPr>
        <w:pStyle w:val="NormalWeb"/>
      </w:pPr>
      <w:proofErr w:type="gramStart"/>
      <w:r w:rsidRPr="006E3CCD">
        <w:rPr>
          <w:rFonts w:hAnsi="Symbol"/>
        </w:rPr>
        <w:t></w:t>
      </w:r>
      <w:r w:rsidRPr="006E3CCD">
        <w:t xml:space="preserve">  Martin</w:t>
      </w:r>
      <w:proofErr w:type="gramEnd"/>
      <w:r w:rsidRPr="006E3CCD">
        <w:t xml:space="preserve">, F. (2019) ‘New meanings of the term “digital inclusion”’, </w:t>
      </w:r>
      <w:r w:rsidRPr="006E3CCD">
        <w:rPr>
          <w:rStyle w:val="Emphasis"/>
        </w:rPr>
        <w:t>Berkman Klein Center for Internet &amp; Society</w:t>
      </w:r>
      <w:r w:rsidRPr="006E3CCD">
        <w:t xml:space="preserve">. Available at: https://cyber.harvard.edu/story/2019-06/new-meanings-term-digital-inclusion (Accessed: 12 November 2025). </w:t>
      </w:r>
      <w:hyperlink r:id="rId138" w:history="1">
        <w:r w:rsidRPr="006E3CCD">
          <w:rPr>
            <w:rStyle w:val="Hyperlink"/>
          </w:rPr>
          <w:t>[cyber.harvard.edu]</w:t>
        </w:r>
      </w:hyperlink>
    </w:p>
    <w:p w14:paraId="32296B0F" w14:textId="77777777" w:rsidR="006E3CCD" w:rsidRPr="006E3CCD" w:rsidRDefault="006E3CCD" w:rsidP="006E3CCD">
      <w:pPr>
        <w:pStyle w:val="NormalWeb"/>
      </w:pPr>
      <w:proofErr w:type="gramStart"/>
      <w:r w:rsidRPr="006E3CCD">
        <w:rPr>
          <w:rFonts w:hAnsi="Symbol"/>
        </w:rPr>
        <w:t></w:t>
      </w:r>
      <w:r w:rsidRPr="006E3CCD">
        <w:t xml:space="preserve">  Moussaoui</w:t>
      </w:r>
      <w:proofErr w:type="gramEnd"/>
      <w:r w:rsidRPr="006E3CCD">
        <w:t xml:space="preserve">, A.S. &amp; </w:t>
      </w:r>
      <w:proofErr w:type="spellStart"/>
      <w:r w:rsidRPr="006E3CCD">
        <w:t>Elmarzouky</w:t>
      </w:r>
      <w:proofErr w:type="spellEnd"/>
      <w:r w:rsidRPr="006E3CCD">
        <w:t xml:space="preserve">, M. (2024) ‘Beyond compliance: How ESG reporting influences the cost of capital in UK firms’, </w:t>
      </w:r>
      <w:r w:rsidRPr="006E3CCD">
        <w:rPr>
          <w:rStyle w:val="Emphasis"/>
        </w:rPr>
        <w:t>Journal of Risk and Financial Management</w:t>
      </w:r>
      <w:r w:rsidRPr="006E3CCD">
        <w:t xml:space="preserve">, 17, p. 326. doi:10.3390/jrfm17080326. </w:t>
      </w:r>
      <w:hyperlink r:id="rId139" w:history="1">
        <w:r w:rsidRPr="006E3CCD">
          <w:rPr>
            <w:rStyle w:val="Hyperlink"/>
          </w:rPr>
          <w:t>[research-r.</w:t>
        </w:r>
        <w:proofErr w:type="gramStart"/>
        <w:r w:rsidRPr="006E3CCD">
          <w:rPr>
            <w:rStyle w:val="Hyperlink"/>
          </w:rPr>
          <w:t>..rews.ac.uk</w:t>
        </w:r>
        <w:proofErr w:type="gramEnd"/>
        <w:r w:rsidRPr="006E3CCD">
          <w:rPr>
            <w:rStyle w:val="Hyperlink"/>
          </w:rPr>
          <w:t>]</w:t>
        </w:r>
      </w:hyperlink>
    </w:p>
    <w:p w14:paraId="79FCFC1B" w14:textId="77777777" w:rsidR="006E3CCD" w:rsidRPr="006E3CCD" w:rsidRDefault="006E3CCD" w:rsidP="006E3CCD">
      <w:pPr>
        <w:pStyle w:val="NormalWeb"/>
      </w:pPr>
      <w:proofErr w:type="gramStart"/>
      <w:r w:rsidRPr="006E3CCD">
        <w:rPr>
          <w:rFonts w:hAnsi="Symbol"/>
        </w:rPr>
        <w:t></w:t>
      </w:r>
      <w:r w:rsidRPr="006E3CCD">
        <w:t xml:space="preserve">  Pathak</w:t>
      </w:r>
      <w:proofErr w:type="gramEnd"/>
      <w:r w:rsidRPr="006E3CCD">
        <w:t xml:space="preserve">, M. (2024) ‘Data governance redefined: The evolution of EU data regulations from the GDPR to the DMA, DSA, DGA, Data Act and AI Act’, </w:t>
      </w:r>
      <w:r w:rsidRPr="006E3CCD">
        <w:rPr>
          <w:rStyle w:val="Emphasis"/>
        </w:rPr>
        <w:t>European Data Protection Law Review</w:t>
      </w:r>
      <w:r w:rsidRPr="006E3CCD">
        <w:t>, 10(1), pp. 43–56.</w:t>
      </w:r>
      <w:r w:rsidRPr="006E3CCD">
        <w:rPr>
          <w:rFonts w:ascii="Lucida Sans" w:hAnsi="Symbol" w:cs="Lucida Sans"/>
          <w:sz w:val="20"/>
          <w:szCs w:val="20"/>
        </w:rPr>
        <w:t xml:space="preserve"> </w:t>
      </w:r>
      <w:proofErr w:type="gramStart"/>
      <w:r w:rsidRPr="006E3CCD">
        <w:t>  Chea</w:t>
      </w:r>
      <w:proofErr w:type="gramEnd"/>
      <w:r w:rsidRPr="006E3CCD">
        <w:t xml:space="preserve">, A.C. (2024) ‘Branding: Models, Theory, Practice, and Marketing Implications’, </w:t>
      </w:r>
      <w:r w:rsidRPr="006E3CCD">
        <w:rPr>
          <w:i/>
          <w:iCs/>
        </w:rPr>
        <w:t>International Journal of Academic Research in Business and Social Sciences</w:t>
      </w:r>
      <w:r w:rsidRPr="006E3CCD">
        <w:t xml:space="preserve">, 14(5), pp. 1–20. doi:10.6007/IJARBSS/v14-i5/21481. </w:t>
      </w:r>
      <w:hyperlink r:id="rId140" w:history="1">
        <w:r w:rsidRPr="006E3CCD">
          <w:rPr>
            <w:rStyle w:val="Hyperlink"/>
          </w:rPr>
          <w:t>[hrmars.com]</w:t>
        </w:r>
      </w:hyperlink>
    </w:p>
    <w:p w14:paraId="796099F5" w14:textId="592338CA" w:rsidR="006E3CCD" w:rsidRPr="00DD569C" w:rsidRDefault="006E3CCD" w:rsidP="006E3CCD">
      <w:pPr>
        <w:pStyle w:val="NormalWeb"/>
      </w:pPr>
      <w:r w:rsidRPr="00DD569C">
        <w:lastRenderedPageBreak/>
        <w:t xml:space="preserve"> Ribeiro, H., Barbosa, B., Moreira, A.C. &amp; Rodrigues, R. (2024) ‘Customer Experience, Loyalty, and Churn in Bundled Telecommunications Services’, </w:t>
      </w:r>
      <w:r w:rsidRPr="00DD569C">
        <w:rPr>
          <w:i/>
          <w:iCs/>
        </w:rPr>
        <w:t>SAGE Open</w:t>
      </w:r>
      <w:r w:rsidRPr="00DD569C">
        <w:t xml:space="preserve">, April–June, pp. 1–16. doi:10.1177/21582440241245191. </w:t>
      </w:r>
      <w:hyperlink r:id="rId141" w:history="1">
        <w:r w:rsidRPr="00DD569C">
          <w:rPr>
            <w:rStyle w:val="Hyperlink"/>
          </w:rPr>
          <w:t>[journals.sagepub.com]</w:t>
        </w:r>
      </w:hyperlink>
    </w:p>
    <w:p w14:paraId="09FF397A" w14:textId="77777777" w:rsidR="006E3CCD" w:rsidRPr="006E3CCD" w:rsidRDefault="006E3CCD" w:rsidP="006E3CCD">
      <w:pPr>
        <w:pStyle w:val="NormalWeb"/>
      </w:pPr>
      <w:proofErr w:type="gramStart"/>
      <w:r w:rsidRPr="006E3CCD">
        <w:rPr>
          <w:rFonts w:hAnsi="Symbol"/>
        </w:rPr>
        <w:t></w:t>
      </w:r>
      <w:r w:rsidRPr="006E3CCD">
        <w:t xml:space="preserve">  Singh</w:t>
      </w:r>
      <w:proofErr w:type="gramEnd"/>
      <w:r w:rsidRPr="006E3CCD">
        <w:t xml:space="preserve">, S. (2023) ‘Virgin Media O2 posts £3.3 billion loss amid huge impairment caused by surge in debt costs’, </w:t>
      </w:r>
      <w:r w:rsidRPr="006E3CCD">
        <w:rPr>
          <w:rStyle w:val="Emphasis"/>
        </w:rPr>
        <w:t>The Standard</w:t>
      </w:r>
      <w:r w:rsidRPr="006E3CCD">
        <w:t xml:space="preserve">. Available at: https://www.standard.co.uk/business/virgin-media-o2-posts-ps3-3-billion-loss-amid-huge-impairment-caused-by-surge-in-debt-costs-b1139525.html (Accessed: 12 November 2025). </w:t>
      </w:r>
      <w:hyperlink r:id="rId142" w:history="1">
        <w:r w:rsidRPr="006E3CCD">
          <w:rPr>
            <w:rStyle w:val="Hyperlink"/>
          </w:rPr>
          <w:t>[</w:t>
        </w:r>
        <w:proofErr w:type="spellStart"/>
        <w:proofErr w:type="gramStart"/>
        <w:r w:rsidRPr="006E3CCD">
          <w:rPr>
            <w:rStyle w:val="Hyperlink"/>
          </w:rPr>
          <w:t>news.virgi</w:t>
        </w:r>
        <w:proofErr w:type="spellEnd"/>
        <w:proofErr w:type="gramEnd"/>
        <w:r w:rsidRPr="006E3CCD">
          <w:rPr>
            <w:rStyle w:val="Hyperlink"/>
          </w:rPr>
          <w:t>...iao2.co.uk]</w:t>
        </w:r>
      </w:hyperlink>
    </w:p>
    <w:p w14:paraId="1F4CBF56" w14:textId="75E92FA1" w:rsidR="006E3CCD" w:rsidRPr="00633F24" w:rsidRDefault="006E3CCD" w:rsidP="006E3CCD">
      <w:pPr>
        <w:spacing w:line="278" w:lineRule="auto"/>
      </w:pPr>
      <w:r w:rsidRPr="00633F24">
        <w:t xml:space="preserve">Sooampon, S. (2025) ‘Strategy formulation: TOWS and other prominent models’, in </w:t>
      </w:r>
      <w:r w:rsidRPr="00633F24">
        <w:rPr>
          <w:i/>
          <w:iCs/>
        </w:rPr>
        <w:t>Fundamentals of Managing Technology Ventures</w:t>
      </w:r>
      <w:r w:rsidRPr="00633F24">
        <w:t xml:space="preserve">. Singapore: Springer, pp. 47–54. doi:10.1007/978-981-96-2837-7_7. </w:t>
      </w:r>
      <w:hyperlink r:id="rId143" w:history="1">
        <w:r w:rsidRPr="00633F24">
          <w:rPr>
            <w:rStyle w:val="Hyperlink"/>
          </w:rPr>
          <w:t>[link.springer.com]</w:t>
        </w:r>
      </w:hyperlink>
    </w:p>
    <w:p w14:paraId="5E54FAB1" w14:textId="7E05A4CC" w:rsidR="006E3CCD" w:rsidRPr="006E3CCD" w:rsidRDefault="006E3CCD" w:rsidP="006E3CCD">
      <w:pPr>
        <w:pStyle w:val="NormalWeb"/>
      </w:pPr>
      <w:r w:rsidRPr="00DD569C">
        <w:t xml:space="preserve">Syed Alwi, S.F., Muhammad Ali, S. &amp; Nguyen, B. (2017) ‘The Importance of Ethics in Branding: Mediating Effects of Ethical Branding on Company Reputation and Brand Loyalty’, </w:t>
      </w:r>
      <w:r w:rsidRPr="00DD569C">
        <w:rPr>
          <w:i/>
          <w:iCs/>
        </w:rPr>
        <w:t>Business Ethics Quarterly</w:t>
      </w:r>
      <w:r w:rsidRPr="00DD569C">
        <w:t xml:space="preserve">, 27(3), pp. 393–422. doi:10.1017/beq.2017.20. </w:t>
      </w:r>
      <w:hyperlink r:id="rId144" w:history="1">
        <w:r w:rsidRPr="00DD569C">
          <w:rPr>
            <w:rStyle w:val="Hyperlink"/>
          </w:rPr>
          <w:t>[cambridge.org]</w:t>
        </w:r>
      </w:hyperlink>
    </w:p>
    <w:p w14:paraId="7D2237D5" w14:textId="77777777" w:rsidR="006E3CCD" w:rsidRPr="006E3CCD" w:rsidRDefault="006E3CCD" w:rsidP="006E3CCD">
      <w:pPr>
        <w:pStyle w:val="NormalWeb"/>
      </w:pPr>
      <w:proofErr w:type="gramStart"/>
      <w:r w:rsidRPr="006E3CCD">
        <w:rPr>
          <w:rFonts w:hAnsi="Symbol"/>
        </w:rPr>
        <w:t></w:t>
      </w:r>
      <w:r w:rsidRPr="006E3CCD">
        <w:t xml:space="preserve">  </w:t>
      </w:r>
      <w:r w:rsidRPr="006E3CCD">
        <w:rPr>
          <w:rStyle w:val="Strong"/>
        </w:rPr>
        <w:t>Teixeira</w:t>
      </w:r>
      <w:proofErr w:type="gramEnd"/>
      <w:r w:rsidRPr="006E3CCD">
        <w:rPr>
          <w:rStyle w:val="Strong"/>
        </w:rPr>
        <w:t>, G.A., da Silva, M.M. &amp; Pereira, R.</w:t>
      </w:r>
      <w:r w:rsidRPr="006E3CCD">
        <w:t xml:space="preserve"> (2019) </w:t>
      </w:r>
      <w:r w:rsidRPr="006E3CCD">
        <w:rPr>
          <w:rStyle w:val="Emphasis"/>
        </w:rPr>
        <w:t>The critical success factors of GDPR implementation: a systematic literature review.</w:t>
      </w:r>
      <w:r w:rsidRPr="006E3CCD">
        <w:t xml:space="preserve"> Digital Policy, Regulation and Governance, 21(4), pp. 402–418. doi:10.1108/DPRG-01-2019-0007. </w:t>
      </w:r>
      <w:hyperlink r:id="rId145" w:history="1">
        <w:r w:rsidRPr="006E3CCD">
          <w:rPr>
            <w:rStyle w:val="Hyperlink"/>
            <w:rFonts w:eastAsiaTheme="majorEastAsia"/>
          </w:rPr>
          <w:t>[scirp.org]</w:t>
        </w:r>
      </w:hyperlink>
    </w:p>
    <w:p w14:paraId="24C4D6EC" w14:textId="77777777" w:rsidR="006E3CCD" w:rsidRPr="006E3CCD" w:rsidRDefault="006E3CCD" w:rsidP="006E3CCD">
      <w:pPr>
        <w:pStyle w:val="NormalWeb"/>
      </w:pPr>
      <w:proofErr w:type="gramStart"/>
      <w:r w:rsidRPr="006E3CCD">
        <w:rPr>
          <w:rFonts w:hAnsi="Symbol"/>
        </w:rPr>
        <w:t></w:t>
      </w:r>
      <w:r w:rsidRPr="006E3CCD">
        <w:t xml:space="preserve">  Yüksel</w:t>
      </w:r>
      <w:proofErr w:type="gramEnd"/>
      <w:r w:rsidRPr="006E3CCD">
        <w:t>, İ. (2012) ‘Developing a multi-</w:t>
      </w:r>
      <w:proofErr w:type="gramStart"/>
      <w:r w:rsidRPr="006E3CCD">
        <w:t>criteria decision making</w:t>
      </w:r>
      <w:proofErr w:type="gramEnd"/>
      <w:r w:rsidRPr="006E3CCD">
        <w:t xml:space="preserve"> model for PESTEL analysis’, </w:t>
      </w:r>
      <w:r w:rsidRPr="006E3CCD">
        <w:rPr>
          <w:rStyle w:val="Emphasis"/>
        </w:rPr>
        <w:t>International Journal of Business and Management</w:t>
      </w:r>
      <w:r w:rsidRPr="006E3CCD">
        <w:t>, 7(24), pp. 52–66. doi:10.5539/</w:t>
      </w:r>
      <w:proofErr w:type="gramStart"/>
      <w:r w:rsidRPr="006E3CCD">
        <w:t>ijbm.v</w:t>
      </w:r>
      <w:proofErr w:type="gramEnd"/>
      <w:r w:rsidRPr="006E3CCD">
        <w:t xml:space="preserve">7n24p52. </w:t>
      </w:r>
      <w:hyperlink r:id="rId146" w:history="1">
        <w:r w:rsidRPr="006E3CCD">
          <w:rPr>
            <w:rStyle w:val="Hyperlink"/>
          </w:rPr>
          <w:t>[ccsenet.org]</w:t>
        </w:r>
      </w:hyperlink>
    </w:p>
    <w:p w14:paraId="2E75EEFB" w14:textId="77777777" w:rsidR="006E3CCD" w:rsidRPr="006E3CCD" w:rsidRDefault="006E3CCD" w:rsidP="006E3CCD">
      <w:pPr>
        <w:pStyle w:val="NormalWeb"/>
      </w:pPr>
      <w:proofErr w:type="gramStart"/>
      <w:r w:rsidRPr="006E3CCD">
        <w:rPr>
          <w:rFonts w:hAnsi="Symbol"/>
        </w:rPr>
        <w:t></w:t>
      </w:r>
      <w:r w:rsidRPr="006E3CCD">
        <w:t xml:space="preserve">  </w:t>
      </w:r>
      <w:r w:rsidRPr="006E3CCD">
        <w:rPr>
          <w:rStyle w:val="Strong"/>
        </w:rPr>
        <w:t>Yüksel</w:t>
      </w:r>
      <w:proofErr w:type="gramEnd"/>
      <w:r w:rsidRPr="006E3CCD">
        <w:rPr>
          <w:rStyle w:val="Strong"/>
        </w:rPr>
        <w:t>, İ.</w:t>
      </w:r>
      <w:r w:rsidRPr="006E3CCD">
        <w:t xml:space="preserve"> (2012) </w:t>
      </w:r>
      <w:r w:rsidRPr="006E3CCD">
        <w:rPr>
          <w:rStyle w:val="Emphasis"/>
        </w:rPr>
        <w:t>An integrated approach with group decision-making for strategy selection in SWOT analysis.</w:t>
      </w:r>
      <w:r w:rsidRPr="006E3CCD">
        <w:t xml:space="preserve"> International Journal of Business and Management, 7(1), pp. 1–10. doi:10.5539/</w:t>
      </w:r>
      <w:proofErr w:type="gramStart"/>
      <w:r w:rsidRPr="006E3CCD">
        <w:t>ijbm.v</w:t>
      </w:r>
      <w:proofErr w:type="gramEnd"/>
      <w:r w:rsidRPr="006E3CCD">
        <w:t xml:space="preserve">7n1p1. </w:t>
      </w:r>
      <w:hyperlink r:id="rId147" w:history="1">
        <w:r w:rsidRPr="006E3CCD">
          <w:rPr>
            <w:rStyle w:val="Hyperlink"/>
            <w:rFonts w:eastAsiaTheme="majorEastAsia"/>
          </w:rPr>
          <w:t>[researchgate.net]</w:t>
        </w:r>
      </w:hyperlink>
    </w:p>
    <w:p w14:paraId="7D5DE574" w14:textId="77777777" w:rsidR="006E3CCD" w:rsidRPr="006E3CCD" w:rsidRDefault="006E3CCD" w:rsidP="006E3CCD">
      <w:pPr>
        <w:pStyle w:val="NormalWeb"/>
      </w:pPr>
      <w:proofErr w:type="gramStart"/>
      <w:r w:rsidRPr="006E3CCD">
        <w:rPr>
          <w:rFonts w:hAnsi="Symbol"/>
        </w:rPr>
        <w:t></w:t>
      </w:r>
      <w:r w:rsidRPr="006E3CCD">
        <w:t xml:space="preserve">  Zumente</w:t>
      </w:r>
      <w:proofErr w:type="gramEnd"/>
      <w:r w:rsidRPr="006E3CCD">
        <w:t xml:space="preserve">, I. &amp; Bistrova, J. (2021) ‘ESG importance for long-term shareholder value creation: Literature vs. practice’, </w:t>
      </w:r>
      <w:r w:rsidRPr="006E3CCD">
        <w:rPr>
          <w:rStyle w:val="Emphasis"/>
        </w:rPr>
        <w:t>Journal of Open Innovation: Technology, Market, and Complexity</w:t>
      </w:r>
      <w:r w:rsidRPr="006E3CCD">
        <w:t xml:space="preserve">, 7(2), p. 127. doi:10.3390/joitmc7020127. </w:t>
      </w:r>
      <w:hyperlink r:id="rId148" w:history="1">
        <w:r w:rsidRPr="006E3CCD">
          <w:rPr>
            <w:rStyle w:val="Hyperlink"/>
          </w:rPr>
          <w:t>[doaj.org]</w:t>
        </w:r>
      </w:hyperlink>
    </w:p>
    <w:p w14:paraId="0AC19DF5" w14:textId="77777777" w:rsidR="000B01E1" w:rsidRPr="00633F24" w:rsidRDefault="000B01E1" w:rsidP="006E3CCD">
      <w:pPr>
        <w:spacing w:line="278" w:lineRule="auto"/>
        <w:rPr>
          <w:highlight w:val="yellow"/>
        </w:rPr>
      </w:pPr>
    </w:p>
    <w:p w14:paraId="426D4CC4" w14:textId="77777777" w:rsidR="00633F24" w:rsidRPr="006038E6" w:rsidRDefault="00633F24" w:rsidP="006E3CCD">
      <w:pPr>
        <w:spacing w:line="278" w:lineRule="auto"/>
        <w:rPr>
          <w:highlight w:val="yellow"/>
        </w:rPr>
      </w:pPr>
    </w:p>
    <w:p w14:paraId="546F66C9" w14:textId="77777777" w:rsidR="00D970AA" w:rsidRPr="006038E6" w:rsidRDefault="00D970AA" w:rsidP="006E3CCD"/>
    <w:p w14:paraId="2228A430" w14:textId="77777777" w:rsidR="00D970AA" w:rsidRDefault="00D970AA" w:rsidP="006E3CCD">
      <w:pPr>
        <w:spacing w:line="360" w:lineRule="auto"/>
        <w:ind w:left="360"/>
      </w:pPr>
    </w:p>
    <w:p w14:paraId="20839FC6" w14:textId="77777777" w:rsidR="00DE06AA" w:rsidRPr="008E407F" w:rsidRDefault="00DE06AA" w:rsidP="006E3CCD">
      <w:pPr>
        <w:ind w:left="360"/>
      </w:pPr>
    </w:p>
    <w:sectPr w:rsidR="00DE06AA" w:rsidRPr="008E407F">
      <w:headerReference w:type="default" r:id="rId1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411064" w14:textId="77777777" w:rsidR="00FE2461" w:rsidRDefault="00FE2461" w:rsidP="00A507AC">
      <w:r>
        <w:separator/>
      </w:r>
    </w:p>
  </w:endnote>
  <w:endnote w:type="continuationSeparator" w:id="0">
    <w:p w14:paraId="24CB31F1" w14:textId="77777777" w:rsidR="00FE2461" w:rsidRDefault="00FE2461" w:rsidP="00A507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Lucida Sans">
    <w:panose1 w:val="020B0602030504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083E6C" w14:textId="77777777" w:rsidR="00FE2461" w:rsidRDefault="00FE2461" w:rsidP="00A507AC">
      <w:r>
        <w:separator/>
      </w:r>
    </w:p>
  </w:footnote>
  <w:footnote w:type="continuationSeparator" w:id="0">
    <w:p w14:paraId="4B44BCAB" w14:textId="77777777" w:rsidR="00FE2461" w:rsidRDefault="00FE2461" w:rsidP="00A507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54102"/>
      <w:docPartObj>
        <w:docPartGallery w:val="Page Numbers (Top of Page)"/>
        <w:docPartUnique/>
      </w:docPartObj>
    </w:sdtPr>
    <w:sdtEndPr>
      <w:rPr>
        <w:noProof/>
      </w:rPr>
    </w:sdtEndPr>
    <w:sdtContent>
      <w:p w14:paraId="19F2B2F9" w14:textId="479C8F44" w:rsidR="00C1554D" w:rsidRDefault="00C1554D" w:rsidP="00A507AC">
        <w:pPr>
          <w:pStyle w:val="Header"/>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rsidP="00A507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C7C17"/>
    <w:multiLevelType w:val="multilevel"/>
    <w:tmpl w:val="9FC860CE"/>
    <w:lvl w:ilvl="0">
      <w:start w:val="1"/>
      <w:numFmt w:val="bullet"/>
      <w:lvlText w:val=""/>
      <w:lvlJc w:val="left"/>
      <w:pPr>
        <w:tabs>
          <w:tab w:val="num" w:pos="2204"/>
        </w:tabs>
        <w:ind w:left="2204" w:hanging="360"/>
      </w:pPr>
      <w:rPr>
        <w:rFonts w:ascii="Symbol" w:hAnsi="Symbol" w:hint="default"/>
        <w:sz w:val="20"/>
      </w:rPr>
    </w:lvl>
    <w:lvl w:ilvl="1" w:tentative="1">
      <w:start w:val="1"/>
      <w:numFmt w:val="bullet"/>
      <w:lvlText w:val="o"/>
      <w:lvlJc w:val="left"/>
      <w:pPr>
        <w:tabs>
          <w:tab w:val="num" w:pos="2924"/>
        </w:tabs>
        <w:ind w:left="2924" w:hanging="360"/>
      </w:pPr>
      <w:rPr>
        <w:rFonts w:ascii="Courier New" w:hAnsi="Courier New" w:hint="default"/>
        <w:sz w:val="20"/>
      </w:rPr>
    </w:lvl>
    <w:lvl w:ilvl="2" w:tentative="1">
      <w:start w:val="1"/>
      <w:numFmt w:val="bullet"/>
      <w:lvlText w:val=""/>
      <w:lvlJc w:val="left"/>
      <w:pPr>
        <w:tabs>
          <w:tab w:val="num" w:pos="3644"/>
        </w:tabs>
        <w:ind w:left="3644" w:hanging="360"/>
      </w:pPr>
      <w:rPr>
        <w:rFonts w:ascii="Wingdings" w:hAnsi="Wingdings" w:hint="default"/>
        <w:sz w:val="20"/>
      </w:rPr>
    </w:lvl>
    <w:lvl w:ilvl="3" w:tentative="1">
      <w:start w:val="1"/>
      <w:numFmt w:val="bullet"/>
      <w:lvlText w:val=""/>
      <w:lvlJc w:val="left"/>
      <w:pPr>
        <w:tabs>
          <w:tab w:val="num" w:pos="4364"/>
        </w:tabs>
        <w:ind w:left="4364" w:hanging="360"/>
      </w:pPr>
      <w:rPr>
        <w:rFonts w:ascii="Wingdings" w:hAnsi="Wingdings" w:hint="default"/>
        <w:sz w:val="20"/>
      </w:rPr>
    </w:lvl>
    <w:lvl w:ilvl="4" w:tentative="1">
      <w:start w:val="1"/>
      <w:numFmt w:val="bullet"/>
      <w:lvlText w:val=""/>
      <w:lvlJc w:val="left"/>
      <w:pPr>
        <w:tabs>
          <w:tab w:val="num" w:pos="5084"/>
        </w:tabs>
        <w:ind w:left="5084" w:hanging="360"/>
      </w:pPr>
      <w:rPr>
        <w:rFonts w:ascii="Wingdings" w:hAnsi="Wingdings" w:hint="default"/>
        <w:sz w:val="20"/>
      </w:rPr>
    </w:lvl>
    <w:lvl w:ilvl="5" w:tentative="1">
      <w:start w:val="1"/>
      <w:numFmt w:val="bullet"/>
      <w:lvlText w:val=""/>
      <w:lvlJc w:val="left"/>
      <w:pPr>
        <w:tabs>
          <w:tab w:val="num" w:pos="5804"/>
        </w:tabs>
        <w:ind w:left="5804" w:hanging="360"/>
      </w:pPr>
      <w:rPr>
        <w:rFonts w:ascii="Wingdings" w:hAnsi="Wingdings" w:hint="default"/>
        <w:sz w:val="20"/>
      </w:rPr>
    </w:lvl>
    <w:lvl w:ilvl="6" w:tentative="1">
      <w:start w:val="1"/>
      <w:numFmt w:val="bullet"/>
      <w:lvlText w:val=""/>
      <w:lvlJc w:val="left"/>
      <w:pPr>
        <w:tabs>
          <w:tab w:val="num" w:pos="6524"/>
        </w:tabs>
        <w:ind w:left="6524" w:hanging="360"/>
      </w:pPr>
      <w:rPr>
        <w:rFonts w:ascii="Wingdings" w:hAnsi="Wingdings" w:hint="default"/>
        <w:sz w:val="20"/>
      </w:rPr>
    </w:lvl>
    <w:lvl w:ilvl="7" w:tentative="1">
      <w:start w:val="1"/>
      <w:numFmt w:val="bullet"/>
      <w:lvlText w:val=""/>
      <w:lvlJc w:val="left"/>
      <w:pPr>
        <w:tabs>
          <w:tab w:val="num" w:pos="7244"/>
        </w:tabs>
        <w:ind w:left="7244" w:hanging="360"/>
      </w:pPr>
      <w:rPr>
        <w:rFonts w:ascii="Wingdings" w:hAnsi="Wingdings" w:hint="default"/>
        <w:sz w:val="20"/>
      </w:rPr>
    </w:lvl>
    <w:lvl w:ilvl="8" w:tentative="1">
      <w:start w:val="1"/>
      <w:numFmt w:val="bullet"/>
      <w:lvlText w:val=""/>
      <w:lvlJc w:val="left"/>
      <w:pPr>
        <w:tabs>
          <w:tab w:val="num" w:pos="7964"/>
        </w:tabs>
        <w:ind w:left="7964" w:hanging="360"/>
      </w:pPr>
      <w:rPr>
        <w:rFonts w:ascii="Wingdings" w:hAnsi="Wingdings" w:hint="default"/>
        <w:sz w:val="20"/>
      </w:rPr>
    </w:lvl>
  </w:abstractNum>
  <w:abstractNum w:abstractNumId="1" w15:restartNumberingAfterBreak="0">
    <w:nsid w:val="050969C4"/>
    <w:multiLevelType w:val="multilevel"/>
    <w:tmpl w:val="AEE88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C3357E"/>
    <w:multiLevelType w:val="multilevel"/>
    <w:tmpl w:val="A84AA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F431DC"/>
    <w:multiLevelType w:val="multilevel"/>
    <w:tmpl w:val="F8823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1F7FA1"/>
    <w:multiLevelType w:val="multilevel"/>
    <w:tmpl w:val="2C4471F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8F52FD"/>
    <w:multiLevelType w:val="hybridMultilevel"/>
    <w:tmpl w:val="D1380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FD25C6"/>
    <w:multiLevelType w:val="multilevel"/>
    <w:tmpl w:val="B67C6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5F0436"/>
    <w:multiLevelType w:val="multilevel"/>
    <w:tmpl w:val="9B126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746F55"/>
    <w:multiLevelType w:val="multilevel"/>
    <w:tmpl w:val="E2B49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804BC1"/>
    <w:multiLevelType w:val="multilevel"/>
    <w:tmpl w:val="D7D24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B72C3E"/>
    <w:multiLevelType w:val="multilevel"/>
    <w:tmpl w:val="E880F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A65799"/>
    <w:multiLevelType w:val="multilevel"/>
    <w:tmpl w:val="AFAA80A8"/>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3F73BDA"/>
    <w:multiLevelType w:val="multilevel"/>
    <w:tmpl w:val="AD60D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256D4A"/>
    <w:multiLevelType w:val="multilevel"/>
    <w:tmpl w:val="D9542BB6"/>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AFF0F7F"/>
    <w:multiLevelType w:val="multilevel"/>
    <w:tmpl w:val="42425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C871F5"/>
    <w:multiLevelType w:val="multilevel"/>
    <w:tmpl w:val="46C0A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F239DF"/>
    <w:multiLevelType w:val="multilevel"/>
    <w:tmpl w:val="CB725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701D48"/>
    <w:multiLevelType w:val="multilevel"/>
    <w:tmpl w:val="24346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513515"/>
    <w:multiLevelType w:val="multilevel"/>
    <w:tmpl w:val="5D366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21431C4"/>
    <w:multiLevelType w:val="multilevel"/>
    <w:tmpl w:val="E8908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926F7A"/>
    <w:multiLevelType w:val="multilevel"/>
    <w:tmpl w:val="E8046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A564CC"/>
    <w:multiLevelType w:val="hybridMultilevel"/>
    <w:tmpl w:val="6E147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1C60DB"/>
    <w:multiLevelType w:val="hybridMultilevel"/>
    <w:tmpl w:val="1FA0A3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F60C8C"/>
    <w:multiLevelType w:val="multilevel"/>
    <w:tmpl w:val="F8E0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E75480"/>
    <w:multiLevelType w:val="multilevel"/>
    <w:tmpl w:val="FD462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CB65B0"/>
    <w:multiLevelType w:val="hybridMultilevel"/>
    <w:tmpl w:val="31B44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87E4B4E"/>
    <w:multiLevelType w:val="multilevel"/>
    <w:tmpl w:val="652EF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1D5FA4"/>
    <w:multiLevelType w:val="hybridMultilevel"/>
    <w:tmpl w:val="AA3675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203791">
    <w:abstractNumId w:val="7"/>
  </w:num>
  <w:num w:numId="2" w16cid:durableId="1716350767">
    <w:abstractNumId w:val="4"/>
  </w:num>
  <w:num w:numId="3" w16cid:durableId="976304919">
    <w:abstractNumId w:val="13"/>
  </w:num>
  <w:num w:numId="4" w16cid:durableId="560485056">
    <w:abstractNumId w:val="11"/>
  </w:num>
  <w:num w:numId="5" w16cid:durableId="1516917361">
    <w:abstractNumId w:val="12"/>
  </w:num>
  <w:num w:numId="6" w16cid:durableId="214507348">
    <w:abstractNumId w:val="0"/>
  </w:num>
  <w:num w:numId="7" w16cid:durableId="663709182">
    <w:abstractNumId w:val="14"/>
  </w:num>
  <w:num w:numId="8" w16cid:durableId="969281021">
    <w:abstractNumId w:val="8"/>
  </w:num>
  <w:num w:numId="9" w16cid:durableId="1086728049">
    <w:abstractNumId w:val="18"/>
  </w:num>
  <w:num w:numId="10" w16cid:durableId="1166550084">
    <w:abstractNumId w:val="3"/>
  </w:num>
  <w:num w:numId="11" w16cid:durableId="1531215666">
    <w:abstractNumId w:val="16"/>
  </w:num>
  <w:num w:numId="12" w16cid:durableId="286550129">
    <w:abstractNumId w:val="20"/>
  </w:num>
  <w:num w:numId="13" w16cid:durableId="297339359">
    <w:abstractNumId w:val="22"/>
  </w:num>
  <w:num w:numId="14" w16cid:durableId="268700108">
    <w:abstractNumId w:val="25"/>
  </w:num>
  <w:num w:numId="15" w16cid:durableId="1977098469">
    <w:abstractNumId w:val="19"/>
  </w:num>
  <w:num w:numId="16" w16cid:durableId="797335917">
    <w:abstractNumId w:val="21"/>
  </w:num>
  <w:num w:numId="17" w16cid:durableId="880826872">
    <w:abstractNumId w:val="17"/>
  </w:num>
  <w:num w:numId="18" w16cid:durableId="908492072">
    <w:abstractNumId w:val="23"/>
  </w:num>
  <w:num w:numId="19" w16cid:durableId="1361978511">
    <w:abstractNumId w:val="10"/>
  </w:num>
  <w:num w:numId="20" w16cid:durableId="2131707094">
    <w:abstractNumId w:val="1"/>
  </w:num>
  <w:num w:numId="21" w16cid:durableId="538906630">
    <w:abstractNumId w:val="26"/>
  </w:num>
  <w:num w:numId="22" w16cid:durableId="2025477570">
    <w:abstractNumId w:val="2"/>
  </w:num>
  <w:num w:numId="23" w16cid:durableId="1228029422">
    <w:abstractNumId w:val="15"/>
  </w:num>
  <w:num w:numId="24" w16cid:durableId="1639843050">
    <w:abstractNumId w:val="6"/>
  </w:num>
  <w:num w:numId="25" w16cid:durableId="561019177">
    <w:abstractNumId w:val="9"/>
  </w:num>
  <w:num w:numId="26" w16cid:durableId="2050253773">
    <w:abstractNumId w:val="24"/>
  </w:num>
  <w:num w:numId="27" w16cid:durableId="2047631867">
    <w:abstractNumId w:val="5"/>
  </w:num>
  <w:num w:numId="28" w16cid:durableId="248079579">
    <w:abstractNumId w:val="27"/>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CBC"/>
    <w:rsid w:val="00001707"/>
    <w:rsid w:val="00001C76"/>
    <w:rsid w:val="000026D5"/>
    <w:rsid w:val="00002E9F"/>
    <w:rsid w:val="00003F65"/>
    <w:rsid w:val="00004BDE"/>
    <w:rsid w:val="0000621A"/>
    <w:rsid w:val="00006F77"/>
    <w:rsid w:val="00007EBB"/>
    <w:rsid w:val="00010094"/>
    <w:rsid w:val="00011B00"/>
    <w:rsid w:val="00011C92"/>
    <w:rsid w:val="0001305B"/>
    <w:rsid w:val="00013A5C"/>
    <w:rsid w:val="000140AE"/>
    <w:rsid w:val="00015F82"/>
    <w:rsid w:val="00016288"/>
    <w:rsid w:val="00016CAA"/>
    <w:rsid w:val="000179D2"/>
    <w:rsid w:val="00017CFC"/>
    <w:rsid w:val="00020EE1"/>
    <w:rsid w:val="0002128B"/>
    <w:rsid w:val="00021737"/>
    <w:rsid w:val="00023794"/>
    <w:rsid w:val="00023A01"/>
    <w:rsid w:val="00024D7F"/>
    <w:rsid w:val="00025F53"/>
    <w:rsid w:val="00027FDF"/>
    <w:rsid w:val="00030F0A"/>
    <w:rsid w:val="00034370"/>
    <w:rsid w:val="000348B6"/>
    <w:rsid w:val="00035475"/>
    <w:rsid w:val="0003727F"/>
    <w:rsid w:val="00037553"/>
    <w:rsid w:val="00040042"/>
    <w:rsid w:val="000403B4"/>
    <w:rsid w:val="00042776"/>
    <w:rsid w:val="00044386"/>
    <w:rsid w:val="00044C82"/>
    <w:rsid w:val="00045795"/>
    <w:rsid w:val="0004599B"/>
    <w:rsid w:val="00045DFC"/>
    <w:rsid w:val="00045E9C"/>
    <w:rsid w:val="0004664B"/>
    <w:rsid w:val="00046C19"/>
    <w:rsid w:val="000470AA"/>
    <w:rsid w:val="000472E9"/>
    <w:rsid w:val="000506B8"/>
    <w:rsid w:val="0005076F"/>
    <w:rsid w:val="00050EF8"/>
    <w:rsid w:val="00051C51"/>
    <w:rsid w:val="00052D26"/>
    <w:rsid w:val="00053DDE"/>
    <w:rsid w:val="00053E16"/>
    <w:rsid w:val="000553A2"/>
    <w:rsid w:val="00055C4F"/>
    <w:rsid w:val="00055D8A"/>
    <w:rsid w:val="00055F29"/>
    <w:rsid w:val="0005656C"/>
    <w:rsid w:val="00057DA5"/>
    <w:rsid w:val="00060946"/>
    <w:rsid w:val="0006231B"/>
    <w:rsid w:val="000642F2"/>
    <w:rsid w:val="0006638F"/>
    <w:rsid w:val="00066609"/>
    <w:rsid w:val="00066675"/>
    <w:rsid w:val="0006769C"/>
    <w:rsid w:val="00067C57"/>
    <w:rsid w:val="00070531"/>
    <w:rsid w:val="000727D1"/>
    <w:rsid w:val="00074FC4"/>
    <w:rsid w:val="000753F4"/>
    <w:rsid w:val="00076C35"/>
    <w:rsid w:val="000773FD"/>
    <w:rsid w:val="000809FD"/>
    <w:rsid w:val="00080CE1"/>
    <w:rsid w:val="000827E4"/>
    <w:rsid w:val="00082B81"/>
    <w:rsid w:val="000845DF"/>
    <w:rsid w:val="000858B3"/>
    <w:rsid w:val="00085A0D"/>
    <w:rsid w:val="00086316"/>
    <w:rsid w:val="00086328"/>
    <w:rsid w:val="00087721"/>
    <w:rsid w:val="00090BCE"/>
    <w:rsid w:val="00091EC9"/>
    <w:rsid w:val="00094A72"/>
    <w:rsid w:val="00094C71"/>
    <w:rsid w:val="00096537"/>
    <w:rsid w:val="00096E77"/>
    <w:rsid w:val="00097061"/>
    <w:rsid w:val="000975DF"/>
    <w:rsid w:val="000976FC"/>
    <w:rsid w:val="000A147F"/>
    <w:rsid w:val="000A379C"/>
    <w:rsid w:val="000A4262"/>
    <w:rsid w:val="000A47D9"/>
    <w:rsid w:val="000A4C16"/>
    <w:rsid w:val="000A6552"/>
    <w:rsid w:val="000A7D4B"/>
    <w:rsid w:val="000B01E1"/>
    <w:rsid w:val="000B0D43"/>
    <w:rsid w:val="000B1836"/>
    <w:rsid w:val="000B1AED"/>
    <w:rsid w:val="000B2985"/>
    <w:rsid w:val="000B2D53"/>
    <w:rsid w:val="000B31CA"/>
    <w:rsid w:val="000B4190"/>
    <w:rsid w:val="000B46B9"/>
    <w:rsid w:val="000B4B7F"/>
    <w:rsid w:val="000B7C03"/>
    <w:rsid w:val="000C1115"/>
    <w:rsid w:val="000C13DB"/>
    <w:rsid w:val="000C1E96"/>
    <w:rsid w:val="000C1F8C"/>
    <w:rsid w:val="000C2B98"/>
    <w:rsid w:val="000C36CE"/>
    <w:rsid w:val="000C3706"/>
    <w:rsid w:val="000C4B08"/>
    <w:rsid w:val="000C5241"/>
    <w:rsid w:val="000C54D6"/>
    <w:rsid w:val="000C77B3"/>
    <w:rsid w:val="000D08C9"/>
    <w:rsid w:val="000D0EEA"/>
    <w:rsid w:val="000D23CF"/>
    <w:rsid w:val="000D2A50"/>
    <w:rsid w:val="000D3420"/>
    <w:rsid w:val="000D40BA"/>
    <w:rsid w:val="000D4CD3"/>
    <w:rsid w:val="000D4FAB"/>
    <w:rsid w:val="000D5832"/>
    <w:rsid w:val="000D6B62"/>
    <w:rsid w:val="000D6D7D"/>
    <w:rsid w:val="000D6FBA"/>
    <w:rsid w:val="000D7371"/>
    <w:rsid w:val="000D75F0"/>
    <w:rsid w:val="000D7C56"/>
    <w:rsid w:val="000E05BA"/>
    <w:rsid w:val="000E07B5"/>
    <w:rsid w:val="000E1D41"/>
    <w:rsid w:val="000E21D7"/>
    <w:rsid w:val="000E3B79"/>
    <w:rsid w:val="000E442F"/>
    <w:rsid w:val="000E4812"/>
    <w:rsid w:val="000E4A1E"/>
    <w:rsid w:val="000E6A33"/>
    <w:rsid w:val="000E71F6"/>
    <w:rsid w:val="000E79B0"/>
    <w:rsid w:val="000E79C5"/>
    <w:rsid w:val="000F18A2"/>
    <w:rsid w:val="000F281E"/>
    <w:rsid w:val="000F28AB"/>
    <w:rsid w:val="000F3F3E"/>
    <w:rsid w:val="000F480D"/>
    <w:rsid w:val="000F5368"/>
    <w:rsid w:val="000F673C"/>
    <w:rsid w:val="000F7BA2"/>
    <w:rsid w:val="00100291"/>
    <w:rsid w:val="00100A38"/>
    <w:rsid w:val="00100BA1"/>
    <w:rsid w:val="00101E9E"/>
    <w:rsid w:val="00103047"/>
    <w:rsid w:val="001034C4"/>
    <w:rsid w:val="00104528"/>
    <w:rsid w:val="001059A8"/>
    <w:rsid w:val="00105E0F"/>
    <w:rsid w:val="0010779F"/>
    <w:rsid w:val="00107F8D"/>
    <w:rsid w:val="0011058B"/>
    <w:rsid w:val="00110824"/>
    <w:rsid w:val="00112AB6"/>
    <w:rsid w:val="00112D5D"/>
    <w:rsid w:val="00116246"/>
    <w:rsid w:val="001171F9"/>
    <w:rsid w:val="001178A7"/>
    <w:rsid w:val="00117D7A"/>
    <w:rsid w:val="00117E5E"/>
    <w:rsid w:val="0012029F"/>
    <w:rsid w:val="001203A8"/>
    <w:rsid w:val="00120F56"/>
    <w:rsid w:val="00121FF9"/>
    <w:rsid w:val="001223C7"/>
    <w:rsid w:val="00124374"/>
    <w:rsid w:val="00124DFB"/>
    <w:rsid w:val="00124E72"/>
    <w:rsid w:val="0012534B"/>
    <w:rsid w:val="001260DD"/>
    <w:rsid w:val="001265A7"/>
    <w:rsid w:val="00126E58"/>
    <w:rsid w:val="00130BA2"/>
    <w:rsid w:val="00131A50"/>
    <w:rsid w:val="0013205C"/>
    <w:rsid w:val="0013413C"/>
    <w:rsid w:val="00134A9B"/>
    <w:rsid w:val="00134D75"/>
    <w:rsid w:val="00136F7E"/>
    <w:rsid w:val="0014020B"/>
    <w:rsid w:val="001406F8"/>
    <w:rsid w:val="00142526"/>
    <w:rsid w:val="001455A0"/>
    <w:rsid w:val="001466E7"/>
    <w:rsid w:val="00147DD6"/>
    <w:rsid w:val="00147DEF"/>
    <w:rsid w:val="001509BD"/>
    <w:rsid w:val="00151C6F"/>
    <w:rsid w:val="001523FB"/>
    <w:rsid w:val="00152D8E"/>
    <w:rsid w:val="00153246"/>
    <w:rsid w:val="00153A90"/>
    <w:rsid w:val="001541ED"/>
    <w:rsid w:val="00154D3A"/>
    <w:rsid w:val="00155D7A"/>
    <w:rsid w:val="00156002"/>
    <w:rsid w:val="00156496"/>
    <w:rsid w:val="001606D4"/>
    <w:rsid w:val="001610F2"/>
    <w:rsid w:val="00162190"/>
    <w:rsid w:val="00162A1B"/>
    <w:rsid w:val="00162A28"/>
    <w:rsid w:val="00162AD9"/>
    <w:rsid w:val="001645CE"/>
    <w:rsid w:val="00164B3B"/>
    <w:rsid w:val="00165331"/>
    <w:rsid w:val="001654DE"/>
    <w:rsid w:val="00165A07"/>
    <w:rsid w:val="00166415"/>
    <w:rsid w:val="00167173"/>
    <w:rsid w:val="00170711"/>
    <w:rsid w:val="0017104C"/>
    <w:rsid w:val="00171F03"/>
    <w:rsid w:val="00173163"/>
    <w:rsid w:val="00173EFB"/>
    <w:rsid w:val="00174E04"/>
    <w:rsid w:val="00175B2C"/>
    <w:rsid w:val="0017614E"/>
    <w:rsid w:val="0017642B"/>
    <w:rsid w:val="001764A5"/>
    <w:rsid w:val="001803C9"/>
    <w:rsid w:val="0018087A"/>
    <w:rsid w:val="00180B14"/>
    <w:rsid w:val="001811F6"/>
    <w:rsid w:val="00181383"/>
    <w:rsid w:val="00181F40"/>
    <w:rsid w:val="001832E9"/>
    <w:rsid w:val="001833AF"/>
    <w:rsid w:val="001834D4"/>
    <w:rsid w:val="0018370C"/>
    <w:rsid w:val="0018377C"/>
    <w:rsid w:val="001849BA"/>
    <w:rsid w:val="001858F9"/>
    <w:rsid w:val="00185EAA"/>
    <w:rsid w:val="001909BA"/>
    <w:rsid w:val="00193922"/>
    <w:rsid w:val="0019529E"/>
    <w:rsid w:val="0019643C"/>
    <w:rsid w:val="00196727"/>
    <w:rsid w:val="00196BE6"/>
    <w:rsid w:val="00196EC9"/>
    <w:rsid w:val="001A07B9"/>
    <w:rsid w:val="001A0D6A"/>
    <w:rsid w:val="001A2090"/>
    <w:rsid w:val="001A4FDC"/>
    <w:rsid w:val="001A5F37"/>
    <w:rsid w:val="001A6F28"/>
    <w:rsid w:val="001A72D3"/>
    <w:rsid w:val="001B0549"/>
    <w:rsid w:val="001B11A3"/>
    <w:rsid w:val="001B12A6"/>
    <w:rsid w:val="001B1DC7"/>
    <w:rsid w:val="001B2498"/>
    <w:rsid w:val="001B3867"/>
    <w:rsid w:val="001B46D8"/>
    <w:rsid w:val="001B5929"/>
    <w:rsid w:val="001B631A"/>
    <w:rsid w:val="001C036B"/>
    <w:rsid w:val="001C1617"/>
    <w:rsid w:val="001C1ADC"/>
    <w:rsid w:val="001C2CA9"/>
    <w:rsid w:val="001C3D4C"/>
    <w:rsid w:val="001C4327"/>
    <w:rsid w:val="001C452D"/>
    <w:rsid w:val="001C5369"/>
    <w:rsid w:val="001C591D"/>
    <w:rsid w:val="001C59D3"/>
    <w:rsid w:val="001C5DE8"/>
    <w:rsid w:val="001C663A"/>
    <w:rsid w:val="001C6CDE"/>
    <w:rsid w:val="001C6FAD"/>
    <w:rsid w:val="001C7DCD"/>
    <w:rsid w:val="001C7E5A"/>
    <w:rsid w:val="001D01A9"/>
    <w:rsid w:val="001D1B5C"/>
    <w:rsid w:val="001D4437"/>
    <w:rsid w:val="001D4AC8"/>
    <w:rsid w:val="001D4E82"/>
    <w:rsid w:val="001D69BF"/>
    <w:rsid w:val="001E04E2"/>
    <w:rsid w:val="001E0DCB"/>
    <w:rsid w:val="001E0F25"/>
    <w:rsid w:val="001E10D5"/>
    <w:rsid w:val="001E122B"/>
    <w:rsid w:val="001E1F2E"/>
    <w:rsid w:val="001E2C5D"/>
    <w:rsid w:val="001E30CE"/>
    <w:rsid w:val="001E445A"/>
    <w:rsid w:val="001E4A42"/>
    <w:rsid w:val="001E561D"/>
    <w:rsid w:val="001E5673"/>
    <w:rsid w:val="001E6348"/>
    <w:rsid w:val="001E7543"/>
    <w:rsid w:val="001F13D4"/>
    <w:rsid w:val="001F1E5E"/>
    <w:rsid w:val="001F2A7C"/>
    <w:rsid w:val="001F3372"/>
    <w:rsid w:val="001F3748"/>
    <w:rsid w:val="001F40B0"/>
    <w:rsid w:val="001F47D3"/>
    <w:rsid w:val="001F73F8"/>
    <w:rsid w:val="001F790F"/>
    <w:rsid w:val="002019DE"/>
    <w:rsid w:val="002020F3"/>
    <w:rsid w:val="0020276D"/>
    <w:rsid w:val="002027EE"/>
    <w:rsid w:val="00204E9F"/>
    <w:rsid w:val="00206CF9"/>
    <w:rsid w:val="0020731B"/>
    <w:rsid w:val="0021098F"/>
    <w:rsid w:val="00210A87"/>
    <w:rsid w:val="00211938"/>
    <w:rsid w:val="002119CE"/>
    <w:rsid w:val="00212AC9"/>
    <w:rsid w:val="002131F2"/>
    <w:rsid w:val="00213CF3"/>
    <w:rsid w:val="0021535B"/>
    <w:rsid w:val="00215617"/>
    <w:rsid w:val="00215DFF"/>
    <w:rsid w:val="00216942"/>
    <w:rsid w:val="00216B01"/>
    <w:rsid w:val="00217015"/>
    <w:rsid w:val="002179DF"/>
    <w:rsid w:val="002202F6"/>
    <w:rsid w:val="00220E80"/>
    <w:rsid w:val="002219CF"/>
    <w:rsid w:val="002238A4"/>
    <w:rsid w:val="00224838"/>
    <w:rsid w:val="00224CC3"/>
    <w:rsid w:val="0022739F"/>
    <w:rsid w:val="00227C5F"/>
    <w:rsid w:val="002315F9"/>
    <w:rsid w:val="00232D53"/>
    <w:rsid w:val="002338D9"/>
    <w:rsid w:val="002357B0"/>
    <w:rsid w:val="0023587A"/>
    <w:rsid w:val="00236221"/>
    <w:rsid w:val="00237150"/>
    <w:rsid w:val="00237AD9"/>
    <w:rsid w:val="00237E05"/>
    <w:rsid w:val="00240075"/>
    <w:rsid w:val="00240F54"/>
    <w:rsid w:val="002411D7"/>
    <w:rsid w:val="002411DF"/>
    <w:rsid w:val="002413BC"/>
    <w:rsid w:val="00241E32"/>
    <w:rsid w:val="00243A1E"/>
    <w:rsid w:val="00244D2E"/>
    <w:rsid w:val="002462D9"/>
    <w:rsid w:val="0024636F"/>
    <w:rsid w:val="002466EE"/>
    <w:rsid w:val="00246E71"/>
    <w:rsid w:val="00250630"/>
    <w:rsid w:val="0025076F"/>
    <w:rsid w:val="00252678"/>
    <w:rsid w:val="00252A10"/>
    <w:rsid w:val="0025309C"/>
    <w:rsid w:val="0025449F"/>
    <w:rsid w:val="002545C0"/>
    <w:rsid w:val="00254BB8"/>
    <w:rsid w:val="00254CD3"/>
    <w:rsid w:val="002550D5"/>
    <w:rsid w:val="0025563C"/>
    <w:rsid w:val="00255DE3"/>
    <w:rsid w:val="00256E40"/>
    <w:rsid w:val="00260F8C"/>
    <w:rsid w:val="00261E67"/>
    <w:rsid w:val="002621E9"/>
    <w:rsid w:val="00262354"/>
    <w:rsid w:val="00262E08"/>
    <w:rsid w:val="0026382B"/>
    <w:rsid w:val="00264337"/>
    <w:rsid w:val="00264F8C"/>
    <w:rsid w:val="00265E85"/>
    <w:rsid w:val="002661CB"/>
    <w:rsid w:val="00266637"/>
    <w:rsid w:val="00267DA0"/>
    <w:rsid w:val="00271690"/>
    <w:rsid w:val="002736B7"/>
    <w:rsid w:val="00273B86"/>
    <w:rsid w:val="00274060"/>
    <w:rsid w:val="00277463"/>
    <w:rsid w:val="002803A2"/>
    <w:rsid w:val="00283270"/>
    <w:rsid w:val="00284997"/>
    <w:rsid w:val="00284FE8"/>
    <w:rsid w:val="002855E9"/>
    <w:rsid w:val="002870DE"/>
    <w:rsid w:val="00291538"/>
    <w:rsid w:val="00291809"/>
    <w:rsid w:val="00292B49"/>
    <w:rsid w:val="00293EF0"/>
    <w:rsid w:val="00294268"/>
    <w:rsid w:val="00294FB3"/>
    <w:rsid w:val="00295AD3"/>
    <w:rsid w:val="00297070"/>
    <w:rsid w:val="002A1392"/>
    <w:rsid w:val="002A19EF"/>
    <w:rsid w:val="002A1D94"/>
    <w:rsid w:val="002A20FF"/>
    <w:rsid w:val="002A21B1"/>
    <w:rsid w:val="002A2557"/>
    <w:rsid w:val="002A2841"/>
    <w:rsid w:val="002A2A3C"/>
    <w:rsid w:val="002A37E9"/>
    <w:rsid w:val="002A4F0C"/>
    <w:rsid w:val="002A4FAC"/>
    <w:rsid w:val="002A5D90"/>
    <w:rsid w:val="002A67C5"/>
    <w:rsid w:val="002A6F30"/>
    <w:rsid w:val="002B290E"/>
    <w:rsid w:val="002B343D"/>
    <w:rsid w:val="002B4531"/>
    <w:rsid w:val="002B455D"/>
    <w:rsid w:val="002B4612"/>
    <w:rsid w:val="002B4705"/>
    <w:rsid w:val="002B4933"/>
    <w:rsid w:val="002B5AB4"/>
    <w:rsid w:val="002B6336"/>
    <w:rsid w:val="002C00A2"/>
    <w:rsid w:val="002C1621"/>
    <w:rsid w:val="002C2915"/>
    <w:rsid w:val="002C2FA7"/>
    <w:rsid w:val="002C4E28"/>
    <w:rsid w:val="002C6F32"/>
    <w:rsid w:val="002C7759"/>
    <w:rsid w:val="002D14BC"/>
    <w:rsid w:val="002D1769"/>
    <w:rsid w:val="002D192F"/>
    <w:rsid w:val="002D2457"/>
    <w:rsid w:val="002D2B61"/>
    <w:rsid w:val="002D32F5"/>
    <w:rsid w:val="002D4EB9"/>
    <w:rsid w:val="002D54FF"/>
    <w:rsid w:val="002D55C7"/>
    <w:rsid w:val="002D5A49"/>
    <w:rsid w:val="002D643C"/>
    <w:rsid w:val="002D67FC"/>
    <w:rsid w:val="002D6FC3"/>
    <w:rsid w:val="002E0681"/>
    <w:rsid w:val="002E0C4B"/>
    <w:rsid w:val="002E17E3"/>
    <w:rsid w:val="002E273F"/>
    <w:rsid w:val="002E6F70"/>
    <w:rsid w:val="002F008B"/>
    <w:rsid w:val="002F1466"/>
    <w:rsid w:val="002F18A9"/>
    <w:rsid w:val="002F1DD4"/>
    <w:rsid w:val="002F4F81"/>
    <w:rsid w:val="002F53DE"/>
    <w:rsid w:val="002F61A7"/>
    <w:rsid w:val="002F6E52"/>
    <w:rsid w:val="002F77C5"/>
    <w:rsid w:val="002F7EB4"/>
    <w:rsid w:val="00300674"/>
    <w:rsid w:val="0030146D"/>
    <w:rsid w:val="00301719"/>
    <w:rsid w:val="0030242E"/>
    <w:rsid w:val="00302696"/>
    <w:rsid w:val="00303489"/>
    <w:rsid w:val="0030417A"/>
    <w:rsid w:val="0030465D"/>
    <w:rsid w:val="00304E66"/>
    <w:rsid w:val="00306088"/>
    <w:rsid w:val="00307CD6"/>
    <w:rsid w:val="003113CF"/>
    <w:rsid w:val="00312702"/>
    <w:rsid w:val="00313141"/>
    <w:rsid w:val="003133AB"/>
    <w:rsid w:val="00313440"/>
    <w:rsid w:val="00313B21"/>
    <w:rsid w:val="00314393"/>
    <w:rsid w:val="003147FB"/>
    <w:rsid w:val="00314903"/>
    <w:rsid w:val="00315A14"/>
    <w:rsid w:val="00315FC6"/>
    <w:rsid w:val="00316792"/>
    <w:rsid w:val="00316A4B"/>
    <w:rsid w:val="00316E7D"/>
    <w:rsid w:val="00316F66"/>
    <w:rsid w:val="00317D38"/>
    <w:rsid w:val="00320766"/>
    <w:rsid w:val="0032099B"/>
    <w:rsid w:val="0032142D"/>
    <w:rsid w:val="00321599"/>
    <w:rsid w:val="0032179B"/>
    <w:rsid w:val="00323779"/>
    <w:rsid w:val="00323AF6"/>
    <w:rsid w:val="00323B8F"/>
    <w:rsid w:val="003249A3"/>
    <w:rsid w:val="003252CC"/>
    <w:rsid w:val="00325317"/>
    <w:rsid w:val="003256AB"/>
    <w:rsid w:val="00325FB4"/>
    <w:rsid w:val="003266B8"/>
    <w:rsid w:val="003272EB"/>
    <w:rsid w:val="0033002E"/>
    <w:rsid w:val="0033186B"/>
    <w:rsid w:val="00331C26"/>
    <w:rsid w:val="003320E7"/>
    <w:rsid w:val="00332B17"/>
    <w:rsid w:val="003337A2"/>
    <w:rsid w:val="00333B01"/>
    <w:rsid w:val="00334B3D"/>
    <w:rsid w:val="00335AB8"/>
    <w:rsid w:val="00336280"/>
    <w:rsid w:val="003373C5"/>
    <w:rsid w:val="00337BD4"/>
    <w:rsid w:val="0034085A"/>
    <w:rsid w:val="00340913"/>
    <w:rsid w:val="00341C65"/>
    <w:rsid w:val="003422A5"/>
    <w:rsid w:val="00342A57"/>
    <w:rsid w:val="00344BDC"/>
    <w:rsid w:val="00344C22"/>
    <w:rsid w:val="003459E0"/>
    <w:rsid w:val="00347AA6"/>
    <w:rsid w:val="003505ED"/>
    <w:rsid w:val="00350ACD"/>
    <w:rsid w:val="00353AFA"/>
    <w:rsid w:val="003552FD"/>
    <w:rsid w:val="00355669"/>
    <w:rsid w:val="00355DF5"/>
    <w:rsid w:val="00356012"/>
    <w:rsid w:val="00356B7E"/>
    <w:rsid w:val="0036036A"/>
    <w:rsid w:val="0036159B"/>
    <w:rsid w:val="00361A19"/>
    <w:rsid w:val="00361A97"/>
    <w:rsid w:val="003623D7"/>
    <w:rsid w:val="00363079"/>
    <w:rsid w:val="003632E5"/>
    <w:rsid w:val="003646F4"/>
    <w:rsid w:val="00365E1E"/>
    <w:rsid w:val="00367458"/>
    <w:rsid w:val="00367637"/>
    <w:rsid w:val="00367733"/>
    <w:rsid w:val="00367CFF"/>
    <w:rsid w:val="00370830"/>
    <w:rsid w:val="0037084C"/>
    <w:rsid w:val="00370946"/>
    <w:rsid w:val="00370974"/>
    <w:rsid w:val="00372833"/>
    <w:rsid w:val="0037342B"/>
    <w:rsid w:val="00373879"/>
    <w:rsid w:val="0037519C"/>
    <w:rsid w:val="0037547C"/>
    <w:rsid w:val="0037577C"/>
    <w:rsid w:val="0037599C"/>
    <w:rsid w:val="00376DFA"/>
    <w:rsid w:val="00377C8B"/>
    <w:rsid w:val="00380266"/>
    <w:rsid w:val="00380352"/>
    <w:rsid w:val="003819D7"/>
    <w:rsid w:val="00381A84"/>
    <w:rsid w:val="0038491E"/>
    <w:rsid w:val="00385207"/>
    <w:rsid w:val="00387066"/>
    <w:rsid w:val="0039169D"/>
    <w:rsid w:val="003919D5"/>
    <w:rsid w:val="00392FBB"/>
    <w:rsid w:val="00393F72"/>
    <w:rsid w:val="003941C6"/>
    <w:rsid w:val="0039469F"/>
    <w:rsid w:val="00394D3A"/>
    <w:rsid w:val="003A0098"/>
    <w:rsid w:val="003A05BF"/>
    <w:rsid w:val="003A0F56"/>
    <w:rsid w:val="003A12B9"/>
    <w:rsid w:val="003A1720"/>
    <w:rsid w:val="003A20CA"/>
    <w:rsid w:val="003A4EAD"/>
    <w:rsid w:val="003A4F8F"/>
    <w:rsid w:val="003B3083"/>
    <w:rsid w:val="003B4537"/>
    <w:rsid w:val="003B5CA8"/>
    <w:rsid w:val="003B7700"/>
    <w:rsid w:val="003B7C53"/>
    <w:rsid w:val="003B7CEA"/>
    <w:rsid w:val="003C0617"/>
    <w:rsid w:val="003C12A7"/>
    <w:rsid w:val="003C1D9E"/>
    <w:rsid w:val="003C2128"/>
    <w:rsid w:val="003C3985"/>
    <w:rsid w:val="003C449F"/>
    <w:rsid w:val="003C4B26"/>
    <w:rsid w:val="003C5652"/>
    <w:rsid w:val="003C7EFA"/>
    <w:rsid w:val="003D0FAB"/>
    <w:rsid w:val="003D4D2B"/>
    <w:rsid w:val="003D6580"/>
    <w:rsid w:val="003D7BFD"/>
    <w:rsid w:val="003D7FFD"/>
    <w:rsid w:val="003E06F6"/>
    <w:rsid w:val="003E2E98"/>
    <w:rsid w:val="003E31F2"/>
    <w:rsid w:val="003E503C"/>
    <w:rsid w:val="003E5A3A"/>
    <w:rsid w:val="003F062F"/>
    <w:rsid w:val="003F15EB"/>
    <w:rsid w:val="003F2CC8"/>
    <w:rsid w:val="003F2E08"/>
    <w:rsid w:val="003F304A"/>
    <w:rsid w:val="003F3BF6"/>
    <w:rsid w:val="003F3DFB"/>
    <w:rsid w:val="003F4793"/>
    <w:rsid w:val="003F53A8"/>
    <w:rsid w:val="003F65E5"/>
    <w:rsid w:val="003F7B6E"/>
    <w:rsid w:val="003F7E11"/>
    <w:rsid w:val="00402852"/>
    <w:rsid w:val="00402900"/>
    <w:rsid w:val="004029E4"/>
    <w:rsid w:val="00402E16"/>
    <w:rsid w:val="00403996"/>
    <w:rsid w:val="00403AD9"/>
    <w:rsid w:val="00406490"/>
    <w:rsid w:val="0041362B"/>
    <w:rsid w:val="00413DCA"/>
    <w:rsid w:val="00414596"/>
    <w:rsid w:val="0041668A"/>
    <w:rsid w:val="0041696F"/>
    <w:rsid w:val="00422459"/>
    <w:rsid w:val="00423159"/>
    <w:rsid w:val="00423752"/>
    <w:rsid w:val="00423988"/>
    <w:rsid w:val="00423D6E"/>
    <w:rsid w:val="00425B1A"/>
    <w:rsid w:val="004262A7"/>
    <w:rsid w:val="00426593"/>
    <w:rsid w:val="004306D0"/>
    <w:rsid w:val="0043076C"/>
    <w:rsid w:val="00431384"/>
    <w:rsid w:val="00431392"/>
    <w:rsid w:val="004326F6"/>
    <w:rsid w:val="004329DE"/>
    <w:rsid w:val="00433440"/>
    <w:rsid w:val="00433AE7"/>
    <w:rsid w:val="00435C1E"/>
    <w:rsid w:val="00440696"/>
    <w:rsid w:val="004408AF"/>
    <w:rsid w:val="004408CC"/>
    <w:rsid w:val="00441898"/>
    <w:rsid w:val="004436CB"/>
    <w:rsid w:val="004439AC"/>
    <w:rsid w:val="0044479E"/>
    <w:rsid w:val="004462ED"/>
    <w:rsid w:val="004465D2"/>
    <w:rsid w:val="00446B1C"/>
    <w:rsid w:val="00446FEB"/>
    <w:rsid w:val="00447B66"/>
    <w:rsid w:val="0045012F"/>
    <w:rsid w:val="00450797"/>
    <w:rsid w:val="004508B5"/>
    <w:rsid w:val="0045283C"/>
    <w:rsid w:val="00453A2E"/>
    <w:rsid w:val="00454E18"/>
    <w:rsid w:val="00454EA1"/>
    <w:rsid w:val="00456ADB"/>
    <w:rsid w:val="00460CA2"/>
    <w:rsid w:val="0046117F"/>
    <w:rsid w:val="004611A8"/>
    <w:rsid w:val="00461B2A"/>
    <w:rsid w:val="00461D7D"/>
    <w:rsid w:val="004622EE"/>
    <w:rsid w:val="004629EB"/>
    <w:rsid w:val="0046461A"/>
    <w:rsid w:val="004648F8"/>
    <w:rsid w:val="00465817"/>
    <w:rsid w:val="00465C0E"/>
    <w:rsid w:val="00466799"/>
    <w:rsid w:val="00467A71"/>
    <w:rsid w:val="00467B4E"/>
    <w:rsid w:val="0047132A"/>
    <w:rsid w:val="00473477"/>
    <w:rsid w:val="00474453"/>
    <w:rsid w:val="00475291"/>
    <w:rsid w:val="00475C74"/>
    <w:rsid w:val="00475ECC"/>
    <w:rsid w:val="00476490"/>
    <w:rsid w:val="00476D2F"/>
    <w:rsid w:val="0048018B"/>
    <w:rsid w:val="004815EA"/>
    <w:rsid w:val="00482538"/>
    <w:rsid w:val="0048272F"/>
    <w:rsid w:val="00482BEA"/>
    <w:rsid w:val="00482C31"/>
    <w:rsid w:val="00483F01"/>
    <w:rsid w:val="004846C1"/>
    <w:rsid w:val="00484BB5"/>
    <w:rsid w:val="00485B22"/>
    <w:rsid w:val="0048687A"/>
    <w:rsid w:val="004872FA"/>
    <w:rsid w:val="004900D8"/>
    <w:rsid w:val="0049068F"/>
    <w:rsid w:val="0049160C"/>
    <w:rsid w:val="004916F6"/>
    <w:rsid w:val="00493813"/>
    <w:rsid w:val="00494712"/>
    <w:rsid w:val="00495002"/>
    <w:rsid w:val="004974B1"/>
    <w:rsid w:val="00497971"/>
    <w:rsid w:val="00497FD8"/>
    <w:rsid w:val="004A0E8A"/>
    <w:rsid w:val="004A30ED"/>
    <w:rsid w:val="004A4C7A"/>
    <w:rsid w:val="004A714A"/>
    <w:rsid w:val="004B078A"/>
    <w:rsid w:val="004B0818"/>
    <w:rsid w:val="004B0B55"/>
    <w:rsid w:val="004B32C9"/>
    <w:rsid w:val="004B3B05"/>
    <w:rsid w:val="004B3BD0"/>
    <w:rsid w:val="004B49E9"/>
    <w:rsid w:val="004B5D17"/>
    <w:rsid w:val="004B6B66"/>
    <w:rsid w:val="004B7372"/>
    <w:rsid w:val="004B7772"/>
    <w:rsid w:val="004C08D8"/>
    <w:rsid w:val="004C16C5"/>
    <w:rsid w:val="004C195B"/>
    <w:rsid w:val="004C1E3A"/>
    <w:rsid w:val="004C29B3"/>
    <w:rsid w:val="004C32A4"/>
    <w:rsid w:val="004C4196"/>
    <w:rsid w:val="004C45CA"/>
    <w:rsid w:val="004C4AD8"/>
    <w:rsid w:val="004C5680"/>
    <w:rsid w:val="004C5CD3"/>
    <w:rsid w:val="004C5F48"/>
    <w:rsid w:val="004C65C5"/>
    <w:rsid w:val="004C6602"/>
    <w:rsid w:val="004D08B8"/>
    <w:rsid w:val="004D0AB4"/>
    <w:rsid w:val="004D0F93"/>
    <w:rsid w:val="004D12C1"/>
    <w:rsid w:val="004D14D4"/>
    <w:rsid w:val="004D1BC9"/>
    <w:rsid w:val="004D3092"/>
    <w:rsid w:val="004D3293"/>
    <w:rsid w:val="004D32C7"/>
    <w:rsid w:val="004D35A6"/>
    <w:rsid w:val="004D4F03"/>
    <w:rsid w:val="004D5027"/>
    <w:rsid w:val="004D586E"/>
    <w:rsid w:val="004D71CD"/>
    <w:rsid w:val="004D7FA0"/>
    <w:rsid w:val="004E00D9"/>
    <w:rsid w:val="004E0247"/>
    <w:rsid w:val="004E1873"/>
    <w:rsid w:val="004E18A3"/>
    <w:rsid w:val="004E21E4"/>
    <w:rsid w:val="004E3FC3"/>
    <w:rsid w:val="004E46EF"/>
    <w:rsid w:val="004E4BD3"/>
    <w:rsid w:val="004E5484"/>
    <w:rsid w:val="004E6152"/>
    <w:rsid w:val="004E6B08"/>
    <w:rsid w:val="004E749D"/>
    <w:rsid w:val="004E7621"/>
    <w:rsid w:val="004E7AEC"/>
    <w:rsid w:val="004F0AA7"/>
    <w:rsid w:val="004F1918"/>
    <w:rsid w:val="004F248C"/>
    <w:rsid w:val="004F2E9F"/>
    <w:rsid w:val="004F30E2"/>
    <w:rsid w:val="004F34C6"/>
    <w:rsid w:val="004F46FA"/>
    <w:rsid w:val="004F5D65"/>
    <w:rsid w:val="004F63D4"/>
    <w:rsid w:val="004F6436"/>
    <w:rsid w:val="004F708B"/>
    <w:rsid w:val="0050086B"/>
    <w:rsid w:val="005017EF"/>
    <w:rsid w:val="00502347"/>
    <w:rsid w:val="005025DD"/>
    <w:rsid w:val="005027A5"/>
    <w:rsid w:val="00502921"/>
    <w:rsid w:val="005031EF"/>
    <w:rsid w:val="00503AF9"/>
    <w:rsid w:val="005045BC"/>
    <w:rsid w:val="005048B5"/>
    <w:rsid w:val="00505A1E"/>
    <w:rsid w:val="00505ADC"/>
    <w:rsid w:val="005065D5"/>
    <w:rsid w:val="00510436"/>
    <w:rsid w:val="00510626"/>
    <w:rsid w:val="005110C1"/>
    <w:rsid w:val="00513248"/>
    <w:rsid w:val="0051328F"/>
    <w:rsid w:val="00513D5C"/>
    <w:rsid w:val="005150EA"/>
    <w:rsid w:val="0051545E"/>
    <w:rsid w:val="0051585D"/>
    <w:rsid w:val="00516A60"/>
    <w:rsid w:val="00521F87"/>
    <w:rsid w:val="005220FC"/>
    <w:rsid w:val="0052251A"/>
    <w:rsid w:val="005227AA"/>
    <w:rsid w:val="00523BB8"/>
    <w:rsid w:val="005256E9"/>
    <w:rsid w:val="00525C66"/>
    <w:rsid w:val="005261DB"/>
    <w:rsid w:val="0052672F"/>
    <w:rsid w:val="00526AA5"/>
    <w:rsid w:val="00527B9C"/>
    <w:rsid w:val="0053022B"/>
    <w:rsid w:val="0053071D"/>
    <w:rsid w:val="005315E2"/>
    <w:rsid w:val="00532D15"/>
    <w:rsid w:val="0053360B"/>
    <w:rsid w:val="00534AF2"/>
    <w:rsid w:val="005354C3"/>
    <w:rsid w:val="005358D9"/>
    <w:rsid w:val="00535D3B"/>
    <w:rsid w:val="00536028"/>
    <w:rsid w:val="005366BF"/>
    <w:rsid w:val="00536AE3"/>
    <w:rsid w:val="0054045B"/>
    <w:rsid w:val="00541CD7"/>
    <w:rsid w:val="0054485E"/>
    <w:rsid w:val="00545EEB"/>
    <w:rsid w:val="00546A46"/>
    <w:rsid w:val="005479B9"/>
    <w:rsid w:val="00551146"/>
    <w:rsid w:val="005517AA"/>
    <w:rsid w:val="005521CC"/>
    <w:rsid w:val="00553B3F"/>
    <w:rsid w:val="00553CE7"/>
    <w:rsid w:val="00553D2A"/>
    <w:rsid w:val="00555678"/>
    <w:rsid w:val="00555D23"/>
    <w:rsid w:val="005562EE"/>
    <w:rsid w:val="0055648E"/>
    <w:rsid w:val="005569BF"/>
    <w:rsid w:val="00556FC1"/>
    <w:rsid w:val="00557061"/>
    <w:rsid w:val="00561ABF"/>
    <w:rsid w:val="00561E91"/>
    <w:rsid w:val="0056301F"/>
    <w:rsid w:val="00566D0F"/>
    <w:rsid w:val="00567B7A"/>
    <w:rsid w:val="00567C0A"/>
    <w:rsid w:val="0057038E"/>
    <w:rsid w:val="00570BBB"/>
    <w:rsid w:val="005716CB"/>
    <w:rsid w:val="00571719"/>
    <w:rsid w:val="00571952"/>
    <w:rsid w:val="00571BCF"/>
    <w:rsid w:val="00572B96"/>
    <w:rsid w:val="00572CC7"/>
    <w:rsid w:val="00574A4C"/>
    <w:rsid w:val="00576558"/>
    <w:rsid w:val="00576D66"/>
    <w:rsid w:val="0057725F"/>
    <w:rsid w:val="00577C29"/>
    <w:rsid w:val="00582E88"/>
    <w:rsid w:val="00582F01"/>
    <w:rsid w:val="00583A41"/>
    <w:rsid w:val="00584265"/>
    <w:rsid w:val="00584A17"/>
    <w:rsid w:val="00584CBD"/>
    <w:rsid w:val="00585812"/>
    <w:rsid w:val="00586EC4"/>
    <w:rsid w:val="0058772A"/>
    <w:rsid w:val="00590D69"/>
    <w:rsid w:val="00591101"/>
    <w:rsid w:val="00591185"/>
    <w:rsid w:val="005924AA"/>
    <w:rsid w:val="00592CDE"/>
    <w:rsid w:val="005932EC"/>
    <w:rsid w:val="00593C5A"/>
    <w:rsid w:val="00594F9D"/>
    <w:rsid w:val="00596176"/>
    <w:rsid w:val="00596199"/>
    <w:rsid w:val="00596471"/>
    <w:rsid w:val="00596ABE"/>
    <w:rsid w:val="00597F44"/>
    <w:rsid w:val="00597FEF"/>
    <w:rsid w:val="005A1CBF"/>
    <w:rsid w:val="005A3333"/>
    <w:rsid w:val="005A46D4"/>
    <w:rsid w:val="005A4986"/>
    <w:rsid w:val="005A5460"/>
    <w:rsid w:val="005A5762"/>
    <w:rsid w:val="005A5D54"/>
    <w:rsid w:val="005A6336"/>
    <w:rsid w:val="005A7062"/>
    <w:rsid w:val="005A7208"/>
    <w:rsid w:val="005A7D9F"/>
    <w:rsid w:val="005A7ED7"/>
    <w:rsid w:val="005B0A77"/>
    <w:rsid w:val="005B1543"/>
    <w:rsid w:val="005B27AD"/>
    <w:rsid w:val="005B29AA"/>
    <w:rsid w:val="005B338C"/>
    <w:rsid w:val="005B3F73"/>
    <w:rsid w:val="005B4070"/>
    <w:rsid w:val="005B4E16"/>
    <w:rsid w:val="005B5847"/>
    <w:rsid w:val="005B5A20"/>
    <w:rsid w:val="005B60C2"/>
    <w:rsid w:val="005B63DD"/>
    <w:rsid w:val="005B64F8"/>
    <w:rsid w:val="005B6507"/>
    <w:rsid w:val="005B6BE3"/>
    <w:rsid w:val="005B7104"/>
    <w:rsid w:val="005B780A"/>
    <w:rsid w:val="005B7B40"/>
    <w:rsid w:val="005C05C2"/>
    <w:rsid w:val="005C161D"/>
    <w:rsid w:val="005C1AE4"/>
    <w:rsid w:val="005C1C2A"/>
    <w:rsid w:val="005C30F4"/>
    <w:rsid w:val="005C3D97"/>
    <w:rsid w:val="005C7AE2"/>
    <w:rsid w:val="005D0BDF"/>
    <w:rsid w:val="005D578C"/>
    <w:rsid w:val="005D6006"/>
    <w:rsid w:val="005D66E9"/>
    <w:rsid w:val="005D715B"/>
    <w:rsid w:val="005D73EC"/>
    <w:rsid w:val="005D7975"/>
    <w:rsid w:val="005D7CA6"/>
    <w:rsid w:val="005E0BC7"/>
    <w:rsid w:val="005E0D95"/>
    <w:rsid w:val="005E289E"/>
    <w:rsid w:val="005E3CC6"/>
    <w:rsid w:val="005E4345"/>
    <w:rsid w:val="005E4863"/>
    <w:rsid w:val="005E5B2D"/>
    <w:rsid w:val="005E609B"/>
    <w:rsid w:val="005E6686"/>
    <w:rsid w:val="005E6866"/>
    <w:rsid w:val="005E7B4B"/>
    <w:rsid w:val="005E7BD2"/>
    <w:rsid w:val="005F08C2"/>
    <w:rsid w:val="005F0C9D"/>
    <w:rsid w:val="005F15B7"/>
    <w:rsid w:val="005F340F"/>
    <w:rsid w:val="005F5781"/>
    <w:rsid w:val="005F578D"/>
    <w:rsid w:val="005F59A8"/>
    <w:rsid w:val="005F5F13"/>
    <w:rsid w:val="005F6331"/>
    <w:rsid w:val="005F6BED"/>
    <w:rsid w:val="005F6C99"/>
    <w:rsid w:val="005F73A8"/>
    <w:rsid w:val="005F79FE"/>
    <w:rsid w:val="0060036F"/>
    <w:rsid w:val="00601736"/>
    <w:rsid w:val="00601ECE"/>
    <w:rsid w:val="00602954"/>
    <w:rsid w:val="00602F21"/>
    <w:rsid w:val="00603D5F"/>
    <w:rsid w:val="006043EA"/>
    <w:rsid w:val="00604B2F"/>
    <w:rsid w:val="0061046A"/>
    <w:rsid w:val="00610F9E"/>
    <w:rsid w:val="00612B68"/>
    <w:rsid w:val="0061411C"/>
    <w:rsid w:val="00614D34"/>
    <w:rsid w:val="0061548C"/>
    <w:rsid w:val="0061576F"/>
    <w:rsid w:val="00615AD9"/>
    <w:rsid w:val="00616669"/>
    <w:rsid w:val="00617121"/>
    <w:rsid w:val="006200CC"/>
    <w:rsid w:val="006209A4"/>
    <w:rsid w:val="00621D8D"/>
    <w:rsid w:val="00622821"/>
    <w:rsid w:val="00623F23"/>
    <w:rsid w:val="00624B9B"/>
    <w:rsid w:val="00625F60"/>
    <w:rsid w:val="0062747E"/>
    <w:rsid w:val="006276A6"/>
    <w:rsid w:val="006277D8"/>
    <w:rsid w:val="00627DF9"/>
    <w:rsid w:val="00627F65"/>
    <w:rsid w:val="006310E6"/>
    <w:rsid w:val="0063133B"/>
    <w:rsid w:val="00633889"/>
    <w:rsid w:val="00633BF5"/>
    <w:rsid w:val="00633F24"/>
    <w:rsid w:val="006346F5"/>
    <w:rsid w:val="006348A3"/>
    <w:rsid w:val="00635C5D"/>
    <w:rsid w:val="006400F8"/>
    <w:rsid w:val="0064189F"/>
    <w:rsid w:val="00641D45"/>
    <w:rsid w:val="00642A91"/>
    <w:rsid w:val="006455B0"/>
    <w:rsid w:val="00645F27"/>
    <w:rsid w:val="00646C44"/>
    <w:rsid w:val="00647D7A"/>
    <w:rsid w:val="00651153"/>
    <w:rsid w:val="00651366"/>
    <w:rsid w:val="0065249F"/>
    <w:rsid w:val="006527C1"/>
    <w:rsid w:val="00652FFC"/>
    <w:rsid w:val="0065329A"/>
    <w:rsid w:val="0065594A"/>
    <w:rsid w:val="00655B31"/>
    <w:rsid w:val="00656556"/>
    <w:rsid w:val="00656C94"/>
    <w:rsid w:val="00661F8C"/>
    <w:rsid w:val="0066244B"/>
    <w:rsid w:val="00662989"/>
    <w:rsid w:val="00662AE4"/>
    <w:rsid w:val="00665ACC"/>
    <w:rsid w:val="00665DDB"/>
    <w:rsid w:val="0066669F"/>
    <w:rsid w:val="00666A2B"/>
    <w:rsid w:val="00666C0B"/>
    <w:rsid w:val="006676C1"/>
    <w:rsid w:val="00671CD0"/>
    <w:rsid w:val="0067205E"/>
    <w:rsid w:val="006740C8"/>
    <w:rsid w:val="006750A2"/>
    <w:rsid w:val="00675D38"/>
    <w:rsid w:val="0067632C"/>
    <w:rsid w:val="00677721"/>
    <w:rsid w:val="00677C0E"/>
    <w:rsid w:val="00681A77"/>
    <w:rsid w:val="00681F49"/>
    <w:rsid w:val="0068235D"/>
    <w:rsid w:val="00682B16"/>
    <w:rsid w:val="00683491"/>
    <w:rsid w:val="006868AA"/>
    <w:rsid w:val="006907F5"/>
    <w:rsid w:val="00691B70"/>
    <w:rsid w:val="00691DAC"/>
    <w:rsid w:val="00691E74"/>
    <w:rsid w:val="00692CDC"/>
    <w:rsid w:val="006939F4"/>
    <w:rsid w:val="006948C6"/>
    <w:rsid w:val="006959FB"/>
    <w:rsid w:val="0069708B"/>
    <w:rsid w:val="006A2C8D"/>
    <w:rsid w:val="006A2D3A"/>
    <w:rsid w:val="006A3F18"/>
    <w:rsid w:val="006A46B4"/>
    <w:rsid w:val="006A4765"/>
    <w:rsid w:val="006A4ACC"/>
    <w:rsid w:val="006A4DD5"/>
    <w:rsid w:val="006A5039"/>
    <w:rsid w:val="006A504A"/>
    <w:rsid w:val="006A6156"/>
    <w:rsid w:val="006A6483"/>
    <w:rsid w:val="006A7428"/>
    <w:rsid w:val="006A791F"/>
    <w:rsid w:val="006A7EAE"/>
    <w:rsid w:val="006A7F31"/>
    <w:rsid w:val="006B0172"/>
    <w:rsid w:val="006B0B5D"/>
    <w:rsid w:val="006B1F24"/>
    <w:rsid w:val="006B221E"/>
    <w:rsid w:val="006B66FB"/>
    <w:rsid w:val="006B7092"/>
    <w:rsid w:val="006C08E3"/>
    <w:rsid w:val="006C1101"/>
    <w:rsid w:val="006C2D88"/>
    <w:rsid w:val="006C622E"/>
    <w:rsid w:val="006D010B"/>
    <w:rsid w:val="006D0CDC"/>
    <w:rsid w:val="006D176E"/>
    <w:rsid w:val="006D1B8D"/>
    <w:rsid w:val="006D53CA"/>
    <w:rsid w:val="006D79BD"/>
    <w:rsid w:val="006E0115"/>
    <w:rsid w:val="006E1B12"/>
    <w:rsid w:val="006E27C3"/>
    <w:rsid w:val="006E2A40"/>
    <w:rsid w:val="006E377E"/>
    <w:rsid w:val="006E3B21"/>
    <w:rsid w:val="006E3CCD"/>
    <w:rsid w:val="006E5D3A"/>
    <w:rsid w:val="006E605E"/>
    <w:rsid w:val="006E68BE"/>
    <w:rsid w:val="006E7533"/>
    <w:rsid w:val="006F2AEE"/>
    <w:rsid w:val="006F3668"/>
    <w:rsid w:val="006F3EE0"/>
    <w:rsid w:val="006F5062"/>
    <w:rsid w:val="006F54CF"/>
    <w:rsid w:val="006F7C35"/>
    <w:rsid w:val="006F7D8F"/>
    <w:rsid w:val="006F7F19"/>
    <w:rsid w:val="00700F2D"/>
    <w:rsid w:val="00700FF7"/>
    <w:rsid w:val="0070115A"/>
    <w:rsid w:val="0070197B"/>
    <w:rsid w:val="00702394"/>
    <w:rsid w:val="007023E2"/>
    <w:rsid w:val="00702918"/>
    <w:rsid w:val="007036C2"/>
    <w:rsid w:val="007037ED"/>
    <w:rsid w:val="00705B6C"/>
    <w:rsid w:val="00706169"/>
    <w:rsid w:val="0070676D"/>
    <w:rsid w:val="0071166A"/>
    <w:rsid w:val="00712389"/>
    <w:rsid w:val="00712C74"/>
    <w:rsid w:val="0071432E"/>
    <w:rsid w:val="0071449F"/>
    <w:rsid w:val="00715541"/>
    <w:rsid w:val="00715643"/>
    <w:rsid w:val="00716A53"/>
    <w:rsid w:val="00721884"/>
    <w:rsid w:val="007229B0"/>
    <w:rsid w:val="0072579D"/>
    <w:rsid w:val="00726CD7"/>
    <w:rsid w:val="00726CF9"/>
    <w:rsid w:val="007270EF"/>
    <w:rsid w:val="00731D01"/>
    <w:rsid w:val="00732EAF"/>
    <w:rsid w:val="0073352C"/>
    <w:rsid w:val="007336C3"/>
    <w:rsid w:val="007349D9"/>
    <w:rsid w:val="00734C48"/>
    <w:rsid w:val="00735244"/>
    <w:rsid w:val="007374EC"/>
    <w:rsid w:val="00741F8F"/>
    <w:rsid w:val="00742057"/>
    <w:rsid w:val="007428BD"/>
    <w:rsid w:val="007429A1"/>
    <w:rsid w:val="00743DA2"/>
    <w:rsid w:val="00745368"/>
    <w:rsid w:val="00750436"/>
    <w:rsid w:val="007514E6"/>
    <w:rsid w:val="00751692"/>
    <w:rsid w:val="00752CFE"/>
    <w:rsid w:val="0075387F"/>
    <w:rsid w:val="00754454"/>
    <w:rsid w:val="0075608A"/>
    <w:rsid w:val="00756456"/>
    <w:rsid w:val="00756471"/>
    <w:rsid w:val="00756F58"/>
    <w:rsid w:val="0075719D"/>
    <w:rsid w:val="00757841"/>
    <w:rsid w:val="00761582"/>
    <w:rsid w:val="00762D53"/>
    <w:rsid w:val="00763826"/>
    <w:rsid w:val="00763927"/>
    <w:rsid w:val="00764027"/>
    <w:rsid w:val="00766A59"/>
    <w:rsid w:val="00767566"/>
    <w:rsid w:val="00767C10"/>
    <w:rsid w:val="00770B69"/>
    <w:rsid w:val="007714F7"/>
    <w:rsid w:val="00772027"/>
    <w:rsid w:val="0077262F"/>
    <w:rsid w:val="007728CA"/>
    <w:rsid w:val="00773239"/>
    <w:rsid w:val="007738DE"/>
    <w:rsid w:val="007741BE"/>
    <w:rsid w:val="00775132"/>
    <w:rsid w:val="0077577A"/>
    <w:rsid w:val="0077594B"/>
    <w:rsid w:val="00776795"/>
    <w:rsid w:val="00777011"/>
    <w:rsid w:val="00780257"/>
    <w:rsid w:val="007806A0"/>
    <w:rsid w:val="00780AF8"/>
    <w:rsid w:val="00781BE9"/>
    <w:rsid w:val="0078201E"/>
    <w:rsid w:val="0078246B"/>
    <w:rsid w:val="007828C1"/>
    <w:rsid w:val="00782941"/>
    <w:rsid w:val="00782B1E"/>
    <w:rsid w:val="007838B5"/>
    <w:rsid w:val="00783C83"/>
    <w:rsid w:val="00785A55"/>
    <w:rsid w:val="00790872"/>
    <w:rsid w:val="007910AA"/>
    <w:rsid w:val="0079137A"/>
    <w:rsid w:val="00791574"/>
    <w:rsid w:val="00791F8E"/>
    <w:rsid w:val="007940D4"/>
    <w:rsid w:val="0079422F"/>
    <w:rsid w:val="00796571"/>
    <w:rsid w:val="00796B64"/>
    <w:rsid w:val="00796F3D"/>
    <w:rsid w:val="00797788"/>
    <w:rsid w:val="00797A9C"/>
    <w:rsid w:val="00797E35"/>
    <w:rsid w:val="007A20F9"/>
    <w:rsid w:val="007A2666"/>
    <w:rsid w:val="007A41B0"/>
    <w:rsid w:val="007A47AA"/>
    <w:rsid w:val="007A5129"/>
    <w:rsid w:val="007A5BAB"/>
    <w:rsid w:val="007A69D9"/>
    <w:rsid w:val="007B1587"/>
    <w:rsid w:val="007B1C45"/>
    <w:rsid w:val="007B2196"/>
    <w:rsid w:val="007B26D2"/>
    <w:rsid w:val="007B4698"/>
    <w:rsid w:val="007B4C4E"/>
    <w:rsid w:val="007B570D"/>
    <w:rsid w:val="007B5CE3"/>
    <w:rsid w:val="007B6840"/>
    <w:rsid w:val="007B7E8A"/>
    <w:rsid w:val="007C325E"/>
    <w:rsid w:val="007C4B02"/>
    <w:rsid w:val="007C6BC5"/>
    <w:rsid w:val="007C77CC"/>
    <w:rsid w:val="007C7D1C"/>
    <w:rsid w:val="007C7F0E"/>
    <w:rsid w:val="007D1461"/>
    <w:rsid w:val="007D185E"/>
    <w:rsid w:val="007D26AE"/>
    <w:rsid w:val="007D374E"/>
    <w:rsid w:val="007D5AED"/>
    <w:rsid w:val="007D6667"/>
    <w:rsid w:val="007D71C6"/>
    <w:rsid w:val="007D71E0"/>
    <w:rsid w:val="007D743A"/>
    <w:rsid w:val="007E16F5"/>
    <w:rsid w:val="007E2343"/>
    <w:rsid w:val="007E2801"/>
    <w:rsid w:val="007E2D0B"/>
    <w:rsid w:val="007E45ED"/>
    <w:rsid w:val="007E6AC5"/>
    <w:rsid w:val="007E7228"/>
    <w:rsid w:val="007E7259"/>
    <w:rsid w:val="007E72F0"/>
    <w:rsid w:val="007F1CE2"/>
    <w:rsid w:val="007F2D4E"/>
    <w:rsid w:val="007F44F7"/>
    <w:rsid w:val="007F4573"/>
    <w:rsid w:val="007F4CF8"/>
    <w:rsid w:val="007F5251"/>
    <w:rsid w:val="007F676F"/>
    <w:rsid w:val="007F760E"/>
    <w:rsid w:val="007F78AD"/>
    <w:rsid w:val="00800906"/>
    <w:rsid w:val="00800EB4"/>
    <w:rsid w:val="008023B6"/>
    <w:rsid w:val="008039F8"/>
    <w:rsid w:val="00804347"/>
    <w:rsid w:val="008046A4"/>
    <w:rsid w:val="0080478B"/>
    <w:rsid w:val="0080556C"/>
    <w:rsid w:val="00806296"/>
    <w:rsid w:val="00806538"/>
    <w:rsid w:val="0080681C"/>
    <w:rsid w:val="008070AC"/>
    <w:rsid w:val="00807BE4"/>
    <w:rsid w:val="00807D31"/>
    <w:rsid w:val="008101ED"/>
    <w:rsid w:val="0081072F"/>
    <w:rsid w:val="00812679"/>
    <w:rsid w:val="00812EB2"/>
    <w:rsid w:val="008137DD"/>
    <w:rsid w:val="00813F0E"/>
    <w:rsid w:val="00813F94"/>
    <w:rsid w:val="0081429B"/>
    <w:rsid w:val="00814726"/>
    <w:rsid w:val="00815E5A"/>
    <w:rsid w:val="00816294"/>
    <w:rsid w:val="00817AD5"/>
    <w:rsid w:val="0082025C"/>
    <w:rsid w:val="008208EE"/>
    <w:rsid w:val="00820A93"/>
    <w:rsid w:val="00821E89"/>
    <w:rsid w:val="008220EE"/>
    <w:rsid w:val="008227A6"/>
    <w:rsid w:val="0082298A"/>
    <w:rsid w:val="00823306"/>
    <w:rsid w:val="00825590"/>
    <w:rsid w:val="00826202"/>
    <w:rsid w:val="00827192"/>
    <w:rsid w:val="00827434"/>
    <w:rsid w:val="008304A7"/>
    <w:rsid w:val="00830EDB"/>
    <w:rsid w:val="00832CE7"/>
    <w:rsid w:val="00833079"/>
    <w:rsid w:val="00834FD6"/>
    <w:rsid w:val="00835C5D"/>
    <w:rsid w:val="008365F2"/>
    <w:rsid w:val="00836B72"/>
    <w:rsid w:val="00840D0E"/>
    <w:rsid w:val="008414AB"/>
    <w:rsid w:val="0084152D"/>
    <w:rsid w:val="0084163F"/>
    <w:rsid w:val="00842BD4"/>
    <w:rsid w:val="00842C6A"/>
    <w:rsid w:val="00843AC1"/>
    <w:rsid w:val="0084624E"/>
    <w:rsid w:val="008469DD"/>
    <w:rsid w:val="00846AA2"/>
    <w:rsid w:val="00847389"/>
    <w:rsid w:val="008477C3"/>
    <w:rsid w:val="0085176D"/>
    <w:rsid w:val="00851E28"/>
    <w:rsid w:val="00852260"/>
    <w:rsid w:val="00852C30"/>
    <w:rsid w:val="008551E4"/>
    <w:rsid w:val="00856AD0"/>
    <w:rsid w:val="00856E13"/>
    <w:rsid w:val="00860190"/>
    <w:rsid w:val="008606CE"/>
    <w:rsid w:val="0086088C"/>
    <w:rsid w:val="00860E8B"/>
    <w:rsid w:val="0086168D"/>
    <w:rsid w:val="008618C2"/>
    <w:rsid w:val="00862D7C"/>
    <w:rsid w:val="00863A15"/>
    <w:rsid w:val="00866259"/>
    <w:rsid w:val="00866F49"/>
    <w:rsid w:val="008673F4"/>
    <w:rsid w:val="008674BB"/>
    <w:rsid w:val="00870978"/>
    <w:rsid w:val="00870DE9"/>
    <w:rsid w:val="00871687"/>
    <w:rsid w:val="00871BA2"/>
    <w:rsid w:val="008724A9"/>
    <w:rsid w:val="00872615"/>
    <w:rsid w:val="008726C8"/>
    <w:rsid w:val="00873B95"/>
    <w:rsid w:val="0087432A"/>
    <w:rsid w:val="00874420"/>
    <w:rsid w:val="00874797"/>
    <w:rsid w:val="0087482B"/>
    <w:rsid w:val="00876C01"/>
    <w:rsid w:val="0087718F"/>
    <w:rsid w:val="008771FD"/>
    <w:rsid w:val="00877B4F"/>
    <w:rsid w:val="008817F6"/>
    <w:rsid w:val="0088232B"/>
    <w:rsid w:val="00882816"/>
    <w:rsid w:val="0088355B"/>
    <w:rsid w:val="00883C6B"/>
    <w:rsid w:val="00884330"/>
    <w:rsid w:val="008844ED"/>
    <w:rsid w:val="00885038"/>
    <w:rsid w:val="008852F2"/>
    <w:rsid w:val="008856FD"/>
    <w:rsid w:val="0088580D"/>
    <w:rsid w:val="00886335"/>
    <w:rsid w:val="00886B24"/>
    <w:rsid w:val="00886CF5"/>
    <w:rsid w:val="0088745F"/>
    <w:rsid w:val="008877BD"/>
    <w:rsid w:val="0089159C"/>
    <w:rsid w:val="00891D97"/>
    <w:rsid w:val="00892755"/>
    <w:rsid w:val="00893510"/>
    <w:rsid w:val="0089429E"/>
    <w:rsid w:val="008943C7"/>
    <w:rsid w:val="00894C5C"/>
    <w:rsid w:val="00895A8D"/>
    <w:rsid w:val="00895F46"/>
    <w:rsid w:val="00897BC5"/>
    <w:rsid w:val="008A076B"/>
    <w:rsid w:val="008A104C"/>
    <w:rsid w:val="008A1158"/>
    <w:rsid w:val="008A20FF"/>
    <w:rsid w:val="008A214D"/>
    <w:rsid w:val="008A36C3"/>
    <w:rsid w:val="008A3A02"/>
    <w:rsid w:val="008A5542"/>
    <w:rsid w:val="008A6BDC"/>
    <w:rsid w:val="008A7100"/>
    <w:rsid w:val="008B1857"/>
    <w:rsid w:val="008B201C"/>
    <w:rsid w:val="008B3212"/>
    <w:rsid w:val="008B61CE"/>
    <w:rsid w:val="008B66E4"/>
    <w:rsid w:val="008B69FA"/>
    <w:rsid w:val="008B7ED0"/>
    <w:rsid w:val="008C092A"/>
    <w:rsid w:val="008C3C59"/>
    <w:rsid w:val="008C425F"/>
    <w:rsid w:val="008C427A"/>
    <w:rsid w:val="008C4CB1"/>
    <w:rsid w:val="008C605E"/>
    <w:rsid w:val="008C6647"/>
    <w:rsid w:val="008C780A"/>
    <w:rsid w:val="008D131F"/>
    <w:rsid w:val="008D236B"/>
    <w:rsid w:val="008D2F97"/>
    <w:rsid w:val="008D38C4"/>
    <w:rsid w:val="008D4385"/>
    <w:rsid w:val="008D6797"/>
    <w:rsid w:val="008E04DE"/>
    <w:rsid w:val="008E0807"/>
    <w:rsid w:val="008E0E44"/>
    <w:rsid w:val="008E2D06"/>
    <w:rsid w:val="008E3AA7"/>
    <w:rsid w:val="008E3B79"/>
    <w:rsid w:val="008E407F"/>
    <w:rsid w:val="008E4E6E"/>
    <w:rsid w:val="008E5C01"/>
    <w:rsid w:val="008E60F6"/>
    <w:rsid w:val="008E63BA"/>
    <w:rsid w:val="008E737F"/>
    <w:rsid w:val="008F095B"/>
    <w:rsid w:val="008F12DC"/>
    <w:rsid w:val="008F1BEB"/>
    <w:rsid w:val="008F25D6"/>
    <w:rsid w:val="008F2BFE"/>
    <w:rsid w:val="008F3C1F"/>
    <w:rsid w:val="008F4F9D"/>
    <w:rsid w:val="008F540B"/>
    <w:rsid w:val="008F6274"/>
    <w:rsid w:val="009003CF"/>
    <w:rsid w:val="00900768"/>
    <w:rsid w:val="009011C1"/>
    <w:rsid w:val="00901C6F"/>
    <w:rsid w:val="00903114"/>
    <w:rsid w:val="00904F34"/>
    <w:rsid w:val="0090514B"/>
    <w:rsid w:val="009064A2"/>
    <w:rsid w:val="00906D59"/>
    <w:rsid w:val="00906E4F"/>
    <w:rsid w:val="009073C6"/>
    <w:rsid w:val="00910C4C"/>
    <w:rsid w:val="009125E4"/>
    <w:rsid w:val="0091318D"/>
    <w:rsid w:val="009145B5"/>
    <w:rsid w:val="009146C9"/>
    <w:rsid w:val="00914E70"/>
    <w:rsid w:val="00915D7D"/>
    <w:rsid w:val="00915D94"/>
    <w:rsid w:val="009163A6"/>
    <w:rsid w:val="00916467"/>
    <w:rsid w:val="00916A88"/>
    <w:rsid w:val="00917321"/>
    <w:rsid w:val="00920060"/>
    <w:rsid w:val="00920263"/>
    <w:rsid w:val="009204B5"/>
    <w:rsid w:val="00921539"/>
    <w:rsid w:val="009224F6"/>
    <w:rsid w:val="0092336A"/>
    <w:rsid w:val="00923431"/>
    <w:rsid w:val="0092432F"/>
    <w:rsid w:val="0092513E"/>
    <w:rsid w:val="00925805"/>
    <w:rsid w:val="009259AD"/>
    <w:rsid w:val="00925D1F"/>
    <w:rsid w:val="00927E38"/>
    <w:rsid w:val="00930B01"/>
    <w:rsid w:val="00930B9A"/>
    <w:rsid w:val="009319CC"/>
    <w:rsid w:val="00932793"/>
    <w:rsid w:val="0093297B"/>
    <w:rsid w:val="009358F3"/>
    <w:rsid w:val="00935DD5"/>
    <w:rsid w:val="0093608A"/>
    <w:rsid w:val="00936722"/>
    <w:rsid w:val="00936A51"/>
    <w:rsid w:val="0094138B"/>
    <w:rsid w:val="0094255B"/>
    <w:rsid w:val="009444C5"/>
    <w:rsid w:val="00944532"/>
    <w:rsid w:val="00944BCB"/>
    <w:rsid w:val="009453F9"/>
    <w:rsid w:val="00947695"/>
    <w:rsid w:val="00950B3C"/>
    <w:rsid w:val="00950D82"/>
    <w:rsid w:val="00950E08"/>
    <w:rsid w:val="00951581"/>
    <w:rsid w:val="00952FAE"/>
    <w:rsid w:val="009542D7"/>
    <w:rsid w:val="00954A23"/>
    <w:rsid w:val="00954B55"/>
    <w:rsid w:val="00954EAE"/>
    <w:rsid w:val="009563D3"/>
    <w:rsid w:val="0095664B"/>
    <w:rsid w:val="00957306"/>
    <w:rsid w:val="009578BB"/>
    <w:rsid w:val="009579D0"/>
    <w:rsid w:val="0096077F"/>
    <w:rsid w:val="00960E40"/>
    <w:rsid w:val="0096158F"/>
    <w:rsid w:val="00963218"/>
    <w:rsid w:val="009634E4"/>
    <w:rsid w:val="0096418C"/>
    <w:rsid w:val="00964FC0"/>
    <w:rsid w:val="009654C7"/>
    <w:rsid w:val="009657CA"/>
    <w:rsid w:val="00966178"/>
    <w:rsid w:val="00966F3C"/>
    <w:rsid w:val="009671E2"/>
    <w:rsid w:val="009676B9"/>
    <w:rsid w:val="0097087B"/>
    <w:rsid w:val="009715A2"/>
    <w:rsid w:val="00971606"/>
    <w:rsid w:val="00971EB4"/>
    <w:rsid w:val="009726EF"/>
    <w:rsid w:val="00972A22"/>
    <w:rsid w:val="00973047"/>
    <w:rsid w:val="0097777A"/>
    <w:rsid w:val="009801F7"/>
    <w:rsid w:val="009802B0"/>
    <w:rsid w:val="00980EF4"/>
    <w:rsid w:val="0098113A"/>
    <w:rsid w:val="009824CD"/>
    <w:rsid w:val="00982721"/>
    <w:rsid w:val="00983243"/>
    <w:rsid w:val="009843F4"/>
    <w:rsid w:val="00985C31"/>
    <w:rsid w:val="009862F8"/>
    <w:rsid w:val="0098663F"/>
    <w:rsid w:val="00992174"/>
    <w:rsid w:val="009927E8"/>
    <w:rsid w:val="00993128"/>
    <w:rsid w:val="00993442"/>
    <w:rsid w:val="00994921"/>
    <w:rsid w:val="00995F62"/>
    <w:rsid w:val="00996988"/>
    <w:rsid w:val="00996B87"/>
    <w:rsid w:val="00997137"/>
    <w:rsid w:val="009976F3"/>
    <w:rsid w:val="00997DE1"/>
    <w:rsid w:val="009A137A"/>
    <w:rsid w:val="009A1A23"/>
    <w:rsid w:val="009A2FB7"/>
    <w:rsid w:val="009A31EA"/>
    <w:rsid w:val="009A5555"/>
    <w:rsid w:val="009A5D14"/>
    <w:rsid w:val="009A6202"/>
    <w:rsid w:val="009A696A"/>
    <w:rsid w:val="009A6B7C"/>
    <w:rsid w:val="009B0713"/>
    <w:rsid w:val="009B0F38"/>
    <w:rsid w:val="009B1095"/>
    <w:rsid w:val="009B17CD"/>
    <w:rsid w:val="009B2C71"/>
    <w:rsid w:val="009B34B4"/>
    <w:rsid w:val="009B398E"/>
    <w:rsid w:val="009B456E"/>
    <w:rsid w:val="009B4DC8"/>
    <w:rsid w:val="009B5971"/>
    <w:rsid w:val="009B59FD"/>
    <w:rsid w:val="009B699E"/>
    <w:rsid w:val="009B6E65"/>
    <w:rsid w:val="009B7F90"/>
    <w:rsid w:val="009C09FE"/>
    <w:rsid w:val="009C0EFF"/>
    <w:rsid w:val="009C1A22"/>
    <w:rsid w:val="009C2DF7"/>
    <w:rsid w:val="009C477B"/>
    <w:rsid w:val="009C4A58"/>
    <w:rsid w:val="009C4FAD"/>
    <w:rsid w:val="009C59D7"/>
    <w:rsid w:val="009C5A8B"/>
    <w:rsid w:val="009C5D6A"/>
    <w:rsid w:val="009C65D4"/>
    <w:rsid w:val="009C672F"/>
    <w:rsid w:val="009C753A"/>
    <w:rsid w:val="009C75F6"/>
    <w:rsid w:val="009D0360"/>
    <w:rsid w:val="009D07E6"/>
    <w:rsid w:val="009D087D"/>
    <w:rsid w:val="009D2D17"/>
    <w:rsid w:val="009D3065"/>
    <w:rsid w:val="009D34DE"/>
    <w:rsid w:val="009D3721"/>
    <w:rsid w:val="009D3FE9"/>
    <w:rsid w:val="009D4726"/>
    <w:rsid w:val="009D4CE7"/>
    <w:rsid w:val="009D53B9"/>
    <w:rsid w:val="009D5980"/>
    <w:rsid w:val="009D5F51"/>
    <w:rsid w:val="009D615E"/>
    <w:rsid w:val="009D63C1"/>
    <w:rsid w:val="009E0EC6"/>
    <w:rsid w:val="009E1C79"/>
    <w:rsid w:val="009E2222"/>
    <w:rsid w:val="009E3FD0"/>
    <w:rsid w:val="009E42FE"/>
    <w:rsid w:val="009E4D79"/>
    <w:rsid w:val="009E53AA"/>
    <w:rsid w:val="009E62A9"/>
    <w:rsid w:val="009E6903"/>
    <w:rsid w:val="009E6DED"/>
    <w:rsid w:val="009F002E"/>
    <w:rsid w:val="009F1DA0"/>
    <w:rsid w:val="009F2754"/>
    <w:rsid w:val="009F399E"/>
    <w:rsid w:val="009F73D2"/>
    <w:rsid w:val="009F7A2C"/>
    <w:rsid w:val="00A0008D"/>
    <w:rsid w:val="00A00826"/>
    <w:rsid w:val="00A02CA3"/>
    <w:rsid w:val="00A02CD6"/>
    <w:rsid w:val="00A03792"/>
    <w:rsid w:val="00A0460D"/>
    <w:rsid w:val="00A048AD"/>
    <w:rsid w:val="00A04F7C"/>
    <w:rsid w:val="00A05D6C"/>
    <w:rsid w:val="00A061EF"/>
    <w:rsid w:val="00A072FF"/>
    <w:rsid w:val="00A073AE"/>
    <w:rsid w:val="00A07466"/>
    <w:rsid w:val="00A0753B"/>
    <w:rsid w:val="00A10B08"/>
    <w:rsid w:val="00A119B3"/>
    <w:rsid w:val="00A12B65"/>
    <w:rsid w:val="00A12BCD"/>
    <w:rsid w:val="00A12C90"/>
    <w:rsid w:val="00A13E64"/>
    <w:rsid w:val="00A1418C"/>
    <w:rsid w:val="00A14D70"/>
    <w:rsid w:val="00A14F33"/>
    <w:rsid w:val="00A1615F"/>
    <w:rsid w:val="00A1716A"/>
    <w:rsid w:val="00A2005D"/>
    <w:rsid w:val="00A20533"/>
    <w:rsid w:val="00A227F1"/>
    <w:rsid w:val="00A24C34"/>
    <w:rsid w:val="00A24DDB"/>
    <w:rsid w:val="00A25174"/>
    <w:rsid w:val="00A25224"/>
    <w:rsid w:val="00A2573E"/>
    <w:rsid w:val="00A2617C"/>
    <w:rsid w:val="00A26637"/>
    <w:rsid w:val="00A272F3"/>
    <w:rsid w:val="00A304EF"/>
    <w:rsid w:val="00A306E2"/>
    <w:rsid w:val="00A30BDF"/>
    <w:rsid w:val="00A316F7"/>
    <w:rsid w:val="00A31F29"/>
    <w:rsid w:val="00A32FE1"/>
    <w:rsid w:val="00A359A9"/>
    <w:rsid w:val="00A36AC1"/>
    <w:rsid w:val="00A40086"/>
    <w:rsid w:val="00A40368"/>
    <w:rsid w:val="00A4128E"/>
    <w:rsid w:val="00A42810"/>
    <w:rsid w:val="00A431F4"/>
    <w:rsid w:val="00A439D9"/>
    <w:rsid w:val="00A44174"/>
    <w:rsid w:val="00A46F80"/>
    <w:rsid w:val="00A473F4"/>
    <w:rsid w:val="00A50611"/>
    <w:rsid w:val="00A50762"/>
    <w:rsid w:val="00A507AC"/>
    <w:rsid w:val="00A5144C"/>
    <w:rsid w:val="00A52572"/>
    <w:rsid w:val="00A526B5"/>
    <w:rsid w:val="00A55327"/>
    <w:rsid w:val="00A55C7B"/>
    <w:rsid w:val="00A56209"/>
    <w:rsid w:val="00A625D6"/>
    <w:rsid w:val="00A64B2B"/>
    <w:rsid w:val="00A6750E"/>
    <w:rsid w:val="00A702CD"/>
    <w:rsid w:val="00A7054B"/>
    <w:rsid w:val="00A7085C"/>
    <w:rsid w:val="00A70C90"/>
    <w:rsid w:val="00A729CA"/>
    <w:rsid w:val="00A72BD9"/>
    <w:rsid w:val="00A7356F"/>
    <w:rsid w:val="00A7619F"/>
    <w:rsid w:val="00A77356"/>
    <w:rsid w:val="00A80163"/>
    <w:rsid w:val="00A81B60"/>
    <w:rsid w:val="00A825A1"/>
    <w:rsid w:val="00A82F6D"/>
    <w:rsid w:val="00A8360F"/>
    <w:rsid w:val="00A846FB"/>
    <w:rsid w:val="00A85B00"/>
    <w:rsid w:val="00A86207"/>
    <w:rsid w:val="00A86466"/>
    <w:rsid w:val="00A868E0"/>
    <w:rsid w:val="00A87546"/>
    <w:rsid w:val="00A87C3D"/>
    <w:rsid w:val="00A87E00"/>
    <w:rsid w:val="00A90CAF"/>
    <w:rsid w:val="00A91045"/>
    <w:rsid w:val="00A91DA7"/>
    <w:rsid w:val="00A92118"/>
    <w:rsid w:val="00A929D9"/>
    <w:rsid w:val="00A932A0"/>
    <w:rsid w:val="00A941E2"/>
    <w:rsid w:val="00A947A8"/>
    <w:rsid w:val="00A94E2B"/>
    <w:rsid w:val="00A95286"/>
    <w:rsid w:val="00A9662B"/>
    <w:rsid w:val="00A97134"/>
    <w:rsid w:val="00AA0FF7"/>
    <w:rsid w:val="00AA17C1"/>
    <w:rsid w:val="00AA235D"/>
    <w:rsid w:val="00AA25FE"/>
    <w:rsid w:val="00AA2803"/>
    <w:rsid w:val="00AA3085"/>
    <w:rsid w:val="00AA3179"/>
    <w:rsid w:val="00AA3A20"/>
    <w:rsid w:val="00AA6C8E"/>
    <w:rsid w:val="00AA715E"/>
    <w:rsid w:val="00AB06E5"/>
    <w:rsid w:val="00AB0D9B"/>
    <w:rsid w:val="00AB1DEA"/>
    <w:rsid w:val="00AB262A"/>
    <w:rsid w:val="00AB28C8"/>
    <w:rsid w:val="00AB28DC"/>
    <w:rsid w:val="00AB337B"/>
    <w:rsid w:val="00AB3994"/>
    <w:rsid w:val="00AB44FF"/>
    <w:rsid w:val="00AB4DEC"/>
    <w:rsid w:val="00AB59B2"/>
    <w:rsid w:val="00AB64E0"/>
    <w:rsid w:val="00AB6D91"/>
    <w:rsid w:val="00AB7A54"/>
    <w:rsid w:val="00AB7C96"/>
    <w:rsid w:val="00AC0DAE"/>
    <w:rsid w:val="00AC15E4"/>
    <w:rsid w:val="00AC1A71"/>
    <w:rsid w:val="00AC1D93"/>
    <w:rsid w:val="00AC2CDC"/>
    <w:rsid w:val="00AC4CB7"/>
    <w:rsid w:val="00AC59BE"/>
    <w:rsid w:val="00AC647C"/>
    <w:rsid w:val="00AC66C6"/>
    <w:rsid w:val="00AC6CE1"/>
    <w:rsid w:val="00AC732B"/>
    <w:rsid w:val="00AC7B58"/>
    <w:rsid w:val="00AC7FC6"/>
    <w:rsid w:val="00AD0577"/>
    <w:rsid w:val="00AD086F"/>
    <w:rsid w:val="00AD10F3"/>
    <w:rsid w:val="00AD1644"/>
    <w:rsid w:val="00AD1C92"/>
    <w:rsid w:val="00AD2026"/>
    <w:rsid w:val="00AD205F"/>
    <w:rsid w:val="00AD3121"/>
    <w:rsid w:val="00AD3672"/>
    <w:rsid w:val="00AD3820"/>
    <w:rsid w:val="00AD4322"/>
    <w:rsid w:val="00AD454E"/>
    <w:rsid w:val="00AD4B86"/>
    <w:rsid w:val="00AD5BE6"/>
    <w:rsid w:val="00AD716D"/>
    <w:rsid w:val="00AD77B5"/>
    <w:rsid w:val="00AE039D"/>
    <w:rsid w:val="00AE49C4"/>
    <w:rsid w:val="00AE52D5"/>
    <w:rsid w:val="00AE60F4"/>
    <w:rsid w:val="00AE6988"/>
    <w:rsid w:val="00AE772D"/>
    <w:rsid w:val="00AF0124"/>
    <w:rsid w:val="00AF0268"/>
    <w:rsid w:val="00AF052A"/>
    <w:rsid w:val="00AF0C6D"/>
    <w:rsid w:val="00AF16B6"/>
    <w:rsid w:val="00AF17E7"/>
    <w:rsid w:val="00AF1B8C"/>
    <w:rsid w:val="00AF1F01"/>
    <w:rsid w:val="00AF2337"/>
    <w:rsid w:val="00AF41B5"/>
    <w:rsid w:val="00AF6529"/>
    <w:rsid w:val="00AF6BD4"/>
    <w:rsid w:val="00B001BD"/>
    <w:rsid w:val="00B00E65"/>
    <w:rsid w:val="00B02220"/>
    <w:rsid w:val="00B02EAF"/>
    <w:rsid w:val="00B03BA6"/>
    <w:rsid w:val="00B03D20"/>
    <w:rsid w:val="00B03D70"/>
    <w:rsid w:val="00B0438D"/>
    <w:rsid w:val="00B05644"/>
    <w:rsid w:val="00B05C89"/>
    <w:rsid w:val="00B05E4B"/>
    <w:rsid w:val="00B07C13"/>
    <w:rsid w:val="00B07CA6"/>
    <w:rsid w:val="00B10236"/>
    <w:rsid w:val="00B1075E"/>
    <w:rsid w:val="00B1086A"/>
    <w:rsid w:val="00B114F2"/>
    <w:rsid w:val="00B1241E"/>
    <w:rsid w:val="00B1438C"/>
    <w:rsid w:val="00B169D4"/>
    <w:rsid w:val="00B2297F"/>
    <w:rsid w:val="00B2349F"/>
    <w:rsid w:val="00B25751"/>
    <w:rsid w:val="00B25DA8"/>
    <w:rsid w:val="00B26311"/>
    <w:rsid w:val="00B26806"/>
    <w:rsid w:val="00B26DF1"/>
    <w:rsid w:val="00B27431"/>
    <w:rsid w:val="00B30744"/>
    <w:rsid w:val="00B312ED"/>
    <w:rsid w:val="00B318D3"/>
    <w:rsid w:val="00B32475"/>
    <w:rsid w:val="00B3370A"/>
    <w:rsid w:val="00B35706"/>
    <w:rsid w:val="00B35784"/>
    <w:rsid w:val="00B35B5B"/>
    <w:rsid w:val="00B35F1E"/>
    <w:rsid w:val="00B367FE"/>
    <w:rsid w:val="00B368C9"/>
    <w:rsid w:val="00B371D3"/>
    <w:rsid w:val="00B37BAD"/>
    <w:rsid w:val="00B37C04"/>
    <w:rsid w:val="00B37F91"/>
    <w:rsid w:val="00B405B1"/>
    <w:rsid w:val="00B40A69"/>
    <w:rsid w:val="00B41A45"/>
    <w:rsid w:val="00B42608"/>
    <w:rsid w:val="00B429BA"/>
    <w:rsid w:val="00B443E5"/>
    <w:rsid w:val="00B448F3"/>
    <w:rsid w:val="00B45DC6"/>
    <w:rsid w:val="00B5212A"/>
    <w:rsid w:val="00B52134"/>
    <w:rsid w:val="00B53C06"/>
    <w:rsid w:val="00B54C52"/>
    <w:rsid w:val="00B556D3"/>
    <w:rsid w:val="00B561DD"/>
    <w:rsid w:val="00B57070"/>
    <w:rsid w:val="00B57155"/>
    <w:rsid w:val="00B57D86"/>
    <w:rsid w:val="00B57EE6"/>
    <w:rsid w:val="00B600AC"/>
    <w:rsid w:val="00B605DE"/>
    <w:rsid w:val="00B60651"/>
    <w:rsid w:val="00B618DE"/>
    <w:rsid w:val="00B61B29"/>
    <w:rsid w:val="00B62399"/>
    <w:rsid w:val="00B63870"/>
    <w:rsid w:val="00B64F8D"/>
    <w:rsid w:val="00B64FE0"/>
    <w:rsid w:val="00B654F6"/>
    <w:rsid w:val="00B6603C"/>
    <w:rsid w:val="00B66560"/>
    <w:rsid w:val="00B66B43"/>
    <w:rsid w:val="00B66C1C"/>
    <w:rsid w:val="00B66DAB"/>
    <w:rsid w:val="00B676A5"/>
    <w:rsid w:val="00B70FF9"/>
    <w:rsid w:val="00B713DC"/>
    <w:rsid w:val="00B71C56"/>
    <w:rsid w:val="00B73BE7"/>
    <w:rsid w:val="00B74895"/>
    <w:rsid w:val="00B75785"/>
    <w:rsid w:val="00B761E5"/>
    <w:rsid w:val="00B76764"/>
    <w:rsid w:val="00B77B29"/>
    <w:rsid w:val="00B80724"/>
    <w:rsid w:val="00B807F6"/>
    <w:rsid w:val="00B8385B"/>
    <w:rsid w:val="00B83D2F"/>
    <w:rsid w:val="00B83F99"/>
    <w:rsid w:val="00B84E00"/>
    <w:rsid w:val="00B85B51"/>
    <w:rsid w:val="00B862C9"/>
    <w:rsid w:val="00B870EA"/>
    <w:rsid w:val="00B87292"/>
    <w:rsid w:val="00B875F4"/>
    <w:rsid w:val="00B90B03"/>
    <w:rsid w:val="00B920BF"/>
    <w:rsid w:val="00B94B92"/>
    <w:rsid w:val="00B95CC9"/>
    <w:rsid w:val="00B9637A"/>
    <w:rsid w:val="00B9652A"/>
    <w:rsid w:val="00BA0415"/>
    <w:rsid w:val="00BA347D"/>
    <w:rsid w:val="00BA3BD3"/>
    <w:rsid w:val="00BA45E3"/>
    <w:rsid w:val="00BA5360"/>
    <w:rsid w:val="00BA6410"/>
    <w:rsid w:val="00BA6B2E"/>
    <w:rsid w:val="00BA7770"/>
    <w:rsid w:val="00BB0799"/>
    <w:rsid w:val="00BB2203"/>
    <w:rsid w:val="00BB227D"/>
    <w:rsid w:val="00BB2C2D"/>
    <w:rsid w:val="00BB314F"/>
    <w:rsid w:val="00BB4FEE"/>
    <w:rsid w:val="00BB62A0"/>
    <w:rsid w:val="00BB66A4"/>
    <w:rsid w:val="00BB6C3B"/>
    <w:rsid w:val="00BB7453"/>
    <w:rsid w:val="00BB7AF7"/>
    <w:rsid w:val="00BB7C77"/>
    <w:rsid w:val="00BC0AAA"/>
    <w:rsid w:val="00BC0D26"/>
    <w:rsid w:val="00BC5C53"/>
    <w:rsid w:val="00BC6F9A"/>
    <w:rsid w:val="00BD0783"/>
    <w:rsid w:val="00BD0921"/>
    <w:rsid w:val="00BD1A31"/>
    <w:rsid w:val="00BD1DF7"/>
    <w:rsid w:val="00BD246D"/>
    <w:rsid w:val="00BD29C7"/>
    <w:rsid w:val="00BD29FA"/>
    <w:rsid w:val="00BD3141"/>
    <w:rsid w:val="00BD3450"/>
    <w:rsid w:val="00BD3CA4"/>
    <w:rsid w:val="00BD3E29"/>
    <w:rsid w:val="00BD45E6"/>
    <w:rsid w:val="00BD5559"/>
    <w:rsid w:val="00BD6080"/>
    <w:rsid w:val="00BD6452"/>
    <w:rsid w:val="00BD67A3"/>
    <w:rsid w:val="00BE00D7"/>
    <w:rsid w:val="00BE02EE"/>
    <w:rsid w:val="00BE0F33"/>
    <w:rsid w:val="00BE1E06"/>
    <w:rsid w:val="00BE3889"/>
    <w:rsid w:val="00BE50FF"/>
    <w:rsid w:val="00BE535B"/>
    <w:rsid w:val="00BE6D69"/>
    <w:rsid w:val="00BE7046"/>
    <w:rsid w:val="00BE723E"/>
    <w:rsid w:val="00BE7BB9"/>
    <w:rsid w:val="00BF0105"/>
    <w:rsid w:val="00BF0622"/>
    <w:rsid w:val="00BF076C"/>
    <w:rsid w:val="00BF1008"/>
    <w:rsid w:val="00BF45CC"/>
    <w:rsid w:val="00BF46A0"/>
    <w:rsid w:val="00BF51F2"/>
    <w:rsid w:val="00BF57F1"/>
    <w:rsid w:val="00BF68C5"/>
    <w:rsid w:val="00BF7F9B"/>
    <w:rsid w:val="00C00AEA"/>
    <w:rsid w:val="00C01C6A"/>
    <w:rsid w:val="00C02336"/>
    <w:rsid w:val="00C0276A"/>
    <w:rsid w:val="00C02C50"/>
    <w:rsid w:val="00C02FE0"/>
    <w:rsid w:val="00C041B9"/>
    <w:rsid w:val="00C046F8"/>
    <w:rsid w:val="00C04B14"/>
    <w:rsid w:val="00C04EF8"/>
    <w:rsid w:val="00C04F78"/>
    <w:rsid w:val="00C05A87"/>
    <w:rsid w:val="00C06C57"/>
    <w:rsid w:val="00C0799C"/>
    <w:rsid w:val="00C07DED"/>
    <w:rsid w:val="00C10513"/>
    <w:rsid w:val="00C13871"/>
    <w:rsid w:val="00C1554D"/>
    <w:rsid w:val="00C15589"/>
    <w:rsid w:val="00C166FB"/>
    <w:rsid w:val="00C16CE4"/>
    <w:rsid w:val="00C20ED5"/>
    <w:rsid w:val="00C2302A"/>
    <w:rsid w:val="00C248D9"/>
    <w:rsid w:val="00C254E5"/>
    <w:rsid w:val="00C25C0F"/>
    <w:rsid w:val="00C26014"/>
    <w:rsid w:val="00C2715E"/>
    <w:rsid w:val="00C27E07"/>
    <w:rsid w:val="00C27F64"/>
    <w:rsid w:val="00C3130D"/>
    <w:rsid w:val="00C31B45"/>
    <w:rsid w:val="00C325D3"/>
    <w:rsid w:val="00C33174"/>
    <w:rsid w:val="00C33331"/>
    <w:rsid w:val="00C34649"/>
    <w:rsid w:val="00C34D88"/>
    <w:rsid w:val="00C34E4C"/>
    <w:rsid w:val="00C35648"/>
    <w:rsid w:val="00C3569D"/>
    <w:rsid w:val="00C35773"/>
    <w:rsid w:val="00C36C9A"/>
    <w:rsid w:val="00C36D50"/>
    <w:rsid w:val="00C414E1"/>
    <w:rsid w:val="00C41F92"/>
    <w:rsid w:val="00C43214"/>
    <w:rsid w:val="00C451F3"/>
    <w:rsid w:val="00C46C51"/>
    <w:rsid w:val="00C47744"/>
    <w:rsid w:val="00C47FA4"/>
    <w:rsid w:val="00C501A8"/>
    <w:rsid w:val="00C512A8"/>
    <w:rsid w:val="00C519A1"/>
    <w:rsid w:val="00C51A17"/>
    <w:rsid w:val="00C523C3"/>
    <w:rsid w:val="00C538EA"/>
    <w:rsid w:val="00C53ED3"/>
    <w:rsid w:val="00C540B4"/>
    <w:rsid w:val="00C543E5"/>
    <w:rsid w:val="00C54E9A"/>
    <w:rsid w:val="00C55414"/>
    <w:rsid w:val="00C55A4A"/>
    <w:rsid w:val="00C56B0A"/>
    <w:rsid w:val="00C56B27"/>
    <w:rsid w:val="00C57B23"/>
    <w:rsid w:val="00C62E19"/>
    <w:rsid w:val="00C6459C"/>
    <w:rsid w:val="00C66DEE"/>
    <w:rsid w:val="00C674F6"/>
    <w:rsid w:val="00C67E7A"/>
    <w:rsid w:val="00C71F99"/>
    <w:rsid w:val="00C7237C"/>
    <w:rsid w:val="00C74380"/>
    <w:rsid w:val="00C76DCC"/>
    <w:rsid w:val="00C819BC"/>
    <w:rsid w:val="00C81BBA"/>
    <w:rsid w:val="00C84566"/>
    <w:rsid w:val="00C85A39"/>
    <w:rsid w:val="00C85AFD"/>
    <w:rsid w:val="00C86301"/>
    <w:rsid w:val="00C86450"/>
    <w:rsid w:val="00C86480"/>
    <w:rsid w:val="00C8649B"/>
    <w:rsid w:val="00C86CDA"/>
    <w:rsid w:val="00C87E95"/>
    <w:rsid w:val="00C906D9"/>
    <w:rsid w:val="00C90C38"/>
    <w:rsid w:val="00C90CA5"/>
    <w:rsid w:val="00C911A0"/>
    <w:rsid w:val="00C913CC"/>
    <w:rsid w:val="00C9235E"/>
    <w:rsid w:val="00C92B8F"/>
    <w:rsid w:val="00C939CA"/>
    <w:rsid w:val="00C93F0C"/>
    <w:rsid w:val="00C94674"/>
    <w:rsid w:val="00C95BE6"/>
    <w:rsid w:val="00C97DE4"/>
    <w:rsid w:val="00CA205A"/>
    <w:rsid w:val="00CA325A"/>
    <w:rsid w:val="00CA3AE9"/>
    <w:rsid w:val="00CA4AE7"/>
    <w:rsid w:val="00CA5507"/>
    <w:rsid w:val="00CA7604"/>
    <w:rsid w:val="00CB0121"/>
    <w:rsid w:val="00CB0DF8"/>
    <w:rsid w:val="00CB10A2"/>
    <w:rsid w:val="00CB1AC5"/>
    <w:rsid w:val="00CB207E"/>
    <w:rsid w:val="00CB2AEB"/>
    <w:rsid w:val="00CB2FE7"/>
    <w:rsid w:val="00CB3693"/>
    <w:rsid w:val="00CB49C7"/>
    <w:rsid w:val="00CB51A6"/>
    <w:rsid w:val="00CB571E"/>
    <w:rsid w:val="00CB630C"/>
    <w:rsid w:val="00CB69E1"/>
    <w:rsid w:val="00CC17BD"/>
    <w:rsid w:val="00CC2683"/>
    <w:rsid w:val="00CC2693"/>
    <w:rsid w:val="00CC2EA6"/>
    <w:rsid w:val="00CC3119"/>
    <w:rsid w:val="00CC3148"/>
    <w:rsid w:val="00CC37DF"/>
    <w:rsid w:val="00CC3F7B"/>
    <w:rsid w:val="00CC45AF"/>
    <w:rsid w:val="00CC52D1"/>
    <w:rsid w:val="00CC52DA"/>
    <w:rsid w:val="00CC566A"/>
    <w:rsid w:val="00CC6804"/>
    <w:rsid w:val="00CC7326"/>
    <w:rsid w:val="00CD140A"/>
    <w:rsid w:val="00CD1C75"/>
    <w:rsid w:val="00CD324E"/>
    <w:rsid w:val="00CD61A1"/>
    <w:rsid w:val="00CD69B7"/>
    <w:rsid w:val="00CD7E27"/>
    <w:rsid w:val="00CE01A9"/>
    <w:rsid w:val="00CE1E6D"/>
    <w:rsid w:val="00CE2196"/>
    <w:rsid w:val="00CE23CA"/>
    <w:rsid w:val="00CE2656"/>
    <w:rsid w:val="00CE30CC"/>
    <w:rsid w:val="00CE32FA"/>
    <w:rsid w:val="00CE3468"/>
    <w:rsid w:val="00CE417D"/>
    <w:rsid w:val="00CE4575"/>
    <w:rsid w:val="00CE465F"/>
    <w:rsid w:val="00CE50A4"/>
    <w:rsid w:val="00CE571C"/>
    <w:rsid w:val="00CE66BC"/>
    <w:rsid w:val="00CE6A88"/>
    <w:rsid w:val="00CE7479"/>
    <w:rsid w:val="00CF0300"/>
    <w:rsid w:val="00CF24C5"/>
    <w:rsid w:val="00CF2701"/>
    <w:rsid w:val="00CF2716"/>
    <w:rsid w:val="00CF2A6B"/>
    <w:rsid w:val="00CF4618"/>
    <w:rsid w:val="00CF4848"/>
    <w:rsid w:val="00CF5429"/>
    <w:rsid w:val="00CF6462"/>
    <w:rsid w:val="00CF7437"/>
    <w:rsid w:val="00CF785E"/>
    <w:rsid w:val="00D028F3"/>
    <w:rsid w:val="00D05366"/>
    <w:rsid w:val="00D063F1"/>
    <w:rsid w:val="00D06FDE"/>
    <w:rsid w:val="00D100A1"/>
    <w:rsid w:val="00D101BC"/>
    <w:rsid w:val="00D102C0"/>
    <w:rsid w:val="00D109DD"/>
    <w:rsid w:val="00D114A7"/>
    <w:rsid w:val="00D11B43"/>
    <w:rsid w:val="00D11D1D"/>
    <w:rsid w:val="00D148EE"/>
    <w:rsid w:val="00D166B2"/>
    <w:rsid w:val="00D2018C"/>
    <w:rsid w:val="00D20E0C"/>
    <w:rsid w:val="00D21A7B"/>
    <w:rsid w:val="00D22262"/>
    <w:rsid w:val="00D22F24"/>
    <w:rsid w:val="00D232CE"/>
    <w:rsid w:val="00D237B9"/>
    <w:rsid w:val="00D248D4"/>
    <w:rsid w:val="00D31E4F"/>
    <w:rsid w:val="00D31EE8"/>
    <w:rsid w:val="00D324EF"/>
    <w:rsid w:val="00D32845"/>
    <w:rsid w:val="00D32FB8"/>
    <w:rsid w:val="00D3321B"/>
    <w:rsid w:val="00D33C9B"/>
    <w:rsid w:val="00D34414"/>
    <w:rsid w:val="00D34D15"/>
    <w:rsid w:val="00D35C81"/>
    <w:rsid w:val="00D3754E"/>
    <w:rsid w:val="00D37583"/>
    <w:rsid w:val="00D41438"/>
    <w:rsid w:val="00D4217B"/>
    <w:rsid w:val="00D43E1F"/>
    <w:rsid w:val="00D43FF4"/>
    <w:rsid w:val="00D449C7"/>
    <w:rsid w:val="00D44A8A"/>
    <w:rsid w:val="00D44D1C"/>
    <w:rsid w:val="00D46FDB"/>
    <w:rsid w:val="00D4746A"/>
    <w:rsid w:val="00D50C48"/>
    <w:rsid w:val="00D51928"/>
    <w:rsid w:val="00D51B53"/>
    <w:rsid w:val="00D54870"/>
    <w:rsid w:val="00D55698"/>
    <w:rsid w:val="00D55A67"/>
    <w:rsid w:val="00D57974"/>
    <w:rsid w:val="00D57A59"/>
    <w:rsid w:val="00D61979"/>
    <w:rsid w:val="00D6459C"/>
    <w:rsid w:val="00D64662"/>
    <w:rsid w:val="00D646F0"/>
    <w:rsid w:val="00D64BD8"/>
    <w:rsid w:val="00D65764"/>
    <w:rsid w:val="00D65CCB"/>
    <w:rsid w:val="00D664DE"/>
    <w:rsid w:val="00D66F4F"/>
    <w:rsid w:val="00D701FD"/>
    <w:rsid w:val="00D72596"/>
    <w:rsid w:val="00D7339B"/>
    <w:rsid w:val="00D74D15"/>
    <w:rsid w:val="00D74FAB"/>
    <w:rsid w:val="00D7635A"/>
    <w:rsid w:val="00D8205A"/>
    <w:rsid w:val="00D82560"/>
    <w:rsid w:val="00D85223"/>
    <w:rsid w:val="00D8657D"/>
    <w:rsid w:val="00D870CB"/>
    <w:rsid w:val="00D90920"/>
    <w:rsid w:val="00D9210C"/>
    <w:rsid w:val="00D93861"/>
    <w:rsid w:val="00D94046"/>
    <w:rsid w:val="00D96661"/>
    <w:rsid w:val="00D96F40"/>
    <w:rsid w:val="00D97094"/>
    <w:rsid w:val="00D970AA"/>
    <w:rsid w:val="00DA16F0"/>
    <w:rsid w:val="00DA1C3D"/>
    <w:rsid w:val="00DA437A"/>
    <w:rsid w:val="00DA4BAF"/>
    <w:rsid w:val="00DA4D15"/>
    <w:rsid w:val="00DA573D"/>
    <w:rsid w:val="00DA5BF0"/>
    <w:rsid w:val="00DA603A"/>
    <w:rsid w:val="00DA6634"/>
    <w:rsid w:val="00DA7028"/>
    <w:rsid w:val="00DA7765"/>
    <w:rsid w:val="00DA792C"/>
    <w:rsid w:val="00DA7DA0"/>
    <w:rsid w:val="00DB08B0"/>
    <w:rsid w:val="00DB0C68"/>
    <w:rsid w:val="00DB1792"/>
    <w:rsid w:val="00DB3034"/>
    <w:rsid w:val="00DB4AF2"/>
    <w:rsid w:val="00DB4B4B"/>
    <w:rsid w:val="00DB5EB2"/>
    <w:rsid w:val="00DB6505"/>
    <w:rsid w:val="00DB68DF"/>
    <w:rsid w:val="00DB6ED1"/>
    <w:rsid w:val="00DB7076"/>
    <w:rsid w:val="00DB7B5F"/>
    <w:rsid w:val="00DB7C59"/>
    <w:rsid w:val="00DC0CB8"/>
    <w:rsid w:val="00DC174F"/>
    <w:rsid w:val="00DC2DE0"/>
    <w:rsid w:val="00DC36CE"/>
    <w:rsid w:val="00DC3812"/>
    <w:rsid w:val="00DC3EC5"/>
    <w:rsid w:val="00DC4D7B"/>
    <w:rsid w:val="00DC55F1"/>
    <w:rsid w:val="00DC6C9D"/>
    <w:rsid w:val="00DC7E18"/>
    <w:rsid w:val="00DD0291"/>
    <w:rsid w:val="00DD13E8"/>
    <w:rsid w:val="00DD1505"/>
    <w:rsid w:val="00DD3194"/>
    <w:rsid w:val="00DD35EF"/>
    <w:rsid w:val="00DD3E7E"/>
    <w:rsid w:val="00DD4CAB"/>
    <w:rsid w:val="00DD55B4"/>
    <w:rsid w:val="00DD569C"/>
    <w:rsid w:val="00DD59E3"/>
    <w:rsid w:val="00DD690D"/>
    <w:rsid w:val="00DD795C"/>
    <w:rsid w:val="00DD7EEF"/>
    <w:rsid w:val="00DE06AA"/>
    <w:rsid w:val="00DE118B"/>
    <w:rsid w:val="00DE161E"/>
    <w:rsid w:val="00DE1D6D"/>
    <w:rsid w:val="00DE1FB4"/>
    <w:rsid w:val="00DE3F99"/>
    <w:rsid w:val="00DE3FD7"/>
    <w:rsid w:val="00DF10AC"/>
    <w:rsid w:val="00DF1E79"/>
    <w:rsid w:val="00DF1EBA"/>
    <w:rsid w:val="00DF3E06"/>
    <w:rsid w:val="00DF6ADA"/>
    <w:rsid w:val="00DF7758"/>
    <w:rsid w:val="00E00676"/>
    <w:rsid w:val="00E008D1"/>
    <w:rsid w:val="00E014CF"/>
    <w:rsid w:val="00E01D99"/>
    <w:rsid w:val="00E02155"/>
    <w:rsid w:val="00E03EDD"/>
    <w:rsid w:val="00E047FA"/>
    <w:rsid w:val="00E049AA"/>
    <w:rsid w:val="00E04AE5"/>
    <w:rsid w:val="00E055F4"/>
    <w:rsid w:val="00E056D1"/>
    <w:rsid w:val="00E068C8"/>
    <w:rsid w:val="00E06A9B"/>
    <w:rsid w:val="00E07320"/>
    <w:rsid w:val="00E10A54"/>
    <w:rsid w:val="00E10AEE"/>
    <w:rsid w:val="00E115FD"/>
    <w:rsid w:val="00E11608"/>
    <w:rsid w:val="00E11827"/>
    <w:rsid w:val="00E125B3"/>
    <w:rsid w:val="00E12F7E"/>
    <w:rsid w:val="00E1312F"/>
    <w:rsid w:val="00E15BC1"/>
    <w:rsid w:val="00E15C22"/>
    <w:rsid w:val="00E16236"/>
    <w:rsid w:val="00E16722"/>
    <w:rsid w:val="00E16CE8"/>
    <w:rsid w:val="00E17921"/>
    <w:rsid w:val="00E17CA5"/>
    <w:rsid w:val="00E17D33"/>
    <w:rsid w:val="00E20334"/>
    <w:rsid w:val="00E20864"/>
    <w:rsid w:val="00E235AD"/>
    <w:rsid w:val="00E24364"/>
    <w:rsid w:val="00E24B9F"/>
    <w:rsid w:val="00E24CBA"/>
    <w:rsid w:val="00E251FF"/>
    <w:rsid w:val="00E255B0"/>
    <w:rsid w:val="00E25826"/>
    <w:rsid w:val="00E26609"/>
    <w:rsid w:val="00E307FA"/>
    <w:rsid w:val="00E30B77"/>
    <w:rsid w:val="00E31930"/>
    <w:rsid w:val="00E31954"/>
    <w:rsid w:val="00E334CB"/>
    <w:rsid w:val="00E33851"/>
    <w:rsid w:val="00E361EF"/>
    <w:rsid w:val="00E36283"/>
    <w:rsid w:val="00E3764A"/>
    <w:rsid w:val="00E40349"/>
    <w:rsid w:val="00E40403"/>
    <w:rsid w:val="00E416F1"/>
    <w:rsid w:val="00E4194D"/>
    <w:rsid w:val="00E41D91"/>
    <w:rsid w:val="00E42D0D"/>
    <w:rsid w:val="00E43272"/>
    <w:rsid w:val="00E45B25"/>
    <w:rsid w:val="00E45DF5"/>
    <w:rsid w:val="00E46E96"/>
    <w:rsid w:val="00E47A2D"/>
    <w:rsid w:val="00E47DB9"/>
    <w:rsid w:val="00E47E64"/>
    <w:rsid w:val="00E52225"/>
    <w:rsid w:val="00E5270D"/>
    <w:rsid w:val="00E52786"/>
    <w:rsid w:val="00E527A8"/>
    <w:rsid w:val="00E5382C"/>
    <w:rsid w:val="00E546EF"/>
    <w:rsid w:val="00E5558C"/>
    <w:rsid w:val="00E559CE"/>
    <w:rsid w:val="00E55C59"/>
    <w:rsid w:val="00E56599"/>
    <w:rsid w:val="00E568EC"/>
    <w:rsid w:val="00E574A8"/>
    <w:rsid w:val="00E576D0"/>
    <w:rsid w:val="00E57FE0"/>
    <w:rsid w:val="00E60170"/>
    <w:rsid w:val="00E601D6"/>
    <w:rsid w:val="00E6048A"/>
    <w:rsid w:val="00E6101F"/>
    <w:rsid w:val="00E63B15"/>
    <w:rsid w:val="00E63F67"/>
    <w:rsid w:val="00E63FAA"/>
    <w:rsid w:val="00E64DD0"/>
    <w:rsid w:val="00E654FD"/>
    <w:rsid w:val="00E66708"/>
    <w:rsid w:val="00E673F2"/>
    <w:rsid w:val="00E700B4"/>
    <w:rsid w:val="00E702BD"/>
    <w:rsid w:val="00E7079F"/>
    <w:rsid w:val="00E719AE"/>
    <w:rsid w:val="00E722B7"/>
    <w:rsid w:val="00E722F8"/>
    <w:rsid w:val="00E72619"/>
    <w:rsid w:val="00E7275D"/>
    <w:rsid w:val="00E732B3"/>
    <w:rsid w:val="00E73B19"/>
    <w:rsid w:val="00E74545"/>
    <w:rsid w:val="00E7559E"/>
    <w:rsid w:val="00E76050"/>
    <w:rsid w:val="00E76D99"/>
    <w:rsid w:val="00E8057E"/>
    <w:rsid w:val="00E81B63"/>
    <w:rsid w:val="00E832EB"/>
    <w:rsid w:val="00E83D7E"/>
    <w:rsid w:val="00E83FC2"/>
    <w:rsid w:val="00E847C4"/>
    <w:rsid w:val="00E847D4"/>
    <w:rsid w:val="00E853EB"/>
    <w:rsid w:val="00E86C5D"/>
    <w:rsid w:val="00E8753D"/>
    <w:rsid w:val="00E902FF"/>
    <w:rsid w:val="00E9082B"/>
    <w:rsid w:val="00E91C85"/>
    <w:rsid w:val="00E92287"/>
    <w:rsid w:val="00E9273D"/>
    <w:rsid w:val="00E92F03"/>
    <w:rsid w:val="00E953CA"/>
    <w:rsid w:val="00E96372"/>
    <w:rsid w:val="00E96608"/>
    <w:rsid w:val="00E967C2"/>
    <w:rsid w:val="00E96E1C"/>
    <w:rsid w:val="00E97279"/>
    <w:rsid w:val="00E97700"/>
    <w:rsid w:val="00EA0C29"/>
    <w:rsid w:val="00EA1145"/>
    <w:rsid w:val="00EA128E"/>
    <w:rsid w:val="00EA1725"/>
    <w:rsid w:val="00EA2375"/>
    <w:rsid w:val="00EA2BC3"/>
    <w:rsid w:val="00EA2E0D"/>
    <w:rsid w:val="00EA33A0"/>
    <w:rsid w:val="00EA481C"/>
    <w:rsid w:val="00EA68CD"/>
    <w:rsid w:val="00EA73D6"/>
    <w:rsid w:val="00EB16A3"/>
    <w:rsid w:val="00EB2E17"/>
    <w:rsid w:val="00EB497A"/>
    <w:rsid w:val="00EB5589"/>
    <w:rsid w:val="00EB5ED8"/>
    <w:rsid w:val="00EB6423"/>
    <w:rsid w:val="00EB69E9"/>
    <w:rsid w:val="00EB7818"/>
    <w:rsid w:val="00EB7F7B"/>
    <w:rsid w:val="00EC0280"/>
    <w:rsid w:val="00EC08CB"/>
    <w:rsid w:val="00EC0A62"/>
    <w:rsid w:val="00EC207D"/>
    <w:rsid w:val="00EC360C"/>
    <w:rsid w:val="00EC3F71"/>
    <w:rsid w:val="00EC422A"/>
    <w:rsid w:val="00EC5AA8"/>
    <w:rsid w:val="00EC62BD"/>
    <w:rsid w:val="00EC6328"/>
    <w:rsid w:val="00EC6736"/>
    <w:rsid w:val="00EC6F06"/>
    <w:rsid w:val="00EC7C18"/>
    <w:rsid w:val="00EC7DA3"/>
    <w:rsid w:val="00ED012B"/>
    <w:rsid w:val="00ED0A93"/>
    <w:rsid w:val="00ED1591"/>
    <w:rsid w:val="00ED28D8"/>
    <w:rsid w:val="00ED2D97"/>
    <w:rsid w:val="00ED43CD"/>
    <w:rsid w:val="00ED4C3A"/>
    <w:rsid w:val="00ED5522"/>
    <w:rsid w:val="00ED5BEF"/>
    <w:rsid w:val="00ED5FB3"/>
    <w:rsid w:val="00EE0BDB"/>
    <w:rsid w:val="00EE0E88"/>
    <w:rsid w:val="00EE0F70"/>
    <w:rsid w:val="00EE1861"/>
    <w:rsid w:val="00EE32CE"/>
    <w:rsid w:val="00EE49B2"/>
    <w:rsid w:val="00EE5B18"/>
    <w:rsid w:val="00EE6D48"/>
    <w:rsid w:val="00EE71CE"/>
    <w:rsid w:val="00EE743B"/>
    <w:rsid w:val="00EF00B6"/>
    <w:rsid w:val="00EF0E39"/>
    <w:rsid w:val="00EF1651"/>
    <w:rsid w:val="00EF1D10"/>
    <w:rsid w:val="00EF308F"/>
    <w:rsid w:val="00EF34D0"/>
    <w:rsid w:val="00EF38ED"/>
    <w:rsid w:val="00EF3C26"/>
    <w:rsid w:val="00EF4FDF"/>
    <w:rsid w:val="00EF52B3"/>
    <w:rsid w:val="00EF7A68"/>
    <w:rsid w:val="00EF7D03"/>
    <w:rsid w:val="00F007A4"/>
    <w:rsid w:val="00F00942"/>
    <w:rsid w:val="00F00994"/>
    <w:rsid w:val="00F012A1"/>
    <w:rsid w:val="00F01371"/>
    <w:rsid w:val="00F01A6D"/>
    <w:rsid w:val="00F0249B"/>
    <w:rsid w:val="00F035E4"/>
    <w:rsid w:val="00F05A26"/>
    <w:rsid w:val="00F05A94"/>
    <w:rsid w:val="00F0609B"/>
    <w:rsid w:val="00F063C4"/>
    <w:rsid w:val="00F063E2"/>
    <w:rsid w:val="00F07946"/>
    <w:rsid w:val="00F109AB"/>
    <w:rsid w:val="00F1177D"/>
    <w:rsid w:val="00F11A37"/>
    <w:rsid w:val="00F12F5E"/>
    <w:rsid w:val="00F13317"/>
    <w:rsid w:val="00F13F8A"/>
    <w:rsid w:val="00F146EE"/>
    <w:rsid w:val="00F14AE1"/>
    <w:rsid w:val="00F15216"/>
    <w:rsid w:val="00F15447"/>
    <w:rsid w:val="00F15E9E"/>
    <w:rsid w:val="00F16AE7"/>
    <w:rsid w:val="00F16CB2"/>
    <w:rsid w:val="00F16E84"/>
    <w:rsid w:val="00F173A0"/>
    <w:rsid w:val="00F207BF"/>
    <w:rsid w:val="00F20B8E"/>
    <w:rsid w:val="00F211BC"/>
    <w:rsid w:val="00F217CE"/>
    <w:rsid w:val="00F21896"/>
    <w:rsid w:val="00F21E63"/>
    <w:rsid w:val="00F2238B"/>
    <w:rsid w:val="00F22DE1"/>
    <w:rsid w:val="00F22FFB"/>
    <w:rsid w:val="00F2344E"/>
    <w:rsid w:val="00F24234"/>
    <w:rsid w:val="00F24AE5"/>
    <w:rsid w:val="00F25137"/>
    <w:rsid w:val="00F256DF"/>
    <w:rsid w:val="00F2578B"/>
    <w:rsid w:val="00F2677E"/>
    <w:rsid w:val="00F26CA0"/>
    <w:rsid w:val="00F27257"/>
    <w:rsid w:val="00F27889"/>
    <w:rsid w:val="00F30154"/>
    <w:rsid w:val="00F30348"/>
    <w:rsid w:val="00F30465"/>
    <w:rsid w:val="00F31F9A"/>
    <w:rsid w:val="00F34AA8"/>
    <w:rsid w:val="00F34ECE"/>
    <w:rsid w:val="00F35A9B"/>
    <w:rsid w:val="00F361F4"/>
    <w:rsid w:val="00F3695F"/>
    <w:rsid w:val="00F37114"/>
    <w:rsid w:val="00F379E6"/>
    <w:rsid w:val="00F40248"/>
    <w:rsid w:val="00F41C03"/>
    <w:rsid w:val="00F42B76"/>
    <w:rsid w:val="00F447B4"/>
    <w:rsid w:val="00F4492A"/>
    <w:rsid w:val="00F46207"/>
    <w:rsid w:val="00F4775D"/>
    <w:rsid w:val="00F5214D"/>
    <w:rsid w:val="00F5259D"/>
    <w:rsid w:val="00F53138"/>
    <w:rsid w:val="00F5344B"/>
    <w:rsid w:val="00F5691B"/>
    <w:rsid w:val="00F5773B"/>
    <w:rsid w:val="00F60355"/>
    <w:rsid w:val="00F607F5"/>
    <w:rsid w:val="00F60862"/>
    <w:rsid w:val="00F60B38"/>
    <w:rsid w:val="00F60EAC"/>
    <w:rsid w:val="00F61971"/>
    <w:rsid w:val="00F62558"/>
    <w:rsid w:val="00F63880"/>
    <w:rsid w:val="00F64C68"/>
    <w:rsid w:val="00F66202"/>
    <w:rsid w:val="00F66C25"/>
    <w:rsid w:val="00F67A5D"/>
    <w:rsid w:val="00F70664"/>
    <w:rsid w:val="00F742B6"/>
    <w:rsid w:val="00F755F3"/>
    <w:rsid w:val="00F8002C"/>
    <w:rsid w:val="00F80EA0"/>
    <w:rsid w:val="00F82E04"/>
    <w:rsid w:val="00F83CC2"/>
    <w:rsid w:val="00F8455F"/>
    <w:rsid w:val="00F857ED"/>
    <w:rsid w:val="00F85BD7"/>
    <w:rsid w:val="00F86B41"/>
    <w:rsid w:val="00F875DC"/>
    <w:rsid w:val="00F90505"/>
    <w:rsid w:val="00F90674"/>
    <w:rsid w:val="00F913D5"/>
    <w:rsid w:val="00F914B3"/>
    <w:rsid w:val="00F9290A"/>
    <w:rsid w:val="00F92A31"/>
    <w:rsid w:val="00F93461"/>
    <w:rsid w:val="00F94131"/>
    <w:rsid w:val="00F97984"/>
    <w:rsid w:val="00FA2659"/>
    <w:rsid w:val="00FA3006"/>
    <w:rsid w:val="00FA3398"/>
    <w:rsid w:val="00FA3473"/>
    <w:rsid w:val="00FA3A05"/>
    <w:rsid w:val="00FA3B99"/>
    <w:rsid w:val="00FA3ED7"/>
    <w:rsid w:val="00FA5445"/>
    <w:rsid w:val="00FA59CD"/>
    <w:rsid w:val="00FA5D78"/>
    <w:rsid w:val="00FA71AE"/>
    <w:rsid w:val="00FA7965"/>
    <w:rsid w:val="00FB348C"/>
    <w:rsid w:val="00FB40E9"/>
    <w:rsid w:val="00FB4BD8"/>
    <w:rsid w:val="00FB551E"/>
    <w:rsid w:val="00FB5B53"/>
    <w:rsid w:val="00FB5D54"/>
    <w:rsid w:val="00FB62CA"/>
    <w:rsid w:val="00FB662D"/>
    <w:rsid w:val="00FB719F"/>
    <w:rsid w:val="00FB7FF9"/>
    <w:rsid w:val="00FC0625"/>
    <w:rsid w:val="00FC0993"/>
    <w:rsid w:val="00FC1AEB"/>
    <w:rsid w:val="00FC1E5D"/>
    <w:rsid w:val="00FC429D"/>
    <w:rsid w:val="00FC4E4D"/>
    <w:rsid w:val="00FC55A3"/>
    <w:rsid w:val="00FC57CA"/>
    <w:rsid w:val="00FC6752"/>
    <w:rsid w:val="00FC6DDE"/>
    <w:rsid w:val="00FD10C3"/>
    <w:rsid w:val="00FD1226"/>
    <w:rsid w:val="00FD1302"/>
    <w:rsid w:val="00FD1C95"/>
    <w:rsid w:val="00FD1D96"/>
    <w:rsid w:val="00FD3223"/>
    <w:rsid w:val="00FD3788"/>
    <w:rsid w:val="00FD3F5E"/>
    <w:rsid w:val="00FD638A"/>
    <w:rsid w:val="00FD7801"/>
    <w:rsid w:val="00FD7AFB"/>
    <w:rsid w:val="00FD7F83"/>
    <w:rsid w:val="00FE2461"/>
    <w:rsid w:val="00FE2B3D"/>
    <w:rsid w:val="00FE308C"/>
    <w:rsid w:val="00FE3B3F"/>
    <w:rsid w:val="00FE3D77"/>
    <w:rsid w:val="00FE3D81"/>
    <w:rsid w:val="00FE4981"/>
    <w:rsid w:val="00FE4DE4"/>
    <w:rsid w:val="00FE50C0"/>
    <w:rsid w:val="00FF0001"/>
    <w:rsid w:val="00FF199A"/>
    <w:rsid w:val="00FF2523"/>
    <w:rsid w:val="00FF36C7"/>
    <w:rsid w:val="00FF46F5"/>
    <w:rsid w:val="00FF4805"/>
    <w:rsid w:val="00FF4E2D"/>
    <w:rsid w:val="00FF5F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EAB2F061-C1F2-404B-BC08-293AAFEC2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7AC"/>
    <w:rPr>
      <w:rFonts w:ascii="Arial" w:hAnsi="Arial" w:cs="Arial"/>
      <w:sz w:val="24"/>
      <w:szCs w:val="24"/>
    </w:rPr>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62A1B"/>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6E753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C86450"/>
    <w:rPr>
      <w:color w:val="605E5C"/>
      <w:shd w:val="clear" w:color="auto" w:fill="E1DFDD"/>
    </w:rPr>
  </w:style>
  <w:style w:type="paragraph" w:styleId="NormalWeb">
    <w:name w:val="Normal (Web)"/>
    <w:basedOn w:val="Normal"/>
    <w:uiPriority w:val="99"/>
    <w:unhideWhenUsed/>
    <w:rsid w:val="00DB7076"/>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overflow-hidden">
    <w:name w:val="overflow-hidden"/>
    <w:basedOn w:val="DefaultParagraphFont"/>
    <w:rsid w:val="00DB7076"/>
  </w:style>
  <w:style w:type="character" w:customStyle="1" w:styleId="Heading3Char">
    <w:name w:val="Heading 3 Char"/>
    <w:basedOn w:val="DefaultParagraphFont"/>
    <w:link w:val="Heading3"/>
    <w:uiPriority w:val="9"/>
    <w:semiHidden/>
    <w:rsid w:val="00162A1B"/>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8A214D"/>
    <w:rPr>
      <w:b/>
      <w:bCs/>
    </w:rPr>
  </w:style>
  <w:style w:type="paragraph" w:styleId="NoSpacing">
    <w:name w:val="No Spacing"/>
    <w:uiPriority w:val="1"/>
    <w:qFormat/>
    <w:rsid w:val="002A6F30"/>
    <w:pPr>
      <w:spacing w:after="0" w:line="240" w:lineRule="auto"/>
    </w:pPr>
  </w:style>
  <w:style w:type="character" w:customStyle="1" w:styleId="Heading4Char">
    <w:name w:val="Heading 4 Char"/>
    <w:basedOn w:val="DefaultParagraphFont"/>
    <w:link w:val="Heading4"/>
    <w:uiPriority w:val="9"/>
    <w:semiHidden/>
    <w:rsid w:val="006E7533"/>
    <w:rPr>
      <w:rFonts w:asciiTheme="majorHAnsi" w:eastAsiaTheme="majorEastAsia" w:hAnsiTheme="majorHAnsi" w:cstheme="majorBidi"/>
      <w:i/>
      <w:iCs/>
      <w:color w:val="2F5496" w:themeColor="accent1" w:themeShade="BF"/>
      <w:sz w:val="24"/>
      <w:szCs w:val="24"/>
    </w:rPr>
  </w:style>
  <w:style w:type="character" w:styleId="Emphasis">
    <w:name w:val="Emphasis"/>
    <w:basedOn w:val="DefaultParagraphFont"/>
    <w:uiPriority w:val="20"/>
    <w:qFormat/>
    <w:rsid w:val="00567B7A"/>
    <w:rPr>
      <w:i/>
      <w:iCs/>
    </w:rPr>
  </w:style>
  <w:style w:type="paragraph" w:styleId="HTMLPreformatted">
    <w:name w:val="HTML Preformatted"/>
    <w:basedOn w:val="Normal"/>
    <w:link w:val="HTMLPreformattedChar"/>
    <w:uiPriority w:val="99"/>
    <w:semiHidden/>
    <w:unhideWhenUsed/>
    <w:rsid w:val="0041459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414596"/>
    <w:rPr>
      <w:rFonts w:ascii="Consolas" w:hAnsi="Consolas" w:cs="Arial"/>
      <w:sz w:val="20"/>
      <w:szCs w:val="20"/>
    </w:rPr>
  </w:style>
  <w:style w:type="paragraph" w:customStyle="1" w:styleId="ds-markdown-paragraph">
    <w:name w:val="ds-markdown-paragraph"/>
    <w:basedOn w:val="Normal"/>
    <w:rsid w:val="00BE00D7"/>
    <w:pPr>
      <w:spacing w:before="100" w:beforeAutospacing="1" w:after="100" w:afterAutospacing="1" w:line="240" w:lineRule="auto"/>
    </w:pPr>
    <w:rPr>
      <w:rFonts w:ascii="Times New Roman" w:eastAsia="Times New Roman" w:hAnsi="Times New Roman" w:cs="Times New Roman"/>
      <w:lang w:eastAsia="en-GB"/>
    </w:rPr>
  </w:style>
  <w:style w:type="character" w:styleId="HTMLCode">
    <w:name w:val="HTML Code"/>
    <w:basedOn w:val="DefaultParagraphFont"/>
    <w:uiPriority w:val="99"/>
    <w:semiHidden/>
    <w:unhideWhenUsed/>
    <w:rsid w:val="00013A5C"/>
    <w:rPr>
      <w:rFonts w:ascii="Courier New" w:eastAsia="Times New Roman" w:hAnsi="Courier New" w:cs="Courier New"/>
      <w:sz w:val="20"/>
      <w:szCs w:val="20"/>
    </w:rPr>
  </w:style>
  <w:style w:type="table" w:styleId="TableGrid">
    <w:name w:val="Table Grid"/>
    <w:basedOn w:val="TableNormal"/>
    <w:uiPriority w:val="39"/>
    <w:rsid w:val="00D870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845D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9251">
      <w:bodyDiv w:val="1"/>
      <w:marLeft w:val="0"/>
      <w:marRight w:val="0"/>
      <w:marTop w:val="0"/>
      <w:marBottom w:val="0"/>
      <w:divBdr>
        <w:top w:val="none" w:sz="0" w:space="0" w:color="auto"/>
        <w:left w:val="none" w:sz="0" w:space="0" w:color="auto"/>
        <w:bottom w:val="none" w:sz="0" w:space="0" w:color="auto"/>
        <w:right w:val="none" w:sz="0" w:space="0" w:color="auto"/>
      </w:divBdr>
      <w:divsChild>
        <w:div w:id="2117601784">
          <w:marLeft w:val="0"/>
          <w:marRight w:val="0"/>
          <w:marTop w:val="0"/>
          <w:marBottom w:val="0"/>
          <w:divBdr>
            <w:top w:val="none" w:sz="0" w:space="0" w:color="auto"/>
            <w:left w:val="none" w:sz="0" w:space="0" w:color="auto"/>
            <w:bottom w:val="none" w:sz="0" w:space="0" w:color="auto"/>
            <w:right w:val="none" w:sz="0" w:space="0" w:color="auto"/>
          </w:divBdr>
          <w:divsChild>
            <w:div w:id="1526598516">
              <w:marLeft w:val="0"/>
              <w:marRight w:val="0"/>
              <w:marTop w:val="0"/>
              <w:marBottom w:val="0"/>
              <w:divBdr>
                <w:top w:val="none" w:sz="0" w:space="0" w:color="auto"/>
                <w:left w:val="none" w:sz="0" w:space="0" w:color="auto"/>
                <w:bottom w:val="none" w:sz="0" w:space="0" w:color="auto"/>
                <w:right w:val="none" w:sz="0" w:space="0" w:color="auto"/>
              </w:divBdr>
              <w:divsChild>
                <w:div w:id="1243611332">
                  <w:marLeft w:val="0"/>
                  <w:marRight w:val="0"/>
                  <w:marTop w:val="0"/>
                  <w:marBottom w:val="0"/>
                  <w:divBdr>
                    <w:top w:val="none" w:sz="0" w:space="0" w:color="auto"/>
                    <w:left w:val="none" w:sz="0" w:space="0" w:color="auto"/>
                    <w:bottom w:val="none" w:sz="0" w:space="0" w:color="auto"/>
                    <w:right w:val="none" w:sz="0" w:space="0" w:color="auto"/>
                  </w:divBdr>
                  <w:divsChild>
                    <w:div w:id="2017686334">
                      <w:marLeft w:val="0"/>
                      <w:marRight w:val="0"/>
                      <w:marTop w:val="0"/>
                      <w:marBottom w:val="0"/>
                      <w:divBdr>
                        <w:top w:val="none" w:sz="0" w:space="0" w:color="auto"/>
                        <w:left w:val="none" w:sz="0" w:space="0" w:color="auto"/>
                        <w:bottom w:val="none" w:sz="0" w:space="0" w:color="auto"/>
                        <w:right w:val="none" w:sz="0" w:space="0" w:color="auto"/>
                      </w:divBdr>
                      <w:divsChild>
                        <w:div w:id="1937707955">
                          <w:marLeft w:val="0"/>
                          <w:marRight w:val="0"/>
                          <w:marTop w:val="0"/>
                          <w:marBottom w:val="0"/>
                          <w:divBdr>
                            <w:top w:val="none" w:sz="0" w:space="0" w:color="auto"/>
                            <w:left w:val="none" w:sz="0" w:space="0" w:color="auto"/>
                            <w:bottom w:val="none" w:sz="0" w:space="0" w:color="auto"/>
                            <w:right w:val="none" w:sz="0" w:space="0" w:color="auto"/>
                          </w:divBdr>
                          <w:divsChild>
                            <w:div w:id="216822451">
                              <w:marLeft w:val="0"/>
                              <w:marRight w:val="0"/>
                              <w:marTop w:val="0"/>
                              <w:marBottom w:val="0"/>
                              <w:divBdr>
                                <w:top w:val="none" w:sz="0" w:space="0" w:color="auto"/>
                                <w:left w:val="none" w:sz="0" w:space="0" w:color="auto"/>
                                <w:bottom w:val="none" w:sz="0" w:space="0" w:color="auto"/>
                                <w:right w:val="none" w:sz="0" w:space="0" w:color="auto"/>
                              </w:divBdr>
                              <w:divsChild>
                                <w:div w:id="694886533">
                                  <w:marLeft w:val="0"/>
                                  <w:marRight w:val="0"/>
                                  <w:marTop w:val="0"/>
                                  <w:marBottom w:val="0"/>
                                  <w:divBdr>
                                    <w:top w:val="none" w:sz="0" w:space="0" w:color="auto"/>
                                    <w:left w:val="none" w:sz="0" w:space="0" w:color="auto"/>
                                    <w:bottom w:val="none" w:sz="0" w:space="0" w:color="auto"/>
                                    <w:right w:val="none" w:sz="0" w:space="0" w:color="auto"/>
                                  </w:divBdr>
                                  <w:divsChild>
                                    <w:div w:id="105023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344811">
                          <w:marLeft w:val="0"/>
                          <w:marRight w:val="0"/>
                          <w:marTop w:val="0"/>
                          <w:marBottom w:val="0"/>
                          <w:divBdr>
                            <w:top w:val="none" w:sz="0" w:space="0" w:color="auto"/>
                            <w:left w:val="none" w:sz="0" w:space="0" w:color="auto"/>
                            <w:bottom w:val="none" w:sz="0" w:space="0" w:color="auto"/>
                            <w:right w:val="none" w:sz="0" w:space="0" w:color="auto"/>
                          </w:divBdr>
                          <w:divsChild>
                            <w:div w:id="302806924">
                              <w:marLeft w:val="0"/>
                              <w:marRight w:val="0"/>
                              <w:marTop w:val="0"/>
                              <w:marBottom w:val="0"/>
                              <w:divBdr>
                                <w:top w:val="none" w:sz="0" w:space="0" w:color="auto"/>
                                <w:left w:val="none" w:sz="0" w:space="0" w:color="auto"/>
                                <w:bottom w:val="none" w:sz="0" w:space="0" w:color="auto"/>
                                <w:right w:val="none" w:sz="0" w:space="0" w:color="auto"/>
                              </w:divBdr>
                              <w:divsChild>
                                <w:div w:id="1307786101">
                                  <w:marLeft w:val="0"/>
                                  <w:marRight w:val="0"/>
                                  <w:marTop w:val="0"/>
                                  <w:marBottom w:val="0"/>
                                  <w:divBdr>
                                    <w:top w:val="none" w:sz="0" w:space="0" w:color="auto"/>
                                    <w:left w:val="none" w:sz="0" w:space="0" w:color="auto"/>
                                    <w:bottom w:val="none" w:sz="0" w:space="0" w:color="auto"/>
                                    <w:right w:val="none" w:sz="0" w:space="0" w:color="auto"/>
                                  </w:divBdr>
                                  <w:divsChild>
                                    <w:div w:id="518086705">
                                      <w:marLeft w:val="0"/>
                                      <w:marRight w:val="0"/>
                                      <w:marTop w:val="0"/>
                                      <w:marBottom w:val="0"/>
                                      <w:divBdr>
                                        <w:top w:val="none" w:sz="0" w:space="0" w:color="auto"/>
                                        <w:left w:val="none" w:sz="0" w:space="0" w:color="auto"/>
                                        <w:bottom w:val="none" w:sz="0" w:space="0" w:color="auto"/>
                                        <w:right w:val="none" w:sz="0" w:space="0" w:color="auto"/>
                                      </w:divBdr>
                                      <w:divsChild>
                                        <w:div w:id="109552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9879">
      <w:bodyDiv w:val="1"/>
      <w:marLeft w:val="0"/>
      <w:marRight w:val="0"/>
      <w:marTop w:val="0"/>
      <w:marBottom w:val="0"/>
      <w:divBdr>
        <w:top w:val="none" w:sz="0" w:space="0" w:color="auto"/>
        <w:left w:val="none" w:sz="0" w:space="0" w:color="auto"/>
        <w:bottom w:val="none" w:sz="0" w:space="0" w:color="auto"/>
        <w:right w:val="none" w:sz="0" w:space="0" w:color="auto"/>
      </w:divBdr>
    </w:div>
    <w:div w:id="3097838">
      <w:bodyDiv w:val="1"/>
      <w:marLeft w:val="0"/>
      <w:marRight w:val="0"/>
      <w:marTop w:val="0"/>
      <w:marBottom w:val="0"/>
      <w:divBdr>
        <w:top w:val="none" w:sz="0" w:space="0" w:color="auto"/>
        <w:left w:val="none" w:sz="0" w:space="0" w:color="auto"/>
        <w:bottom w:val="none" w:sz="0" w:space="0" w:color="auto"/>
        <w:right w:val="none" w:sz="0" w:space="0" w:color="auto"/>
      </w:divBdr>
    </w:div>
    <w:div w:id="4095601">
      <w:bodyDiv w:val="1"/>
      <w:marLeft w:val="0"/>
      <w:marRight w:val="0"/>
      <w:marTop w:val="0"/>
      <w:marBottom w:val="0"/>
      <w:divBdr>
        <w:top w:val="none" w:sz="0" w:space="0" w:color="auto"/>
        <w:left w:val="none" w:sz="0" w:space="0" w:color="auto"/>
        <w:bottom w:val="none" w:sz="0" w:space="0" w:color="auto"/>
        <w:right w:val="none" w:sz="0" w:space="0" w:color="auto"/>
      </w:divBdr>
      <w:divsChild>
        <w:div w:id="252515990">
          <w:marLeft w:val="0"/>
          <w:marRight w:val="0"/>
          <w:marTop w:val="0"/>
          <w:marBottom w:val="0"/>
          <w:divBdr>
            <w:top w:val="none" w:sz="0" w:space="0" w:color="auto"/>
            <w:left w:val="none" w:sz="0" w:space="0" w:color="auto"/>
            <w:bottom w:val="none" w:sz="0" w:space="0" w:color="auto"/>
            <w:right w:val="none" w:sz="0" w:space="0" w:color="auto"/>
          </w:divBdr>
          <w:divsChild>
            <w:div w:id="1764374736">
              <w:marLeft w:val="0"/>
              <w:marRight w:val="0"/>
              <w:marTop w:val="0"/>
              <w:marBottom w:val="0"/>
              <w:divBdr>
                <w:top w:val="none" w:sz="0" w:space="0" w:color="auto"/>
                <w:left w:val="none" w:sz="0" w:space="0" w:color="auto"/>
                <w:bottom w:val="none" w:sz="0" w:space="0" w:color="auto"/>
                <w:right w:val="none" w:sz="0" w:space="0" w:color="auto"/>
              </w:divBdr>
              <w:divsChild>
                <w:div w:id="1567840018">
                  <w:marLeft w:val="0"/>
                  <w:marRight w:val="0"/>
                  <w:marTop w:val="0"/>
                  <w:marBottom w:val="0"/>
                  <w:divBdr>
                    <w:top w:val="none" w:sz="0" w:space="0" w:color="auto"/>
                    <w:left w:val="none" w:sz="0" w:space="0" w:color="auto"/>
                    <w:bottom w:val="none" w:sz="0" w:space="0" w:color="auto"/>
                    <w:right w:val="none" w:sz="0" w:space="0" w:color="auto"/>
                  </w:divBdr>
                  <w:divsChild>
                    <w:div w:id="117637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858394">
          <w:marLeft w:val="0"/>
          <w:marRight w:val="0"/>
          <w:marTop w:val="0"/>
          <w:marBottom w:val="0"/>
          <w:divBdr>
            <w:top w:val="none" w:sz="0" w:space="0" w:color="auto"/>
            <w:left w:val="none" w:sz="0" w:space="0" w:color="auto"/>
            <w:bottom w:val="none" w:sz="0" w:space="0" w:color="auto"/>
            <w:right w:val="none" w:sz="0" w:space="0" w:color="auto"/>
          </w:divBdr>
          <w:divsChild>
            <w:div w:id="1819028544">
              <w:marLeft w:val="0"/>
              <w:marRight w:val="0"/>
              <w:marTop w:val="0"/>
              <w:marBottom w:val="0"/>
              <w:divBdr>
                <w:top w:val="none" w:sz="0" w:space="0" w:color="auto"/>
                <w:left w:val="none" w:sz="0" w:space="0" w:color="auto"/>
                <w:bottom w:val="none" w:sz="0" w:space="0" w:color="auto"/>
                <w:right w:val="none" w:sz="0" w:space="0" w:color="auto"/>
              </w:divBdr>
              <w:divsChild>
                <w:div w:id="924532760">
                  <w:marLeft w:val="0"/>
                  <w:marRight w:val="0"/>
                  <w:marTop w:val="0"/>
                  <w:marBottom w:val="0"/>
                  <w:divBdr>
                    <w:top w:val="none" w:sz="0" w:space="0" w:color="auto"/>
                    <w:left w:val="none" w:sz="0" w:space="0" w:color="auto"/>
                    <w:bottom w:val="none" w:sz="0" w:space="0" w:color="auto"/>
                    <w:right w:val="none" w:sz="0" w:space="0" w:color="auto"/>
                  </w:divBdr>
                  <w:divsChild>
                    <w:div w:id="636181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41411">
      <w:bodyDiv w:val="1"/>
      <w:marLeft w:val="0"/>
      <w:marRight w:val="0"/>
      <w:marTop w:val="0"/>
      <w:marBottom w:val="0"/>
      <w:divBdr>
        <w:top w:val="none" w:sz="0" w:space="0" w:color="auto"/>
        <w:left w:val="none" w:sz="0" w:space="0" w:color="auto"/>
        <w:bottom w:val="none" w:sz="0" w:space="0" w:color="auto"/>
        <w:right w:val="none" w:sz="0" w:space="0" w:color="auto"/>
      </w:divBdr>
    </w:div>
    <w:div w:id="6955513">
      <w:bodyDiv w:val="1"/>
      <w:marLeft w:val="0"/>
      <w:marRight w:val="0"/>
      <w:marTop w:val="0"/>
      <w:marBottom w:val="0"/>
      <w:divBdr>
        <w:top w:val="none" w:sz="0" w:space="0" w:color="auto"/>
        <w:left w:val="none" w:sz="0" w:space="0" w:color="auto"/>
        <w:bottom w:val="none" w:sz="0" w:space="0" w:color="auto"/>
        <w:right w:val="none" w:sz="0" w:space="0" w:color="auto"/>
      </w:divBdr>
    </w:div>
    <w:div w:id="8218726">
      <w:bodyDiv w:val="1"/>
      <w:marLeft w:val="0"/>
      <w:marRight w:val="0"/>
      <w:marTop w:val="0"/>
      <w:marBottom w:val="0"/>
      <w:divBdr>
        <w:top w:val="none" w:sz="0" w:space="0" w:color="auto"/>
        <w:left w:val="none" w:sz="0" w:space="0" w:color="auto"/>
        <w:bottom w:val="none" w:sz="0" w:space="0" w:color="auto"/>
        <w:right w:val="none" w:sz="0" w:space="0" w:color="auto"/>
      </w:divBdr>
      <w:divsChild>
        <w:div w:id="77141130">
          <w:marLeft w:val="0"/>
          <w:marRight w:val="0"/>
          <w:marTop w:val="0"/>
          <w:marBottom w:val="0"/>
          <w:divBdr>
            <w:top w:val="none" w:sz="0" w:space="0" w:color="auto"/>
            <w:left w:val="none" w:sz="0" w:space="0" w:color="auto"/>
            <w:bottom w:val="none" w:sz="0" w:space="0" w:color="auto"/>
            <w:right w:val="none" w:sz="0" w:space="0" w:color="auto"/>
          </w:divBdr>
          <w:divsChild>
            <w:div w:id="1879513203">
              <w:marLeft w:val="0"/>
              <w:marRight w:val="0"/>
              <w:marTop w:val="0"/>
              <w:marBottom w:val="0"/>
              <w:divBdr>
                <w:top w:val="none" w:sz="0" w:space="0" w:color="auto"/>
                <w:left w:val="none" w:sz="0" w:space="0" w:color="auto"/>
                <w:bottom w:val="none" w:sz="0" w:space="0" w:color="auto"/>
                <w:right w:val="none" w:sz="0" w:space="0" w:color="auto"/>
              </w:divBdr>
              <w:divsChild>
                <w:div w:id="580216448">
                  <w:marLeft w:val="0"/>
                  <w:marRight w:val="0"/>
                  <w:marTop w:val="0"/>
                  <w:marBottom w:val="0"/>
                  <w:divBdr>
                    <w:top w:val="none" w:sz="0" w:space="0" w:color="auto"/>
                    <w:left w:val="none" w:sz="0" w:space="0" w:color="auto"/>
                    <w:bottom w:val="none" w:sz="0" w:space="0" w:color="auto"/>
                    <w:right w:val="none" w:sz="0" w:space="0" w:color="auto"/>
                  </w:divBdr>
                  <w:divsChild>
                    <w:div w:id="58244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165740">
          <w:marLeft w:val="0"/>
          <w:marRight w:val="0"/>
          <w:marTop w:val="0"/>
          <w:marBottom w:val="0"/>
          <w:divBdr>
            <w:top w:val="none" w:sz="0" w:space="0" w:color="auto"/>
            <w:left w:val="none" w:sz="0" w:space="0" w:color="auto"/>
            <w:bottom w:val="none" w:sz="0" w:space="0" w:color="auto"/>
            <w:right w:val="none" w:sz="0" w:space="0" w:color="auto"/>
          </w:divBdr>
          <w:divsChild>
            <w:div w:id="487091676">
              <w:marLeft w:val="0"/>
              <w:marRight w:val="0"/>
              <w:marTop w:val="0"/>
              <w:marBottom w:val="0"/>
              <w:divBdr>
                <w:top w:val="none" w:sz="0" w:space="0" w:color="auto"/>
                <w:left w:val="none" w:sz="0" w:space="0" w:color="auto"/>
                <w:bottom w:val="none" w:sz="0" w:space="0" w:color="auto"/>
                <w:right w:val="none" w:sz="0" w:space="0" w:color="auto"/>
              </w:divBdr>
              <w:divsChild>
                <w:div w:id="1917788169">
                  <w:marLeft w:val="0"/>
                  <w:marRight w:val="0"/>
                  <w:marTop w:val="0"/>
                  <w:marBottom w:val="0"/>
                  <w:divBdr>
                    <w:top w:val="none" w:sz="0" w:space="0" w:color="auto"/>
                    <w:left w:val="none" w:sz="0" w:space="0" w:color="auto"/>
                    <w:bottom w:val="none" w:sz="0" w:space="0" w:color="auto"/>
                    <w:right w:val="none" w:sz="0" w:space="0" w:color="auto"/>
                  </w:divBdr>
                  <w:divsChild>
                    <w:div w:id="153873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68208">
      <w:bodyDiv w:val="1"/>
      <w:marLeft w:val="0"/>
      <w:marRight w:val="0"/>
      <w:marTop w:val="0"/>
      <w:marBottom w:val="0"/>
      <w:divBdr>
        <w:top w:val="none" w:sz="0" w:space="0" w:color="auto"/>
        <w:left w:val="none" w:sz="0" w:space="0" w:color="auto"/>
        <w:bottom w:val="none" w:sz="0" w:space="0" w:color="auto"/>
        <w:right w:val="none" w:sz="0" w:space="0" w:color="auto"/>
      </w:divBdr>
    </w:div>
    <w:div w:id="13532125">
      <w:bodyDiv w:val="1"/>
      <w:marLeft w:val="0"/>
      <w:marRight w:val="0"/>
      <w:marTop w:val="0"/>
      <w:marBottom w:val="0"/>
      <w:divBdr>
        <w:top w:val="none" w:sz="0" w:space="0" w:color="auto"/>
        <w:left w:val="none" w:sz="0" w:space="0" w:color="auto"/>
        <w:bottom w:val="none" w:sz="0" w:space="0" w:color="auto"/>
        <w:right w:val="none" w:sz="0" w:space="0" w:color="auto"/>
      </w:divBdr>
      <w:divsChild>
        <w:div w:id="111630769">
          <w:marLeft w:val="0"/>
          <w:marRight w:val="0"/>
          <w:marTop w:val="0"/>
          <w:marBottom w:val="0"/>
          <w:divBdr>
            <w:top w:val="none" w:sz="0" w:space="0" w:color="auto"/>
            <w:left w:val="none" w:sz="0" w:space="0" w:color="auto"/>
            <w:bottom w:val="none" w:sz="0" w:space="0" w:color="auto"/>
            <w:right w:val="none" w:sz="0" w:space="0" w:color="auto"/>
          </w:divBdr>
          <w:divsChild>
            <w:div w:id="549271920">
              <w:marLeft w:val="0"/>
              <w:marRight w:val="0"/>
              <w:marTop w:val="0"/>
              <w:marBottom w:val="0"/>
              <w:divBdr>
                <w:top w:val="none" w:sz="0" w:space="0" w:color="auto"/>
                <w:left w:val="none" w:sz="0" w:space="0" w:color="auto"/>
                <w:bottom w:val="none" w:sz="0" w:space="0" w:color="auto"/>
                <w:right w:val="none" w:sz="0" w:space="0" w:color="auto"/>
              </w:divBdr>
              <w:divsChild>
                <w:div w:id="1813257325">
                  <w:marLeft w:val="0"/>
                  <w:marRight w:val="0"/>
                  <w:marTop w:val="0"/>
                  <w:marBottom w:val="0"/>
                  <w:divBdr>
                    <w:top w:val="none" w:sz="0" w:space="0" w:color="auto"/>
                    <w:left w:val="none" w:sz="0" w:space="0" w:color="auto"/>
                    <w:bottom w:val="none" w:sz="0" w:space="0" w:color="auto"/>
                    <w:right w:val="none" w:sz="0" w:space="0" w:color="auto"/>
                  </w:divBdr>
                  <w:divsChild>
                    <w:div w:id="1127897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019845">
          <w:marLeft w:val="0"/>
          <w:marRight w:val="0"/>
          <w:marTop w:val="0"/>
          <w:marBottom w:val="0"/>
          <w:divBdr>
            <w:top w:val="none" w:sz="0" w:space="0" w:color="auto"/>
            <w:left w:val="none" w:sz="0" w:space="0" w:color="auto"/>
            <w:bottom w:val="none" w:sz="0" w:space="0" w:color="auto"/>
            <w:right w:val="none" w:sz="0" w:space="0" w:color="auto"/>
          </w:divBdr>
          <w:divsChild>
            <w:div w:id="960838459">
              <w:marLeft w:val="0"/>
              <w:marRight w:val="0"/>
              <w:marTop w:val="0"/>
              <w:marBottom w:val="0"/>
              <w:divBdr>
                <w:top w:val="none" w:sz="0" w:space="0" w:color="auto"/>
                <w:left w:val="none" w:sz="0" w:space="0" w:color="auto"/>
                <w:bottom w:val="none" w:sz="0" w:space="0" w:color="auto"/>
                <w:right w:val="none" w:sz="0" w:space="0" w:color="auto"/>
              </w:divBdr>
              <w:divsChild>
                <w:div w:id="1989632769">
                  <w:marLeft w:val="0"/>
                  <w:marRight w:val="0"/>
                  <w:marTop w:val="0"/>
                  <w:marBottom w:val="0"/>
                  <w:divBdr>
                    <w:top w:val="none" w:sz="0" w:space="0" w:color="auto"/>
                    <w:left w:val="none" w:sz="0" w:space="0" w:color="auto"/>
                    <w:bottom w:val="none" w:sz="0" w:space="0" w:color="auto"/>
                    <w:right w:val="none" w:sz="0" w:space="0" w:color="auto"/>
                  </w:divBdr>
                  <w:divsChild>
                    <w:div w:id="79398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18741">
      <w:bodyDiv w:val="1"/>
      <w:marLeft w:val="0"/>
      <w:marRight w:val="0"/>
      <w:marTop w:val="0"/>
      <w:marBottom w:val="0"/>
      <w:divBdr>
        <w:top w:val="none" w:sz="0" w:space="0" w:color="auto"/>
        <w:left w:val="none" w:sz="0" w:space="0" w:color="auto"/>
        <w:bottom w:val="none" w:sz="0" w:space="0" w:color="auto"/>
        <w:right w:val="none" w:sz="0" w:space="0" w:color="auto"/>
      </w:divBdr>
    </w:div>
    <w:div w:id="24062806">
      <w:bodyDiv w:val="1"/>
      <w:marLeft w:val="0"/>
      <w:marRight w:val="0"/>
      <w:marTop w:val="0"/>
      <w:marBottom w:val="0"/>
      <w:divBdr>
        <w:top w:val="none" w:sz="0" w:space="0" w:color="auto"/>
        <w:left w:val="none" w:sz="0" w:space="0" w:color="auto"/>
        <w:bottom w:val="none" w:sz="0" w:space="0" w:color="auto"/>
        <w:right w:val="none" w:sz="0" w:space="0" w:color="auto"/>
      </w:divBdr>
      <w:divsChild>
        <w:div w:id="250087304">
          <w:marLeft w:val="0"/>
          <w:marRight w:val="0"/>
          <w:marTop w:val="0"/>
          <w:marBottom w:val="0"/>
          <w:divBdr>
            <w:top w:val="none" w:sz="0" w:space="0" w:color="auto"/>
            <w:left w:val="none" w:sz="0" w:space="0" w:color="auto"/>
            <w:bottom w:val="none" w:sz="0" w:space="0" w:color="auto"/>
            <w:right w:val="none" w:sz="0" w:space="0" w:color="auto"/>
          </w:divBdr>
          <w:divsChild>
            <w:div w:id="1360278629">
              <w:marLeft w:val="0"/>
              <w:marRight w:val="0"/>
              <w:marTop w:val="0"/>
              <w:marBottom w:val="0"/>
              <w:divBdr>
                <w:top w:val="none" w:sz="0" w:space="0" w:color="auto"/>
                <w:left w:val="none" w:sz="0" w:space="0" w:color="auto"/>
                <w:bottom w:val="none" w:sz="0" w:space="0" w:color="auto"/>
                <w:right w:val="none" w:sz="0" w:space="0" w:color="auto"/>
              </w:divBdr>
              <w:divsChild>
                <w:div w:id="1969319238">
                  <w:marLeft w:val="0"/>
                  <w:marRight w:val="0"/>
                  <w:marTop w:val="0"/>
                  <w:marBottom w:val="0"/>
                  <w:divBdr>
                    <w:top w:val="none" w:sz="0" w:space="0" w:color="auto"/>
                    <w:left w:val="none" w:sz="0" w:space="0" w:color="auto"/>
                    <w:bottom w:val="none" w:sz="0" w:space="0" w:color="auto"/>
                    <w:right w:val="none" w:sz="0" w:space="0" w:color="auto"/>
                  </w:divBdr>
                  <w:divsChild>
                    <w:div w:id="106837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584565">
          <w:marLeft w:val="0"/>
          <w:marRight w:val="0"/>
          <w:marTop w:val="0"/>
          <w:marBottom w:val="0"/>
          <w:divBdr>
            <w:top w:val="none" w:sz="0" w:space="0" w:color="auto"/>
            <w:left w:val="none" w:sz="0" w:space="0" w:color="auto"/>
            <w:bottom w:val="none" w:sz="0" w:space="0" w:color="auto"/>
            <w:right w:val="none" w:sz="0" w:space="0" w:color="auto"/>
          </w:divBdr>
          <w:divsChild>
            <w:div w:id="1011689756">
              <w:marLeft w:val="0"/>
              <w:marRight w:val="0"/>
              <w:marTop w:val="0"/>
              <w:marBottom w:val="0"/>
              <w:divBdr>
                <w:top w:val="none" w:sz="0" w:space="0" w:color="auto"/>
                <w:left w:val="none" w:sz="0" w:space="0" w:color="auto"/>
                <w:bottom w:val="none" w:sz="0" w:space="0" w:color="auto"/>
                <w:right w:val="none" w:sz="0" w:space="0" w:color="auto"/>
              </w:divBdr>
              <w:divsChild>
                <w:div w:id="23871454">
                  <w:marLeft w:val="0"/>
                  <w:marRight w:val="0"/>
                  <w:marTop w:val="0"/>
                  <w:marBottom w:val="0"/>
                  <w:divBdr>
                    <w:top w:val="none" w:sz="0" w:space="0" w:color="auto"/>
                    <w:left w:val="none" w:sz="0" w:space="0" w:color="auto"/>
                    <w:bottom w:val="none" w:sz="0" w:space="0" w:color="auto"/>
                    <w:right w:val="none" w:sz="0" w:space="0" w:color="auto"/>
                  </w:divBdr>
                  <w:divsChild>
                    <w:div w:id="173743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31128">
      <w:bodyDiv w:val="1"/>
      <w:marLeft w:val="0"/>
      <w:marRight w:val="0"/>
      <w:marTop w:val="0"/>
      <w:marBottom w:val="0"/>
      <w:divBdr>
        <w:top w:val="none" w:sz="0" w:space="0" w:color="auto"/>
        <w:left w:val="none" w:sz="0" w:space="0" w:color="auto"/>
        <w:bottom w:val="none" w:sz="0" w:space="0" w:color="auto"/>
        <w:right w:val="none" w:sz="0" w:space="0" w:color="auto"/>
      </w:divBdr>
    </w:div>
    <w:div w:id="35088611">
      <w:bodyDiv w:val="1"/>
      <w:marLeft w:val="0"/>
      <w:marRight w:val="0"/>
      <w:marTop w:val="0"/>
      <w:marBottom w:val="0"/>
      <w:divBdr>
        <w:top w:val="none" w:sz="0" w:space="0" w:color="auto"/>
        <w:left w:val="none" w:sz="0" w:space="0" w:color="auto"/>
        <w:bottom w:val="none" w:sz="0" w:space="0" w:color="auto"/>
        <w:right w:val="none" w:sz="0" w:space="0" w:color="auto"/>
      </w:divBdr>
    </w:div>
    <w:div w:id="35980168">
      <w:bodyDiv w:val="1"/>
      <w:marLeft w:val="0"/>
      <w:marRight w:val="0"/>
      <w:marTop w:val="0"/>
      <w:marBottom w:val="0"/>
      <w:divBdr>
        <w:top w:val="none" w:sz="0" w:space="0" w:color="auto"/>
        <w:left w:val="none" w:sz="0" w:space="0" w:color="auto"/>
        <w:bottom w:val="none" w:sz="0" w:space="0" w:color="auto"/>
        <w:right w:val="none" w:sz="0" w:space="0" w:color="auto"/>
      </w:divBdr>
    </w:div>
    <w:div w:id="39205981">
      <w:bodyDiv w:val="1"/>
      <w:marLeft w:val="0"/>
      <w:marRight w:val="0"/>
      <w:marTop w:val="0"/>
      <w:marBottom w:val="0"/>
      <w:divBdr>
        <w:top w:val="none" w:sz="0" w:space="0" w:color="auto"/>
        <w:left w:val="none" w:sz="0" w:space="0" w:color="auto"/>
        <w:bottom w:val="none" w:sz="0" w:space="0" w:color="auto"/>
        <w:right w:val="none" w:sz="0" w:space="0" w:color="auto"/>
      </w:divBdr>
    </w:div>
    <w:div w:id="51512209">
      <w:bodyDiv w:val="1"/>
      <w:marLeft w:val="0"/>
      <w:marRight w:val="0"/>
      <w:marTop w:val="0"/>
      <w:marBottom w:val="0"/>
      <w:divBdr>
        <w:top w:val="none" w:sz="0" w:space="0" w:color="auto"/>
        <w:left w:val="none" w:sz="0" w:space="0" w:color="auto"/>
        <w:bottom w:val="none" w:sz="0" w:space="0" w:color="auto"/>
        <w:right w:val="none" w:sz="0" w:space="0" w:color="auto"/>
      </w:divBdr>
      <w:divsChild>
        <w:div w:id="711423913">
          <w:marLeft w:val="0"/>
          <w:marRight w:val="0"/>
          <w:marTop w:val="0"/>
          <w:marBottom w:val="0"/>
          <w:divBdr>
            <w:top w:val="none" w:sz="0" w:space="0" w:color="auto"/>
            <w:left w:val="none" w:sz="0" w:space="0" w:color="auto"/>
            <w:bottom w:val="none" w:sz="0" w:space="0" w:color="auto"/>
            <w:right w:val="none" w:sz="0" w:space="0" w:color="auto"/>
          </w:divBdr>
          <w:divsChild>
            <w:div w:id="1122772065">
              <w:marLeft w:val="0"/>
              <w:marRight w:val="0"/>
              <w:marTop w:val="0"/>
              <w:marBottom w:val="0"/>
              <w:divBdr>
                <w:top w:val="none" w:sz="0" w:space="0" w:color="auto"/>
                <w:left w:val="none" w:sz="0" w:space="0" w:color="auto"/>
                <w:bottom w:val="none" w:sz="0" w:space="0" w:color="auto"/>
                <w:right w:val="none" w:sz="0" w:space="0" w:color="auto"/>
              </w:divBdr>
            </w:div>
          </w:divsChild>
        </w:div>
        <w:div w:id="1663195533">
          <w:marLeft w:val="0"/>
          <w:marRight w:val="0"/>
          <w:marTop w:val="0"/>
          <w:marBottom w:val="0"/>
          <w:divBdr>
            <w:top w:val="none" w:sz="0" w:space="0" w:color="auto"/>
            <w:left w:val="none" w:sz="0" w:space="0" w:color="auto"/>
            <w:bottom w:val="none" w:sz="0" w:space="0" w:color="auto"/>
            <w:right w:val="none" w:sz="0" w:space="0" w:color="auto"/>
          </w:divBdr>
          <w:divsChild>
            <w:div w:id="186523426">
              <w:marLeft w:val="0"/>
              <w:marRight w:val="0"/>
              <w:marTop w:val="0"/>
              <w:marBottom w:val="0"/>
              <w:divBdr>
                <w:top w:val="none" w:sz="0" w:space="0" w:color="auto"/>
                <w:left w:val="none" w:sz="0" w:space="0" w:color="auto"/>
                <w:bottom w:val="none" w:sz="0" w:space="0" w:color="auto"/>
                <w:right w:val="none" w:sz="0" w:space="0" w:color="auto"/>
              </w:divBdr>
              <w:divsChild>
                <w:div w:id="1755468723">
                  <w:marLeft w:val="0"/>
                  <w:marRight w:val="0"/>
                  <w:marTop w:val="0"/>
                  <w:marBottom w:val="0"/>
                  <w:divBdr>
                    <w:top w:val="none" w:sz="0" w:space="0" w:color="auto"/>
                    <w:left w:val="none" w:sz="0" w:space="0" w:color="auto"/>
                    <w:bottom w:val="none" w:sz="0" w:space="0" w:color="auto"/>
                    <w:right w:val="none" w:sz="0" w:space="0" w:color="auto"/>
                  </w:divBdr>
                  <w:divsChild>
                    <w:div w:id="123138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186550">
          <w:marLeft w:val="0"/>
          <w:marRight w:val="0"/>
          <w:marTop w:val="0"/>
          <w:marBottom w:val="0"/>
          <w:divBdr>
            <w:top w:val="none" w:sz="0" w:space="0" w:color="auto"/>
            <w:left w:val="none" w:sz="0" w:space="0" w:color="auto"/>
            <w:bottom w:val="none" w:sz="0" w:space="0" w:color="auto"/>
            <w:right w:val="none" w:sz="0" w:space="0" w:color="auto"/>
          </w:divBdr>
          <w:divsChild>
            <w:div w:id="163894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72823">
      <w:bodyDiv w:val="1"/>
      <w:marLeft w:val="0"/>
      <w:marRight w:val="0"/>
      <w:marTop w:val="0"/>
      <w:marBottom w:val="0"/>
      <w:divBdr>
        <w:top w:val="none" w:sz="0" w:space="0" w:color="auto"/>
        <w:left w:val="none" w:sz="0" w:space="0" w:color="auto"/>
        <w:bottom w:val="none" w:sz="0" w:space="0" w:color="auto"/>
        <w:right w:val="none" w:sz="0" w:space="0" w:color="auto"/>
      </w:divBdr>
    </w:div>
    <w:div w:id="55202038">
      <w:bodyDiv w:val="1"/>
      <w:marLeft w:val="0"/>
      <w:marRight w:val="0"/>
      <w:marTop w:val="0"/>
      <w:marBottom w:val="0"/>
      <w:divBdr>
        <w:top w:val="none" w:sz="0" w:space="0" w:color="auto"/>
        <w:left w:val="none" w:sz="0" w:space="0" w:color="auto"/>
        <w:bottom w:val="none" w:sz="0" w:space="0" w:color="auto"/>
        <w:right w:val="none" w:sz="0" w:space="0" w:color="auto"/>
      </w:divBdr>
    </w:div>
    <w:div w:id="64645650">
      <w:bodyDiv w:val="1"/>
      <w:marLeft w:val="0"/>
      <w:marRight w:val="0"/>
      <w:marTop w:val="0"/>
      <w:marBottom w:val="0"/>
      <w:divBdr>
        <w:top w:val="none" w:sz="0" w:space="0" w:color="auto"/>
        <w:left w:val="none" w:sz="0" w:space="0" w:color="auto"/>
        <w:bottom w:val="none" w:sz="0" w:space="0" w:color="auto"/>
        <w:right w:val="none" w:sz="0" w:space="0" w:color="auto"/>
      </w:divBdr>
      <w:divsChild>
        <w:div w:id="1969818928">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65416027">
      <w:bodyDiv w:val="1"/>
      <w:marLeft w:val="0"/>
      <w:marRight w:val="0"/>
      <w:marTop w:val="0"/>
      <w:marBottom w:val="0"/>
      <w:divBdr>
        <w:top w:val="none" w:sz="0" w:space="0" w:color="auto"/>
        <w:left w:val="none" w:sz="0" w:space="0" w:color="auto"/>
        <w:bottom w:val="none" w:sz="0" w:space="0" w:color="auto"/>
        <w:right w:val="none" w:sz="0" w:space="0" w:color="auto"/>
      </w:divBdr>
    </w:div>
    <w:div w:id="77168260">
      <w:bodyDiv w:val="1"/>
      <w:marLeft w:val="0"/>
      <w:marRight w:val="0"/>
      <w:marTop w:val="0"/>
      <w:marBottom w:val="0"/>
      <w:divBdr>
        <w:top w:val="none" w:sz="0" w:space="0" w:color="auto"/>
        <w:left w:val="none" w:sz="0" w:space="0" w:color="auto"/>
        <w:bottom w:val="none" w:sz="0" w:space="0" w:color="auto"/>
        <w:right w:val="none" w:sz="0" w:space="0" w:color="auto"/>
      </w:divBdr>
    </w:div>
    <w:div w:id="97602332">
      <w:bodyDiv w:val="1"/>
      <w:marLeft w:val="0"/>
      <w:marRight w:val="0"/>
      <w:marTop w:val="0"/>
      <w:marBottom w:val="0"/>
      <w:divBdr>
        <w:top w:val="none" w:sz="0" w:space="0" w:color="auto"/>
        <w:left w:val="none" w:sz="0" w:space="0" w:color="auto"/>
        <w:bottom w:val="none" w:sz="0" w:space="0" w:color="auto"/>
        <w:right w:val="none" w:sz="0" w:space="0" w:color="auto"/>
      </w:divBdr>
    </w:div>
    <w:div w:id="102500219">
      <w:bodyDiv w:val="1"/>
      <w:marLeft w:val="0"/>
      <w:marRight w:val="0"/>
      <w:marTop w:val="0"/>
      <w:marBottom w:val="0"/>
      <w:divBdr>
        <w:top w:val="none" w:sz="0" w:space="0" w:color="auto"/>
        <w:left w:val="none" w:sz="0" w:space="0" w:color="auto"/>
        <w:bottom w:val="none" w:sz="0" w:space="0" w:color="auto"/>
        <w:right w:val="none" w:sz="0" w:space="0" w:color="auto"/>
      </w:divBdr>
      <w:divsChild>
        <w:div w:id="1564022932">
          <w:marLeft w:val="547"/>
          <w:marRight w:val="0"/>
          <w:marTop w:val="96"/>
          <w:marBottom w:val="0"/>
          <w:divBdr>
            <w:top w:val="none" w:sz="0" w:space="0" w:color="auto"/>
            <w:left w:val="none" w:sz="0" w:space="0" w:color="auto"/>
            <w:bottom w:val="none" w:sz="0" w:space="0" w:color="auto"/>
            <w:right w:val="none" w:sz="0" w:space="0" w:color="auto"/>
          </w:divBdr>
        </w:div>
        <w:div w:id="1699894245">
          <w:marLeft w:val="1166"/>
          <w:marRight w:val="0"/>
          <w:marTop w:val="96"/>
          <w:marBottom w:val="0"/>
          <w:divBdr>
            <w:top w:val="none" w:sz="0" w:space="0" w:color="auto"/>
            <w:left w:val="none" w:sz="0" w:space="0" w:color="auto"/>
            <w:bottom w:val="none" w:sz="0" w:space="0" w:color="auto"/>
            <w:right w:val="none" w:sz="0" w:space="0" w:color="auto"/>
          </w:divBdr>
        </w:div>
        <w:div w:id="68384035">
          <w:marLeft w:val="1166"/>
          <w:marRight w:val="0"/>
          <w:marTop w:val="96"/>
          <w:marBottom w:val="0"/>
          <w:divBdr>
            <w:top w:val="none" w:sz="0" w:space="0" w:color="auto"/>
            <w:left w:val="none" w:sz="0" w:space="0" w:color="auto"/>
            <w:bottom w:val="none" w:sz="0" w:space="0" w:color="auto"/>
            <w:right w:val="none" w:sz="0" w:space="0" w:color="auto"/>
          </w:divBdr>
        </w:div>
        <w:div w:id="439184078">
          <w:marLeft w:val="1166"/>
          <w:marRight w:val="0"/>
          <w:marTop w:val="96"/>
          <w:marBottom w:val="0"/>
          <w:divBdr>
            <w:top w:val="none" w:sz="0" w:space="0" w:color="auto"/>
            <w:left w:val="none" w:sz="0" w:space="0" w:color="auto"/>
            <w:bottom w:val="none" w:sz="0" w:space="0" w:color="auto"/>
            <w:right w:val="none" w:sz="0" w:space="0" w:color="auto"/>
          </w:divBdr>
        </w:div>
        <w:div w:id="1206139625">
          <w:marLeft w:val="1166"/>
          <w:marRight w:val="0"/>
          <w:marTop w:val="96"/>
          <w:marBottom w:val="0"/>
          <w:divBdr>
            <w:top w:val="none" w:sz="0" w:space="0" w:color="auto"/>
            <w:left w:val="none" w:sz="0" w:space="0" w:color="auto"/>
            <w:bottom w:val="none" w:sz="0" w:space="0" w:color="auto"/>
            <w:right w:val="none" w:sz="0" w:space="0" w:color="auto"/>
          </w:divBdr>
        </w:div>
      </w:divsChild>
    </w:div>
    <w:div w:id="117336477">
      <w:bodyDiv w:val="1"/>
      <w:marLeft w:val="0"/>
      <w:marRight w:val="0"/>
      <w:marTop w:val="0"/>
      <w:marBottom w:val="0"/>
      <w:divBdr>
        <w:top w:val="none" w:sz="0" w:space="0" w:color="auto"/>
        <w:left w:val="none" w:sz="0" w:space="0" w:color="auto"/>
        <w:bottom w:val="none" w:sz="0" w:space="0" w:color="auto"/>
        <w:right w:val="none" w:sz="0" w:space="0" w:color="auto"/>
      </w:divBdr>
    </w:div>
    <w:div w:id="130440931">
      <w:bodyDiv w:val="1"/>
      <w:marLeft w:val="0"/>
      <w:marRight w:val="0"/>
      <w:marTop w:val="0"/>
      <w:marBottom w:val="0"/>
      <w:divBdr>
        <w:top w:val="none" w:sz="0" w:space="0" w:color="auto"/>
        <w:left w:val="none" w:sz="0" w:space="0" w:color="auto"/>
        <w:bottom w:val="none" w:sz="0" w:space="0" w:color="auto"/>
        <w:right w:val="none" w:sz="0" w:space="0" w:color="auto"/>
      </w:divBdr>
    </w:div>
    <w:div w:id="138042229">
      <w:bodyDiv w:val="1"/>
      <w:marLeft w:val="0"/>
      <w:marRight w:val="0"/>
      <w:marTop w:val="0"/>
      <w:marBottom w:val="0"/>
      <w:divBdr>
        <w:top w:val="none" w:sz="0" w:space="0" w:color="auto"/>
        <w:left w:val="none" w:sz="0" w:space="0" w:color="auto"/>
        <w:bottom w:val="none" w:sz="0" w:space="0" w:color="auto"/>
        <w:right w:val="none" w:sz="0" w:space="0" w:color="auto"/>
      </w:divBdr>
      <w:divsChild>
        <w:div w:id="830603770">
          <w:marLeft w:val="0"/>
          <w:marRight w:val="0"/>
          <w:marTop w:val="0"/>
          <w:marBottom w:val="0"/>
          <w:divBdr>
            <w:top w:val="none" w:sz="0" w:space="0" w:color="auto"/>
            <w:left w:val="none" w:sz="0" w:space="0" w:color="auto"/>
            <w:bottom w:val="none" w:sz="0" w:space="0" w:color="auto"/>
            <w:right w:val="none" w:sz="0" w:space="0" w:color="auto"/>
          </w:divBdr>
          <w:divsChild>
            <w:div w:id="662665859">
              <w:marLeft w:val="0"/>
              <w:marRight w:val="0"/>
              <w:marTop w:val="0"/>
              <w:marBottom w:val="0"/>
              <w:divBdr>
                <w:top w:val="none" w:sz="0" w:space="0" w:color="auto"/>
                <w:left w:val="none" w:sz="0" w:space="0" w:color="auto"/>
                <w:bottom w:val="none" w:sz="0" w:space="0" w:color="auto"/>
                <w:right w:val="none" w:sz="0" w:space="0" w:color="auto"/>
              </w:divBdr>
              <w:divsChild>
                <w:div w:id="1796947093">
                  <w:marLeft w:val="0"/>
                  <w:marRight w:val="0"/>
                  <w:marTop w:val="0"/>
                  <w:marBottom w:val="0"/>
                  <w:divBdr>
                    <w:top w:val="none" w:sz="0" w:space="0" w:color="auto"/>
                    <w:left w:val="none" w:sz="0" w:space="0" w:color="auto"/>
                    <w:bottom w:val="none" w:sz="0" w:space="0" w:color="auto"/>
                    <w:right w:val="none" w:sz="0" w:space="0" w:color="auto"/>
                  </w:divBdr>
                  <w:divsChild>
                    <w:div w:id="94018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560896">
          <w:marLeft w:val="0"/>
          <w:marRight w:val="0"/>
          <w:marTop w:val="0"/>
          <w:marBottom w:val="0"/>
          <w:divBdr>
            <w:top w:val="none" w:sz="0" w:space="0" w:color="auto"/>
            <w:left w:val="none" w:sz="0" w:space="0" w:color="auto"/>
            <w:bottom w:val="none" w:sz="0" w:space="0" w:color="auto"/>
            <w:right w:val="none" w:sz="0" w:space="0" w:color="auto"/>
          </w:divBdr>
          <w:divsChild>
            <w:div w:id="1366633765">
              <w:marLeft w:val="0"/>
              <w:marRight w:val="0"/>
              <w:marTop w:val="0"/>
              <w:marBottom w:val="0"/>
              <w:divBdr>
                <w:top w:val="none" w:sz="0" w:space="0" w:color="auto"/>
                <w:left w:val="none" w:sz="0" w:space="0" w:color="auto"/>
                <w:bottom w:val="none" w:sz="0" w:space="0" w:color="auto"/>
                <w:right w:val="none" w:sz="0" w:space="0" w:color="auto"/>
              </w:divBdr>
              <w:divsChild>
                <w:div w:id="1196306708">
                  <w:marLeft w:val="0"/>
                  <w:marRight w:val="0"/>
                  <w:marTop w:val="0"/>
                  <w:marBottom w:val="0"/>
                  <w:divBdr>
                    <w:top w:val="none" w:sz="0" w:space="0" w:color="auto"/>
                    <w:left w:val="none" w:sz="0" w:space="0" w:color="auto"/>
                    <w:bottom w:val="none" w:sz="0" w:space="0" w:color="auto"/>
                    <w:right w:val="none" w:sz="0" w:space="0" w:color="auto"/>
                  </w:divBdr>
                  <w:divsChild>
                    <w:div w:id="169773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93107">
      <w:bodyDiv w:val="1"/>
      <w:marLeft w:val="0"/>
      <w:marRight w:val="0"/>
      <w:marTop w:val="0"/>
      <w:marBottom w:val="0"/>
      <w:divBdr>
        <w:top w:val="none" w:sz="0" w:space="0" w:color="auto"/>
        <w:left w:val="none" w:sz="0" w:space="0" w:color="auto"/>
        <w:bottom w:val="none" w:sz="0" w:space="0" w:color="auto"/>
        <w:right w:val="none" w:sz="0" w:space="0" w:color="auto"/>
      </w:divBdr>
    </w:div>
    <w:div w:id="141118371">
      <w:bodyDiv w:val="1"/>
      <w:marLeft w:val="0"/>
      <w:marRight w:val="0"/>
      <w:marTop w:val="0"/>
      <w:marBottom w:val="0"/>
      <w:divBdr>
        <w:top w:val="none" w:sz="0" w:space="0" w:color="auto"/>
        <w:left w:val="none" w:sz="0" w:space="0" w:color="auto"/>
        <w:bottom w:val="none" w:sz="0" w:space="0" w:color="auto"/>
        <w:right w:val="none" w:sz="0" w:space="0" w:color="auto"/>
      </w:divBdr>
    </w:div>
    <w:div w:id="141312254">
      <w:bodyDiv w:val="1"/>
      <w:marLeft w:val="0"/>
      <w:marRight w:val="0"/>
      <w:marTop w:val="0"/>
      <w:marBottom w:val="0"/>
      <w:divBdr>
        <w:top w:val="none" w:sz="0" w:space="0" w:color="auto"/>
        <w:left w:val="none" w:sz="0" w:space="0" w:color="auto"/>
        <w:bottom w:val="none" w:sz="0" w:space="0" w:color="auto"/>
        <w:right w:val="none" w:sz="0" w:space="0" w:color="auto"/>
      </w:divBdr>
    </w:div>
    <w:div w:id="143859498">
      <w:bodyDiv w:val="1"/>
      <w:marLeft w:val="0"/>
      <w:marRight w:val="0"/>
      <w:marTop w:val="0"/>
      <w:marBottom w:val="0"/>
      <w:divBdr>
        <w:top w:val="none" w:sz="0" w:space="0" w:color="auto"/>
        <w:left w:val="none" w:sz="0" w:space="0" w:color="auto"/>
        <w:bottom w:val="none" w:sz="0" w:space="0" w:color="auto"/>
        <w:right w:val="none" w:sz="0" w:space="0" w:color="auto"/>
      </w:divBdr>
    </w:div>
    <w:div w:id="145359018">
      <w:bodyDiv w:val="1"/>
      <w:marLeft w:val="0"/>
      <w:marRight w:val="0"/>
      <w:marTop w:val="0"/>
      <w:marBottom w:val="0"/>
      <w:divBdr>
        <w:top w:val="none" w:sz="0" w:space="0" w:color="auto"/>
        <w:left w:val="none" w:sz="0" w:space="0" w:color="auto"/>
        <w:bottom w:val="none" w:sz="0" w:space="0" w:color="auto"/>
        <w:right w:val="none" w:sz="0" w:space="0" w:color="auto"/>
      </w:divBdr>
      <w:divsChild>
        <w:div w:id="1182278769">
          <w:marLeft w:val="0"/>
          <w:marRight w:val="0"/>
          <w:marTop w:val="0"/>
          <w:marBottom w:val="0"/>
          <w:divBdr>
            <w:top w:val="none" w:sz="0" w:space="0" w:color="auto"/>
            <w:left w:val="none" w:sz="0" w:space="0" w:color="auto"/>
            <w:bottom w:val="none" w:sz="0" w:space="0" w:color="auto"/>
            <w:right w:val="none" w:sz="0" w:space="0" w:color="auto"/>
          </w:divBdr>
          <w:divsChild>
            <w:div w:id="337077340">
              <w:marLeft w:val="0"/>
              <w:marRight w:val="0"/>
              <w:marTop w:val="0"/>
              <w:marBottom w:val="0"/>
              <w:divBdr>
                <w:top w:val="none" w:sz="0" w:space="0" w:color="auto"/>
                <w:left w:val="none" w:sz="0" w:space="0" w:color="auto"/>
                <w:bottom w:val="none" w:sz="0" w:space="0" w:color="auto"/>
                <w:right w:val="none" w:sz="0" w:space="0" w:color="auto"/>
              </w:divBdr>
              <w:divsChild>
                <w:div w:id="1088422869">
                  <w:marLeft w:val="0"/>
                  <w:marRight w:val="0"/>
                  <w:marTop w:val="0"/>
                  <w:marBottom w:val="0"/>
                  <w:divBdr>
                    <w:top w:val="none" w:sz="0" w:space="0" w:color="auto"/>
                    <w:left w:val="none" w:sz="0" w:space="0" w:color="auto"/>
                    <w:bottom w:val="none" w:sz="0" w:space="0" w:color="auto"/>
                    <w:right w:val="none" w:sz="0" w:space="0" w:color="auto"/>
                  </w:divBdr>
                  <w:divsChild>
                    <w:div w:id="200096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551962">
          <w:marLeft w:val="0"/>
          <w:marRight w:val="0"/>
          <w:marTop w:val="0"/>
          <w:marBottom w:val="0"/>
          <w:divBdr>
            <w:top w:val="none" w:sz="0" w:space="0" w:color="auto"/>
            <w:left w:val="none" w:sz="0" w:space="0" w:color="auto"/>
            <w:bottom w:val="none" w:sz="0" w:space="0" w:color="auto"/>
            <w:right w:val="none" w:sz="0" w:space="0" w:color="auto"/>
          </w:divBdr>
          <w:divsChild>
            <w:div w:id="1004012686">
              <w:marLeft w:val="0"/>
              <w:marRight w:val="0"/>
              <w:marTop w:val="0"/>
              <w:marBottom w:val="0"/>
              <w:divBdr>
                <w:top w:val="none" w:sz="0" w:space="0" w:color="auto"/>
                <w:left w:val="none" w:sz="0" w:space="0" w:color="auto"/>
                <w:bottom w:val="none" w:sz="0" w:space="0" w:color="auto"/>
                <w:right w:val="none" w:sz="0" w:space="0" w:color="auto"/>
              </w:divBdr>
              <w:divsChild>
                <w:div w:id="727998602">
                  <w:marLeft w:val="0"/>
                  <w:marRight w:val="0"/>
                  <w:marTop w:val="0"/>
                  <w:marBottom w:val="0"/>
                  <w:divBdr>
                    <w:top w:val="none" w:sz="0" w:space="0" w:color="auto"/>
                    <w:left w:val="none" w:sz="0" w:space="0" w:color="auto"/>
                    <w:bottom w:val="none" w:sz="0" w:space="0" w:color="auto"/>
                    <w:right w:val="none" w:sz="0" w:space="0" w:color="auto"/>
                  </w:divBdr>
                  <w:divsChild>
                    <w:div w:id="1802454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29578">
      <w:bodyDiv w:val="1"/>
      <w:marLeft w:val="0"/>
      <w:marRight w:val="0"/>
      <w:marTop w:val="0"/>
      <w:marBottom w:val="0"/>
      <w:divBdr>
        <w:top w:val="none" w:sz="0" w:space="0" w:color="auto"/>
        <w:left w:val="none" w:sz="0" w:space="0" w:color="auto"/>
        <w:bottom w:val="none" w:sz="0" w:space="0" w:color="auto"/>
        <w:right w:val="none" w:sz="0" w:space="0" w:color="auto"/>
      </w:divBdr>
    </w:div>
    <w:div w:id="159348499">
      <w:bodyDiv w:val="1"/>
      <w:marLeft w:val="0"/>
      <w:marRight w:val="0"/>
      <w:marTop w:val="0"/>
      <w:marBottom w:val="0"/>
      <w:divBdr>
        <w:top w:val="none" w:sz="0" w:space="0" w:color="auto"/>
        <w:left w:val="none" w:sz="0" w:space="0" w:color="auto"/>
        <w:bottom w:val="none" w:sz="0" w:space="0" w:color="auto"/>
        <w:right w:val="none" w:sz="0" w:space="0" w:color="auto"/>
      </w:divBdr>
    </w:div>
    <w:div w:id="162940421">
      <w:bodyDiv w:val="1"/>
      <w:marLeft w:val="0"/>
      <w:marRight w:val="0"/>
      <w:marTop w:val="0"/>
      <w:marBottom w:val="0"/>
      <w:divBdr>
        <w:top w:val="none" w:sz="0" w:space="0" w:color="auto"/>
        <w:left w:val="none" w:sz="0" w:space="0" w:color="auto"/>
        <w:bottom w:val="none" w:sz="0" w:space="0" w:color="auto"/>
        <w:right w:val="none" w:sz="0" w:space="0" w:color="auto"/>
      </w:divBdr>
      <w:divsChild>
        <w:div w:id="875238356">
          <w:marLeft w:val="0"/>
          <w:marRight w:val="0"/>
          <w:marTop w:val="0"/>
          <w:marBottom w:val="0"/>
          <w:divBdr>
            <w:top w:val="none" w:sz="0" w:space="0" w:color="auto"/>
            <w:left w:val="none" w:sz="0" w:space="0" w:color="auto"/>
            <w:bottom w:val="none" w:sz="0" w:space="0" w:color="auto"/>
            <w:right w:val="none" w:sz="0" w:space="0" w:color="auto"/>
          </w:divBdr>
          <w:divsChild>
            <w:div w:id="774208645">
              <w:marLeft w:val="0"/>
              <w:marRight w:val="0"/>
              <w:marTop w:val="0"/>
              <w:marBottom w:val="0"/>
              <w:divBdr>
                <w:top w:val="none" w:sz="0" w:space="0" w:color="auto"/>
                <w:left w:val="none" w:sz="0" w:space="0" w:color="auto"/>
                <w:bottom w:val="none" w:sz="0" w:space="0" w:color="auto"/>
                <w:right w:val="none" w:sz="0" w:space="0" w:color="auto"/>
              </w:divBdr>
            </w:div>
          </w:divsChild>
        </w:div>
        <w:div w:id="1370110442">
          <w:marLeft w:val="0"/>
          <w:marRight w:val="0"/>
          <w:marTop w:val="0"/>
          <w:marBottom w:val="0"/>
          <w:divBdr>
            <w:top w:val="none" w:sz="0" w:space="0" w:color="auto"/>
            <w:left w:val="none" w:sz="0" w:space="0" w:color="auto"/>
            <w:bottom w:val="none" w:sz="0" w:space="0" w:color="auto"/>
            <w:right w:val="none" w:sz="0" w:space="0" w:color="auto"/>
          </w:divBdr>
          <w:divsChild>
            <w:div w:id="2114208127">
              <w:marLeft w:val="0"/>
              <w:marRight w:val="0"/>
              <w:marTop w:val="0"/>
              <w:marBottom w:val="0"/>
              <w:divBdr>
                <w:top w:val="none" w:sz="0" w:space="0" w:color="auto"/>
                <w:left w:val="none" w:sz="0" w:space="0" w:color="auto"/>
                <w:bottom w:val="none" w:sz="0" w:space="0" w:color="auto"/>
                <w:right w:val="none" w:sz="0" w:space="0" w:color="auto"/>
              </w:divBdr>
            </w:div>
          </w:divsChild>
        </w:div>
        <w:div w:id="1144741820">
          <w:marLeft w:val="0"/>
          <w:marRight w:val="0"/>
          <w:marTop w:val="0"/>
          <w:marBottom w:val="0"/>
          <w:divBdr>
            <w:top w:val="none" w:sz="0" w:space="0" w:color="auto"/>
            <w:left w:val="none" w:sz="0" w:space="0" w:color="auto"/>
            <w:bottom w:val="none" w:sz="0" w:space="0" w:color="auto"/>
            <w:right w:val="none" w:sz="0" w:space="0" w:color="auto"/>
          </w:divBdr>
          <w:divsChild>
            <w:div w:id="212638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79658">
      <w:bodyDiv w:val="1"/>
      <w:marLeft w:val="0"/>
      <w:marRight w:val="0"/>
      <w:marTop w:val="0"/>
      <w:marBottom w:val="0"/>
      <w:divBdr>
        <w:top w:val="none" w:sz="0" w:space="0" w:color="auto"/>
        <w:left w:val="none" w:sz="0" w:space="0" w:color="auto"/>
        <w:bottom w:val="none" w:sz="0" w:space="0" w:color="auto"/>
        <w:right w:val="none" w:sz="0" w:space="0" w:color="auto"/>
      </w:divBdr>
    </w:div>
    <w:div w:id="171528283">
      <w:bodyDiv w:val="1"/>
      <w:marLeft w:val="0"/>
      <w:marRight w:val="0"/>
      <w:marTop w:val="0"/>
      <w:marBottom w:val="0"/>
      <w:divBdr>
        <w:top w:val="none" w:sz="0" w:space="0" w:color="auto"/>
        <w:left w:val="none" w:sz="0" w:space="0" w:color="auto"/>
        <w:bottom w:val="none" w:sz="0" w:space="0" w:color="auto"/>
        <w:right w:val="none" w:sz="0" w:space="0" w:color="auto"/>
      </w:divBdr>
    </w:div>
    <w:div w:id="173227760">
      <w:bodyDiv w:val="1"/>
      <w:marLeft w:val="0"/>
      <w:marRight w:val="0"/>
      <w:marTop w:val="0"/>
      <w:marBottom w:val="0"/>
      <w:divBdr>
        <w:top w:val="none" w:sz="0" w:space="0" w:color="auto"/>
        <w:left w:val="none" w:sz="0" w:space="0" w:color="auto"/>
        <w:bottom w:val="none" w:sz="0" w:space="0" w:color="auto"/>
        <w:right w:val="none" w:sz="0" w:space="0" w:color="auto"/>
      </w:divBdr>
      <w:divsChild>
        <w:div w:id="800078579">
          <w:marLeft w:val="0"/>
          <w:marRight w:val="0"/>
          <w:marTop w:val="100"/>
          <w:marBottom w:val="100"/>
          <w:divBdr>
            <w:top w:val="none" w:sz="0" w:space="0" w:color="auto"/>
            <w:left w:val="none" w:sz="0" w:space="0" w:color="auto"/>
            <w:bottom w:val="none" w:sz="0" w:space="0" w:color="auto"/>
            <w:right w:val="none" w:sz="0" w:space="0" w:color="auto"/>
          </w:divBdr>
          <w:divsChild>
            <w:div w:id="1467235887">
              <w:marLeft w:val="0"/>
              <w:marRight w:val="0"/>
              <w:marTop w:val="0"/>
              <w:marBottom w:val="0"/>
              <w:divBdr>
                <w:top w:val="none" w:sz="0" w:space="0" w:color="auto"/>
                <w:left w:val="none" w:sz="0" w:space="0" w:color="auto"/>
                <w:bottom w:val="none" w:sz="0" w:space="0" w:color="auto"/>
                <w:right w:val="none" w:sz="0" w:space="0" w:color="auto"/>
              </w:divBdr>
              <w:divsChild>
                <w:div w:id="69573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54894">
      <w:bodyDiv w:val="1"/>
      <w:marLeft w:val="0"/>
      <w:marRight w:val="0"/>
      <w:marTop w:val="0"/>
      <w:marBottom w:val="0"/>
      <w:divBdr>
        <w:top w:val="none" w:sz="0" w:space="0" w:color="auto"/>
        <w:left w:val="none" w:sz="0" w:space="0" w:color="auto"/>
        <w:bottom w:val="none" w:sz="0" w:space="0" w:color="auto"/>
        <w:right w:val="none" w:sz="0" w:space="0" w:color="auto"/>
      </w:divBdr>
    </w:div>
    <w:div w:id="176504366">
      <w:bodyDiv w:val="1"/>
      <w:marLeft w:val="0"/>
      <w:marRight w:val="0"/>
      <w:marTop w:val="0"/>
      <w:marBottom w:val="0"/>
      <w:divBdr>
        <w:top w:val="none" w:sz="0" w:space="0" w:color="auto"/>
        <w:left w:val="none" w:sz="0" w:space="0" w:color="auto"/>
        <w:bottom w:val="none" w:sz="0" w:space="0" w:color="auto"/>
        <w:right w:val="none" w:sz="0" w:space="0" w:color="auto"/>
      </w:divBdr>
      <w:divsChild>
        <w:div w:id="1002780418">
          <w:marLeft w:val="0"/>
          <w:marRight w:val="0"/>
          <w:marTop w:val="100"/>
          <w:marBottom w:val="100"/>
          <w:divBdr>
            <w:top w:val="none" w:sz="0" w:space="0" w:color="auto"/>
            <w:left w:val="none" w:sz="0" w:space="0" w:color="auto"/>
            <w:bottom w:val="none" w:sz="0" w:space="0" w:color="auto"/>
            <w:right w:val="none" w:sz="0" w:space="0" w:color="auto"/>
          </w:divBdr>
          <w:divsChild>
            <w:div w:id="1234465651">
              <w:marLeft w:val="0"/>
              <w:marRight w:val="0"/>
              <w:marTop w:val="0"/>
              <w:marBottom w:val="480"/>
              <w:divBdr>
                <w:top w:val="none" w:sz="0" w:space="0" w:color="auto"/>
                <w:left w:val="none" w:sz="0" w:space="0" w:color="auto"/>
                <w:bottom w:val="none" w:sz="0" w:space="0" w:color="auto"/>
                <w:right w:val="none" w:sz="0" w:space="0" w:color="auto"/>
              </w:divBdr>
              <w:divsChild>
                <w:div w:id="109786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744005">
          <w:marLeft w:val="0"/>
          <w:marRight w:val="0"/>
          <w:marTop w:val="0"/>
          <w:marBottom w:val="300"/>
          <w:divBdr>
            <w:top w:val="none" w:sz="0" w:space="0" w:color="auto"/>
            <w:left w:val="none" w:sz="0" w:space="0" w:color="auto"/>
            <w:bottom w:val="none" w:sz="0" w:space="0" w:color="auto"/>
            <w:right w:val="none" w:sz="0" w:space="0" w:color="auto"/>
          </w:divBdr>
          <w:divsChild>
            <w:div w:id="1471904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75854">
      <w:bodyDiv w:val="1"/>
      <w:marLeft w:val="0"/>
      <w:marRight w:val="0"/>
      <w:marTop w:val="0"/>
      <w:marBottom w:val="0"/>
      <w:divBdr>
        <w:top w:val="none" w:sz="0" w:space="0" w:color="auto"/>
        <w:left w:val="none" w:sz="0" w:space="0" w:color="auto"/>
        <w:bottom w:val="none" w:sz="0" w:space="0" w:color="auto"/>
        <w:right w:val="none" w:sz="0" w:space="0" w:color="auto"/>
      </w:divBdr>
    </w:div>
    <w:div w:id="180558028">
      <w:bodyDiv w:val="1"/>
      <w:marLeft w:val="0"/>
      <w:marRight w:val="0"/>
      <w:marTop w:val="0"/>
      <w:marBottom w:val="0"/>
      <w:divBdr>
        <w:top w:val="none" w:sz="0" w:space="0" w:color="auto"/>
        <w:left w:val="none" w:sz="0" w:space="0" w:color="auto"/>
        <w:bottom w:val="none" w:sz="0" w:space="0" w:color="auto"/>
        <w:right w:val="none" w:sz="0" w:space="0" w:color="auto"/>
      </w:divBdr>
    </w:div>
    <w:div w:id="189073139">
      <w:bodyDiv w:val="1"/>
      <w:marLeft w:val="0"/>
      <w:marRight w:val="0"/>
      <w:marTop w:val="0"/>
      <w:marBottom w:val="0"/>
      <w:divBdr>
        <w:top w:val="none" w:sz="0" w:space="0" w:color="auto"/>
        <w:left w:val="none" w:sz="0" w:space="0" w:color="auto"/>
        <w:bottom w:val="none" w:sz="0" w:space="0" w:color="auto"/>
        <w:right w:val="none" w:sz="0" w:space="0" w:color="auto"/>
      </w:divBdr>
      <w:divsChild>
        <w:div w:id="1236013486">
          <w:marLeft w:val="0"/>
          <w:marRight w:val="0"/>
          <w:marTop w:val="0"/>
          <w:marBottom w:val="0"/>
          <w:divBdr>
            <w:top w:val="none" w:sz="0" w:space="0" w:color="auto"/>
            <w:left w:val="none" w:sz="0" w:space="0" w:color="auto"/>
            <w:bottom w:val="none" w:sz="0" w:space="0" w:color="auto"/>
            <w:right w:val="none" w:sz="0" w:space="0" w:color="auto"/>
          </w:divBdr>
          <w:divsChild>
            <w:div w:id="1957373970">
              <w:marLeft w:val="0"/>
              <w:marRight w:val="0"/>
              <w:marTop w:val="0"/>
              <w:marBottom w:val="0"/>
              <w:divBdr>
                <w:top w:val="none" w:sz="0" w:space="0" w:color="auto"/>
                <w:left w:val="none" w:sz="0" w:space="0" w:color="auto"/>
                <w:bottom w:val="none" w:sz="0" w:space="0" w:color="auto"/>
                <w:right w:val="none" w:sz="0" w:space="0" w:color="auto"/>
              </w:divBdr>
              <w:divsChild>
                <w:div w:id="1529179360">
                  <w:marLeft w:val="0"/>
                  <w:marRight w:val="0"/>
                  <w:marTop w:val="0"/>
                  <w:marBottom w:val="0"/>
                  <w:divBdr>
                    <w:top w:val="none" w:sz="0" w:space="0" w:color="auto"/>
                    <w:left w:val="none" w:sz="0" w:space="0" w:color="auto"/>
                    <w:bottom w:val="none" w:sz="0" w:space="0" w:color="auto"/>
                    <w:right w:val="none" w:sz="0" w:space="0" w:color="auto"/>
                  </w:divBdr>
                  <w:divsChild>
                    <w:div w:id="71172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015355">
          <w:marLeft w:val="0"/>
          <w:marRight w:val="0"/>
          <w:marTop w:val="0"/>
          <w:marBottom w:val="0"/>
          <w:divBdr>
            <w:top w:val="none" w:sz="0" w:space="0" w:color="auto"/>
            <w:left w:val="none" w:sz="0" w:space="0" w:color="auto"/>
            <w:bottom w:val="none" w:sz="0" w:space="0" w:color="auto"/>
            <w:right w:val="none" w:sz="0" w:space="0" w:color="auto"/>
          </w:divBdr>
          <w:divsChild>
            <w:div w:id="461315807">
              <w:marLeft w:val="0"/>
              <w:marRight w:val="0"/>
              <w:marTop w:val="0"/>
              <w:marBottom w:val="0"/>
              <w:divBdr>
                <w:top w:val="none" w:sz="0" w:space="0" w:color="auto"/>
                <w:left w:val="none" w:sz="0" w:space="0" w:color="auto"/>
                <w:bottom w:val="none" w:sz="0" w:space="0" w:color="auto"/>
                <w:right w:val="none" w:sz="0" w:space="0" w:color="auto"/>
              </w:divBdr>
              <w:divsChild>
                <w:div w:id="1754353130">
                  <w:marLeft w:val="0"/>
                  <w:marRight w:val="0"/>
                  <w:marTop w:val="0"/>
                  <w:marBottom w:val="0"/>
                  <w:divBdr>
                    <w:top w:val="none" w:sz="0" w:space="0" w:color="auto"/>
                    <w:left w:val="none" w:sz="0" w:space="0" w:color="auto"/>
                    <w:bottom w:val="none" w:sz="0" w:space="0" w:color="auto"/>
                    <w:right w:val="none" w:sz="0" w:space="0" w:color="auto"/>
                  </w:divBdr>
                  <w:divsChild>
                    <w:div w:id="1327397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26348">
      <w:bodyDiv w:val="1"/>
      <w:marLeft w:val="0"/>
      <w:marRight w:val="0"/>
      <w:marTop w:val="0"/>
      <w:marBottom w:val="0"/>
      <w:divBdr>
        <w:top w:val="none" w:sz="0" w:space="0" w:color="auto"/>
        <w:left w:val="none" w:sz="0" w:space="0" w:color="auto"/>
        <w:bottom w:val="none" w:sz="0" w:space="0" w:color="auto"/>
        <w:right w:val="none" w:sz="0" w:space="0" w:color="auto"/>
      </w:divBdr>
    </w:div>
    <w:div w:id="199901147">
      <w:bodyDiv w:val="1"/>
      <w:marLeft w:val="0"/>
      <w:marRight w:val="0"/>
      <w:marTop w:val="0"/>
      <w:marBottom w:val="0"/>
      <w:divBdr>
        <w:top w:val="none" w:sz="0" w:space="0" w:color="auto"/>
        <w:left w:val="none" w:sz="0" w:space="0" w:color="auto"/>
        <w:bottom w:val="none" w:sz="0" w:space="0" w:color="auto"/>
        <w:right w:val="none" w:sz="0" w:space="0" w:color="auto"/>
      </w:divBdr>
      <w:divsChild>
        <w:div w:id="159544890">
          <w:marLeft w:val="0"/>
          <w:marRight w:val="0"/>
          <w:marTop w:val="100"/>
          <w:marBottom w:val="100"/>
          <w:divBdr>
            <w:top w:val="none" w:sz="0" w:space="0" w:color="auto"/>
            <w:left w:val="none" w:sz="0" w:space="0" w:color="auto"/>
            <w:bottom w:val="none" w:sz="0" w:space="0" w:color="auto"/>
            <w:right w:val="none" w:sz="0" w:space="0" w:color="auto"/>
          </w:divBdr>
          <w:divsChild>
            <w:div w:id="285046395">
              <w:marLeft w:val="0"/>
              <w:marRight w:val="0"/>
              <w:marTop w:val="0"/>
              <w:marBottom w:val="480"/>
              <w:divBdr>
                <w:top w:val="none" w:sz="0" w:space="0" w:color="auto"/>
                <w:left w:val="none" w:sz="0" w:space="0" w:color="auto"/>
                <w:bottom w:val="none" w:sz="0" w:space="0" w:color="auto"/>
                <w:right w:val="none" w:sz="0" w:space="0" w:color="auto"/>
              </w:divBdr>
              <w:divsChild>
                <w:div w:id="98377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945188">
          <w:marLeft w:val="0"/>
          <w:marRight w:val="0"/>
          <w:marTop w:val="0"/>
          <w:marBottom w:val="300"/>
          <w:divBdr>
            <w:top w:val="none" w:sz="0" w:space="0" w:color="auto"/>
            <w:left w:val="none" w:sz="0" w:space="0" w:color="auto"/>
            <w:bottom w:val="none" w:sz="0" w:space="0" w:color="auto"/>
            <w:right w:val="none" w:sz="0" w:space="0" w:color="auto"/>
          </w:divBdr>
          <w:divsChild>
            <w:div w:id="67137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90596">
      <w:bodyDiv w:val="1"/>
      <w:marLeft w:val="0"/>
      <w:marRight w:val="0"/>
      <w:marTop w:val="0"/>
      <w:marBottom w:val="0"/>
      <w:divBdr>
        <w:top w:val="none" w:sz="0" w:space="0" w:color="auto"/>
        <w:left w:val="none" w:sz="0" w:space="0" w:color="auto"/>
        <w:bottom w:val="none" w:sz="0" w:space="0" w:color="auto"/>
        <w:right w:val="none" w:sz="0" w:space="0" w:color="auto"/>
      </w:divBdr>
    </w:div>
    <w:div w:id="213591537">
      <w:bodyDiv w:val="1"/>
      <w:marLeft w:val="0"/>
      <w:marRight w:val="0"/>
      <w:marTop w:val="0"/>
      <w:marBottom w:val="0"/>
      <w:divBdr>
        <w:top w:val="none" w:sz="0" w:space="0" w:color="auto"/>
        <w:left w:val="none" w:sz="0" w:space="0" w:color="auto"/>
        <w:bottom w:val="none" w:sz="0" w:space="0" w:color="auto"/>
        <w:right w:val="none" w:sz="0" w:space="0" w:color="auto"/>
      </w:divBdr>
    </w:div>
    <w:div w:id="219487728">
      <w:bodyDiv w:val="1"/>
      <w:marLeft w:val="0"/>
      <w:marRight w:val="0"/>
      <w:marTop w:val="0"/>
      <w:marBottom w:val="0"/>
      <w:divBdr>
        <w:top w:val="none" w:sz="0" w:space="0" w:color="auto"/>
        <w:left w:val="none" w:sz="0" w:space="0" w:color="auto"/>
        <w:bottom w:val="none" w:sz="0" w:space="0" w:color="auto"/>
        <w:right w:val="none" w:sz="0" w:space="0" w:color="auto"/>
      </w:divBdr>
    </w:div>
    <w:div w:id="236208564">
      <w:bodyDiv w:val="1"/>
      <w:marLeft w:val="0"/>
      <w:marRight w:val="0"/>
      <w:marTop w:val="0"/>
      <w:marBottom w:val="0"/>
      <w:divBdr>
        <w:top w:val="none" w:sz="0" w:space="0" w:color="auto"/>
        <w:left w:val="none" w:sz="0" w:space="0" w:color="auto"/>
        <w:bottom w:val="none" w:sz="0" w:space="0" w:color="auto"/>
        <w:right w:val="none" w:sz="0" w:space="0" w:color="auto"/>
      </w:divBdr>
      <w:divsChild>
        <w:div w:id="9918520">
          <w:marLeft w:val="0"/>
          <w:marRight w:val="0"/>
          <w:marTop w:val="0"/>
          <w:marBottom w:val="0"/>
          <w:divBdr>
            <w:top w:val="none" w:sz="0" w:space="0" w:color="auto"/>
            <w:left w:val="none" w:sz="0" w:space="0" w:color="auto"/>
            <w:bottom w:val="none" w:sz="0" w:space="0" w:color="auto"/>
            <w:right w:val="none" w:sz="0" w:space="0" w:color="auto"/>
          </w:divBdr>
          <w:divsChild>
            <w:div w:id="1333727063">
              <w:marLeft w:val="0"/>
              <w:marRight w:val="0"/>
              <w:marTop w:val="0"/>
              <w:marBottom w:val="0"/>
              <w:divBdr>
                <w:top w:val="none" w:sz="0" w:space="0" w:color="auto"/>
                <w:left w:val="none" w:sz="0" w:space="0" w:color="auto"/>
                <w:bottom w:val="none" w:sz="0" w:space="0" w:color="auto"/>
                <w:right w:val="none" w:sz="0" w:space="0" w:color="auto"/>
              </w:divBdr>
              <w:divsChild>
                <w:div w:id="1394083846">
                  <w:marLeft w:val="0"/>
                  <w:marRight w:val="0"/>
                  <w:marTop w:val="0"/>
                  <w:marBottom w:val="0"/>
                  <w:divBdr>
                    <w:top w:val="none" w:sz="0" w:space="0" w:color="auto"/>
                    <w:left w:val="none" w:sz="0" w:space="0" w:color="auto"/>
                    <w:bottom w:val="none" w:sz="0" w:space="0" w:color="auto"/>
                    <w:right w:val="none" w:sz="0" w:space="0" w:color="auto"/>
                  </w:divBdr>
                  <w:divsChild>
                    <w:div w:id="1307515251">
                      <w:marLeft w:val="0"/>
                      <w:marRight w:val="0"/>
                      <w:marTop w:val="0"/>
                      <w:marBottom w:val="0"/>
                      <w:divBdr>
                        <w:top w:val="none" w:sz="0" w:space="0" w:color="auto"/>
                        <w:left w:val="none" w:sz="0" w:space="0" w:color="auto"/>
                        <w:bottom w:val="none" w:sz="0" w:space="0" w:color="auto"/>
                        <w:right w:val="none" w:sz="0" w:space="0" w:color="auto"/>
                      </w:divBdr>
                      <w:divsChild>
                        <w:div w:id="272984390">
                          <w:marLeft w:val="0"/>
                          <w:marRight w:val="0"/>
                          <w:marTop w:val="0"/>
                          <w:marBottom w:val="0"/>
                          <w:divBdr>
                            <w:top w:val="none" w:sz="0" w:space="0" w:color="auto"/>
                            <w:left w:val="none" w:sz="0" w:space="0" w:color="auto"/>
                            <w:bottom w:val="none" w:sz="0" w:space="0" w:color="auto"/>
                            <w:right w:val="none" w:sz="0" w:space="0" w:color="auto"/>
                          </w:divBdr>
                          <w:divsChild>
                            <w:div w:id="29189571">
                              <w:marLeft w:val="0"/>
                              <w:marRight w:val="0"/>
                              <w:marTop w:val="0"/>
                              <w:marBottom w:val="0"/>
                              <w:divBdr>
                                <w:top w:val="none" w:sz="0" w:space="0" w:color="auto"/>
                                <w:left w:val="none" w:sz="0" w:space="0" w:color="auto"/>
                                <w:bottom w:val="none" w:sz="0" w:space="0" w:color="auto"/>
                                <w:right w:val="none" w:sz="0" w:space="0" w:color="auto"/>
                              </w:divBdr>
                              <w:divsChild>
                                <w:div w:id="35856326">
                                  <w:marLeft w:val="0"/>
                                  <w:marRight w:val="0"/>
                                  <w:marTop w:val="0"/>
                                  <w:marBottom w:val="0"/>
                                  <w:divBdr>
                                    <w:top w:val="none" w:sz="0" w:space="0" w:color="auto"/>
                                    <w:left w:val="none" w:sz="0" w:space="0" w:color="auto"/>
                                    <w:bottom w:val="none" w:sz="0" w:space="0" w:color="auto"/>
                                    <w:right w:val="none" w:sz="0" w:space="0" w:color="auto"/>
                                  </w:divBdr>
                                  <w:divsChild>
                                    <w:div w:id="1132331108">
                                      <w:marLeft w:val="0"/>
                                      <w:marRight w:val="0"/>
                                      <w:marTop w:val="0"/>
                                      <w:marBottom w:val="0"/>
                                      <w:divBdr>
                                        <w:top w:val="none" w:sz="0" w:space="0" w:color="auto"/>
                                        <w:left w:val="none" w:sz="0" w:space="0" w:color="auto"/>
                                        <w:bottom w:val="none" w:sz="0" w:space="0" w:color="auto"/>
                                        <w:right w:val="none" w:sz="0" w:space="0" w:color="auto"/>
                                      </w:divBdr>
                                      <w:divsChild>
                                        <w:div w:id="1793480819">
                                          <w:marLeft w:val="0"/>
                                          <w:marRight w:val="0"/>
                                          <w:marTop w:val="0"/>
                                          <w:marBottom w:val="0"/>
                                          <w:divBdr>
                                            <w:top w:val="none" w:sz="0" w:space="0" w:color="auto"/>
                                            <w:left w:val="none" w:sz="0" w:space="0" w:color="auto"/>
                                            <w:bottom w:val="none" w:sz="0" w:space="0" w:color="auto"/>
                                            <w:right w:val="none" w:sz="0" w:space="0" w:color="auto"/>
                                          </w:divBdr>
                                          <w:divsChild>
                                            <w:div w:id="1893885178">
                                              <w:marLeft w:val="0"/>
                                              <w:marRight w:val="0"/>
                                              <w:marTop w:val="0"/>
                                              <w:marBottom w:val="0"/>
                                              <w:divBdr>
                                                <w:top w:val="none" w:sz="0" w:space="0" w:color="auto"/>
                                                <w:left w:val="none" w:sz="0" w:space="0" w:color="auto"/>
                                                <w:bottom w:val="none" w:sz="0" w:space="0" w:color="auto"/>
                                                <w:right w:val="none" w:sz="0" w:space="0" w:color="auto"/>
                                              </w:divBdr>
                                              <w:divsChild>
                                                <w:div w:id="949241113">
                                                  <w:marLeft w:val="0"/>
                                                  <w:marRight w:val="0"/>
                                                  <w:marTop w:val="0"/>
                                                  <w:marBottom w:val="0"/>
                                                  <w:divBdr>
                                                    <w:top w:val="none" w:sz="0" w:space="0" w:color="auto"/>
                                                    <w:left w:val="none" w:sz="0" w:space="0" w:color="auto"/>
                                                    <w:bottom w:val="none" w:sz="0" w:space="0" w:color="auto"/>
                                                    <w:right w:val="none" w:sz="0" w:space="0" w:color="auto"/>
                                                  </w:divBdr>
                                                  <w:divsChild>
                                                    <w:div w:id="1171794058">
                                                      <w:marLeft w:val="0"/>
                                                      <w:marRight w:val="0"/>
                                                      <w:marTop w:val="0"/>
                                                      <w:marBottom w:val="0"/>
                                                      <w:divBdr>
                                                        <w:top w:val="none" w:sz="0" w:space="0" w:color="auto"/>
                                                        <w:left w:val="none" w:sz="0" w:space="0" w:color="auto"/>
                                                        <w:bottom w:val="none" w:sz="0" w:space="0" w:color="auto"/>
                                                        <w:right w:val="none" w:sz="0" w:space="0" w:color="auto"/>
                                                      </w:divBdr>
                                                      <w:divsChild>
                                                        <w:div w:id="544408978">
                                                          <w:marLeft w:val="0"/>
                                                          <w:marRight w:val="0"/>
                                                          <w:marTop w:val="0"/>
                                                          <w:marBottom w:val="0"/>
                                                          <w:divBdr>
                                                            <w:top w:val="none" w:sz="0" w:space="0" w:color="auto"/>
                                                            <w:left w:val="none" w:sz="0" w:space="0" w:color="auto"/>
                                                            <w:bottom w:val="none" w:sz="0" w:space="0" w:color="auto"/>
                                                            <w:right w:val="none" w:sz="0" w:space="0" w:color="auto"/>
                                                          </w:divBdr>
                                                          <w:divsChild>
                                                            <w:div w:id="81560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48200260">
      <w:bodyDiv w:val="1"/>
      <w:marLeft w:val="0"/>
      <w:marRight w:val="0"/>
      <w:marTop w:val="0"/>
      <w:marBottom w:val="0"/>
      <w:divBdr>
        <w:top w:val="none" w:sz="0" w:space="0" w:color="auto"/>
        <w:left w:val="none" w:sz="0" w:space="0" w:color="auto"/>
        <w:bottom w:val="none" w:sz="0" w:space="0" w:color="auto"/>
        <w:right w:val="none" w:sz="0" w:space="0" w:color="auto"/>
      </w:divBdr>
    </w:div>
    <w:div w:id="272252351">
      <w:bodyDiv w:val="1"/>
      <w:marLeft w:val="0"/>
      <w:marRight w:val="0"/>
      <w:marTop w:val="0"/>
      <w:marBottom w:val="0"/>
      <w:divBdr>
        <w:top w:val="none" w:sz="0" w:space="0" w:color="auto"/>
        <w:left w:val="none" w:sz="0" w:space="0" w:color="auto"/>
        <w:bottom w:val="none" w:sz="0" w:space="0" w:color="auto"/>
        <w:right w:val="none" w:sz="0" w:space="0" w:color="auto"/>
      </w:divBdr>
      <w:divsChild>
        <w:div w:id="556166956">
          <w:marLeft w:val="0"/>
          <w:marRight w:val="0"/>
          <w:marTop w:val="0"/>
          <w:marBottom w:val="0"/>
          <w:divBdr>
            <w:top w:val="none" w:sz="0" w:space="0" w:color="auto"/>
            <w:left w:val="none" w:sz="0" w:space="0" w:color="auto"/>
            <w:bottom w:val="none" w:sz="0" w:space="0" w:color="auto"/>
            <w:right w:val="none" w:sz="0" w:space="0" w:color="auto"/>
          </w:divBdr>
          <w:divsChild>
            <w:div w:id="1175420491">
              <w:marLeft w:val="0"/>
              <w:marRight w:val="0"/>
              <w:marTop w:val="0"/>
              <w:marBottom w:val="0"/>
              <w:divBdr>
                <w:top w:val="none" w:sz="0" w:space="0" w:color="auto"/>
                <w:left w:val="none" w:sz="0" w:space="0" w:color="auto"/>
                <w:bottom w:val="none" w:sz="0" w:space="0" w:color="auto"/>
                <w:right w:val="none" w:sz="0" w:space="0" w:color="auto"/>
              </w:divBdr>
              <w:divsChild>
                <w:div w:id="971178126">
                  <w:marLeft w:val="0"/>
                  <w:marRight w:val="0"/>
                  <w:marTop w:val="0"/>
                  <w:marBottom w:val="0"/>
                  <w:divBdr>
                    <w:top w:val="none" w:sz="0" w:space="0" w:color="auto"/>
                    <w:left w:val="none" w:sz="0" w:space="0" w:color="auto"/>
                    <w:bottom w:val="none" w:sz="0" w:space="0" w:color="auto"/>
                    <w:right w:val="none" w:sz="0" w:space="0" w:color="auto"/>
                  </w:divBdr>
                  <w:divsChild>
                    <w:div w:id="180716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765022">
          <w:marLeft w:val="0"/>
          <w:marRight w:val="0"/>
          <w:marTop w:val="0"/>
          <w:marBottom w:val="0"/>
          <w:divBdr>
            <w:top w:val="none" w:sz="0" w:space="0" w:color="auto"/>
            <w:left w:val="none" w:sz="0" w:space="0" w:color="auto"/>
            <w:bottom w:val="none" w:sz="0" w:space="0" w:color="auto"/>
            <w:right w:val="none" w:sz="0" w:space="0" w:color="auto"/>
          </w:divBdr>
          <w:divsChild>
            <w:div w:id="735587509">
              <w:marLeft w:val="0"/>
              <w:marRight w:val="0"/>
              <w:marTop w:val="0"/>
              <w:marBottom w:val="0"/>
              <w:divBdr>
                <w:top w:val="none" w:sz="0" w:space="0" w:color="auto"/>
                <w:left w:val="none" w:sz="0" w:space="0" w:color="auto"/>
                <w:bottom w:val="none" w:sz="0" w:space="0" w:color="auto"/>
                <w:right w:val="none" w:sz="0" w:space="0" w:color="auto"/>
              </w:divBdr>
              <w:divsChild>
                <w:div w:id="70658569">
                  <w:marLeft w:val="0"/>
                  <w:marRight w:val="0"/>
                  <w:marTop w:val="0"/>
                  <w:marBottom w:val="0"/>
                  <w:divBdr>
                    <w:top w:val="none" w:sz="0" w:space="0" w:color="auto"/>
                    <w:left w:val="none" w:sz="0" w:space="0" w:color="auto"/>
                    <w:bottom w:val="none" w:sz="0" w:space="0" w:color="auto"/>
                    <w:right w:val="none" w:sz="0" w:space="0" w:color="auto"/>
                  </w:divBdr>
                  <w:divsChild>
                    <w:div w:id="15461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9922497">
      <w:bodyDiv w:val="1"/>
      <w:marLeft w:val="0"/>
      <w:marRight w:val="0"/>
      <w:marTop w:val="0"/>
      <w:marBottom w:val="0"/>
      <w:divBdr>
        <w:top w:val="none" w:sz="0" w:space="0" w:color="auto"/>
        <w:left w:val="none" w:sz="0" w:space="0" w:color="auto"/>
        <w:bottom w:val="none" w:sz="0" w:space="0" w:color="auto"/>
        <w:right w:val="none" w:sz="0" w:space="0" w:color="auto"/>
      </w:divBdr>
    </w:div>
    <w:div w:id="296763703">
      <w:bodyDiv w:val="1"/>
      <w:marLeft w:val="0"/>
      <w:marRight w:val="0"/>
      <w:marTop w:val="0"/>
      <w:marBottom w:val="0"/>
      <w:divBdr>
        <w:top w:val="none" w:sz="0" w:space="0" w:color="auto"/>
        <w:left w:val="none" w:sz="0" w:space="0" w:color="auto"/>
        <w:bottom w:val="none" w:sz="0" w:space="0" w:color="auto"/>
        <w:right w:val="none" w:sz="0" w:space="0" w:color="auto"/>
      </w:divBdr>
      <w:divsChild>
        <w:div w:id="1073577313">
          <w:marLeft w:val="0"/>
          <w:marRight w:val="0"/>
          <w:marTop w:val="0"/>
          <w:marBottom w:val="0"/>
          <w:divBdr>
            <w:top w:val="none" w:sz="0" w:space="0" w:color="auto"/>
            <w:left w:val="none" w:sz="0" w:space="0" w:color="auto"/>
            <w:bottom w:val="none" w:sz="0" w:space="0" w:color="auto"/>
            <w:right w:val="none" w:sz="0" w:space="0" w:color="auto"/>
          </w:divBdr>
          <w:divsChild>
            <w:div w:id="1055547260">
              <w:marLeft w:val="0"/>
              <w:marRight w:val="0"/>
              <w:marTop w:val="0"/>
              <w:marBottom w:val="0"/>
              <w:divBdr>
                <w:top w:val="none" w:sz="0" w:space="0" w:color="auto"/>
                <w:left w:val="none" w:sz="0" w:space="0" w:color="auto"/>
                <w:bottom w:val="none" w:sz="0" w:space="0" w:color="auto"/>
                <w:right w:val="none" w:sz="0" w:space="0" w:color="auto"/>
              </w:divBdr>
              <w:divsChild>
                <w:div w:id="1641691639">
                  <w:marLeft w:val="0"/>
                  <w:marRight w:val="0"/>
                  <w:marTop w:val="0"/>
                  <w:marBottom w:val="0"/>
                  <w:divBdr>
                    <w:top w:val="none" w:sz="0" w:space="0" w:color="auto"/>
                    <w:left w:val="none" w:sz="0" w:space="0" w:color="auto"/>
                    <w:bottom w:val="none" w:sz="0" w:space="0" w:color="auto"/>
                    <w:right w:val="none" w:sz="0" w:space="0" w:color="auto"/>
                  </w:divBdr>
                  <w:divsChild>
                    <w:div w:id="165571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292402">
          <w:marLeft w:val="0"/>
          <w:marRight w:val="0"/>
          <w:marTop w:val="0"/>
          <w:marBottom w:val="0"/>
          <w:divBdr>
            <w:top w:val="none" w:sz="0" w:space="0" w:color="auto"/>
            <w:left w:val="none" w:sz="0" w:space="0" w:color="auto"/>
            <w:bottom w:val="none" w:sz="0" w:space="0" w:color="auto"/>
            <w:right w:val="none" w:sz="0" w:space="0" w:color="auto"/>
          </w:divBdr>
          <w:divsChild>
            <w:div w:id="1790202080">
              <w:marLeft w:val="0"/>
              <w:marRight w:val="0"/>
              <w:marTop w:val="0"/>
              <w:marBottom w:val="0"/>
              <w:divBdr>
                <w:top w:val="none" w:sz="0" w:space="0" w:color="auto"/>
                <w:left w:val="none" w:sz="0" w:space="0" w:color="auto"/>
                <w:bottom w:val="none" w:sz="0" w:space="0" w:color="auto"/>
                <w:right w:val="none" w:sz="0" w:space="0" w:color="auto"/>
              </w:divBdr>
              <w:divsChild>
                <w:div w:id="1913612345">
                  <w:marLeft w:val="0"/>
                  <w:marRight w:val="0"/>
                  <w:marTop w:val="0"/>
                  <w:marBottom w:val="0"/>
                  <w:divBdr>
                    <w:top w:val="none" w:sz="0" w:space="0" w:color="auto"/>
                    <w:left w:val="none" w:sz="0" w:space="0" w:color="auto"/>
                    <w:bottom w:val="none" w:sz="0" w:space="0" w:color="auto"/>
                    <w:right w:val="none" w:sz="0" w:space="0" w:color="auto"/>
                  </w:divBdr>
                  <w:divsChild>
                    <w:div w:id="68401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2152843">
      <w:bodyDiv w:val="1"/>
      <w:marLeft w:val="0"/>
      <w:marRight w:val="0"/>
      <w:marTop w:val="0"/>
      <w:marBottom w:val="0"/>
      <w:divBdr>
        <w:top w:val="none" w:sz="0" w:space="0" w:color="auto"/>
        <w:left w:val="none" w:sz="0" w:space="0" w:color="auto"/>
        <w:bottom w:val="none" w:sz="0" w:space="0" w:color="auto"/>
        <w:right w:val="none" w:sz="0" w:space="0" w:color="auto"/>
      </w:divBdr>
    </w:div>
    <w:div w:id="310792828">
      <w:bodyDiv w:val="1"/>
      <w:marLeft w:val="0"/>
      <w:marRight w:val="0"/>
      <w:marTop w:val="0"/>
      <w:marBottom w:val="0"/>
      <w:divBdr>
        <w:top w:val="none" w:sz="0" w:space="0" w:color="auto"/>
        <w:left w:val="none" w:sz="0" w:space="0" w:color="auto"/>
        <w:bottom w:val="none" w:sz="0" w:space="0" w:color="auto"/>
        <w:right w:val="none" w:sz="0" w:space="0" w:color="auto"/>
      </w:divBdr>
    </w:div>
    <w:div w:id="323515480">
      <w:bodyDiv w:val="1"/>
      <w:marLeft w:val="0"/>
      <w:marRight w:val="0"/>
      <w:marTop w:val="0"/>
      <w:marBottom w:val="0"/>
      <w:divBdr>
        <w:top w:val="none" w:sz="0" w:space="0" w:color="auto"/>
        <w:left w:val="none" w:sz="0" w:space="0" w:color="auto"/>
        <w:bottom w:val="none" w:sz="0" w:space="0" w:color="auto"/>
        <w:right w:val="none" w:sz="0" w:space="0" w:color="auto"/>
      </w:divBdr>
    </w:div>
    <w:div w:id="342362763">
      <w:bodyDiv w:val="1"/>
      <w:marLeft w:val="0"/>
      <w:marRight w:val="0"/>
      <w:marTop w:val="0"/>
      <w:marBottom w:val="0"/>
      <w:divBdr>
        <w:top w:val="none" w:sz="0" w:space="0" w:color="auto"/>
        <w:left w:val="none" w:sz="0" w:space="0" w:color="auto"/>
        <w:bottom w:val="none" w:sz="0" w:space="0" w:color="auto"/>
        <w:right w:val="none" w:sz="0" w:space="0" w:color="auto"/>
      </w:divBdr>
      <w:divsChild>
        <w:div w:id="2019506394">
          <w:marLeft w:val="0"/>
          <w:marRight w:val="0"/>
          <w:marTop w:val="0"/>
          <w:marBottom w:val="0"/>
          <w:divBdr>
            <w:top w:val="none" w:sz="0" w:space="0" w:color="auto"/>
            <w:left w:val="none" w:sz="0" w:space="0" w:color="auto"/>
            <w:bottom w:val="none" w:sz="0" w:space="0" w:color="auto"/>
            <w:right w:val="none" w:sz="0" w:space="0" w:color="auto"/>
          </w:divBdr>
          <w:divsChild>
            <w:div w:id="17128601">
              <w:marLeft w:val="0"/>
              <w:marRight w:val="0"/>
              <w:marTop w:val="0"/>
              <w:marBottom w:val="0"/>
              <w:divBdr>
                <w:top w:val="none" w:sz="0" w:space="0" w:color="auto"/>
                <w:left w:val="none" w:sz="0" w:space="0" w:color="auto"/>
                <w:bottom w:val="none" w:sz="0" w:space="0" w:color="auto"/>
                <w:right w:val="none" w:sz="0" w:space="0" w:color="auto"/>
              </w:divBdr>
              <w:divsChild>
                <w:div w:id="856190376">
                  <w:marLeft w:val="0"/>
                  <w:marRight w:val="0"/>
                  <w:marTop w:val="0"/>
                  <w:marBottom w:val="0"/>
                  <w:divBdr>
                    <w:top w:val="none" w:sz="0" w:space="0" w:color="auto"/>
                    <w:left w:val="none" w:sz="0" w:space="0" w:color="auto"/>
                    <w:bottom w:val="none" w:sz="0" w:space="0" w:color="auto"/>
                    <w:right w:val="none" w:sz="0" w:space="0" w:color="auto"/>
                  </w:divBdr>
                  <w:divsChild>
                    <w:div w:id="129297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736200">
          <w:marLeft w:val="0"/>
          <w:marRight w:val="0"/>
          <w:marTop w:val="0"/>
          <w:marBottom w:val="0"/>
          <w:divBdr>
            <w:top w:val="none" w:sz="0" w:space="0" w:color="auto"/>
            <w:left w:val="none" w:sz="0" w:space="0" w:color="auto"/>
            <w:bottom w:val="none" w:sz="0" w:space="0" w:color="auto"/>
            <w:right w:val="none" w:sz="0" w:space="0" w:color="auto"/>
          </w:divBdr>
          <w:divsChild>
            <w:div w:id="1714227861">
              <w:marLeft w:val="0"/>
              <w:marRight w:val="0"/>
              <w:marTop w:val="0"/>
              <w:marBottom w:val="0"/>
              <w:divBdr>
                <w:top w:val="none" w:sz="0" w:space="0" w:color="auto"/>
                <w:left w:val="none" w:sz="0" w:space="0" w:color="auto"/>
                <w:bottom w:val="none" w:sz="0" w:space="0" w:color="auto"/>
                <w:right w:val="none" w:sz="0" w:space="0" w:color="auto"/>
              </w:divBdr>
              <w:divsChild>
                <w:div w:id="750199192">
                  <w:marLeft w:val="0"/>
                  <w:marRight w:val="0"/>
                  <w:marTop w:val="0"/>
                  <w:marBottom w:val="0"/>
                  <w:divBdr>
                    <w:top w:val="none" w:sz="0" w:space="0" w:color="auto"/>
                    <w:left w:val="none" w:sz="0" w:space="0" w:color="auto"/>
                    <w:bottom w:val="none" w:sz="0" w:space="0" w:color="auto"/>
                    <w:right w:val="none" w:sz="0" w:space="0" w:color="auto"/>
                  </w:divBdr>
                  <w:divsChild>
                    <w:div w:id="64115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255502">
      <w:bodyDiv w:val="1"/>
      <w:marLeft w:val="0"/>
      <w:marRight w:val="0"/>
      <w:marTop w:val="0"/>
      <w:marBottom w:val="0"/>
      <w:divBdr>
        <w:top w:val="none" w:sz="0" w:space="0" w:color="auto"/>
        <w:left w:val="none" w:sz="0" w:space="0" w:color="auto"/>
        <w:bottom w:val="none" w:sz="0" w:space="0" w:color="auto"/>
        <w:right w:val="none" w:sz="0" w:space="0" w:color="auto"/>
      </w:divBdr>
    </w:div>
    <w:div w:id="376316725">
      <w:bodyDiv w:val="1"/>
      <w:marLeft w:val="0"/>
      <w:marRight w:val="0"/>
      <w:marTop w:val="0"/>
      <w:marBottom w:val="0"/>
      <w:divBdr>
        <w:top w:val="none" w:sz="0" w:space="0" w:color="auto"/>
        <w:left w:val="none" w:sz="0" w:space="0" w:color="auto"/>
        <w:bottom w:val="none" w:sz="0" w:space="0" w:color="auto"/>
        <w:right w:val="none" w:sz="0" w:space="0" w:color="auto"/>
      </w:divBdr>
      <w:divsChild>
        <w:div w:id="1110517349">
          <w:marLeft w:val="0"/>
          <w:marRight w:val="0"/>
          <w:marTop w:val="0"/>
          <w:marBottom w:val="0"/>
          <w:divBdr>
            <w:top w:val="none" w:sz="0" w:space="0" w:color="auto"/>
            <w:left w:val="none" w:sz="0" w:space="0" w:color="auto"/>
            <w:bottom w:val="none" w:sz="0" w:space="0" w:color="auto"/>
            <w:right w:val="none" w:sz="0" w:space="0" w:color="auto"/>
          </w:divBdr>
          <w:divsChild>
            <w:div w:id="570578918">
              <w:marLeft w:val="0"/>
              <w:marRight w:val="0"/>
              <w:marTop w:val="0"/>
              <w:marBottom w:val="0"/>
              <w:divBdr>
                <w:top w:val="none" w:sz="0" w:space="0" w:color="auto"/>
                <w:left w:val="none" w:sz="0" w:space="0" w:color="auto"/>
                <w:bottom w:val="none" w:sz="0" w:space="0" w:color="auto"/>
                <w:right w:val="none" w:sz="0" w:space="0" w:color="auto"/>
              </w:divBdr>
              <w:divsChild>
                <w:div w:id="1659308187">
                  <w:marLeft w:val="0"/>
                  <w:marRight w:val="0"/>
                  <w:marTop w:val="0"/>
                  <w:marBottom w:val="0"/>
                  <w:divBdr>
                    <w:top w:val="none" w:sz="0" w:space="0" w:color="auto"/>
                    <w:left w:val="none" w:sz="0" w:space="0" w:color="auto"/>
                    <w:bottom w:val="none" w:sz="0" w:space="0" w:color="auto"/>
                    <w:right w:val="none" w:sz="0" w:space="0" w:color="auto"/>
                  </w:divBdr>
                  <w:divsChild>
                    <w:div w:id="1549801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016431">
          <w:marLeft w:val="0"/>
          <w:marRight w:val="0"/>
          <w:marTop w:val="0"/>
          <w:marBottom w:val="0"/>
          <w:divBdr>
            <w:top w:val="none" w:sz="0" w:space="0" w:color="auto"/>
            <w:left w:val="none" w:sz="0" w:space="0" w:color="auto"/>
            <w:bottom w:val="none" w:sz="0" w:space="0" w:color="auto"/>
            <w:right w:val="none" w:sz="0" w:space="0" w:color="auto"/>
          </w:divBdr>
          <w:divsChild>
            <w:div w:id="185408343">
              <w:marLeft w:val="0"/>
              <w:marRight w:val="0"/>
              <w:marTop w:val="0"/>
              <w:marBottom w:val="0"/>
              <w:divBdr>
                <w:top w:val="none" w:sz="0" w:space="0" w:color="auto"/>
                <w:left w:val="none" w:sz="0" w:space="0" w:color="auto"/>
                <w:bottom w:val="none" w:sz="0" w:space="0" w:color="auto"/>
                <w:right w:val="none" w:sz="0" w:space="0" w:color="auto"/>
              </w:divBdr>
              <w:divsChild>
                <w:div w:id="1642610929">
                  <w:marLeft w:val="0"/>
                  <w:marRight w:val="0"/>
                  <w:marTop w:val="0"/>
                  <w:marBottom w:val="0"/>
                  <w:divBdr>
                    <w:top w:val="none" w:sz="0" w:space="0" w:color="auto"/>
                    <w:left w:val="none" w:sz="0" w:space="0" w:color="auto"/>
                    <w:bottom w:val="none" w:sz="0" w:space="0" w:color="auto"/>
                    <w:right w:val="none" w:sz="0" w:space="0" w:color="auto"/>
                  </w:divBdr>
                  <w:divsChild>
                    <w:div w:id="60091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197403">
      <w:bodyDiv w:val="1"/>
      <w:marLeft w:val="0"/>
      <w:marRight w:val="0"/>
      <w:marTop w:val="0"/>
      <w:marBottom w:val="0"/>
      <w:divBdr>
        <w:top w:val="none" w:sz="0" w:space="0" w:color="auto"/>
        <w:left w:val="none" w:sz="0" w:space="0" w:color="auto"/>
        <w:bottom w:val="none" w:sz="0" w:space="0" w:color="auto"/>
        <w:right w:val="none" w:sz="0" w:space="0" w:color="auto"/>
      </w:divBdr>
    </w:div>
    <w:div w:id="395783601">
      <w:bodyDiv w:val="1"/>
      <w:marLeft w:val="0"/>
      <w:marRight w:val="0"/>
      <w:marTop w:val="0"/>
      <w:marBottom w:val="0"/>
      <w:divBdr>
        <w:top w:val="none" w:sz="0" w:space="0" w:color="auto"/>
        <w:left w:val="none" w:sz="0" w:space="0" w:color="auto"/>
        <w:bottom w:val="none" w:sz="0" w:space="0" w:color="auto"/>
        <w:right w:val="none" w:sz="0" w:space="0" w:color="auto"/>
      </w:divBdr>
    </w:div>
    <w:div w:id="399602405">
      <w:bodyDiv w:val="1"/>
      <w:marLeft w:val="0"/>
      <w:marRight w:val="0"/>
      <w:marTop w:val="0"/>
      <w:marBottom w:val="0"/>
      <w:divBdr>
        <w:top w:val="none" w:sz="0" w:space="0" w:color="auto"/>
        <w:left w:val="none" w:sz="0" w:space="0" w:color="auto"/>
        <w:bottom w:val="none" w:sz="0" w:space="0" w:color="auto"/>
        <w:right w:val="none" w:sz="0" w:space="0" w:color="auto"/>
      </w:divBdr>
      <w:divsChild>
        <w:div w:id="201602852">
          <w:marLeft w:val="0"/>
          <w:marRight w:val="0"/>
          <w:marTop w:val="0"/>
          <w:marBottom w:val="0"/>
          <w:divBdr>
            <w:top w:val="none" w:sz="0" w:space="0" w:color="auto"/>
            <w:left w:val="none" w:sz="0" w:space="0" w:color="auto"/>
            <w:bottom w:val="none" w:sz="0" w:space="0" w:color="auto"/>
            <w:right w:val="none" w:sz="0" w:space="0" w:color="auto"/>
          </w:divBdr>
          <w:divsChild>
            <w:div w:id="67083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837144">
      <w:bodyDiv w:val="1"/>
      <w:marLeft w:val="0"/>
      <w:marRight w:val="0"/>
      <w:marTop w:val="0"/>
      <w:marBottom w:val="0"/>
      <w:divBdr>
        <w:top w:val="none" w:sz="0" w:space="0" w:color="auto"/>
        <w:left w:val="none" w:sz="0" w:space="0" w:color="auto"/>
        <w:bottom w:val="none" w:sz="0" w:space="0" w:color="auto"/>
        <w:right w:val="none" w:sz="0" w:space="0" w:color="auto"/>
      </w:divBdr>
      <w:divsChild>
        <w:div w:id="325985034">
          <w:marLeft w:val="0"/>
          <w:marRight w:val="0"/>
          <w:marTop w:val="0"/>
          <w:marBottom w:val="0"/>
          <w:divBdr>
            <w:top w:val="none" w:sz="0" w:space="0" w:color="auto"/>
            <w:left w:val="none" w:sz="0" w:space="0" w:color="auto"/>
            <w:bottom w:val="none" w:sz="0" w:space="0" w:color="auto"/>
            <w:right w:val="none" w:sz="0" w:space="0" w:color="auto"/>
          </w:divBdr>
          <w:divsChild>
            <w:div w:id="441849578">
              <w:marLeft w:val="0"/>
              <w:marRight w:val="0"/>
              <w:marTop w:val="0"/>
              <w:marBottom w:val="0"/>
              <w:divBdr>
                <w:top w:val="none" w:sz="0" w:space="0" w:color="auto"/>
                <w:left w:val="none" w:sz="0" w:space="0" w:color="auto"/>
                <w:bottom w:val="none" w:sz="0" w:space="0" w:color="auto"/>
                <w:right w:val="none" w:sz="0" w:space="0" w:color="auto"/>
              </w:divBdr>
              <w:divsChild>
                <w:div w:id="1240407466">
                  <w:marLeft w:val="0"/>
                  <w:marRight w:val="0"/>
                  <w:marTop w:val="0"/>
                  <w:marBottom w:val="0"/>
                  <w:divBdr>
                    <w:top w:val="none" w:sz="0" w:space="0" w:color="auto"/>
                    <w:left w:val="none" w:sz="0" w:space="0" w:color="auto"/>
                    <w:bottom w:val="none" w:sz="0" w:space="0" w:color="auto"/>
                    <w:right w:val="none" w:sz="0" w:space="0" w:color="auto"/>
                  </w:divBdr>
                  <w:divsChild>
                    <w:div w:id="1680043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526639">
          <w:marLeft w:val="0"/>
          <w:marRight w:val="0"/>
          <w:marTop w:val="0"/>
          <w:marBottom w:val="0"/>
          <w:divBdr>
            <w:top w:val="none" w:sz="0" w:space="0" w:color="auto"/>
            <w:left w:val="none" w:sz="0" w:space="0" w:color="auto"/>
            <w:bottom w:val="none" w:sz="0" w:space="0" w:color="auto"/>
            <w:right w:val="none" w:sz="0" w:space="0" w:color="auto"/>
          </w:divBdr>
          <w:divsChild>
            <w:div w:id="31269882">
              <w:marLeft w:val="0"/>
              <w:marRight w:val="0"/>
              <w:marTop w:val="0"/>
              <w:marBottom w:val="0"/>
              <w:divBdr>
                <w:top w:val="none" w:sz="0" w:space="0" w:color="auto"/>
                <w:left w:val="none" w:sz="0" w:space="0" w:color="auto"/>
                <w:bottom w:val="none" w:sz="0" w:space="0" w:color="auto"/>
                <w:right w:val="none" w:sz="0" w:space="0" w:color="auto"/>
              </w:divBdr>
              <w:divsChild>
                <w:div w:id="1955357152">
                  <w:marLeft w:val="0"/>
                  <w:marRight w:val="0"/>
                  <w:marTop w:val="0"/>
                  <w:marBottom w:val="0"/>
                  <w:divBdr>
                    <w:top w:val="none" w:sz="0" w:space="0" w:color="auto"/>
                    <w:left w:val="none" w:sz="0" w:space="0" w:color="auto"/>
                    <w:bottom w:val="none" w:sz="0" w:space="0" w:color="auto"/>
                    <w:right w:val="none" w:sz="0" w:space="0" w:color="auto"/>
                  </w:divBdr>
                  <w:divsChild>
                    <w:div w:id="105692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213717">
      <w:bodyDiv w:val="1"/>
      <w:marLeft w:val="0"/>
      <w:marRight w:val="0"/>
      <w:marTop w:val="0"/>
      <w:marBottom w:val="0"/>
      <w:divBdr>
        <w:top w:val="none" w:sz="0" w:space="0" w:color="auto"/>
        <w:left w:val="none" w:sz="0" w:space="0" w:color="auto"/>
        <w:bottom w:val="none" w:sz="0" w:space="0" w:color="auto"/>
        <w:right w:val="none" w:sz="0" w:space="0" w:color="auto"/>
      </w:divBdr>
    </w:div>
    <w:div w:id="443694788">
      <w:bodyDiv w:val="1"/>
      <w:marLeft w:val="0"/>
      <w:marRight w:val="0"/>
      <w:marTop w:val="0"/>
      <w:marBottom w:val="0"/>
      <w:divBdr>
        <w:top w:val="none" w:sz="0" w:space="0" w:color="auto"/>
        <w:left w:val="none" w:sz="0" w:space="0" w:color="auto"/>
        <w:bottom w:val="none" w:sz="0" w:space="0" w:color="auto"/>
        <w:right w:val="none" w:sz="0" w:space="0" w:color="auto"/>
      </w:divBdr>
      <w:divsChild>
        <w:div w:id="49885812">
          <w:marLeft w:val="0"/>
          <w:marRight w:val="0"/>
          <w:marTop w:val="0"/>
          <w:marBottom w:val="0"/>
          <w:divBdr>
            <w:top w:val="none" w:sz="0" w:space="0" w:color="auto"/>
            <w:left w:val="none" w:sz="0" w:space="0" w:color="auto"/>
            <w:bottom w:val="none" w:sz="0" w:space="0" w:color="auto"/>
            <w:right w:val="none" w:sz="0" w:space="0" w:color="auto"/>
          </w:divBdr>
          <w:divsChild>
            <w:div w:id="1440443036">
              <w:marLeft w:val="0"/>
              <w:marRight w:val="0"/>
              <w:marTop w:val="0"/>
              <w:marBottom w:val="0"/>
              <w:divBdr>
                <w:top w:val="none" w:sz="0" w:space="0" w:color="auto"/>
                <w:left w:val="none" w:sz="0" w:space="0" w:color="auto"/>
                <w:bottom w:val="none" w:sz="0" w:space="0" w:color="auto"/>
                <w:right w:val="none" w:sz="0" w:space="0" w:color="auto"/>
              </w:divBdr>
              <w:divsChild>
                <w:div w:id="959340066">
                  <w:marLeft w:val="0"/>
                  <w:marRight w:val="0"/>
                  <w:marTop w:val="0"/>
                  <w:marBottom w:val="0"/>
                  <w:divBdr>
                    <w:top w:val="none" w:sz="0" w:space="0" w:color="auto"/>
                    <w:left w:val="none" w:sz="0" w:space="0" w:color="auto"/>
                    <w:bottom w:val="none" w:sz="0" w:space="0" w:color="auto"/>
                    <w:right w:val="none" w:sz="0" w:space="0" w:color="auto"/>
                  </w:divBdr>
                  <w:divsChild>
                    <w:div w:id="735280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626185">
          <w:marLeft w:val="0"/>
          <w:marRight w:val="0"/>
          <w:marTop w:val="0"/>
          <w:marBottom w:val="0"/>
          <w:divBdr>
            <w:top w:val="none" w:sz="0" w:space="0" w:color="auto"/>
            <w:left w:val="none" w:sz="0" w:space="0" w:color="auto"/>
            <w:bottom w:val="none" w:sz="0" w:space="0" w:color="auto"/>
            <w:right w:val="none" w:sz="0" w:space="0" w:color="auto"/>
          </w:divBdr>
          <w:divsChild>
            <w:div w:id="952785391">
              <w:marLeft w:val="0"/>
              <w:marRight w:val="0"/>
              <w:marTop w:val="0"/>
              <w:marBottom w:val="0"/>
              <w:divBdr>
                <w:top w:val="none" w:sz="0" w:space="0" w:color="auto"/>
                <w:left w:val="none" w:sz="0" w:space="0" w:color="auto"/>
                <w:bottom w:val="none" w:sz="0" w:space="0" w:color="auto"/>
                <w:right w:val="none" w:sz="0" w:space="0" w:color="auto"/>
              </w:divBdr>
              <w:divsChild>
                <w:div w:id="571937271">
                  <w:marLeft w:val="0"/>
                  <w:marRight w:val="0"/>
                  <w:marTop w:val="0"/>
                  <w:marBottom w:val="0"/>
                  <w:divBdr>
                    <w:top w:val="none" w:sz="0" w:space="0" w:color="auto"/>
                    <w:left w:val="none" w:sz="0" w:space="0" w:color="auto"/>
                    <w:bottom w:val="none" w:sz="0" w:space="0" w:color="auto"/>
                    <w:right w:val="none" w:sz="0" w:space="0" w:color="auto"/>
                  </w:divBdr>
                  <w:divsChild>
                    <w:div w:id="203799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9865380">
      <w:bodyDiv w:val="1"/>
      <w:marLeft w:val="0"/>
      <w:marRight w:val="0"/>
      <w:marTop w:val="0"/>
      <w:marBottom w:val="0"/>
      <w:divBdr>
        <w:top w:val="none" w:sz="0" w:space="0" w:color="auto"/>
        <w:left w:val="none" w:sz="0" w:space="0" w:color="auto"/>
        <w:bottom w:val="none" w:sz="0" w:space="0" w:color="auto"/>
        <w:right w:val="none" w:sz="0" w:space="0" w:color="auto"/>
      </w:divBdr>
    </w:div>
    <w:div w:id="450711837">
      <w:bodyDiv w:val="1"/>
      <w:marLeft w:val="0"/>
      <w:marRight w:val="0"/>
      <w:marTop w:val="0"/>
      <w:marBottom w:val="0"/>
      <w:divBdr>
        <w:top w:val="none" w:sz="0" w:space="0" w:color="auto"/>
        <w:left w:val="none" w:sz="0" w:space="0" w:color="auto"/>
        <w:bottom w:val="none" w:sz="0" w:space="0" w:color="auto"/>
        <w:right w:val="none" w:sz="0" w:space="0" w:color="auto"/>
      </w:divBdr>
    </w:div>
    <w:div w:id="474840028">
      <w:bodyDiv w:val="1"/>
      <w:marLeft w:val="0"/>
      <w:marRight w:val="0"/>
      <w:marTop w:val="0"/>
      <w:marBottom w:val="0"/>
      <w:divBdr>
        <w:top w:val="none" w:sz="0" w:space="0" w:color="auto"/>
        <w:left w:val="none" w:sz="0" w:space="0" w:color="auto"/>
        <w:bottom w:val="none" w:sz="0" w:space="0" w:color="auto"/>
        <w:right w:val="none" w:sz="0" w:space="0" w:color="auto"/>
      </w:divBdr>
      <w:divsChild>
        <w:div w:id="1434781386">
          <w:marLeft w:val="0"/>
          <w:marRight w:val="0"/>
          <w:marTop w:val="0"/>
          <w:marBottom w:val="0"/>
          <w:divBdr>
            <w:top w:val="none" w:sz="0" w:space="0" w:color="auto"/>
            <w:left w:val="none" w:sz="0" w:space="0" w:color="auto"/>
            <w:bottom w:val="none" w:sz="0" w:space="0" w:color="auto"/>
            <w:right w:val="none" w:sz="0" w:space="0" w:color="auto"/>
          </w:divBdr>
          <w:divsChild>
            <w:div w:id="395010574">
              <w:marLeft w:val="0"/>
              <w:marRight w:val="0"/>
              <w:marTop w:val="0"/>
              <w:marBottom w:val="0"/>
              <w:divBdr>
                <w:top w:val="none" w:sz="0" w:space="0" w:color="auto"/>
                <w:left w:val="none" w:sz="0" w:space="0" w:color="auto"/>
                <w:bottom w:val="none" w:sz="0" w:space="0" w:color="auto"/>
                <w:right w:val="none" w:sz="0" w:space="0" w:color="auto"/>
              </w:divBdr>
              <w:divsChild>
                <w:div w:id="1574973304">
                  <w:marLeft w:val="0"/>
                  <w:marRight w:val="0"/>
                  <w:marTop w:val="0"/>
                  <w:marBottom w:val="0"/>
                  <w:divBdr>
                    <w:top w:val="none" w:sz="0" w:space="0" w:color="auto"/>
                    <w:left w:val="none" w:sz="0" w:space="0" w:color="auto"/>
                    <w:bottom w:val="none" w:sz="0" w:space="0" w:color="auto"/>
                    <w:right w:val="none" w:sz="0" w:space="0" w:color="auto"/>
                  </w:divBdr>
                  <w:divsChild>
                    <w:div w:id="134887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746448">
          <w:marLeft w:val="0"/>
          <w:marRight w:val="0"/>
          <w:marTop w:val="0"/>
          <w:marBottom w:val="0"/>
          <w:divBdr>
            <w:top w:val="none" w:sz="0" w:space="0" w:color="auto"/>
            <w:left w:val="none" w:sz="0" w:space="0" w:color="auto"/>
            <w:bottom w:val="none" w:sz="0" w:space="0" w:color="auto"/>
            <w:right w:val="none" w:sz="0" w:space="0" w:color="auto"/>
          </w:divBdr>
          <w:divsChild>
            <w:div w:id="542595377">
              <w:marLeft w:val="0"/>
              <w:marRight w:val="0"/>
              <w:marTop w:val="0"/>
              <w:marBottom w:val="0"/>
              <w:divBdr>
                <w:top w:val="none" w:sz="0" w:space="0" w:color="auto"/>
                <w:left w:val="none" w:sz="0" w:space="0" w:color="auto"/>
                <w:bottom w:val="none" w:sz="0" w:space="0" w:color="auto"/>
                <w:right w:val="none" w:sz="0" w:space="0" w:color="auto"/>
              </w:divBdr>
              <w:divsChild>
                <w:div w:id="651716059">
                  <w:marLeft w:val="0"/>
                  <w:marRight w:val="0"/>
                  <w:marTop w:val="0"/>
                  <w:marBottom w:val="0"/>
                  <w:divBdr>
                    <w:top w:val="none" w:sz="0" w:space="0" w:color="auto"/>
                    <w:left w:val="none" w:sz="0" w:space="0" w:color="auto"/>
                    <w:bottom w:val="none" w:sz="0" w:space="0" w:color="auto"/>
                    <w:right w:val="none" w:sz="0" w:space="0" w:color="auto"/>
                  </w:divBdr>
                  <w:divsChild>
                    <w:div w:id="1957103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524543">
      <w:bodyDiv w:val="1"/>
      <w:marLeft w:val="0"/>
      <w:marRight w:val="0"/>
      <w:marTop w:val="0"/>
      <w:marBottom w:val="0"/>
      <w:divBdr>
        <w:top w:val="none" w:sz="0" w:space="0" w:color="auto"/>
        <w:left w:val="none" w:sz="0" w:space="0" w:color="auto"/>
        <w:bottom w:val="none" w:sz="0" w:space="0" w:color="auto"/>
        <w:right w:val="none" w:sz="0" w:space="0" w:color="auto"/>
      </w:divBdr>
      <w:divsChild>
        <w:div w:id="1894807311">
          <w:marLeft w:val="0"/>
          <w:marRight w:val="0"/>
          <w:marTop w:val="0"/>
          <w:marBottom w:val="180"/>
          <w:divBdr>
            <w:top w:val="none" w:sz="0" w:space="0" w:color="auto"/>
            <w:left w:val="none" w:sz="0" w:space="0" w:color="auto"/>
            <w:bottom w:val="none" w:sz="0" w:space="0" w:color="auto"/>
            <w:right w:val="none" w:sz="0" w:space="0" w:color="auto"/>
          </w:divBdr>
          <w:divsChild>
            <w:div w:id="35300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785792">
      <w:bodyDiv w:val="1"/>
      <w:marLeft w:val="0"/>
      <w:marRight w:val="0"/>
      <w:marTop w:val="0"/>
      <w:marBottom w:val="0"/>
      <w:divBdr>
        <w:top w:val="none" w:sz="0" w:space="0" w:color="auto"/>
        <w:left w:val="none" w:sz="0" w:space="0" w:color="auto"/>
        <w:bottom w:val="none" w:sz="0" w:space="0" w:color="auto"/>
        <w:right w:val="none" w:sz="0" w:space="0" w:color="auto"/>
      </w:divBdr>
    </w:div>
    <w:div w:id="506143208">
      <w:bodyDiv w:val="1"/>
      <w:marLeft w:val="0"/>
      <w:marRight w:val="0"/>
      <w:marTop w:val="0"/>
      <w:marBottom w:val="0"/>
      <w:divBdr>
        <w:top w:val="none" w:sz="0" w:space="0" w:color="auto"/>
        <w:left w:val="none" w:sz="0" w:space="0" w:color="auto"/>
        <w:bottom w:val="none" w:sz="0" w:space="0" w:color="auto"/>
        <w:right w:val="none" w:sz="0" w:space="0" w:color="auto"/>
      </w:divBdr>
    </w:div>
    <w:div w:id="507796710">
      <w:bodyDiv w:val="1"/>
      <w:marLeft w:val="0"/>
      <w:marRight w:val="0"/>
      <w:marTop w:val="0"/>
      <w:marBottom w:val="0"/>
      <w:divBdr>
        <w:top w:val="none" w:sz="0" w:space="0" w:color="auto"/>
        <w:left w:val="none" w:sz="0" w:space="0" w:color="auto"/>
        <w:bottom w:val="none" w:sz="0" w:space="0" w:color="auto"/>
        <w:right w:val="none" w:sz="0" w:space="0" w:color="auto"/>
      </w:divBdr>
    </w:div>
    <w:div w:id="510023862">
      <w:bodyDiv w:val="1"/>
      <w:marLeft w:val="0"/>
      <w:marRight w:val="0"/>
      <w:marTop w:val="0"/>
      <w:marBottom w:val="0"/>
      <w:divBdr>
        <w:top w:val="none" w:sz="0" w:space="0" w:color="auto"/>
        <w:left w:val="none" w:sz="0" w:space="0" w:color="auto"/>
        <w:bottom w:val="none" w:sz="0" w:space="0" w:color="auto"/>
        <w:right w:val="none" w:sz="0" w:space="0" w:color="auto"/>
      </w:divBdr>
    </w:div>
    <w:div w:id="522138101">
      <w:bodyDiv w:val="1"/>
      <w:marLeft w:val="0"/>
      <w:marRight w:val="0"/>
      <w:marTop w:val="0"/>
      <w:marBottom w:val="0"/>
      <w:divBdr>
        <w:top w:val="none" w:sz="0" w:space="0" w:color="auto"/>
        <w:left w:val="none" w:sz="0" w:space="0" w:color="auto"/>
        <w:bottom w:val="none" w:sz="0" w:space="0" w:color="auto"/>
        <w:right w:val="none" w:sz="0" w:space="0" w:color="auto"/>
      </w:divBdr>
    </w:div>
    <w:div w:id="525562528">
      <w:bodyDiv w:val="1"/>
      <w:marLeft w:val="0"/>
      <w:marRight w:val="0"/>
      <w:marTop w:val="0"/>
      <w:marBottom w:val="0"/>
      <w:divBdr>
        <w:top w:val="none" w:sz="0" w:space="0" w:color="auto"/>
        <w:left w:val="none" w:sz="0" w:space="0" w:color="auto"/>
        <w:bottom w:val="none" w:sz="0" w:space="0" w:color="auto"/>
        <w:right w:val="none" w:sz="0" w:space="0" w:color="auto"/>
      </w:divBdr>
    </w:div>
    <w:div w:id="530722767">
      <w:bodyDiv w:val="1"/>
      <w:marLeft w:val="0"/>
      <w:marRight w:val="0"/>
      <w:marTop w:val="0"/>
      <w:marBottom w:val="0"/>
      <w:divBdr>
        <w:top w:val="none" w:sz="0" w:space="0" w:color="auto"/>
        <w:left w:val="none" w:sz="0" w:space="0" w:color="auto"/>
        <w:bottom w:val="none" w:sz="0" w:space="0" w:color="auto"/>
        <w:right w:val="none" w:sz="0" w:space="0" w:color="auto"/>
      </w:divBdr>
    </w:div>
    <w:div w:id="534854779">
      <w:bodyDiv w:val="1"/>
      <w:marLeft w:val="0"/>
      <w:marRight w:val="0"/>
      <w:marTop w:val="0"/>
      <w:marBottom w:val="0"/>
      <w:divBdr>
        <w:top w:val="none" w:sz="0" w:space="0" w:color="auto"/>
        <w:left w:val="none" w:sz="0" w:space="0" w:color="auto"/>
        <w:bottom w:val="none" w:sz="0" w:space="0" w:color="auto"/>
        <w:right w:val="none" w:sz="0" w:space="0" w:color="auto"/>
      </w:divBdr>
    </w:div>
    <w:div w:id="548421708">
      <w:bodyDiv w:val="1"/>
      <w:marLeft w:val="0"/>
      <w:marRight w:val="0"/>
      <w:marTop w:val="0"/>
      <w:marBottom w:val="0"/>
      <w:divBdr>
        <w:top w:val="none" w:sz="0" w:space="0" w:color="auto"/>
        <w:left w:val="none" w:sz="0" w:space="0" w:color="auto"/>
        <w:bottom w:val="none" w:sz="0" w:space="0" w:color="auto"/>
        <w:right w:val="none" w:sz="0" w:space="0" w:color="auto"/>
      </w:divBdr>
    </w:div>
    <w:div w:id="552697707">
      <w:bodyDiv w:val="1"/>
      <w:marLeft w:val="0"/>
      <w:marRight w:val="0"/>
      <w:marTop w:val="0"/>
      <w:marBottom w:val="0"/>
      <w:divBdr>
        <w:top w:val="none" w:sz="0" w:space="0" w:color="auto"/>
        <w:left w:val="none" w:sz="0" w:space="0" w:color="auto"/>
        <w:bottom w:val="none" w:sz="0" w:space="0" w:color="auto"/>
        <w:right w:val="none" w:sz="0" w:space="0" w:color="auto"/>
      </w:divBdr>
    </w:div>
    <w:div w:id="557670155">
      <w:bodyDiv w:val="1"/>
      <w:marLeft w:val="0"/>
      <w:marRight w:val="0"/>
      <w:marTop w:val="0"/>
      <w:marBottom w:val="0"/>
      <w:divBdr>
        <w:top w:val="none" w:sz="0" w:space="0" w:color="auto"/>
        <w:left w:val="none" w:sz="0" w:space="0" w:color="auto"/>
        <w:bottom w:val="none" w:sz="0" w:space="0" w:color="auto"/>
        <w:right w:val="none" w:sz="0" w:space="0" w:color="auto"/>
      </w:divBdr>
    </w:div>
    <w:div w:id="557857686">
      <w:bodyDiv w:val="1"/>
      <w:marLeft w:val="0"/>
      <w:marRight w:val="0"/>
      <w:marTop w:val="0"/>
      <w:marBottom w:val="0"/>
      <w:divBdr>
        <w:top w:val="none" w:sz="0" w:space="0" w:color="auto"/>
        <w:left w:val="none" w:sz="0" w:space="0" w:color="auto"/>
        <w:bottom w:val="none" w:sz="0" w:space="0" w:color="auto"/>
        <w:right w:val="none" w:sz="0" w:space="0" w:color="auto"/>
      </w:divBdr>
    </w:div>
    <w:div w:id="558905764">
      <w:bodyDiv w:val="1"/>
      <w:marLeft w:val="0"/>
      <w:marRight w:val="0"/>
      <w:marTop w:val="0"/>
      <w:marBottom w:val="0"/>
      <w:divBdr>
        <w:top w:val="none" w:sz="0" w:space="0" w:color="auto"/>
        <w:left w:val="none" w:sz="0" w:space="0" w:color="auto"/>
        <w:bottom w:val="none" w:sz="0" w:space="0" w:color="auto"/>
        <w:right w:val="none" w:sz="0" w:space="0" w:color="auto"/>
      </w:divBdr>
    </w:div>
    <w:div w:id="566038833">
      <w:bodyDiv w:val="1"/>
      <w:marLeft w:val="0"/>
      <w:marRight w:val="0"/>
      <w:marTop w:val="0"/>
      <w:marBottom w:val="0"/>
      <w:divBdr>
        <w:top w:val="none" w:sz="0" w:space="0" w:color="auto"/>
        <w:left w:val="none" w:sz="0" w:space="0" w:color="auto"/>
        <w:bottom w:val="none" w:sz="0" w:space="0" w:color="auto"/>
        <w:right w:val="none" w:sz="0" w:space="0" w:color="auto"/>
      </w:divBdr>
    </w:div>
    <w:div w:id="569778227">
      <w:bodyDiv w:val="1"/>
      <w:marLeft w:val="0"/>
      <w:marRight w:val="0"/>
      <w:marTop w:val="0"/>
      <w:marBottom w:val="0"/>
      <w:divBdr>
        <w:top w:val="none" w:sz="0" w:space="0" w:color="auto"/>
        <w:left w:val="none" w:sz="0" w:space="0" w:color="auto"/>
        <w:bottom w:val="none" w:sz="0" w:space="0" w:color="auto"/>
        <w:right w:val="none" w:sz="0" w:space="0" w:color="auto"/>
      </w:divBdr>
      <w:divsChild>
        <w:div w:id="2083333614">
          <w:marLeft w:val="0"/>
          <w:marRight w:val="0"/>
          <w:marTop w:val="86"/>
          <w:marBottom w:val="0"/>
          <w:divBdr>
            <w:top w:val="none" w:sz="0" w:space="0" w:color="auto"/>
            <w:left w:val="none" w:sz="0" w:space="0" w:color="auto"/>
            <w:bottom w:val="none" w:sz="0" w:space="0" w:color="auto"/>
            <w:right w:val="none" w:sz="0" w:space="0" w:color="auto"/>
          </w:divBdr>
        </w:div>
        <w:div w:id="2050639964">
          <w:marLeft w:val="0"/>
          <w:marRight w:val="0"/>
          <w:marTop w:val="86"/>
          <w:marBottom w:val="0"/>
          <w:divBdr>
            <w:top w:val="none" w:sz="0" w:space="0" w:color="auto"/>
            <w:left w:val="none" w:sz="0" w:space="0" w:color="auto"/>
            <w:bottom w:val="none" w:sz="0" w:space="0" w:color="auto"/>
            <w:right w:val="none" w:sz="0" w:space="0" w:color="auto"/>
          </w:divBdr>
        </w:div>
        <w:div w:id="1578245657">
          <w:marLeft w:val="0"/>
          <w:marRight w:val="0"/>
          <w:marTop w:val="86"/>
          <w:marBottom w:val="0"/>
          <w:divBdr>
            <w:top w:val="none" w:sz="0" w:space="0" w:color="auto"/>
            <w:left w:val="none" w:sz="0" w:space="0" w:color="auto"/>
            <w:bottom w:val="none" w:sz="0" w:space="0" w:color="auto"/>
            <w:right w:val="none" w:sz="0" w:space="0" w:color="auto"/>
          </w:divBdr>
        </w:div>
        <w:div w:id="1229614405">
          <w:marLeft w:val="0"/>
          <w:marRight w:val="0"/>
          <w:marTop w:val="86"/>
          <w:marBottom w:val="0"/>
          <w:divBdr>
            <w:top w:val="none" w:sz="0" w:space="0" w:color="auto"/>
            <w:left w:val="none" w:sz="0" w:space="0" w:color="auto"/>
            <w:bottom w:val="none" w:sz="0" w:space="0" w:color="auto"/>
            <w:right w:val="none" w:sz="0" w:space="0" w:color="auto"/>
          </w:divBdr>
        </w:div>
      </w:divsChild>
    </w:div>
    <w:div w:id="572085463">
      <w:bodyDiv w:val="1"/>
      <w:marLeft w:val="0"/>
      <w:marRight w:val="0"/>
      <w:marTop w:val="0"/>
      <w:marBottom w:val="0"/>
      <w:divBdr>
        <w:top w:val="none" w:sz="0" w:space="0" w:color="auto"/>
        <w:left w:val="none" w:sz="0" w:space="0" w:color="auto"/>
        <w:bottom w:val="none" w:sz="0" w:space="0" w:color="auto"/>
        <w:right w:val="none" w:sz="0" w:space="0" w:color="auto"/>
      </w:divBdr>
      <w:divsChild>
        <w:div w:id="1826358772">
          <w:marLeft w:val="0"/>
          <w:marRight w:val="0"/>
          <w:marTop w:val="0"/>
          <w:marBottom w:val="0"/>
          <w:divBdr>
            <w:top w:val="none" w:sz="0" w:space="0" w:color="auto"/>
            <w:left w:val="none" w:sz="0" w:space="0" w:color="auto"/>
            <w:bottom w:val="none" w:sz="0" w:space="0" w:color="auto"/>
            <w:right w:val="none" w:sz="0" w:space="0" w:color="auto"/>
          </w:divBdr>
          <w:divsChild>
            <w:div w:id="1383017952">
              <w:marLeft w:val="0"/>
              <w:marRight w:val="0"/>
              <w:marTop w:val="0"/>
              <w:marBottom w:val="0"/>
              <w:divBdr>
                <w:top w:val="none" w:sz="0" w:space="0" w:color="auto"/>
                <w:left w:val="none" w:sz="0" w:space="0" w:color="auto"/>
                <w:bottom w:val="none" w:sz="0" w:space="0" w:color="auto"/>
                <w:right w:val="none" w:sz="0" w:space="0" w:color="auto"/>
              </w:divBdr>
            </w:div>
          </w:divsChild>
        </w:div>
        <w:div w:id="1067915974">
          <w:marLeft w:val="0"/>
          <w:marRight w:val="0"/>
          <w:marTop w:val="0"/>
          <w:marBottom w:val="0"/>
          <w:divBdr>
            <w:top w:val="none" w:sz="0" w:space="0" w:color="auto"/>
            <w:left w:val="none" w:sz="0" w:space="0" w:color="auto"/>
            <w:bottom w:val="none" w:sz="0" w:space="0" w:color="auto"/>
            <w:right w:val="none" w:sz="0" w:space="0" w:color="auto"/>
          </w:divBdr>
          <w:divsChild>
            <w:div w:id="1419986290">
              <w:marLeft w:val="0"/>
              <w:marRight w:val="0"/>
              <w:marTop w:val="0"/>
              <w:marBottom w:val="0"/>
              <w:divBdr>
                <w:top w:val="none" w:sz="0" w:space="0" w:color="auto"/>
                <w:left w:val="none" w:sz="0" w:space="0" w:color="auto"/>
                <w:bottom w:val="none" w:sz="0" w:space="0" w:color="auto"/>
                <w:right w:val="none" w:sz="0" w:space="0" w:color="auto"/>
              </w:divBdr>
              <w:divsChild>
                <w:div w:id="1034231509">
                  <w:marLeft w:val="0"/>
                  <w:marRight w:val="0"/>
                  <w:marTop w:val="0"/>
                  <w:marBottom w:val="0"/>
                  <w:divBdr>
                    <w:top w:val="none" w:sz="0" w:space="0" w:color="auto"/>
                    <w:left w:val="none" w:sz="0" w:space="0" w:color="auto"/>
                    <w:bottom w:val="none" w:sz="0" w:space="0" w:color="auto"/>
                    <w:right w:val="none" w:sz="0" w:space="0" w:color="auto"/>
                  </w:divBdr>
                  <w:divsChild>
                    <w:div w:id="156024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793644">
          <w:marLeft w:val="0"/>
          <w:marRight w:val="0"/>
          <w:marTop w:val="0"/>
          <w:marBottom w:val="0"/>
          <w:divBdr>
            <w:top w:val="none" w:sz="0" w:space="0" w:color="auto"/>
            <w:left w:val="none" w:sz="0" w:space="0" w:color="auto"/>
            <w:bottom w:val="none" w:sz="0" w:space="0" w:color="auto"/>
            <w:right w:val="none" w:sz="0" w:space="0" w:color="auto"/>
          </w:divBdr>
          <w:divsChild>
            <w:div w:id="82813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598389">
      <w:bodyDiv w:val="1"/>
      <w:marLeft w:val="0"/>
      <w:marRight w:val="0"/>
      <w:marTop w:val="0"/>
      <w:marBottom w:val="0"/>
      <w:divBdr>
        <w:top w:val="none" w:sz="0" w:space="0" w:color="auto"/>
        <w:left w:val="none" w:sz="0" w:space="0" w:color="auto"/>
        <w:bottom w:val="none" w:sz="0" w:space="0" w:color="auto"/>
        <w:right w:val="none" w:sz="0" w:space="0" w:color="auto"/>
      </w:divBdr>
      <w:divsChild>
        <w:div w:id="1185512744">
          <w:marLeft w:val="0"/>
          <w:marRight w:val="0"/>
          <w:marTop w:val="0"/>
          <w:marBottom w:val="0"/>
          <w:divBdr>
            <w:top w:val="none" w:sz="0" w:space="0" w:color="auto"/>
            <w:left w:val="none" w:sz="0" w:space="0" w:color="auto"/>
            <w:bottom w:val="none" w:sz="0" w:space="0" w:color="auto"/>
            <w:right w:val="none" w:sz="0" w:space="0" w:color="auto"/>
          </w:divBdr>
          <w:divsChild>
            <w:div w:id="1860002137">
              <w:marLeft w:val="0"/>
              <w:marRight w:val="0"/>
              <w:marTop w:val="0"/>
              <w:marBottom w:val="0"/>
              <w:divBdr>
                <w:top w:val="none" w:sz="0" w:space="0" w:color="auto"/>
                <w:left w:val="none" w:sz="0" w:space="0" w:color="auto"/>
                <w:bottom w:val="none" w:sz="0" w:space="0" w:color="auto"/>
                <w:right w:val="none" w:sz="0" w:space="0" w:color="auto"/>
              </w:divBdr>
              <w:divsChild>
                <w:div w:id="1332755149">
                  <w:marLeft w:val="0"/>
                  <w:marRight w:val="0"/>
                  <w:marTop w:val="0"/>
                  <w:marBottom w:val="0"/>
                  <w:divBdr>
                    <w:top w:val="none" w:sz="0" w:space="0" w:color="auto"/>
                    <w:left w:val="none" w:sz="0" w:space="0" w:color="auto"/>
                    <w:bottom w:val="none" w:sz="0" w:space="0" w:color="auto"/>
                    <w:right w:val="none" w:sz="0" w:space="0" w:color="auto"/>
                  </w:divBdr>
                  <w:divsChild>
                    <w:div w:id="194592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409820">
          <w:marLeft w:val="0"/>
          <w:marRight w:val="0"/>
          <w:marTop w:val="0"/>
          <w:marBottom w:val="0"/>
          <w:divBdr>
            <w:top w:val="none" w:sz="0" w:space="0" w:color="auto"/>
            <w:left w:val="none" w:sz="0" w:space="0" w:color="auto"/>
            <w:bottom w:val="none" w:sz="0" w:space="0" w:color="auto"/>
            <w:right w:val="none" w:sz="0" w:space="0" w:color="auto"/>
          </w:divBdr>
          <w:divsChild>
            <w:div w:id="1916740075">
              <w:marLeft w:val="0"/>
              <w:marRight w:val="0"/>
              <w:marTop w:val="0"/>
              <w:marBottom w:val="0"/>
              <w:divBdr>
                <w:top w:val="none" w:sz="0" w:space="0" w:color="auto"/>
                <w:left w:val="none" w:sz="0" w:space="0" w:color="auto"/>
                <w:bottom w:val="none" w:sz="0" w:space="0" w:color="auto"/>
                <w:right w:val="none" w:sz="0" w:space="0" w:color="auto"/>
              </w:divBdr>
              <w:divsChild>
                <w:div w:id="1206869622">
                  <w:marLeft w:val="0"/>
                  <w:marRight w:val="0"/>
                  <w:marTop w:val="0"/>
                  <w:marBottom w:val="0"/>
                  <w:divBdr>
                    <w:top w:val="none" w:sz="0" w:space="0" w:color="auto"/>
                    <w:left w:val="none" w:sz="0" w:space="0" w:color="auto"/>
                    <w:bottom w:val="none" w:sz="0" w:space="0" w:color="auto"/>
                    <w:right w:val="none" w:sz="0" w:space="0" w:color="auto"/>
                  </w:divBdr>
                  <w:divsChild>
                    <w:div w:id="96077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994450">
      <w:bodyDiv w:val="1"/>
      <w:marLeft w:val="0"/>
      <w:marRight w:val="0"/>
      <w:marTop w:val="0"/>
      <w:marBottom w:val="0"/>
      <w:divBdr>
        <w:top w:val="none" w:sz="0" w:space="0" w:color="auto"/>
        <w:left w:val="none" w:sz="0" w:space="0" w:color="auto"/>
        <w:bottom w:val="none" w:sz="0" w:space="0" w:color="auto"/>
        <w:right w:val="none" w:sz="0" w:space="0" w:color="auto"/>
      </w:divBdr>
    </w:div>
    <w:div w:id="582225824">
      <w:bodyDiv w:val="1"/>
      <w:marLeft w:val="0"/>
      <w:marRight w:val="0"/>
      <w:marTop w:val="0"/>
      <w:marBottom w:val="0"/>
      <w:divBdr>
        <w:top w:val="none" w:sz="0" w:space="0" w:color="auto"/>
        <w:left w:val="none" w:sz="0" w:space="0" w:color="auto"/>
        <w:bottom w:val="none" w:sz="0" w:space="0" w:color="auto"/>
        <w:right w:val="none" w:sz="0" w:space="0" w:color="auto"/>
      </w:divBdr>
    </w:div>
    <w:div w:id="590896033">
      <w:bodyDiv w:val="1"/>
      <w:marLeft w:val="0"/>
      <w:marRight w:val="0"/>
      <w:marTop w:val="0"/>
      <w:marBottom w:val="0"/>
      <w:divBdr>
        <w:top w:val="none" w:sz="0" w:space="0" w:color="auto"/>
        <w:left w:val="none" w:sz="0" w:space="0" w:color="auto"/>
        <w:bottom w:val="none" w:sz="0" w:space="0" w:color="auto"/>
        <w:right w:val="none" w:sz="0" w:space="0" w:color="auto"/>
      </w:divBdr>
      <w:divsChild>
        <w:div w:id="1163930076">
          <w:marLeft w:val="0"/>
          <w:marRight w:val="0"/>
          <w:marTop w:val="0"/>
          <w:marBottom w:val="0"/>
          <w:divBdr>
            <w:top w:val="none" w:sz="0" w:space="0" w:color="auto"/>
            <w:left w:val="none" w:sz="0" w:space="0" w:color="auto"/>
            <w:bottom w:val="none" w:sz="0" w:space="0" w:color="auto"/>
            <w:right w:val="none" w:sz="0" w:space="0" w:color="auto"/>
          </w:divBdr>
          <w:divsChild>
            <w:div w:id="1469055305">
              <w:marLeft w:val="0"/>
              <w:marRight w:val="0"/>
              <w:marTop w:val="0"/>
              <w:marBottom w:val="0"/>
              <w:divBdr>
                <w:top w:val="none" w:sz="0" w:space="0" w:color="auto"/>
                <w:left w:val="none" w:sz="0" w:space="0" w:color="auto"/>
                <w:bottom w:val="none" w:sz="0" w:space="0" w:color="auto"/>
                <w:right w:val="none" w:sz="0" w:space="0" w:color="auto"/>
              </w:divBdr>
              <w:divsChild>
                <w:div w:id="110974404">
                  <w:marLeft w:val="0"/>
                  <w:marRight w:val="0"/>
                  <w:marTop w:val="0"/>
                  <w:marBottom w:val="0"/>
                  <w:divBdr>
                    <w:top w:val="none" w:sz="0" w:space="0" w:color="auto"/>
                    <w:left w:val="none" w:sz="0" w:space="0" w:color="auto"/>
                    <w:bottom w:val="none" w:sz="0" w:space="0" w:color="auto"/>
                    <w:right w:val="none" w:sz="0" w:space="0" w:color="auto"/>
                  </w:divBdr>
                  <w:divsChild>
                    <w:div w:id="8172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648619">
          <w:marLeft w:val="0"/>
          <w:marRight w:val="0"/>
          <w:marTop w:val="0"/>
          <w:marBottom w:val="0"/>
          <w:divBdr>
            <w:top w:val="none" w:sz="0" w:space="0" w:color="auto"/>
            <w:left w:val="none" w:sz="0" w:space="0" w:color="auto"/>
            <w:bottom w:val="none" w:sz="0" w:space="0" w:color="auto"/>
            <w:right w:val="none" w:sz="0" w:space="0" w:color="auto"/>
          </w:divBdr>
          <w:divsChild>
            <w:div w:id="389350362">
              <w:marLeft w:val="0"/>
              <w:marRight w:val="0"/>
              <w:marTop w:val="0"/>
              <w:marBottom w:val="0"/>
              <w:divBdr>
                <w:top w:val="none" w:sz="0" w:space="0" w:color="auto"/>
                <w:left w:val="none" w:sz="0" w:space="0" w:color="auto"/>
                <w:bottom w:val="none" w:sz="0" w:space="0" w:color="auto"/>
                <w:right w:val="none" w:sz="0" w:space="0" w:color="auto"/>
              </w:divBdr>
              <w:divsChild>
                <w:div w:id="1808815657">
                  <w:marLeft w:val="0"/>
                  <w:marRight w:val="0"/>
                  <w:marTop w:val="0"/>
                  <w:marBottom w:val="0"/>
                  <w:divBdr>
                    <w:top w:val="none" w:sz="0" w:space="0" w:color="auto"/>
                    <w:left w:val="none" w:sz="0" w:space="0" w:color="auto"/>
                    <w:bottom w:val="none" w:sz="0" w:space="0" w:color="auto"/>
                    <w:right w:val="none" w:sz="0" w:space="0" w:color="auto"/>
                  </w:divBdr>
                  <w:divsChild>
                    <w:div w:id="2228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9997036">
      <w:bodyDiv w:val="1"/>
      <w:marLeft w:val="0"/>
      <w:marRight w:val="0"/>
      <w:marTop w:val="0"/>
      <w:marBottom w:val="0"/>
      <w:divBdr>
        <w:top w:val="none" w:sz="0" w:space="0" w:color="auto"/>
        <w:left w:val="none" w:sz="0" w:space="0" w:color="auto"/>
        <w:bottom w:val="none" w:sz="0" w:space="0" w:color="auto"/>
        <w:right w:val="none" w:sz="0" w:space="0" w:color="auto"/>
      </w:divBdr>
      <w:divsChild>
        <w:div w:id="442960206">
          <w:marLeft w:val="0"/>
          <w:marRight w:val="0"/>
          <w:marTop w:val="0"/>
          <w:marBottom w:val="0"/>
          <w:divBdr>
            <w:top w:val="none" w:sz="0" w:space="0" w:color="auto"/>
            <w:left w:val="none" w:sz="0" w:space="0" w:color="auto"/>
            <w:bottom w:val="none" w:sz="0" w:space="0" w:color="auto"/>
            <w:right w:val="none" w:sz="0" w:space="0" w:color="auto"/>
          </w:divBdr>
          <w:divsChild>
            <w:div w:id="784738457">
              <w:marLeft w:val="0"/>
              <w:marRight w:val="0"/>
              <w:marTop w:val="0"/>
              <w:marBottom w:val="0"/>
              <w:divBdr>
                <w:top w:val="none" w:sz="0" w:space="0" w:color="auto"/>
                <w:left w:val="none" w:sz="0" w:space="0" w:color="auto"/>
                <w:bottom w:val="none" w:sz="0" w:space="0" w:color="auto"/>
                <w:right w:val="none" w:sz="0" w:space="0" w:color="auto"/>
              </w:divBdr>
              <w:divsChild>
                <w:div w:id="1295134070">
                  <w:marLeft w:val="0"/>
                  <w:marRight w:val="0"/>
                  <w:marTop w:val="0"/>
                  <w:marBottom w:val="0"/>
                  <w:divBdr>
                    <w:top w:val="none" w:sz="0" w:space="0" w:color="auto"/>
                    <w:left w:val="none" w:sz="0" w:space="0" w:color="auto"/>
                    <w:bottom w:val="none" w:sz="0" w:space="0" w:color="auto"/>
                    <w:right w:val="none" w:sz="0" w:space="0" w:color="auto"/>
                  </w:divBdr>
                  <w:divsChild>
                    <w:div w:id="32875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833340">
          <w:marLeft w:val="0"/>
          <w:marRight w:val="0"/>
          <w:marTop w:val="0"/>
          <w:marBottom w:val="0"/>
          <w:divBdr>
            <w:top w:val="none" w:sz="0" w:space="0" w:color="auto"/>
            <w:left w:val="none" w:sz="0" w:space="0" w:color="auto"/>
            <w:bottom w:val="none" w:sz="0" w:space="0" w:color="auto"/>
            <w:right w:val="none" w:sz="0" w:space="0" w:color="auto"/>
          </w:divBdr>
          <w:divsChild>
            <w:div w:id="856043643">
              <w:marLeft w:val="0"/>
              <w:marRight w:val="0"/>
              <w:marTop w:val="0"/>
              <w:marBottom w:val="0"/>
              <w:divBdr>
                <w:top w:val="none" w:sz="0" w:space="0" w:color="auto"/>
                <w:left w:val="none" w:sz="0" w:space="0" w:color="auto"/>
                <w:bottom w:val="none" w:sz="0" w:space="0" w:color="auto"/>
                <w:right w:val="none" w:sz="0" w:space="0" w:color="auto"/>
              </w:divBdr>
              <w:divsChild>
                <w:div w:id="974259605">
                  <w:marLeft w:val="0"/>
                  <w:marRight w:val="0"/>
                  <w:marTop w:val="0"/>
                  <w:marBottom w:val="0"/>
                  <w:divBdr>
                    <w:top w:val="none" w:sz="0" w:space="0" w:color="auto"/>
                    <w:left w:val="none" w:sz="0" w:space="0" w:color="auto"/>
                    <w:bottom w:val="none" w:sz="0" w:space="0" w:color="auto"/>
                    <w:right w:val="none" w:sz="0" w:space="0" w:color="auto"/>
                  </w:divBdr>
                  <w:divsChild>
                    <w:div w:id="32069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2497405">
      <w:bodyDiv w:val="1"/>
      <w:marLeft w:val="0"/>
      <w:marRight w:val="0"/>
      <w:marTop w:val="0"/>
      <w:marBottom w:val="0"/>
      <w:divBdr>
        <w:top w:val="none" w:sz="0" w:space="0" w:color="auto"/>
        <w:left w:val="none" w:sz="0" w:space="0" w:color="auto"/>
        <w:bottom w:val="none" w:sz="0" w:space="0" w:color="auto"/>
        <w:right w:val="none" w:sz="0" w:space="0" w:color="auto"/>
      </w:divBdr>
    </w:div>
    <w:div w:id="603924390">
      <w:bodyDiv w:val="1"/>
      <w:marLeft w:val="0"/>
      <w:marRight w:val="0"/>
      <w:marTop w:val="0"/>
      <w:marBottom w:val="0"/>
      <w:divBdr>
        <w:top w:val="none" w:sz="0" w:space="0" w:color="auto"/>
        <w:left w:val="none" w:sz="0" w:space="0" w:color="auto"/>
        <w:bottom w:val="none" w:sz="0" w:space="0" w:color="auto"/>
        <w:right w:val="none" w:sz="0" w:space="0" w:color="auto"/>
      </w:divBdr>
      <w:divsChild>
        <w:div w:id="462041956">
          <w:marLeft w:val="0"/>
          <w:marRight w:val="0"/>
          <w:marTop w:val="0"/>
          <w:marBottom w:val="0"/>
          <w:divBdr>
            <w:top w:val="none" w:sz="0" w:space="0" w:color="auto"/>
            <w:left w:val="none" w:sz="0" w:space="0" w:color="auto"/>
            <w:bottom w:val="none" w:sz="0" w:space="0" w:color="auto"/>
            <w:right w:val="none" w:sz="0" w:space="0" w:color="auto"/>
          </w:divBdr>
          <w:divsChild>
            <w:div w:id="984048301">
              <w:marLeft w:val="0"/>
              <w:marRight w:val="0"/>
              <w:marTop w:val="0"/>
              <w:marBottom w:val="0"/>
              <w:divBdr>
                <w:top w:val="none" w:sz="0" w:space="0" w:color="auto"/>
                <w:left w:val="none" w:sz="0" w:space="0" w:color="auto"/>
                <w:bottom w:val="none" w:sz="0" w:space="0" w:color="auto"/>
                <w:right w:val="none" w:sz="0" w:space="0" w:color="auto"/>
              </w:divBdr>
              <w:divsChild>
                <w:div w:id="1371103023">
                  <w:marLeft w:val="0"/>
                  <w:marRight w:val="0"/>
                  <w:marTop w:val="0"/>
                  <w:marBottom w:val="0"/>
                  <w:divBdr>
                    <w:top w:val="none" w:sz="0" w:space="0" w:color="auto"/>
                    <w:left w:val="none" w:sz="0" w:space="0" w:color="auto"/>
                    <w:bottom w:val="none" w:sz="0" w:space="0" w:color="auto"/>
                    <w:right w:val="none" w:sz="0" w:space="0" w:color="auto"/>
                  </w:divBdr>
                  <w:divsChild>
                    <w:div w:id="103523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331201">
          <w:marLeft w:val="0"/>
          <w:marRight w:val="0"/>
          <w:marTop w:val="0"/>
          <w:marBottom w:val="0"/>
          <w:divBdr>
            <w:top w:val="none" w:sz="0" w:space="0" w:color="auto"/>
            <w:left w:val="none" w:sz="0" w:space="0" w:color="auto"/>
            <w:bottom w:val="none" w:sz="0" w:space="0" w:color="auto"/>
            <w:right w:val="none" w:sz="0" w:space="0" w:color="auto"/>
          </w:divBdr>
          <w:divsChild>
            <w:div w:id="1914311414">
              <w:marLeft w:val="0"/>
              <w:marRight w:val="0"/>
              <w:marTop w:val="0"/>
              <w:marBottom w:val="0"/>
              <w:divBdr>
                <w:top w:val="none" w:sz="0" w:space="0" w:color="auto"/>
                <w:left w:val="none" w:sz="0" w:space="0" w:color="auto"/>
                <w:bottom w:val="none" w:sz="0" w:space="0" w:color="auto"/>
                <w:right w:val="none" w:sz="0" w:space="0" w:color="auto"/>
              </w:divBdr>
              <w:divsChild>
                <w:div w:id="1284073449">
                  <w:marLeft w:val="0"/>
                  <w:marRight w:val="0"/>
                  <w:marTop w:val="0"/>
                  <w:marBottom w:val="0"/>
                  <w:divBdr>
                    <w:top w:val="none" w:sz="0" w:space="0" w:color="auto"/>
                    <w:left w:val="none" w:sz="0" w:space="0" w:color="auto"/>
                    <w:bottom w:val="none" w:sz="0" w:space="0" w:color="auto"/>
                    <w:right w:val="none" w:sz="0" w:space="0" w:color="auto"/>
                  </w:divBdr>
                  <w:divsChild>
                    <w:div w:id="46728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6501832">
      <w:bodyDiv w:val="1"/>
      <w:marLeft w:val="0"/>
      <w:marRight w:val="0"/>
      <w:marTop w:val="0"/>
      <w:marBottom w:val="0"/>
      <w:divBdr>
        <w:top w:val="none" w:sz="0" w:space="0" w:color="auto"/>
        <w:left w:val="none" w:sz="0" w:space="0" w:color="auto"/>
        <w:bottom w:val="none" w:sz="0" w:space="0" w:color="auto"/>
        <w:right w:val="none" w:sz="0" w:space="0" w:color="auto"/>
      </w:divBdr>
      <w:divsChild>
        <w:div w:id="304546537">
          <w:marLeft w:val="0"/>
          <w:marRight w:val="0"/>
          <w:marTop w:val="0"/>
          <w:marBottom w:val="0"/>
          <w:divBdr>
            <w:top w:val="none" w:sz="0" w:space="0" w:color="auto"/>
            <w:left w:val="none" w:sz="0" w:space="0" w:color="auto"/>
            <w:bottom w:val="none" w:sz="0" w:space="0" w:color="auto"/>
            <w:right w:val="none" w:sz="0" w:space="0" w:color="auto"/>
          </w:divBdr>
          <w:divsChild>
            <w:div w:id="2053456881">
              <w:marLeft w:val="0"/>
              <w:marRight w:val="0"/>
              <w:marTop w:val="0"/>
              <w:marBottom w:val="0"/>
              <w:divBdr>
                <w:top w:val="none" w:sz="0" w:space="0" w:color="auto"/>
                <w:left w:val="none" w:sz="0" w:space="0" w:color="auto"/>
                <w:bottom w:val="none" w:sz="0" w:space="0" w:color="auto"/>
                <w:right w:val="none" w:sz="0" w:space="0" w:color="auto"/>
              </w:divBdr>
              <w:divsChild>
                <w:div w:id="798574133">
                  <w:marLeft w:val="0"/>
                  <w:marRight w:val="0"/>
                  <w:marTop w:val="0"/>
                  <w:marBottom w:val="0"/>
                  <w:divBdr>
                    <w:top w:val="none" w:sz="0" w:space="0" w:color="auto"/>
                    <w:left w:val="none" w:sz="0" w:space="0" w:color="auto"/>
                    <w:bottom w:val="none" w:sz="0" w:space="0" w:color="auto"/>
                    <w:right w:val="none" w:sz="0" w:space="0" w:color="auto"/>
                  </w:divBdr>
                  <w:divsChild>
                    <w:div w:id="2017341908">
                      <w:marLeft w:val="0"/>
                      <w:marRight w:val="0"/>
                      <w:marTop w:val="0"/>
                      <w:marBottom w:val="0"/>
                      <w:divBdr>
                        <w:top w:val="none" w:sz="0" w:space="0" w:color="auto"/>
                        <w:left w:val="none" w:sz="0" w:space="0" w:color="auto"/>
                        <w:bottom w:val="none" w:sz="0" w:space="0" w:color="auto"/>
                        <w:right w:val="none" w:sz="0" w:space="0" w:color="auto"/>
                      </w:divBdr>
                      <w:divsChild>
                        <w:div w:id="126749993">
                          <w:marLeft w:val="0"/>
                          <w:marRight w:val="0"/>
                          <w:marTop w:val="0"/>
                          <w:marBottom w:val="0"/>
                          <w:divBdr>
                            <w:top w:val="none" w:sz="0" w:space="0" w:color="auto"/>
                            <w:left w:val="none" w:sz="0" w:space="0" w:color="auto"/>
                            <w:bottom w:val="none" w:sz="0" w:space="0" w:color="auto"/>
                            <w:right w:val="none" w:sz="0" w:space="0" w:color="auto"/>
                          </w:divBdr>
                          <w:divsChild>
                            <w:div w:id="149437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1321063">
      <w:bodyDiv w:val="1"/>
      <w:marLeft w:val="0"/>
      <w:marRight w:val="0"/>
      <w:marTop w:val="0"/>
      <w:marBottom w:val="0"/>
      <w:divBdr>
        <w:top w:val="none" w:sz="0" w:space="0" w:color="auto"/>
        <w:left w:val="none" w:sz="0" w:space="0" w:color="auto"/>
        <w:bottom w:val="none" w:sz="0" w:space="0" w:color="auto"/>
        <w:right w:val="none" w:sz="0" w:space="0" w:color="auto"/>
      </w:divBdr>
    </w:div>
    <w:div w:id="611715722">
      <w:bodyDiv w:val="1"/>
      <w:marLeft w:val="0"/>
      <w:marRight w:val="0"/>
      <w:marTop w:val="0"/>
      <w:marBottom w:val="0"/>
      <w:divBdr>
        <w:top w:val="none" w:sz="0" w:space="0" w:color="auto"/>
        <w:left w:val="none" w:sz="0" w:space="0" w:color="auto"/>
        <w:bottom w:val="none" w:sz="0" w:space="0" w:color="auto"/>
        <w:right w:val="none" w:sz="0" w:space="0" w:color="auto"/>
      </w:divBdr>
    </w:div>
    <w:div w:id="620696821">
      <w:bodyDiv w:val="1"/>
      <w:marLeft w:val="0"/>
      <w:marRight w:val="0"/>
      <w:marTop w:val="0"/>
      <w:marBottom w:val="0"/>
      <w:divBdr>
        <w:top w:val="none" w:sz="0" w:space="0" w:color="auto"/>
        <w:left w:val="none" w:sz="0" w:space="0" w:color="auto"/>
        <w:bottom w:val="none" w:sz="0" w:space="0" w:color="auto"/>
        <w:right w:val="none" w:sz="0" w:space="0" w:color="auto"/>
      </w:divBdr>
    </w:div>
    <w:div w:id="635070046">
      <w:bodyDiv w:val="1"/>
      <w:marLeft w:val="0"/>
      <w:marRight w:val="0"/>
      <w:marTop w:val="0"/>
      <w:marBottom w:val="0"/>
      <w:divBdr>
        <w:top w:val="none" w:sz="0" w:space="0" w:color="auto"/>
        <w:left w:val="none" w:sz="0" w:space="0" w:color="auto"/>
        <w:bottom w:val="none" w:sz="0" w:space="0" w:color="auto"/>
        <w:right w:val="none" w:sz="0" w:space="0" w:color="auto"/>
      </w:divBdr>
    </w:div>
    <w:div w:id="642853166">
      <w:bodyDiv w:val="1"/>
      <w:marLeft w:val="0"/>
      <w:marRight w:val="0"/>
      <w:marTop w:val="0"/>
      <w:marBottom w:val="0"/>
      <w:divBdr>
        <w:top w:val="none" w:sz="0" w:space="0" w:color="auto"/>
        <w:left w:val="none" w:sz="0" w:space="0" w:color="auto"/>
        <w:bottom w:val="none" w:sz="0" w:space="0" w:color="auto"/>
        <w:right w:val="none" w:sz="0" w:space="0" w:color="auto"/>
      </w:divBdr>
    </w:div>
    <w:div w:id="658509608">
      <w:bodyDiv w:val="1"/>
      <w:marLeft w:val="0"/>
      <w:marRight w:val="0"/>
      <w:marTop w:val="0"/>
      <w:marBottom w:val="0"/>
      <w:divBdr>
        <w:top w:val="none" w:sz="0" w:space="0" w:color="auto"/>
        <w:left w:val="none" w:sz="0" w:space="0" w:color="auto"/>
        <w:bottom w:val="none" w:sz="0" w:space="0" w:color="auto"/>
        <w:right w:val="none" w:sz="0" w:space="0" w:color="auto"/>
      </w:divBdr>
      <w:divsChild>
        <w:div w:id="220799221">
          <w:marLeft w:val="0"/>
          <w:marRight w:val="0"/>
          <w:marTop w:val="0"/>
          <w:marBottom w:val="0"/>
          <w:divBdr>
            <w:top w:val="none" w:sz="0" w:space="0" w:color="auto"/>
            <w:left w:val="none" w:sz="0" w:space="0" w:color="auto"/>
            <w:bottom w:val="none" w:sz="0" w:space="0" w:color="auto"/>
            <w:right w:val="none" w:sz="0" w:space="0" w:color="auto"/>
          </w:divBdr>
          <w:divsChild>
            <w:div w:id="90656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214660">
      <w:bodyDiv w:val="1"/>
      <w:marLeft w:val="0"/>
      <w:marRight w:val="0"/>
      <w:marTop w:val="0"/>
      <w:marBottom w:val="0"/>
      <w:divBdr>
        <w:top w:val="none" w:sz="0" w:space="0" w:color="auto"/>
        <w:left w:val="none" w:sz="0" w:space="0" w:color="auto"/>
        <w:bottom w:val="none" w:sz="0" w:space="0" w:color="auto"/>
        <w:right w:val="none" w:sz="0" w:space="0" w:color="auto"/>
      </w:divBdr>
      <w:divsChild>
        <w:div w:id="1573470454">
          <w:marLeft w:val="0"/>
          <w:marRight w:val="0"/>
          <w:marTop w:val="0"/>
          <w:marBottom w:val="0"/>
          <w:divBdr>
            <w:top w:val="none" w:sz="0" w:space="0" w:color="auto"/>
            <w:left w:val="none" w:sz="0" w:space="0" w:color="auto"/>
            <w:bottom w:val="none" w:sz="0" w:space="0" w:color="auto"/>
            <w:right w:val="none" w:sz="0" w:space="0" w:color="auto"/>
          </w:divBdr>
          <w:divsChild>
            <w:div w:id="983042491">
              <w:marLeft w:val="0"/>
              <w:marRight w:val="0"/>
              <w:marTop w:val="0"/>
              <w:marBottom w:val="0"/>
              <w:divBdr>
                <w:top w:val="none" w:sz="0" w:space="0" w:color="auto"/>
                <w:left w:val="none" w:sz="0" w:space="0" w:color="auto"/>
                <w:bottom w:val="none" w:sz="0" w:space="0" w:color="auto"/>
                <w:right w:val="none" w:sz="0" w:space="0" w:color="auto"/>
              </w:divBdr>
              <w:divsChild>
                <w:div w:id="822624595">
                  <w:marLeft w:val="0"/>
                  <w:marRight w:val="0"/>
                  <w:marTop w:val="0"/>
                  <w:marBottom w:val="0"/>
                  <w:divBdr>
                    <w:top w:val="none" w:sz="0" w:space="0" w:color="auto"/>
                    <w:left w:val="none" w:sz="0" w:space="0" w:color="auto"/>
                    <w:bottom w:val="none" w:sz="0" w:space="0" w:color="auto"/>
                    <w:right w:val="none" w:sz="0" w:space="0" w:color="auto"/>
                  </w:divBdr>
                  <w:divsChild>
                    <w:div w:id="1596475575">
                      <w:marLeft w:val="0"/>
                      <w:marRight w:val="0"/>
                      <w:marTop w:val="0"/>
                      <w:marBottom w:val="0"/>
                      <w:divBdr>
                        <w:top w:val="none" w:sz="0" w:space="0" w:color="auto"/>
                        <w:left w:val="none" w:sz="0" w:space="0" w:color="auto"/>
                        <w:bottom w:val="none" w:sz="0" w:space="0" w:color="auto"/>
                        <w:right w:val="none" w:sz="0" w:space="0" w:color="auto"/>
                      </w:divBdr>
                      <w:divsChild>
                        <w:div w:id="1635059892">
                          <w:marLeft w:val="0"/>
                          <w:marRight w:val="0"/>
                          <w:marTop w:val="0"/>
                          <w:marBottom w:val="0"/>
                          <w:divBdr>
                            <w:top w:val="none" w:sz="0" w:space="0" w:color="auto"/>
                            <w:left w:val="none" w:sz="0" w:space="0" w:color="auto"/>
                            <w:bottom w:val="none" w:sz="0" w:space="0" w:color="auto"/>
                            <w:right w:val="none" w:sz="0" w:space="0" w:color="auto"/>
                          </w:divBdr>
                          <w:divsChild>
                            <w:div w:id="1574927962">
                              <w:marLeft w:val="0"/>
                              <w:marRight w:val="0"/>
                              <w:marTop w:val="0"/>
                              <w:marBottom w:val="0"/>
                              <w:divBdr>
                                <w:top w:val="none" w:sz="0" w:space="0" w:color="auto"/>
                                <w:left w:val="none" w:sz="0" w:space="0" w:color="auto"/>
                                <w:bottom w:val="none" w:sz="0" w:space="0" w:color="auto"/>
                                <w:right w:val="none" w:sz="0" w:space="0" w:color="auto"/>
                              </w:divBdr>
                              <w:divsChild>
                                <w:div w:id="568228445">
                                  <w:marLeft w:val="0"/>
                                  <w:marRight w:val="0"/>
                                  <w:marTop w:val="0"/>
                                  <w:marBottom w:val="0"/>
                                  <w:divBdr>
                                    <w:top w:val="none" w:sz="0" w:space="0" w:color="auto"/>
                                    <w:left w:val="none" w:sz="0" w:space="0" w:color="auto"/>
                                    <w:bottom w:val="none" w:sz="0" w:space="0" w:color="auto"/>
                                    <w:right w:val="none" w:sz="0" w:space="0" w:color="auto"/>
                                  </w:divBdr>
                                  <w:divsChild>
                                    <w:div w:id="222374182">
                                      <w:marLeft w:val="0"/>
                                      <w:marRight w:val="0"/>
                                      <w:marTop w:val="0"/>
                                      <w:marBottom w:val="0"/>
                                      <w:divBdr>
                                        <w:top w:val="none" w:sz="0" w:space="0" w:color="auto"/>
                                        <w:left w:val="none" w:sz="0" w:space="0" w:color="auto"/>
                                        <w:bottom w:val="none" w:sz="0" w:space="0" w:color="auto"/>
                                        <w:right w:val="none" w:sz="0" w:space="0" w:color="auto"/>
                                      </w:divBdr>
                                      <w:divsChild>
                                        <w:div w:id="61489700">
                                          <w:marLeft w:val="0"/>
                                          <w:marRight w:val="0"/>
                                          <w:marTop w:val="0"/>
                                          <w:marBottom w:val="0"/>
                                          <w:divBdr>
                                            <w:top w:val="none" w:sz="0" w:space="0" w:color="auto"/>
                                            <w:left w:val="none" w:sz="0" w:space="0" w:color="auto"/>
                                            <w:bottom w:val="none" w:sz="0" w:space="0" w:color="auto"/>
                                            <w:right w:val="none" w:sz="0" w:space="0" w:color="auto"/>
                                          </w:divBdr>
                                          <w:divsChild>
                                            <w:div w:id="1259294092">
                                              <w:marLeft w:val="0"/>
                                              <w:marRight w:val="0"/>
                                              <w:marTop w:val="0"/>
                                              <w:marBottom w:val="0"/>
                                              <w:divBdr>
                                                <w:top w:val="none" w:sz="0" w:space="0" w:color="auto"/>
                                                <w:left w:val="none" w:sz="0" w:space="0" w:color="auto"/>
                                                <w:bottom w:val="none" w:sz="0" w:space="0" w:color="auto"/>
                                                <w:right w:val="none" w:sz="0" w:space="0" w:color="auto"/>
                                              </w:divBdr>
                                              <w:divsChild>
                                                <w:div w:id="558516057">
                                                  <w:marLeft w:val="0"/>
                                                  <w:marRight w:val="0"/>
                                                  <w:marTop w:val="0"/>
                                                  <w:marBottom w:val="0"/>
                                                  <w:divBdr>
                                                    <w:top w:val="none" w:sz="0" w:space="0" w:color="auto"/>
                                                    <w:left w:val="none" w:sz="0" w:space="0" w:color="auto"/>
                                                    <w:bottom w:val="none" w:sz="0" w:space="0" w:color="auto"/>
                                                    <w:right w:val="none" w:sz="0" w:space="0" w:color="auto"/>
                                                  </w:divBdr>
                                                  <w:divsChild>
                                                    <w:div w:id="1924871636">
                                                      <w:marLeft w:val="0"/>
                                                      <w:marRight w:val="0"/>
                                                      <w:marTop w:val="0"/>
                                                      <w:marBottom w:val="0"/>
                                                      <w:divBdr>
                                                        <w:top w:val="none" w:sz="0" w:space="0" w:color="auto"/>
                                                        <w:left w:val="none" w:sz="0" w:space="0" w:color="auto"/>
                                                        <w:bottom w:val="none" w:sz="0" w:space="0" w:color="auto"/>
                                                        <w:right w:val="none" w:sz="0" w:space="0" w:color="auto"/>
                                                      </w:divBdr>
                                                      <w:divsChild>
                                                        <w:div w:id="117838605">
                                                          <w:marLeft w:val="0"/>
                                                          <w:marRight w:val="0"/>
                                                          <w:marTop w:val="0"/>
                                                          <w:marBottom w:val="0"/>
                                                          <w:divBdr>
                                                            <w:top w:val="none" w:sz="0" w:space="0" w:color="auto"/>
                                                            <w:left w:val="none" w:sz="0" w:space="0" w:color="auto"/>
                                                            <w:bottom w:val="none" w:sz="0" w:space="0" w:color="auto"/>
                                                            <w:right w:val="none" w:sz="0" w:space="0" w:color="auto"/>
                                                          </w:divBdr>
                                                          <w:divsChild>
                                                            <w:div w:id="170998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70327936">
      <w:bodyDiv w:val="1"/>
      <w:marLeft w:val="0"/>
      <w:marRight w:val="0"/>
      <w:marTop w:val="0"/>
      <w:marBottom w:val="0"/>
      <w:divBdr>
        <w:top w:val="none" w:sz="0" w:space="0" w:color="auto"/>
        <w:left w:val="none" w:sz="0" w:space="0" w:color="auto"/>
        <w:bottom w:val="none" w:sz="0" w:space="0" w:color="auto"/>
        <w:right w:val="none" w:sz="0" w:space="0" w:color="auto"/>
      </w:divBdr>
      <w:divsChild>
        <w:div w:id="1386831816">
          <w:marLeft w:val="1166"/>
          <w:marRight w:val="0"/>
          <w:marTop w:val="115"/>
          <w:marBottom w:val="0"/>
          <w:divBdr>
            <w:top w:val="none" w:sz="0" w:space="0" w:color="auto"/>
            <w:left w:val="none" w:sz="0" w:space="0" w:color="auto"/>
            <w:bottom w:val="none" w:sz="0" w:space="0" w:color="auto"/>
            <w:right w:val="none" w:sz="0" w:space="0" w:color="auto"/>
          </w:divBdr>
        </w:div>
        <w:div w:id="672679919">
          <w:marLeft w:val="1166"/>
          <w:marRight w:val="0"/>
          <w:marTop w:val="115"/>
          <w:marBottom w:val="0"/>
          <w:divBdr>
            <w:top w:val="none" w:sz="0" w:space="0" w:color="auto"/>
            <w:left w:val="none" w:sz="0" w:space="0" w:color="auto"/>
            <w:bottom w:val="none" w:sz="0" w:space="0" w:color="auto"/>
            <w:right w:val="none" w:sz="0" w:space="0" w:color="auto"/>
          </w:divBdr>
        </w:div>
        <w:div w:id="2020965818">
          <w:marLeft w:val="1166"/>
          <w:marRight w:val="0"/>
          <w:marTop w:val="115"/>
          <w:marBottom w:val="0"/>
          <w:divBdr>
            <w:top w:val="none" w:sz="0" w:space="0" w:color="auto"/>
            <w:left w:val="none" w:sz="0" w:space="0" w:color="auto"/>
            <w:bottom w:val="none" w:sz="0" w:space="0" w:color="auto"/>
            <w:right w:val="none" w:sz="0" w:space="0" w:color="auto"/>
          </w:divBdr>
        </w:div>
        <w:div w:id="373427591">
          <w:marLeft w:val="1166"/>
          <w:marRight w:val="0"/>
          <w:marTop w:val="115"/>
          <w:marBottom w:val="0"/>
          <w:divBdr>
            <w:top w:val="none" w:sz="0" w:space="0" w:color="auto"/>
            <w:left w:val="none" w:sz="0" w:space="0" w:color="auto"/>
            <w:bottom w:val="none" w:sz="0" w:space="0" w:color="auto"/>
            <w:right w:val="none" w:sz="0" w:space="0" w:color="auto"/>
          </w:divBdr>
        </w:div>
        <w:div w:id="850878356">
          <w:marLeft w:val="1166"/>
          <w:marRight w:val="0"/>
          <w:marTop w:val="115"/>
          <w:marBottom w:val="0"/>
          <w:divBdr>
            <w:top w:val="none" w:sz="0" w:space="0" w:color="auto"/>
            <w:left w:val="none" w:sz="0" w:space="0" w:color="auto"/>
            <w:bottom w:val="none" w:sz="0" w:space="0" w:color="auto"/>
            <w:right w:val="none" w:sz="0" w:space="0" w:color="auto"/>
          </w:divBdr>
        </w:div>
        <w:div w:id="447244366">
          <w:marLeft w:val="1166"/>
          <w:marRight w:val="0"/>
          <w:marTop w:val="115"/>
          <w:marBottom w:val="0"/>
          <w:divBdr>
            <w:top w:val="none" w:sz="0" w:space="0" w:color="auto"/>
            <w:left w:val="none" w:sz="0" w:space="0" w:color="auto"/>
            <w:bottom w:val="none" w:sz="0" w:space="0" w:color="auto"/>
            <w:right w:val="none" w:sz="0" w:space="0" w:color="auto"/>
          </w:divBdr>
        </w:div>
      </w:divsChild>
    </w:div>
    <w:div w:id="674499622">
      <w:bodyDiv w:val="1"/>
      <w:marLeft w:val="0"/>
      <w:marRight w:val="0"/>
      <w:marTop w:val="0"/>
      <w:marBottom w:val="0"/>
      <w:divBdr>
        <w:top w:val="none" w:sz="0" w:space="0" w:color="auto"/>
        <w:left w:val="none" w:sz="0" w:space="0" w:color="auto"/>
        <w:bottom w:val="none" w:sz="0" w:space="0" w:color="auto"/>
        <w:right w:val="none" w:sz="0" w:space="0" w:color="auto"/>
      </w:divBdr>
    </w:div>
    <w:div w:id="676349011">
      <w:bodyDiv w:val="1"/>
      <w:marLeft w:val="0"/>
      <w:marRight w:val="0"/>
      <w:marTop w:val="0"/>
      <w:marBottom w:val="0"/>
      <w:divBdr>
        <w:top w:val="none" w:sz="0" w:space="0" w:color="auto"/>
        <w:left w:val="none" w:sz="0" w:space="0" w:color="auto"/>
        <w:bottom w:val="none" w:sz="0" w:space="0" w:color="auto"/>
        <w:right w:val="none" w:sz="0" w:space="0" w:color="auto"/>
      </w:divBdr>
      <w:divsChild>
        <w:div w:id="114569881">
          <w:marLeft w:val="0"/>
          <w:marRight w:val="0"/>
          <w:marTop w:val="0"/>
          <w:marBottom w:val="0"/>
          <w:divBdr>
            <w:top w:val="none" w:sz="0" w:space="0" w:color="auto"/>
            <w:left w:val="none" w:sz="0" w:space="0" w:color="auto"/>
            <w:bottom w:val="none" w:sz="0" w:space="0" w:color="auto"/>
            <w:right w:val="none" w:sz="0" w:space="0" w:color="auto"/>
          </w:divBdr>
          <w:divsChild>
            <w:div w:id="642539086">
              <w:marLeft w:val="0"/>
              <w:marRight w:val="0"/>
              <w:marTop w:val="0"/>
              <w:marBottom w:val="0"/>
              <w:divBdr>
                <w:top w:val="none" w:sz="0" w:space="0" w:color="auto"/>
                <w:left w:val="none" w:sz="0" w:space="0" w:color="auto"/>
                <w:bottom w:val="none" w:sz="0" w:space="0" w:color="auto"/>
                <w:right w:val="none" w:sz="0" w:space="0" w:color="auto"/>
              </w:divBdr>
              <w:divsChild>
                <w:div w:id="603608004">
                  <w:marLeft w:val="0"/>
                  <w:marRight w:val="0"/>
                  <w:marTop w:val="0"/>
                  <w:marBottom w:val="0"/>
                  <w:divBdr>
                    <w:top w:val="none" w:sz="0" w:space="0" w:color="auto"/>
                    <w:left w:val="none" w:sz="0" w:space="0" w:color="auto"/>
                    <w:bottom w:val="none" w:sz="0" w:space="0" w:color="auto"/>
                    <w:right w:val="none" w:sz="0" w:space="0" w:color="auto"/>
                  </w:divBdr>
                  <w:divsChild>
                    <w:div w:id="101141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435409">
          <w:marLeft w:val="0"/>
          <w:marRight w:val="0"/>
          <w:marTop w:val="0"/>
          <w:marBottom w:val="0"/>
          <w:divBdr>
            <w:top w:val="none" w:sz="0" w:space="0" w:color="auto"/>
            <w:left w:val="none" w:sz="0" w:space="0" w:color="auto"/>
            <w:bottom w:val="none" w:sz="0" w:space="0" w:color="auto"/>
            <w:right w:val="none" w:sz="0" w:space="0" w:color="auto"/>
          </w:divBdr>
          <w:divsChild>
            <w:div w:id="757407037">
              <w:marLeft w:val="0"/>
              <w:marRight w:val="0"/>
              <w:marTop w:val="0"/>
              <w:marBottom w:val="0"/>
              <w:divBdr>
                <w:top w:val="none" w:sz="0" w:space="0" w:color="auto"/>
                <w:left w:val="none" w:sz="0" w:space="0" w:color="auto"/>
                <w:bottom w:val="none" w:sz="0" w:space="0" w:color="auto"/>
                <w:right w:val="none" w:sz="0" w:space="0" w:color="auto"/>
              </w:divBdr>
              <w:divsChild>
                <w:div w:id="2012414066">
                  <w:marLeft w:val="0"/>
                  <w:marRight w:val="0"/>
                  <w:marTop w:val="0"/>
                  <w:marBottom w:val="0"/>
                  <w:divBdr>
                    <w:top w:val="none" w:sz="0" w:space="0" w:color="auto"/>
                    <w:left w:val="none" w:sz="0" w:space="0" w:color="auto"/>
                    <w:bottom w:val="none" w:sz="0" w:space="0" w:color="auto"/>
                    <w:right w:val="none" w:sz="0" w:space="0" w:color="auto"/>
                  </w:divBdr>
                  <w:divsChild>
                    <w:div w:id="79602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367203">
      <w:bodyDiv w:val="1"/>
      <w:marLeft w:val="0"/>
      <w:marRight w:val="0"/>
      <w:marTop w:val="0"/>
      <w:marBottom w:val="0"/>
      <w:divBdr>
        <w:top w:val="none" w:sz="0" w:space="0" w:color="auto"/>
        <w:left w:val="none" w:sz="0" w:space="0" w:color="auto"/>
        <w:bottom w:val="none" w:sz="0" w:space="0" w:color="auto"/>
        <w:right w:val="none" w:sz="0" w:space="0" w:color="auto"/>
      </w:divBdr>
    </w:div>
    <w:div w:id="693775865">
      <w:bodyDiv w:val="1"/>
      <w:marLeft w:val="0"/>
      <w:marRight w:val="0"/>
      <w:marTop w:val="0"/>
      <w:marBottom w:val="0"/>
      <w:divBdr>
        <w:top w:val="none" w:sz="0" w:space="0" w:color="auto"/>
        <w:left w:val="none" w:sz="0" w:space="0" w:color="auto"/>
        <w:bottom w:val="none" w:sz="0" w:space="0" w:color="auto"/>
        <w:right w:val="none" w:sz="0" w:space="0" w:color="auto"/>
      </w:divBdr>
    </w:div>
    <w:div w:id="717822025">
      <w:bodyDiv w:val="1"/>
      <w:marLeft w:val="0"/>
      <w:marRight w:val="0"/>
      <w:marTop w:val="0"/>
      <w:marBottom w:val="0"/>
      <w:divBdr>
        <w:top w:val="none" w:sz="0" w:space="0" w:color="auto"/>
        <w:left w:val="none" w:sz="0" w:space="0" w:color="auto"/>
        <w:bottom w:val="none" w:sz="0" w:space="0" w:color="auto"/>
        <w:right w:val="none" w:sz="0" w:space="0" w:color="auto"/>
      </w:divBdr>
    </w:div>
    <w:div w:id="729499860">
      <w:bodyDiv w:val="1"/>
      <w:marLeft w:val="0"/>
      <w:marRight w:val="0"/>
      <w:marTop w:val="0"/>
      <w:marBottom w:val="0"/>
      <w:divBdr>
        <w:top w:val="none" w:sz="0" w:space="0" w:color="auto"/>
        <w:left w:val="none" w:sz="0" w:space="0" w:color="auto"/>
        <w:bottom w:val="none" w:sz="0" w:space="0" w:color="auto"/>
        <w:right w:val="none" w:sz="0" w:space="0" w:color="auto"/>
      </w:divBdr>
    </w:div>
    <w:div w:id="730422958">
      <w:bodyDiv w:val="1"/>
      <w:marLeft w:val="0"/>
      <w:marRight w:val="0"/>
      <w:marTop w:val="0"/>
      <w:marBottom w:val="0"/>
      <w:divBdr>
        <w:top w:val="none" w:sz="0" w:space="0" w:color="auto"/>
        <w:left w:val="none" w:sz="0" w:space="0" w:color="auto"/>
        <w:bottom w:val="none" w:sz="0" w:space="0" w:color="auto"/>
        <w:right w:val="none" w:sz="0" w:space="0" w:color="auto"/>
      </w:divBdr>
    </w:div>
    <w:div w:id="731930966">
      <w:bodyDiv w:val="1"/>
      <w:marLeft w:val="0"/>
      <w:marRight w:val="0"/>
      <w:marTop w:val="0"/>
      <w:marBottom w:val="0"/>
      <w:divBdr>
        <w:top w:val="none" w:sz="0" w:space="0" w:color="auto"/>
        <w:left w:val="none" w:sz="0" w:space="0" w:color="auto"/>
        <w:bottom w:val="none" w:sz="0" w:space="0" w:color="auto"/>
        <w:right w:val="none" w:sz="0" w:space="0" w:color="auto"/>
      </w:divBdr>
    </w:div>
    <w:div w:id="750396990">
      <w:bodyDiv w:val="1"/>
      <w:marLeft w:val="0"/>
      <w:marRight w:val="0"/>
      <w:marTop w:val="0"/>
      <w:marBottom w:val="0"/>
      <w:divBdr>
        <w:top w:val="none" w:sz="0" w:space="0" w:color="auto"/>
        <w:left w:val="none" w:sz="0" w:space="0" w:color="auto"/>
        <w:bottom w:val="none" w:sz="0" w:space="0" w:color="auto"/>
        <w:right w:val="none" w:sz="0" w:space="0" w:color="auto"/>
      </w:divBdr>
    </w:div>
    <w:div w:id="755634722">
      <w:bodyDiv w:val="1"/>
      <w:marLeft w:val="0"/>
      <w:marRight w:val="0"/>
      <w:marTop w:val="0"/>
      <w:marBottom w:val="0"/>
      <w:divBdr>
        <w:top w:val="none" w:sz="0" w:space="0" w:color="auto"/>
        <w:left w:val="none" w:sz="0" w:space="0" w:color="auto"/>
        <w:bottom w:val="none" w:sz="0" w:space="0" w:color="auto"/>
        <w:right w:val="none" w:sz="0" w:space="0" w:color="auto"/>
      </w:divBdr>
    </w:div>
    <w:div w:id="757756033">
      <w:bodyDiv w:val="1"/>
      <w:marLeft w:val="0"/>
      <w:marRight w:val="0"/>
      <w:marTop w:val="0"/>
      <w:marBottom w:val="0"/>
      <w:divBdr>
        <w:top w:val="none" w:sz="0" w:space="0" w:color="auto"/>
        <w:left w:val="none" w:sz="0" w:space="0" w:color="auto"/>
        <w:bottom w:val="none" w:sz="0" w:space="0" w:color="auto"/>
        <w:right w:val="none" w:sz="0" w:space="0" w:color="auto"/>
      </w:divBdr>
    </w:div>
    <w:div w:id="768934541">
      <w:bodyDiv w:val="1"/>
      <w:marLeft w:val="0"/>
      <w:marRight w:val="0"/>
      <w:marTop w:val="0"/>
      <w:marBottom w:val="0"/>
      <w:divBdr>
        <w:top w:val="none" w:sz="0" w:space="0" w:color="auto"/>
        <w:left w:val="none" w:sz="0" w:space="0" w:color="auto"/>
        <w:bottom w:val="none" w:sz="0" w:space="0" w:color="auto"/>
        <w:right w:val="none" w:sz="0" w:space="0" w:color="auto"/>
      </w:divBdr>
    </w:div>
    <w:div w:id="773063268">
      <w:bodyDiv w:val="1"/>
      <w:marLeft w:val="0"/>
      <w:marRight w:val="0"/>
      <w:marTop w:val="0"/>
      <w:marBottom w:val="0"/>
      <w:divBdr>
        <w:top w:val="none" w:sz="0" w:space="0" w:color="auto"/>
        <w:left w:val="none" w:sz="0" w:space="0" w:color="auto"/>
        <w:bottom w:val="none" w:sz="0" w:space="0" w:color="auto"/>
        <w:right w:val="none" w:sz="0" w:space="0" w:color="auto"/>
      </w:divBdr>
    </w:div>
    <w:div w:id="780413419">
      <w:bodyDiv w:val="1"/>
      <w:marLeft w:val="0"/>
      <w:marRight w:val="0"/>
      <w:marTop w:val="0"/>
      <w:marBottom w:val="0"/>
      <w:divBdr>
        <w:top w:val="none" w:sz="0" w:space="0" w:color="auto"/>
        <w:left w:val="none" w:sz="0" w:space="0" w:color="auto"/>
        <w:bottom w:val="none" w:sz="0" w:space="0" w:color="auto"/>
        <w:right w:val="none" w:sz="0" w:space="0" w:color="auto"/>
      </w:divBdr>
    </w:div>
    <w:div w:id="788663682">
      <w:bodyDiv w:val="1"/>
      <w:marLeft w:val="0"/>
      <w:marRight w:val="0"/>
      <w:marTop w:val="0"/>
      <w:marBottom w:val="0"/>
      <w:divBdr>
        <w:top w:val="none" w:sz="0" w:space="0" w:color="auto"/>
        <w:left w:val="none" w:sz="0" w:space="0" w:color="auto"/>
        <w:bottom w:val="none" w:sz="0" w:space="0" w:color="auto"/>
        <w:right w:val="none" w:sz="0" w:space="0" w:color="auto"/>
      </w:divBdr>
    </w:div>
    <w:div w:id="791048505">
      <w:bodyDiv w:val="1"/>
      <w:marLeft w:val="0"/>
      <w:marRight w:val="0"/>
      <w:marTop w:val="0"/>
      <w:marBottom w:val="0"/>
      <w:divBdr>
        <w:top w:val="none" w:sz="0" w:space="0" w:color="auto"/>
        <w:left w:val="none" w:sz="0" w:space="0" w:color="auto"/>
        <w:bottom w:val="none" w:sz="0" w:space="0" w:color="auto"/>
        <w:right w:val="none" w:sz="0" w:space="0" w:color="auto"/>
      </w:divBdr>
      <w:divsChild>
        <w:div w:id="427695292">
          <w:blockQuote w:val="1"/>
          <w:marLeft w:val="0"/>
          <w:marRight w:val="0"/>
          <w:marTop w:val="0"/>
          <w:marBottom w:val="0"/>
          <w:divBdr>
            <w:top w:val="none" w:sz="0" w:space="0" w:color="auto"/>
            <w:left w:val="single" w:sz="12" w:space="14" w:color="A3A3A3"/>
            <w:bottom w:val="none" w:sz="0" w:space="0" w:color="auto"/>
            <w:right w:val="none" w:sz="0" w:space="0" w:color="auto"/>
          </w:divBdr>
        </w:div>
        <w:div w:id="513956481">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791091378">
      <w:bodyDiv w:val="1"/>
      <w:marLeft w:val="0"/>
      <w:marRight w:val="0"/>
      <w:marTop w:val="0"/>
      <w:marBottom w:val="0"/>
      <w:divBdr>
        <w:top w:val="none" w:sz="0" w:space="0" w:color="auto"/>
        <w:left w:val="none" w:sz="0" w:space="0" w:color="auto"/>
        <w:bottom w:val="none" w:sz="0" w:space="0" w:color="auto"/>
        <w:right w:val="none" w:sz="0" w:space="0" w:color="auto"/>
      </w:divBdr>
    </w:div>
    <w:div w:id="791248112">
      <w:bodyDiv w:val="1"/>
      <w:marLeft w:val="0"/>
      <w:marRight w:val="0"/>
      <w:marTop w:val="0"/>
      <w:marBottom w:val="0"/>
      <w:divBdr>
        <w:top w:val="none" w:sz="0" w:space="0" w:color="auto"/>
        <w:left w:val="none" w:sz="0" w:space="0" w:color="auto"/>
        <w:bottom w:val="none" w:sz="0" w:space="0" w:color="auto"/>
        <w:right w:val="none" w:sz="0" w:space="0" w:color="auto"/>
      </w:divBdr>
      <w:divsChild>
        <w:div w:id="46951963">
          <w:marLeft w:val="0"/>
          <w:marRight w:val="0"/>
          <w:marTop w:val="0"/>
          <w:marBottom w:val="0"/>
          <w:divBdr>
            <w:top w:val="none" w:sz="0" w:space="0" w:color="auto"/>
            <w:left w:val="none" w:sz="0" w:space="0" w:color="auto"/>
            <w:bottom w:val="none" w:sz="0" w:space="0" w:color="auto"/>
            <w:right w:val="none" w:sz="0" w:space="0" w:color="auto"/>
          </w:divBdr>
          <w:divsChild>
            <w:div w:id="1803494336">
              <w:marLeft w:val="0"/>
              <w:marRight w:val="0"/>
              <w:marTop w:val="0"/>
              <w:marBottom w:val="0"/>
              <w:divBdr>
                <w:top w:val="none" w:sz="0" w:space="0" w:color="auto"/>
                <w:left w:val="none" w:sz="0" w:space="0" w:color="auto"/>
                <w:bottom w:val="none" w:sz="0" w:space="0" w:color="auto"/>
                <w:right w:val="none" w:sz="0" w:space="0" w:color="auto"/>
              </w:divBdr>
              <w:divsChild>
                <w:div w:id="132986530">
                  <w:marLeft w:val="0"/>
                  <w:marRight w:val="0"/>
                  <w:marTop w:val="0"/>
                  <w:marBottom w:val="0"/>
                  <w:divBdr>
                    <w:top w:val="none" w:sz="0" w:space="0" w:color="auto"/>
                    <w:left w:val="none" w:sz="0" w:space="0" w:color="auto"/>
                    <w:bottom w:val="none" w:sz="0" w:space="0" w:color="auto"/>
                    <w:right w:val="none" w:sz="0" w:space="0" w:color="auto"/>
                  </w:divBdr>
                  <w:divsChild>
                    <w:div w:id="183587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171857">
          <w:marLeft w:val="0"/>
          <w:marRight w:val="0"/>
          <w:marTop w:val="0"/>
          <w:marBottom w:val="0"/>
          <w:divBdr>
            <w:top w:val="none" w:sz="0" w:space="0" w:color="auto"/>
            <w:left w:val="none" w:sz="0" w:space="0" w:color="auto"/>
            <w:bottom w:val="none" w:sz="0" w:space="0" w:color="auto"/>
            <w:right w:val="none" w:sz="0" w:space="0" w:color="auto"/>
          </w:divBdr>
          <w:divsChild>
            <w:div w:id="1271276413">
              <w:marLeft w:val="0"/>
              <w:marRight w:val="0"/>
              <w:marTop w:val="0"/>
              <w:marBottom w:val="0"/>
              <w:divBdr>
                <w:top w:val="none" w:sz="0" w:space="0" w:color="auto"/>
                <w:left w:val="none" w:sz="0" w:space="0" w:color="auto"/>
                <w:bottom w:val="none" w:sz="0" w:space="0" w:color="auto"/>
                <w:right w:val="none" w:sz="0" w:space="0" w:color="auto"/>
              </w:divBdr>
              <w:divsChild>
                <w:div w:id="518010789">
                  <w:marLeft w:val="0"/>
                  <w:marRight w:val="0"/>
                  <w:marTop w:val="0"/>
                  <w:marBottom w:val="0"/>
                  <w:divBdr>
                    <w:top w:val="none" w:sz="0" w:space="0" w:color="auto"/>
                    <w:left w:val="none" w:sz="0" w:space="0" w:color="auto"/>
                    <w:bottom w:val="none" w:sz="0" w:space="0" w:color="auto"/>
                    <w:right w:val="none" w:sz="0" w:space="0" w:color="auto"/>
                  </w:divBdr>
                  <w:divsChild>
                    <w:div w:id="79850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823773">
      <w:bodyDiv w:val="1"/>
      <w:marLeft w:val="0"/>
      <w:marRight w:val="0"/>
      <w:marTop w:val="0"/>
      <w:marBottom w:val="0"/>
      <w:divBdr>
        <w:top w:val="none" w:sz="0" w:space="0" w:color="auto"/>
        <w:left w:val="none" w:sz="0" w:space="0" w:color="auto"/>
        <w:bottom w:val="none" w:sz="0" w:space="0" w:color="auto"/>
        <w:right w:val="none" w:sz="0" w:space="0" w:color="auto"/>
      </w:divBdr>
      <w:divsChild>
        <w:div w:id="173812849">
          <w:marLeft w:val="0"/>
          <w:marRight w:val="0"/>
          <w:marTop w:val="100"/>
          <w:marBottom w:val="100"/>
          <w:divBdr>
            <w:top w:val="none" w:sz="0" w:space="0" w:color="auto"/>
            <w:left w:val="none" w:sz="0" w:space="0" w:color="auto"/>
            <w:bottom w:val="none" w:sz="0" w:space="0" w:color="auto"/>
            <w:right w:val="none" w:sz="0" w:space="0" w:color="auto"/>
          </w:divBdr>
          <w:divsChild>
            <w:div w:id="287055054">
              <w:marLeft w:val="0"/>
              <w:marRight w:val="0"/>
              <w:marTop w:val="0"/>
              <w:marBottom w:val="0"/>
              <w:divBdr>
                <w:top w:val="none" w:sz="0" w:space="0" w:color="auto"/>
                <w:left w:val="none" w:sz="0" w:space="0" w:color="auto"/>
                <w:bottom w:val="none" w:sz="0" w:space="0" w:color="auto"/>
                <w:right w:val="none" w:sz="0" w:space="0" w:color="auto"/>
              </w:divBdr>
              <w:divsChild>
                <w:div w:id="107211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981363">
      <w:bodyDiv w:val="1"/>
      <w:marLeft w:val="0"/>
      <w:marRight w:val="0"/>
      <w:marTop w:val="0"/>
      <w:marBottom w:val="0"/>
      <w:divBdr>
        <w:top w:val="none" w:sz="0" w:space="0" w:color="auto"/>
        <w:left w:val="none" w:sz="0" w:space="0" w:color="auto"/>
        <w:bottom w:val="none" w:sz="0" w:space="0" w:color="auto"/>
        <w:right w:val="none" w:sz="0" w:space="0" w:color="auto"/>
      </w:divBdr>
    </w:div>
    <w:div w:id="821967511">
      <w:bodyDiv w:val="1"/>
      <w:marLeft w:val="0"/>
      <w:marRight w:val="0"/>
      <w:marTop w:val="0"/>
      <w:marBottom w:val="0"/>
      <w:divBdr>
        <w:top w:val="none" w:sz="0" w:space="0" w:color="auto"/>
        <w:left w:val="none" w:sz="0" w:space="0" w:color="auto"/>
        <w:bottom w:val="none" w:sz="0" w:space="0" w:color="auto"/>
        <w:right w:val="none" w:sz="0" w:space="0" w:color="auto"/>
      </w:divBdr>
    </w:div>
    <w:div w:id="823818351">
      <w:bodyDiv w:val="1"/>
      <w:marLeft w:val="0"/>
      <w:marRight w:val="0"/>
      <w:marTop w:val="0"/>
      <w:marBottom w:val="0"/>
      <w:divBdr>
        <w:top w:val="none" w:sz="0" w:space="0" w:color="auto"/>
        <w:left w:val="none" w:sz="0" w:space="0" w:color="auto"/>
        <w:bottom w:val="none" w:sz="0" w:space="0" w:color="auto"/>
        <w:right w:val="none" w:sz="0" w:space="0" w:color="auto"/>
      </w:divBdr>
      <w:divsChild>
        <w:div w:id="630870003">
          <w:marLeft w:val="0"/>
          <w:marRight w:val="0"/>
          <w:marTop w:val="0"/>
          <w:marBottom w:val="0"/>
          <w:divBdr>
            <w:top w:val="none" w:sz="0" w:space="0" w:color="auto"/>
            <w:left w:val="none" w:sz="0" w:space="0" w:color="auto"/>
            <w:bottom w:val="none" w:sz="0" w:space="0" w:color="auto"/>
            <w:right w:val="none" w:sz="0" w:space="0" w:color="auto"/>
          </w:divBdr>
          <w:divsChild>
            <w:div w:id="391929984">
              <w:marLeft w:val="0"/>
              <w:marRight w:val="0"/>
              <w:marTop w:val="0"/>
              <w:marBottom w:val="0"/>
              <w:divBdr>
                <w:top w:val="none" w:sz="0" w:space="0" w:color="auto"/>
                <w:left w:val="none" w:sz="0" w:space="0" w:color="auto"/>
                <w:bottom w:val="none" w:sz="0" w:space="0" w:color="auto"/>
                <w:right w:val="none" w:sz="0" w:space="0" w:color="auto"/>
              </w:divBdr>
              <w:divsChild>
                <w:div w:id="643395853">
                  <w:marLeft w:val="0"/>
                  <w:marRight w:val="0"/>
                  <w:marTop w:val="0"/>
                  <w:marBottom w:val="0"/>
                  <w:divBdr>
                    <w:top w:val="none" w:sz="0" w:space="0" w:color="auto"/>
                    <w:left w:val="none" w:sz="0" w:space="0" w:color="auto"/>
                    <w:bottom w:val="none" w:sz="0" w:space="0" w:color="auto"/>
                    <w:right w:val="none" w:sz="0" w:space="0" w:color="auto"/>
                  </w:divBdr>
                  <w:divsChild>
                    <w:div w:id="970407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426043">
          <w:marLeft w:val="0"/>
          <w:marRight w:val="0"/>
          <w:marTop w:val="0"/>
          <w:marBottom w:val="0"/>
          <w:divBdr>
            <w:top w:val="none" w:sz="0" w:space="0" w:color="auto"/>
            <w:left w:val="none" w:sz="0" w:space="0" w:color="auto"/>
            <w:bottom w:val="none" w:sz="0" w:space="0" w:color="auto"/>
            <w:right w:val="none" w:sz="0" w:space="0" w:color="auto"/>
          </w:divBdr>
          <w:divsChild>
            <w:div w:id="1898055482">
              <w:marLeft w:val="0"/>
              <w:marRight w:val="0"/>
              <w:marTop w:val="0"/>
              <w:marBottom w:val="0"/>
              <w:divBdr>
                <w:top w:val="none" w:sz="0" w:space="0" w:color="auto"/>
                <w:left w:val="none" w:sz="0" w:space="0" w:color="auto"/>
                <w:bottom w:val="none" w:sz="0" w:space="0" w:color="auto"/>
                <w:right w:val="none" w:sz="0" w:space="0" w:color="auto"/>
              </w:divBdr>
              <w:divsChild>
                <w:div w:id="1538733570">
                  <w:marLeft w:val="0"/>
                  <w:marRight w:val="0"/>
                  <w:marTop w:val="0"/>
                  <w:marBottom w:val="0"/>
                  <w:divBdr>
                    <w:top w:val="none" w:sz="0" w:space="0" w:color="auto"/>
                    <w:left w:val="none" w:sz="0" w:space="0" w:color="auto"/>
                    <w:bottom w:val="none" w:sz="0" w:space="0" w:color="auto"/>
                    <w:right w:val="none" w:sz="0" w:space="0" w:color="auto"/>
                  </w:divBdr>
                  <w:divsChild>
                    <w:div w:id="1245335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6703520">
      <w:bodyDiv w:val="1"/>
      <w:marLeft w:val="0"/>
      <w:marRight w:val="0"/>
      <w:marTop w:val="0"/>
      <w:marBottom w:val="0"/>
      <w:divBdr>
        <w:top w:val="none" w:sz="0" w:space="0" w:color="auto"/>
        <w:left w:val="none" w:sz="0" w:space="0" w:color="auto"/>
        <w:bottom w:val="none" w:sz="0" w:space="0" w:color="auto"/>
        <w:right w:val="none" w:sz="0" w:space="0" w:color="auto"/>
      </w:divBdr>
    </w:div>
    <w:div w:id="835655154">
      <w:bodyDiv w:val="1"/>
      <w:marLeft w:val="0"/>
      <w:marRight w:val="0"/>
      <w:marTop w:val="0"/>
      <w:marBottom w:val="0"/>
      <w:divBdr>
        <w:top w:val="none" w:sz="0" w:space="0" w:color="auto"/>
        <w:left w:val="none" w:sz="0" w:space="0" w:color="auto"/>
        <w:bottom w:val="none" w:sz="0" w:space="0" w:color="auto"/>
        <w:right w:val="none" w:sz="0" w:space="0" w:color="auto"/>
      </w:divBdr>
    </w:div>
    <w:div w:id="840897219">
      <w:bodyDiv w:val="1"/>
      <w:marLeft w:val="0"/>
      <w:marRight w:val="0"/>
      <w:marTop w:val="0"/>
      <w:marBottom w:val="0"/>
      <w:divBdr>
        <w:top w:val="none" w:sz="0" w:space="0" w:color="auto"/>
        <w:left w:val="none" w:sz="0" w:space="0" w:color="auto"/>
        <w:bottom w:val="none" w:sz="0" w:space="0" w:color="auto"/>
        <w:right w:val="none" w:sz="0" w:space="0" w:color="auto"/>
      </w:divBdr>
    </w:div>
    <w:div w:id="841046634">
      <w:bodyDiv w:val="1"/>
      <w:marLeft w:val="0"/>
      <w:marRight w:val="0"/>
      <w:marTop w:val="0"/>
      <w:marBottom w:val="0"/>
      <w:divBdr>
        <w:top w:val="none" w:sz="0" w:space="0" w:color="auto"/>
        <w:left w:val="none" w:sz="0" w:space="0" w:color="auto"/>
        <w:bottom w:val="none" w:sz="0" w:space="0" w:color="auto"/>
        <w:right w:val="none" w:sz="0" w:space="0" w:color="auto"/>
      </w:divBdr>
    </w:div>
    <w:div w:id="847788196">
      <w:bodyDiv w:val="1"/>
      <w:marLeft w:val="0"/>
      <w:marRight w:val="0"/>
      <w:marTop w:val="0"/>
      <w:marBottom w:val="0"/>
      <w:divBdr>
        <w:top w:val="none" w:sz="0" w:space="0" w:color="auto"/>
        <w:left w:val="none" w:sz="0" w:space="0" w:color="auto"/>
        <w:bottom w:val="none" w:sz="0" w:space="0" w:color="auto"/>
        <w:right w:val="none" w:sz="0" w:space="0" w:color="auto"/>
      </w:divBdr>
    </w:div>
    <w:div w:id="848642832">
      <w:bodyDiv w:val="1"/>
      <w:marLeft w:val="0"/>
      <w:marRight w:val="0"/>
      <w:marTop w:val="0"/>
      <w:marBottom w:val="0"/>
      <w:divBdr>
        <w:top w:val="none" w:sz="0" w:space="0" w:color="auto"/>
        <w:left w:val="none" w:sz="0" w:space="0" w:color="auto"/>
        <w:bottom w:val="none" w:sz="0" w:space="0" w:color="auto"/>
        <w:right w:val="none" w:sz="0" w:space="0" w:color="auto"/>
      </w:divBdr>
    </w:div>
    <w:div w:id="851647227">
      <w:bodyDiv w:val="1"/>
      <w:marLeft w:val="0"/>
      <w:marRight w:val="0"/>
      <w:marTop w:val="0"/>
      <w:marBottom w:val="0"/>
      <w:divBdr>
        <w:top w:val="none" w:sz="0" w:space="0" w:color="auto"/>
        <w:left w:val="none" w:sz="0" w:space="0" w:color="auto"/>
        <w:bottom w:val="none" w:sz="0" w:space="0" w:color="auto"/>
        <w:right w:val="none" w:sz="0" w:space="0" w:color="auto"/>
      </w:divBdr>
    </w:div>
    <w:div w:id="870187847">
      <w:bodyDiv w:val="1"/>
      <w:marLeft w:val="0"/>
      <w:marRight w:val="0"/>
      <w:marTop w:val="0"/>
      <w:marBottom w:val="0"/>
      <w:divBdr>
        <w:top w:val="none" w:sz="0" w:space="0" w:color="auto"/>
        <w:left w:val="none" w:sz="0" w:space="0" w:color="auto"/>
        <w:bottom w:val="none" w:sz="0" w:space="0" w:color="auto"/>
        <w:right w:val="none" w:sz="0" w:space="0" w:color="auto"/>
      </w:divBdr>
    </w:div>
    <w:div w:id="875431237">
      <w:bodyDiv w:val="1"/>
      <w:marLeft w:val="0"/>
      <w:marRight w:val="0"/>
      <w:marTop w:val="0"/>
      <w:marBottom w:val="0"/>
      <w:divBdr>
        <w:top w:val="none" w:sz="0" w:space="0" w:color="auto"/>
        <w:left w:val="none" w:sz="0" w:space="0" w:color="auto"/>
        <w:bottom w:val="none" w:sz="0" w:space="0" w:color="auto"/>
        <w:right w:val="none" w:sz="0" w:space="0" w:color="auto"/>
      </w:divBdr>
    </w:div>
    <w:div w:id="877359494">
      <w:bodyDiv w:val="1"/>
      <w:marLeft w:val="0"/>
      <w:marRight w:val="0"/>
      <w:marTop w:val="0"/>
      <w:marBottom w:val="0"/>
      <w:divBdr>
        <w:top w:val="none" w:sz="0" w:space="0" w:color="auto"/>
        <w:left w:val="none" w:sz="0" w:space="0" w:color="auto"/>
        <w:bottom w:val="none" w:sz="0" w:space="0" w:color="auto"/>
        <w:right w:val="none" w:sz="0" w:space="0" w:color="auto"/>
      </w:divBdr>
    </w:div>
    <w:div w:id="886378566">
      <w:bodyDiv w:val="1"/>
      <w:marLeft w:val="0"/>
      <w:marRight w:val="0"/>
      <w:marTop w:val="0"/>
      <w:marBottom w:val="0"/>
      <w:divBdr>
        <w:top w:val="none" w:sz="0" w:space="0" w:color="auto"/>
        <w:left w:val="none" w:sz="0" w:space="0" w:color="auto"/>
        <w:bottom w:val="none" w:sz="0" w:space="0" w:color="auto"/>
        <w:right w:val="none" w:sz="0" w:space="0" w:color="auto"/>
      </w:divBdr>
    </w:div>
    <w:div w:id="886798894">
      <w:bodyDiv w:val="1"/>
      <w:marLeft w:val="0"/>
      <w:marRight w:val="0"/>
      <w:marTop w:val="0"/>
      <w:marBottom w:val="0"/>
      <w:divBdr>
        <w:top w:val="none" w:sz="0" w:space="0" w:color="auto"/>
        <w:left w:val="none" w:sz="0" w:space="0" w:color="auto"/>
        <w:bottom w:val="none" w:sz="0" w:space="0" w:color="auto"/>
        <w:right w:val="none" w:sz="0" w:space="0" w:color="auto"/>
      </w:divBdr>
    </w:div>
    <w:div w:id="891236124">
      <w:bodyDiv w:val="1"/>
      <w:marLeft w:val="0"/>
      <w:marRight w:val="0"/>
      <w:marTop w:val="0"/>
      <w:marBottom w:val="0"/>
      <w:divBdr>
        <w:top w:val="none" w:sz="0" w:space="0" w:color="auto"/>
        <w:left w:val="none" w:sz="0" w:space="0" w:color="auto"/>
        <w:bottom w:val="none" w:sz="0" w:space="0" w:color="auto"/>
        <w:right w:val="none" w:sz="0" w:space="0" w:color="auto"/>
      </w:divBdr>
      <w:divsChild>
        <w:div w:id="1093014256">
          <w:marLeft w:val="0"/>
          <w:marRight w:val="0"/>
          <w:marTop w:val="0"/>
          <w:marBottom w:val="0"/>
          <w:divBdr>
            <w:top w:val="none" w:sz="0" w:space="0" w:color="auto"/>
            <w:left w:val="none" w:sz="0" w:space="0" w:color="auto"/>
            <w:bottom w:val="none" w:sz="0" w:space="0" w:color="auto"/>
            <w:right w:val="none" w:sz="0" w:space="0" w:color="auto"/>
          </w:divBdr>
          <w:divsChild>
            <w:div w:id="2087680587">
              <w:marLeft w:val="0"/>
              <w:marRight w:val="0"/>
              <w:marTop w:val="0"/>
              <w:marBottom w:val="0"/>
              <w:divBdr>
                <w:top w:val="none" w:sz="0" w:space="0" w:color="auto"/>
                <w:left w:val="none" w:sz="0" w:space="0" w:color="auto"/>
                <w:bottom w:val="none" w:sz="0" w:space="0" w:color="auto"/>
                <w:right w:val="none" w:sz="0" w:space="0" w:color="auto"/>
              </w:divBdr>
              <w:divsChild>
                <w:div w:id="2131582359">
                  <w:marLeft w:val="0"/>
                  <w:marRight w:val="0"/>
                  <w:marTop w:val="0"/>
                  <w:marBottom w:val="0"/>
                  <w:divBdr>
                    <w:top w:val="none" w:sz="0" w:space="0" w:color="auto"/>
                    <w:left w:val="none" w:sz="0" w:space="0" w:color="auto"/>
                    <w:bottom w:val="none" w:sz="0" w:space="0" w:color="auto"/>
                    <w:right w:val="none" w:sz="0" w:space="0" w:color="auto"/>
                  </w:divBdr>
                  <w:divsChild>
                    <w:div w:id="132620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676083">
          <w:marLeft w:val="0"/>
          <w:marRight w:val="0"/>
          <w:marTop w:val="0"/>
          <w:marBottom w:val="0"/>
          <w:divBdr>
            <w:top w:val="none" w:sz="0" w:space="0" w:color="auto"/>
            <w:left w:val="none" w:sz="0" w:space="0" w:color="auto"/>
            <w:bottom w:val="none" w:sz="0" w:space="0" w:color="auto"/>
            <w:right w:val="none" w:sz="0" w:space="0" w:color="auto"/>
          </w:divBdr>
          <w:divsChild>
            <w:div w:id="1499730167">
              <w:marLeft w:val="0"/>
              <w:marRight w:val="0"/>
              <w:marTop w:val="0"/>
              <w:marBottom w:val="0"/>
              <w:divBdr>
                <w:top w:val="none" w:sz="0" w:space="0" w:color="auto"/>
                <w:left w:val="none" w:sz="0" w:space="0" w:color="auto"/>
                <w:bottom w:val="none" w:sz="0" w:space="0" w:color="auto"/>
                <w:right w:val="none" w:sz="0" w:space="0" w:color="auto"/>
              </w:divBdr>
              <w:divsChild>
                <w:div w:id="357661764">
                  <w:marLeft w:val="0"/>
                  <w:marRight w:val="0"/>
                  <w:marTop w:val="0"/>
                  <w:marBottom w:val="0"/>
                  <w:divBdr>
                    <w:top w:val="none" w:sz="0" w:space="0" w:color="auto"/>
                    <w:left w:val="none" w:sz="0" w:space="0" w:color="auto"/>
                    <w:bottom w:val="none" w:sz="0" w:space="0" w:color="auto"/>
                    <w:right w:val="none" w:sz="0" w:space="0" w:color="auto"/>
                  </w:divBdr>
                  <w:divsChild>
                    <w:div w:id="27571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6523465">
      <w:bodyDiv w:val="1"/>
      <w:marLeft w:val="0"/>
      <w:marRight w:val="0"/>
      <w:marTop w:val="0"/>
      <w:marBottom w:val="0"/>
      <w:divBdr>
        <w:top w:val="none" w:sz="0" w:space="0" w:color="auto"/>
        <w:left w:val="none" w:sz="0" w:space="0" w:color="auto"/>
        <w:bottom w:val="none" w:sz="0" w:space="0" w:color="auto"/>
        <w:right w:val="none" w:sz="0" w:space="0" w:color="auto"/>
      </w:divBdr>
      <w:divsChild>
        <w:div w:id="867988939">
          <w:marLeft w:val="0"/>
          <w:marRight w:val="0"/>
          <w:marTop w:val="0"/>
          <w:marBottom w:val="0"/>
          <w:divBdr>
            <w:top w:val="none" w:sz="0" w:space="0" w:color="auto"/>
            <w:left w:val="none" w:sz="0" w:space="0" w:color="auto"/>
            <w:bottom w:val="none" w:sz="0" w:space="0" w:color="auto"/>
            <w:right w:val="none" w:sz="0" w:space="0" w:color="auto"/>
          </w:divBdr>
          <w:divsChild>
            <w:div w:id="471673557">
              <w:marLeft w:val="0"/>
              <w:marRight w:val="0"/>
              <w:marTop w:val="0"/>
              <w:marBottom w:val="0"/>
              <w:divBdr>
                <w:top w:val="none" w:sz="0" w:space="0" w:color="auto"/>
                <w:left w:val="none" w:sz="0" w:space="0" w:color="auto"/>
                <w:bottom w:val="none" w:sz="0" w:space="0" w:color="auto"/>
                <w:right w:val="none" w:sz="0" w:space="0" w:color="auto"/>
              </w:divBdr>
              <w:divsChild>
                <w:div w:id="385180573">
                  <w:marLeft w:val="0"/>
                  <w:marRight w:val="0"/>
                  <w:marTop w:val="0"/>
                  <w:marBottom w:val="0"/>
                  <w:divBdr>
                    <w:top w:val="none" w:sz="0" w:space="0" w:color="auto"/>
                    <w:left w:val="none" w:sz="0" w:space="0" w:color="auto"/>
                    <w:bottom w:val="none" w:sz="0" w:space="0" w:color="auto"/>
                    <w:right w:val="none" w:sz="0" w:space="0" w:color="auto"/>
                  </w:divBdr>
                  <w:divsChild>
                    <w:div w:id="200685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269241">
          <w:marLeft w:val="0"/>
          <w:marRight w:val="0"/>
          <w:marTop w:val="0"/>
          <w:marBottom w:val="0"/>
          <w:divBdr>
            <w:top w:val="none" w:sz="0" w:space="0" w:color="auto"/>
            <w:left w:val="none" w:sz="0" w:space="0" w:color="auto"/>
            <w:bottom w:val="none" w:sz="0" w:space="0" w:color="auto"/>
            <w:right w:val="none" w:sz="0" w:space="0" w:color="auto"/>
          </w:divBdr>
          <w:divsChild>
            <w:div w:id="1845432013">
              <w:marLeft w:val="0"/>
              <w:marRight w:val="0"/>
              <w:marTop w:val="0"/>
              <w:marBottom w:val="0"/>
              <w:divBdr>
                <w:top w:val="none" w:sz="0" w:space="0" w:color="auto"/>
                <w:left w:val="none" w:sz="0" w:space="0" w:color="auto"/>
                <w:bottom w:val="none" w:sz="0" w:space="0" w:color="auto"/>
                <w:right w:val="none" w:sz="0" w:space="0" w:color="auto"/>
              </w:divBdr>
              <w:divsChild>
                <w:div w:id="524288830">
                  <w:marLeft w:val="0"/>
                  <w:marRight w:val="0"/>
                  <w:marTop w:val="0"/>
                  <w:marBottom w:val="0"/>
                  <w:divBdr>
                    <w:top w:val="none" w:sz="0" w:space="0" w:color="auto"/>
                    <w:left w:val="none" w:sz="0" w:space="0" w:color="auto"/>
                    <w:bottom w:val="none" w:sz="0" w:space="0" w:color="auto"/>
                    <w:right w:val="none" w:sz="0" w:space="0" w:color="auto"/>
                  </w:divBdr>
                  <w:divsChild>
                    <w:div w:id="71724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875613">
      <w:bodyDiv w:val="1"/>
      <w:marLeft w:val="0"/>
      <w:marRight w:val="0"/>
      <w:marTop w:val="0"/>
      <w:marBottom w:val="0"/>
      <w:divBdr>
        <w:top w:val="none" w:sz="0" w:space="0" w:color="auto"/>
        <w:left w:val="none" w:sz="0" w:space="0" w:color="auto"/>
        <w:bottom w:val="none" w:sz="0" w:space="0" w:color="auto"/>
        <w:right w:val="none" w:sz="0" w:space="0" w:color="auto"/>
      </w:divBdr>
    </w:div>
    <w:div w:id="924921452">
      <w:bodyDiv w:val="1"/>
      <w:marLeft w:val="0"/>
      <w:marRight w:val="0"/>
      <w:marTop w:val="0"/>
      <w:marBottom w:val="0"/>
      <w:divBdr>
        <w:top w:val="none" w:sz="0" w:space="0" w:color="auto"/>
        <w:left w:val="none" w:sz="0" w:space="0" w:color="auto"/>
        <w:bottom w:val="none" w:sz="0" w:space="0" w:color="auto"/>
        <w:right w:val="none" w:sz="0" w:space="0" w:color="auto"/>
      </w:divBdr>
    </w:div>
    <w:div w:id="925725037">
      <w:bodyDiv w:val="1"/>
      <w:marLeft w:val="0"/>
      <w:marRight w:val="0"/>
      <w:marTop w:val="0"/>
      <w:marBottom w:val="0"/>
      <w:divBdr>
        <w:top w:val="none" w:sz="0" w:space="0" w:color="auto"/>
        <w:left w:val="none" w:sz="0" w:space="0" w:color="auto"/>
        <w:bottom w:val="none" w:sz="0" w:space="0" w:color="auto"/>
        <w:right w:val="none" w:sz="0" w:space="0" w:color="auto"/>
      </w:divBdr>
    </w:div>
    <w:div w:id="938873724">
      <w:bodyDiv w:val="1"/>
      <w:marLeft w:val="0"/>
      <w:marRight w:val="0"/>
      <w:marTop w:val="0"/>
      <w:marBottom w:val="0"/>
      <w:divBdr>
        <w:top w:val="none" w:sz="0" w:space="0" w:color="auto"/>
        <w:left w:val="none" w:sz="0" w:space="0" w:color="auto"/>
        <w:bottom w:val="none" w:sz="0" w:space="0" w:color="auto"/>
        <w:right w:val="none" w:sz="0" w:space="0" w:color="auto"/>
      </w:divBdr>
    </w:div>
    <w:div w:id="939947407">
      <w:bodyDiv w:val="1"/>
      <w:marLeft w:val="0"/>
      <w:marRight w:val="0"/>
      <w:marTop w:val="0"/>
      <w:marBottom w:val="0"/>
      <w:divBdr>
        <w:top w:val="none" w:sz="0" w:space="0" w:color="auto"/>
        <w:left w:val="none" w:sz="0" w:space="0" w:color="auto"/>
        <w:bottom w:val="none" w:sz="0" w:space="0" w:color="auto"/>
        <w:right w:val="none" w:sz="0" w:space="0" w:color="auto"/>
      </w:divBdr>
    </w:div>
    <w:div w:id="951285711">
      <w:bodyDiv w:val="1"/>
      <w:marLeft w:val="0"/>
      <w:marRight w:val="0"/>
      <w:marTop w:val="0"/>
      <w:marBottom w:val="0"/>
      <w:divBdr>
        <w:top w:val="none" w:sz="0" w:space="0" w:color="auto"/>
        <w:left w:val="none" w:sz="0" w:space="0" w:color="auto"/>
        <w:bottom w:val="none" w:sz="0" w:space="0" w:color="auto"/>
        <w:right w:val="none" w:sz="0" w:space="0" w:color="auto"/>
      </w:divBdr>
      <w:divsChild>
        <w:div w:id="351423128">
          <w:marLeft w:val="0"/>
          <w:marRight w:val="0"/>
          <w:marTop w:val="0"/>
          <w:marBottom w:val="0"/>
          <w:divBdr>
            <w:top w:val="none" w:sz="0" w:space="0" w:color="auto"/>
            <w:left w:val="none" w:sz="0" w:space="0" w:color="auto"/>
            <w:bottom w:val="none" w:sz="0" w:space="0" w:color="auto"/>
            <w:right w:val="none" w:sz="0" w:space="0" w:color="auto"/>
          </w:divBdr>
          <w:divsChild>
            <w:div w:id="2035419397">
              <w:marLeft w:val="0"/>
              <w:marRight w:val="0"/>
              <w:marTop w:val="0"/>
              <w:marBottom w:val="0"/>
              <w:divBdr>
                <w:top w:val="none" w:sz="0" w:space="0" w:color="auto"/>
                <w:left w:val="none" w:sz="0" w:space="0" w:color="auto"/>
                <w:bottom w:val="none" w:sz="0" w:space="0" w:color="auto"/>
                <w:right w:val="none" w:sz="0" w:space="0" w:color="auto"/>
              </w:divBdr>
              <w:divsChild>
                <w:div w:id="720716561">
                  <w:marLeft w:val="0"/>
                  <w:marRight w:val="0"/>
                  <w:marTop w:val="0"/>
                  <w:marBottom w:val="0"/>
                  <w:divBdr>
                    <w:top w:val="none" w:sz="0" w:space="0" w:color="auto"/>
                    <w:left w:val="none" w:sz="0" w:space="0" w:color="auto"/>
                    <w:bottom w:val="none" w:sz="0" w:space="0" w:color="auto"/>
                    <w:right w:val="none" w:sz="0" w:space="0" w:color="auto"/>
                  </w:divBdr>
                  <w:divsChild>
                    <w:div w:id="43490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424372">
          <w:marLeft w:val="0"/>
          <w:marRight w:val="0"/>
          <w:marTop w:val="0"/>
          <w:marBottom w:val="0"/>
          <w:divBdr>
            <w:top w:val="none" w:sz="0" w:space="0" w:color="auto"/>
            <w:left w:val="none" w:sz="0" w:space="0" w:color="auto"/>
            <w:bottom w:val="none" w:sz="0" w:space="0" w:color="auto"/>
            <w:right w:val="none" w:sz="0" w:space="0" w:color="auto"/>
          </w:divBdr>
          <w:divsChild>
            <w:div w:id="647977445">
              <w:marLeft w:val="0"/>
              <w:marRight w:val="0"/>
              <w:marTop w:val="0"/>
              <w:marBottom w:val="0"/>
              <w:divBdr>
                <w:top w:val="none" w:sz="0" w:space="0" w:color="auto"/>
                <w:left w:val="none" w:sz="0" w:space="0" w:color="auto"/>
                <w:bottom w:val="none" w:sz="0" w:space="0" w:color="auto"/>
                <w:right w:val="none" w:sz="0" w:space="0" w:color="auto"/>
              </w:divBdr>
              <w:divsChild>
                <w:div w:id="1083993590">
                  <w:marLeft w:val="0"/>
                  <w:marRight w:val="0"/>
                  <w:marTop w:val="0"/>
                  <w:marBottom w:val="0"/>
                  <w:divBdr>
                    <w:top w:val="none" w:sz="0" w:space="0" w:color="auto"/>
                    <w:left w:val="none" w:sz="0" w:space="0" w:color="auto"/>
                    <w:bottom w:val="none" w:sz="0" w:space="0" w:color="auto"/>
                    <w:right w:val="none" w:sz="0" w:space="0" w:color="auto"/>
                  </w:divBdr>
                  <w:divsChild>
                    <w:div w:id="96056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415912">
      <w:bodyDiv w:val="1"/>
      <w:marLeft w:val="0"/>
      <w:marRight w:val="0"/>
      <w:marTop w:val="0"/>
      <w:marBottom w:val="0"/>
      <w:divBdr>
        <w:top w:val="none" w:sz="0" w:space="0" w:color="auto"/>
        <w:left w:val="none" w:sz="0" w:space="0" w:color="auto"/>
        <w:bottom w:val="none" w:sz="0" w:space="0" w:color="auto"/>
        <w:right w:val="none" w:sz="0" w:space="0" w:color="auto"/>
      </w:divBdr>
      <w:divsChild>
        <w:div w:id="1274629727">
          <w:marLeft w:val="0"/>
          <w:marRight w:val="0"/>
          <w:marTop w:val="0"/>
          <w:marBottom w:val="0"/>
          <w:divBdr>
            <w:top w:val="none" w:sz="0" w:space="0" w:color="auto"/>
            <w:left w:val="none" w:sz="0" w:space="0" w:color="auto"/>
            <w:bottom w:val="none" w:sz="0" w:space="0" w:color="auto"/>
            <w:right w:val="none" w:sz="0" w:space="0" w:color="auto"/>
          </w:divBdr>
          <w:divsChild>
            <w:div w:id="1065103312">
              <w:marLeft w:val="0"/>
              <w:marRight w:val="0"/>
              <w:marTop w:val="0"/>
              <w:marBottom w:val="0"/>
              <w:divBdr>
                <w:top w:val="none" w:sz="0" w:space="0" w:color="auto"/>
                <w:left w:val="none" w:sz="0" w:space="0" w:color="auto"/>
                <w:bottom w:val="none" w:sz="0" w:space="0" w:color="auto"/>
                <w:right w:val="none" w:sz="0" w:space="0" w:color="auto"/>
              </w:divBdr>
              <w:divsChild>
                <w:div w:id="361201364">
                  <w:marLeft w:val="0"/>
                  <w:marRight w:val="0"/>
                  <w:marTop w:val="0"/>
                  <w:marBottom w:val="0"/>
                  <w:divBdr>
                    <w:top w:val="none" w:sz="0" w:space="0" w:color="auto"/>
                    <w:left w:val="none" w:sz="0" w:space="0" w:color="auto"/>
                    <w:bottom w:val="none" w:sz="0" w:space="0" w:color="auto"/>
                    <w:right w:val="none" w:sz="0" w:space="0" w:color="auto"/>
                  </w:divBdr>
                  <w:divsChild>
                    <w:div w:id="1229069862">
                      <w:marLeft w:val="0"/>
                      <w:marRight w:val="0"/>
                      <w:marTop w:val="0"/>
                      <w:marBottom w:val="0"/>
                      <w:divBdr>
                        <w:top w:val="none" w:sz="0" w:space="0" w:color="auto"/>
                        <w:left w:val="none" w:sz="0" w:space="0" w:color="auto"/>
                        <w:bottom w:val="none" w:sz="0" w:space="0" w:color="auto"/>
                        <w:right w:val="none" w:sz="0" w:space="0" w:color="auto"/>
                      </w:divBdr>
                      <w:divsChild>
                        <w:div w:id="831677140">
                          <w:marLeft w:val="0"/>
                          <w:marRight w:val="0"/>
                          <w:marTop w:val="0"/>
                          <w:marBottom w:val="0"/>
                          <w:divBdr>
                            <w:top w:val="none" w:sz="0" w:space="0" w:color="auto"/>
                            <w:left w:val="none" w:sz="0" w:space="0" w:color="auto"/>
                            <w:bottom w:val="none" w:sz="0" w:space="0" w:color="auto"/>
                            <w:right w:val="none" w:sz="0" w:space="0" w:color="auto"/>
                          </w:divBdr>
                          <w:divsChild>
                            <w:div w:id="1713068700">
                              <w:marLeft w:val="0"/>
                              <w:marRight w:val="0"/>
                              <w:marTop w:val="0"/>
                              <w:marBottom w:val="0"/>
                              <w:divBdr>
                                <w:top w:val="none" w:sz="0" w:space="0" w:color="auto"/>
                                <w:left w:val="none" w:sz="0" w:space="0" w:color="auto"/>
                                <w:bottom w:val="none" w:sz="0" w:space="0" w:color="auto"/>
                                <w:right w:val="none" w:sz="0" w:space="0" w:color="auto"/>
                              </w:divBdr>
                              <w:divsChild>
                                <w:div w:id="748893217">
                                  <w:marLeft w:val="0"/>
                                  <w:marRight w:val="0"/>
                                  <w:marTop w:val="0"/>
                                  <w:marBottom w:val="0"/>
                                  <w:divBdr>
                                    <w:top w:val="none" w:sz="0" w:space="0" w:color="auto"/>
                                    <w:left w:val="none" w:sz="0" w:space="0" w:color="auto"/>
                                    <w:bottom w:val="none" w:sz="0" w:space="0" w:color="auto"/>
                                    <w:right w:val="none" w:sz="0" w:space="0" w:color="auto"/>
                                  </w:divBdr>
                                  <w:divsChild>
                                    <w:div w:id="1059356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10680">
                          <w:marLeft w:val="0"/>
                          <w:marRight w:val="0"/>
                          <w:marTop w:val="0"/>
                          <w:marBottom w:val="0"/>
                          <w:divBdr>
                            <w:top w:val="none" w:sz="0" w:space="0" w:color="auto"/>
                            <w:left w:val="none" w:sz="0" w:space="0" w:color="auto"/>
                            <w:bottom w:val="none" w:sz="0" w:space="0" w:color="auto"/>
                            <w:right w:val="none" w:sz="0" w:space="0" w:color="auto"/>
                          </w:divBdr>
                          <w:divsChild>
                            <w:div w:id="1964725791">
                              <w:marLeft w:val="0"/>
                              <w:marRight w:val="0"/>
                              <w:marTop w:val="0"/>
                              <w:marBottom w:val="0"/>
                              <w:divBdr>
                                <w:top w:val="none" w:sz="0" w:space="0" w:color="auto"/>
                                <w:left w:val="none" w:sz="0" w:space="0" w:color="auto"/>
                                <w:bottom w:val="none" w:sz="0" w:space="0" w:color="auto"/>
                                <w:right w:val="none" w:sz="0" w:space="0" w:color="auto"/>
                              </w:divBdr>
                              <w:divsChild>
                                <w:div w:id="260796724">
                                  <w:marLeft w:val="0"/>
                                  <w:marRight w:val="0"/>
                                  <w:marTop w:val="0"/>
                                  <w:marBottom w:val="0"/>
                                  <w:divBdr>
                                    <w:top w:val="none" w:sz="0" w:space="0" w:color="auto"/>
                                    <w:left w:val="none" w:sz="0" w:space="0" w:color="auto"/>
                                    <w:bottom w:val="none" w:sz="0" w:space="0" w:color="auto"/>
                                    <w:right w:val="none" w:sz="0" w:space="0" w:color="auto"/>
                                  </w:divBdr>
                                  <w:divsChild>
                                    <w:div w:id="2089500069">
                                      <w:marLeft w:val="0"/>
                                      <w:marRight w:val="0"/>
                                      <w:marTop w:val="0"/>
                                      <w:marBottom w:val="0"/>
                                      <w:divBdr>
                                        <w:top w:val="none" w:sz="0" w:space="0" w:color="auto"/>
                                        <w:left w:val="none" w:sz="0" w:space="0" w:color="auto"/>
                                        <w:bottom w:val="none" w:sz="0" w:space="0" w:color="auto"/>
                                        <w:right w:val="none" w:sz="0" w:space="0" w:color="auto"/>
                                      </w:divBdr>
                                      <w:divsChild>
                                        <w:div w:id="4491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57416603">
      <w:bodyDiv w:val="1"/>
      <w:marLeft w:val="0"/>
      <w:marRight w:val="0"/>
      <w:marTop w:val="0"/>
      <w:marBottom w:val="0"/>
      <w:divBdr>
        <w:top w:val="none" w:sz="0" w:space="0" w:color="auto"/>
        <w:left w:val="none" w:sz="0" w:space="0" w:color="auto"/>
        <w:bottom w:val="none" w:sz="0" w:space="0" w:color="auto"/>
        <w:right w:val="none" w:sz="0" w:space="0" w:color="auto"/>
      </w:divBdr>
    </w:div>
    <w:div w:id="958799615">
      <w:bodyDiv w:val="1"/>
      <w:marLeft w:val="0"/>
      <w:marRight w:val="0"/>
      <w:marTop w:val="0"/>
      <w:marBottom w:val="0"/>
      <w:divBdr>
        <w:top w:val="none" w:sz="0" w:space="0" w:color="auto"/>
        <w:left w:val="none" w:sz="0" w:space="0" w:color="auto"/>
        <w:bottom w:val="none" w:sz="0" w:space="0" w:color="auto"/>
        <w:right w:val="none" w:sz="0" w:space="0" w:color="auto"/>
      </w:divBdr>
      <w:divsChild>
        <w:div w:id="1259488164">
          <w:marLeft w:val="0"/>
          <w:marRight w:val="0"/>
          <w:marTop w:val="0"/>
          <w:marBottom w:val="171"/>
          <w:divBdr>
            <w:top w:val="none" w:sz="0" w:space="0" w:color="auto"/>
            <w:left w:val="none" w:sz="0" w:space="0" w:color="auto"/>
            <w:bottom w:val="none" w:sz="0" w:space="0" w:color="auto"/>
            <w:right w:val="none" w:sz="0" w:space="0" w:color="auto"/>
          </w:divBdr>
          <w:divsChild>
            <w:div w:id="1837725333">
              <w:marLeft w:val="0"/>
              <w:marRight w:val="0"/>
              <w:marTop w:val="0"/>
              <w:marBottom w:val="0"/>
              <w:divBdr>
                <w:top w:val="none" w:sz="0" w:space="0" w:color="auto"/>
                <w:left w:val="none" w:sz="0" w:space="0" w:color="auto"/>
                <w:bottom w:val="none" w:sz="0" w:space="0" w:color="auto"/>
                <w:right w:val="none" w:sz="0" w:space="0" w:color="auto"/>
              </w:divBdr>
              <w:divsChild>
                <w:div w:id="179395233">
                  <w:marLeft w:val="0"/>
                  <w:marRight w:val="0"/>
                  <w:marTop w:val="0"/>
                  <w:marBottom w:val="0"/>
                  <w:divBdr>
                    <w:top w:val="none" w:sz="0" w:space="0" w:color="auto"/>
                    <w:left w:val="none" w:sz="0" w:space="0" w:color="auto"/>
                    <w:bottom w:val="none" w:sz="0" w:space="0" w:color="auto"/>
                    <w:right w:val="none" w:sz="0" w:space="0" w:color="auto"/>
                  </w:divBdr>
                  <w:divsChild>
                    <w:div w:id="1702243538">
                      <w:marLeft w:val="0"/>
                      <w:marRight w:val="0"/>
                      <w:marTop w:val="0"/>
                      <w:marBottom w:val="0"/>
                      <w:divBdr>
                        <w:top w:val="none" w:sz="0" w:space="0" w:color="auto"/>
                        <w:left w:val="none" w:sz="0" w:space="0" w:color="auto"/>
                        <w:bottom w:val="none" w:sz="0" w:space="0" w:color="auto"/>
                        <w:right w:val="none" w:sz="0" w:space="0" w:color="auto"/>
                      </w:divBdr>
                      <w:divsChild>
                        <w:div w:id="192761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2659991">
      <w:bodyDiv w:val="1"/>
      <w:marLeft w:val="0"/>
      <w:marRight w:val="0"/>
      <w:marTop w:val="0"/>
      <w:marBottom w:val="0"/>
      <w:divBdr>
        <w:top w:val="none" w:sz="0" w:space="0" w:color="auto"/>
        <w:left w:val="none" w:sz="0" w:space="0" w:color="auto"/>
        <w:bottom w:val="none" w:sz="0" w:space="0" w:color="auto"/>
        <w:right w:val="none" w:sz="0" w:space="0" w:color="auto"/>
      </w:divBdr>
    </w:div>
    <w:div w:id="975258565">
      <w:bodyDiv w:val="1"/>
      <w:marLeft w:val="0"/>
      <w:marRight w:val="0"/>
      <w:marTop w:val="0"/>
      <w:marBottom w:val="0"/>
      <w:divBdr>
        <w:top w:val="none" w:sz="0" w:space="0" w:color="auto"/>
        <w:left w:val="none" w:sz="0" w:space="0" w:color="auto"/>
        <w:bottom w:val="none" w:sz="0" w:space="0" w:color="auto"/>
        <w:right w:val="none" w:sz="0" w:space="0" w:color="auto"/>
      </w:divBdr>
    </w:div>
    <w:div w:id="975334281">
      <w:bodyDiv w:val="1"/>
      <w:marLeft w:val="0"/>
      <w:marRight w:val="0"/>
      <w:marTop w:val="0"/>
      <w:marBottom w:val="0"/>
      <w:divBdr>
        <w:top w:val="none" w:sz="0" w:space="0" w:color="auto"/>
        <w:left w:val="none" w:sz="0" w:space="0" w:color="auto"/>
        <w:bottom w:val="none" w:sz="0" w:space="0" w:color="auto"/>
        <w:right w:val="none" w:sz="0" w:space="0" w:color="auto"/>
      </w:divBdr>
      <w:divsChild>
        <w:div w:id="967515794">
          <w:marLeft w:val="0"/>
          <w:marRight w:val="0"/>
          <w:marTop w:val="0"/>
          <w:marBottom w:val="0"/>
          <w:divBdr>
            <w:top w:val="none" w:sz="0" w:space="0" w:color="auto"/>
            <w:left w:val="none" w:sz="0" w:space="0" w:color="auto"/>
            <w:bottom w:val="none" w:sz="0" w:space="0" w:color="auto"/>
            <w:right w:val="none" w:sz="0" w:space="0" w:color="auto"/>
          </w:divBdr>
          <w:divsChild>
            <w:div w:id="2047825631">
              <w:marLeft w:val="0"/>
              <w:marRight w:val="0"/>
              <w:marTop w:val="0"/>
              <w:marBottom w:val="0"/>
              <w:divBdr>
                <w:top w:val="none" w:sz="0" w:space="0" w:color="auto"/>
                <w:left w:val="none" w:sz="0" w:space="0" w:color="auto"/>
                <w:bottom w:val="none" w:sz="0" w:space="0" w:color="auto"/>
                <w:right w:val="none" w:sz="0" w:space="0" w:color="auto"/>
              </w:divBdr>
              <w:divsChild>
                <w:div w:id="1356691391">
                  <w:marLeft w:val="0"/>
                  <w:marRight w:val="0"/>
                  <w:marTop w:val="0"/>
                  <w:marBottom w:val="0"/>
                  <w:divBdr>
                    <w:top w:val="none" w:sz="0" w:space="0" w:color="auto"/>
                    <w:left w:val="none" w:sz="0" w:space="0" w:color="auto"/>
                    <w:bottom w:val="none" w:sz="0" w:space="0" w:color="auto"/>
                    <w:right w:val="none" w:sz="0" w:space="0" w:color="auto"/>
                  </w:divBdr>
                  <w:divsChild>
                    <w:div w:id="127887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362842">
          <w:marLeft w:val="0"/>
          <w:marRight w:val="0"/>
          <w:marTop w:val="0"/>
          <w:marBottom w:val="0"/>
          <w:divBdr>
            <w:top w:val="none" w:sz="0" w:space="0" w:color="auto"/>
            <w:left w:val="none" w:sz="0" w:space="0" w:color="auto"/>
            <w:bottom w:val="none" w:sz="0" w:space="0" w:color="auto"/>
            <w:right w:val="none" w:sz="0" w:space="0" w:color="auto"/>
          </w:divBdr>
          <w:divsChild>
            <w:div w:id="658047505">
              <w:marLeft w:val="0"/>
              <w:marRight w:val="0"/>
              <w:marTop w:val="0"/>
              <w:marBottom w:val="0"/>
              <w:divBdr>
                <w:top w:val="none" w:sz="0" w:space="0" w:color="auto"/>
                <w:left w:val="none" w:sz="0" w:space="0" w:color="auto"/>
                <w:bottom w:val="none" w:sz="0" w:space="0" w:color="auto"/>
                <w:right w:val="none" w:sz="0" w:space="0" w:color="auto"/>
              </w:divBdr>
              <w:divsChild>
                <w:div w:id="1571647417">
                  <w:marLeft w:val="0"/>
                  <w:marRight w:val="0"/>
                  <w:marTop w:val="0"/>
                  <w:marBottom w:val="0"/>
                  <w:divBdr>
                    <w:top w:val="none" w:sz="0" w:space="0" w:color="auto"/>
                    <w:left w:val="none" w:sz="0" w:space="0" w:color="auto"/>
                    <w:bottom w:val="none" w:sz="0" w:space="0" w:color="auto"/>
                    <w:right w:val="none" w:sz="0" w:space="0" w:color="auto"/>
                  </w:divBdr>
                  <w:divsChild>
                    <w:div w:id="158055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687859">
      <w:bodyDiv w:val="1"/>
      <w:marLeft w:val="0"/>
      <w:marRight w:val="0"/>
      <w:marTop w:val="0"/>
      <w:marBottom w:val="0"/>
      <w:divBdr>
        <w:top w:val="none" w:sz="0" w:space="0" w:color="auto"/>
        <w:left w:val="none" w:sz="0" w:space="0" w:color="auto"/>
        <w:bottom w:val="none" w:sz="0" w:space="0" w:color="auto"/>
        <w:right w:val="none" w:sz="0" w:space="0" w:color="auto"/>
      </w:divBdr>
    </w:div>
    <w:div w:id="983697664">
      <w:bodyDiv w:val="1"/>
      <w:marLeft w:val="0"/>
      <w:marRight w:val="0"/>
      <w:marTop w:val="0"/>
      <w:marBottom w:val="0"/>
      <w:divBdr>
        <w:top w:val="none" w:sz="0" w:space="0" w:color="auto"/>
        <w:left w:val="none" w:sz="0" w:space="0" w:color="auto"/>
        <w:bottom w:val="none" w:sz="0" w:space="0" w:color="auto"/>
        <w:right w:val="none" w:sz="0" w:space="0" w:color="auto"/>
      </w:divBdr>
      <w:divsChild>
        <w:div w:id="1272512556">
          <w:marLeft w:val="0"/>
          <w:marRight w:val="0"/>
          <w:marTop w:val="0"/>
          <w:marBottom w:val="0"/>
          <w:divBdr>
            <w:top w:val="none" w:sz="0" w:space="0" w:color="auto"/>
            <w:left w:val="none" w:sz="0" w:space="0" w:color="auto"/>
            <w:bottom w:val="none" w:sz="0" w:space="0" w:color="auto"/>
            <w:right w:val="none" w:sz="0" w:space="0" w:color="auto"/>
          </w:divBdr>
          <w:divsChild>
            <w:div w:id="2127043788">
              <w:marLeft w:val="0"/>
              <w:marRight w:val="0"/>
              <w:marTop w:val="0"/>
              <w:marBottom w:val="0"/>
              <w:divBdr>
                <w:top w:val="none" w:sz="0" w:space="0" w:color="auto"/>
                <w:left w:val="none" w:sz="0" w:space="0" w:color="auto"/>
                <w:bottom w:val="none" w:sz="0" w:space="0" w:color="auto"/>
                <w:right w:val="none" w:sz="0" w:space="0" w:color="auto"/>
              </w:divBdr>
              <w:divsChild>
                <w:div w:id="47073859">
                  <w:marLeft w:val="0"/>
                  <w:marRight w:val="0"/>
                  <w:marTop w:val="0"/>
                  <w:marBottom w:val="0"/>
                  <w:divBdr>
                    <w:top w:val="none" w:sz="0" w:space="0" w:color="auto"/>
                    <w:left w:val="none" w:sz="0" w:space="0" w:color="auto"/>
                    <w:bottom w:val="none" w:sz="0" w:space="0" w:color="auto"/>
                    <w:right w:val="none" w:sz="0" w:space="0" w:color="auto"/>
                  </w:divBdr>
                  <w:divsChild>
                    <w:div w:id="3928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808954">
          <w:marLeft w:val="0"/>
          <w:marRight w:val="0"/>
          <w:marTop w:val="0"/>
          <w:marBottom w:val="0"/>
          <w:divBdr>
            <w:top w:val="none" w:sz="0" w:space="0" w:color="auto"/>
            <w:left w:val="none" w:sz="0" w:space="0" w:color="auto"/>
            <w:bottom w:val="none" w:sz="0" w:space="0" w:color="auto"/>
            <w:right w:val="none" w:sz="0" w:space="0" w:color="auto"/>
          </w:divBdr>
          <w:divsChild>
            <w:div w:id="989870684">
              <w:marLeft w:val="0"/>
              <w:marRight w:val="0"/>
              <w:marTop w:val="0"/>
              <w:marBottom w:val="0"/>
              <w:divBdr>
                <w:top w:val="none" w:sz="0" w:space="0" w:color="auto"/>
                <w:left w:val="none" w:sz="0" w:space="0" w:color="auto"/>
                <w:bottom w:val="none" w:sz="0" w:space="0" w:color="auto"/>
                <w:right w:val="none" w:sz="0" w:space="0" w:color="auto"/>
              </w:divBdr>
              <w:divsChild>
                <w:div w:id="547251">
                  <w:marLeft w:val="0"/>
                  <w:marRight w:val="0"/>
                  <w:marTop w:val="0"/>
                  <w:marBottom w:val="0"/>
                  <w:divBdr>
                    <w:top w:val="none" w:sz="0" w:space="0" w:color="auto"/>
                    <w:left w:val="none" w:sz="0" w:space="0" w:color="auto"/>
                    <w:bottom w:val="none" w:sz="0" w:space="0" w:color="auto"/>
                    <w:right w:val="none" w:sz="0" w:space="0" w:color="auto"/>
                  </w:divBdr>
                  <w:divsChild>
                    <w:div w:id="732123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272958">
      <w:bodyDiv w:val="1"/>
      <w:marLeft w:val="0"/>
      <w:marRight w:val="0"/>
      <w:marTop w:val="0"/>
      <w:marBottom w:val="0"/>
      <w:divBdr>
        <w:top w:val="none" w:sz="0" w:space="0" w:color="auto"/>
        <w:left w:val="none" w:sz="0" w:space="0" w:color="auto"/>
        <w:bottom w:val="none" w:sz="0" w:space="0" w:color="auto"/>
        <w:right w:val="none" w:sz="0" w:space="0" w:color="auto"/>
      </w:divBdr>
    </w:div>
    <w:div w:id="1011834473">
      <w:bodyDiv w:val="1"/>
      <w:marLeft w:val="0"/>
      <w:marRight w:val="0"/>
      <w:marTop w:val="0"/>
      <w:marBottom w:val="0"/>
      <w:divBdr>
        <w:top w:val="none" w:sz="0" w:space="0" w:color="auto"/>
        <w:left w:val="none" w:sz="0" w:space="0" w:color="auto"/>
        <w:bottom w:val="none" w:sz="0" w:space="0" w:color="auto"/>
        <w:right w:val="none" w:sz="0" w:space="0" w:color="auto"/>
      </w:divBdr>
      <w:divsChild>
        <w:div w:id="423721694">
          <w:marLeft w:val="0"/>
          <w:marRight w:val="0"/>
          <w:marTop w:val="0"/>
          <w:marBottom w:val="0"/>
          <w:divBdr>
            <w:top w:val="none" w:sz="0" w:space="0" w:color="auto"/>
            <w:left w:val="none" w:sz="0" w:space="0" w:color="auto"/>
            <w:bottom w:val="none" w:sz="0" w:space="0" w:color="auto"/>
            <w:right w:val="none" w:sz="0" w:space="0" w:color="auto"/>
          </w:divBdr>
          <w:divsChild>
            <w:div w:id="1898934544">
              <w:marLeft w:val="0"/>
              <w:marRight w:val="0"/>
              <w:marTop w:val="0"/>
              <w:marBottom w:val="0"/>
              <w:divBdr>
                <w:top w:val="none" w:sz="0" w:space="0" w:color="auto"/>
                <w:left w:val="none" w:sz="0" w:space="0" w:color="auto"/>
                <w:bottom w:val="none" w:sz="0" w:space="0" w:color="auto"/>
                <w:right w:val="none" w:sz="0" w:space="0" w:color="auto"/>
              </w:divBdr>
              <w:divsChild>
                <w:div w:id="1182205592">
                  <w:marLeft w:val="0"/>
                  <w:marRight w:val="0"/>
                  <w:marTop w:val="0"/>
                  <w:marBottom w:val="0"/>
                  <w:divBdr>
                    <w:top w:val="none" w:sz="0" w:space="0" w:color="auto"/>
                    <w:left w:val="none" w:sz="0" w:space="0" w:color="auto"/>
                    <w:bottom w:val="none" w:sz="0" w:space="0" w:color="auto"/>
                    <w:right w:val="none" w:sz="0" w:space="0" w:color="auto"/>
                  </w:divBdr>
                  <w:divsChild>
                    <w:div w:id="95795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085315">
          <w:marLeft w:val="0"/>
          <w:marRight w:val="0"/>
          <w:marTop w:val="0"/>
          <w:marBottom w:val="0"/>
          <w:divBdr>
            <w:top w:val="none" w:sz="0" w:space="0" w:color="auto"/>
            <w:left w:val="none" w:sz="0" w:space="0" w:color="auto"/>
            <w:bottom w:val="none" w:sz="0" w:space="0" w:color="auto"/>
            <w:right w:val="none" w:sz="0" w:space="0" w:color="auto"/>
          </w:divBdr>
          <w:divsChild>
            <w:div w:id="1465462874">
              <w:marLeft w:val="0"/>
              <w:marRight w:val="0"/>
              <w:marTop w:val="0"/>
              <w:marBottom w:val="0"/>
              <w:divBdr>
                <w:top w:val="none" w:sz="0" w:space="0" w:color="auto"/>
                <w:left w:val="none" w:sz="0" w:space="0" w:color="auto"/>
                <w:bottom w:val="none" w:sz="0" w:space="0" w:color="auto"/>
                <w:right w:val="none" w:sz="0" w:space="0" w:color="auto"/>
              </w:divBdr>
              <w:divsChild>
                <w:div w:id="813448512">
                  <w:marLeft w:val="0"/>
                  <w:marRight w:val="0"/>
                  <w:marTop w:val="0"/>
                  <w:marBottom w:val="0"/>
                  <w:divBdr>
                    <w:top w:val="none" w:sz="0" w:space="0" w:color="auto"/>
                    <w:left w:val="none" w:sz="0" w:space="0" w:color="auto"/>
                    <w:bottom w:val="none" w:sz="0" w:space="0" w:color="auto"/>
                    <w:right w:val="none" w:sz="0" w:space="0" w:color="auto"/>
                  </w:divBdr>
                  <w:divsChild>
                    <w:div w:id="116635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4763972">
      <w:bodyDiv w:val="1"/>
      <w:marLeft w:val="0"/>
      <w:marRight w:val="0"/>
      <w:marTop w:val="0"/>
      <w:marBottom w:val="0"/>
      <w:divBdr>
        <w:top w:val="none" w:sz="0" w:space="0" w:color="auto"/>
        <w:left w:val="none" w:sz="0" w:space="0" w:color="auto"/>
        <w:bottom w:val="none" w:sz="0" w:space="0" w:color="auto"/>
        <w:right w:val="none" w:sz="0" w:space="0" w:color="auto"/>
      </w:divBdr>
    </w:div>
    <w:div w:id="1015420422">
      <w:bodyDiv w:val="1"/>
      <w:marLeft w:val="0"/>
      <w:marRight w:val="0"/>
      <w:marTop w:val="0"/>
      <w:marBottom w:val="0"/>
      <w:divBdr>
        <w:top w:val="none" w:sz="0" w:space="0" w:color="auto"/>
        <w:left w:val="none" w:sz="0" w:space="0" w:color="auto"/>
        <w:bottom w:val="none" w:sz="0" w:space="0" w:color="auto"/>
        <w:right w:val="none" w:sz="0" w:space="0" w:color="auto"/>
      </w:divBdr>
    </w:div>
    <w:div w:id="1018048635">
      <w:bodyDiv w:val="1"/>
      <w:marLeft w:val="0"/>
      <w:marRight w:val="0"/>
      <w:marTop w:val="0"/>
      <w:marBottom w:val="0"/>
      <w:divBdr>
        <w:top w:val="none" w:sz="0" w:space="0" w:color="auto"/>
        <w:left w:val="none" w:sz="0" w:space="0" w:color="auto"/>
        <w:bottom w:val="none" w:sz="0" w:space="0" w:color="auto"/>
        <w:right w:val="none" w:sz="0" w:space="0" w:color="auto"/>
      </w:divBdr>
    </w:div>
    <w:div w:id="1026911339">
      <w:bodyDiv w:val="1"/>
      <w:marLeft w:val="0"/>
      <w:marRight w:val="0"/>
      <w:marTop w:val="0"/>
      <w:marBottom w:val="0"/>
      <w:divBdr>
        <w:top w:val="none" w:sz="0" w:space="0" w:color="auto"/>
        <w:left w:val="none" w:sz="0" w:space="0" w:color="auto"/>
        <w:bottom w:val="none" w:sz="0" w:space="0" w:color="auto"/>
        <w:right w:val="none" w:sz="0" w:space="0" w:color="auto"/>
      </w:divBdr>
    </w:div>
    <w:div w:id="1053164822">
      <w:bodyDiv w:val="1"/>
      <w:marLeft w:val="0"/>
      <w:marRight w:val="0"/>
      <w:marTop w:val="0"/>
      <w:marBottom w:val="0"/>
      <w:divBdr>
        <w:top w:val="none" w:sz="0" w:space="0" w:color="auto"/>
        <w:left w:val="none" w:sz="0" w:space="0" w:color="auto"/>
        <w:bottom w:val="none" w:sz="0" w:space="0" w:color="auto"/>
        <w:right w:val="none" w:sz="0" w:space="0" w:color="auto"/>
      </w:divBdr>
    </w:div>
    <w:div w:id="1057321084">
      <w:bodyDiv w:val="1"/>
      <w:marLeft w:val="0"/>
      <w:marRight w:val="0"/>
      <w:marTop w:val="0"/>
      <w:marBottom w:val="0"/>
      <w:divBdr>
        <w:top w:val="none" w:sz="0" w:space="0" w:color="auto"/>
        <w:left w:val="none" w:sz="0" w:space="0" w:color="auto"/>
        <w:bottom w:val="none" w:sz="0" w:space="0" w:color="auto"/>
        <w:right w:val="none" w:sz="0" w:space="0" w:color="auto"/>
      </w:divBdr>
    </w:div>
    <w:div w:id="1069689347">
      <w:bodyDiv w:val="1"/>
      <w:marLeft w:val="0"/>
      <w:marRight w:val="0"/>
      <w:marTop w:val="0"/>
      <w:marBottom w:val="0"/>
      <w:divBdr>
        <w:top w:val="none" w:sz="0" w:space="0" w:color="auto"/>
        <w:left w:val="none" w:sz="0" w:space="0" w:color="auto"/>
        <w:bottom w:val="none" w:sz="0" w:space="0" w:color="auto"/>
        <w:right w:val="none" w:sz="0" w:space="0" w:color="auto"/>
      </w:divBdr>
      <w:divsChild>
        <w:div w:id="1561137932">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1087117050">
      <w:bodyDiv w:val="1"/>
      <w:marLeft w:val="0"/>
      <w:marRight w:val="0"/>
      <w:marTop w:val="0"/>
      <w:marBottom w:val="0"/>
      <w:divBdr>
        <w:top w:val="none" w:sz="0" w:space="0" w:color="auto"/>
        <w:left w:val="none" w:sz="0" w:space="0" w:color="auto"/>
        <w:bottom w:val="none" w:sz="0" w:space="0" w:color="auto"/>
        <w:right w:val="none" w:sz="0" w:space="0" w:color="auto"/>
      </w:divBdr>
    </w:div>
    <w:div w:id="1111631802">
      <w:bodyDiv w:val="1"/>
      <w:marLeft w:val="0"/>
      <w:marRight w:val="0"/>
      <w:marTop w:val="0"/>
      <w:marBottom w:val="0"/>
      <w:divBdr>
        <w:top w:val="none" w:sz="0" w:space="0" w:color="auto"/>
        <w:left w:val="none" w:sz="0" w:space="0" w:color="auto"/>
        <w:bottom w:val="none" w:sz="0" w:space="0" w:color="auto"/>
        <w:right w:val="none" w:sz="0" w:space="0" w:color="auto"/>
      </w:divBdr>
      <w:divsChild>
        <w:div w:id="444235056">
          <w:marLeft w:val="0"/>
          <w:marRight w:val="0"/>
          <w:marTop w:val="0"/>
          <w:marBottom w:val="0"/>
          <w:divBdr>
            <w:top w:val="none" w:sz="0" w:space="0" w:color="auto"/>
            <w:left w:val="none" w:sz="0" w:space="0" w:color="auto"/>
            <w:bottom w:val="none" w:sz="0" w:space="0" w:color="auto"/>
            <w:right w:val="none" w:sz="0" w:space="0" w:color="auto"/>
          </w:divBdr>
          <w:divsChild>
            <w:div w:id="1829787538">
              <w:marLeft w:val="0"/>
              <w:marRight w:val="0"/>
              <w:marTop w:val="0"/>
              <w:marBottom w:val="0"/>
              <w:divBdr>
                <w:top w:val="none" w:sz="0" w:space="0" w:color="auto"/>
                <w:left w:val="none" w:sz="0" w:space="0" w:color="auto"/>
                <w:bottom w:val="none" w:sz="0" w:space="0" w:color="auto"/>
                <w:right w:val="none" w:sz="0" w:space="0" w:color="auto"/>
              </w:divBdr>
              <w:divsChild>
                <w:div w:id="353189862">
                  <w:marLeft w:val="0"/>
                  <w:marRight w:val="0"/>
                  <w:marTop w:val="0"/>
                  <w:marBottom w:val="0"/>
                  <w:divBdr>
                    <w:top w:val="none" w:sz="0" w:space="0" w:color="auto"/>
                    <w:left w:val="none" w:sz="0" w:space="0" w:color="auto"/>
                    <w:bottom w:val="none" w:sz="0" w:space="0" w:color="auto"/>
                    <w:right w:val="none" w:sz="0" w:space="0" w:color="auto"/>
                  </w:divBdr>
                  <w:divsChild>
                    <w:div w:id="9976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029566">
          <w:marLeft w:val="0"/>
          <w:marRight w:val="0"/>
          <w:marTop w:val="0"/>
          <w:marBottom w:val="0"/>
          <w:divBdr>
            <w:top w:val="none" w:sz="0" w:space="0" w:color="auto"/>
            <w:left w:val="none" w:sz="0" w:space="0" w:color="auto"/>
            <w:bottom w:val="none" w:sz="0" w:space="0" w:color="auto"/>
            <w:right w:val="none" w:sz="0" w:space="0" w:color="auto"/>
          </w:divBdr>
          <w:divsChild>
            <w:div w:id="760685438">
              <w:marLeft w:val="0"/>
              <w:marRight w:val="0"/>
              <w:marTop w:val="0"/>
              <w:marBottom w:val="0"/>
              <w:divBdr>
                <w:top w:val="none" w:sz="0" w:space="0" w:color="auto"/>
                <w:left w:val="none" w:sz="0" w:space="0" w:color="auto"/>
                <w:bottom w:val="none" w:sz="0" w:space="0" w:color="auto"/>
                <w:right w:val="none" w:sz="0" w:space="0" w:color="auto"/>
              </w:divBdr>
              <w:divsChild>
                <w:div w:id="1323849628">
                  <w:marLeft w:val="0"/>
                  <w:marRight w:val="0"/>
                  <w:marTop w:val="0"/>
                  <w:marBottom w:val="0"/>
                  <w:divBdr>
                    <w:top w:val="none" w:sz="0" w:space="0" w:color="auto"/>
                    <w:left w:val="none" w:sz="0" w:space="0" w:color="auto"/>
                    <w:bottom w:val="none" w:sz="0" w:space="0" w:color="auto"/>
                    <w:right w:val="none" w:sz="0" w:space="0" w:color="auto"/>
                  </w:divBdr>
                  <w:divsChild>
                    <w:div w:id="114412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744505">
      <w:bodyDiv w:val="1"/>
      <w:marLeft w:val="0"/>
      <w:marRight w:val="0"/>
      <w:marTop w:val="0"/>
      <w:marBottom w:val="0"/>
      <w:divBdr>
        <w:top w:val="none" w:sz="0" w:space="0" w:color="auto"/>
        <w:left w:val="none" w:sz="0" w:space="0" w:color="auto"/>
        <w:bottom w:val="none" w:sz="0" w:space="0" w:color="auto"/>
        <w:right w:val="none" w:sz="0" w:space="0" w:color="auto"/>
      </w:divBdr>
    </w:div>
    <w:div w:id="1119837250">
      <w:bodyDiv w:val="1"/>
      <w:marLeft w:val="0"/>
      <w:marRight w:val="0"/>
      <w:marTop w:val="0"/>
      <w:marBottom w:val="0"/>
      <w:divBdr>
        <w:top w:val="none" w:sz="0" w:space="0" w:color="auto"/>
        <w:left w:val="none" w:sz="0" w:space="0" w:color="auto"/>
        <w:bottom w:val="none" w:sz="0" w:space="0" w:color="auto"/>
        <w:right w:val="none" w:sz="0" w:space="0" w:color="auto"/>
      </w:divBdr>
    </w:div>
    <w:div w:id="1140076193">
      <w:bodyDiv w:val="1"/>
      <w:marLeft w:val="0"/>
      <w:marRight w:val="0"/>
      <w:marTop w:val="0"/>
      <w:marBottom w:val="0"/>
      <w:divBdr>
        <w:top w:val="none" w:sz="0" w:space="0" w:color="auto"/>
        <w:left w:val="none" w:sz="0" w:space="0" w:color="auto"/>
        <w:bottom w:val="none" w:sz="0" w:space="0" w:color="auto"/>
        <w:right w:val="none" w:sz="0" w:space="0" w:color="auto"/>
      </w:divBdr>
    </w:div>
    <w:div w:id="1141574326">
      <w:bodyDiv w:val="1"/>
      <w:marLeft w:val="0"/>
      <w:marRight w:val="0"/>
      <w:marTop w:val="0"/>
      <w:marBottom w:val="0"/>
      <w:divBdr>
        <w:top w:val="none" w:sz="0" w:space="0" w:color="auto"/>
        <w:left w:val="none" w:sz="0" w:space="0" w:color="auto"/>
        <w:bottom w:val="none" w:sz="0" w:space="0" w:color="auto"/>
        <w:right w:val="none" w:sz="0" w:space="0" w:color="auto"/>
      </w:divBdr>
    </w:div>
    <w:div w:id="1151479320">
      <w:bodyDiv w:val="1"/>
      <w:marLeft w:val="0"/>
      <w:marRight w:val="0"/>
      <w:marTop w:val="0"/>
      <w:marBottom w:val="0"/>
      <w:divBdr>
        <w:top w:val="none" w:sz="0" w:space="0" w:color="auto"/>
        <w:left w:val="none" w:sz="0" w:space="0" w:color="auto"/>
        <w:bottom w:val="none" w:sz="0" w:space="0" w:color="auto"/>
        <w:right w:val="none" w:sz="0" w:space="0" w:color="auto"/>
      </w:divBdr>
    </w:div>
    <w:div w:id="1159152183">
      <w:bodyDiv w:val="1"/>
      <w:marLeft w:val="0"/>
      <w:marRight w:val="0"/>
      <w:marTop w:val="0"/>
      <w:marBottom w:val="0"/>
      <w:divBdr>
        <w:top w:val="none" w:sz="0" w:space="0" w:color="auto"/>
        <w:left w:val="none" w:sz="0" w:space="0" w:color="auto"/>
        <w:bottom w:val="none" w:sz="0" w:space="0" w:color="auto"/>
        <w:right w:val="none" w:sz="0" w:space="0" w:color="auto"/>
      </w:divBdr>
      <w:divsChild>
        <w:div w:id="604457083">
          <w:marLeft w:val="0"/>
          <w:marRight w:val="0"/>
          <w:marTop w:val="0"/>
          <w:marBottom w:val="0"/>
          <w:divBdr>
            <w:top w:val="none" w:sz="0" w:space="0" w:color="auto"/>
            <w:left w:val="none" w:sz="0" w:space="0" w:color="auto"/>
            <w:bottom w:val="none" w:sz="0" w:space="0" w:color="auto"/>
            <w:right w:val="none" w:sz="0" w:space="0" w:color="auto"/>
          </w:divBdr>
          <w:divsChild>
            <w:div w:id="1270044966">
              <w:marLeft w:val="0"/>
              <w:marRight w:val="0"/>
              <w:marTop w:val="0"/>
              <w:marBottom w:val="0"/>
              <w:divBdr>
                <w:top w:val="none" w:sz="0" w:space="0" w:color="auto"/>
                <w:left w:val="none" w:sz="0" w:space="0" w:color="auto"/>
                <w:bottom w:val="none" w:sz="0" w:space="0" w:color="auto"/>
                <w:right w:val="none" w:sz="0" w:space="0" w:color="auto"/>
              </w:divBdr>
              <w:divsChild>
                <w:div w:id="270552188">
                  <w:marLeft w:val="0"/>
                  <w:marRight w:val="0"/>
                  <w:marTop w:val="0"/>
                  <w:marBottom w:val="0"/>
                  <w:divBdr>
                    <w:top w:val="none" w:sz="0" w:space="0" w:color="auto"/>
                    <w:left w:val="none" w:sz="0" w:space="0" w:color="auto"/>
                    <w:bottom w:val="none" w:sz="0" w:space="0" w:color="auto"/>
                    <w:right w:val="none" w:sz="0" w:space="0" w:color="auto"/>
                  </w:divBdr>
                  <w:divsChild>
                    <w:div w:id="1020623080">
                      <w:marLeft w:val="0"/>
                      <w:marRight w:val="0"/>
                      <w:marTop w:val="0"/>
                      <w:marBottom w:val="0"/>
                      <w:divBdr>
                        <w:top w:val="none" w:sz="0" w:space="0" w:color="auto"/>
                        <w:left w:val="none" w:sz="0" w:space="0" w:color="auto"/>
                        <w:bottom w:val="none" w:sz="0" w:space="0" w:color="auto"/>
                        <w:right w:val="none" w:sz="0" w:space="0" w:color="auto"/>
                      </w:divBdr>
                      <w:divsChild>
                        <w:div w:id="648561750">
                          <w:marLeft w:val="0"/>
                          <w:marRight w:val="0"/>
                          <w:marTop w:val="0"/>
                          <w:marBottom w:val="0"/>
                          <w:divBdr>
                            <w:top w:val="none" w:sz="0" w:space="0" w:color="auto"/>
                            <w:left w:val="none" w:sz="0" w:space="0" w:color="auto"/>
                            <w:bottom w:val="none" w:sz="0" w:space="0" w:color="auto"/>
                            <w:right w:val="none" w:sz="0" w:space="0" w:color="auto"/>
                          </w:divBdr>
                          <w:divsChild>
                            <w:div w:id="1486314400">
                              <w:marLeft w:val="0"/>
                              <w:marRight w:val="0"/>
                              <w:marTop w:val="0"/>
                              <w:marBottom w:val="0"/>
                              <w:divBdr>
                                <w:top w:val="none" w:sz="0" w:space="0" w:color="auto"/>
                                <w:left w:val="none" w:sz="0" w:space="0" w:color="auto"/>
                                <w:bottom w:val="none" w:sz="0" w:space="0" w:color="auto"/>
                                <w:right w:val="none" w:sz="0" w:space="0" w:color="auto"/>
                              </w:divBdr>
                              <w:divsChild>
                                <w:div w:id="598294054">
                                  <w:marLeft w:val="0"/>
                                  <w:marRight w:val="0"/>
                                  <w:marTop w:val="0"/>
                                  <w:marBottom w:val="0"/>
                                  <w:divBdr>
                                    <w:top w:val="none" w:sz="0" w:space="0" w:color="auto"/>
                                    <w:left w:val="none" w:sz="0" w:space="0" w:color="auto"/>
                                    <w:bottom w:val="none" w:sz="0" w:space="0" w:color="auto"/>
                                    <w:right w:val="none" w:sz="0" w:space="0" w:color="auto"/>
                                  </w:divBdr>
                                  <w:divsChild>
                                    <w:div w:id="575752398">
                                      <w:marLeft w:val="0"/>
                                      <w:marRight w:val="0"/>
                                      <w:marTop w:val="0"/>
                                      <w:marBottom w:val="0"/>
                                      <w:divBdr>
                                        <w:top w:val="none" w:sz="0" w:space="0" w:color="auto"/>
                                        <w:left w:val="none" w:sz="0" w:space="0" w:color="auto"/>
                                        <w:bottom w:val="none" w:sz="0" w:space="0" w:color="auto"/>
                                        <w:right w:val="none" w:sz="0" w:space="0" w:color="auto"/>
                                      </w:divBdr>
                                      <w:divsChild>
                                        <w:div w:id="218251306">
                                          <w:marLeft w:val="0"/>
                                          <w:marRight w:val="0"/>
                                          <w:marTop w:val="0"/>
                                          <w:marBottom w:val="0"/>
                                          <w:divBdr>
                                            <w:top w:val="none" w:sz="0" w:space="0" w:color="auto"/>
                                            <w:left w:val="none" w:sz="0" w:space="0" w:color="auto"/>
                                            <w:bottom w:val="none" w:sz="0" w:space="0" w:color="auto"/>
                                            <w:right w:val="none" w:sz="0" w:space="0" w:color="auto"/>
                                          </w:divBdr>
                                          <w:divsChild>
                                            <w:div w:id="346030651">
                                              <w:marLeft w:val="0"/>
                                              <w:marRight w:val="0"/>
                                              <w:marTop w:val="0"/>
                                              <w:marBottom w:val="0"/>
                                              <w:divBdr>
                                                <w:top w:val="none" w:sz="0" w:space="0" w:color="auto"/>
                                                <w:left w:val="none" w:sz="0" w:space="0" w:color="auto"/>
                                                <w:bottom w:val="none" w:sz="0" w:space="0" w:color="auto"/>
                                                <w:right w:val="none" w:sz="0" w:space="0" w:color="auto"/>
                                              </w:divBdr>
                                              <w:divsChild>
                                                <w:div w:id="1780292086">
                                                  <w:marLeft w:val="0"/>
                                                  <w:marRight w:val="0"/>
                                                  <w:marTop w:val="0"/>
                                                  <w:marBottom w:val="0"/>
                                                  <w:divBdr>
                                                    <w:top w:val="none" w:sz="0" w:space="0" w:color="auto"/>
                                                    <w:left w:val="none" w:sz="0" w:space="0" w:color="auto"/>
                                                    <w:bottom w:val="none" w:sz="0" w:space="0" w:color="auto"/>
                                                    <w:right w:val="none" w:sz="0" w:space="0" w:color="auto"/>
                                                  </w:divBdr>
                                                  <w:divsChild>
                                                    <w:div w:id="1028674789">
                                                      <w:marLeft w:val="0"/>
                                                      <w:marRight w:val="0"/>
                                                      <w:marTop w:val="0"/>
                                                      <w:marBottom w:val="0"/>
                                                      <w:divBdr>
                                                        <w:top w:val="none" w:sz="0" w:space="0" w:color="auto"/>
                                                        <w:left w:val="none" w:sz="0" w:space="0" w:color="auto"/>
                                                        <w:bottom w:val="none" w:sz="0" w:space="0" w:color="auto"/>
                                                        <w:right w:val="none" w:sz="0" w:space="0" w:color="auto"/>
                                                      </w:divBdr>
                                                      <w:divsChild>
                                                        <w:div w:id="1059524317">
                                                          <w:marLeft w:val="0"/>
                                                          <w:marRight w:val="0"/>
                                                          <w:marTop w:val="0"/>
                                                          <w:marBottom w:val="0"/>
                                                          <w:divBdr>
                                                            <w:top w:val="none" w:sz="0" w:space="0" w:color="auto"/>
                                                            <w:left w:val="none" w:sz="0" w:space="0" w:color="auto"/>
                                                            <w:bottom w:val="none" w:sz="0" w:space="0" w:color="auto"/>
                                                            <w:right w:val="none" w:sz="0" w:space="0" w:color="auto"/>
                                                          </w:divBdr>
                                                          <w:divsChild>
                                                            <w:div w:id="616790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1316669">
      <w:bodyDiv w:val="1"/>
      <w:marLeft w:val="0"/>
      <w:marRight w:val="0"/>
      <w:marTop w:val="0"/>
      <w:marBottom w:val="0"/>
      <w:divBdr>
        <w:top w:val="none" w:sz="0" w:space="0" w:color="auto"/>
        <w:left w:val="none" w:sz="0" w:space="0" w:color="auto"/>
        <w:bottom w:val="none" w:sz="0" w:space="0" w:color="auto"/>
        <w:right w:val="none" w:sz="0" w:space="0" w:color="auto"/>
      </w:divBdr>
    </w:div>
    <w:div w:id="1166944068">
      <w:bodyDiv w:val="1"/>
      <w:marLeft w:val="0"/>
      <w:marRight w:val="0"/>
      <w:marTop w:val="0"/>
      <w:marBottom w:val="0"/>
      <w:divBdr>
        <w:top w:val="none" w:sz="0" w:space="0" w:color="auto"/>
        <w:left w:val="none" w:sz="0" w:space="0" w:color="auto"/>
        <w:bottom w:val="none" w:sz="0" w:space="0" w:color="auto"/>
        <w:right w:val="none" w:sz="0" w:space="0" w:color="auto"/>
      </w:divBdr>
    </w:div>
    <w:div w:id="1169368905">
      <w:bodyDiv w:val="1"/>
      <w:marLeft w:val="0"/>
      <w:marRight w:val="0"/>
      <w:marTop w:val="0"/>
      <w:marBottom w:val="0"/>
      <w:divBdr>
        <w:top w:val="none" w:sz="0" w:space="0" w:color="auto"/>
        <w:left w:val="none" w:sz="0" w:space="0" w:color="auto"/>
        <w:bottom w:val="none" w:sz="0" w:space="0" w:color="auto"/>
        <w:right w:val="none" w:sz="0" w:space="0" w:color="auto"/>
      </w:divBdr>
      <w:divsChild>
        <w:div w:id="2055039900">
          <w:marLeft w:val="0"/>
          <w:marRight w:val="0"/>
          <w:marTop w:val="0"/>
          <w:marBottom w:val="0"/>
          <w:divBdr>
            <w:top w:val="none" w:sz="0" w:space="0" w:color="auto"/>
            <w:left w:val="none" w:sz="0" w:space="0" w:color="auto"/>
            <w:bottom w:val="none" w:sz="0" w:space="0" w:color="auto"/>
            <w:right w:val="none" w:sz="0" w:space="0" w:color="auto"/>
          </w:divBdr>
          <w:divsChild>
            <w:div w:id="1955476653">
              <w:marLeft w:val="0"/>
              <w:marRight w:val="0"/>
              <w:marTop w:val="0"/>
              <w:marBottom w:val="0"/>
              <w:divBdr>
                <w:top w:val="none" w:sz="0" w:space="0" w:color="auto"/>
                <w:left w:val="none" w:sz="0" w:space="0" w:color="auto"/>
                <w:bottom w:val="none" w:sz="0" w:space="0" w:color="auto"/>
                <w:right w:val="none" w:sz="0" w:space="0" w:color="auto"/>
              </w:divBdr>
              <w:divsChild>
                <w:div w:id="1268125597">
                  <w:marLeft w:val="0"/>
                  <w:marRight w:val="0"/>
                  <w:marTop w:val="0"/>
                  <w:marBottom w:val="0"/>
                  <w:divBdr>
                    <w:top w:val="none" w:sz="0" w:space="0" w:color="auto"/>
                    <w:left w:val="none" w:sz="0" w:space="0" w:color="auto"/>
                    <w:bottom w:val="none" w:sz="0" w:space="0" w:color="auto"/>
                    <w:right w:val="none" w:sz="0" w:space="0" w:color="auto"/>
                  </w:divBdr>
                  <w:divsChild>
                    <w:div w:id="1819614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421380">
          <w:marLeft w:val="0"/>
          <w:marRight w:val="0"/>
          <w:marTop w:val="0"/>
          <w:marBottom w:val="0"/>
          <w:divBdr>
            <w:top w:val="none" w:sz="0" w:space="0" w:color="auto"/>
            <w:left w:val="none" w:sz="0" w:space="0" w:color="auto"/>
            <w:bottom w:val="none" w:sz="0" w:space="0" w:color="auto"/>
            <w:right w:val="none" w:sz="0" w:space="0" w:color="auto"/>
          </w:divBdr>
          <w:divsChild>
            <w:div w:id="1895045829">
              <w:marLeft w:val="0"/>
              <w:marRight w:val="0"/>
              <w:marTop w:val="0"/>
              <w:marBottom w:val="0"/>
              <w:divBdr>
                <w:top w:val="none" w:sz="0" w:space="0" w:color="auto"/>
                <w:left w:val="none" w:sz="0" w:space="0" w:color="auto"/>
                <w:bottom w:val="none" w:sz="0" w:space="0" w:color="auto"/>
                <w:right w:val="none" w:sz="0" w:space="0" w:color="auto"/>
              </w:divBdr>
              <w:divsChild>
                <w:div w:id="2088532790">
                  <w:marLeft w:val="0"/>
                  <w:marRight w:val="0"/>
                  <w:marTop w:val="0"/>
                  <w:marBottom w:val="0"/>
                  <w:divBdr>
                    <w:top w:val="none" w:sz="0" w:space="0" w:color="auto"/>
                    <w:left w:val="none" w:sz="0" w:space="0" w:color="auto"/>
                    <w:bottom w:val="none" w:sz="0" w:space="0" w:color="auto"/>
                    <w:right w:val="none" w:sz="0" w:space="0" w:color="auto"/>
                  </w:divBdr>
                  <w:divsChild>
                    <w:div w:id="184334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3253957">
      <w:bodyDiv w:val="1"/>
      <w:marLeft w:val="0"/>
      <w:marRight w:val="0"/>
      <w:marTop w:val="0"/>
      <w:marBottom w:val="0"/>
      <w:divBdr>
        <w:top w:val="none" w:sz="0" w:space="0" w:color="auto"/>
        <w:left w:val="none" w:sz="0" w:space="0" w:color="auto"/>
        <w:bottom w:val="none" w:sz="0" w:space="0" w:color="auto"/>
        <w:right w:val="none" w:sz="0" w:space="0" w:color="auto"/>
      </w:divBdr>
      <w:divsChild>
        <w:div w:id="1354922057">
          <w:marLeft w:val="0"/>
          <w:marRight w:val="0"/>
          <w:marTop w:val="0"/>
          <w:marBottom w:val="0"/>
          <w:divBdr>
            <w:top w:val="none" w:sz="0" w:space="0" w:color="auto"/>
            <w:left w:val="none" w:sz="0" w:space="0" w:color="auto"/>
            <w:bottom w:val="none" w:sz="0" w:space="0" w:color="auto"/>
            <w:right w:val="none" w:sz="0" w:space="0" w:color="auto"/>
          </w:divBdr>
          <w:divsChild>
            <w:div w:id="1659457150">
              <w:marLeft w:val="0"/>
              <w:marRight w:val="0"/>
              <w:marTop w:val="0"/>
              <w:marBottom w:val="0"/>
              <w:divBdr>
                <w:top w:val="none" w:sz="0" w:space="0" w:color="auto"/>
                <w:left w:val="none" w:sz="0" w:space="0" w:color="auto"/>
                <w:bottom w:val="none" w:sz="0" w:space="0" w:color="auto"/>
                <w:right w:val="none" w:sz="0" w:space="0" w:color="auto"/>
              </w:divBdr>
              <w:divsChild>
                <w:div w:id="1267344195">
                  <w:marLeft w:val="0"/>
                  <w:marRight w:val="0"/>
                  <w:marTop w:val="0"/>
                  <w:marBottom w:val="0"/>
                  <w:divBdr>
                    <w:top w:val="none" w:sz="0" w:space="0" w:color="auto"/>
                    <w:left w:val="none" w:sz="0" w:space="0" w:color="auto"/>
                    <w:bottom w:val="none" w:sz="0" w:space="0" w:color="auto"/>
                    <w:right w:val="none" w:sz="0" w:space="0" w:color="auto"/>
                  </w:divBdr>
                  <w:divsChild>
                    <w:div w:id="188301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655209">
      <w:bodyDiv w:val="1"/>
      <w:marLeft w:val="0"/>
      <w:marRight w:val="0"/>
      <w:marTop w:val="0"/>
      <w:marBottom w:val="0"/>
      <w:divBdr>
        <w:top w:val="none" w:sz="0" w:space="0" w:color="auto"/>
        <w:left w:val="none" w:sz="0" w:space="0" w:color="auto"/>
        <w:bottom w:val="none" w:sz="0" w:space="0" w:color="auto"/>
        <w:right w:val="none" w:sz="0" w:space="0" w:color="auto"/>
      </w:divBdr>
    </w:div>
    <w:div w:id="1177036606">
      <w:bodyDiv w:val="1"/>
      <w:marLeft w:val="0"/>
      <w:marRight w:val="0"/>
      <w:marTop w:val="0"/>
      <w:marBottom w:val="0"/>
      <w:divBdr>
        <w:top w:val="none" w:sz="0" w:space="0" w:color="auto"/>
        <w:left w:val="none" w:sz="0" w:space="0" w:color="auto"/>
        <w:bottom w:val="none" w:sz="0" w:space="0" w:color="auto"/>
        <w:right w:val="none" w:sz="0" w:space="0" w:color="auto"/>
      </w:divBdr>
    </w:div>
    <w:div w:id="1190070104">
      <w:bodyDiv w:val="1"/>
      <w:marLeft w:val="0"/>
      <w:marRight w:val="0"/>
      <w:marTop w:val="0"/>
      <w:marBottom w:val="0"/>
      <w:divBdr>
        <w:top w:val="none" w:sz="0" w:space="0" w:color="auto"/>
        <w:left w:val="none" w:sz="0" w:space="0" w:color="auto"/>
        <w:bottom w:val="none" w:sz="0" w:space="0" w:color="auto"/>
        <w:right w:val="none" w:sz="0" w:space="0" w:color="auto"/>
      </w:divBdr>
    </w:div>
    <w:div w:id="1190409095">
      <w:bodyDiv w:val="1"/>
      <w:marLeft w:val="0"/>
      <w:marRight w:val="0"/>
      <w:marTop w:val="0"/>
      <w:marBottom w:val="0"/>
      <w:divBdr>
        <w:top w:val="none" w:sz="0" w:space="0" w:color="auto"/>
        <w:left w:val="none" w:sz="0" w:space="0" w:color="auto"/>
        <w:bottom w:val="none" w:sz="0" w:space="0" w:color="auto"/>
        <w:right w:val="none" w:sz="0" w:space="0" w:color="auto"/>
      </w:divBdr>
      <w:divsChild>
        <w:div w:id="124390608">
          <w:marLeft w:val="0"/>
          <w:marRight w:val="0"/>
          <w:marTop w:val="0"/>
          <w:marBottom w:val="0"/>
          <w:divBdr>
            <w:top w:val="none" w:sz="0" w:space="0" w:color="auto"/>
            <w:left w:val="none" w:sz="0" w:space="0" w:color="auto"/>
            <w:bottom w:val="none" w:sz="0" w:space="0" w:color="auto"/>
            <w:right w:val="none" w:sz="0" w:space="0" w:color="auto"/>
          </w:divBdr>
          <w:divsChild>
            <w:div w:id="2039698862">
              <w:marLeft w:val="0"/>
              <w:marRight w:val="0"/>
              <w:marTop w:val="0"/>
              <w:marBottom w:val="0"/>
              <w:divBdr>
                <w:top w:val="none" w:sz="0" w:space="0" w:color="auto"/>
                <w:left w:val="none" w:sz="0" w:space="0" w:color="auto"/>
                <w:bottom w:val="none" w:sz="0" w:space="0" w:color="auto"/>
                <w:right w:val="none" w:sz="0" w:space="0" w:color="auto"/>
              </w:divBdr>
              <w:divsChild>
                <w:div w:id="1789278238">
                  <w:marLeft w:val="0"/>
                  <w:marRight w:val="0"/>
                  <w:marTop w:val="0"/>
                  <w:marBottom w:val="0"/>
                  <w:divBdr>
                    <w:top w:val="none" w:sz="0" w:space="0" w:color="auto"/>
                    <w:left w:val="none" w:sz="0" w:space="0" w:color="auto"/>
                    <w:bottom w:val="none" w:sz="0" w:space="0" w:color="auto"/>
                    <w:right w:val="none" w:sz="0" w:space="0" w:color="auto"/>
                  </w:divBdr>
                  <w:divsChild>
                    <w:div w:id="137195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178609">
          <w:marLeft w:val="0"/>
          <w:marRight w:val="0"/>
          <w:marTop w:val="0"/>
          <w:marBottom w:val="0"/>
          <w:divBdr>
            <w:top w:val="none" w:sz="0" w:space="0" w:color="auto"/>
            <w:left w:val="none" w:sz="0" w:space="0" w:color="auto"/>
            <w:bottom w:val="none" w:sz="0" w:space="0" w:color="auto"/>
            <w:right w:val="none" w:sz="0" w:space="0" w:color="auto"/>
          </w:divBdr>
          <w:divsChild>
            <w:div w:id="495342272">
              <w:marLeft w:val="0"/>
              <w:marRight w:val="0"/>
              <w:marTop w:val="0"/>
              <w:marBottom w:val="0"/>
              <w:divBdr>
                <w:top w:val="none" w:sz="0" w:space="0" w:color="auto"/>
                <w:left w:val="none" w:sz="0" w:space="0" w:color="auto"/>
                <w:bottom w:val="none" w:sz="0" w:space="0" w:color="auto"/>
                <w:right w:val="none" w:sz="0" w:space="0" w:color="auto"/>
              </w:divBdr>
              <w:divsChild>
                <w:div w:id="642582916">
                  <w:marLeft w:val="0"/>
                  <w:marRight w:val="0"/>
                  <w:marTop w:val="0"/>
                  <w:marBottom w:val="0"/>
                  <w:divBdr>
                    <w:top w:val="none" w:sz="0" w:space="0" w:color="auto"/>
                    <w:left w:val="none" w:sz="0" w:space="0" w:color="auto"/>
                    <w:bottom w:val="none" w:sz="0" w:space="0" w:color="auto"/>
                    <w:right w:val="none" w:sz="0" w:space="0" w:color="auto"/>
                  </w:divBdr>
                  <w:divsChild>
                    <w:div w:id="38510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1237393">
      <w:bodyDiv w:val="1"/>
      <w:marLeft w:val="0"/>
      <w:marRight w:val="0"/>
      <w:marTop w:val="0"/>
      <w:marBottom w:val="0"/>
      <w:divBdr>
        <w:top w:val="none" w:sz="0" w:space="0" w:color="auto"/>
        <w:left w:val="none" w:sz="0" w:space="0" w:color="auto"/>
        <w:bottom w:val="none" w:sz="0" w:space="0" w:color="auto"/>
        <w:right w:val="none" w:sz="0" w:space="0" w:color="auto"/>
      </w:divBdr>
    </w:div>
    <w:div w:id="1210385333">
      <w:bodyDiv w:val="1"/>
      <w:marLeft w:val="0"/>
      <w:marRight w:val="0"/>
      <w:marTop w:val="0"/>
      <w:marBottom w:val="0"/>
      <w:divBdr>
        <w:top w:val="none" w:sz="0" w:space="0" w:color="auto"/>
        <w:left w:val="none" w:sz="0" w:space="0" w:color="auto"/>
        <w:bottom w:val="none" w:sz="0" w:space="0" w:color="auto"/>
        <w:right w:val="none" w:sz="0" w:space="0" w:color="auto"/>
      </w:divBdr>
    </w:div>
    <w:div w:id="1218516702">
      <w:bodyDiv w:val="1"/>
      <w:marLeft w:val="0"/>
      <w:marRight w:val="0"/>
      <w:marTop w:val="0"/>
      <w:marBottom w:val="0"/>
      <w:divBdr>
        <w:top w:val="none" w:sz="0" w:space="0" w:color="auto"/>
        <w:left w:val="none" w:sz="0" w:space="0" w:color="auto"/>
        <w:bottom w:val="none" w:sz="0" w:space="0" w:color="auto"/>
        <w:right w:val="none" w:sz="0" w:space="0" w:color="auto"/>
      </w:divBdr>
      <w:divsChild>
        <w:div w:id="2068989218">
          <w:marLeft w:val="0"/>
          <w:marRight w:val="0"/>
          <w:marTop w:val="0"/>
          <w:marBottom w:val="0"/>
          <w:divBdr>
            <w:top w:val="none" w:sz="0" w:space="0" w:color="auto"/>
            <w:left w:val="none" w:sz="0" w:space="0" w:color="auto"/>
            <w:bottom w:val="none" w:sz="0" w:space="0" w:color="auto"/>
            <w:right w:val="none" w:sz="0" w:space="0" w:color="auto"/>
          </w:divBdr>
          <w:divsChild>
            <w:div w:id="586234150">
              <w:marLeft w:val="0"/>
              <w:marRight w:val="0"/>
              <w:marTop w:val="0"/>
              <w:marBottom w:val="0"/>
              <w:divBdr>
                <w:top w:val="none" w:sz="0" w:space="0" w:color="auto"/>
                <w:left w:val="none" w:sz="0" w:space="0" w:color="auto"/>
                <w:bottom w:val="none" w:sz="0" w:space="0" w:color="auto"/>
                <w:right w:val="none" w:sz="0" w:space="0" w:color="auto"/>
              </w:divBdr>
              <w:divsChild>
                <w:div w:id="1618827925">
                  <w:marLeft w:val="0"/>
                  <w:marRight w:val="0"/>
                  <w:marTop w:val="0"/>
                  <w:marBottom w:val="0"/>
                  <w:divBdr>
                    <w:top w:val="none" w:sz="0" w:space="0" w:color="auto"/>
                    <w:left w:val="none" w:sz="0" w:space="0" w:color="auto"/>
                    <w:bottom w:val="none" w:sz="0" w:space="0" w:color="auto"/>
                    <w:right w:val="none" w:sz="0" w:space="0" w:color="auto"/>
                  </w:divBdr>
                  <w:divsChild>
                    <w:div w:id="127817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035656">
      <w:bodyDiv w:val="1"/>
      <w:marLeft w:val="0"/>
      <w:marRight w:val="0"/>
      <w:marTop w:val="0"/>
      <w:marBottom w:val="0"/>
      <w:divBdr>
        <w:top w:val="none" w:sz="0" w:space="0" w:color="auto"/>
        <w:left w:val="none" w:sz="0" w:space="0" w:color="auto"/>
        <w:bottom w:val="none" w:sz="0" w:space="0" w:color="auto"/>
        <w:right w:val="none" w:sz="0" w:space="0" w:color="auto"/>
      </w:divBdr>
    </w:div>
    <w:div w:id="1228373238">
      <w:bodyDiv w:val="1"/>
      <w:marLeft w:val="0"/>
      <w:marRight w:val="0"/>
      <w:marTop w:val="0"/>
      <w:marBottom w:val="0"/>
      <w:divBdr>
        <w:top w:val="none" w:sz="0" w:space="0" w:color="auto"/>
        <w:left w:val="none" w:sz="0" w:space="0" w:color="auto"/>
        <w:bottom w:val="none" w:sz="0" w:space="0" w:color="auto"/>
        <w:right w:val="none" w:sz="0" w:space="0" w:color="auto"/>
      </w:divBdr>
      <w:divsChild>
        <w:div w:id="683481464">
          <w:marLeft w:val="0"/>
          <w:marRight w:val="0"/>
          <w:marTop w:val="0"/>
          <w:marBottom w:val="0"/>
          <w:divBdr>
            <w:top w:val="none" w:sz="0" w:space="0" w:color="auto"/>
            <w:left w:val="none" w:sz="0" w:space="0" w:color="auto"/>
            <w:bottom w:val="none" w:sz="0" w:space="0" w:color="auto"/>
            <w:right w:val="none" w:sz="0" w:space="0" w:color="auto"/>
          </w:divBdr>
          <w:divsChild>
            <w:div w:id="324171498">
              <w:marLeft w:val="0"/>
              <w:marRight w:val="0"/>
              <w:marTop w:val="0"/>
              <w:marBottom w:val="0"/>
              <w:divBdr>
                <w:top w:val="none" w:sz="0" w:space="0" w:color="auto"/>
                <w:left w:val="none" w:sz="0" w:space="0" w:color="auto"/>
                <w:bottom w:val="none" w:sz="0" w:space="0" w:color="auto"/>
                <w:right w:val="none" w:sz="0" w:space="0" w:color="auto"/>
              </w:divBdr>
              <w:divsChild>
                <w:div w:id="731736128">
                  <w:marLeft w:val="0"/>
                  <w:marRight w:val="0"/>
                  <w:marTop w:val="0"/>
                  <w:marBottom w:val="0"/>
                  <w:divBdr>
                    <w:top w:val="none" w:sz="0" w:space="0" w:color="auto"/>
                    <w:left w:val="none" w:sz="0" w:space="0" w:color="auto"/>
                    <w:bottom w:val="none" w:sz="0" w:space="0" w:color="auto"/>
                    <w:right w:val="none" w:sz="0" w:space="0" w:color="auto"/>
                  </w:divBdr>
                  <w:divsChild>
                    <w:div w:id="728695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737364">
          <w:marLeft w:val="0"/>
          <w:marRight w:val="0"/>
          <w:marTop w:val="0"/>
          <w:marBottom w:val="0"/>
          <w:divBdr>
            <w:top w:val="none" w:sz="0" w:space="0" w:color="auto"/>
            <w:left w:val="none" w:sz="0" w:space="0" w:color="auto"/>
            <w:bottom w:val="none" w:sz="0" w:space="0" w:color="auto"/>
            <w:right w:val="none" w:sz="0" w:space="0" w:color="auto"/>
          </w:divBdr>
          <w:divsChild>
            <w:div w:id="40592791">
              <w:marLeft w:val="0"/>
              <w:marRight w:val="0"/>
              <w:marTop w:val="0"/>
              <w:marBottom w:val="0"/>
              <w:divBdr>
                <w:top w:val="none" w:sz="0" w:space="0" w:color="auto"/>
                <w:left w:val="none" w:sz="0" w:space="0" w:color="auto"/>
                <w:bottom w:val="none" w:sz="0" w:space="0" w:color="auto"/>
                <w:right w:val="none" w:sz="0" w:space="0" w:color="auto"/>
              </w:divBdr>
              <w:divsChild>
                <w:div w:id="1106270831">
                  <w:marLeft w:val="0"/>
                  <w:marRight w:val="0"/>
                  <w:marTop w:val="0"/>
                  <w:marBottom w:val="0"/>
                  <w:divBdr>
                    <w:top w:val="none" w:sz="0" w:space="0" w:color="auto"/>
                    <w:left w:val="none" w:sz="0" w:space="0" w:color="auto"/>
                    <w:bottom w:val="none" w:sz="0" w:space="0" w:color="auto"/>
                    <w:right w:val="none" w:sz="0" w:space="0" w:color="auto"/>
                  </w:divBdr>
                  <w:divsChild>
                    <w:div w:id="67550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3687570">
      <w:bodyDiv w:val="1"/>
      <w:marLeft w:val="0"/>
      <w:marRight w:val="0"/>
      <w:marTop w:val="0"/>
      <w:marBottom w:val="0"/>
      <w:divBdr>
        <w:top w:val="none" w:sz="0" w:space="0" w:color="auto"/>
        <w:left w:val="none" w:sz="0" w:space="0" w:color="auto"/>
        <w:bottom w:val="none" w:sz="0" w:space="0" w:color="auto"/>
        <w:right w:val="none" w:sz="0" w:space="0" w:color="auto"/>
      </w:divBdr>
    </w:div>
    <w:div w:id="1251038838">
      <w:bodyDiv w:val="1"/>
      <w:marLeft w:val="0"/>
      <w:marRight w:val="0"/>
      <w:marTop w:val="0"/>
      <w:marBottom w:val="0"/>
      <w:divBdr>
        <w:top w:val="none" w:sz="0" w:space="0" w:color="auto"/>
        <w:left w:val="none" w:sz="0" w:space="0" w:color="auto"/>
        <w:bottom w:val="none" w:sz="0" w:space="0" w:color="auto"/>
        <w:right w:val="none" w:sz="0" w:space="0" w:color="auto"/>
      </w:divBdr>
    </w:div>
    <w:div w:id="1265766436">
      <w:bodyDiv w:val="1"/>
      <w:marLeft w:val="0"/>
      <w:marRight w:val="0"/>
      <w:marTop w:val="0"/>
      <w:marBottom w:val="0"/>
      <w:divBdr>
        <w:top w:val="none" w:sz="0" w:space="0" w:color="auto"/>
        <w:left w:val="none" w:sz="0" w:space="0" w:color="auto"/>
        <w:bottom w:val="none" w:sz="0" w:space="0" w:color="auto"/>
        <w:right w:val="none" w:sz="0" w:space="0" w:color="auto"/>
      </w:divBdr>
    </w:div>
    <w:div w:id="1275598746">
      <w:bodyDiv w:val="1"/>
      <w:marLeft w:val="0"/>
      <w:marRight w:val="0"/>
      <w:marTop w:val="0"/>
      <w:marBottom w:val="0"/>
      <w:divBdr>
        <w:top w:val="none" w:sz="0" w:space="0" w:color="auto"/>
        <w:left w:val="none" w:sz="0" w:space="0" w:color="auto"/>
        <w:bottom w:val="none" w:sz="0" w:space="0" w:color="auto"/>
        <w:right w:val="none" w:sz="0" w:space="0" w:color="auto"/>
      </w:divBdr>
    </w:div>
    <w:div w:id="1278026133">
      <w:bodyDiv w:val="1"/>
      <w:marLeft w:val="0"/>
      <w:marRight w:val="0"/>
      <w:marTop w:val="0"/>
      <w:marBottom w:val="0"/>
      <w:divBdr>
        <w:top w:val="none" w:sz="0" w:space="0" w:color="auto"/>
        <w:left w:val="none" w:sz="0" w:space="0" w:color="auto"/>
        <w:bottom w:val="none" w:sz="0" w:space="0" w:color="auto"/>
        <w:right w:val="none" w:sz="0" w:space="0" w:color="auto"/>
      </w:divBdr>
    </w:div>
    <w:div w:id="1314024304">
      <w:bodyDiv w:val="1"/>
      <w:marLeft w:val="0"/>
      <w:marRight w:val="0"/>
      <w:marTop w:val="0"/>
      <w:marBottom w:val="0"/>
      <w:divBdr>
        <w:top w:val="none" w:sz="0" w:space="0" w:color="auto"/>
        <w:left w:val="none" w:sz="0" w:space="0" w:color="auto"/>
        <w:bottom w:val="none" w:sz="0" w:space="0" w:color="auto"/>
        <w:right w:val="none" w:sz="0" w:space="0" w:color="auto"/>
      </w:divBdr>
      <w:divsChild>
        <w:div w:id="79717458">
          <w:marLeft w:val="0"/>
          <w:marRight w:val="0"/>
          <w:marTop w:val="0"/>
          <w:marBottom w:val="0"/>
          <w:divBdr>
            <w:top w:val="none" w:sz="0" w:space="0" w:color="auto"/>
            <w:left w:val="none" w:sz="0" w:space="0" w:color="auto"/>
            <w:bottom w:val="none" w:sz="0" w:space="0" w:color="auto"/>
            <w:right w:val="none" w:sz="0" w:space="0" w:color="auto"/>
          </w:divBdr>
          <w:divsChild>
            <w:div w:id="385498133">
              <w:marLeft w:val="0"/>
              <w:marRight w:val="0"/>
              <w:marTop w:val="0"/>
              <w:marBottom w:val="0"/>
              <w:divBdr>
                <w:top w:val="none" w:sz="0" w:space="0" w:color="auto"/>
                <w:left w:val="none" w:sz="0" w:space="0" w:color="auto"/>
                <w:bottom w:val="none" w:sz="0" w:space="0" w:color="auto"/>
                <w:right w:val="none" w:sz="0" w:space="0" w:color="auto"/>
              </w:divBdr>
              <w:divsChild>
                <w:div w:id="1104305169">
                  <w:marLeft w:val="0"/>
                  <w:marRight w:val="0"/>
                  <w:marTop w:val="0"/>
                  <w:marBottom w:val="0"/>
                  <w:divBdr>
                    <w:top w:val="none" w:sz="0" w:space="0" w:color="auto"/>
                    <w:left w:val="none" w:sz="0" w:space="0" w:color="auto"/>
                    <w:bottom w:val="none" w:sz="0" w:space="0" w:color="auto"/>
                    <w:right w:val="none" w:sz="0" w:space="0" w:color="auto"/>
                  </w:divBdr>
                  <w:divsChild>
                    <w:div w:id="2077388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288857">
          <w:marLeft w:val="0"/>
          <w:marRight w:val="0"/>
          <w:marTop w:val="0"/>
          <w:marBottom w:val="0"/>
          <w:divBdr>
            <w:top w:val="none" w:sz="0" w:space="0" w:color="auto"/>
            <w:left w:val="none" w:sz="0" w:space="0" w:color="auto"/>
            <w:bottom w:val="none" w:sz="0" w:space="0" w:color="auto"/>
            <w:right w:val="none" w:sz="0" w:space="0" w:color="auto"/>
          </w:divBdr>
          <w:divsChild>
            <w:div w:id="982586624">
              <w:marLeft w:val="0"/>
              <w:marRight w:val="0"/>
              <w:marTop w:val="0"/>
              <w:marBottom w:val="0"/>
              <w:divBdr>
                <w:top w:val="none" w:sz="0" w:space="0" w:color="auto"/>
                <w:left w:val="none" w:sz="0" w:space="0" w:color="auto"/>
                <w:bottom w:val="none" w:sz="0" w:space="0" w:color="auto"/>
                <w:right w:val="none" w:sz="0" w:space="0" w:color="auto"/>
              </w:divBdr>
              <w:divsChild>
                <w:div w:id="158036504">
                  <w:marLeft w:val="0"/>
                  <w:marRight w:val="0"/>
                  <w:marTop w:val="0"/>
                  <w:marBottom w:val="0"/>
                  <w:divBdr>
                    <w:top w:val="none" w:sz="0" w:space="0" w:color="auto"/>
                    <w:left w:val="none" w:sz="0" w:space="0" w:color="auto"/>
                    <w:bottom w:val="none" w:sz="0" w:space="0" w:color="auto"/>
                    <w:right w:val="none" w:sz="0" w:space="0" w:color="auto"/>
                  </w:divBdr>
                  <w:divsChild>
                    <w:div w:id="26824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8073093">
      <w:bodyDiv w:val="1"/>
      <w:marLeft w:val="0"/>
      <w:marRight w:val="0"/>
      <w:marTop w:val="0"/>
      <w:marBottom w:val="0"/>
      <w:divBdr>
        <w:top w:val="none" w:sz="0" w:space="0" w:color="auto"/>
        <w:left w:val="none" w:sz="0" w:space="0" w:color="auto"/>
        <w:bottom w:val="none" w:sz="0" w:space="0" w:color="auto"/>
        <w:right w:val="none" w:sz="0" w:space="0" w:color="auto"/>
      </w:divBdr>
    </w:div>
    <w:div w:id="1327594857">
      <w:bodyDiv w:val="1"/>
      <w:marLeft w:val="0"/>
      <w:marRight w:val="0"/>
      <w:marTop w:val="0"/>
      <w:marBottom w:val="0"/>
      <w:divBdr>
        <w:top w:val="none" w:sz="0" w:space="0" w:color="auto"/>
        <w:left w:val="none" w:sz="0" w:space="0" w:color="auto"/>
        <w:bottom w:val="none" w:sz="0" w:space="0" w:color="auto"/>
        <w:right w:val="none" w:sz="0" w:space="0" w:color="auto"/>
      </w:divBdr>
      <w:divsChild>
        <w:div w:id="1746609013">
          <w:marLeft w:val="0"/>
          <w:marRight w:val="0"/>
          <w:marTop w:val="0"/>
          <w:marBottom w:val="0"/>
          <w:divBdr>
            <w:top w:val="none" w:sz="0" w:space="0" w:color="auto"/>
            <w:left w:val="none" w:sz="0" w:space="0" w:color="auto"/>
            <w:bottom w:val="none" w:sz="0" w:space="0" w:color="auto"/>
            <w:right w:val="none" w:sz="0" w:space="0" w:color="auto"/>
          </w:divBdr>
          <w:divsChild>
            <w:div w:id="1333489134">
              <w:marLeft w:val="0"/>
              <w:marRight w:val="0"/>
              <w:marTop w:val="0"/>
              <w:marBottom w:val="0"/>
              <w:divBdr>
                <w:top w:val="none" w:sz="0" w:space="0" w:color="auto"/>
                <w:left w:val="none" w:sz="0" w:space="0" w:color="auto"/>
                <w:bottom w:val="none" w:sz="0" w:space="0" w:color="auto"/>
                <w:right w:val="none" w:sz="0" w:space="0" w:color="auto"/>
              </w:divBdr>
              <w:divsChild>
                <w:div w:id="1480610544">
                  <w:marLeft w:val="0"/>
                  <w:marRight w:val="0"/>
                  <w:marTop w:val="0"/>
                  <w:marBottom w:val="0"/>
                  <w:divBdr>
                    <w:top w:val="none" w:sz="0" w:space="0" w:color="auto"/>
                    <w:left w:val="none" w:sz="0" w:space="0" w:color="auto"/>
                    <w:bottom w:val="none" w:sz="0" w:space="0" w:color="auto"/>
                    <w:right w:val="none" w:sz="0" w:space="0" w:color="auto"/>
                  </w:divBdr>
                  <w:divsChild>
                    <w:div w:id="483090157">
                      <w:marLeft w:val="0"/>
                      <w:marRight w:val="0"/>
                      <w:marTop w:val="0"/>
                      <w:marBottom w:val="0"/>
                      <w:divBdr>
                        <w:top w:val="none" w:sz="0" w:space="0" w:color="auto"/>
                        <w:left w:val="none" w:sz="0" w:space="0" w:color="auto"/>
                        <w:bottom w:val="none" w:sz="0" w:space="0" w:color="auto"/>
                        <w:right w:val="none" w:sz="0" w:space="0" w:color="auto"/>
                      </w:divBdr>
                      <w:divsChild>
                        <w:div w:id="2102215365">
                          <w:marLeft w:val="0"/>
                          <w:marRight w:val="0"/>
                          <w:marTop w:val="0"/>
                          <w:marBottom w:val="0"/>
                          <w:divBdr>
                            <w:top w:val="none" w:sz="0" w:space="0" w:color="auto"/>
                            <w:left w:val="none" w:sz="0" w:space="0" w:color="auto"/>
                            <w:bottom w:val="none" w:sz="0" w:space="0" w:color="auto"/>
                            <w:right w:val="none" w:sz="0" w:space="0" w:color="auto"/>
                          </w:divBdr>
                          <w:divsChild>
                            <w:div w:id="1136871142">
                              <w:marLeft w:val="0"/>
                              <w:marRight w:val="0"/>
                              <w:marTop w:val="0"/>
                              <w:marBottom w:val="0"/>
                              <w:divBdr>
                                <w:top w:val="none" w:sz="0" w:space="0" w:color="auto"/>
                                <w:left w:val="none" w:sz="0" w:space="0" w:color="auto"/>
                                <w:bottom w:val="none" w:sz="0" w:space="0" w:color="auto"/>
                                <w:right w:val="none" w:sz="0" w:space="0" w:color="auto"/>
                              </w:divBdr>
                              <w:divsChild>
                                <w:div w:id="1496411802">
                                  <w:marLeft w:val="0"/>
                                  <w:marRight w:val="0"/>
                                  <w:marTop w:val="0"/>
                                  <w:marBottom w:val="0"/>
                                  <w:divBdr>
                                    <w:top w:val="none" w:sz="0" w:space="0" w:color="auto"/>
                                    <w:left w:val="none" w:sz="0" w:space="0" w:color="auto"/>
                                    <w:bottom w:val="none" w:sz="0" w:space="0" w:color="auto"/>
                                    <w:right w:val="none" w:sz="0" w:space="0" w:color="auto"/>
                                  </w:divBdr>
                                  <w:divsChild>
                                    <w:div w:id="1236427795">
                                      <w:marLeft w:val="0"/>
                                      <w:marRight w:val="0"/>
                                      <w:marTop w:val="0"/>
                                      <w:marBottom w:val="0"/>
                                      <w:divBdr>
                                        <w:top w:val="none" w:sz="0" w:space="0" w:color="auto"/>
                                        <w:left w:val="none" w:sz="0" w:space="0" w:color="auto"/>
                                        <w:bottom w:val="none" w:sz="0" w:space="0" w:color="auto"/>
                                        <w:right w:val="none" w:sz="0" w:space="0" w:color="auto"/>
                                      </w:divBdr>
                                      <w:divsChild>
                                        <w:div w:id="538904598">
                                          <w:marLeft w:val="0"/>
                                          <w:marRight w:val="0"/>
                                          <w:marTop w:val="0"/>
                                          <w:marBottom w:val="0"/>
                                          <w:divBdr>
                                            <w:top w:val="none" w:sz="0" w:space="0" w:color="auto"/>
                                            <w:left w:val="none" w:sz="0" w:space="0" w:color="auto"/>
                                            <w:bottom w:val="none" w:sz="0" w:space="0" w:color="auto"/>
                                            <w:right w:val="none" w:sz="0" w:space="0" w:color="auto"/>
                                          </w:divBdr>
                                          <w:divsChild>
                                            <w:div w:id="1420558991">
                                              <w:marLeft w:val="0"/>
                                              <w:marRight w:val="0"/>
                                              <w:marTop w:val="0"/>
                                              <w:marBottom w:val="0"/>
                                              <w:divBdr>
                                                <w:top w:val="none" w:sz="0" w:space="0" w:color="auto"/>
                                                <w:left w:val="none" w:sz="0" w:space="0" w:color="auto"/>
                                                <w:bottom w:val="none" w:sz="0" w:space="0" w:color="auto"/>
                                                <w:right w:val="none" w:sz="0" w:space="0" w:color="auto"/>
                                              </w:divBdr>
                                              <w:divsChild>
                                                <w:div w:id="1136096516">
                                                  <w:marLeft w:val="0"/>
                                                  <w:marRight w:val="0"/>
                                                  <w:marTop w:val="0"/>
                                                  <w:marBottom w:val="0"/>
                                                  <w:divBdr>
                                                    <w:top w:val="none" w:sz="0" w:space="0" w:color="auto"/>
                                                    <w:left w:val="none" w:sz="0" w:space="0" w:color="auto"/>
                                                    <w:bottom w:val="none" w:sz="0" w:space="0" w:color="auto"/>
                                                    <w:right w:val="none" w:sz="0" w:space="0" w:color="auto"/>
                                                  </w:divBdr>
                                                  <w:divsChild>
                                                    <w:div w:id="389306619">
                                                      <w:marLeft w:val="0"/>
                                                      <w:marRight w:val="0"/>
                                                      <w:marTop w:val="0"/>
                                                      <w:marBottom w:val="0"/>
                                                      <w:divBdr>
                                                        <w:top w:val="none" w:sz="0" w:space="0" w:color="auto"/>
                                                        <w:left w:val="none" w:sz="0" w:space="0" w:color="auto"/>
                                                        <w:bottom w:val="none" w:sz="0" w:space="0" w:color="auto"/>
                                                        <w:right w:val="none" w:sz="0" w:space="0" w:color="auto"/>
                                                      </w:divBdr>
                                                      <w:divsChild>
                                                        <w:div w:id="2136605897">
                                                          <w:marLeft w:val="0"/>
                                                          <w:marRight w:val="0"/>
                                                          <w:marTop w:val="0"/>
                                                          <w:marBottom w:val="0"/>
                                                          <w:divBdr>
                                                            <w:top w:val="none" w:sz="0" w:space="0" w:color="auto"/>
                                                            <w:left w:val="none" w:sz="0" w:space="0" w:color="auto"/>
                                                            <w:bottom w:val="none" w:sz="0" w:space="0" w:color="auto"/>
                                                            <w:right w:val="none" w:sz="0" w:space="0" w:color="auto"/>
                                                          </w:divBdr>
                                                          <w:divsChild>
                                                            <w:div w:id="139843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28745312">
      <w:bodyDiv w:val="1"/>
      <w:marLeft w:val="0"/>
      <w:marRight w:val="0"/>
      <w:marTop w:val="0"/>
      <w:marBottom w:val="0"/>
      <w:divBdr>
        <w:top w:val="none" w:sz="0" w:space="0" w:color="auto"/>
        <w:left w:val="none" w:sz="0" w:space="0" w:color="auto"/>
        <w:bottom w:val="none" w:sz="0" w:space="0" w:color="auto"/>
        <w:right w:val="none" w:sz="0" w:space="0" w:color="auto"/>
      </w:divBdr>
      <w:divsChild>
        <w:div w:id="418330860">
          <w:marLeft w:val="0"/>
          <w:marRight w:val="0"/>
          <w:marTop w:val="0"/>
          <w:marBottom w:val="0"/>
          <w:divBdr>
            <w:top w:val="none" w:sz="0" w:space="0" w:color="auto"/>
            <w:left w:val="none" w:sz="0" w:space="0" w:color="auto"/>
            <w:bottom w:val="none" w:sz="0" w:space="0" w:color="auto"/>
            <w:right w:val="none" w:sz="0" w:space="0" w:color="auto"/>
          </w:divBdr>
          <w:divsChild>
            <w:div w:id="1969698680">
              <w:marLeft w:val="0"/>
              <w:marRight w:val="0"/>
              <w:marTop w:val="0"/>
              <w:marBottom w:val="0"/>
              <w:divBdr>
                <w:top w:val="none" w:sz="0" w:space="0" w:color="auto"/>
                <w:left w:val="none" w:sz="0" w:space="0" w:color="auto"/>
                <w:bottom w:val="none" w:sz="0" w:space="0" w:color="auto"/>
                <w:right w:val="none" w:sz="0" w:space="0" w:color="auto"/>
              </w:divBdr>
              <w:divsChild>
                <w:div w:id="871845866">
                  <w:marLeft w:val="0"/>
                  <w:marRight w:val="0"/>
                  <w:marTop w:val="0"/>
                  <w:marBottom w:val="0"/>
                  <w:divBdr>
                    <w:top w:val="none" w:sz="0" w:space="0" w:color="auto"/>
                    <w:left w:val="none" w:sz="0" w:space="0" w:color="auto"/>
                    <w:bottom w:val="none" w:sz="0" w:space="0" w:color="auto"/>
                    <w:right w:val="none" w:sz="0" w:space="0" w:color="auto"/>
                  </w:divBdr>
                  <w:divsChild>
                    <w:div w:id="1799183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449197">
      <w:bodyDiv w:val="1"/>
      <w:marLeft w:val="0"/>
      <w:marRight w:val="0"/>
      <w:marTop w:val="0"/>
      <w:marBottom w:val="0"/>
      <w:divBdr>
        <w:top w:val="none" w:sz="0" w:space="0" w:color="auto"/>
        <w:left w:val="none" w:sz="0" w:space="0" w:color="auto"/>
        <w:bottom w:val="none" w:sz="0" w:space="0" w:color="auto"/>
        <w:right w:val="none" w:sz="0" w:space="0" w:color="auto"/>
      </w:divBdr>
    </w:div>
    <w:div w:id="1347705958">
      <w:bodyDiv w:val="1"/>
      <w:marLeft w:val="0"/>
      <w:marRight w:val="0"/>
      <w:marTop w:val="0"/>
      <w:marBottom w:val="0"/>
      <w:divBdr>
        <w:top w:val="none" w:sz="0" w:space="0" w:color="auto"/>
        <w:left w:val="none" w:sz="0" w:space="0" w:color="auto"/>
        <w:bottom w:val="none" w:sz="0" w:space="0" w:color="auto"/>
        <w:right w:val="none" w:sz="0" w:space="0" w:color="auto"/>
      </w:divBdr>
      <w:divsChild>
        <w:div w:id="724991275">
          <w:marLeft w:val="0"/>
          <w:marRight w:val="0"/>
          <w:marTop w:val="0"/>
          <w:marBottom w:val="0"/>
          <w:divBdr>
            <w:top w:val="none" w:sz="0" w:space="0" w:color="auto"/>
            <w:left w:val="none" w:sz="0" w:space="0" w:color="auto"/>
            <w:bottom w:val="none" w:sz="0" w:space="0" w:color="auto"/>
            <w:right w:val="none" w:sz="0" w:space="0" w:color="auto"/>
          </w:divBdr>
          <w:divsChild>
            <w:div w:id="667288037">
              <w:marLeft w:val="0"/>
              <w:marRight w:val="0"/>
              <w:marTop w:val="0"/>
              <w:marBottom w:val="0"/>
              <w:divBdr>
                <w:top w:val="none" w:sz="0" w:space="0" w:color="auto"/>
                <w:left w:val="none" w:sz="0" w:space="0" w:color="auto"/>
                <w:bottom w:val="none" w:sz="0" w:space="0" w:color="auto"/>
                <w:right w:val="none" w:sz="0" w:space="0" w:color="auto"/>
              </w:divBdr>
              <w:divsChild>
                <w:div w:id="1027608838">
                  <w:marLeft w:val="0"/>
                  <w:marRight w:val="0"/>
                  <w:marTop w:val="0"/>
                  <w:marBottom w:val="0"/>
                  <w:divBdr>
                    <w:top w:val="none" w:sz="0" w:space="0" w:color="auto"/>
                    <w:left w:val="none" w:sz="0" w:space="0" w:color="auto"/>
                    <w:bottom w:val="none" w:sz="0" w:space="0" w:color="auto"/>
                    <w:right w:val="none" w:sz="0" w:space="0" w:color="auto"/>
                  </w:divBdr>
                  <w:divsChild>
                    <w:div w:id="131033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180360">
          <w:marLeft w:val="0"/>
          <w:marRight w:val="0"/>
          <w:marTop w:val="0"/>
          <w:marBottom w:val="0"/>
          <w:divBdr>
            <w:top w:val="none" w:sz="0" w:space="0" w:color="auto"/>
            <w:left w:val="none" w:sz="0" w:space="0" w:color="auto"/>
            <w:bottom w:val="none" w:sz="0" w:space="0" w:color="auto"/>
            <w:right w:val="none" w:sz="0" w:space="0" w:color="auto"/>
          </w:divBdr>
          <w:divsChild>
            <w:div w:id="1240677772">
              <w:marLeft w:val="0"/>
              <w:marRight w:val="0"/>
              <w:marTop w:val="0"/>
              <w:marBottom w:val="0"/>
              <w:divBdr>
                <w:top w:val="none" w:sz="0" w:space="0" w:color="auto"/>
                <w:left w:val="none" w:sz="0" w:space="0" w:color="auto"/>
                <w:bottom w:val="none" w:sz="0" w:space="0" w:color="auto"/>
                <w:right w:val="none" w:sz="0" w:space="0" w:color="auto"/>
              </w:divBdr>
              <w:divsChild>
                <w:div w:id="13726386">
                  <w:marLeft w:val="0"/>
                  <w:marRight w:val="0"/>
                  <w:marTop w:val="0"/>
                  <w:marBottom w:val="0"/>
                  <w:divBdr>
                    <w:top w:val="none" w:sz="0" w:space="0" w:color="auto"/>
                    <w:left w:val="none" w:sz="0" w:space="0" w:color="auto"/>
                    <w:bottom w:val="none" w:sz="0" w:space="0" w:color="auto"/>
                    <w:right w:val="none" w:sz="0" w:space="0" w:color="auto"/>
                  </w:divBdr>
                  <w:divsChild>
                    <w:div w:id="204347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976416">
      <w:bodyDiv w:val="1"/>
      <w:marLeft w:val="0"/>
      <w:marRight w:val="0"/>
      <w:marTop w:val="0"/>
      <w:marBottom w:val="0"/>
      <w:divBdr>
        <w:top w:val="none" w:sz="0" w:space="0" w:color="auto"/>
        <w:left w:val="none" w:sz="0" w:space="0" w:color="auto"/>
        <w:bottom w:val="none" w:sz="0" w:space="0" w:color="auto"/>
        <w:right w:val="none" w:sz="0" w:space="0" w:color="auto"/>
      </w:divBdr>
    </w:div>
    <w:div w:id="1354769615">
      <w:bodyDiv w:val="1"/>
      <w:marLeft w:val="0"/>
      <w:marRight w:val="0"/>
      <w:marTop w:val="0"/>
      <w:marBottom w:val="0"/>
      <w:divBdr>
        <w:top w:val="none" w:sz="0" w:space="0" w:color="auto"/>
        <w:left w:val="none" w:sz="0" w:space="0" w:color="auto"/>
        <w:bottom w:val="none" w:sz="0" w:space="0" w:color="auto"/>
        <w:right w:val="none" w:sz="0" w:space="0" w:color="auto"/>
      </w:divBdr>
      <w:divsChild>
        <w:div w:id="244264381">
          <w:marLeft w:val="0"/>
          <w:marRight w:val="0"/>
          <w:marTop w:val="0"/>
          <w:marBottom w:val="0"/>
          <w:divBdr>
            <w:top w:val="none" w:sz="0" w:space="0" w:color="auto"/>
            <w:left w:val="none" w:sz="0" w:space="0" w:color="auto"/>
            <w:bottom w:val="none" w:sz="0" w:space="0" w:color="auto"/>
            <w:right w:val="none" w:sz="0" w:space="0" w:color="auto"/>
          </w:divBdr>
          <w:divsChild>
            <w:div w:id="971793445">
              <w:marLeft w:val="0"/>
              <w:marRight w:val="0"/>
              <w:marTop w:val="0"/>
              <w:marBottom w:val="0"/>
              <w:divBdr>
                <w:top w:val="none" w:sz="0" w:space="0" w:color="auto"/>
                <w:left w:val="none" w:sz="0" w:space="0" w:color="auto"/>
                <w:bottom w:val="none" w:sz="0" w:space="0" w:color="auto"/>
                <w:right w:val="none" w:sz="0" w:space="0" w:color="auto"/>
              </w:divBdr>
              <w:divsChild>
                <w:div w:id="973485832">
                  <w:marLeft w:val="0"/>
                  <w:marRight w:val="0"/>
                  <w:marTop w:val="0"/>
                  <w:marBottom w:val="0"/>
                  <w:divBdr>
                    <w:top w:val="none" w:sz="0" w:space="0" w:color="auto"/>
                    <w:left w:val="none" w:sz="0" w:space="0" w:color="auto"/>
                    <w:bottom w:val="none" w:sz="0" w:space="0" w:color="auto"/>
                    <w:right w:val="none" w:sz="0" w:space="0" w:color="auto"/>
                  </w:divBdr>
                  <w:divsChild>
                    <w:div w:id="64338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988602">
          <w:marLeft w:val="0"/>
          <w:marRight w:val="0"/>
          <w:marTop w:val="0"/>
          <w:marBottom w:val="0"/>
          <w:divBdr>
            <w:top w:val="none" w:sz="0" w:space="0" w:color="auto"/>
            <w:left w:val="none" w:sz="0" w:space="0" w:color="auto"/>
            <w:bottom w:val="none" w:sz="0" w:space="0" w:color="auto"/>
            <w:right w:val="none" w:sz="0" w:space="0" w:color="auto"/>
          </w:divBdr>
          <w:divsChild>
            <w:div w:id="1531600024">
              <w:marLeft w:val="0"/>
              <w:marRight w:val="0"/>
              <w:marTop w:val="0"/>
              <w:marBottom w:val="0"/>
              <w:divBdr>
                <w:top w:val="none" w:sz="0" w:space="0" w:color="auto"/>
                <w:left w:val="none" w:sz="0" w:space="0" w:color="auto"/>
                <w:bottom w:val="none" w:sz="0" w:space="0" w:color="auto"/>
                <w:right w:val="none" w:sz="0" w:space="0" w:color="auto"/>
              </w:divBdr>
              <w:divsChild>
                <w:div w:id="1367676768">
                  <w:marLeft w:val="0"/>
                  <w:marRight w:val="0"/>
                  <w:marTop w:val="0"/>
                  <w:marBottom w:val="0"/>
                  <w:divBdr>
                    <w:top w:val="none" w:sz="0" w:space="0" w:color="auto"/>
                    <w:left w:val="none" w:sz="0" w:space="0" w:color="auto"/>
                    <w:bottom w:val="none" w:sz="0" w:space="0" w:color="auto"/>
                    <w:right w:val="none" w:sz="0" w:space="0" w:color="auto"/>
                  </w:divBdr>
                  <w:divsChild>
                    <w:div w:id="39389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616910">
      <w:bodyDiv w:val="1"/>
      <w:marLeft w:val="0"/>
      <w:marRight w:val="0"/>
      <w:marTop w:val="0"/>
      <w:marBottom w:val="0"/>
      <w:divBdr>
        <w:top w:val="none" w:sz="0" w:space="0" w:color="auto"/>
        <w:left w:val="none" w:sz="0" w:space="0" w:color="auto"/>
        <w:bottom w:val="none" w:sz="0" w:space="0" w:color="auto"/>
        <w:right w:val="none" w:sz="0" w:space="0" w:color="auto"/>
      </w:divBdr>
    </w:div>
    <w:div w:id="1359232389">
      <w:bodyDiv w:val="1"/>
      <w:marLeft w:val="0"/>
      <w:marRight w:val="0"/>
      <w:marTop w:val="0"/>
      <w:marBottom w:val="0"/>
      <w:divBdr>
        <w:top w:val="none" w:sz="0" w:space="0" w:color="auto"/>
        <w:left w:val="none" w:sz="0" w:space="0" w:color="auto"/>
        <w:bottom w:val="none" w:sz="0" w:space="0" w:color="auto"/>
        <w:right w:val="none" w:sz="0" w:space="0" w:color="auto"/>
      </w:divBdr>
      <w:divsChild>
        <w:div w:id="509952230">
          <w:marLeft w:val="0"/>
          <w:marRight w:val="0"/>
          <w:marTop w:val="0"/>
          <w:marBottom w:val="0"/>
          <w:divBdr>
            <w:top w:val="none" w:sz="0" w:space="0" w:color="auto"/>
            <w:left w:val="none" w:sz="0" w:space="0" w:color="auto"/>
            <w:bottom w:val="none" w:sz="0" w:space="0" w:color="auto"/>
            <w:right w:val="none" w:sz="0" w:space="0" w:color="auto"/>
          </w:divBdr>
          <w:divsChild>
            <w:div w:id="1810973555">
              <w:marLeft w:val="0"/>
              <w:marRight w:val="0"/>
              <w:marTop w:val="0"/>
              <w:marBottom w:val="0"/>
              <w:divBdr>
                <w:top w:val="none" w:sz="0" w:space="0" w:color="auto"/>
                <w:left w:val="none" w:sz="0" w:space="0" w:color="auto"/>
                <w:bottom w:val="none" w:sz="0" w:space="0" w:color="auto"/>
                <w:right w:val="none" w:sz="0" w:space="0" w:color="auto"/>
              </w:divBdr>
              <w:divsChild>
                <w:div w:id="1331641648">
                  <w:marLeft w:val="0"/>
                  <w:marRight w:val="0"/>
                  <w:marTop w:val="0"/>
                  <w:marBottom w:val="0"/>
                  <w:divBdr>
                    <w:top w:val="none" w:sz="0" w:space="0" w:color="auto"/>
                    <w:left w:val="none" w:sz="0" w:space="0" w:color="auto"/>
                    <w:bottom w:val="none" w:sz="0" w:space="0" w:color="auto"/>
                    <w:right w:val="none" w:sz="0" w:space="0" w:color="auto"/>
                  </w:divBdr>
                  <w:divsChild>
                    <w:div w:id="103766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430734">
          <w:marLeft w:val="0"/>
          <w:marRight w:val="0"/>
          <w:marTop w:val="0"/>
          <w:marBottom w:val="0"/>
          <w:divBdr>
            <w:top w:val="none" w:sz="0" w:space="0" w:color="auto"/>
            <w:left w:val="none" w:sz="0" w:space="0" w:color="auto"/>
            <w:bottom w:val="none" w:sz="0" w:space="0" w:color="auto"/>
            <w:right w:val="none" w:sz="0" w:space="0" w:color="auto"/>
          </w:divBdr>
          <w:divsChild>
            <w:div w:id="1596862536">
              <w:marLeft w:val="0"/>
              <w:marRight w:val="0"/>
              <w:marTop w:val="0"/>
              <w:marBottom w:val="0"/>
              <w:divBdr>
                <w:top w:val="none" w:sz="0" w:space="0" w:color="auto"/>
                <w:left w:val="none" w:sz="0" w:space="0" w:color="auto"/>
                <w:bottom w:val="none" w:sz="0" w:space="0" w:color="auto"/>
                <w:right w:val="none" w:sz="0" w:space="0" w:color="auto"/>
              </w:divBdr>
              <w:divsChild>
                <w:div w:id="1976252619">
                  <w:marLeft w:val="0"/>
                  <w:marRight w:val="0"/>
                  <w:marTop w:val="0"/>
                  <w:marBottom w:val="0"/>
                  <w:divBdr>
                    <w:top w:val="none" w:sz="0" w:space="0" w:color="auto"/>
                    <w:left w:val="none" w:sz="0" w:space="0" w:color="auto"/>
                    <w:bottom w:val="none" w:sz="0" w:space="0" w:color="auto"/>
                    <w:right w:val="none" w:sz="0" w:space="0" w:color="auto"/>
                  </w:divBdr>
                  <w:divsChild>
                    <w:div w:id="202666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128118">
      <w:bodyDiv w:val="1"/>
      <w:marLeft w:val="0"/>
      <w:marRight w:val="0"/>
      <w:marTop w:val="0"/>
      <w:marBottom w:val="0"/>
      <w:divBdr>
        <w:top w:val="none" w:sz="0" w:space="0" w:color="auto"/>
        <w:left w:val="none" w:sz="0" w:space="0" w:color="auto"/>
        <w:bottom w:val="none" w:sz="0" w:space="0" w:color="auto"/>
        <w:right w:val="none" w:sz="0" w:space="0" w:color="auto"/>
      </w:divBdr>
    </w:div>
    <w:div w:id="1364792409">
      <w:bodyDiv w:val="1"/>
      <w:marLeft w:val="0"/>
      <w:marRight w:val="0"/>
      <w:marTop w:val="0"/>
      <w:marBottom w:val="0"/>
      <w:divBdr>
        <w:top w:val="none" w:sz="0" w:space="0" w:color="auto"/>
        <w:left w:val="none" w:sz="0" w:space="0" w:color="auto"/>
        <w:bottom w:val="none" w:sz="0" w:space="0" w:color="auto"/>
        <w:right w:val="none" w:sz="0" w:space="0" w:color="auto"/>
      </w:divBdr>
    </w:div>
    <w:div w:id="1379163945">
      <w:bodyDiv w:val="1"/>
      <w:marLeft w:val="0"/>
      <w:marRight w:val="0"/>
      <w:marTop w:val="0"/>
      <w:marBottom w:val="0"/>
      <w:divBdr>
        <w:top w:val="none" w:sz="0" w:space="0" w:color="auto"/>
        <w:left w:val="none" w:sz="0" w:space="0" w:color="auto"/>
        <w:bottom w:val="none" w:sz="0" w:space="0" w:color="auto"/>
        <w:right w:val="none" w:sz="0" w:space="0" w:color="auto"/>
      </w:divBdr>
    </w:div>
    <w:div w:id="1382482246">
      <w:bodyDiv w:val="1"/>
      <w:marLeft w:val="0"/>
      <w:marRight w:val="0"/>
      <w:marTop w:val="0"/>
      <w:marBottom w:val="0"/>
      <w:divBdr>
        <w:top w:val="none" w:sz="0" w:space="0" w:color="auto"/>
        <w:left w:val="none" w:sz="0" w:space="0" w:color="auto"/>
        <w:bottom w:val="none" w:sz="0" w:space="0" w:color="auto"/>
        <w:right w:val="none" w:sz="0" w:space="0" w:color="auto"/>
      </w:divBdr>
      <w:divsChild>
        <w:div w:id="1458714425">
          <w:marLeft w:val="547"/>
          <w:marRight w:val="0"/>
          <w:marTop w:val="115"/>
          <w:marBottom w:val="0"/>
          <w:divBdr>
            <w:top w:val="none" w:sz="0" w:space="0" w:color="auto"/>
            <w:left w:val="none" w:sz="0" w:space="0" w:color="auto"/>
            <w:bottom w:val="none" w:sz="0" w:space="0" w:color="auto"/>
            <w:right w:val="none" w:sz="0" w:space="0" w:color="auto"/>
          </w:divBdr>
        </w:div>
        <w:div w:id="1178546114">
          <w:marLeft w:val="547"/>
          <w:marRight w:val="0"/>
          <w:marTop w:val="115"/>
          <w:marBottom w:val="0"/>
          <w:divBdr>
            <w:top w:val="none" w:sz="0" w:space="0" w:color="auto"/>
            <w:left w:val="none" w:sz="0" w:space="0" w:color="auto"/>
            <w:bottom w:val="none" w:sz="0" w:space="0" w:color="auto"/>
            <w:right w:val="none" w:sz="0" w:space="0" w:color="auto"/>
          </w:divBdr>
        </w:div>
        <w:div w:id="103382107">
          <w:marLeft w:val="547"/>
          <w:marRight w:val="0"/>
          <w:marTop w:val="115"/>
          <w:marBottom w:val="0"/>
          <w:divBdr>
            <w:top w:val="none" w:sz="0" w:space="0" w:color="auto"/>
            <w:left w:val="none" w:sz="0" w:space="0" w:color="auto"/>
            <w:bottom w:val="none" w:sz="0" w:space="0" w:color="auto"/>
            <w:right w:val="none" w:sz="0" w:space="0" w:color="auto"/>
          </w:divBdr>
        </w:div>
      </w:divsChild>
    </w:div>
    <w:div w:id="1400979931">
      <w:bodyDiv w:val="1"/>
      <w:marLeft w:val="0"/>
      <w:marRight w:val="0"/>
      <w:marTop w:val="0"/>
      <w:marBottom w:val="0"/>
      <w:divBdr>
        <w:top w:val="none" w:sz="0" w:space="0" w:color="auto"/>
        <w:left w:val="none" w:sz="0" w:space="0" w:color="auto"/>
        <w:bottom w:val="none" w:sz="0" w:space="0" w:color="auto"/>
        <w:right w:val="none" w:sz="0" w:space="0" w:color="auto"/>
      </w:divBdr>
    </w:div>
    <w:div w:id="1404571673">
      <w:bodyDiv w:val="1"/>
      <w:marLeft w:val="0"/>
      <w:marRight w:val="0"/>
      <w:marTop w:val="0"/>
      <w:marBottom w:val="0"/>
      <w:divBdr>
        <w:top w:val="none" w:sz="0" w:space="0" w:color="auto"/>
        <w:left w:val="none" w:sz="0" w:space="0" w:color="auto"/>
        <w:bottom w:val="none" w:sz="0" w:space="0" w:color="auto"/>
        <w:right w:val="none" w:sz="0" w:space="0" w:color="auto"/>
      </w:divBdr>
    </w:div>
    <w:div w:id="1407458526">
      <w:bodyDiv w:val="1"/>
      <w:marLeft w:val="0"/>
      <w:marRight w:val="0"/>
      <w:marTop w:val="0"/>
      <w:marBottom w:val="0"/>
      <w:divBdr>
        <w:top w:val="none" w:sz="0" w:space="0" w:color="auto"/>
        <w:left w:val="none" w:sz="0" w:space="0" w:color="auto"/>
        <w:bottom w:val="none" w:sz="0" w:space="0" w:color="auto"/>
        <w:right w:val="none" w:sz="0" w:space="0" w:color="auto"/>
      </w:divBdr>
      <w:divsChild>
        <w:div w:id="1140151332">
          <w:marLeft w:val="0"/>
          <w:marRight w:val="0"/>
          <w:marTop w:val="100"/>
          <w:marBottom w:val="100"/>
          <w:divBdr>
            <w:top w:val="none" w:sz="0" w:space="0" w:color="auto"/>
            <w:left w:val="none" w:sz="0" w:space="0" w:color="auto"/>
            <w:bottom w:val="none" w:sz="0" w:space="0" w:color="auto"/>
            <w:right w:val="none" w:sz="0" w:space="0" w:color="auto"/>
          </w:divBdr>
          <w:divsChild>
            <w:div w:id="753402748">
              <w:marLeft w:val="0"/>
              <w:marRight w:val="0"/>
              <w:marTop w:val="0"/>
              <w:marBottom w:val="0"/>
              <w:divBdr>
                <w:top w:val="none" w:sz="0" w:space="0" w:color="auto"/>
                <w:left w:val="none" w:sz="0" w:space="0" w:color="auto"/>
                <w:bottom w:val="none" w:sz="0" w:space="0" w:color="auto"/>
                <w:right w:val="none" w:sz="0" w:space="0" w:color="auto"/>
              </w:divBdr>
              <w:divsChild>
                <w:div w:id="23667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463861">
      <w:bodyDiv w:val="1"/>
      <w:marLeft w:val="0"/>
      <w:marRight w:val="0"/>
      <w:marTop w:val="0"/>
      <w:marBottom w:val="0"/>
      <w:divBdr>
        <w:top w:val="none" w:sz="0" w:space="0" w:color="auto"/>
        <w:left w:val="none" w:sz="0" w:space="0" w:color="auto"/>
        <w:bottom w:val="none" w:sz="0" w:space="0" w:color="auto"/>
        <w:right w:val="none" w:sz="0" w:space="0" w:color="auto"/>
      </w:divBdr>
    </w:div>
    <w:div w:id="1413695121">
      <w:bodyDiv w:val="1"/>
      <w:marLeft w:val="0"/>
      <w:marRight w:val="0"/>
      <w:marTop w:val="0"/>
      <w:marBottom w:val="0"/>
      <w:divBdr>
        <w:top w:val="none" w:sz="0" w:space="0" w:color="auto"/>
        <w:left w:val="none" w:sz="0" w:space="0" w:color="auto"/>
        <w:bottom w:val="none" w:sz="0" w:space="0" w:color="auto"/>
        <w:right w:val="none" w:sz="0" w:space="0" w:color="auto"/>
      </w:divBdr>
    </w:div>
    <w:div w:id="1432361862">
      <w:bodyDiv w:val="1"/>
      <w:marLeft w:val="0"/>
      <w:marRight w:val="0"/>
      <w:marTop w:val="0"/>
      <w:marBottom w:val="0"/>
      <w:divBdr>
        <w:top w:val="none" w:sz="0" w:space="0" w:color="auto"/>
        <w:left w:val="none" w:sz="0" w:space="0" w:color="auto"/>
        <w:bottom w:val="none" w:sz="0" w:space="0" w:color="auto"/>
        <w:right w:val="none" w:sz="0" w:space="0" w:color="auto"/>
      </w:divBdr>
    </w:div>
    <w:div w:id="1439522145">
      <w:bodyDiv w:val="1"/>
      <w:marLeft w:val="0"/>
      <w:marRight w:val="0"/>
      <w:marTop w:val="0"/>
      <w:marBottom w:val="0"/>
      <w:divBdr>
        <w:top w:val="none" w:sz="0" w:space="0" w:color="auto"/>
        <w:left w:val="none" w:sz="0" w:space="0" w:color="auto"/>
        <w:bottom w:val="none" w:sz="0" w:space="0" w:color="auto"/>
        <w:right w:val="none" w:sz="0" w:space="0" w:color="auto"/>
      </w:divBdr>
    </w:div>
    <w:div w:id="1456949889">
      <w:bodyDiv w:val="1"/>
      <w:marLeft w:val="0"/>
      <w:marRight w:val="0"/>
      <w:marTop w:val="0"/>
      <w:marBottom w:val="0"/>
      <w:divBdr>
        <w:top w:val="none" w:sz="0" w:space="0" w:color="auto"/>
        <w:left w:val="none" w:sz="0" w:space="0" w:color="auto"/>
        <w:bottom w:val="none" w:sz="0" w:space="0" w:color="auto"/>
        <w:right w:val="none" w:sz="0" w:space="0" w:color="auto"/>
      </w:divBdr>
      <w:divsChild>
        <w:div w:id="963149441">
          <w:marLeft w:val="0"/>
          <w:marRight w:val="0"/>
          <w:marTop w:val="0"/>
          <w:marBottom w:val="0"/>
          <w:divBdr>
            <w:top w:val="none" w:sz="0" w:space="0" w:color="auto"/>
            <w:left w:val="none" w:sz="0" w:space="0" w:color="auto"/>
            <w:bottom w:val="none" w:sz="0" w:space="0" w:color="auto"/>
            <w:right w:val="none" w:sz="0" w:space="0" w:color="auto"/>
          </w:divBdr>
          <w:divsChild>
            <w:div w:id="1044790621">
              <w:marLeft w:val="0"/>
              <w:marRight w:val="0"/>
              <w:marTop w:val="0"/>
              <w:marBottom w:val="0"/>
              <w:divBdr>
                <w:top w:val="none" w:sz="0" w:space="0" w:color="auto"/>
                <w:left w:val="none" w:sz="0" w:space="0" w:color="auto"/>
                <w:bottom w:val="none" w:sz="0" w:space="0" w:color="auto"/>
                <w:right w:val="none" w:sz="0" w:space="0" w:color="auto"/>
              </w:divBdr>
              <w:divsChild>
                <w:div w:id="1794866897">
                  <w:marLeft w:val="0"/>
                  <w:marRight w:val="0"/>
                  <w:marTop w:val="0"/>
                  <w:marBottom w:val="0"/>
                  <w:divBdr>
                    <w:top w:val="none" w:sz="0" w:space="0" w:color="auto"/>
                    <w:left w:val="none" w:sz="0" w:space="0" w:color="auto"/>
                    <w:bottom w:val="none" w:sz="0" w:space="0" w:color="auto"/>
                    <w:right w:val="none" w:sz="0" w:space="0" w:color="auto"/>
                  </w:divBdr>
                  <w:divsChild>
                    <w:div w:id="83915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501892">
          <w:marLeft w:val="0"/>
          <w:marRight w:val="0"/>
          <w:marTop w:val="0"/>
          <w:marBottom w:val="0"/>
          <w:divBdr>
            <w:top w:val="none" w:sz="0" w:space="0" w:color="auto"/>
            <w:left w:val="none" w:sz="0" w:space="0" w:color="auto"/>
            <w:bottom w:val="none" w:sz="0" w:space="0" w:color="auto"/>
            <w:right w:val="none" w:sz="0" w:space="0" w:color="auto"/>
          </w:divBdr>
          <w:divsChild>
            <w:div w:id="1224869561">
              <w:marLeft w:val="0"/>
              <w:marRight w:val="0"/>
              <w:marTop w:val="0"/>
              <w:marBottom w:val="0"/>
              <w:divBdr>
                <w:top w:val="none" w:sz="0" w:space="0" w:color="auto"/>
                <w:left w:val="none" w:sz="0" w:space="0" w:color="auto"/>
                <w:bottom w:val="none" w:sz="0" w:space="0" w:color="auto"/>
                <w:right w:val="none" w:sz="0" w:space="0" w:color="auto"/>
              </w:divBdr>
              <w:divsChild>
                <w:div w:id="1184392955">
                  <w:marLeft w:val="0"/>
                  <w:marRight w:val="0"/>
                  <w:marTop w:val="0"/>
                  <w:marBottom w:val="0"/>
                  <w:divBdr>
                    <w:top w:val="none" w:sz="0" w:space="0" w:color="auto"/>
                    <w:left w:val="none" w:sz="0" w:space="0" w:color="auto"/>
                    <w:bottom w:val="none" w:sz="0" w:space="0" w:color="auto"/>
                    <w:right w:val="none" w:sz="0" w:space="0" w:color="auto"/>
                  </w:divBdr>
                  <w:divsChild>
                    <w:div w:id="1026252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702945">
      <w:bodyDiv w:val="1"/>
      <w:marLeft w:val="0"/>
      <w:marRight w:val="0"/>
      <w:marTop w:val="0"/>
      <w:marBottom w:val="0"/>
      <w:divBdr>
        <w:top w:val="none" w:sz="0" w:space="0" w:color="auto"/>
        <w:left w:val="none" w:sz="0" w:space="0" w:color="auto"/>
        <w:bottom w:val="none" w:sz="0" w:space="0" w:color="auto"/>
        <w:right w:val="none" w:sz="0" w:space="0" w:color="auto"/>
      </w:divBdr>
    </w:div>
    <w:div w:id="1481267801">
      <w:bodyDiv w:val="1"/>
      <w:marLeft w:val="0"/>
      <w:marRight w:val="0"/>
      <w:marTop w:val="0"/>
      <w:marBottom w:val="0"/>
      <w:divBdr>
        <w:top w:val="none" w:sz="0" w:space="0" w:color="auto"/>
        <w:left w:val="none" w:sz="0" w:space="0" w:color="auto"/>
        <w:bottom w:val="none" w:sz="0" w:space="0" w:color="auto"/>
        <w:right w:val="none" w:sz="0" w:space="0" w:color="auto"/>
      </w:divBdr>
    </w:div>
    <w:div w:id="1482229891">
      <w:bodyDiv w:val="1"/>
      <w:marLeft w:val="0"/>
      <w:marRight w:val="0"/>
      <w:marTop w:val="0"/>
      <w:marBottom w:val="0"/>
      <w:divBdr>
        <w:top w:val="none" w:sz="0" w:space="0" w:color="auto"/>
        <w:left w:val="none" w:sz="0" w:space="0" w:color="auto"/>
        <w:bottom w:val="none" w:sz="0" w:space="0" w:color="auto"/>
        <w:right w:val="none" w:sz="0" w:space="0" w:color="auto"/>
      </w:divBdr>
    </w:div>
    <w:div w:id="1492522776">
      <w:bodyDiv w:val="1"/>
      <w:marLeft w:val="0"/>
      <w:marRight w:val="0"/>
      <w:marTop w:val="0"/>
      <w:marBottom w:val="0"/>
      <w:divBdr>
        <w:top w:val="none" w:sz="0" w:space="0" w:color="auto"/>
        <w:left w:val="none" w:sz="0" w:space="0" w:color="auto"/>
        <w:bottom w:val="none" w:sz="0" w:space="0" w:color="auto"/>
        <w:right w:val="none" w:sz="0" w:space="0" w:color="auto"/>
      </w:divBdr>
      <w:divsChild>
        <w:div w:id="810756651">
          <w:marLeft w:val="0"/>
          <w:marRight w:val="0"/>
          <w:marTop w:val="0"/>
          <w:marBottom w:val="0"/>
          <w:divBdr>
            <w:top w:val="none" w:sz="0" w:space="0" w:color="auto"/>
            <w:left w:val="none" w:sz="0" w:space="0" w:color="auto"/>
            <w:bottom w:val="none" w:sz="0" w:space="0" w:color="auto"/>
            <w:right w:val="none" w:sz="0" w:space="0" w:color="auto"/>
          </w:divBdr>
          <w:divsChild>
            <w:div w:id="42603502">
              <w:marLeft w:val="0"/>
              <w:marRight w:val="0"/>
              <w:marTop w:val="0"/>
              <w:marBottom w:val="0"/>
              <w:divBdr>
                <w:top w:val="none" w:sz="0" w:space="0" w:color="auto"/>
                <w:left w:val="none" w:sz="0" w:space="0" w:color="auto"/>
                <w:bottom w:val="none" w:sz="0" w:space="0" w:color="auto"/>
                <w:right w:val="none" w:sz="0" w:space="0" w:color="auto"/>
              </w:divBdr>
              <w:divsChild>
                <w:div w:id="804783431">
                  <w:marLeft w:val="0"/>
                  <w:marRight w:val="0"/>
                  <w:marTop w:val="0"/>
                  <w:marBottom w:val="0"/>
                  <w:divBdr>
                    <w:top w:val="none" w:sz="0" w:space="0" w:color="auto"/>
                    <w:left w:val="none" w:sz="0" w:space="0" w:color="auto"/>
                    <w:bottom w:val="none" w:sz="0" w:space="0" w:color="auto"/>
                    <w:right w:val="none" w:sz="0" w:space="0" w:color="auto"/>
                  </w:divBdr>
                  <w:divsChild>
                    <w:div w:id="104622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758816">
          <w:marLeft w:val="0"/>
          <w:marRight w:val="0"/>
          <w:marTop w:val="0"/>
          <w:marBottom w:val="0"/>
          <w:divBdr>
            <w:top w:val="none" w:sz="0" w:space="0" w:color="auto"/>
            <w:left w:val="none" w:sz="0" w:space="0" w:color="auto"/>
            <w:bottom w:val="none" w:sz="0" w:space="0" w:color="auto"/>
            <w:right w:val="none" w:sz="0" w:space="0" w:color="auto"/>
          </w:divBdr>
          <w:divsChild>
            <w:div w:id="1953586642">
              <w:marLeft w:val="0"/>
              <w:marRight w:val="0"/>
              <w:marTop w:val="0"/>
              <w:marBottom w:val="0"/>
              <w:divBdr>
                <w:top w:val="none" w:sz="0" w:space="0" w:color="auto"/>
                <w:left w:val="none" w:sz="0" w:space="0" w:color="auto"/>
                <w:bottom w:val="none" w:sz="0" w:space="0" w:color="auto"/>
                <w:right w:val="none" w:sz="0" w:space="0" w:color="auto"/>
              </w:divBdr>
              <w:divsChild>
                <w:div w:id="181288167">
                  <w:marLeft w:val="0"/>
                  <w:marRight w:val="0"/>
                  <w:marTop w:val="0"/>
                  <w:marBottom w:val="0"/>
                  <w:divBdr>
                    <w:top w:val="none" w:sz="0" w:space="0" w:color="auto"/>
                    <w:left w:val="none" w:sz="0" w:space="0" w:color="auto"/>
                    <w:bottom w:val="none" w:sz="0" w:space="0" w:color="auto"/>
                    <w:right w:val="none" w:sz="0" w:space="0" w:color="auto"/>
                  </w:divBdr>
                  <w:divsChild>
                    <w:div w:id="84031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8380381">
      <w:bodyDiv w:val="1"/>
      <w:marLeft w:val="0"/>
      <w:marRight w:val="0"/>
      <w:marTop w:val="0"/>
      <w:marBottom w:val="0"/>
      <w:divBdr>
        <w:top w:val="none" w:sz="0" w:space="0" w:color="auto"/>
        <w:left w:val="none" w:sz="0" w:space="0" w:color="auto"/>
        <w:bottom w:val="none" w:sz="0" w:space="0" w:color="auto"/>
        <w:right w:val="none" w:sz="0" w:space="0" w:color="auto"/>
      </w:divBdr>
      <w:divsChild>
        <w:div w:id="746652327">
          <w:marLeft w:val="0"/>
          <w:marRight w:val="0"/>
          <w:marTop w:val="0"/>
          <w:marBottom w:val="0"/>
          <w:divBdr>
            <w:top w:val="none" w:sz="0" w:space="0" w:color="auto"/>
            <w:left w:val="none" w:sz="0" w:space="0" w:color="auto"/>
            <w:bottom w:val="none" w:sz="0" w:space="0" w:color="auto"/>
            <w:right w:val="none" w:sz="0" w:space="0" w:color="auto"/>
          </w:divBdr>
          <w:divsChild>
            <w:div w:id="79475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848798">
      <w:bodyDiv w:val="1"/>
      <w:marLeft w:val="0"/>
      <w:marRight w:val="0"/>
      <w:marTop w:val="0"/>
      <w:marBottom w:val="0"/>
      <w:divBdr>
        <w:top w:val="none" w:sz="0" w:space="0" w:color="auto"/>
        <w:left w:val="none" w:sz="0" w:space="0" w:color="auto"/>
        <w:bottom w:val="none" w:sz="0" w:space="0" w:color="auto"/>
        <w:right w:val="none" w:sz="0" w:space="0" w:color="auto"/>
      </w:divBdr>
    </w:div>
    <w:div w:id="1508981493">
      <w:bodyDiv w:val="1"/>
      <w:marLeft w:val="0"/>
      <w:marRight w:val="0"/>
      <w:marTop w:val="0"/>
      <w:marBottom w:val="0"/>
      <w:divBdr>
        <w:top w:val="none" w:sz="0" w:space="0" w:color="auto"/>
        <w:left w:val="none" w:sz="0" w:space="0" w:color="auto"/>
        <w:bottom w:val="none" w:sz="0" w:space="0" w:color="auto"/>
        <w:right w:val="none" w:sz="0" w:space="0" w:color="auto"/>
      </w:divBdr>
    </w:div>
    <w:div w:id="1525434240">
      <w:bodyDiv w:val="1"/>
      <w:marLeft w:val="0"/>
      <w:marRight w:val="0"/>
      <w:marTop w:val="0"/>
      <w:marBottom w:val="0"/>
      <w:divBdr>
        <w:top w:val="none" w:sz="0" w:space="0" w:color="auto"/>
        <w:left w:val="none" w:sz="0" w:space="0" w:color="auto"/>
        <w:bottom w:val="none" w:sz="0" w:space="0" w:color="auto"/>
        <w:right w:val="none" w:sz="0" w:space="0" w:color="auto"/>
      </w:divBdr>
    </w:div>
    <w:div w:id="1529560585">
      <w:bodyDiv w:val="1"/>
      <w:marLeft w:val="0"/>
      <w:marRight w:val="0"/>
      <w:marTop w:val="0"/>
      <w:marBottom w:val="0"/>
      <w:divBdr>
        <w:top w:val="none" w:sz="0" w:space="0" w:color="auto"/>
        <w:left w:val="none" w:sz="0" w:space="0" w:color="auto"/>
        <w:bottom w:val="none" w:sz="0" w:space="0" w:color="auto"/>
        <w:right w:val="none" w:sz="0" w:space="0" w:color="auto"/>
      </w:divBdr>
    </w:div>
    <w:div w:id="1530220868">
      <w:bodyDiv w:val="1"/>
      <w:marLeft w:val="0"/>
      <w:marRight w:val="0"/>
      <w:marTop w:val="0"/>
      <w:marBottom w:val="0"/>
      <w:divBdr>
        <w:top w:val="none" w:sz="0" w:space="0" w:color="auto"/>
        <w:left w:val="none" w:sz="0" w:space="0" w:color="auto"/>
        <w:bottom w:val="none" w:sz="0" w:space="0" w:color="auto"/>
        <w:right w:val="none" w:sz="0" w:space="0" w:color="auto"/>
      </w:divBdr>
    </w:div>
    <w:div w:id="1531070950">
      <w:bodyDiv w:val="1"/>
      <w:marLeft w:val="0"/>
      <w:marRight w:val="0"/>
      <w:marTop w:val="0"/>
      <w:marBottom w:val="0"/>
      <w:divBdr>
        <w:top w:val="none" w:sz="0" w:space="0" w:color="auto"/>
        <w:left w:val="none" w:sz="0" w:space="0" w:color="auto"/>
        <w:bottom w:val="none" w:sz="0" w:space="0" w:color="auto"/>
        <w:right w:val="none" w:sz="0" w:space="0" w:color="auto"/>
      </w:divBdr>
    </w:div>
    <w:div w:id="1532763218">
      <w:bodyDiv w:val="1"/>
      <w:marLeft w:val="0"/>
      <w:marRight w:val="0"/>
      <w:marTop w:val="0"/>
      <w:marBottom w:val="0"/>
      <w:divBdr>
        <w:top w:val="none" w:sz="0" w:space="0" w:color="auto"/>
        <w:left w:val="none" w:sz="0" w:space="0" w:color="auto"/>
        <w:bottom w:val="none" w:sz="0" w:space="0" w:color="auto"/>
        <w:right w:val="none" w:sz="0" w:space="0" w:color="auto"/>
      </w:divBdr>
    </w:div>
    <w:div w:id="1541627798">
      <w:bodyDiv w:val="1"/>
      <w:marLeft w:val="0"/>
      <w:marRight w:val="0"/>
      <w:marTop w:val="0"/>
      <w:marBottom w:val="0"/>
      <w:divBdr>
        <w:top w:val="none" w:sz="0" w:space="0" w:color="auto"/>
        <w:left w:val="none" w:sz="0" w:space="0" w:color="auto"/>
        <w:bottom w:val="none" w:sz="0" w:space="0" w:color="auto"/>
        <w:right w:val="none" w:sz="0" w:space="0" w:color="auto"/>
      </w:divBdr>
    </w:div>
    <w:div w:id="1544053869">
      <w:bodyDiv w:val="1"/>
      <w:marLeft w:val="0"/>
      <w:marRight w:val="0"/>
      <w:marTop w:val="0"/>
      <w:marBottom w:val="0"/>
      <w:divBdr>
        <w:top w:val="none" w:sz="0" w:space="0" w:color="auto"/>
        <w:left w:val="none" w:sz="0" w:space="0" w:color="auto"/>
        <w:bottom w:val="none" w:sz="0" w:space="0" w:color="auto"/>
        <w:right w:val="none" w:sz="0" w:space="0" w:color="auto"/>
      </w:divBdr>
      <w:divsChild>
        <w:div w:id="775949094">
          <w:marLeft w:val="0"/>
          <w:marRight w:val="0"/>
          <w:marTop w:val="0"/>
          <w:marBottom w:val="0"/>
          <w:divBdr>
            <w:top w:val="none" w:sz="0" w:space="0" w:color="auto"/>
            <w:left w:val="none" w:sz="0" w:space="0" w:color="auto"/>
            <w:bottom w:val="none" w:sz="0" w:space="0" w:color="auto"/>
            <w:right w:val="none" w:sz="0" w:space="0" w:color="auto"/>
          </w:divBdr>
          <w:divsChild>
            <w:div w:id="1399135579">
              <w:marLeft w:val="0"/>
              <w:marRight w:val="0"/>
              <w:marTop w:val="0"/>
              <w:marBottom w:val="0"/>
              <w:divBdr>
                <w:top w:val="none" w:sz="0" w:space="0" w:color="auto"/>
                <w:left w:val="none" w:sz="0" w:space="0" w:color="auto"/>
                <w:bottom w:val="none" w:sz="0" w:space="0" w:color="auto"/>
                <w:right w:val="none" w:sz="0" w:space="0" w:color="auto"/>
              </w:divBdr>
              <w:divsChild>
                <w:div w:id="852885993">
                  <w:marLeft w:val="0"/>
                  <w:marRight w:val="0"/>
                  <w:marTop w:val="0"/>
                  <w:marBottom w:val="0"/>
                  <w:divBdr>
                    <w:top w:val="none" w:sz="0" w:space="0" w:color="auto"/>
                    <w:left w:val="none" w:sz="0" w:space="0" w:color="auto"/>
                    <w:bottom w:val="none" w:sz="0" w:space="0" w:color="auto"/>
                    <w:right w:val="none" w:sz="0" w:space="0" w:color="auto"/>
                  </w:divBdr>
                  <w:divsChild>
                    <w:div w:id="603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597264">
          <w:marLeft w:val="0"/>
          <w:marRight w:val="0"/>
          <w:marTop w:val="0"/>
          <w:marBottom w:val="0"/>
          <w:divBdr>
            <w:top w:val="none" w:sz="0" w:space="0" w:color="auto"/>
            <w:left w:val="none" w:sz="0" w:space="0" w:color="auto"/>
            <w:bottom w:val="none" w:sz="0" w:space="0" w:color="auto"/>
            <w:right w:val="none" w:sz="0" w:space="0" w:color="auto"/>
          </w:divBdr>
          <w:divsChild>
            <w:div w:id="149713216">
              <w:marLeft w:val="0"/>
              <w:marRight w:val="0"/>
              <w:marTop w:val="0"/>
              <w:marBottom w:val="0"/>
              <w:divBdr>
                <w:top w:val="none" w:sz="0" w:space="0" w:color="auto"/>
                <w:left w:val="none" w:sz="0" w:space="0" w:color="auto"/>
                <w:bottom w:val="none" w:sz="0" w:space="0" w:color="auto"/>
                <w:right w:val="none" w:sz="0" w:space="0" w:color="auto"/>
              </w:divBdr>
              <w:divsChild>
                <w:div w:id="952639077">
                  <w:marLeft w:val="0"/>
                  <w:marRight w:val="0"/>
                  <w:marTop w:val="0"/>
                  <w:marBottom w:val="0"/>
                  <w:divBdr>
                    <w:top w:val="none" w:sz="0" w:space="0" w:color="auto"/>
                    <w:left w:val="none" w:sz="0" w:space="0" w:color="auto"/>
                    <w:bottom w:val="none" w:sz="0" w:space="0" w:color="auto"/>
                    <w:right w:val="none" w:sz="0" w:space="0" w:color="auto"/>
                  </w:divBdr>
                  <w:divsChild>
                    <w:div w:id="80878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7525661">
      <w:bodyDiv w:val="1"/>
      <w:marLeft w:val="0"/>
      <w:marRight w:val="0"/>
      <w:marTop w:val="0"/>
      <w:marBottom w:val="0"/>
      <w:divBdr>
        <w:top w:val="none" w:sz="0" w:space="0" w:color="auto"/>
        <w:left w:val="none" w:sz="0" w:space="0" w:color="auto"/>
        <w:bottom w:val="none" w:sz="0" w:space="0" w:color="auto"/>
        <w:right w:val="none" w:sz="0" w:space="0" w:color="auto"/>
      </w:divBdr>
    </w:div>
    <w:div w:id="1549103145">
      <w:bodyDiv w:val="1"/>
      <w:marLeft w:val="0"/>
      <w:marRight w:val="0"/>
      <w:marTop w:val="0"/>
      <w:marBottom w:val="0"/>
      <w:divBdr>
        <w:top w:val="none" w:sz="0" w:space="0" w:color="auto"/>
        <w:left w:val="none" w:sz="0" w:space="0" w:color="auto"/>
        <w:bottom w:val="none" w:sz="0" w:space="0" w:color="auto"/>
        <w:right w:val="none" w:sz="0" w:space="0" w:color="auto"/>
      </w:divBdr>
    </w:div>
    <w:div w:id="1552687069">
      <w:bodyDiv w:val="1"/>
      <w:marLeft w:val="0"/>
      <w:marRight w:val="0"/>
      <w:marTop w:val="0"/>
      <w:marBottom w:val="0"/>
      <w:divBdr>
        <w:top w:val="none" w:sz="0" w:space="0" w:color="auto"/>
        <w:left w:val="none" w:sz="0" w:space="0" w:color="auto"/>
        <w:bottom w:val="none" w:sz="0" w:space="0" w:color="auto"/>
        <w:right w:val="none" w:sz="0" w:space="0" w:color="auto"/>
      </w:divBdr>
      <w:divsChild>
        <w:div w:id="1044409310">
          <w:marLeft w:val="0"/>
          <w:marRight w:val="0"/>
          <w:marTop w:val="0"/>
          <w:marBottom w:val="0"/>
          <w:divBdr>
            <w:top w:val="none" w:sz="0" w:space="0" w:color="auto"/>
            <w:left w:val="none" w:sz="0" w:space="0" w:color="auto"/>
            <w:bottom w:val="none" w:sz="0" w:space="0" w:color="auto"/>
            <w:right w:val="none" w:sz="0" w:space="0" w:color="auto"/>
          </w:divBdr>
          <w:divsChild>
            <w:div w:id="1613440648">
              <w:marLeft w:val="0"/>
              <w:marRight w:val="0"/>
              <w:marTop w:val="0"/>
              <w:marBottom w:val="0"/>
              <w:divBdr>
                <w:top w:val="none" w:sz="0" w:space="0" w:color="auto"/>
                <w:left w:val="none" w:sz="0" w:space="0" w:color="auto"/>
                <w:bottom w:val="none" w:sz="0" w:space="0" w:color="auto"/>
                <w:right w:val="none" w:sz="0" w:space="0" w:color="auto"/>
              </w:divBdr>
              <w:divsChild>
                <w:div w:id="2042895861">
                  <w:marLeft w:val="0"/>
                  <w:marRight w:val="0"/>
                  <w:marTop w:val="0"/>
                  <w:marBottom w:val="0"/>
                  <w:divBdr>
                    <w:top w:val="none" w:sz="0" w:space="0" w:color="auto"/>
                    <w:left w:val="none" w:sz="0" w:space="0" w:color="auto"/>
                    <w:bottom w:val="none" w:sz="0" w:space="0" w:color="auto"/>
                    <w:right w:val="none" w:sz="0" w:space="0" w:color="auto"/>
                  </w:divBdr>
                  <w:divsChild>
                    <w:div w:id="2120299417">
                      <w:marLeft w:val="0"/>
                      <w:marRight w:val="0"/>
                      <w:marTop w:val="0"/>
                      <w:marBottom w:val="0"/>
                      <w:divBdr>
                        <w:top w:val="none" w:sz="0" w:space="0" w:color="auto"/>
                        <w:left w:val="none" w:sz="0" w:space="0" w:color="auto"/>
                        <w:bottom w:val="none" w:sz="0" w:space="0" w:color="auto"/>
                        <w:right w:val="none" w:sz="0" w:space="0" w:color="auto"/>
                      </w:divBdr>
                      <w:divsChild>
                        <w:div w:id="493380615">
                          <w:marLeft w:val="0"/>
                          <w:marRight w:val="0"/>
                          <w:marTop w:val="0"/>
                          <w:marBottom w:val="0"/>
                          <w:divBdr>
                            <w:top w:val="none" w:sz="0" w:space="0" w:color="auto"/>
                            <w:left w:val="none" w:sz="0" w:space="0" w:color="auto"/>
                            <w:bottom w:val="none" w:sz="0" w:space="0" w:color="auto"/>
                            <w:right w:val="none" w:sz="0" w:space="0" w:color="auto"/>
                          </w:divBdr>
                          <w:divsChild>
                            <w:div w:id="365061501">
                              <w:marLeft w:val="0"/>
                              <w:marRight w:val="0"/>
                              <w:marTop w:val="0"/>
                              <w:marBottom w:val="0"/>
                              <w:divBdr>
                                <w:top w:val="none" w:sz="0" w:space="0" w:color="auto"/>
                                <w:left w:val="none" w:sz="0" w:space="0" w:color="auto"/>
                                <w:bottom w:val="none" w:sz="0" w:space="0" w:color="auto"/>
                                <w:right w:val="none" w:sz="0" w:space="0" w:color="auto"/>
                              </w:divBdr>
                              <w:divsChild>
                                <w:div w:id="1357390727">
                                  <w:marLeft w:val="0"/>
                                  <w:marRight w:val="0"/>
                                  <w:marTop w:val="0"/>
                                  <w:marBottom w:val="0"/>
                                  <w:divBdr>
                                    <w:top w:val="none" w:sz="0" w:space="0" w:color="auto"/>
                                    <w:left w:val="none" w:sz="0" w:space="0" w:color="auto"/>
                                    <w:bottom w:val="none" w:sz="0" w:space="0" w:color="auto"/>
                                    <w:right w:val="none" w:sz="0" w:space="0" w:color="auto"/>
                                  </w:divBdr>
                                  <w:divsChild>
                                    <w:div w:id="1951738381">
                                      <w:marLeft w:val="0"/>
                                      <w:marRight w:val="0"/>
                                      <w:marTop w:val="0"/>
                                      <w:marBottom w:val="0"/>
                                      <w:divBdr>
                                        <w:top w:val="none" w:sz="0" w:space="0" w:color="auto"/>
                                        <w:left w:val="none" w:sz="0" w:space="0" w:color="auto"/>
                                        <w:bottom w:val="none" w:sz="0" w:space="0" w:color="auto"/>
                                        <w:right w:val="none" w:sz="0" w:space="0" w:color="auto"/>
                                      </w:divBdr>
                                      <w:divsChild>
                                        <w:div w:id="1609583731">
                                          <w:marLeft w:val="0"/>
                                          <w:marRight w:val="0"/>
                                          <w:marTop w:val="0"/>
                                          <w:marBottom w:val="0"/>
                                          <w:divBdr>
                                            <w:top w:val="none" w:sz="0" w:space="0" w:color="auto"/>
                                            <w:left w:val="none" w:sz="0" w:space="0" w:color="auto"/>
                                            <w:bottom w:val="none" w:sz="0" w:space="0" w:color="auto"/>
                                            <w:right w:val="none" w:sz="0" w:space="0" w:color="auto"/>
                                          </w:divBdr>
                                          <w:divsChild>
                                            <w:div w:id="441147821">
                                              <w:marLeft w:val="0"/>
                                              <w:marRight w:val="0"/>
                                              <w:marTop w:val="0"/>
                                              <w:marBottom w:val="0"/>
                                              <w:divBdr>
                                                <w:top w:val="none" w:sz="0" w:space="0" w:color="auto"/>
                                                <w:left w:val="none" w:sz="0" w:space="0" w:color="auto"/>
                                                <w:bottom w:val="none" w:sz="0" w:space="0" w:color="auto"/>
                                                <w:right w:val="none" w:sz="0" w:space="0" w:color="auto"/>
                                              </w:divBdr>
                                              <w:divsChild>
                                                <w:div w:id="376121674">
                                                  <w:marLeft w:val="0"/>
                                                  <w:marRight w:val="0"/>
                                                  <w:marTop w:val="0"/>
                                                  <w:marBottom w:val="0"/>
                                                  <w:divBdr>
                                                    <w:top w:val="none" w:sz="0" w:space="0" w:color="auto"/>
                                                    <w:left w:val="none" w:sz="0" w:space="0" w:color="auto"/>
                                                    <w:bottom w:val="none" w:sz="0" w:space="0" w:color="auto"/>
                                                    <w:right w:val="none" w:sz="0" w:space="0" w:color="auto"/>
                                                  </w:divBdr>
                                                  <w:divsChild>
                                                    <w:div w:id="26033887">
                                                      <w:marLeft w:val="0"/>
                                                      <w:marRight w:val="0"/>
                                                      <w:marTop w:val="0"/>
                                                      <w:marBottom w:val="0"/>
                                                      <w:divBdr>
                                                        <w:top w:val="none" w:sz="0" w:space="0" w:color="auto"/>
                                                        <w:left w:val="none" w:sz="0" w:space="0" w:color="auto"/>
                                                        <w:bottom w:val="none" w:sz="0" w:space="0" w:color="auto"/>
                                                        <w:right w:val="none" w:sz="0" w:space="0" w:color="auto"/>
                                                      </w:divBdr>
                                                      <w:divsChild>
                                                        <w:div w:id="368264931">
                                                          <w:marLeft w:val="0"/>
                                                          <w:marRight w:val="0"/>
                                                          <w:marTop w:val="0"/>
                                                          <w:marBottom w:val="0"/>
                                                          <w:divBdr>
                                                            <w:top w:val="none" w:sz="0" w:space="0" w:color="auto"/>
                                                            <w:left w:val="none" w:sz="0" w:space="0" w:color="auto"/>
                                                            <w:bottom w:val="none" w:sz="0" w:space="0" w:color="auto"/>
                                                            <w:right w:val="none" w:sz="0" w:space="0" w:color="auto"/>
                                                          </w:divBdr>
                                                          <w:divsChild>
                                                            <w:div w:id="903874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3731640">
      <w:bodyDiv w:val="1"/>
      <w:marLeft w:val="0"/>
      <w:marRight w:val="0"/>
      <w:marTop w:val="0"/>
      <w:marBottom w:val="0"/>
      <w:divBdr>
        <w:top w:val="none" w:sz="0" w:space="0" w:color="auto"/>
        <w:left w:val="none" w:sz="0" w:space="0" w:color="auto"/>
        <w:bottom w:val="none" w:sz="0" w:space="0" w:color="auto"/>
        <w:right w:val="none" w:sz="0" w:space="0" w:color="auto"/>
      </w:divBdr>
    </w:div>
    <w:div w:id="1563128709">
      <w:bodyDiv w:val="1"/>
      <w:marLeft w:val="0"/>
      <w:marRight w:val="0"/>
      <w:marTop w:val="0"/>
      <w:marBottom w:val="0"/>
      <w:divBdr>
        <w:top w:val="none" w:sz="0" w:space="0" w:color="auto"/>
        <w:left w:val="none" w:sz="0" w:space="0" w:color="auto"/>
        <w:bottom w:val="none" w:sz="0" w:space="0" w:color="auto"/>
        <w:right w:val="none" w:sz="0" w:space="0" w:color="auto"/>
      </w:divBdr>
      <w:divsChild>
        <w:div w:id="1083724427">
          <w:marLeft w:val="0"/>
          <w:marRight w:val="0"/>
          <w:marTop w:val="100"/>
          <w:marBottom w:val="100"/>
          <w:divBdr>
            <w:top w:val="none" w:sz="0" w:space="0" w:color="auto"/>
            <w:left w:val="none" w:sz="0" w:space="0" w:color="auto"/>
            <w:bottom w:val="none" w:sz="0" w:space="0" w:color="auto"/>
            <w:right w:val="none" w:sz="0" w:space="0" w:color="auto"/>
          </w:divBdr>
          <w:divsChild>
            <w:div w:id="859321076">
              <w:marLeft w:val="0"/>
              <w:marRight w:val="0"/>
              <w:marTop w:val="0"/>
              <w:marBottom w:val="0"/>
              <w:divBdr>
                <w:top w:val="none" w:sz="0" w:space="0" w:color="auto"/>
                <w:left w:val="none" w:sz="0" w:space="0" w:color="auto"/>
                <w:bottom w:val="none" w:sz="0" w:space="0" w:color="auto"/>
                <w:right w:val="none" w:sz="0" w:space="0" w:color="auto"/>
              </w:divBdr>
              <w:divsChild>
                <w:div w:id="197421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416074">
      <w:bodyDiv w:val="1"/>
      <w:marLeft w:val="0"/>
      <w:marRight w:val="0"/>
      <w:marTop w:val="0"/>
      <w:marBottom w:val="0"/>
      <w:divBdr>
        <w:top w:val="none" w:sz="0" w:space="0" w:color="auto"/>
        <w:left w:val="none" w:sz="0" w:space="0" w:color="auto"/>
        <w:bottom w:val="none" w:sz="0" w:space="0" w:color="auto"/>
        <w:right w:val="none" w:sz="0" w:space="0" w:color="auto"/>
      </w:divBdr>
      <w:divsChild>
        <w:div w:id="169102607">
          <w:marLeft w:val="0"/>
          <w:marRight w:val="0"/>
          <w:marTop w:val="0"/>
          <w:marBottom w:val="0"/>
          <w:divBdr>
            <w:top w:val="none" w:sz="0" w:space="0" w:color="auto"/>
            <w:left w:val="none" w:sz="0" w:space="0" w:color="auto"/>
            <w:bottom w:val="none" w:sz="0" w:space="0" w:color="auto"/>
            <w:right w:val="none" w:sz="0" w:space="0" w:color="auto"/>
          </w:divBdr>
          <w:divsChild>
            <w:div w:id="1989241977">
              <w:marLeft w:val="0"/>
              <w:marRight w:val="0"/>
              <w:marTop w:val="0"/>
              <w:marBottom w:val="0"/>
              <w:divBdr>
                <w:top w:val="none" w:sz="0" w:space="0" w:color="auto"/>
                <w:left w:val="none" w:sz="0" w:space="0" w:color="auto"/>
                <w:bottom w:val="none" w:sz="0" w:space="0" w:color="auto"/>
                <w:right w:val="none" w:sz="0" w:space="0" w:color="auto"/>
              </w:divBdr>
              <w:divsChild>
                <w:div w:id="1312637389">
                  <w:marLeft w:val="0"/>
                  <w:marRight w:val="0"/>
                  <w:marTop w:val="0"/>
                  <w:marBottom w:val="0"/>
                  <w:divBdr>
                    <w:top w:val="none" w:sz="0" w:space="0" w:color="auto"/>
                    <w:left w:val="none" w:sz="0" w:space="0" w:color="auto"/>
                    <w:bottom w:val="none" w:sz="0" w:space="0" w:color="auto"/>
                    <w:right w:val="none" w:sz="0" w:space="0" w:color="auto"/>
                  </w:divBdr>
                  <w:divsChild>
                    <w:div w:id="158480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011570">
          <w:marLeft w:val="0"/>
          <w:marRight w:val="0"/>
          <w:marTop w:val="0"/>
          <w:marBottom w:val="0"/>
          <w:divBdr>
            <w:top w:val="none" w:sz="0" w:space="0" w:color="auto"/>
            <w:left w:val="none" w:sz="0" w:space="0" w:color="auto"/>
            <w:bottom w:val="none" w:sz="0" w:space="0" w:color="auto"/>
            <w:right w:val="none" w:sz="0" w:space="0" w:color="auto"/>
          </w:divBdr>
          <w:divsChild>
            <w:div w:id="601643755">
              <w:marLeft w:val="0"/>
              <w:marRight w:val="0"/>
              <w:marTop w:val="0"/>
              <w:marBottom w:val="0"/>
              <w:divBdr>
                <w:top w:val="none" w:sz="0" w:space="0" w:color="auto"/>
                <w:left w:val="none" w:sz="0" w:space="0" w:color="auto"/>
                <w:bottom w:val="none" w:sz="0" w:space="0" w:color="auto"/>
                <w:right w:val="none" w:sz="0" w:space="0" w:color="auto"/>
              </w:divBdr>
              <w:divsChild>
                <w:div w:id="520436731">
                  <w:marLeft w:val="0"/>
                  <w:marRight w:val="0"/>
                  <w:marTop w:val="0"/>
                  <w:marBottom w:val="0"/>
                  <w:divBdr>
                    <w:top w:val="none" w:sz="0" w:space="0" w:color="auto"/>
                    <w:left w:val="none" w:sz="0" w:space="0" w:color="auto"/>
                    <w:bottom w:val="none" w:sz="0" w:space="0" w:color="auto"/>
                    <w:right w:val="none" w:sz="0" w:space="0" w:color="auto"/>
                  </w:divBdr>
                  <w:divsChild>
                    <w:div w:id="122880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123425">
      <w:bodyDiv w:val="1"/>
      <w:marLeft w:val="0"/>
      <w:marRight w:val="0"/>
      <w:marTop w:val="0"/>
      <w:marBottom w:val="0"/>
      <w:divBdr>
        <w:top w:val="none" w:sz="0" w:space="0" w:color="auto"/>
        <w:left w:val="none" w:sz="0" w:space="0" w:color="auto"/>
        <w:bottom w:val="none" w:sz="0" w:space="0" w:color="auto"/>
        <w:right w:val="none" w:sz="0" w:space="0" w:color="auto"/>
      </w:divBdr>
    </w:div>
    <w:div w:id="1575164146">
      <w:bodyDiv w:val="1"/>
      <w:marLeft w:val="0"/>
      <w:marRight w:val="0"/>
      <w:marTop w:val="0"/>
      <w:marBottom w:val="0"/>
      <w:divBdr>
        <w:top w:val="none" w:sz="0" w:space="0" w:color="auto"/>
        <w:left w:val="none" w:sz="0" w:space="0" w:color="auto"/>
        <w:bottom w:val="none" w:sz="0" w:space="0" w:color="auto"/>
        <w:right w:val="none" w:sz="0" w:space="0" w:color="auto"/>
      </w:divBdr>
      <w:divsChild>
        <w:div w:id="1223907015">
          <w:marLeft w:val="547"/>
          <w:marRight w:val="0"/>
          <w:marTop w:val="134"/>
          <w:marBottom w:val="0"/>
          <w:divBdr>
            <w:top w:val="none" w:sz="0" w:space="0" w:color="auto"/>
            <w:left w:val="none" w:sz="0" w:space="0" w:color="auto"/>
            <w:bottom w:val="none" w:sz="0" w:space="0" w:color="auto"/>
            <w:right w:val="none" w:sz="0" w:space="0" w:color="auto"/>
          </w:divBdr>
        </w:div>
        <w:div w:id="988286260">
          <w:marLeft w:val="1166"/>
          <w:marRight w:val="0"/>
          <w:marTop w:val="115"/>
          <w:marBottom w:val="0"/>
          <w:divBdr>
            <w:top w:val="none" w:sz="0" w:space="0" w:color="auto"/>
            <w:left w:val="none" w:sz="0" w:space="0" w:color="auto"/>
            <w:bottom w:val="none" w:sz="0" w:space="0" w:color="auto"/>
            <w:right w:val="none" w:sz="0" w:space="0" w:color="auto"/>
          </w:divBdr>
        </w:div>
        <w:div w:id="542207196">
          <w:marLeft w:val="1166"/>
          <w:marRight w:val="0"/>
          <w:marTop w:val="115"/>
          <w:marBottom w:val="0"/>
          <w:divBdr>
            <w:top w:val="none" w:sz="0" w:space="0" w:color="auto"/>
            <w:left w:val="none" w:sz="0" w:space="0" w:color="auto"/>
            <w:bottom w:val="none" w:sz="0" w:space="0" w:color="auto"/>
            <w:right w:val="none" w:sz="0" w:space="0" w:color="auto"/>
          </w:divBdr>
        </w:div>
        <w:div w:id="648289651">
          <w:marLeft w:val="1166"/>
          <w:marRight w:val="0"/>
          <w:marTop w:val="115"/>
          <w:marBottom w:val="0"/>
          <w:divBdr>
            <w:top w:val="none" w:sz="0" w:space="0" w:color="auto"/>
            <w:left w:val="none" w:sz="0" w:space="0" w:color="auto"/>
            <w:bottom w:val="none" w:sz="0" w:space="0" w:color="auto"/>
            <w:right w:val="none" w:sz="0" w:space="0" w:color="auto"/>
          </w:divBdr>
        </w:div>
      </w:divsChild>
    </w:div>
    <w:div w:id="1578054874">
      <w:bodyDiv w:val="1"/>
      <w:marLeft w:val="0"/>
      <w:marRight w:val="0"/>
      <w:marTop w:val="0"/>
      <w:marBottom w:val="0"/>
      <w:divBdr>
        <w:top w:val="none" w:sz="0" w:space="0" w:color="auto"/>
        <w:left w:val="none" w:sz="0" w:space="0" w:color="auto"/>
        <w:bottom w:val="none" w:sz="0" w:space="0" w:color="auto"/>
        <w:right w:val="none" w:sz="0" w:space="0" w:color="auto"/>
      </w:divBdr>
    </w:div>
    <w:div w:id="1580867855">
      <w:bodyDiv w:val="1"/>
      <w:marLeft w:val="0"/>
      <w:marRight w:val="0"/>
      <w:marTop w:val="0"/>
      <w:marBottom w:val="0"/>
      <w:divBdr>
        <w:top w:val="none" w:sz="0" w:space="0" w:color="auto"/>
        <w:left w:val="none" w:sz="0" w:space="0" w:color="auto"/>
        <w:bottom w:val="none" w:sz="0" w:space="0" w:color="auto"/>
        <w:right w:val="none" w:sz="0" w:space="0" w:color="auto"/>
      </w:divBdr>
      <w:divsChild>
        <w:div w:id="1051879403">
          <w:marLeft w:val="0"/>
          <w:marRight w:val="0"/>
          <w:marTop w:val="0"/>
          <w:marBottom w:val="0"/>
          <w:divBdr>
            <w:top w:val="none" w:sz="0" w:space="0" w:color="auto"/>
            <w:left w:val="none" w:sz="0" w:space="0" w:color="auto"/>
            <w:bottom w:val="none" w:sz="0" w:space="0" w:color="auto"/>
            <w:right w:val="none" w:sz="0" w:space="0" w:color="auto"/>
          </w:divBdr>
          <w:divsChild>
            <w:div w:id="161431778">
              <w:marLeft w:val="0"/>
              <w:marRight w:val="0"/>
              <w:marTop w:val="0"/>
              <w:marBottom w:val="0"/>
              <w:divBdr>
                <w:top w:val="none" w:sz="0" w:space="0" w:color="auto"/>
                <w:left w:val="none" w:sz="0" w:space="0" w:color="auto"/>
                <w:bottom w:val="none" w:sz="0" w:space="0" w:color="auto"/>
                <w:right w:val="none" w:sz="0" w:space="0" w:color="auto"/>
              </w:divBdr>
              <w:divsChild>
                <w:div w:id="270821463">
                  <w:marLeft w:val="0"/>
                  <w:marRight w:val="0"/>
                  <w:marTop w:val="0"/>
                  <w:marBottom w:val="0"/>
                  <w:divBdr>
                    <w:top w:val="none" w:sz="0" w:space="0" w:color="auto"/>
                    <w:left w:val="none" w:sz="0" w:space="0" w:color="auto"/>
                    <w:bottom w:val="none" w:sz="0" w:space="0" w:color="auto"/>
                    <w:right w:val="none" w:sz="0" w:space="0" w:color="auto"/>
                  </w:divBdr>
                  <w:divsChild>
                    <w:div w:id="148446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977105">
          <w:marLeft w:val="0"/>
          <w:marRight w:val="0"/>
          <w:marTop w:val="0"/>
          <w:marBottom w:val="0"/>
          <w:divBdr>
            <w:top w:val="none" w:sz="0" w:space="0" w:color="auto"/>
            <w:left w:val="none" w:sz="0" w:space="0" w:color="auto"/>
            <w:bottom w:val="none" w:sz="0" w:space="0" w:color="auto"/>
            <w:right w:val="none" w:sz="0" w:space="0" w:color="auto"/>
          </w:divBdr>
          <w:divsChild>
            <w:div w:id="921914599">
              <w:marLeft w:val="0"/>
              <w:marRight w:val="0"/>
              <w:marTop w:val="0"/>
              <w:marBottom w:val="0"/>
              <w:divBdr>
                <w:top w:val="none" w:sz="0" w:space="0" w:color="auto"/>
                <w:left w:val="none" w:sz="0" w:space="0" w:color="auto"/>
                <w:bottom w:val="none" w:sz="0" w:space="0" w:color="auto"/>
                <w:right w:val="none" w:sz="0" w:space="0" w:color="auto"/>
              </w:divBdr>
              <w:divsChild>
                <w:div w:id="186800586">
                  <w:marLeft w:val="0"/>
                  <w:marRight w:val="0"/>
                  <w:marTop w:val="0"/>
                  <w:marBottom w:val="0"/>
                  <w:divBdr>
                    <w:top w:val="none" w:sz="0" w:space="0" w:color="auto"/>
                    <w:left w:val="none" w:sz="0" w:space="0" w:color="auto"/>
                    <w:bottom w:val="none" w:sz="0" w:space="0" w:color="auto"/>
                    <w:right w:val="none" w:sz="0" w:space="0" w:color="auto"/>
                  </w:divBdr>
                  <w:divsChild>
                    <w:div w:id="1269583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144982">
      <w:bodyDiv w:val="1"/>
      <w:marLeft w:val="0"/>
      <w:marRight w:val="0"/>
      <w:marTop w:val="0"/>
      <w:marBottom w:val="0"/>
      <w:divBdr>
        <w:top w:val="none" w:sz="0" w:space="0" w:color="auto"/>
        <w:left w:val="none" w:sz="0" w:space="0" w:color="auto"/>
        <w:bottom w:val="none" w:sz="0" w:space="0" w:color="auto"/>
        <w:right w:val="none" w:sz="0" w:space="0" w:color="auto"/>
      </w:divBdr>
    </w:div>
    <w:div w:id="1586961173">
      <w:bodyDiv w:val="1"/>
      <w:marLeft w:val="0"/>
      <w:marRight w:val="0"/>
      <w:marTop w:val="0"/>
      <w:marBottom w:val="0"/>
      <w:divBdr>
        <w:top w:val="none" w:sz="0" w:space="0" w:color="auto"/>
        <w:left w:val="none" w:sz="0" w:space="0" w:color="auto"/>
        <w:bottom w:val="none" w:sz="0" w:space="0" w:color="auto"/>
        <w:right w:val="none" w:sz="0" w:space="0" w:color="auto"/>
      </w:divBdr>
    </w:div>
    <w:div w:id="1594046550">
      <w:bodyDiv w:val="1"/>
      <w:marLeft w:val="0"/>
      <w:marRight w:val="0"/>
      <w:marTop w:val="0"/>
      <w:marBottom w:val="0"/>
      <w:divBdr>
        <w:top w:val="none" w:sz="0" w:space="0" w:color="auto"/>
        <w:left w:val="none" w:sz="0" w:space="0" w:color="auto"/>
        <w:bottom w:val="none" w:sz="0" w:space="0" w:color="auto"/>
        <w:right w:val="none" w:sz="0" w:space="0" w:color="auto"/>
      </w:divBdr>
      <w:divsChild>
        <w:div w:id="1392847915">
          <w:marLeft w:val="547"/>
          <w:marRight w:val="0"/>
          <w:marTop w:val="96"/>
          <w:marBottom w:val="0"/>
          <w:divBdr>
            <w:top w:val="none" w:sz="0" w:space="0" w:color="auto"/>
            <w:left w:val="none" w:sz="0" w:space="0" w:color="auto"/>
            <w:bottom w:val="none" w:sz="0" w:space="0" w:color="auto"/>
            <w:right w:val="none" w:sz="0" w:space="0" w:color="auto"/>
          </w:divBdr>
        </w:div>
        <w:div w:id="628781757">
          <w:marLeft w:val="547"/>
          <w:marRight w:val="0"/>
          <w:marTop w:val="96"/>
          <w:marBottom w:val="0"/>
          <w:divBdr>
            <w:top w:val="none" w:sz="0" w:space="0" w:color="auto"/>
            <w:left w:val="none" w:sz="0" w:space="0" w:color="auto"/>
            <w:bottom w:val="none" w:sz="0" w:space="0" w:color="auto"/>
            <w:right w:val="none" w:sz="0" w:space="0" w:color="auto"/>
          </w:divBdr>
        </w:div>
      </w:divsChild>
    </w:div>
    <w:div w:id="1611158410">
      <w:bodyDiv w:val="1"/>
      <w:marLeft w:val="0"/>
      <w:marRight w:val="0"/>
      <w:marTop w:val="0"/>
      <w:marBottom w:val="0"/>
      <w:divBdr>
        <w:top w:val="none" w:sz="0" w:space="0" w:color="auto"/>
        <w:left w:val="none" w:sz="0" w:space="0" w:color="auto"/>
        <w:bottom w:val="none" w:sz="0" w:space="0" w:color="auto"/>
        <w:right w:val="none" w:sz="0" w:space="0" w:color="auto"/>
      </w:divBdr>
      <w:divsChild>
        <w:div w:id="50930062">
          <w:marLeft w:val="0"/>
          <w:marRight w:val="0"/>
          <w:marTop w:val="0"/>
          <w:marBottom w:val="0"/>
          <w:divBdr>
            <w:top w:val="none" w:sz="0" w:space="0" w:color="auto"/>
            <w:left w:val="none" w:sz="0" w:space="0" w:color="auto"/>
            <w:bottom w:val="none" w:sz="0" w:space="0" w:color="auto"/>
            <w:right w:val="none" w:sz="0" w:space="0" w:color="auto"/>
          </w:divBdr>
          <w:divsChild>
            <w:div w:id="1113397870">
              <w:marLeft w:val="0"/>
              <w:marRight w:val="0"/>
              <w:marTop w:val="0"/>
              <w:marBottom w:val="0"/>
              <w:divBdr>
                <w:top w:val="none" w:sz="0" w:space="0" w:color="auto"/>
                <w:left w:val="none" w:sz="0" w:space="0" w:color="auto"/>
                <w:bottom w:val="none" w:sz="0" w:space="0" w:color="auto"/>
                <w:right w:val="none" w:sz="0" w:space="0" w:color="auto"/>
              </w:divBdr>
              <w:divsChild>
                <w:div w:id="732895168">
                  <w:marLeft w:val="0"/>
                  <w:marRight w:val="0"/>
                  <w:marTop w:val="0"/>
                  <w:marBottom w:val="0"/>
                  <w:divBdr>
                    <w:top w:val="none" w:sz="0" w:space="0" w:color="auto"/>
                    <w:left w:val="none" w:sz="0" w:space="0" w:color="auto"/>
                    <w:bottom w:val="none" w:sz="0" w:space="0" w:color="auto"/>
                    <w:right w:val="none" w:sz="0" w:space="0" w:color="auto"/>
                  </w:divBdr>
                  <w:divsChild>
                    <w:div w:id="336856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912071">
          <w:marLeft w:val="0"/>
          <w:marRight w:val="0"/>
          <w:marTop w:val="0"/>
          <w:marBottom w:val="0"/>
          <w:divBdr>
            <w:top w:val="none" w:sz="0" w:space="0" w:color="auto"/>
            <w:left w:val="none" w:sz="0" w:space="0" w:color="auto"/>
            <w:bottom w:val="none" w:sz="0" w:space="0" w:color="auto"/>
            <w:right w:val="none" w:sz="0" w:space="0" w:color="auto"/>
          </w:divBdr>
          <w:divsChild>
            <w:div w:id="1055860943">
              <w:marLeft w:val="0"/>
              <w:marRight w:val="0"/>
              <w:marTop w:val="0"/>
              <w:marBottom w:val="0"/>
              <w:divBdr>
                <w:top w:val="none" w:sz="0" w:space="0" w:color="auto"/>
                <w:left w:val="none" w:sz="0" w:space="0" w:color="auto"/>
                <w:bottom w:val="none" w:sz="0" w:space="0" w:color="auto"/>
                <w:right w:val="none" w:sz="0" w:space="0" w:color="auto"/>
              </w:divBdr>
              <w:divsChild>
                <w:div w:id="571044480">
                  <w:marLeft w:val="0"/>
                  <w:marRight w:val="0"/>
                  <w:marTop w:val="0"/>
                  <w:marBottom w:val="0"/>
                  <w:divBdr>
                    <w:top w:val="none" w:sz="0" w:space="0" w:color="auto"/>
                    <w:left w:val="none" w:sz="0" w:space="0" w:color="auto"/>
                    <w:bottom w:val="none" w:sz="0" w:space="0" w:color="auto"/>
                    <w:right w:val="none" w:sz="0" w:space="0" w:color="auto"/>
                  </w:divBdr>
                  <w:divsChild>
                    <w:div w:id="155380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913963">
      <w:bodyDiv w:val="1"/>
      <w:marLeft w:val="0"/>
      <w:marRight w:val="0"/>
      <w:marTop w:val="0"/>
      <w:marBottom w:val="0"/>
      <w:divBdr>
        <w:top w:val="none" w:sz="0" w:space="0" w:color="auto"/>
        <w:left w:val="none" w:sz="0" w:space="0" w:color="auto"/>
        <w:bottom w:val="none" w:sz="0" w:space="0" w:color="auto"/>
        <w:right w:val="none" w:sz="0" w:space="0" w:color="auto"/>
      </w:divBdr>
    </w:div>
    <w:div w:id="1638142011">
      <w:bodyDiv w:val="1"/>
      <w:marLeft w:val="0"/>
      <w:marRight w:val="0"/>
      <w:marTop w:val="0"/>
      <w:marBottom w:val="0"/>
      <w:divBdr>
        <w:top w:val="none" w:sz="0" w:space="0" w:color="auto"/>
        <w:left w:val="none" w:sz="0" w:space="0" w:color="auto"/>
        <w:bottom w:val="none" w:sz="0" w:space="0" w:color="auto"/>
        <w:right w:val="none" w:sz="0" w:space="0" w:color="auto"/>
      </w:divBdr>
    </w:div>
    <w:div w:id="1646859692">
      <w:bodyDiv w:val="1"/>
      <w:marLeft w:val="0"/>
      <w:marRight w:val="0"/>
      <w:marTop w:val="0"/>
      <w:marBottom w:val="0"/>
      <w:divBdr>
        <w:top w:val="none" w:sz="0" w:space="0" w:color="auto"/>
        <w:left w:val="none" w:sz="0" w:space="0" w:color="auto"/>
        <w:bottom w:val="none" w:sz="0" w:space="0" w:color="auto"/>
        <w:right w:val="none" w:sz="0" w:space="0" w:color="auto"/>
      </w:divBdr>
      <w:divsChild>
        <w:div w:id="25105041">
          <w:marLeft w:val="0"/>
          <w:marRight w:val="0"/>
          <w:marTop w:val="0"/>
          <w:marBottom w:val="0"/>
          <w:divBdr>
            <w:top w:val="none" w:sz="0" w:space="0" w:color="auto"/>
            <w:left w:val="none" w:sz="0" w:space="0" w:color="auto"/>
            <w:bottom w:val="none" w:sz="0" w:space="0" w:color="auto"/>
            <w:right w:val="none" w:sz="0" w:space="0" w:color="auto"/>
          </w:divBdr>
          <w:divsChild>
            <w:div w:id="1593515460">
              <w:marLeft w:val="0"/>
              <w:marRight w:val="0"/>
              <w:marTop w:val="0"/>
              <w:marBottom w:val="0"/>
              <w:divBdr>
                <w:top w:val="none" w:sz="0" w:space="0" w:color="auto"/>
                <w:left w:val="none" w:sz="0" w:space="0" w:color="auto"/>
                <w:bottom w:val="none" w:sz="0" w:space="0" w:color="auto"/>
                <w:right w:val="none" w:sz="0" w:space="0" w:color="auto"/>
              </w:divBdr>
              <w:divsChild>
                <w:div w:id="687028020">
                  <w:marLeft w:val="0"/>
                  <w:marRight w:val="0"/>
                  <w:marTop w:val="0"/>
                  <w:marBottom w:val="0"/>
                  <w:divBdr>
                    <w:top w:val="none" w:sz="0" w:space="0" w:color="auto"/>
                    <w:left w:val="none" w:sz="0" w:space="0" w:color="auto"/>
                    <w:bottom w:val="none" w:sz="0" w:space="0" w:color="auto"/>
                    <w:right w:val="none" w:sz="0" w:space="0" w:color="auto"/>
                  </w:divBdr>
                  <w:divsChild>
                    <w:div w:id="186871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034219">
          <w:marLeft w:val="0"/>
          <w:marRight w:val="0"/>
          <w:marTop w:val="0"/>
          <w:marBottom w:val="0"/>
          <w:divBdr>
            <w:top w:val="none" w:sz="0" w:space="0" w:color="auto"/>
            <w:left w:val="none" w:sz="0" w:space="0" w:color="auto"/>
            <w:bottom w:val="none" w:sz="0" w:space="0" w:color="auto"/>
            <w:right w:val="none" w:sz="0" w:space="0" w:color="auto"/>
          </w:divBdr>
          <w:divsChild>
            <w:div w:id="1562641484">
              <w:marLeft w:val="0"/>
              <w:marRight w:val="0"/>
              <w:marTop w:val="0"/>
              <w:marBottom w:val="0"/>
              <w:divBdr>
                <w:top w:val="none" w:sz="0" w:space="0" w:color="auto"/>
                <w:left w:val="none" w:sz="0" w:space="0" w:color="auto"/>
                <w:bottom w:val="none" w:sz="0" w:space="0" w:color="auto"/>
                <w:right w:val="none" w:sz="0" w:space="0" w:color="auto"/>
              </w:divBdr>
              <w:divsChild>
                <w:div w:id="2030449827">
                  <w:marLeft w:val="0"/>
                  <w:marRight w:val="0"/>
                  <w:marTop w:val="0"/>
                  <w:marBottom w:val="0"/>
                  <w:divBdr>
                    <w:top w:val="none" w:sz="0" w:space="0" w:color="auto"/>
                    <w:left w:val="none" w:sz="0" w:space="0" w:color="auto"/>
                    <w:bottom w:val="none" w:sz="0" w:space="0" w:color="auto"/>
                    <w:right w:val="none" w:sz="0" w:space="0" w:color="auto"/>
                  </w:divBdr>
                  <w:divsChild>
                    <w:div w:id="159562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317516">
      <w:bodyDiv w:val="1"/>
      <w:marLeft w:val="0"/>
      <w:marRight w:val="0"/>
      <w:marTop w:val="0"/>
      <w:marBottom w:val="0"/>
      <w:divBdr>
        <w:top w:val="none" w:sz="0" w:space="0" w:color="auto"/>
        <w:left w:val="none" w:sz="0" w:space="0" w:color="auto"/>
        <w:bottom w:val="none" w:sz="0" w:space="0" w:color="auto"/>
        <w:right w:val="none" w:sz="0" w:space="0" w:color="auto"/>
      </w:divBdr>
    </w:div>
    <w:div w:id="1651396734">
      <w:bodyDiv w:val="1"/>
      <w:marLeft w:val="0"/>
      <w:marRight w:val="0"/>
      <w:marTop w:val="0"/>
      <w:marBottom w:val="0"/>
      <w:divBdr>
        <w:top w:val="none" w:sz="0" w:space="0" w:color="auto"/>
        <w:left w:val="none" w:sz="0" w:space="0" w:color="auto"/>
        <w:bottom w:val="none" w:sz="0" w:space="0" w:color="auto"/>
        <w:right w:val="none" w:sz="0" w:space="0" w:color="auto"/>
      </w:divBdr>
    </w:div>
    <w:div w:id="1669793518">
      <w:bodyDiv w:val="1"/>
      <w:marLeft w:val="0"/>
      <w:marRight w:val="0"/>
      <w:marTop w:val="0"/>
      <w:marBottom w:val="0"/>
      <w:divBdr>
        <w:top w:val="none" w:sz="0" w:space="0" w:color="auto"/>
        <w:left w:val="none" w:sz="0" w:space="0" w:color="auto"/>
        <w:bottom w:val="none" w:sz="0" w:space="0" w:color="auto"/>
        <w:right w:val="none" w:sz="0" w:space="0" w:color="auto"/>
      </w:divBdr>
    </w:div>
    <w:div w:id="1671327881">
      <w:bodyDiv w:val="1"/>
      <w:marLeft w:val="0"/>
      <w:marRight w:val="0"/>
      <w:marTop w:val="0"/>
      <w:marBottom w:val="0"/>
      <w:divBdr>
        <w:top w:val="none" w:sz="0" w:space="0" w:color="auto"/>
        <w:left w:val="none" w:sz="0" w:space="0" w:color="auto"/>
        <w:bottom w:val="none" w:sz="0" w:space="0" w:color="auto"/>
        <w:right w:val="none" w:sz="0" w:space="0" w:color="auto"/>
      </w:divBdr>
    </w:div>
    <w:div w:id="1682008694">
      <w:bodyDiv w:val="1"/>
      <w:marLeft w:val="0"/>
      <w:marRight w:val="0"/>
      <w:marTop w:val="0"/>
      <w:marBottom w:val="0"/>
      <w:divBdr>
        <w:top w:val="none" w:sz="0" w:space="0" w:color="auto"/>
        <w:left w:val="none" w:sz="0" w:space="0" w:color="auto"/>
        <w:bottom w:val="none" w:sz="0" w:space="0" w:color="auto"/>
        <w:right w:val="none" w:sz="0" w:space="0" w:color="auto"/>
      </w:divBdr>
    </w:div>
    <w:div w:id="1694696116">
      <w:bodyDiv w:val="1"/>
      <w:marLeft w:val="0"/>
      <w:marRight w:val="0"/>
      <w:marTop w:val="0"/>
      <w:marBottom w:val="0"/>
      <w:divBdr>
        <w:top w:val="none" w:sz="0" w:space="0" w:color="auto"/>
        <w:left w:val="none" w:sz="0" w:space="0" w:color="auto"/>
        <w:bottom w:val="none" w:sz="0" w:space="0" w:color="auto"/>
        <w:right w:val="none" w:sz="0" w:space="0" w:color="auto"/>
      </w:divBdr>
    </w:div>
    <w:div w:id="1695764800">
      <w:bodyDiv w:val="1"/>
      <w:marLeft w:val="0"/>
      <w:marRight w:val="0"/>
      <w:marTop w:val="0"/>
      <w:marBottom w:val="0"/>
      <w:divBdr>
        <w:top w:val="none" w:sz="0" w:space="0" w:color="auto"/>
        <w:left w:val="none" w:sz="0" w:space="0" w:color="auto"/>
        <w:bottom w:val="none" w:sz="0" w:space="0" w:color="auto"/>
        <w:right w:val="none" w:sz="0" w:space="0" w:color="auto"/>
      </w:divBdr>
    </w:div>
    <w:div w:id="1696688943">
      <w:bodyDiv w:val="1"/>
      <w:marLeft w:val="0"/>
      <w:marRight w:val="0"/>
      <w:marTop w:val="0"/>
      <w:marBottom w:val="0"/>
      <w:divBdr>
        <w:top w:val="none" w:sz="0" w:space="0" w:color="auto"/>
        <w:left w:val="none" w:sz="0" w:space="0" w:color="auto"/>
        <w:bottom w:val="none" w:sz="0" w:space="0" w:color="auto"/>
        <w:right w:val="none" w:sz="0" w:space="0" w:color="auto"/>
      </w:divBdr>
    </w:div>
    <w:div w:id="1717462935">
      <w:bodyDiv w:val="1"/>
      <w:marLeft w:val="0"/>
      <w:marRight w:val="0"/>
      <w:marTop w:val="0"/>
      <w:marBottom w:val="0"/>
      <w:divBdr>
        <w:top w:val="none" w:sz="0" w:space="0" w:color="auto"/>
        <w:left w:val="none" w:sz="0" w:space="0" w:color="auto"/>
        <w:bottom w:val="none" w:sz="0" w:space="0" w:color="auto"/>
        <w:right w:val="none" w:sz="0" w:space="0" w:color="auto"/>
      </w:divBdr>
    </w:div>
    <w:div w:id="1719816283">
      <w:bodyDiv w:val="1"/>
      <w:marLeft w:val="0"/>
      <w:marRight w:val="0"/>
      <w:marTop w:val="0"/>
      <w:marBottom w:val="0"/>
      <w:divBdr>
        <w:top w:val="none" w:sz="0" w:space="0" w:color="auto"/>
        <w:left w:val="none" w:sz="0" w:space="0" w:color="auto"/>
        <w:bottom w:val="none" w:sz="0" w:space="0" w:color="auto"/>
        <w:right w:val="none" w:sz="0" w:space="0" w:color="auto"/>
      </w:divBdr>
      <w:divsChild>
        <w:div w:id="1463956593">
          <w:marLeft w:val="0"/>
          <w:marRight w:val="0"/>
          <w:marTop w:val="0"/>
          <w:marBottom w:val="0"/>
          <w:divBdr>
            <w:top w:val="none" w:sz="0" w:space="0" w:color="auto"/>
            <w:left w:val="none" w:sz="0" w:space="0" w:color="auto"/>
            <w:bottom w:val="none" w:sz="0" w:space="0" w:color="auto"/>
            <w:right w:val="none" w:sz="0" w:space="0" w:color="auto"/>
          </w:divBdr>
          <w:divsChild>
            <w:div w:id="1537084289">
              <w:marLeft w:val="0"/>
              <w:marRight w:val="0"/>
              <w:marTop w:val="0"/>
              <w:marBottom w:val="0"/>
              <w:divBdr>
                <w:top w:val="none" w:sz="0" w:space="0" w:color="auto"/>
                <w:left w:val="none" w:sz="0" w:space="0" w:color="auto"/>
                <w:bottom w:val="none" w:sz="0" w:space="0" w:color="auto"/>
                <w:right w:val="none" w:sz="0" w:space="0" w:color="auto"/>
              </w:divBdr>
              <w:divsChild>
                <w:div w:id="2086493603">
                  <w:marLeft w:val="0"/>
                  <w:marRight w:val="0"/>
                  <w:marTop w:val="0"/>
                  <w:marBottom w:val="0"/>
                  <w:divBdr>
                    <w:top w:val="none" w:sz="0" w:space="0" w:color="auto"/>
                    <w:left w:val="none" w:sz="0" w:space="0" w:color="auto"/>
                    <w:bottom w:val="none" w:sz="0" w:space="0" w:color="auto"/>
                    <w:right w:val="none" w:sz="0" w:space="0" w:color="auto"/>
                  </w:divBdr>
                  <w:divsChild>
                    <w:div w:id="999892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0179664">
      <w:bodyDiv w:val="1"/>
      <w:marLeft w:val="0"/>
      <w:marRight w:val="0"/>
      <w:marTop w:val="0"/>
      <w:marBottom w:val="0"/>
      <w:divBdr>
        <w:top w:val="none" w:sz="0" w:space="0" w:color="auto"/>
        <w:left w:val="none" w:sz="0" w:space="0" w:color="auto"/>
        <w:bottom w:val="none" w:sz="0" w:space="0" w:color="auto"/>
        <w:right w:val="none" w:sz="0" w:space="0" w:color="auto"/>
      </w:divBdr>
    </w:div>
    <w:div w:id="1730305139">
      <w:bodyDiv w:val="1"/>
      <w:marLeft w:val="0"/>
      <w:marRight w:val="0"/>
      <w:marTop w:val="0"/>
      <w:marBottom w:val="0"/>
      <w:divBdr>
        <w:top w:val="none" w:sz="0" w:space="0" w:color="auto"/>
        <w:left w:val="none" w:sz="0" w:space="0" w:color="auto"/>
        <w:bottom w:val="none" w:sz="0" w:space="0" w:color="auto"/>
        <w:right w:val="none" w:sz="0" w:space="0" w:color="auto"/>
      </w:divBdr>
    </w:div>
    <w:div w:id="1732844083">
      <w:bodyDiv w:val="1"/>
      <w:marLeft w:val="0"/>
      <w:marRight w:val="0"/>
      <w:marTop w:val="0"/>
      <w:marBottom w:val="0"/>
      <w:divBdr>
        <w:top w:val="none" w:sz="0" w:space="0" w:color="auto"/>
        <w:left w:val="none" w:sz="0" w:space="0" w:color="auto"/>
        <w:bottom w:val="none" w:sz="0" w:space="0" w:color="auto"/>
        <w:right w:val="none" w:sz="0" w:space="0" w:color="auto"/>
      </w:divBdr>
    </w:div>
    <w:div w:id="1738432473">
      <w:bodyDiv w:val="1"/>
      <w:marLeft w:val="0"/>
      <w:marRight w:val="0"/>
      <w:marTop w:val="0"/>
      <w:marBottom w:val="0"/>
      <w:divBdr>
        <w:top w:val="none" w:sz="0" w:space="0" w:color="auto"/>
        <w:left w:val="none" w:sz="0" w:space="0" w:color="auto"/>
        <w:bottom w:val="none" w:sz="0" w:space="0" w:color="auto"/>
        <w:right w:val="none" w:sz="0" w:space="0" w:color="auto"/>
      </w:divBdr>
      <w:divsChild>
        <w:div w:id="31344170">
          <w:marLeft w:val="0"/>
          <w:marRight w:val="0"/>
          <w:marTop w:val="0"/>
          <w:marBottom w:val="0"/>
          <w:divBdr>
            <w:top w:val="none" w:sz="0" w:space="0" w:color="auto"/>
            <w:left w:val="none" w:sz="0" w:space="0" w:color="auto"/>
            <w:bottom w:val="none" w:sz="0" w:space="0" w:color="auto"/>
            <w:right w:val="none" w:sz="0" w:space="0" w:color="auto"/>
          </w:divBdr>
          <w:divsChild>
            <w:div w:id="966395591">
              <w:marLeft w:val="0"/>
              <w:marRight w:val="0"/>
              <w:marTop w:val="0"/>
              <w:marBottom w:val="0"/>
              <w:divBdr>
                <w:top w:val="none" w:sz="0" w:space="0" w:color="auto"/>
                <w:left w:val="none" w:sz="0" w:space="0" w:color="auto"/>
                <w:bottom w:val="none" w:sz="0" w:space="0" w:color="auto"/>
                <w:right w:val="none" w:sz="0" w:space="0" w:color="auto"/>
              </w:divBdr>
              <w:divsChild>
                <w:div w:id="988749154">
                  <w:marLeft w:val="0"/>
                  <w:marRight w:val="0"/>
                  <w:marTop w:val="0"/>
                  <w:marBottom w:val="0"/>
                  <w:divBdr>
                    <w:top w:val="none" w:sz="0" w:space="0" w:color="auto"/>
                    <w:left w:val="none" w:sz="0" w:space="0" w:color="auto"/>
                    <w:bottom w:val="none" w:sz="0" w:space="0" w:color="auto"/>
                    <w:right w:val="none" w:sz="0" w:space="0" w:color="auto"/>
                  </w:divBdr>
                  <w:divsChild>
                    <w:div w:id="46303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285316">
          <w:marLeft w:val="0"/>
          <w:marRight w:val="0"/>
          <w:marTop w:val="0"/>
          <w:marBottom w:val="0"/>
          <w:divBdr>
            <w:top w:val="none" w:sz="0" w:space="0" w:color="auto"/>
            <w:left w:val="none" w:sz="0" w:space="0" w:color="auto"/>
            <w:bottom w:val="none" w:sz="0" w:space="0" w:color="auto"/>
            <w:right w:val="none" w:sz="0" w:space="0" w:color="auto"/>
          </w:divBdr>
          <w:divsChild>
            <w:div w:id="340477321">
              <w:marLeft w:val="0"/>
              <w:marRight w:val="0"/>
              <w:marTop w:val="0"/>
              <w:marBottom w:val="0"/>
              <w:divBdr>
                <w:top w:val="none" w:sz="0" w:space="0" w:color="auto"/>
                <w:left w:val="none" w:sz="0" w:space="0" w:color="auto"/>
                <w:bottom w:val="none" w:sz="0" w:space="0" w:color="auto"/>
                <w:right w:val="none" w:sz="0" w:space="0" w:color="auto"/>
              </w:divBdr>
              <w:divsChild>
                <w:div w:id="1672827680">
                  <w:marLeft w:val="0"/>
                  <w:marRight w:val="0"/>
                  <w:marTop w:val="0"/>
                  <w:marBottom w:val="0"/>
                  <w:divBdr>
                    <w:top w:val="none" w:sz="0" w:space="0" w:color="auto"/>
                    <w:left w:val="none" w:sz="0" w:space="0" w:color="auto"/>
                    <w:bottom w:val="none" w:sz="0" w:space="0" w:color="auto"/>
                    <w:right w:val="none" w:sz="0" w:space="0" w:color="auto"/>
                  </w:divBdr>
                  <w:divsChild>
                    <w:div w:id="105022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753668">
      <w:bodyDiv w:val="1"/>
      <w:marLeft w:val="0"/>
      <w:marRight w:val="0"/>
      <w:marTop w:val="0"/>
      <w:marBottom w:val="0"/>
      <w:divBdr>
        <w:top w:val="none" w:sz="0" w:space="0" w:color="auto"/>
        <w:left w:val="none" w:sz="0" w:space="0" w:color="auto"/>
        <w:bottom w:val="none" w:sz="0" w:space="0" w:color="auto"/>
        <w:right w:val="none" w:sz="0" w:space="0" w:color="auto"/>
      </w:divBdr>
      <w:divsChild>
        <w:div w:id="1577128727">
          <w:marLeft w:val="0"/>
          <w:marRight w:val="0"/>
          <w:marTop w:val="0"/>
          <w:marBottom w:val="171"/>
          <w:divBdr>
            <w:top w:val="none" w:sz="0" w:space="0" w:color="auto"/>
            <w:left w:val="none" w:sz="0" w:space="0" w:color="auto"/>
            <w:bottom w:val="none" w:sz="0" w:space="0" w:color="auto"/>
            <w:right w:val="none" w:sz="0" w:space="0" w:color="auto"/>
          </w:divBdr>
          <w:divsChild>
            <w:div w:id="841776946">
              <w:marLeft w:val="0"/>
              <w:marRight w:val="0"/>
              <w:marTop w:val="0"/>
              <w:marBottom w:val="0"/>
              <w:divBdr>
                <w:top w:val="none" w:sz="0" w:space="0" w:color="auto"/>
                <w:left w:val="none" w:sz="0" w:space="0" w:color="auto"/>
                <w:bottom w:val="none" w:sz="0" w:space="0" w:color="auto"/>
                <w:right w:val="none" w:sz="0" w:space="0" w:color="auto"/>
              </w:divBdr>
              <w:divsChild>
                <w:div w:id="2024433806">
                  <w:marLeft w:val="0"/>
                  <w:marRight w:val="0"/>
                  <w:marTop w:val="0"/>
                  <w:marBottom w:val="0"/>
                  <w:divBdr>
                    <w:top w:val="none" w:sz="0" w:space="0" w:color="auto"/>
                    <w:left w:val="none" w:sz="0" w:space="0" w:color="auto"/>
                    <w:bottom w:val="none" w:sz="0" w:space="0" w:color="auto"/>
                    <w:right w:val="none" w:sz="0" w:space="0" w:color="auto"/>
                  </w:divBdr>
                  <w:divsChild>
                    <w:div w:id="1961296392">
                      <w:marLeft w:val="0"/>
                      <w:marRight w:val="0"/>
                      <w:marTop w:val="0"/>
                      <w:marBottom w:val="0"/>
                      <w:divBdr>
                        <w:top w:val="none" w:sz="0" w:space="0" w:color="auto"/>
                        <w:left w:val="none" w:sz="0" w:space="0" w:color="auto"/>
                        <w:bottom w:val="none" w:sz="0" w:space="0" w:color="auto"/>
                        <w:right w:val="none" w:sz="0" w:space="0" w:color="auto"/>
                      </w:divBdr>
                      <w:divsChild>
                        <w:div w:id="180449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3218152">
      <w:bodyDiv w:val="1"/>
      <w:marLeft w:val="0"/>
      <w:marRight w:val="0"/>
      <w:marTop w:val="0"/>
      <w:marBottom w:val="0"/>
      <w:divBdr>
        <w:top w:val="none" w:sz="0" w:space="0" w:color="auto"/>
        <w:left w:val="none" w:sz="0" w:space="0" w:color="auto"/>
        <w:bottom w:val="none" w:sz="0" w:space="0" w:color="auto"/>
        <w:right w:val="none" w:sz="0" w:space="0" w:color="auto"/>
      </w:divBdr>
      <w:divsChild>
        <w:div w:id="889345864">
          <w:marLeft w:val="0"/>
          <w:marRight w:val="0"/>
          <w:marTop w:val="100"/>
          <w:marBottom w:val="100"/>
          <w:divBdr>
            <w:top w:val="none" w:sz="0" w:space="0" w:color="auto"/>
            <w:left w:val="none" w:sz="0" w:space="0" w:color="auto"/>
            <w:bottom w:val="none" w:sz="0" w:space="0" w:color="auto"/>
            <w:right w:val="none" w:sz="0" w:space="0" w:color="auto"/>
          </w:divBdr>
          <w:divsChild>
            <w:div w:id="1992758471">
              <w:marLeft w:val="0"/>
              <w:marRight w:val="0"/>
              <w:marTop w:val="0"/>
              <w:marBottom w:val="0"/>
              <w:divBdr>
                <w:top w:val="none" w:sz="0" w:space="0" w:color="auto"/>
                <w:left w:val="none" w:sz="0" w:space="0" w:color="auto"/>
                <w:bottom w:val="none" w:sz="0" w:space="0" w:color="auto"/>
                <w:right w:val="none" w:sz="0" w:space="0" w:color="auto"/>
              </w:divBdr>
              <w:divsChild>
                <w:div w:id="23940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298118">
      <w:bodyDiv w:val="1"/>
      <w:marLeft w:val="0"/>
      <w:marRight w:val="0"/>
      <w:marTop w:val="0"/>
      <w:marBottom w:val="0"/>
      <w:divBdr>
        <w:top w:val="none" w:sz="0" w:space="0" w:color="auto"/>
        <w:left w:val="none" w:sz="0" w:space="0" w:color="auto"/>
        <w:bottom w:val="none" w:sz="0" w:space="0" w:color="auto"/>
        <w:right w:val="none" w:sz="0" w:space="0" w:color="auto"/>
      </w:divBdr>
      <w:divsChild>
        <w:div w:id="355885">
          <w:marLeft w:val="0"/>
          <w:marRight w:val="0"/>
          <w:marTop w:val="0"/>
          <w:marBottom w:val="0"/>
          <w:divBdr>
            <w:top w:val="none" w:sz="0" w:space="0" w:color="auto"/>
            <w:left w:val="none" w:sz="0" w:space="0" w:color="auto"/>
            <w:bottom w:val="none" w:sz="0" w:space="0" w:color="auto"/>
            <w:right w:val="none" w:sz="0" w:space="0" w:color="auto"/>
          </w:divBdr>
          <w:divsChild>
            <w:div w:id="281960174">
              <w:marLeft w:val="0"/>
              <w:marRight w:val="0"/>
              <w:marTop w:val="0"/>
              <w:marBottom w:val="0"/>
              <w:divBdr>
                <w:top w:val="none" w:sz="0" w:space="0" w:color="auto"/>
                <w:left w:val="none" w:sz="0" w:space="0" w:color="auto"/>
                <w:bottom w:val="none" w:sz="0" w:space="0" w:color="auto"/>
                <w:right w:val="none" w:sz="0" w:space="0" w:color="auto"/>
              </w:divBdr>
              <w:divsChild>
                <w:div w:id="643000958">
                  <w:marLeft w:val="0"/>
                  <w:marRight w:val="0"/>
                  <w:marTop w:val="0"/>
                  <w:marBottom w:val="0"/>
                  <w:divBdr>
                    <w:top w:val="none" w:sz="0" w:space="0" w:color="auto"/>
                    <w:left w:val="none" w:sz="0" w:space="0" w:color="auto"/>
                    <w:bottom w:val="none" w:sz="0" w:space="0" w:color="auto"/>
                    <w:right w:val="none" w:sz="0" w:space="0" w:color="auto"/>
                  </w:divBdr>
                  <w:divsChild>
                    <w:div w:id="104806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04955">
          <w:marLeft w:val="0"/>
          <w:marRight w:val="0"/>
          <w:marTop w:val="0"/>
          <w:marBottom w:val="0"/>
          <w:divBdr>
            <w:top w:val="none" w:sz="0" w:space="0" w:color="auto"/>
            <w:left w:val="none" w:sz="0" w:space="0" w:color="auto"/>
            <w:bottom w:val="none" w:sz="0" w:space="0" w:color="auto"/>
            <w:right w:val="none" w:sz="0" w:space="0" w:color="auto"/>
          </w:divBdr>
          <w:divsChild>
            <w:div w:id="1079401905">
              <w:marLeft w:val="0"/>
              <w:marRight w:val="0"/>
              <w:marTop w:val="0"/>
              <w:marBottom w:val="0"/>
              <w:divBdr>
                <w:top w:val="none" w:sz="0" w:space="0" w:color="auto"/>
                <w:left w:val="none" w:sz="0" w:space="0" w:color="auto"/>
                <w:bottom w:val="none" w:sz="0" w:space="0" w:color="auto"/>
                <w:right w:val="none" w:sz="0" w:space="0" w:color="auto"/>
              </w:divBdr>
              <w:divsChild>
                <w:div w:id="947203931">
                  <w:marLeft w:val="0"/>
                  <w:marRight w:val="0"/>
                  <w:marTop w:val="0"/>
                  <w:marBottom w:val="0"/>
                  <w:divBdr>
                    <w:top w:val="none" w:sz="0" w:space="0" w:color="auto"/>
                    <w:left w:val="none" w:sz="0" w:space="0" w:color="auto"/>
                    <w:bottom w:val="none" w:sz="0" w:space="0" w:color="auto"/>
                    <w:right w:val="none" w:sz="0" w:space="0" w:color="auto"/>
                  </w:divBdr>
                  <w:divsChild>
                    <w:div w:id="92091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6417870">
      <w:bodyDiv w:val="1"/>
      <w:marLeft w:val="0"/>
      <w:marRight w:val="0"/>
      <w:marTop w:val="0"/>
      <w:marBottom w:val="0"/>
      <w:divBdr>
        <w:top w:val="none" w:sz="0" w:space="0" w:color="auto"/>
        <w:left w:val="none" w:sz="0" w:space="0" w:color="auto"/>
        <w:bottom w:val="none" w:sz="0" w:space="0" w:color="auto"/>
        <w:right w:val="none" w:sz="0" w:space="0" w:color="auto"/>
      </w:divBdr>
    </w:div>
    <w:div w:id="1748072185">
      <w:bodyDiv w:val="1"/>
      <w:marLeft w:val="0"/>
      <w:marRight w:val="0"/>
      <w:marTop w:val="0"/>
      <w:marBottom w:val="0"/>
      <w:divBdr>
        <w:top w:val="none" w:sz="0" w:space="0" w:color="auto"/>
        <w:left w:val="none" w:sz="0" w:space="0" w:color="auto"/>
        <w:bottom w:val="none" w:sz="0" w:space="0" w:color="auto"/>
        <w:right w:val="none" w:sz="0" w:space="0" w:color="auto"/>
      </w:divBdr>
      <w:divsChild>
        <w:div w:id="539049634">
          <w:marLeft w:val="0"/>
          <w:marRight w:val="0"/>
          <w:marTop w:val="0"/>
          <w:marBottom w:val="0"/>
          <w:divBdr>
            <w:top w:val="none" w:sz="0" w:space="0" w:color="auto"/>
            <w:left w:val="none" w:sz="0" w:space="0" w:color="auto"/>
            <w:bottom w:val="none" w:sz="0" w:space="0" w:color="auto"/>
            <w:right w:val="none" w:sz="0" w:space="0" w:color="auto"/>
          </w:divBdr>
          <w:divsChild>
            <w:div w:id="232132520">
              <w:marLeft w:val="0"/>
              <w:marRight w:val="0"/>
              <w:marTop w:val="0"/>
              <w:marBottom w:val="0"/>
              <w:divBdr>
                <w:top w:val="none" w:sz="0" w:space="0" w:color="auto"/>
                <w:left w:val="none" w:sz="0" w:space="0" w:color="auto"/>
                <w:bottom w:val="none" w:sz="0" w:space="0" w:color="auto"/>
                <w:right w:val="none" w:sz="0" w:space="0" w:color="auto"/>
              </w:divBdr>
              <w:divsChild>
                <w:div w:id="1916083195">
                  <w:marLeft w:val="0"/>
                  <w:marRight w:val="0"/>
                  <w:marTop w:val="0"/>
                  <w:marBottom w:val="0"/>
                  <w:divBdr>
                    <w:top w:val="none" w:sz="0" w:space="0" w:color="auto"/>
                    <w:left w:val="none" w:sz="0" w:space="0" w:color="auto"/>
                    <w:bottom w:val="none" w:sz="0" w:space="0" w:color="auto"/>
                    <w:right w:val="none" w:sz="0" w:space="0" w:color="auto"/>
                  </w:divBdr>
                  <w:divsChild>
                    <w:div w:id="1346059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756211">
          <w:marLeft w:val="0"/>
          <w:marRight w:val="0"/>
          <w:marTop w:val="0"/>
          <w:marBottom w:val="0"/>
          <w:divBdr>
            <w:top w:val="none" w:sz="0" w:space="0" w:color="auto"/>
            <w:left w:val="none" w:sz="0" w:space="0" w:color="auto"/>
            <w:bottom w:val="none" w:sz="0" w:space="0" w:color="auto"/>
            <w:right w:val="none" w:sz="0" w:space="0" w:color="auto"/>
          </w:divBdr>
          <w:divsChild>
            <w:div w:id="1051613068">
              <w:marLeft w:val="0"/>
              <w:marRight w:val="0"/>
              <w:marTop w:val="0"/>
              <w:marBottom w:val="0"/>
              <w:divBdr>
                <w:top w:val="none" w:sz="0" w:space="0" w:color="auto"/>
                <w:left w:val="none" w:sz="0" w:space="0" w:color="auto"/>
                <w:bottom w:val="none" w:sz="0" w:space="0" w:color="auto"/>
                <w:right w:val="none" w:sz="0" w:space="0" w:color="auto"/>
              </w:divBdr>
              <w:divsChild>
                <w:div w:id="1369529082">
                  <w:marLeft w:val="0"/>
                  <w:marRight w:val="0"/>
                  <w:marTop w:val="0"/>
                  <w:marBottom w:val="0"/>
                  <w:divBdr>
                    <w:top w:val="none" w:sz="0" w:space="0" w:color="auto"/>
                    <w:left w:val="none" w:sz="0" w:space="0" w:color="auto"/>
                    <w:bottom w:val="none" w:sz="0" w:space="0" w:color="auto"/>
                    <w:right w:val="none" w:sz="0" w:space="0" w:color="auto"/>
                  </w:divBdr>
                  <w:divsChild>
                    <w:div w:id="202559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3698502">
      <w:bodyDiv w:val="1"/>
      <w:marLeft w:val="0"/>
      <w:marRight w:val="0"/>
      <w:marTop w:val="0"/>
      <w:marBottom w:val="0"/>
      <w:divBdr>
        <w:top w:val="none" w:sz="0" w:space="0" w:color="auto"/>
        <w:left w:val="none" w:sz="0" w:space="0" w:color="auto"/>
        <w:bottom w:val="none" w:sz="0" w:space="0" w:color="auto"/>
        <w:right w:val="none" w:sz="0" w:space="0" w:color="auto"/>
      </w:divBdr>
      <w:divsChild>
        <w:div w:id="1892842161">
          <w:blockQuote w:val="1"/>
          <w:marLeft w:val="0"/>
          <w:marRight w:val="0"/>
          <w:marTop w:val="0"/>
          <w:marBottom w:val="0"/>
          <w:divBdr>
            <w:top w:val="none" w:sz="0" w:space="0" w:color="auto"/>
            <w:left w:val="single" w:sz="12" w:space="14" w:color="A3A3A3"/>
            <w:bottom w:val="none" w:sz="0" w:space="0" w:color="auto"/>
            <w:right w:val="none" w:sz="0" w:space="0" w:color="auto"/>
          </w:divBdr>
        </w:div>
        <w:div w:id="529224219">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1774011363">
      <w:bodyDiv w:val="1"/>
      <w:marLeft w:val="0"/>
      <w:marRight w:val="0"/>
      <w:marTop w:val="0"/>
      <w:marBottom w:val="0"/>
      <w:divBdr>
        <w:top w:val="none" w:sz="0" w:space="0" w:color="auto"/>
        <w:left w:val="none" w:sz="0" w:space="0" w:color="auto"/>
        <w:bottom w:val="none" w:sz="0" w:space="0" w:color="auto"/>
        <w:right w:val="none" w:sz="0" w:space="0" w:color="auto"/>
      </w:divBdr>
      <w:divsChild>
        <w:div w:id="1138913577">
          <w:marLeft w:val="0"/>
          <w:marRight w:val="0"/>
          <w:marTop w:val="0"/>
          <w:marBottom w:val="0"/>
          <w:divBdr>
            <w:top w:val="none" w:sz="0" w:space="0" w:color="auto"/>
            <w:left w:val="none" w:sz="0" w:space="0" w:color="auto"/>
            <w:bottom w:val="none" w:sz="0" w:space="0" w:color="auto"/>
            <w:right w:val="none" w:sz="0" w:space="0" w:color="auto"/>
          </w:divBdr>
          <w:divsChild>
            <w:div w:id="618293360">
              <w:marLeft w:val="0"/>
              <w:marRight w:val="0"/>
              <w:marTop w:val="0"/>
              <w:marBottom w:val="0"/>
              <w:divBdr>
                <w:top w:val="none" w:sz="0" w:space="0" w:color="auto"/>
                <w:left w:val="none" w:sz="0" w:space="0" w:color="auto"/>
                <w:bottom w:val="none" w:sz="0" w:space="0" w:color="auto"/>
                <w:right w:val="none" w:sz="0" w:space="0" w:color="auto"/>
              </w:divBdr>
              <w:divsChild>
                <w:div w:id="376898978">
                  <w:marLeft w:val="0"/>
                  <w:marRight w:val="0"/>
                  <w:marTop w:val="0"/>
                  <w:marBottom w:val="0"/>
                  <w:divBdr>
                    <w:top w:val="none" w:sz="0" w:space="0" w:color="auto"/>
                    <w:left w:val="none" w:sz="0" w:space="0" w:color="auto"/>
                    <w:bottom w:val="none" w:sz="0" w:space="0" w:color="auto"/>
                    <w:right w:val="none" w:sz="0" w:space="0" w:color="auto"/>
                  </w:divBdr>
                  <w:divsChild>
                    <w:div w:id="864562573">
                      <w:marLeft w:val="0"/>
                      <w:marRight w:val="0"/>
                      <w:marTop w:val="0"/>
                      <w:marBottom w:val="0"/>
                      <w:divBdr>
                        <w:top w:val="none" w:sz="0" w:space="0" w:color="auto"/>
                        <w:left w:val="none" w:sz="0" w:space="0" w:color="auto"/>
                        <w:bottom w:val="none" w:sz="0" w:space="0" w:color="auto"/>
                        <w:right w:val="none" w:sz="0" w:space="0" w:color="auto"/>
                      </w:divBdr>
                      <w:divsChild>
                        <w:div w:id="1874876230">
                          <w:marLeft w:val="0"/>
                          <w:marRight w:val="0"/>
                          <w:marTop w:val="0"/>
                          <w:marBottom w:val="0"/>
                          <w:divBdr>
                            <w:top w:val="none" w:sz="0" w:space="0" w:color="auto"/>
                            <w:left w:val="none" w:sz="0" w:space="0" w:color="auto"/>
                            <w:bottom w:val="none" w:sz="0" w:space="0" w:color="auto"/>
                            <w:right w:val="none" w:sz="0" w:space="0" w:color="auto"/>
                          </w:divBdr>
                          <w:divsChild>
                            <w:div w:id="934248176">
                              <w:marLeft w:val="0"/>
                              <w:marRight w:val="0"/>
                              <w:marTop w:val="0"/>
                              <w:marBottom w:val="0"/>
                              <w:divBdr>
                                <w:top w:val="none" w:sz="0" w:space="0" w:color="auto"/>
                                <w:left w:val="none" w:sz="0" w:space="0" w:color="auto"/>
                                <w:bottom w:val="none" w:sz="0" w:space="0" w:color="auto"/>
                                <w:right w:val="none" w:sz="0" w:space="0" w:color="auto"/>
                              </w:divBdr>
                              <w:divsChild>
                                <w:div w:id="1730422271">
                                  <w:marLeft w:val="0"/>
                                  <w:marRight w:val="0"/>
                                  <w:marTop w:val="0"/>
                                  <w:marBottom w:val="0"/>
                                  <w:divBdr>
                                    <w:top w:val="none" w:sz="0" w:space="0" w:color="auto"/>
                                    <w:left w:val="none" w:sz="0" w:space="0" w:color="auto"/>
                                    <w:bottom w:val="none" w:sz="0" w:space="0" w:color="auto"/>
                                    <w:right w:val="none" w:sz="0" w:space="0" w:color="auto"/>
                                  </w:divBdr>
                                  <w:divsChild>
                                    <w:div w:id="1444762225">
                                      <w:marLeft w:val="0"/>
                                      <w:marRight w:val="0"/>
                                      <w:marTop w:val="0"/>
                                      <w:marBottom w:val="0"/>
                                      <w:divBdr>
                                        <w:top w:val="none" w:sz="0" w:space="0" w:color="auto"/>
                                        <w:left w:val="none" w:sz="0" w:space="0" w:color="auto"/>
                                        <w:bottom w:val="none" w:sz="0" w:space="0" w:color="auto"/>
                                        <w:right w:val="none" w:sz="0" w:space="0" w:color="auto"/>
                                      </w:divBdr>
                                      <w:divsChild>
                                        <w:div w:id="202525013">
                                          <w:marLeft w:val="0"/>
                                          <w:marRight w:val="0"/>
                                          <w:marTop w:val="0"/>
                                          <w:marBottom w:val="0"/>
                                          <w:divBdr>
                                            <w:top w:val="none" w:sz="0" w:space="0" w:color="auto"/>
                                            <w:left w:val="none" w:sz="0" w:space="0" w:color="auto"/>
                                            <w:bottom w:val="none" w:sz="0" w:space="0" w:color="auto"/>
                                            <w:right w:val="none" w:sz="0" w:space="0" w:color="auto"/>
                                          </w:divBdr>
                                          <w:divsChild>
                                            <w:div w:id="325789085">
                                              <w:marLeft w:val="0"/>
                                              <w:marRight w:val="0"/>
                                              <w:marTop w:val="0"/>
                                              <w:marBottom w:val="0"/>
                                              <w:divBdr>
                                                <w:top w:val="none" w:sz="0" w:space="0" w:color="auto"/>
                                                <w:left w:val="none" w:sz="0" w:space="0" w:color="auto"/>
                                                <w:bottom w:val="none" w:sz="0" w:space="0" w:color="auto"/>
                                                <w:right w:val="none" w:sz="0" w:space="0" w:color="auto"/>
                                              </w:divBdr>
                                              <w:divsChild>
                                                <w:div w:id="1912036466">
                                                  <w:marLeft w:val="0"/>
                                                  <w:marRight w:val="0"/>
                                                  <w:marTop w:val="0"/>
                                                  <w:marBottom w:val="0"/>
                                                  <w:divBdr>
                                                    <w:top w:val="none" w:sz="0" w:space="0" w:color="auto"/>
                                                    <w:left w:val="none" w:sz="0" w:space="0" w:color="auto"/>
                                                    <w:bottom w:val="none" w:sz="0" w:space="0" w:color="auto"/>
                                                    <w:right w:val="none" w:sz="0" w:space="0" w:color="auto"/>
                                                  </w:divBdr>
                                                  <w:divsChild>
                                                    <w:div w:id="1214318469">
                                                      <w:marLeft w:val="0"/>
                                                      <w:marRight w:val="0"/>
                                                      <w:marTop w:val="0"/>
                                                      <w:marBottom w:val="0"/>
                                                      <w:divBdr>
                                                        <w:top w:val="none" w:sz="0" w:space="0" w:color="auto"/>
                                                        <w:left w:val="none" w:sz="0" w:space="0" w:color="auto"/>
                                                        <w:bottom w:val="none" w:sz="0" w:space="0" w:color="auto"/>
                                                        <w:right w:val="none" w:sz="0" w:space="0" w:color="auto"/>
                                                      </w:divBdr>
                                                      <w:divsChild>
                                                        <w:div w:id="687026745">
                                                          <w:marLeft w:val="0"/>
                                                          <w:marRight w:val="0"/>
                                                          <w:marTop w:val="0"/>
                                                          <w:marBottom w:val="0"/>
                                                          <w:divBdr>
                                                            <w:top w:val="none" w:sz="0" w:space="0" w:color="auto"/>
                                                            <w:left w:val="none" w:sz="0" w:space="0" w:color="auto"/>
                                                            <w:bottom w:val="none" w:sz="0" w:space="0" w:color="auto"/>
                                                            <w:right w:val="none" w:sz="0" w:space="0" w:color="auto"/>
                                                          </w:divBdr>
                                                          <w:divsChild>
                                                            <w:div w:id="208464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94473847">
      <w:bodyDiv w:val="1"/>
      <w:marLeft w:val="0"/>
      <w:marRight w:val="0"/>
      <w:marTop w:val="0"/>
      <w:marBottom w:val="0"/>
      <w:divBdr>
        <w:top w:val="none" w:sz="0" w:space="0" w:color="auto"/>
        <w:left w:val="none" w:sz="0" w:space="0" w:color="auto"/>
        <w:bottom w:val="none" w:sz="0" w:space="0" w:color="auto"/>
        <w:right w:val="none" w:sz="0" w:space="0" w:color="auto"/>
      </w:divBdr>
    </w:div>
    <w:div w:id="1798985140">
      <w:bodyDiv w:val="1"/>
      <w:marLeft w:val="0"/>
      <w:marRight w:val="0"/>
      <w:marTop w:val="0"/>
      <w:marBottom w:val="0"/>
      <w:divBdr>
        <w:top w:val="none" w:sz="0" w:space="0" w:color="auto"/>
        <w:left w:val="none" w:sz="0" w:space="0" w:color="auto"/>
        <w:bottom w:val="none" w:sz="0" w:space="0" w:color="auto"/>
        <w:right w:val="none" w:sz="0" w:space="0" w:color="auto"/>
      </w:divBdr>
      <w:divsChild>
        <w:div w:id="2144082445">
          <w:marLeft w:val="0"/>
          <w:marRight w:val="0"/>
          <w:marTop w:val="0"/>
          <w:marBottom w:val="0"/>
          <w:divBdr>
            <w:top w:val="none" w:sz="0" w:space="0" w:color="auto"/>
            <w:left w:val="none" w:sz="0" w:space="0" w:color="auto"/>
            <w:bottom w:val="none" w:sz="0" w:space="0" w:color="auto"/>
            <w:right w:val="none" w:sz="0" w:space="0" w:color="auto"/>
          </w:divBdr>
          <w:divsChild>
            <w:div w:id="298611076">
              <w:marLeft w:val="0"/>
              <w:marRight w:val="0"/>
              <w:marTop w:val="0"/>
              <w:marBottom w:val="0"/>
              <w:divBdr>
                <w:top w:val="none" w:sz="0" w:space="0" w:color="auto"/>
                <w:left w:val="none" w:sz="0" w:space="0" w:color="auto"/>
                <w:bottom w:val="none" w:sz="0" w:space="0" w:color="auto"/>
                <w:right w:val="none" w:sz="0" w:space="0" w:color="auto"/>
              </w:divBdr>
              <w:divsChild>
                <w:div w:id="488835887">
                  <w:marLeft w:val="0"/>
                  <w:marRight w:val="0"/>
                  <w:marTop w:val="0"/>
                  <w:marBottom w:val="0"/>
                  <w:divBdr>
                    <w:top w:val="none" w:sz="0" w:space="0" w:color="auto"/>
                    <w:left w:val="none" w:sz="0" w:space="0" w:color="auto"/>
                    <w:bottom w:val="none" w:sz="0" w:space="0" w:color="auto"/>
                    <w:right w:val="none" w:sz="0" w:space="0" w:color="auto"/>
                  </w:divBdr>
                  <w:divsChild>
                    <w:div w:id="1213230355">
                      <w:marLeft w:val="0"/>
                      <w:marRight w:val="0"/>
                      <w:marTop w:val="0"/>
                      <w:marBottom w:val="0"/>
                      <w:divBdr>
                        <w:top w:val="none" w:sz="0" w:space="0" w:color="auto"/>
                        <w:left w:val="none" w:sz="0" w:space="0" w:color="auto"/>
                        <w:bottom w:val="none" w:sz="0" w:space="0" w:color="auto"/>
                        <w:right w:val="none" w:sz="0" w:space="0" w:color="auto"/>
                      </w:divBdr>
                      <w:divsChild>
                        <w:div w:id="1094280791">
                          <w:marLeft w:val="0"/>
                          <w:marRight w:val="0"/>
                          <w:marTop w:val="0"/>
                          <w:marBottom w:val="0"/>
                          <w:divBdr>
                            <w:top w:val="none" w:sz="0" w:space="0" w:color="auto"/>
                            <w:left w:val="none" w:sz="0" w:space="0" w:color="auto"/>
                            <w:bottom w:val="none" w:sz="0" w:space="0" w:color="auto"/>
                            <w:right w:val="none" w:sz="0" w:space="0" w:color="auto"/>
                          </w:divBdr>
                          <w:divsChild>
                            <w:div w:id="15351577">
                              <w:marLeft w:val="0"/>
                              <w:marRight w:val="0"/>
                              <w:marTop w:val="0"/>
                              <w:marBottom w:val="0"/>
                              <w:divBdr>
                                <w:top w:val="none" w:sz="0" w:space="0" w:color="auto"/>
                                <w:left w:val="none" w:sz="0" w:space="0" w:color="auto"/>
                                <w:bottom w:val="none" w:sz="0" w:space="0" w:color="auto"/>
                                <w:right w:val="none" w:sz="0" w:space="0" w:color="auto"/>
                              </w:divBdr>
                              <w:divsChild>
                                <w:div w:id="328481726">
                                  <w:marLeft w:val="0"/>
                                  <w:marRight w:val="0"/>
                                  <w:marTop w:val="0"/>
                                  <w:marBottom w:val="0"/>
                                  <w:divBdr>
                                    <w:top w:val="none" w:sz="0" w:space="0" w:color="auto"/>
                                    <w:left w:val="none" w:sz="0" w:space="0" w:color="auto"/>
                                    <w:bottom w:val="none" w:sz="0" w:space="0" w:color="auto"/>
                                    <w:right w:val="none" w:sz="0" w:space="0" w:color="auto"/>
                                  </w:divBdr>
                                  <w:divsChild>
                                    <w:div w:id="1528715137">
                                      <w:marLeft w:val="0"/>
                                      <w:marRight w:val="0"/>
                                      <w:marTop w:val="0"/>
                                      <w:marBottom w:val="0"/>
                                      <w:divBdr>
                                        <w:top w:val="none" w:sz="0" w:space="0" w:color="auto"/>
                                        <w:left w:val="none" w:sz="0" w:space="0" w:color="auto"/>
                                        <w:bottom w:val="none" w:sz="0" w:space="0" w:color="auto"/>
                                        <w:right w:val="none" w:sz="0" w:space="0" w:color="auto"/>
                                      </w:divBdr>
                                      <w:divsChild>
                                        <w:div w:id="880479475">
                                          <w:marLeft w:val="0"/>
                                          <w:marRight w:val="0"/>
                                          <w:marTop w:val="0"/>
                                          <w:marBottom w:val="0"/>
                                          <w:divBdr>
                                            <w:top w:val="none" w:sz="0" w:space="0" w:color="auto"/>
                                            <w:left w:val="none" w:sz="0" w:space="0" w:color="auto"/>
                                            <w:bottom w:val="none" w:sz="0" w:space="0" w:color="auto"/>
                                            <w:right w:val="none" w:sz="0" w:space="0" w:color="auto"/>
                                          </w:divBdr>
                                          <w:divsChild>
                                            <w:div w:id="535193762">
                                              <w:marLeft w:val="0"/>
                                              <w:marRight w:val="0"/>
                                              <w:marTop w:val="0"/>
                                              <w:marBottom w:val="0"/>
                                              <w:divBdr>
                                                <w:top w:val="none" w:sz="0" w:space="0" w:color="auto"/>
                                                <w:left w:val="none" w:sz="0" w:space="0" w:color="auto"/>
                                                <w:bottom w:val="none" w:sz="0" w:space="0" w:color="auto"/>
                                                <w:right w:val="none" w:sz="0" w:space="0" w:color="auto"/>
                                              </w:divBdr>
                                              <w:divsChild>
                                                <w:div w:id="393700947">
                                                  <w:marLeft w:val="0"/>
                                                  <w:marRight w:val="0"/>
                                                  <w:marTop w:val="0"/>
                                                  <w:marBottom w:val="0"/>
                                                  <w:divBdr>
                                                    <w:top w:val="none" w:sz="0" w:space="0" w:color="auto"/>
                                                    <w:left w:val="none" w:sz="0" w:space="0" w:color="auto"/>
                                                    <w:bottom w:val="none" w:sz="0" w:space="0" w:color="auto"/>
                                                    <w:right w:val="none" w:sz="0" w:space="0" w:color="auto"/>
                                                  </w:divBdr>
                                                  <w:divsChild>
                                                    <w:div w:id="775441027">
                                                      <w:marLeft w:val="0"/>
                                                      <w:marRight w:val="0"/>
                                                      <w:marTop w:val="0"/>
                                                      <w:marBottom w:val="0"/>
                                                      <w:divBdr>
                                                        <w:top w:val="none" w:sz="0" w:space="0" w:color="auto"/>
                                                        <w:left w:val="none" w:sz="0" w:space="0" w:color="auto"/>
                                                        <w:bottom w:val="none" w:sz="0" w:space="0" w:color="auto"/>
                                                        <w:right w:val="none" w:sz="0" w:space="0" w:color="auto"/>
                                                      </w:divBdr>
                                                      <w:divsChild>
                                                        <w:div w:id="980188447">
                                                          <w:marLeft w:val="0"/>
                                                          <w:marRight w:val="0"/>
                                                          <w:marTop w:val="0"/>
                                                          <w:marBottom w:val="0"/>
                                                          <w:divBdr>
                                                            <w:top w:val="none" w:sz="0" w:space="0" w:color="auto"/>
                                                            <w:left w:val="none" w:sz="0" w:space="0" w:color="auto"/>
                                                            <w:bottom w:val="none" w:sz="0" w:space="0" w:color="auto"/>
                                                            <w:right w:val="none" w:sz="0" w:space="0" w:color="auto"/>
                                                          </w:divBdr>
                                                          <w:divsChild>
                                                            <w:div w:id="155392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24273931">
      <w:bodyDiv w:val="1"/>
      <w:marLeft w:val="0"/>
      <w:marRight w:val="0"/>
      <w:marTop w:val="0"/>
      <w:marBottom w:val="0"/>
      <w:divBdr>
        <w:top w:val="none" w:sz="0" w:space="0" w:color="auto"/>
        <w:left w:val="none" w:sz="0" w:space="0" w:color="auto"/>
        <w:bottom w:val="none" w:sz="0" w:space="0" w:color="auto"/>
        <w:right w:val="none" w:sz="0" w:space="0" w:color="auto"/>
      </w:divBdr>
      <w:divsChild>
        <w:div w:id="968824548">
          <w:marLeft w:val="0"/>
          <w:marRight w:val="0"/>
          <w:marTop w:val="0"/>
          <w:marBottom w:val="0"/>
          <w:divBdr>
            <w:top w:val="none" w:sz="0" w:space="0" w:color="auto"/>
            <w:left w:val="none" w:sz="0" w:space="0" w:color="auto"/>
            <w:bottom w:val="none" w:sz="0" w:space="0" w:color="auto"/>
            <w:right w:val="none" w:sz="0" w:space="0" w:color="auto"/>
          </w:divBdr>
          <w:divsChild>
            <w:div w:id="9139460">
              <w:marLeft w:val="0"/>
              <w:marRight w:val="0"/>
              <w:marTop w:val="0"/>
              <w:marBottom w:val="0"/>
              <w:divBdr>
                <w:top w:val="none" w:sz="0" w:space="0" w:color="auto"/>
                <w:left w:val="none" w:sz="0" w:space="0" w:color="auto"/>
                <w:bottom w:val="none" w:sz="0" w:space="0" w:color="auto"/>
                <w:right w:val="none" w:sz="0" w:space="0" w:color="auto"/>
              </w:divBdr>
              <w:divsChild>
                <w:div w:id="245041846">
                  <w:marLeft w:val="0"/>
                  <w:marRight w:val="0"/>
                  <w:marTop w:val="0"/>
                  <w:marBottom w:val="0"/>
                  <w:divBdr>
                    <w:top w:val="none" w:sz="0" w:space="0" w:color="auto"/>
                    <w:left w:val="none" w:sz="0" w:space="0" w:color="auto"/>
                    <w:bottom w:val="none" w:sz="0" w:space="0" w:color="auto"/>
                    <w:right w:val="none" w:sz="0" w:space="0" w:color="auto"/>
                  </w:divBdr>
                  <w:divsChild>
                    <w:div w:id="1661302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091920">
          <w:marLeft w:val="0"/>
          <w:marRight w:val="0"/>
          <w:marTop w:val="0"/>
          <w:marBottom w:val="0"/>
          <w:divBdr>
            <w:top w:val="none" w:sz="0" w:space="0" w:color="auto"/>
            <w:left w:val="none" w:sz="0" w:space="0" w:color="auto"/>
            <w:bottom w:val="none" w:sz="0" w:space="0" w:color="auto"/>
            <w:right w:val="none" w:sz="0" w:space="0" w:color="auto"/>
          </w:divBdr>
          <w:divsChild>
            <w:div w:id="1611164484">
              <w:marLeft w:val="0"/>
              <w:marRight w:val="0"/>
              <w:marTop w:val="0"/>
              <w:marBottom w:val="0"/>
              <w:divBdr>
                <w:top w:val="none" w:sz="0" w:space="0" w:color="auto"/>
                <w:left w:val="none" w:sz="0" w:space="0" w:color="auto"/>
                <w:bottom w:val="none" w:sz="0" w:space="0" w:color="auto"/>
                <w:right w:val="none" w:sz="0" w:space="0" w:color="auto"/>
              </w:divBdr>
              <w:divsChild>
                <w:div w:id="218397237">
                  <w:marLeft w:val="0"/>
                  <w:marRight w:val="0"/>
                  <w:marTop w:val="0"/>
                  <w:marBottom w:val="0"/>
                  <w:divBdr>
                    <w:top w:val="none" w:sz="0" w:space="0" w:color="auto"/>
                    <w:left w:val="none" w:sz="0" w:space="0" w:color="auto"/>
                    <w:bottom w:val="none" w:sz="0" w:space="0" w:color="auto"/>
                    <w:right w:val="none" w:sz="0" w:space="0" w:color="auto"/>
                  </w:divBdr>
                  <w:divsChild>
                    <w:div w:id="118829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166835">
      <w:bodyDiv w:val="1"/>
      <w:marLeft w:val="0"/>
      <w:marRight w:val="0"/>
      <w:marTop w:val="0"/>
      <w:marBottom w:val="0"/>
      <w:divBdr>
        <w:top w:val="none" w:sz="0" w:space="0" w:color="auto"/>
        <w:left w:val="none" w:sz="0" w:space="0" w:color="auto"/>
        <w:bottom w:val="none" w:sz="0" w:space="0" w:color="auto"/>
        <w:right w:val="none" w:sz="0" w:space="0" w:color="auto"/>
      </w:divBdr>
      <w:divsChild>
        <w:div w:id="780535139">
          <w:marLeft w:val="0"/>
          <w:marRight w:val="0"/>
          <w:marTop w:val="0"/>
          <w:marBottom w:val="0"/>
          <w:divBdr>
            <w:top w:val="none" w:sz="0" w:space="0" w:color="auto"/>
            <w:left w:val="none" w:sz="0" w:space="0" w:color="auto"/>
            <w:bottom w:val="none" w:sz="0" w:space="0" w:color="auto"/>
            <w:right w:val="none" w:sz="0" w:space="0" w:color="auto"/>
          </w:divBdr>
          <w:divsChild>
            <w:div w:id="1182935624">
              <w:marLeft w:val="0"/>
              <w:marRight w:val="0"/>
              <w:marTop w:val="0"/>
              <w:marBottom w:val="0"/>
              <w:divBdr>
                <w:top w:val="none" w:sz="0" w:space="0" w:color="auto"/>
                <w:left w:val="none" w:sz="0" w:space="0" w:color="auto"/>
                <w:bottom w:val="none" w:sz="0" w:space="0" w:color="auto"/>
                <w:right w:val="none" w:sz="0" w:space="0" w:color="auto"/>
              </w:divBdr>
              <w:divsChild>
                <w:div w:id="1660309531">
                  <w:marLeft w:val="0"/>
                  <w:marRight w:val="0"/>
                  <w:marTop w:val="0"/>
                  <w:marBottom w:val="0"/>
                  <w:divBdr>
                    <w:top w:val="none" w:sz="0" w:space="0" w:color="auto"/>
                    <w:left w:val="none" w:sz="0" w:space="0" w:color="auto"/>
                    <w:bottom w:val="none" w:sz="0" w:space="0" w:color="auto"/>
                    <w:right w:val="none" w:sz="0" w:space="0" w:color="auto"/>
                  </w:divBdr>
                  <w:divsChild>
                    <w:div w:id="168146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335659">
          <w:marLeft w:val="0"/>
          <w:marRight w:val="0"/>
          <w:marTop w:val="0"/>
          <w:marBottom w:val="0"/>
          <w:divBdr>
            <w:top w:val="none" w:sz="0" w:space="0" w:color="auto"/>
            <w:left w:val="none" w:sz="0" w:space="0" w:color="auto"/>
            <w:bottom w:val="none" w:sz="0" w:space="0" w:color="auto"/>
            <w:right w:val="none" w:sz="0" w:space="0" w:color="auto"/>
          </w:divBdr>
          <w:divsChild>
            <w:div w:id="37095811">
              <w:marLeft w:val="0"/>
              <w:marRight w:val="0"/>
              <w:marTop w:val="0"/>
              <w:marBottom w:val="0"/>
              <w:divBdr>
                <w:top w:val="none" w:sz="0" w:space="0" w:color="auto"/>
                <w:left w:val="none" w:sz="0" w:space="0" w:color="auto"/>
                <w:bottom w:val="none" w:sz="0" w:space="0" w:color="auto"/>
                <w:right w:val="none" w:sz="0" w:space="0" w:color="auto"/>
              </w:divBdr>
              <w:divsChild>
                <w:div w:id="962417973">
                  <w:marLeft w:val="0"/>
                  <w:marRight w:val="0"/>
                  <w:marTop w:val="0"/>
                  <w:marBottom w:val="0"/>
                  <w:divBdr>
                    <w:top w:val="none" w:sz="0" w:space="0" w:color="auto"/>
                    <w:left w:val="none" w:sz="0" w:space="0" w:color="auto"/>
                    <w:bottom w:val="none" w:sz="0" w:space="0" w:color="auto"/>
                    <w:right w:val="none" w:sz="0" w:space="0" w:color="auto"/>
                  </w:divBdr>
                  <w:divsChild>
                    <w:div w:id="96234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445564">
      <w:bodyDiv w:val="1"/>
      <w:marLeft w:val="0"/>
      <w:marRight w:val="0"/>
      <w:marTop w:val="0"/>
      <w:marBottom w:val="0"/>
      <w:divBdr>
        <w:top w:val="none" w:sz="0" w:space="0" w:color="auto"/>
        <w:left w:val="none" w:sz="0" w:space="0" w:color="auto"/>
        <w:bottom w:val="none" w:sz="0" w:space="0" w:color="auto"/>
        <w:right w:val="none" w:sz="0" w:space="0" w:color="auto"/>
      </w:divBdr>
    </w:div>
    <w:div w:id="1832866328">
      <w:bodyDiv w:val="1"/>
      <w:marLeft w:val="0"/>
      <w:marRight w:val="0"/>
      <w:marTop w:val="0"/>
      <w:marBottom w:val="0"/>
      <w:divBdr>
        <w:top w:val="none" w:sz="0" w:space="0" w:color="auto"/>
        <w:left w:val="none" w:sz="0" w:space="0" w:color="auto"/>
        <w:bottom w:val="none" w:sz="0" w:space="0" w:color="auto"/>
        <w:right w:val="none" w:sz="0" w:space="0" w:color="auto"/>
      </w:divBdr>
    </w:div>
    <w:div w:id="1834374715">
      <w:bodyDiv w:val="1"/>
      <w:marLeft w:val="0"/>
      <w:marRight w:val="0"/>
      <w:marTop w:val="0"/>
      <w:marBottom w:val="0"/>
      <w:divBdr>
        <w:top w:val="none" w:sz="0" w:space="0" w:color="auto"/>
        <w:left w:val="none" w:sz="0" w:space="0" w:color="auto"/>
        <w:bottom w:val="none" w:sz="0" w:space="0" w:color="auto"/>
        <w:right w:val="none" w:sz="0" w:space="0" w:color="auto"/>
      </w:divBdr>
    </w:div>
    <w:div w:id="1838423129">
      <w:bodyDiv w:val="1"/>
      <w:marLeft w:val="0"/>
      <w:marRight w:val="0"/>
      <w:marTop w:val="0"/>
      <w:marBottom w:val="0"/>
      <w:divBdr>
        <w:top w:val="none" w:sz="0" w:space="0" w:color="auto"/>
        <w:left w:val="none" w:sz="0" w:space="0" w:color="auto"/>
        <w:bottom w:val="none" w:sz="0" w:space="0" w:color="auto"/>
        <w:right w:val="none" w:sz="0" w:space="0" w:color="auto"/>
      </w:divBdr>
    </w:div>
    <w:div w:id="1843088245">
      <w:bodyDiv w:val="1"/>
      <w:marLeft w:val="0"/>
      <w:marRight w:val="0"/>
      <w:marTop w:val="0"/>
      <w:marBottom w:val="0"/>
      <w:divBdr>
        <w:top w:val="none" w:sz="0" w:space="0" w:color="auto"/>
        <w:left w:val="none" w:sz="0" w:space="0" w:color="auto"/>
        <w:bottom w:val="none" w:sz="0" w:space="0" w:color="auto"/>
        <w:right w:val="none" w:sz="0" w:space="0" w:color="auto"/>
      </w:divBdr>
    </w:div>
    <w:div w:id="1855606643">
      <w:bodyDiv w:val="1"/>
      <w:marLeft w:val="0"/>
      <w:marRight w:val="0"/>
      <w:marTop w:val="0"/>
      <w:marBottom w:val="0"/>
      <w:divBdr>
        <w:top w:val="none" w:sz="0" w:space="0" w:color="auto"/>
        <w:left w:val="none" w:sz="0" w:space="0" w:color="auto"/>
        <w:bottom w:val="none" w:sz="0" w:space="0" w:color="auto"/>
        <w:right w:val="none" w:sz="0" w:space="0" w:color="auto"/>
      </w:divBdr>
      <w:divsChild>
        <w:div w:id="689338493">
          <w:marLeft w:val="0"/>
          <w:marRight w:val="0"/>
          <w:marTop w:val="0"/>
          <w:marBottom w:val="0"/>
          <w:divBdr>
            <w:top w:val="none" w:sz="0" w:space="0" w:color="auto"/>
            <w:left w:val="none" w:sz="0" w:space="0" w:color="auto"/>
            <w:bottom w:val="none" w:sz="0" w:space="0" w:color="auto"/>
            <w:right w:val="none" w:sz="0" w:space="0" w:color="auto"/>
          </w:divBdr>
          <w:divsChild>
            <w:div w:id="1000742064">
              <w:marLeft w:val="0"/>
              <w:marRight w:val="0"/>
              <w:marTop w:val="0"/>
              <w:marBottom w:val="0"/>
              <w:divBdr>
                <w:top w:val="none" w:sz="0" w:space="0" w:color="auto"/>
                <w:left w:val="none" w:sz="0" w:space="0" w:color="auto"/>
                <w:bottom w:val="none" w:sz="0" w:space="0" w:color="auto"/>
                <w:right w:val="none" w:sz="0" w:space="0" w:color="auto"/>
              </w:divBdr>
              <w:divsChild>
                <w:div w:id="1063059995">
                  <w:marLeft w:val="0"/>
                  <w:marRight w:val="0"/>
                  <w:marTop w:val="0"/>
                  <w:marBottom w:val="0"/>
                  <w:divBdr>
                    <w:top w:val="none" w:sz="0" w:space="0" w:color="auto"/>
                    <w:left w:val="none" w:sz="0" w:space="0" w:color="auto"/>
                    <w:bottom w:val="none" w:sz="0" w:space="0" w:color="auto"/>
                    <w:right w:val="none" w:sz="0" w:space="0" w:color="auto"/>
                  </w:divBdr>
                  <w:divsChild>
                    <w:div w:id="11167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4173193">
          <w:marLeft w:val="0"/>
          <w:marRight w:val="0"/>
          <w:marTop w:val="0"/>
          <w:marBottom w:val="0"/>
          <w:divBdr>
            <w:top w:val="none" w:sz="0" w:space="0" w:color="auto"/>
            <w:left w:val="none" w:sz="0" w:space="0" w:color="auto"/>
            <w:bottom w:val="none" w:sz="0" w:space="0" w:color="auto"/>
            <w:right w:val="none" w:sz="0" w:space="0" w:color="auto"/>
          </w:divBdr>
          <w:divsChild>
            <w:div w:id="73942379">
              <w:marLeft w:val="0"/>
              <w:marRight w:val="0"/>
              <w:marTop w:val="0"/>
              <w:marBottom w:val="0"/>
              <w:divBdr>
                <w:top w:val="none" w:sz="0" w:space="0" w:color="auto"/>
                <w:left w:val="none" w:sz="0" w:space="0" w:color="auto"/>
                <w:bottom w:val="none" w:sz="0" w:space="0" w:color="auto"/>
                <w:right w:val="none" w:sz="0" w:space="0" w:color="auto"/>
              </w:divBdr>
              <w:divsChild>
                <w:div w:id="1314866601">
                  <w:marLeft w:val="0"/>
                  <w:marRight w:val="0"/>
                  <w:marTop w:val="0"/>
                  <w:marBottom w:val="0"/>
                  <w:divBdr>
                    <w:top w:val="none" w:sz="0" w:space="0" w:color="auto"/>
                    <w:left w:val="none" w:sz="0" w:space="0" w:color="auto"/>
                    <w:bottom w:val="none" w:sz="0" w:space="0" w:color="auto"/>
                    <w:right w:val="none" w:sz="0" w:space="0" w:color="auto"/>
                  </w:divBdr>
                  <w:divsChild>
                    <w:div w:id="203727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034053">
      <w:bodyDiv w:val="1"/>
      <w:marLeft w:val="0"/>
      <w:marRight w:val="0"/>
      <w:marTop w:val="0"/>
      <w:marBottom w:val="0"/>
      <w:divBdr>
        <w:top w:val="none" w:sz="0" w:space="0" w:color="auto"/>
        <w:left w:val="none" w:sz="0" w:space="0" w:color="auto"/>
        <w:bottom w:val="none" w:sz="0" w:space="0" w:color="auto"/>
        <w:right w:val="none" w:sz="0" w:space="0" w:color="auto"/>
      </w:divBdr>
      <w:divsChild>
        <w:div w:id="1838378067">
          <w:marLeft w:val="0"/>
          <w:marRight w:val="0"/>
          <w:marTop w:val="100"/>
          <w:marBottom w:val="100"/>
          <w:divBdr>
            <w:top w:val="none" w:sz="0" w:space="0" w:color="auto"/>
            <w:left w:val="none" w:sz="0" w:space="0" w:color="auto"/>
            <w:bottom w:val="none" w:sz="0" w:space="0" w:color="auto"/>
            <w:right w:val="none" w:sz="0" w:space="0" w:color="auto"/>
          </w:divBdr>
          <w:divsChild>
            <w:div w:id="855459811">
              <w:marLeft w:val="0"/>
              <w:marRight w:val="0"/>
              <w:marTop w:val="0"/>
              <w:marBottom w:val="0"/>
              <w:divBdr>
                <w:top w:val="none" w:sz="0" w:space="0" w:color="auto"/>
                <w:left w:val="none" w:sz="0" w:space="0" w:color="auto"/>
                <w:bottom w:val="none" w:sz="0" w:space="0" w:color="auto"/>
                <w:right w:val="none" w:sz="0" w:space="0" w:color="auto"/>
              </w:divBdr>
              <w:divsChild>
                <w:div w:id="175763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234801">
      <w:bodyDiv w:val="1"/>
      <w:marLeft w:val="0"/>
      <w:marRight w:val="0"/>
      <w:marTop w:val="0"/>
      <w:marBottom w:val="0"/>
      <w:divBdr>
        <w:top w:val="none" w:sz="0" w:space="0" w:color="auto"/>
        <w:left w:val="none" w:sz="0" w:space="0" w:color="auto"/>
        <w:bottom w:val="none" w:sz="0" w:space="0" w:color="auto"/>
        <w:right w:val="none" w:sz="0" w:space="0" w:color="auto"/>
      </w:divBdr>
    </w:div>
    <w:div w:id="1863471144">
      <w:bodyDiv w:val="1"/>
      <w:marLeft w:val="0"/>
      <w:marRight w:val="0"/>
      <w:marTop w:val="0"/>
      <w:marBottom w:val="0"/>
      <w:divBdr>
        <w:top w:val="none" w:sz="0" w:space="0" w:color="auto"/>
        <w:left w:val="none" w:sz="0" w:space="0" w:color="auto"/>
        <w:bottom w:val="none" w:sz="0" w:space="0" w:color="auto"/>
        <w:right w:val="none" w:sz="0" w:space="0" w:color="auto"/>
      </w:divBdr>
      <w:divsChild>
        <w:div w:id="1163156631">
          <w:marLeft w:val="0"/>
          <w:marRight w:val="0"/>
          <w:marTop w:val="0"/>
          <w:marBottom w:val="180"/>
          <w:divBdr>
            <w:top w:val="none" w:sz="0" w:space="0" w:color="auto"/>
            <w:left w:val="none" w:sz="0" w:space="0" w:color="auto"/>
            <w:bottom w:val="none" w:sz="0" w:space="0" w:color="auto"/>
            <w:right w:val="none" w:sz="0" w:space="0" w:color="auto"/>
          </w:divBdr>
          <w:divsChild>
            <w:div w:id="40391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682460">
      <w:bodyDiv w:val="1"/>
      <w:marLeft w:val="0"/>
      <w:marRight w:val="0"/>
      <w:marTop w:val="0"/>
      <w:marBottom w:val="0"/>
      <w:divBdr>
        <w:top w:val="none" w:sz="0" w:space="0" w:color="auto"/>
        <w:left w:val="none" w:sz="0" w:space="0" w:color="auto"/>
        <w:bottom w:val="none" w:sz="0" w:space="0" w:color="auto"/>
        <w:right w:val="none" w:sz="0" w:space="0" w:color="auto"/>
      </w:divBdr>
    </w:div>
    <w:div w:id="1873614315">
      <w:bodyDiv w:val="1"/>
      <w:marLeft w:val="0"/>
      <w:marRight w:val="0"/>
      <w:marTop w:val="0"/>
      <w:marBottom w:val="0"/>
      <w:divBdr>
        <w:top w:val="none" w:sz="0" w:space="0" w:color="auto"/>
        <w:left w:val="none" w:sz="0" w:space="0" w:color="auto"/>
        <w:bottom w:val="none" w:sz="0" w:space="0" w:color="auto"/>
        <w:right w:val="none" w:sz="0" w:space="0" w:color="auto"/>
      </w:divBdr>
      <w:divsChild>
        <w:div w:id="539171604">
          <w:marLeft w:val="0"/>
          <w:marRight w:val="0"/>
          <w:marTop w:val="0"/>
          <w:marBottom w:val="0"/>
          <w:divBdr>
            <w:top w:val="none" w:sz="0" w:space="0" w:color="auto"/>
            <w:left w:val="none" w:sz="0" w:space="0" w:color="auto"/>
            <w:bottom w:val="none" w:sz="0" w:space="0" w:color="auto"/>
            <w:right w:val="none" w:sz="0" w:space="0" w:color="auto"/>
          </w:divBdr>
          <w:divsChild>
            <w:div w:id="208881633">
              <w:marLeft w:val="0"/>
              <w:marRight w:val="0"/>
              <w:marTop w:val="0"/>
              <w:marBottom w:val="0"/>
              <w:divBdr>
                <w:top w:val="none" w:sz="0" w:space="0" w:color="auto"/>
                <w:left w:val="none" w:sz="0" w:space="0" w:color="auto"/>
                <w:bottom w:val="none" w:sz="0" w:space="0" w:color="auto"/>
                <w:right w:val="none" w:sz="0" w:space="0" w:color="auto"/>
              </w:divBdr>
              <w:divsChild>
                <w:div w:id="531769077">
                  <w:marLeft w:val="0"/>
                  <w:marRight w:val="0"/>
                  <w:marTop w:val="0"/>
                  <w:marBottom w:val="0"/>
                  <w:divBdr>
                    <w:top w:val="none" w:sz="0" w:space="0" w:color="auto"/>
                    <w:left w:val="none" w:sz="0" w:space="0" w:color="auto"/>
                    <w:bottom w:val="none" w:sz="0" w:space="0" w:color="auto"/>
                    <w:right w:val="none" w:sz="0" w:space="0" w:color="auto"/>
                  </w:divBdr>
                  <w:divsChild>
                    <w:div w:id="72452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964567">
          <w:marLeft w:val="0"/>
          <w:marRight w:val="0"/>
          <w:marTop w:val="0"/>
          <w:marBottom w:val="0"/>
          <w:divBdr>
            <w:top w:val="none" w:sz="0" w:space="0" w:color="auto"/>
            <w:left w:val="none" w:sz="0" w:space="0" w:color="auto"/>
            <w:bottom w:val="none" w:sz="0" w:space="0" w:color="auto"/>
            <w:right w:val="none" w:sz="0" w:space="0" w:color="auto"/>
          </w:divBdr>
          <w:divsChild>
            <w:div w:id="1471822940">
              <w:marLeft w:val="0"/>
              <w:marRight w:val="0"/>
              <w:marTop w:val="0"/>
              <w:marBottom w:val="0"/>
              <w:divBdr>
                <w:top w:val="none" w:sz="0" w:space="0" w:color="auto"/>
                <w:left w:val="none" w:sz="0" w:space="0" w:color="auto"/>
                <w:bottom w:val="none" w:sz="0" w:space="0" w:color="auto"/>
                <w:right w:val="none" w:sz="0" w:space="0" w:color="auto"/>
              </w:divBdr>
              <w:divsChild>
                <w:div w:id="1548951843">
                  <w:marLeft w:val="0"/>
                  <w:marRight w:val="0"/>
                  <w:marTop w:val="0"/>
                  <w:marBottom w:val="0"/>
                  <w:divBdr>
                    <w:top w:val="none" w:sz="0" w:space="0" w:color="auto"/>
                    <w:left w:val="none" w:sz="0" w:space="0" w:color="auto"/>
                    <w:bottom w:val="none" w:sz="0" w:space="0" w:color="auto"/>
                    <w:right w:val="none" w:sz="0" w:space="0" w:color="auto"/>
                  </w:divBdr>
                  <w:divsChild>
                    <w:div w:id="88526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2861926">
      <w:bodyDiv w:val="1"/>
      <w:marLeft w:val="0"/>
      <w:marRight w:val="0"/>
      <w:marTop w:val="0"/>
      <w:marBottom w:val="0"/>
      <w:divBdr>
        <w:top w:val="none" w:sz="0" w:space="0" w:color="auto"/>
        <w:left w:val="none" w:sz="0" w:space="0" w:color="auto"/>
        <w:bottom w:val="none" w:sz="0" w:space="0" w:color="auto"/>
        <w:right w:val="none" w:sz="0" w:space="0" w:color="auto"/>
      </w:divBdr>
    </w:div>
    <w:div w:id="1891962540">
      <w:bodyDiv w:val="1"/>
      <w:marLeft w:val="0"/>
      <w:marRight w:val="0"/>
      <w:marTop w:val="0"/>
      <w:marBottom w:val="0"/>
      <w:divBdr>
        <w:top w:val="none" w:sz="0" w:space="0" w:color="auto"/>
        <w:left w:val="none" w:sz="0" w:space="0" w:color="auto"/>
        <w:bottom w:val="none" w:sz="0" w:space="0" w:color="auto"/>
        <w:right w:val="none" w:sz="0" w:space="0" w:color="auto"/>
      </w:divBdr>
    </w:div>
    <w:div w:id="1895507154">
      <w:bodyDiv w:val="1"/>
      <w:marLeft w:val="0"/>
      <w:marRight w:val="0"/>
      <w:marTop w:val="0"/>
      <w:marBottom w:val="0"/>
      <w:divBdr>
        <w:top w:val="none" w:sz="0" w:space="0" w:color="auto"/>
        <w:left w:val="none" w:sz="0" w:space="0" w:color="auto"/>
        <w:bottom w:val="none" w:sz="0" w:space="0" w:color="auto"/>
        <w:right w:val="none" w:sz="0" w:space="0" w:color="auto"/>
      </w:divBdr>
    </w:div>
    <w:div w:id="1897012793">
      <w:bodyDiv w:val="1"/>
      <w:marLeft w:val="0"/>
      <w:marRight w:val="0"/>
      <w:marTop w:val="0"/>
      <w:marBottom w:val="0"/>
      <w:divBdr>
        <w:top w:val="none" w:sz="0" w:space="0" w:color="auto"/>
        <w:left w:val="none" w:sz="0" w:space="0" w:color="auto"/>
        <w:bottom w:val="none" w:sz="0" w:space="0" w:color="auto"/>
        <w:right w:val="none" w:sz="0" w:space="0" w:color="auto"/>
      </w:divBdr>
    </w:div>
    <w:div w:id="1901088497">
      <w:bodyDiv w:val="1"/>
      <w:marLeft w:val="0"/>
      <w:marRight w:val="0"/>
      <w:marTop w:val="0"/>
      <w:marBottom w:val="0"/>
      <w:divBdr>
        <w:top w:val="none" w:sz="0" w:space="0" w:color="auto"/>
        <w:left w:val="none" w:sz="0" w:space="0" w:color="auto"/>
        <w:bottom w:val="none" w:sz="0" w:space="0" w:color="auto"/>
        <w:right w:val="none" w:sz="0" w:space="0" w:color="auto"/>
      </w:divBdr>
    </w:div>
    <w:div w:id="1903834981">
      <w:bodyDiv w:val="1"/>
      <w:marLeft w:val="0"/>
      <w:marRight w:val="0"/>
      <w:marTop w:val="0"/>
      <w:marBottom w:val="0"/>
      <w:divBdr>
        <w:top w:val="none" w:sz="0" w:space="0" w:color="auto"/>
        <w:left w:val="none" w:sz="0" w:space="0" w:color="auto"/>
        <w:bottom w:val="none" w:sz="0" w:space="0" w:color="auto"/>
        <w:right w:val="none" w:sz="0" w:space="0" w:color="auto"/>
      </w:divBdr>
    </w:div>
    <w:div w:id="1918856750">
      <w:bodyDiv w:val="1"/>
      <w:marLeft w:val="0"/>
      <w:marRight w:val="0"/>
      <w:marTop w:val="0"/>
      <w:marBottom w:val="0"/>
      <w:divBdr>
        <w:top w:val="none" w:sz="0" w:space="0" w:color="auto"/>
        <w:left w:val="none" w:sz="0" w:space="0" w:color="auto"/>
        <w:bottom w:val="none" w:sz="0" w:space="0" w:color="auto"/>
        <w:right w:val="none" w:sz="0" w:space="0" w:color="auto"/>
      </w:divBdr>
    </w:div>
    <w:div w:id="1926911841">
      <w:bodyDiv w:val="1"/>
      <w:marLeft w:val="0"/>
      <w:marRight w:val="0"/>
      <w:marTop w:val="0"/>
      <w:marBottom w:val="0"/>
      <w:divBdr>
        <w:top w:val="none" w:sz="0" w:space="0" w:color="auto"/>
        <w:left w:val="none" w:sz="0" w:space="0" w:color="auto"/>
        <w:bottom w:val="none" w:sz="0" w:space="0" w:color="auto"/>
        <w:right w:val="none" w:sz="0" w:space="0" w:color="auto"/>
      </w:divBdr>
      <w:divsChild>
        <w:div w:id="1345354278">
          <w:marLeft w:val="0"/>
          <w:marRight w:val="0"/>
          <w:marTop w:val="100"/>
          <w:marBottom w:val="100"/>
          <w:divBdr>
            <w:top w:val="none" w:sz="0" w:space="0" w:color="auto"/>
            <w:left w:val="none" w:sz="0" w:space="0" w:color="auto"/>
            <w:bottom w:val="none" w:sz="0" w:space="0" w:color="auto"/>
            <w:right w:val="none" w:sz="0" w:space="0" w:color="auto"/>
          </w:divBdr>
          <w:divsChild>
            <w:div w:id="648480423">
              <w:marLeft w:val="0"/>
              <w:marRight w:val="0"/>
              <w:marTop w:val="0"/>
              <w:marBottom w:val="480"/>
              <w:divBdr>
                <w:top w:val="none" w:sz="0" w:space="0" w:color="auto"/>
                <w:left w:val="none" w:sz="0" w:space="0" w:color="auto"/>
                <w:bottom w:val="none" w:sz="0" w:space="0" w:color="auto"/>
                <w:right w:val="none" w:sz="0" w:space="0" w:color="auto"/>
              </w:divBdr>
              <w:divsChild>
                <w:div w:id="88645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501598">
          <w:marLeft w:val="0"/>
          <w:marRight w:val="0"/>
          <w:marTop w:val="0"/>
          <w:marBottom w:val="300"/>
          <w:divBdr>
            <w:top w:val="none" w:sz="0" w:space="0" w:color="auto"/>
            <w:left w:val="none" w:sz="0" w:space="0" w:color="auto"/>
            <w:bottom w:val="none" w:sz="0" w:space="0" w:color="auto"/>
            <w:right w:val="none" w:sz="0" w:space="0" w:color="auto"/>
          </w:divBdr>
          <w:divsChild>
            <w:div w:id="70040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656088">
      <w:bodyDiv w:val="1"/>
      <w:marLeft w:val="0"/>
      <w:marRight w:val="0"/>
      <w:marTop w:val="0"/>
      <w:marBottom w:val="0"/>
      <w:divBdr>
        <w:top w:val="none" w:sz="0" w:space="0" w:color="auto"/>
        <w:left w:val="none" w:sz="0" w:space="0" w:color="auto"/>
        <w:bottom w:val="none" w:sz="0" w:space="0" w:color="auto"/>
        <w:right w:val="none" w:sz="0" w:space="0" w:color="auto"/>
      </w:divBdr>
    </w:div>
    <w:div w:id="1932545600">
      <w:bodyDiv w:val="1"/>
      <w:marLeft w:val="0"/>
      <w:marRight w:val="0"/>
      <w:marTop w:val="0"/>
      <w:marBottom w:val="0"/>
      <w:divBdr>
        <w:top w:val="none" w:sz="0" w:space="0" w:color="auto"/>
        <w:left w:val="none" w:sz="0" w:space="0" w:color="auto"/>
        <w:bottom w:val="none" w:sz="0" w:space="0" w:color="auto"/>
        <w:right w:val="none" w:sz="0" w:space="0" w:color="auto"/>
      </w:divBdr>
    </w:div>
    <w:div w:id="1937519745">
      <w:bodyDiv w:val="1"/>
      <w:marLeft w:val="0"/>
      <w:marRight w:val="0"/>
      <w:marTop w:val="0"/>
      <w:marBottom w:val="0"/>
      <w:divBdr>
        <w:top w:val="none" w:sz="0" w:space="0" w:color="auto"/>
        <w:left w:val="none" w:sz="0" w:space="0" w:color="auto"/>
        <w:bottom w:val="none" w:sz="0" w:space="0" w:color="auto"/>
        <w:right w:val="none" w:sz="0" w:space="0" w:color="auto"/>
      </w:divBdr>
      <w:divsChild>
        <w:div w:id="225460358">
          <w:marLeft w:val="0"/>
          <w:marRight w:val="0"/>
          <w:marTop w:val="0"/>
          <w:marBottom w:val="0"/>
          <w:divBdr>
            <w:top w:val="none" w:sz="0" w:space="0" w:color="auto"/>
            <w:left w:val="none" w:sz="0" w:space="0" w:color="auto"/>
            <w:bottom w:val="none" w:sz="0" w:space="0" w:color="auto"/>
            <w:right w:val="none" w:sz="0" w:space="0" w:color="auto"/>
          </w:divBdr>
          <w:divsChild>
            <w:div w:id="1000623013">
              <w:marLeft w:val="0"/>
              <w:marRight w:val="0"/>
              <w:marTop w:val="0"/>
              <w:marBottom w:val="0"/>
              <w:divBdr>
                <w:top w:val="none" w:sz="0" w:space="0" w:color="auto"/>
                <w:left w:val="none" w:sz="0" w:space="0" w:color="auto"/>
                <w:bottom w:val="none" w:sz="0" w:space="0" w:color="auto"/>
                <w:right w:val="none" w:sz="0" w:space="0" w:color="auto"/>
              </w:divBdr>
              <w:divsChild>
                <w:div w:id="1153373594">
                  <w:marLeft w:val="0"/>
                  <w:marRight w:val="0"/>
                  <w:marTop w:val="0"/>
                  <w:marBottom w:val="0"/>
                  <w:divBdr>
                    <w:top w:val="none" w:sz="0" w:space="0" w:color="auto"/>
                    <w:left w:val="none" w:sz="0" w:space="0" w:color="auto"/>
                    <w:bottom w:val="none" w:sz="0" w:space="0" w:color="auto"/>
                    <w:right w:val="none" w:sz="0" w:space="0" w:color="auto"/>
                  </w:divBdr>
                  <w:divsChild>
                    <w:div w:id="176248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733460">
          <w:marLeft w:val="0"/>
          <w:marRight w:val="0"/>
          <w:marTop w:val="0"/>
          <w:marBottom w:val="0"/>
          <w:divBdr>
            <w:top w:val="none" w:sz="0" w:space="0" w:color="auto"/>
            <w:left w:val="none" w:sz="0" w:space="0" w:color="auto"/>
            <w:bottom w:val="none" w:sz="0" w:space="0" w:color="auto"/>
            <w:right w:val="none" w:sz="0" w:space="0" w:color="auto"/>
          </w:divBdr>
          <w:divsChild>
            <w:div w:id="367726202">
              <w:marLeft w:val="0"/>
              <w:marRight w:val="0"/>
              <w:marTop w:val="0"/>
              <w:marBottom w:val="0"/>
              <w:divBdr>
                <w:top w:val="none" w:sz="0" w:space="0" w:color="auto"/>
                <w:left w:val="none" w:sz="0" w:space="0" w:color="auto"/>
                <w:bottom w:val="none" w:sz="0" w:space="0" w:color="auto"/>
                <w:right w:val="none" w:sz="0" w:space="0" w:color="auto"/>
              </w:divBdr>
              <w:divsChild>
                <w:div w:id="319038510">
                  <w:marLeft w:val="0"/>
                  <w:marRight w:val="0"/>
                  <w:marTop w:val="0"/>
                  <w:marBottom w:val="0"/>
                  <w:divBdr>
                    <w:top w:val="none" w:sz="0" w:space="0" w:color="auto"/>
                    <w:left w:val="none" w:sz="0" w:space="0" w:color="auto"/>
                    <w:bottom w:val="none" w:sz="0" w:space="0" w:color="auto"/>
                    <w:right w:val="none" w:sz="0" w:space="0" w:color="auto"/>
                  </w:divBdr>
                  <w:divsChild>
                    <w:div w:id="185167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9827477">
      <w:bodyDiv w:val="1"/>
      <w:marLeft w:val="0"/>
      <w:marRight w:val="0"/>
      <w:marTop w:val="0"/>
      <w:marBottom w:val="0"/>
      <w:divBdr>
        <w:top w:val="none" w:sz="0" w:space="0" w:color="auto"/>
        <w:left w:val="none" w:sz="0" w:space="0" w:color="auto"/>
        <w:bottom w:val="none" w:sz="0" w:space="0" w:color="auto"/>
        <w:right w:val="none" w:sz="0" w:space="0" w:color="auto"/>
      </w:divBdr>
      <w:divsChild>
        <w:div w:id="1625231291">
          <w:marLeft w:val="0"/>
          <w:marRight w:val="0"/>
          <w:marTop w:val="100"/>
          <w:marBottom w:val="100"/>
          <w:divBdr>
            <w:top w:val="none" w:sz="0" w:space="0" w:color="auto"/>
            <w:left w:val="none" w:sz="0" w:space="0" w:color="auto"/>
            <w:bottom w:val="none" w:sz="0" w:space="0" w:color="auto"/>
            <w:right w:val="none" w:sz="0" w:space="0" w:color="auto"/>
          </w:divBdr>
          <w:divsChild>
            <w:div w:id="53049805">
              <w:marLeft w:val="0"/>
              <w:marRight w:val="0"/>
              <w:marTop w:val="0"/>
              <w:marBottom w:val="0"/>
              <w:divBdr>
                <w:top w:val="none" w:sz="0" w:space="0" w:color="auto"/>
                <w:left w:val="none" w:sz="0" w:space="0" w:color="auto"/>
                <w:bottom w:val="none" w:sz="0" w:space="0" w:color="auto"/>
                <w:right w:val="none" w:sz="0" w:space="0" w:color="auto"/>
              </w:divBdr>
              <w:divsChild>
                <w:div w:id="89469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987309">
      <w:bodyDiv w:val="1"/>
      <w:marLeft w:val="0"/>
      <w:marRight w:val="0"/>
      <w:marTop w:val="0"/>
      <w:marBottom w:val="0"/>
      <w:divBdr>
        <w:top w:val="none" w:sz="0" w:space="0" w:color="auto"/>
        <w:left w:val="none" w:sz="0" w:space="0" w:color="auto"/>
        <w:bottom w:val="none" w:sz="0" w:space="0" w:color="auto"/>
        <w:right w:val="none" w:sz="0" w:space="0" w:color="auto"/>
      </w:divBdr>
    </w:div>
    <w:div w:id="1951813461">
      <w:bodyDiv w:val="1"/>
      <w:marLeft w:val="0"/>
      <w:marRight w:val="0"/>
      <w:marTop w:val="0"/>
      <w:marBottom w:val="0"/>
      <w:divBdr>
        <w:top w:val="none" w:sz="0" w:space="0" w:color="auto"/>
        <w:left w:val="none" w:sz="0" w:space="0" w:color="auto"/>
        <w:bottom w:val="none" w:sz="0" w:space="0" w:color="auto"/>
        <w:right w:val="none" w:sz="0" w:space="0" w:color="auto"/>
      </w:divBdr>
    </w:div>
    <w:div w:id="1961298674">
      <w:bodyDiv w:val="1"/>
      <w:marLeft w:val="0"/>
      <w:marRight w:val="0"/>
      <w:marTop w:val="0"/>
      <w:marBottom w:val="0"/>
      <w:divBdr>
        <w:top w:val="none" w:sz="0" w:space="0" w:color="auto"/>
        <w:left w:val="none" w:sz="0" w:space="0" w:color="auto"/>
        <w:bottom w:val="none" w:sz="0" w:space="0" w:color="auto"/>
        <w:right w:val="none" w:sz="0" w:space="0" w:color="auto"/>
      </w:divBdr>
      <w:divsChild>
        <w:div w:id="1400519594">
          <w:marLeft w:val="0"/>
          <w:marRight w:val="0"/>
          <w:marTop w:val="0"/>
          <w:marBottom w:val="0"/>
          <w:divBdr>
            <w:top w:val="none" w:sz="0" w:space="0" w:color="auto"/>
            <w:left w:val="none" w:sz="0" w:space="0" w:color="auto"/>
            <w:bottom w:val="none" w:sz="0" w:space="0" w:color="auto"/>
            <w:right w:val="none" w:sz="0" w:space="0" w:color="auto"/>
          </w:divBdr>
          <w:divsChild>
            <w:div w:id="105384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087732">
      <w:bodyDiv w:val="1"/>
      <w:marLeft w:val="0"/>
      <w:marRight w:val="0"/>
      <w:marTop w:val="0"/>
      <w:marBottom w:val="0"/>
      <w:divBdr>
        <w:top w:val="none" w:sz="0" w:space="0" w:color="auto"/>
        <w:left w:val="none" w:sz="0" w:space="0" w:color="auto"/>
        <w:bottom w:val="none" w:sz="0" w:space="0" w:color="auto"/>
        <w:right w:val="none" w:sz="0" w:space="0" w:color="auto"/>
      </w:divBdr>
    </w:div>
    <w:div w:id="1970935161">
      <w:bodyDiv w:val="1"/>
      <w:marLeft w:val="0"/>
      <w:marRight w:val="0"/>
      <w:marTop w:val="0"/>
      <w:marBottom w:val="0"/>
      <w:divBdr>
        <w:top w:val="none" w:sz="0" w:space="0" w:color="auto"/>
        <w:left w:val="none" w:sz="0" w:space="0" w:color="auto"/>
        <w:bottom w:val="none" w:sz="0" w:space="0" w:color="auto"/>
        <w:right w:val="none" w:sz="0" w:space="0" w:color="auto"/>
      </w:divBdr>
    </w:div>
    <w:div w:id="1974360335">
      <w:bodyDiv w:val="1"/>
      <w:marLeft w:val="0"/>
      <w:marRight w:val="0"/>
      <w:marTop w:val="0"/>
      <w:marBottom w:val="0"/>
      <w:divBdr>
        <w:top w:val="none" w:sz="0" w:space="0" w:color="auto"/>
        <w:left w:val="none" w:sz="0" w:space="0" w:color="auto"/>
        <w:bottom w:val="none" w:sz="0" w:space="0" w:color="auto"/>
        <w:right w:val="none" w:sz="0" w:space="0" w:color="auto"/>
      </w:divBdr>
    </w:div>
    <w:div w:id="1975721360">
      <w:bodyDiv w:val="1"/>
      <w:marLeft w:val="0"/>
      <w:marRight w:val="0"/>
      <w:marTop w:val="0"/>
      <w:marBottom w:val="0"/>
      <w:divBdr>
        <w:top w:val="none" w:sz="0" w:space="0" w:color="auto"/>
        <w:left w:val="none" w:sz="0" w:space="0" w:color="auto"/>
        <w:bottom w:val="none" w:sz="0" w:space="0" w:color="auto"/>
        <w:right w:val="none" w:sz="0" w:space="0" w:color="auto"/>
      </w:divBdr>
      <w:divsChild>
        <w:div w:id="301158462">
          <w:marLeft w:val="0"/>
          <w:marRight w:val="0"/>
          <w:marTop w:val="0"/>
          <w:marBottom w:val="0"/>
          <w:divBdr>
            <w:top w:val="none" w:sz="0" w:space="0" w:color="auto"/>
            <w:left w:val="none" w:sz="0" w:space="0" w:color="auto"/>
            <w:bottom w:val="none" w:sz="0" w:space="0" w:color="auto"/>
            <w:right w:val="none" w:sz="0" w:space="0" w:color="auto"/>
          </w:divBdr>
          <w:divsChild>
            <w:div w:id="1568297870">
              <w:marLeft w:val="0"/>
              <w:marRight w:val="0"/>
              <w:marTop w:val="0"/>
              <w:marBottom w:val="0"/>
              <w:divBdr>
                <w:top w:val="none" w:sz="0" w:space="0" w:color="auto"/>
                <w:left w:val="none" w:sz="0" w:space="0" w:color="auto"/>
                <w:bottom w:val="none" w:sz="0" w:space="0" w:color="auto"/>
                <w:right w:val="none" w:sz="0" w:space="0" w:color="auto"/>
              </w:divBdr>
              <w:divsChild>
                <w:div w:id="420183418">
                  <w:marLeft w:val="0"/>
                  <w:marRight w:val="0"/>
                  <w:marTop w:val="0"/>
                  <w:marBottom w:val="0"/>
                  <w:divBdr>
                    <w:top w:val="none" w:sz="0" w:space="0" w:color="auto"/>
                    <w:left w:val="none" w:sz="0" w:space="0" w:color="auto"/>
                    <w:bottom w:val="none" w:sz="0" w:space="0" w:color="auto"/>
                    <w:right w:val="none" w:sz="0" w:space="0" w:color="auto"/>
                  </w:divBdr>
                  <w:divsChild>
                    <w:div w:id="170690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171159">
          <w:marLeft w:val="0"/>
          <w:marRight w:val="0"/>
          <w:marTop w:val="0"/>
          <w:marBottom w:val="0"/>
          <w:divBdr>
            <w:top w:val="none" w:sz="0" w:space="0" w:color="auto"/>
            <w:left w:val="none" w:sz="0" w:space="0" w:color="auto"/>
            <w:bottom w:val="none" w:sz="0" w:space="0" w:color="auto"/>
            <w:right w:val="none" w:sz="0" w:space="0" w:color="auto"/>
          </w:divBdr>
          <w:divsChild>
            <w:div w:id="2117864956">
              <w:marLeft w:val="0"/>
              <w:marRight w:val="0"/>
              <w:marTop w:val="0"/>
              <w:marBottom w:val="0"/>
              <w:divBdr>
                <w:top w:val="none" w:sz="0" w:space="0" w:color="auto"/>
                <w:left w:val="none" w:sz="0" w:space="0" w:color="auto"/>
                <w:bottom w:val="none" w:sz="0" w:space="0" w:color="auto"/>
                <w:right w:val="none" w:sz="0" w:space="0" w:color="auto"/>
              </w:divBdr>
              <w:divsChild>
                <w:div w:id="293872766">
                  <w:marLeft w:val="0"/>
                  <w:marRight w:val="0"/>
                  <w:marTop w:val="0"/>
                  <w:marBottom w:val="0"/>
                  <w:divBdr>
                    <w:top w:val="none" w:sz="0" w:space="0" w:color="auto"/>
                    <w:left w:val="none" w:sz="0" w:space="0" w:color="auto"/>
                    <w:bottom w:val="none" w:sz="0" w:space="0" w:color="auto"/>
                    <w:right w:val="none" w:sz="0" w:space="0" w:color="auto"/>
                  </w:divBdr>
                  <w:divsChild>
                    <w:div w:id="1955750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8803155">
      <w:bodyDiv w:val="1"/>
      <w:marLeft w:val="0"/>
      <w:marRight w:val="0"/>
      <w:marTop w:val="0"/>
      <w:marBottom w:val="0"/>
      <w:divBdr>
        <w:top w:val="none" w:sz="0" w:space="0" w:color="auto"/>
        <w:left w:val="none" w:sz="0" w:space="0" w:color="auto"/>
        <w:bottom w:val="none" w:sz="0" w:space="0" w:color="auto"/>
        <w:right w:val="none" w:sz="0" w:space="0" w:color="auto"/>
      </w:divBdr>
      <w:divsChild>
        <w:div w:id="720251898">
          <w:marLeft w:val="0"/>
          <w:marRight w:val="0"/>
          <w:marTop w:val="100"/>
          <w:marBottom w:val="100"/>
          <w:divBdr>
            <w:top w:val="none" w:sz="0" w:space="0" w:color="auto"/>
            <w:left w:val="none" w:sz="0" w:space="0" w:color="auto"/>
            <w:bottom w:val="none" w:sz="0" w:space="0" w:color="auto"/>
            <w:right w:val="none" w:sz="0" w:space="0" w:color="auto"/>
          </w:divBdr>
          <w:divsChild>
            <w:div w:id="2075658482">
              <w:marLeft w:val="0"/>
              <w:marRight w:val="0"/>
              <w:marTop w:val="0"/>
              <w:marBottom w:val="480"/>
              <w:divBdr>
                <w:top w:val="none" w:sz="0" w:space="0" w:color="auto"/>
                <w:left w:val="none" w:sz="0" w:space="0" w:color="auto"/>
                <w:bottom w:val="none" w:sz="0" w:space="0" w:color="auto"/>
                <w:right w:val="none" w:sz="0" w:space="0" w:color="auto"/>
              </w:divBdr>
              <w:divsChild>
                <w:div w:id="204767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359393">
          <w:marLeft w:val="0"/>
          <w:marRight w:val="0"/>
          <w:marTop w:val="0"/>
          <w:marBottom w:val="300"/>
          <w:divBdr>
            <w:top w:val="none" w:sz="0" w:space="0" w:color="auto"/>
            <w:left w:val="none" w:sz="0" w:space="0" w:color="auto"/>
            <w:bottom w:val="none" w:sz="0" w:space="0" w:color="auto"/>
            <w:right w:val="none" w:sz="0" w:space="0" w:color="auto"/>
          </w:divBdr>
          <w:divsChild>
            <w:div w:id="45996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628044">
      <w:bodyDiv w:val="1"/>
      <w:marLeft w:val="0"/>
      <w:marRight w:val="0"/>
      <w:marTop w:val="0"/>
      <w:marBottom w:val="0"/>
      <w:divBdr>
        <w:top w:val="none" w:sz="0" w:space="0" w:color="auto"/>
        <w:left w:val="none" w:sz="0" w:space="0" w:color="auto"/>
        <w:bottom w:val="none" w:sz="0" w:space="0" w:color="auto"/>
        <w:right w:val="none" w:sz="0" w:space="0" w:color="auto"/>
      </w:divBdr>
      <w:divsChild>
        <w:div w:id="856315725">
          <w:marLeft w:val="0"/>
          <w:marRight w:val="0"/>
          <w:marTop w:val="0"/>
          <w:marBottom w:val="0"/>
          <w:divBdr>
            <w:top w:val="none" w:sz="0" w:space="0" w:color="auto"/>
            <w:left w:val="none" w:sz="0" w:space="0" w:color="auto"/>
            <w:bottom w:val="none" w:sz="0" w:space="0" w:color="auto"/>
            <w:right w:val="none" w:sz="0" w:space="0" w:color="auto"/>
          </w:divBdr>
          <w:divsChild>
            <w:div w:id="1530289503">
              <w:marLeft w:val="0"/>
              <w:marRight w:val="0"/>
              <w:marTop w:val="0"/>
              <w:marBottom w:val="0"/>
              <w:divBdr>
                <w:top w:val="none" w:sz="0" w:space="0" w:color="auto"/>
                <w:left w:val="none" w:sz="0" w:space="0" w:color="auto"/>
                <w:bottom w:val="none" w:sz="0" w:space="0" w:color="auto"/>
                <w:right w:val="none" w:sz="0" w:space="0" w:color="auto"/>
              </w:divBdr>
              <w:divsChild>
                <w:div w:id="595745304">
                  <w:marLeft w:val="0"/>
                  <w:marRight w:val="0"/>
                  <w:marTop w:val="0"/>
                  <w:marBottom w:val="0"/>
                  <w:divBdr>
                    <w:top w:val="none" w:sz="0" w:space="0" w:color="auto"/>
                    <w:left w:val="none" w:sz="0" w:space="0" w:color="auto"/>
                    <w:bottom w:val="none" w:sz="0" w:space="0" w:color="auto"/>
                    <w:right w:val="none" w:sz="0" w:space="0" w:color="auto"/>
                  </w:divBdr>
                  <w:divsChild>
                    <w:div w:id="179471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223463">
          <w:marLeft w:val="0"/>
          <w:marRight w:val="0"/>
          <w:marTop w:val="0"/>
          <w:marBottom w:val="0"/>
          <w:divBdr>
            <w:top w:val="none" w:sz="0" w:space="0" w:color="auto"/>
            <w:left w:val="none" w:sz="0" w:space="0" w:color="auto"/>
            <w:bottom w:val="none" w:sz="0" w:space="0" w:color="auto"/>
            <w:right w:val="none" w:sz="0" w:space="0" w:color="auto"/>
          </w:divBdr>
          <w:divsChild>
            <w:div w:id="1876579990">
              <w:marLeft w:val="0"/>
              <w:marRight w:val="0"/>
              <w:marTop w:val="0"/>
              <w:marBottom w:val="0"/>
              <w:divBdr>
                <w:top w:val="none" w:sz="0" w:space="0" w:color="auto"/>
                <w:left w:val="none" w:sz="0" w:space="0" w:color="auto"/>
                <w:bottom w:val="none" w:sz="0" w:space="0" w:color="auto"/>
                <w:right w:val="none" w:sz="0" w:space="0" w:color="auto"/>
              </w:divBdr>
              <w:divsChild>
                <w:div w:id="1031539719">
                  <w:marLeft w:val="0"/>
                  <w:marRight w:val="0"/>
                  <w:marTop w:val="0"/>
                  <w:marBottom w:val="0"/>
                  <w:divBdr>
                    <w:top w:val="none" w:sz="0" w:space="0" w:color="auto"/>
                    <w:left w:val="none" w:sz="0" w:space="0" w:color="auto"/>
                    <w:bottom w:val="none" w:sz="0" w:space="0" w:color="auto"/>
                    <w:right w:val="none" w:sz="0" w:space="0" w:color="auto"/>
                  </w:divBdr>
                  <w:divsChild>
                    <w:div w:id="90854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128792">
      <w:bodyDiv w:val="1"/>
      <w:marLeft w:val="0"/>
      <w:marRight w:val="0"/>
      <w:marTop w:val="0"/>
      <w:marBottom w:val="0"/>
      <w:divBdr>
        <w:top w:val="none" w:sz="0" w:space="0" w:color="auto"/>
        <w:left w:val="none" w:sz="0" w:space="0" w:color="auto"/>
        <w:bottom w:val="none" w:sz="0" w:space="0" w:color="auto"/>
        <w:right w:val="none" w:sz="0" w:space="0" w:color="auto"/>
      </w:divBdr>
      <w:divsChild>
        <w:div w:id="1271010353">
          <w:marLeft w:val="0"/>
          <w:marRight w:val="0"/>
          <w:marTop w:val="0"/>
          <w:marBottom w:val="0"/>
          <w:divBdr>
            <w:top w:val="none" w:sz="0" w:space="0" w:color="auto"/>
            <w:left w:val="none" w:sz="0" w:space="0" w:color="auto"/>
            <w:bottom w:val="none" w:sz="0" w:space="0" w:color="auto"/>
            <w:right w:val="none" w:sz="0" w:space="0" w:color="auto"/>
          </w:divBdr>
          <w:divsChild>
            <w:div w:id="1310788934">
              <w:marLeft w:val="0"/>
              <w:marRight w:val="0"/>
              <w:marTop w:val="0"/>
              <w:marBottom w:val="0"/>
              <w:divBdr>
                <w:top w:val="none" w:sz="0" w:space="0" w:color="auto"/>
                <w:left w:val="none" w:sz="0" w:space="0" w:color="auto"/>
                <w:bottom w:val="none" w:sz="0" w:space="0" w:color="auto"/>
                <w:right w:val="none" w:sz="0" w:space="0" w:color="auto"/>
              </w:divBdr>
              <w:divsChild>
                <w:div w:id="1758403805">
                  <w:marLeft w:val="0"/>
                  <w:marRight w:val="0"/>
                  <w:marTop w:val="0"/>
                  <w:marBottom w:val="0"/>
                  <w:divBdr>
                    <w:top w:val="none" w:sz="0" w:space="0" w:color="auto"/>
                    <w:left w:val="none" w:sz="0" w:space="0" w:color="auto"/>
                    <w:bottom w:val="none" w:sz="0" w:space="0" w:color="auto"/>
                    <w:right w:val="none" w:sz="0" w:space="0" w:color="auto"/>
                  </w:divBdr>
                  <w:divsChild>
                    <w:div w:id="79548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993324">
          <w:marLeft w:val="0"/>
          <w:marRight w:val="0"/>
          <w:marTop w:val="0"/>
          <w:marBottom w:val="0"/>
          <w:divBdr>
            <w:top w:val="none" w:sz="0" w:space="0" w:color="auto"/>
            <w:left w:val="none" w:sz="0" w:space="0" w:color="auto"/>
            <w:bottom w:val="none" w:sz="0" w:space="0" w:color="auto"/>
            <w:right w:val="none" w:sz="0" w:space="0" w:color="auto"/>
          </w:divBdr>
          <w:divsChild>
            <w:div w:id="464741055">
              <w:marLeft w:val="0"/>
              <w:marRight w:val="0"/>
              <w:marTop w:val="0"/>
              <w:marBottom w:val="0"/>
              <w:divBdr>
                <w:top w:val="none" w:sz="0" w:space="0" w:color="auto"/>
                <w:left w:val="none" w:sz="0" w:space="0" w:color="auto"/>
                <w:bottom w:val="none" w:sz="0" w:space="0" w:color="auto"/>
                <w:right w:val="none" w:sz="0" w:space="0" w:color="auto"/>
              </w:divBdr>
              <w:divsChild>
                <w:div w:id="324554915">
                  <w:marLeft w:val="0"/>
                  <w:marRight w:val="0"/>
                  <w:marTop w:val="0"/>
                  <w:marBottom w:val="0"/>
                  <w:divBdr>
                    <w:top w:val="none" w:sz="0" w:space="0" w:color="auto"/>
                    <w:left w:val="none" w:sz="0" w:space="0" w:color="auto"/>
                    <w:bottom w:val="none" w:sz="0" w:space="0" w:color="auto"/>
                    <w:right w:val="none" w:sz="0" w:space="0" w:color="auto"/>
                  </w:divBdr>
                  <w:divsChild>
                    <w:div w:id="3806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331414">
      <w:bodyDiv w:val="1"/>
      <w:marLeft w:val="0"/>
      <w:marRight w:val="0"/>
      <w:marTop w:val="0"/>
      <w:marBottom w:val="0"/>
      <w:divBdr>
        <w:top w:val="none" w:sz="0" w:space="0" w:color="auto"/>
        <w:left w:val="none" w:sz="0" w:space="0" w:color="auto"/>
        <w:bottom w:val="none" w:sz="0" w:space="0" w:color="auto"/>
        <w:right w:val="none" w:sz="0" w:space="0" w:color="auto"/>
      </w:divBdr>
    </w:div>
    <w:div w:id="1997149502">
      <w:bodyDiv w:val="1"/>
      <w:marLeft w:val="0"/>
      <w:marRight w:val="0"/>
      <w:marTop w:val="0"/>
      <w:marBottom w:val="0"/>
      <w:divBdr>
        <w:top w:val="none" w:sz="0" w:space="0" w:color="auto"/>
        <w:left w:val="none" w:sz="0" w:space="0" w:color="auto"/>
        <w:bottom w:val="none" w:sz="0" w:space="0" w:color="auto"/>
        <w:right w:val="none" w:sz="0" w:space="0" w:color="auto"/>
      </w:divBdr>
      <w:divsChild>
        <w:div w:id="72361975">
          <w:marLeft w:val="0"/>
          <w:marRight w:val="0"/>
          <w:marTop w:val="0"/>
          <w:marBottom w:val="0"/>
          <w:divBdr>
            <w:top w:val="none" w:sz="0" w:space="0" w:color="auto"/>
            <w:left w:val="none" w:sz="0" w:space="0" w:color="auto"/>
            <w:bottom w:val="none" w:sz="0" w:space="0" w:color="auto"/>
            <w:right w:val="none" w:sz="0" w:space="0" w:color="auto"/>
          </w:divBdr>
          <w:divsChild>
            <w:div w:id="1368874264">
              <w:marLeft w:val="0"/>
              <w:marRight w:val="0"/>
              <w:marTop w:val="0"/>
              <w:marBottom w:val="0"/>
              <w:divBdr>
                <w:top w:val="none" w:sz="0" w:space="0" w:color="auto"/>
                <w:left w:val="none" w:sz="0" w:space="0" w:color="auto"/>
                <w:bottom w:val="none" w:sz="0" w:space="0" w:color="auto"/>
                <w:right w:val="none" w:sz="0" w:space="0" w:color="auto"/>
              </w:divBdr>
              <w:divsChild>
                <w:div w:id="1223062148">
                  <w:marLeft w:val="0"/>
                  <w:marRight w:val="0"/>
                  <w:marTop w:val="0"/>
                  <w:marBottom w:val="0"/>
                  <w:divBdr>
                    <w:top w:val="none" w:sz="0" w:space="0" w:color="auto"/>
                    <w:left w:val="none" w:sz="0" w:space="0" w:color="auto"/>
                    <w:bottom w:val="none" w:sz="0" w:space="0" w:color="auto"/>
                    <w:right w:val="none" w:sz="0" w:space="0" w:color="auto"/>
                  </w:divBdr>
                  <w:divsChild>
                    <w:div w:id="207323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050433">
          <w:marLeft w:val="0"/>
          <w:marRight w:val="0"/>
          <w:marTop w:val="0"/>
          <w:marBottom w:val="0"/>
          <w:divBdr>
            <w:top w:val="none" w:sz="0" w:space="0" w:color="auto"/>
            <w:left w:val="none" w:sz="0" w:space="0" w:color="auto"/>
            <w:bottom w:val="none" w:sz="0" w:space="0" w:color="auto"/>
            <w:right w:val="none" w:sz="0" w:space="0" w:color="auto"/>
          </w:divBdr>
          <w:divsChild>
            <w:div w:id="1078792077">
              <w:marLeft w:val="0"/>
              <w:marRight w:val="0"/>
              <w:marTop w:val="0"/>
              <w:marBottom w:val="0"/>
              <w:divBdr>
                <w:top w:val="none" w:sz="0" w:space="0" w:color="auto"/>
                <w:left w:val="none" w:sz="0" w:space="0" w:color="auto"/>
                <w:bottom w:val="none" w:sz="0" w:space="0" w:color="auto"/>
                <w:right w:val="none" w:sz="0" w:space="0" w:color="auto"/>
              </w:divBdr>
              <w:divsChild>
                <w:div w:id="101153275">
                  <w:marLeft w:val="0"/>
                  <w:marRight w:val="0"/>
                  <w:marTop w:val="0"/>
                  <w:marBottom w:val="0"/>
                  <w:divBdr>
                    <w:top w:val="none" w:sz="0" w:space="0" w:color="auto"/>
                    <w:left w:val="none" w:sz="0" w:space="0" w:color="auto"/>
                    <w:bottom w:val="none" w:sz="0" w:space="0" w:color="auto"/>
                    <w:right w:val="none" w:sz="0" w:space="0" w:color="auto"/>
                  </w:divBdr>
                  <w:divsChild>
                    <w:div w:id="113344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956811">
      <w:bodyDiv w:val="1"/>
      <w:marLeft w:val="0"/>
      <w:marRight w:val="0"/>
      <w:marTop w:val="0"/>
      <w:marBottom w:val="0"/>
      <w:divBdr>
        <w:top w:val="none" w:sz="0" w:space="0" w:color="auto"/>
        <w:left w:val="none" w:sz="0" w:space="0" w:color="auto"/>
        <w:bottom w:val="none" w:sz="0" w:space="0" w:color="auto"/>
        <w:right w:val="none" w:sz="0" w:space="0" w:color="auto"/>
      </w:divBdr>
      <w:divsChild>
        <w:div w:id="737946907">
          <w:marLeft w:val="0"/>
          <w:marRight w:val="0"/>
          <w:marTop w:val="0"/>
          <w:marBottom w:val="0"/>
          <w:divBdr>
            <w:top w:val="none" w:sz="0" w:space="0" w:color="auto"/>
            <w:left w:val="none" w:sz="0" w:space="0" w:color="auto"/>
            <w:bottom w:val="none" w:sz="0" w:space="0" w:color="auto"/>
            <w:right w:val="none" w:sz="0" w:space="0" w:color="auto"/>
          </w:divBdr>
          <w:divsChild>
            <w:div w:id="1164706353">
              <w:marLeft w:val="0"/>
              <w:marRight w:val="0"/>
              <w:marTop w:val="0"/>
              <w:marBottom w:val="0"/>
              <w:divBdr>
                <w:top w:val="none" w:sz="0" w:space="0" w:color="auto"/>
                <w:left w:val="none" w:sz="0" w:space="0" w:color="auto"/>
                <w:bottom w:val="none" w:sz="0" w:space="0" w:color="auto"/>
                <w:right w:val="none" w:sz="0" w:space="0" w:color="auto"/>
              </w:divBdr>
              <w:divsChild>
                <w:div w:id="1336112395">
                  <w:marLeft w:val="0"/>
                  <w:marRight w:val="0"/>
                  <w:marTop w:val="0"/>
                  <w:marBottom w:val="0"/>
                  <w:divBdr>
                    <w:top w:val="none" w:sz="0" w:space="0" w:color="auto"/>
                    <w:left w:val="none" w:sz="0" w:space="0" w:color="auto"/>
                    <w:bottom w:val="none" w:sz="0" w:space="0" w:color="auto"/>
                    <w:right w:val="none" w:sz="0" w:space="0" w:color="auto"/>
                  </w:divBdr>
                  <w:divsChild>
                    <w:div w:id="1443115360">
                      <w:marLeft w:val="0"/>
                      <w:marRight w:val="0"/>
                      <w:marTop w:val="0"/>
                      <w:marBottom w:val="0"/>
                      <w:divBdr>
                        <w:top w:val="none" w:sz="0" w:space="0" w:color="auto"/>
                        <w:left w:val="none" w:sz="0" w:space="0" w:color="auto"/>
                        <w:bottom w:val="none" w:sz="0" w:space="0" w:color="auto"/>
                        <w:right w:val="none" w:sz="0" w:space="0" w:color="auto"/>
                      </w:divBdr>
                      <w:divsChild>
                        <w:div w:id="1149397355">
                          <w:marLeft w:val="0"/>
                          <w:marRight w:val="0"/>
                          <w:marTop w:val="0"/>
                          <w:marBottom w:val="0"/>
                          <w:divBdr>
                            <w:top w:val="none" w:sz="0" w:space="0" w:color="auto"/>
                            <w:left w:val="none" w:sz="0" w:space="0" w:color="auto"/>
                            <w:bottom w:val="none" w:sz="0" w:space="0" w:color="auto"/>
                            <w:right w:val="none" w:sz="0" w:space="0" w:color="auto"/>
                          </w:divBdr>
                          <w:divsChild>
                            <w:div w:id="129516741">
                              <w:marLeft w:val="0"/>
                              <w:marRight w:val="0"/>
                              <w:marTop w:val="0"/>
                              <w:marBottom w:val="0"/>
                              <w:divBdr>
                                <w:top w:val="none" w:sz="0" w:space="0" w:color="auto"/>
                                <w:left w:val="none" w:sz="0" w:space="0" w:color="auto"/>
                                <w:bottom w:val="none" w:sz="0" w:space="0" w:color="auto"/>
                                <w:right w:val="none" w:sz="0" w:space="0" w:color="auto"/>
                              </w:divBdr>
                              <w:divsChild>
                                <w:div w:id="616958897">
                                  <w:marLeft w:val="0"/>
                                  <w:marRight w:val="0"/>
                                  <w:marTop w:val="0"/>
                                  <w:marBottom w:val="0"/>
                                  <w:divBdr>
                                    <w:top w:val="none" w:sz="0" w:space="0" w:color="auto"/>
                                    <w:left w:val="none" w:sz="0" w:space="0" w:color="auto"/>
                                    <w:bottom w:val="none" w:sz="0" w:space="0" w:color="auto"/>
                                    <w:right w:val="none" w:sz="0" w:space="0" w:color="auto"/>
                                  </w:divBdr>
                                  <w:divsChild>
                                    <w:div w:id="1409959218">
                                      <w:marLeft w:val="0"/>
                                      <w:marRight w:val="0"/>
                                      <w:marTop w:val="0"/>
                                      <w:marBottom w:val="0"/>
                                      <w:divBdr>
                                        <w:top w:val="none" w:sz="0" w:space="0" w:color="auto"/>
                                        <w:left w:val="none" w:sz="0" w:space="0" w:color="auto"/>
                                        <w:bottom w:val="none" w:sz="0" w:space="0" w:color="auto"/>
                                        <w:right w:val="none" w:sz="0" w:space="0" w:color="auto"/>
                                      </w:divBdr>
                                      <w:divsChild>
                                        <w:div w:id="1493989260">
                                          <w:marLeft w:val="0"/>
                                          <w:marRight w:val="0"/>
                                          <w:marTop w:val="0"/>
                                          <w:marBottom w:val="0"/>
                                          <w:divBdr>
                                            <w:top w:val="none" w:sz="0" w:space="0" w:color="auto"/>
                                            <w:left w:val="none" w:sz="0" w:space="0" w:color="auto"/>
                                            <w:bottom w:val="none" w:sz="0" w:space="0" w:color="auto"/>
                                            <w:right w:val="none" w:sz="0" w:space="0" w:color="auto"/>
                                          </w:divBdr>
                                          <w:divsChild>
                                            <w:div w:id="842935925">
                                              <w:marLeft w:val="0"/>
                                              <w:marRight w:val="0"/>
                                              <w:marTop w:val="0"/>
                                              <w:marBottom w:val="0"/>
                                              <w:divBdr>
                                                <w:top w:val="none" w:sz="0" w:space="0" w:color="auto"/>
                                                <w:left w:val="none" w:sz="0" w:space="0" w:color="auto"/>
                                                <w:bottom w:val="none" w:sz="0" w:space="0" w:color="auto"/>
                                                <w:right w:val="none" w:sz="0" w:space="0" w:color="auto"/>
                                              </w:divBdr>
                                              <w:divsChild>
                                                <w:div w:id="207644337">
                                                  <w:marLeft w:val="0"/>
                                                  <w:marRight w:val="0"/>
                                                  <w:marTop w:val="0"/>
                                                  <w:marBottom w:val="0"/>
                                                  <w:divBdr>
                                                    <w:top w:val="none" w:sz="0" w:space="0" w:color="auto"/>
                                                    <w:left w:val="none" w:sz="0" w:space="0" w:color="auto"/>
                                                    <w:bottom w:val="none" w:sz="0" w:space="0" w:color="auto"/>
                                                    <w:right w:val="none" w:sz="0" w:space="0" w:color="auto"/>
                                                  </w:divBdr>
                                                  <w:divsChild>
                                                    <w:div w:id="1888637905">
                                                      <w:marLeft w:val="0"/>
                                                      <w:marRight w:val="0"/>
                                                      <w:marTop w:val="0"/>
                                                      <w:marBottom w:val="0"/>
                                                      <w:divBdr>
                                                        <w:top w:val="none" w:sz="0" w:space="0" w:color="auto"/>
                                                        <w:left w:val="none" w:sz="0" w:space="0" w:color="auto"/>
                                                        <w:bottom w:val="none" w:sz="0" w:space="0" w:color="auto"/>
                                                        <w:right w:val="none" w:sz="0" w:space="0" w:color="auto"/>
                                                      </w:divBdr>
                                                      <w:divsChild>
                                                        <w:div w:id="820344459">
                                                          <w:marLeft w:val="0"/>
                                                          <w:marRight w:val="0"/>
                                                          <w:marTop w:val="0"/>
                                                          <w:marBottom w:val="0"/>
                                                          <w:divBdr>
                                                            <w:top w:val="none" w:sz="0" w:space="0" w:color="auto"/>
                                                            <w:left w:val="none" w:sz="0" w:space="0" w:color="auto"/>
                                                            <w:bottom w:val="none" w:sz="0" w:space="0" w:color="auto"/>
                                                            <w:right w:val="none" w:sz="0" w:space="0" w:color="auto"/>
                                                          </w:divBdr>
                                                          <w:divsChild>
                                                            <w:div w:id="79024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08823763">
      <w:bodyDiv w:val="1"/>
      <w:marLeft w:val="0"/>
      <w:marRight w:val="0"/>
      <w:marTop w:val="0"/>
      <w:marBottom w:val="0"/>
      <w:divBdr>
        <w:top w:val="none" w:sz="0" w:space="0" w:color="auto"/>
        <w:left w:val="none" w:sz="0" w:space="0" w:color="auto"/>
        <w:bottom w:val="none" w:sz="0" w:space="0" w:color="auto"/>
        <w:right w:val="none" w:sz="0" w:space="0" w:color="auto"/>
      </w:divBdr>
    </w:div>
    <w:div w:id="2009941204">
      <w:bodyDiv w:val="1"/>
      <w:marLeft w:val="0"/>
      <w:marRight w:val="0"/>
      <w:marTop w:val="0"/>
      <w:marBottom w:val="0"/>
      <w:divBdr>
        <w:top w:val="none" w:sz="0" w:space="0" w:color="auto"/>
        <w:left w:val="none" w:sz="0" w:space="0" w:color="auto"/>
        <w:bottom w:val="none" w:sz="0" w:space="0" w:color="auto"/>
        <w:right w:val="none" w:sz="0" w:space="0" w:color="auto"/>
      </w:divBdr>
      <w:divsChild>
        <w:div w:id="487593199">
          <w:marLeft w:val="0"/>
          <w:marRight w:val="0"/>
          <w:marTop w:val="0"/>
          <w:marBottom w:val="0"/>
          <w:divBdr>
            <w:top w:val="none" w:sz="0" w:space="0" w:color="auto"/>
            <w:left w:val="none" w:sz="0" w:space="0" w:color="auto"/>
            <w:bottom w:val="none" w:sz="0" w:space="0" w:color="auto"/>
            <w:right w:val="none" w:sz="0" w:space="0" w:color="auto"/>
          </w:divBdr>
          <w:divsChild>
            <w:div w:id="1738892206">
              <w:marLeft w:val="0"/>
              <w:marRight w:val="0"/>
              <w:marTop w:val="0"/>
              <w:marBottom w:val="0"/>
              <w:divBdr>
                <w:top w:val="none" w:sz="0" w:space="0" w:color="auto"/>
                <w:left w:val="none" w:sz="0" w:space="0" w:color="auto"/>
                <w:bottom w:val="none" w:sz="0" w:space="0" w:color="auto"/>
                <w:right w:val="none" w:sz="0" w:space="0" w:color="auto"/>
              </w:divBdr>
              <w:divsChild>
                <w:div w:id="1144157685">
                  <w:marLeft w:val="0"/>
                  <w:marRight w:val="0"/>
                  <w:marTop w:val="0"/>
                  <w:marBottom w:val="0"/>
                  <w:divBdr>
                    <w:top w:val="none" w:sz="0" w:space="0" w:color="auto"/>
                    <w:left w:val="none" w:sz="0" w:space="0" w:color="auto"/>
                    <w:bottom w:val="none" w:sz="0" w:space="0" w:color="auto"/>
                    <w:right w:val="none" w:sz="0" w:space="0" w:color="auto"/>
                  </w:divBdr>
                  <w:divsChild>
                    <w:div w:id="1797332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557367">
          <w:marLeft w:val="0"/>
          <w:marRight w:val="0"/>
          <w:marTop w:val="0"/>
          <w:marBottom w:val="0"/>
          <w:divBdr>
            <w:top w:val="none" w:sz="0" w:space="0" w:color="auto"/>
            <w:left w:val="none" w:sz="0" w:space="0" w:color="auto"/>
            <w:bottom w:val="none" w:sz="0" w:space="0" w:color="auto"/>
            <w:right w:val="none" w:sz="0" w:space="0" w:color="auto"/>
          </w:divBdr>
          <w:divsChild>
            <w:div w:id="2066443351">
              <w:marLeft w:val="0"/>
              <w:marRight w:val="0"/>
              <w:marTop w:val="0"/>
              <w:marBottom w:val="0"/>
              <w:divBdr>
                <w:top w:val="none" w:sz="0" w:space="0" w:color="auto"/>
                <w:left w:val="none" w:sz="0" w:space="0" w:color="auto"/>
                <w:bottom w:val="none" w:sz="0" w:space="0" w:color="auto"/>
                <w:right w:val="none" w:sz="0" w:space="0" w:color="auto"/>
              </w:divBdr>
              <w:divsChild>
                <w:div w:id="1164514028">
                  <w:marLeft w:val="0"/>
                  <w:marRight w:val="0"/>
                  <w:marTop w:val="0"/>
                  <w:marBottom w:val="0"/>
                  <w:divBdr>
                    <w:top w:val="none" w:sz="0" w:space="0" w:color="auto"/>
                    <w:left w:val="none" w:sz="0" w:space="0" w:color="auto"/>
                    <w:bottom w:val="none" w:sz="0" w:space="0" w:color="auto"/>
                    <w:right w:val="none" w:sz="0" w:space="0" w:color="auto"/>
                  </w:divBdr>
                  <w:divsChild>
                    <w:div w:id="548342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062440">
      <w:bodyDiv w:val="1"/>
      <w:marLeft w:val="0"/>
      <w:marRight w:val="0"/>
      <w:marTop w:val="0"/>
      <w:marBottom w:val="0"/>
      <w:divBdr>
        <w:top w:val="none" w:sz="0" w:space="0" w:color="auto"/>
        <w:left w:val="none" w:sz="0" w:space="0" w:color="auto"/>
        <w:bottom w:val="none" w:sz="0" w:space="0" w:color="auto"/>
        <w:right w:val="none" w:sz="0" w:space="0" w:color="auto"/>
      </w:divBdr>
      <w:divsChild>
        <w:div w:id="1178039691">
          <w:marLeft w:val="0"/>
          <w:marRight w:val="0"/>
          <w:marTop w:val="0"/>
          <w:marBottom w:val="0"/>
          <w:divBdr>
            <w:top w:val="none" w:sz="0" w:space="0" w:color="auto"/>
            <w:left w:val="none" w:sz="0" w:space="0" w:color="auto"/>
            <w:bottom w:val="none" w:sz="0" w:space="0" w:color="auto"/>
            <w:right w:val="none" w:sz="0" w:space="0" w:color="auto"/>
          </w:divBdr>
          <w:divsChild>
            <w:div w:id="14844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676444">
      <w:bodyDiv w:val="1"/>
      <w:marLeft w:val="0"/>
      <w:marRight w:val="0"/>
      <w:marTop w:val="0"/>
      <w:marBottom w:val="0"/>
      <w:divBdr>
        <w:top w:val="none" w:sz="0" w:space="0" w:color="auto"/>
        <w:left w:val="none" w:sz="0" w:space="0" w:color="auto"/>
        <w:bottom w:val="none" w:sz="0" w:space="0" w:color="auto"/>
        <w:right w:val="none" w:sz="0" w:space="0" w:color="auto"/>
      </w:divBdr>
      <w:divsChild>
        <w:div w:id="1008170909">
          <w:marLeft w:val="0"/>
          <w:marRight w:val="0"/>
          <w:marTop w:val="0"/>
          <w:marBottom w:val="0"/>
          <w:divBdr>
            <w:top w:val="none" w:sz="0" w:space="0" w:color="auto"/>
            <w:left w:val="none" w:sz="0" w:space="0" w:color="auto"/>
            <w:bottom w:val="none" w:sz="0" w:space="0" w:color="auto"/>
            <w:right w:val="none" w:sz="0" w:space="0" w:color="auto"/>
          </w:divBdr>
          <w:divsChild>
            <w:div w:id="1039091735">
              <w:marLeft w:val="0"/>
              <w:marRight w:val="0"/>
              <w:marTop w:val="0"/>
              <w:marBottom w:val="0"/>
              <w:divBdr>
                <w:top w:val="none" w:sz="0" w:space="0" w:color="auto"/>
                <w:left w:val="none" w:sz="0" w:space="0" w:color="auto"/>
                <w:bottom w:val="none" w:sz="0" w:space="0" w:color="auto"/>
                <w:right w:val="none" w:sz="0" w:space="0" w:color="auto"/>
              </w:divBdr>
              <w:divsChild>
                <w:div w:id="1513296252">
                  <w:marLeft w:val="0"/>
                  <w:marRight w:val="0"/>
                  <w:marTop w:val="0"/>
                  <w:marBottom w:val="0"/>
                  <w:divBdr>
                    <w:top w:val="none" w:sz="0" w:space="0" w:color="auto"/>
                    <w:left w:val="none" w:sz="0" w:space="0" w:color="auto"/>
                    <w:bottom w:val="none" w:sz="0" w:space="0" w:color="auto"/>
                    <w:right w:val="none" w:sz="0" w:space="0" w:color="auto"/>
                  </w:divBdr>
                  <w:divsChild>
                    <w:div w:id="88337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667480">
          <w:marLeft w:val="0"/>
          <w:marRight w:val="0"/>
          <w:marTop w:val="0"/>
          <w:marBottom w:val="0"/>
          <w:divBdr>
            <w:top w:val="none" w:sz="0" w:space="0" w:color="auto"/>
            <w:left w:val="none" w:sz="0" w:space="0" w:color="auto"/>
            <w:bottom w:val="none" w:sz="0" w:space="0" w:color="auto"/>
            <w:right w:val="none" w:sz="0" w:space="0" w:color="auto"/>
          </w:divBdr>
          <w:divsChild>
            <w:div w:id="1557735586">
              <w:marLeft w:val="0"/>
              <w:marRight w:val="0"/>
              <w:marTop w:val="0"/>
              <w:marBottom w:val="0"/>
              <w:divBdr>
                <w:top w:val="none" w:sz="0" w:space="0" w:color="auto"/>
                <w:left w:val="none" w:sz="0" w:space="0" w:color="auto"/>
                <w:bottom w:val="none" w:sz="0" w:space="0" w:color="auto"/>
                <w:right w:val="none" w:sz="0" w:space="0" w:color="auto"/>
              </w:divBdr>
              <w:divsChild>
                <w:div w:id="697201057">
                  <w:marLeft w:val="0"/>
                  <w:marRight w:val="0"/>
                  <w:marTop w:val="0"/>
                  <w:marBottom w:val="0"/>
                  <w:divBdr>
                    <w:top w:val="none" w:sz="0" w:space="0" w:color="auto"/>
                    <w:left w:val="none" w:sz="0" w:space="0" w:color="auto"/>
                    <w:bottom w:val="none" w:sz="0" w:space="0" w:color="auto"/>
                    <w:right w:val="none" w:sz="0" w:space="0" w:color="auto"/>
                  </w:divBdr>
                  <w:divsChild>
                    <w:div w:id="826477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109557">
      <w:bodyDiv w:val="1"/>
      <w:marLeft w:val="0"/>
      <w:marRight w:val="0"/>
      <w:marTop w:val="0"/>
      <w:marBottom w:val="0"/>
      <w:divBdr>
        <w:top w:val="none" w:sz="0" w:space="0" w:color="auto"/>
        <w:left w:val="none" w:sz="0" w:space="0" w:color="auto"/>
        <w:bottom w:val="none" w:sz="0" w:space="0" w:color="auto"/>
        <w:right w:val="none" w:sz="0" w:space="0" w:color="auto"/>
      </w:divBdr>
    </w:div>
    <w:div w:id="2019111511">
      <w:bodyDiv w:val="1"/>
      <w:marLeft w:val="0"/>
      <w:marRight w:val="0"/>
      <w:marTop w:val="0"/>
      <w:marBottom w:val="0"/>
      <w:divBdr>
        <w:top w:val="none" w:sz="0" w:space="0" w:color="auto"/>
        <w:left w:val="none" w:sz="0" w:space="0" w:color="auto"/>
        <w:bottom w:val="none" w:sz="0" w:space="0" w:color="auto"/>
        <w:right w:val="none" w:sz="0" w:space="0" w:color="auto"/>
      </w:divBdr>
      <w:divsChild>
        <w:div w:id="1566406957">
          <w:marLeft w:val="0"/>
          <w:marRight w:val="0"/>
          <w:marTop w:val="0"/>
          <w:marBottom w:val="0"/>
          <w:divBdr>
            <w:top w:val="none" w:sz="0" w:space="0" w:color="auto"/>
            <w:left w:val="none" w:sz="0" w:space="0" w:color="auto"/>
            <w:bottom w:val="none" w:sz="0" w:space="0" w:color="auto"/>
            <w:right w:val="none" w:sz="0" w:space="0" w:color="auto"/>
          </w:divBdr>
          <w:divsChild>
            <w:div w:id="1982884557">
              <w:marLeft w:val="0"/>
              <w:marRight w:val="0"/>
              <w:marTop w:val="0"/>
              <w:marBottom w:val="0"/>
              <w:divBdr>
                <w:top w:val="none" w:sz="0" w:space="0" w:color="auto"/>
                <w:left w:val="none" w:sz="0" w:space="0" w:color="auto"/>
                <w:bottom w:val="none" w:sz="0" w:space="0" w:color="auto"/>
                <w:right w:val="none" w:sz="0" w:space="0" w:color="auto"/>
              </w:divBdr>
              <w:divsChild>
                <w:div w:id="414937583">
                  <w:marLeft w:val="0"/>
                  <w:marRight w:val="0"/>
                  <w:marTop w:val="0"/>
                  <w:marBottom w:val="0"/>
                  <w:divBdr>
                    <w:top w:val="none" w:sz="0" w:space="0" w:color="auto"/>
                    <w:left w:val="none" w:sz="0" w:space="0" w:color="auto"/>
                    <w:bottom w:val="none" w:sz="0" w:space="0" w:color="auto"/>
                    <w:right w:val="none" w:sz="0" w:space="0" w:color="auto"/>
                  </w:divBdr>
                  <w:divsChild>
                    <w:div w:id="168520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177089">
          <w:marLeft w:val="0"/>
          <w:marRight w:val="0"/>
          <w:marTop w:val="0"/>
          <w:marBottom w:val="0"/>
          <w:divBdr>
            <w:top w:val="none" w:sz="0" w:space="0" w:color="auto"/>
            <w:left w:val="none" w:sz="0" w:space="0" w:color="auto"/>
            <w:bottom w:val="none" w:sz="0" w:space="0" w:color="auto"/>
            <w:right w:val="none" w:sz="0" w:space="0" w:color="auto"/>
          </w:divBdr>
          <w:divsChild>
            <w:div w:id="1834494585">
              <w:marLeft w:val="0"/>
              <w:marRight w:val="0"/>
              <w:marTop w:val="0"/>
              <w:marBottom w:val="0"/>
              <w:divBdr>
                <w:top w:val="none" w:sz="0" w:space="0" w:color="auto"/>
                <w:left w:val="none" w:sz="0" w:space="0" w:color="auto"/>
                <w:bottom w:val="none" w:sz="0" w:space="0" w:color="auto"/>
                <w:right w:val="none" w:sz="0" w:space="0" w:color="auto"/>
              </w:divBdr>
              <w:divsChild>
                <w:div w:id="551770511">
                  <w:marLeft w:val="0"/>
                  <w:marRight w:val="0"/>
                  <w:marTop w:val="0"/>
                  <w:marBottom w:val="0"/>
                  <w:divBdr>
                    <w:top w:val="none" w:sz="0" w:space="0" w:color="auto"/>
                    <w:left w:val="none" w:sz="0" w:space="0" w:color="auto"/>
                    <w:bottom w:val="none" w:sz="0" w:space="0" w:color="auto"/>
                    <w:right w:val="none" w:sz="0" w:space="0" w:color="auto"/>
                  </w:divBdr>
                  <w:divsChild>
                    <w:div w:id="1869030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9654682">
      <w:bodyDiv w:val="1"/>
      <w:marLeft w:val="0"/>
      <w:marRight w:val="0"/>
      <w:marTop w:val="0"/>
      <w:marBottom w:val="0"/>
      <w:divBdr>
        <w:top w:val="none" w:sz="0" w:space="0" w:color="auto"/>
        <w:left w:val="none" w:sz="0" w:space="0" w:color="auto"/>
        <w:bottom w:val="none" w:sz="0" w:space="0" w:color="auto"/>
        <w:right w:val="none" w:sz="0" w:space="0" w:color="auto"/>
      </w:divBdr>
      <w:divsChild>
        <w:div w:id="259414516">
          <w:marLeft w:val="0"/>
          <w:marRight w:val="0"/>
          <w:marTop w:val="0"/>
          <w:marBottom w:val="0"/>
          <w:divBdr>
            <w:top w:val="none" w:sz="0" w:space="0" w:color="auto"/>
            <w:left w:val="none" w:sz="0" w:space="0" w:color="auto"/>
            <w:bottom w:val="none" w:sz="0" w:space="0" w:color="auto"/>
            <w:right w:val="none" w:sz="0" w:space="0" w:color="auto"/>
          </w:divBdr>
          <w:divsChild>
            <w:div w:id="1202137194">
              <w:marLeft w:val="0"/>
              <w:marRight w:val="0"/>
              <w:marTop w:val="0"/>
              <w:marBottom w:val="0"/>
              <w:divBdr>
                <w:top w:val="none" w:sz="0" w:space="0" w:color="auto"/>
                <w:left w:val="none" w:sz="0" w:space="0" w:color="auto"/>
                <w:bottom w:val="none" w:sz="0" w:space="0" w:color="auto"/>
                <w:right w:val="none" w:sz="0" w:space="0" w:color="auto"/>
              </w:divBdr>
              <w:divsChild>
                <w:div w:id="1263800817">
                  <w:marLeft w:val="0"/>
                  <w:marRight w:val="0"/>
                  <w:marTop w:val="0"/>
                  <w:marBottom w:val="0"/>
                  <w:divBdr>
                    <w:top w:val="none" w:sz="0" w:space="0" w:color="auto"/>
                    <w:left w:val="none" w:sz="0" w:space="0" w:color="auto"/>
                    <w:bottom w:val="none" w:sz="0" w:space="0" w:color="auto"/>
                    <w:right w:val="none" w:sz="0" w:space="0" w:color="auto"/>
                  </w:divBdr>
                  <w:divsChild>
                    <w:div w:id="56167684">
                      <w:marLeft w:val="0"/>
                      <w:marRight w:val="0"/>
                      <w:marTop w:val="0"/>
                      <w:marBottom w:val="0"/>
                      <w:divBdr>
                        <w:top w:val="none" w:sz="0" w:space="0" w:color="auto"/>
                        <w:left w:val="none" w:sz="0" w:space="0" w:color="auto"/>
                        <w:bottom w:val="none" w:sz="0" w:space="0" w:color="auto"/>
                        <w:right w:val="none" w:sz="0" w:space="0" w:color="auto"/>
                      </w:divBdr>
                      <w:divsChild>
                        <w:div w:id="517237424">
                          <w:marLeft w:val="0"/>
                          <w:marRight w:val="0"/>
                          <w:marTop w:val="0"/>
                          <w:marBottom w:val="0"/>
                          <w:divBdr>
                            <w:top w:val="none" w:sz="0" w:space="0" w:color="auto"/>
                            <w:left w:val="none" w:sz="0" w:space="0" w:color="auto"/>
                            <w:bottom w:val="none" w:sz="0" w:space="0" w:color="auto"/>
                            <w:right w:val="none" w:sz="0" w:space="0" w:color="auto"/>
                          </w:divBdr>
                          <w:divsChild>
                            <w:div w:id="90187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8025299">
      <w:bodyDiv w:val="1"/>
      <w:marLeft w:val="0"/>
      <w:marRight w:val="0"/>
      <w:marTop w:val="0"/>
      <w:marBottom w:val="0"/>
      <w:divBdr>
        <w:top w:val="none" w:sz="0" w:space="0" w:color="auto"/>
        <w:left w:val="none" w:sz="0" w:space="0" w:color="auto"/>
        <w:bottom w:val="none" w:sz="0" w:space="0" w:color="auto"/>
        <w:right w:val="none" w:sz="0" w:space="0" w:color="auto"/>
      </w:divBdr>
    </w:div>
    <w:div w:id="2048485128">
      <w:bodyDiv w:val="1"/>
      <w:marLeft w:val="0"/>
      <w:marRight w:val="0"/>
      <w:marTop w:val="0"/>
      <w:marBottom w:val="0"/>
      <w:divBdr>
        <w:top w:val="none" w:sz="0" w:space="0" w:color="auto"/>
        <w:left w:val="none" w:sz="0" w:space="0" w:color="auto"/>
        <w:bottom w:val="none" w:sz="0" w:space="0" w:color="auto"/>
        <w:right w:val="none" w:sz="0" w:space="0" w:color="auto"/>
      </w:divBdr>
      <w:divsChild>
        <w:div w:id="835654030">
          <w:marLeft w:val="0"/>
          <w:marRight w:val="0"/>
          <w:marTop w:val="0"/>
          <w:marBottom w:val="0"/>
          <w:divBdr>
            <w:top w:val="none" w:sz="0" w:space="0" w:color="auto"/>
            <w:left w:val="none" w:sz="0" w:space="0" w:color="auto"/>
            <w:bottom w:val="none" w:sz="0" w:space="0" w:color="auto"/>
            <w:right w:val="none" w:sz="0" w:space="0" w:color="auto"/>
          </w:divBdr>
          <w:divsChild>
            <w:div w:id="1413356874">
              <w:marLeft w:val="0"/>
              <w:marRight w:val="0"/>
              <w:marTop w:val="0"/>
              <w:marBottom w:val="0"/>
              <w:divBdr>
                <w:top w:val="none" w:sz="0" w:space="0" w:color="auto"/>
                <w:left w:val="none" w:sz="0" w:space="0" w:color="auto"/>
                <w:bottom w:val="none" w:sz="0" w:space="0" w:color="auto"/>
                <w:right w:val="none" w:sz="0" w:space="0" w:color="auto"/>
              </w:divBdr>
              <w:divsChild>
                <w:div w:id="532815489">
                  <w:marLeft w:val="0"/>
                  <w:marRight w:val="0"/>
                  <w:marTop w:val="0"/>
                  <w:marBottom w:val="0"/>
                  <w:divBdr>
                    <w:top w:val="none" w:sz="0" w:space="0" w:color="auto"/>
                    <w:left w:val="none" w:sz="0" w:space="0" w:color="auto"/>
                    <w:bottom w:val="none" w:sz="0" w:space="0" w:color="auto"/>
                    <w:right w:val="none" w:sz="0" w:space="0" w:color="auto"/>
                  </w:divBdr>
                  <w:divsChild>
                    <w:div w:id="96816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831294">
          <w:marLeft w:val="0"/>
          <w:marRight w:val="0"/>
          <w:marTop w:val="0"/>
          <w:marBottom w:val="0"/>
          <w:divBdr>
            <w:top w:val="none" w:sz="0" w:space="0" w:color="auto"/>
            <w:left w:val="none" w:sz="0" w:space="0" w:color="auto"/>
            <w:bottom w:val="none" w:sz="0" w:space="0" w:color="auto"/>
            <w:right w:val="none" w:sz="0" w:space="0" w:color="auto"/>
          </w:divBdr>
          <w:divsChild>
            <w:div w:id="1735732774">
              <w:marLeft w:val="0"/>
              <w:marRight w:val="0"/>
              <w:marTop w:val="0"/>
              <w:marBottom w:val="0"/>
              <w:divBdr>
                <w:top w:val="none" w:sz="0" w:space="0" w:color="auto"/>
                <w:left w:val="none" w:sz="0" w:space="0" w:color="auto"/>
                <w:bottom w:val="none" w:sz="0" w:space="0" w:color="auto"/>
                <w:right w:val="none" w:sz="0" w:space="0" w:color="auto"/>
              </w:divBdr>
              <w:divsChild>
                <w:div w:id="1809202606">
                  <w:marLeft w:val="0"/>
                  <w:marRight w:val="0"/>
                  <w:marTop w:val="0"/>
                  <w:marBottom w:val="0"/>
                  <w:divBdr>
                    <w:top w:val="none" w:sz="0" w:space="0" w:color="auto"/>
                    <w:left w:val="none" w:sz="0" w:space="0" w:color="auto"/>
                    <w:bottom w:val="none" w:sz="0" w:space="0" w:color="auto"/>
                    <w:right w:val="none" w:sz="0" w:space="0" w:color="auto"/>
                  </w:divBdr>
                  <w:divsChild>
                    <w:div w:id="202659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3459559">
      <w:bodyDiv w:val="1"/>
      <w:marLeft w:val="0"/>
      <w:marRight w:val="0"/>
      <w:marTop w:val="0"/>
      <w:marBottom w:val="0"/>
      <w:divBdr>
        <w:top w:val="none" w:sz="0" w:space="0" w:color="auto"/>
        <w:left w:val="none" w:sz="0" w:space="0" w:color="auto"/>
        <w:bottom w:val="none" w:sz="0" w:space="0" w:color="auto"/>
        <w:right w:val="none" w:sz="0" w:space="0" w:color="auto"/>
      </w:divBdr>
    </w:div>
    <w:div w:id="2069380074">
      <w:bodyDiv w:val="1"/>
      <w:marLeft w:val="0"/>
      <w:marRight w:val="0"/>
      <w:marTop w:val="0"/>
      <w:marBottom w:val="0"/>
      <w:divBdr>
        <w:top w:val="none" w:sz="0" w:space="0" w:color="auto"/>
        <w:left w:val="none" w:sz="0" w:space="0" w:color="auto"/>
        <w:bottom w:val="none" w:sz="0" w:space="0" w:color="auto"/>
        <w:right w:val="none" w:sz="0" w:space="0" w:color="auto"/>
      </w:divBdr>
    </w:div>
    <w:div w:id="2074157894">
      <w:bodyDiv w:val="1"/>
      <w:marLeft w:val="0"/>
      <w:marRight w:val="0"/>
      <w:marTop w:val="0"/>
      <w:marBottom w:val="0"/>
      <w:divBdr>
        <w:top w:val="none" w:sz="0" w:space="0" w:color="auto"/>
        <w:left w:val="none" w:sz="0" w:space="0" w:color="auto"/>
        <w:bottom w:val="none" w:sz="0" w:space="0" w:color="auto"/>
        <w:right w:val="none" w:sz="0" w:space="0" w:color="auto"/>
      </w:divBdr>
      <w:divsChild>
        <w:div w:id="1771311182">
          <w:marLeft w:val="0"/>
          <w:marRight w:val="0"/>
          <w:marTop w:val="0"/>
          <w:marBottom w:val="0"/>
          <w:divBdr>
            <w:top w:val="none" w:sz="0" w:space="0" w:color="auto"/>
            <w:left w:val="none" w:sz="0" w:space="0" w:color="auto"/>
            <w:bottom w:val="none" w:sz="0" w:space="0" w:color="auto"/>
            <w:right w:val="none" w:sz="0" w:space="0" w:color="auto"/>
          </w:divBdr>
          <w:divsChild>
            <w:div w:id="1725568197">
              <w:marLeft w:val="0"/>
              <w:marRight w:val="0"/>
              <w:marTop w:val="0"/>
              <w:marBottom w:val="0"/>
              <w:divBdr>
                <w:top w:val="none" w:sz="0" w:space="0" w:color="auto"/>
                <w:left w:val="none" w:sz="0" w:space="0" w:color="auto"/>
                <w:bottom w:val="none" w:sz="0" w:space="0" w:color="auto"/>
                <w:right w:val="none" w:sz="0" w:space="0" w:color="auto"/>
              </w:divBdr>
              <w:divsChild>
                <w:div w:id="1876262693">
                  <w:marLeft w:val="0"/>
                  <w:marRight w:val="0"/>
                  <w:marTop w:val="0"/>
                  <w:marBottom w:val="0"/>
                  <w:divBdr>
                    <w:top w:val="none" w:sz="0" w:space="0" w:color="auto"/>
                    <w:left w:val="none" w:sz="0" w:space="0" w:color="auto"/>
                    <w:bottom w:val="none" w:sz="0" w:space="0" w:color="auto"/>
                    <w:right w:val="none" w:sz="0" w:space="0" w:color="auto"/>
                  </w:divBdr>
                  <w:divsChild>
                    <w:div w:id="1132332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8548154">
      <w:bodyDiv w:val="1"/>
      <w:marLeft w:val="0"/>
      <w:marRight w:val="0"/>
      <w:marTop w:val="0"/>
      <w:marBottom w:val="0"/>
      <w:divBdr>
        <w:top w:val="none" w:sz="0" w:space="0" w:color="auto"/>
        <w:left w:val="none" w:sz="0" w:space="0" w:color="auto"/>
        <w:bottom w:val="none" w:sz="0" w:space="0" w:color="auto"/>
        <w:right w:val="none" w:sz="0" w:space="0" w:color="auto"/>
      </w:divBdr>
      <w:divsChild>
        <w:div w:id="418907836">
          <w:marLeft w:val="0"/>
          <w:marRight w:val="0"/>
          <w:marTop w:val="0"/>
          <w:marBottom w:val="0"/>
          <w:divBdr>
            <w:top w:val="none" w:sz="0" w:space="0" w:color="auto"/>
            <w:left w:val="none" w:sz="0" w:space="0" w:color="auto"/>
            <w:bottom w:val="none" w:sz="0" w:space="0" w:color="auto"/>
            <w:right w:val="none" w:sz="0" w:space="0" w:color="auto"/>
          </w:divBdr>
          <w:divsChild>
            <w:div w:id="2101372605">
              <w:marLeft w:val="0"/>
              <w:marRight w:val="0"/>
              <w:marTop w:val="0"/>
              <w:marBottom w:val="0"/>
              <w:divBdr>
                <w:top w:val="none" w:sz="0" w:space="0" w:color="auto"/>
                <w:left w:val="none" w:sz="0" w:space="0" w:color="auto"/>
                <w:bottom w:val="none" w:sz="0" w:space="0" w:color="auto"/>
                <w:right w:val="none" w:sz="0" w:space="0" w:color="auto"/>
              </w:divBdr>
              <w:divsChild>
                <w:div w:id="1596398690">
                  <w:marLeft w:val="0"/>
                  <w:marRight w:val="0"/>
                  <w:marTop w:val="0"/>
                  <w:marBottom w:val="0"/>
                  <w:divBdr>
                    <w:top w:val="none" w:sz="0" w:space="0" w:color="auto"/>
                    <w:left w:val="none" w:sz="0" w:space="0" w:color="auto"/>
                    <w:bottom w:val="none" w:sz="0" w:space="0" w:color="auto"/>
                    <w:right w:val="none" w:sz="0" w:space="0" w:color="auto"/>
                  </w:divBdr>
                  <w:divsChild>
                    <w:div w:id="1851942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032746">
          <w:marLeft w:val="0"/>
          <w:marRight w:val="0"/>
          <w:marTop w:val="0"/>
          <w:marBottom w:val="0"/>
          <w:divBdr>
            <w:top w:val="none" w:sz="0" w:space="0" w:color="auto"/>
            <w:left w:val="none" w:sz="0" w:space="0" w:color="auto"/>
            <w:bottom w:val="none" w:sz="0" w:space="0" w:color="auto"/>
            <w:right w:val="none" w:sz="0" w:space="0" w:color="auto"/>
          </w:divBdr>
          <w:divsChild>
            <w:div w:id="836113521">
              <w:marLeft w:val="0"/>
              <w:marRight w:val="0"/>
              <w:marTop w:val="0"/>
              <w:marBottom w:val="0"/>
              <w:divBdr>
                <w:top w:val="none" w:sz="0" w:space="0" w:color="auto"/>
                <w:left w:val="none" w:sz="0" w:space="0" w:color="auto"/>
                <w:bottom w:val="none" w:sz="0" w:space="0" w:color="auto"/>
                <w:right w:val="none" w:sz="0" w:space="0" w:color="auto"/>
              </w:divBdr>
              <w:divsChild>
                <w:div w:id="1384913830">
                  <w:marLeft w:val="0"/>
                  <w:marRight w:val="0"/>
                  <w:marTop w:val="0"/>
                  <w:marBottom w:val="0"/>
                  <w:divBdr>
                    <w:top w:val="none" w:sz="0" w:space="0" w:color="auto"/>
                    <w:left w:val="none" w:sz="0" w:space="0" w:color="auto"/>
                    <w:bottom w:val="none" w:sz="0" w:space="0" w:color="auto"/>
                    <w:right w:val="none" w:sz="0" w:space="0" w:color="auto"/>
                  </w:divBdr>
                  <w:divsChild>
                    <w:div w:id="195358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744137">
      <w:bodyDiv w:val="1"/>
      <w:marLeft w:val="0"/>
      <w:marRight w:val="0"/>
      <w:marTop w:val="0"/>
      <w:marBottom w:val="0"/>
      <w:divBdr>
        <w:top w:val="none" w:sz="0" w:space="0" w:color="auto"/>
        <w:left w:val="none" w:sz="0" w:space="0" w:color="auto"/>
        <w:bottom w:val="none" w:sz="0" w:space="0" w:color="auto"/>
        <w:right w:val="none" w:sz="0" w:space="0" w:color="auto"/>
      </w:divBdr>
      <w:divsChild>
        <w:div w:id="1528446103">
          <w:marLeft w:val="0"/>
          <w:marRight w:val="0"/>
          <w:marTop w:val="0"/>
          <w:marBottom w:val="0"/>
          <w:divBdr>
            <w:top w:val="none" w:sz="0" w:space="0" w:color="auto"/>
            <w:left w:val="none" w:sz="0" w:space="0" w:color="auto"/>
            <w:bottom w:val="none" w:sz="0" w:space="0" w:color="auto"/>
            <w:right w:val="none" w:sz="0" w:space="0" w:color="auto"/>
          </w:divBdr>
          <w:divsChild>
            <w:div w:id="793059072">
              <w:marLeft w:val="0"/>
              <w:marRight w:val="0"/>
              <w:marTop w:val="0"/>
              <w:marBottom w:val="0"/>
              <w:divBdr>
                <w:top w:val="none" w:sz="0" w:space="0" w:color="auto"/>
                <w:left w:val="none" w:sz="0" w:space="0" w:color="auto"/>
                <w:bottom w:val="none" w:sz="0" w:space="0" w:color="auto"/>
                <w:right w:val="none" w:sz="0" w:space="0" w:color="auto"/>
              </w:divBdr>
              <w:divsChild>
                <w:div w:id="588736273">
                  <w:marLeft w:val="0"/>
                  <w:marRight w:val="0"/>
                  <w:marTop w:val="0"/>
                  <w:marBottom w:val="0"/>
                  <w:divBdr>
                    <w:top w:val="none" w:sz="0" w:space="0" w:color="auto"/>
                    <w:left w:val="none" w:sz="0" w:space="0" w:color="auto"/>
                    <w:bottom w:val="none" w:sz="0" w:space="0" w:color="auto"/>
                    <w:right w:val="none" w:sz="0" w:space="0" w:color="auto"/>
                  </w:divBdr>
                  <w:divsChild>
                    <w:div w:id="1546331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8137515">
      <w:bodyDiv w:val="1"/>
      <w:marLeft w:val="0"/>
      <w:marRight w:val="0"/>
      <w:marTop w:val="0"/>
      <w:marBottom w:val="0"/>
      <w:divBdr>
        <w:top w:val="none" w:sz="0" w:space="0" w:color="auto"/>
        <w:left w:val="none" w:sz="0" w:space="0" w:color="auto"/>
        <w:bottom w:val="none" w:sz="0" w:space="0" w:color="auto"/>
        <w:right w:val="none" w:sz="0" w:space="0" w:color="auto"/>
      </w:divBdr>
    </w:div>
    <w:div w:id="2100640994">
      <w:bodyDiv w:val="1"/>
      <w:marLeft w:val="0"/>
      <w:marRight w:val="0"/>
      <w:marTop w:val="0"/>
      <w:marBottom w:val="0"/>
      <w:divBdr>
        <w:top w:val="none" w:sz="0" w:space="0" w:color="auto"/>
        <w:left w:val="none" w:sz="0" w:space="0" w:color="auto"/>
        <w:bottom w:val="none" w:sz="0" w:space="0" w:color="auto"/>
        <w:right w:val="none" w:sz="0" w:space="0" w:color="auto"/>
      </w:divBdr>
    </w:div>
    <w:div w:id="2135439239">
      <w:bodyDiv w:val="1"/>
      <w:marLeft w:val="0"/>
      <w:marRight w:val="0"/>
      <w:marTop w:val="0"/>
      <w:marBottom w:val="0"/>
      <w:divBdr>
        <w:top w:val="none" w:sz="0" w:space="0" w:color="auto"/>
        <w:left w:val="none" w:sz="0" w:space="0" w:color="auto"/>
        <w:bottom w:val="none" w:sz="0" w:space="0" w:color="auto"/>
        <w:right w:val="none" w:sz="0" w:space="0" w:color="auto"/>
      </w:divBdr>
      <w:divsChild>
        <w:div w:id="909539424">
          <w:marLeft w:val="0"/>
          <w:marRight w:val="0"/>
          <w:marTop w:val="100"/>
          <w:marBottom w:val="100"/>
          <w:divBdr>
            <w:top w:val="none" w:sz="0" w:space="0" w:color="auto"/>
            <w:left w:val="none" w:sz="0" w:space="0" w:color="auto"/>
            <w:bottom w:val="none" w:sz="0" w:space="0" w:color="auto"/>
            <w:right w:val="none" w:sz="0" w:space="0" w:color="auto"/>
          </w:divBdr>
          <w:divsChild>
            <w:div w:id="1608927218">
              <w:marLeft w:val="0"/>
              <w:marRight w:val="0"/>
              <w:marTop w:val="0"/>
              <w:marBottom w:val="0"/>
              <w:divBdr>
                <w:top w:val="none" w:sz="0" w:space="0" w:color="auto"/>
                <w:left w:val="none" w:sz="0" w:space="0" w:color="auto"/>
                <w:bottom w:val="none" w:sz="0" w:space="0" w:color="auto"/>
                <w:right w:val="none" w:sz="0" w:space="0" w:color="auto"/>
              </w:divBdr>
              <w:divsChild>
                <w:div w:id="63171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290956">
      <w:bodyDiv w:val="1"/>
      <w:marLeft w:val="0"/>
      <w:marRight w:val="0"/>
      <w:marTop w:val="0"/>
      <w:marBottom w:val="0"/>
      <w:divBdr>
        <w:top w:val="none" w:sz="0" w:space="0" w:color="auto"/>
        <w:left w:val="none" w:sz="0" w:space="0" w:color="auto"/>
        <w:bottom w:val="none" w:sz="0" w:space="0" w:color="auto"/>
        <w:right w:val="none" w:sz="0" w:space="0" w:color="auto"/>
      </w:divBdr>
      <w:divsChild>
        <w:div w:id="447890346">
          <w:marLeft w:val="0"/>
          <w:marRight w:val="0"/>
          <w:marTop w:val="0"/>
          <w:marBottom w:val="0"/>
          <w:divBdr>
            <w:top w:val="none" w:sz="0" w:space="0" w:color="auto"/>
            <w:left w:val="none" w:sz="0" w:space="0" w:color="auto"/>
            <w:bottom w:val="none" w:sz="0" w:space="0" w:color="auto"/>
            <w:right w:val="none" w:sz="0" w:space="0" w:color="auto"/>
          </w:divBdr>
          <w:divsChild>
            <w:div w:id="360402790">
              <w:marLeft w:val="0"/>
              <w:marRight w:val="0"/>
              <w:marTop w:val="0"/>
              <w:marBottom w:val="0"/>
              <w:divBdr>
                <w:top w:val="none" w:sz="0" w:space="0" w:color="auto"/>
                <w:left w:val="none" w:sz="0" w:space="0" w:color="auto"/>
                <w:bottom w:val="none" w:sz="0" w:space="0" w:color="auto"/>
                <w:right w:val="none" w:sz="0" w:space="0" w:color="auto"/>
              </w:divBdr>
              <w:divsChild>
                <w:div w:id="1721131666">
                  <w:marLeft w:val="0"/>
                  <w:marRight w:val="0"/>
                  <w:marTop w:val="0"/>
                  <w:marBottom w:val="0"/>
                  <w:divBdr>
                    <w:top w:val="none" w:sz="0" w:space="0" w:color="auto"/>
                    <w:left w:val="none" w:sz="0" w:space="0" w:color="auto"/>
                    <w:bottom w:val="none" w:sz="0" w:space="0" w:color="auto"/>
                    <w:right w:val="none" w:sz="0" w:space="0" w:color="auto"/>
                  </w:divBdr>
                  <w:divsChild>
                    <w:div w:id="165610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337210">
          <w:marLeft w:val="0"/>
          <w:marRight w:val="0"/>
          <w:marTop w:val="0"/>
          <w:marBottom w:val="0"/>
          <w:divBdr>
            <w:top w:val="none" w:sz="0" w:space="0" w:color="auto"/>
            <w:left w:val="none" w:sz="0" w:space="0" w:color="auto"/>
            <w:bottom w:val="none" w:sz="0" w:space="0" w:color="auto"/>
            <w:right w:val="none" w:sz="0" w:space="0" w:color="auto"/>
          </w:divBdr>
          <w:divsChild>
            <w:div w:id="1286086154">
              <w:marLeft w:val="0"/>
              <w:marRight w:val="0"/>
              <w:marTop w:val="0"/>
              <w:marBottom w:val="0"/>
              <w:divBdr>
                <w:top w:val="none" w:sz="0" w:space="0" w:color="auto"/>
                <w:left w:val="none" w:sz="0" w:space="0" w:color="auto"/>
                <w:bottom w:val="none" w:sz="0" w:space="0" w:color="auto"/>
                <w:right w:val="none" w:sz="0" w:space="0" w:color="auto"/>
              </w:divBdr>
              <w:divsChild>
                <w:div w:id="270862198">
                  <w:marLeft w:val="0"/>
                  <w:marRight w:val="0"/>
                  <w:marTop w:val="0"/>
                  <w:marBottom w:val="0"/>
                  <w:divBdr>
                    <w:top w:val="none" w:sz="0" w:space="0" w:color="auto"/>
                    <w:left w:val="none" w:sz="0" w:space="0" w:color="auto"/>
                    <w:bottom w:val="none" w:sz="0" w:space="0" w:color="auto"/>
                    <w:right w:val="none" w:sz="0" w:space="0" w:color="auto"/>
                  </w:divBdr>
                  <w:divsChild>
                    <w:div w:id="155164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063142">
      <w:bodyDiv w:val="1"/>
      <w:marLeft w:val="0"/>
      <w:marRight w:val="0"/>
      <w:marTop w:val="0"/>
      <w:marBottom w:val="0"/>
      <w:divBdr>
        <w:top w:val="none" w:sz="0" w:space="0" w:color="auto"/>
        <w:left w:val="none" w:sz="0" w:space="0" w:color="auto"/>
        <w:bottom w:val="none" w:sz="0" w:space="0" w:color="auto"/>
        <w:right w:val="none" w:sz="0" w:space="0" w:color="auto"/>
      </w:divBdr>
    </w:div>
    <w:div w:id="2140612375">
      <w:bodyDiv w:val="1"/>
      <w:marLeft w:val="0"/>
      <w:marRight w:val="0"/>
      <w:marTop w:val="0"/>
      <w:marBottom w:val="0"/>
      <w:divBdr>
        <w:top w:val="none" w:sz="0" w:space="0" w:color="auto"/>
        <w:left w:val="none" w:sz="0" w:space="0" w:color="auto"/>
        <w:bottom w:val="none" w:sz="0" w:space="0" w:color="auto"/>
        <w:right w:val="none" w:sz="0" w:space="0" w:color="auto"/>
      </w:divBdr>
      <w:divsChild>
        <w:div w:id="150633682">
          <w:marLeft w:val="0"/>
          <w:marRight w:val="0"/>
          <w:marTop w:val="0"/>
          <w:marBottom w:val="0"/>
          <w:divBdr>
            <w:top w:val="none" w:sz="0" w:space="0" w:color="auto"/>
            <w:left w:val="none" w:sz="0" w:space="0" w:color="auto"/>
            <w:bottom w:val="none" w:sz="0" w:space="0" w:color="auto"/>
            <w:right w:val="none" w:sz="0" w:space="0" w:color="auto"/>
          </w:divBdr>
          <w:divsChild>
            <w:div w:id="820274807">
              <w:marLeft w:val="0"/>
              <w:marRight w:val="0"/>
              <w:marTop w:val="0"/>
              <w:marBottom w:val="0"/>
              <w:divBdr>
                <w:top w:val="none" w:sz="0" w:space="0" w:color="auto"/>
                <w:left w:val="none" w:sz="0" w:space="0" w:color="auto"/>
                <w:bottom w:val="none" w:sz="0" w:space="0" w:color="auto"/>
                <w:right w:val="none" w:sz="0" w:space="0" w:color="auto"/>
              </w:divBdr>
              <w:divsChild>
                <w:div w:id="290018391">
                  <w:marLeft w:val="0"/>
                  <w:marRight w:val="0"/>
                  <w:marTop w:val="0"/>
                  <w:marBottom w:val="0"/>
                  <w:divBdr>
                    <w:top w:val="none" w:sz="0" w:space="0" w:color="auto"/>
                    <w:left w:val="none" w:sz="0" w:space="0" w:color="auto"/>
                    <w:bottom w:val="none" w:sz="0" w:space="0" w:color="auto"/>
                    <w:right w:val="none" w:sz="0" w:space="0" w:color="auto"/>
                  </w:divBdr>
                  <w:divsChild>
                    <w:div w:id="201780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642461">
          <w:marLeft w:val="0"/>
          <w:marRight w:val="0"/>
          <w:marTop w:val="0"/>
          <w:marBottom w:val="0"/>
          <w:divBdr>
            <w:top w:val="none" w:sz="0" w:space="0" w:color="auto"/>
            <w:left w:val="none" w:sz="0" w:space="0" w:color="auto"/>
            <w:bottom w:val="none" w:sz="0" w:space="0" w:color="auto"/>
            <w:right w:val="none" w:sz="0" w:space="0" w:color="auto"/>
          </w:divBdr>
          <w:divsChild>
            <w:div w:id="2027444673">
              <w:marLeft w:val="0"/>
              <w:marRight w:val="0"/>
              <w:marTop w:val="0"/>
              <w:marBottom w:val="0"/>
              <w:divBdr>
                <w:top w:val="none" w:sz="0" w:space="0" w:color="auto"/>
                <w:left w:val="none" w:sz="0" w:space="0" w:color="auto"/>
                <w:bottom w:val="none" w:sz="0" w:space="0" w:color="auto"/>
                <w:right w:val="none" w:sz="0" w:space="0" w:color="auto"/>
              </w:divBdr>
              <w:divsChild>
                <w:div w:id="746073618">
                  <w:marLeft w:val="0"/>
                  <w:marRight w:val="0"/>
                  <w:marTop w:val="0"/>
                  <w:marBottom w:val="0"/>
                  <w:divBdr>
                    <w:top w:val="none" w:sz="0" w:space="0" w:color="auto"/>
                    <w:left w:val="none" w:sz="0" w:space="0" w:color="auto"/>
                    <w:bottom w:val="none" w:sz="0" w:space="0" w:color="auto"/>
                    <w:right w:val="none" w:sz="0" w:space="0" w:color="auto"/>
                  </w:divBdr>
                  <w:divsChild>
                    <w:div w:id="97945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medium.com/@vmo2techteam/modernizing-telecommunications-and-keeping-the-uk-connected-d59b08140992" TargetMode="External"/><Relationship Id="rId21" Type="http://schemas.openxmlformats.org/officeDocument/2006/relationships/image" Target="media/image11.emf"/><Relationship Id="rId42" Type="http://schemas.openxmlformats.org/officeDocument/2006/relationships/hyperlink" Target="https://www.endersanalysis.com/reports/virgin-media-o2-struggle-grow-subs" TargetMode="External"/><Relationship Id="rId63" Type="http://schemas.openxmlformats.org/officeDocument/2006/relationships/hyperlink" Target="https://hbr.org/1992/01/the-balanced-scorecard-measures-that-drive-performance-2" TargetMode="External"/><Relationship Id="rId84" Type="http://schemas.openxmlformats.org/officeDocument/2006/relationships/hyperlink" Target="https://www.researchgate.net/profile/Mark-Mccrindle/publication/335159678_Understanding_Generation_Z_Recruiting_Training_and_Leading_the_Next_Generation/links/5d53b373299bf16f0736ab88/Understanding-Generation-Z-Recruiting-Training-and-Leading-the-Next-Generation.pdf?origin=publication_detail" TargetMode="External"/><Relationship Id="rId138" Type="http://schemas.openxmlformats.org/officeDocument/2006/relationships/hyperlink" Target="https://cyber.harvard.edu/story/2019-06/new-meanings-term-digital-inclusion" TargetMode="External"/><Relationship Id="rId107" Type="http://schemas.openxmlformats.org/officeDocument/2006/relationships/hyperlink" Target="https://journalofbigdata.springeropen.com/articles/10.1186/s40537-024-00957-y" TargetMode="External"/><Relationship Id="rId11" Type="http://schemas.openxmlformats.org/officeDocument/2006/relationships/image" Target="media/image1.png"/><Relationship Id="rId32" Type="http://schemas.openxmlformats.org/officeDocument/2006/relationships/hyperlink" Target="https://www.cmu.edu/swartz-center-for-entrepreneurship/assets/connects-fall-2024/stp-fall-2024-connect-v2.pdf" TargetMode="External"/><Relationship Id="rId53" Type="http://schemas.openxmlformats.org/officeDocument/2006/relationships/hyperlink" Target="https://www.smartinsights.com/digital-marketing-strategy/customer-segmentation-targeting/segmentation-targeting-and-positioning/" TargetMode="External"/><Relationship Id="rId74" Type="http://schemas.openxmlformats.org/officeDocument/2006/relationships/hyperlink" Target="https://www.globenewswire.com/news-release/2021/04/30/2220540/0/en/Global-Telecom-Operator-Growth-Strategy-Case-Studies-and-Analysis-2021-AIS-Etisalat-MTN-Proximus-Reliance-Jio-Singtel-SK-Telecom-stc-Telenor-Telstra-Turkcell.html" TargetMode="External"/><Relationship Id="rId128" Type="http://schemas.openxmlformats.org/officeDocument/2006/relationships/hyperlink" Target="https://www.mdpi.com/2071-1050/17/5/2222" TargetMode="External"/><Relationship Id="rId149" Type="http://schemas.openxmlformats.org/officeDocument/2006/relationships/header" Target="header1.xml"/><Relationship Id="rId5" Type="http://schemas.openxmlformats.org/officeDocument/2006/relationships/numbering" Target="numbering.xml"/><Relationship Id="rId95" Type="http://schemas.openxmlformats.org/officeDocument/2006/relationships/hyperlink" Target="https://www.erudit.org/en/journals/cjils/2024-v47-n2-cjils09826/1115996ar.pdf" TargetMode="External"/><Relationship Id="rId22" Type="http://schemas.openxmlformats.org/officeDocument/2006/relationships/image" Target="media/image12.png"/><Relationship Id="rId27" Type="http://schemas.openxmlformats.org/officeDocument/2006/relationships/hyperlink" Target="https://surface.syr.edu/exchange/vol2/iss1/1/" TargetMode="External"/><Relationship Id="rId43" Type="http://schemas.openxmlformats.org/officeDocument/2006/relationships/hyperlink" Target="https://www.epam.com/insights/blogs/the-uk-telecoms-security-act-2021-implementation-challenges-for-the-industry" TargetMode="External"/><Relationship Id="rId48" Type="http://schemas.openxmlformats.org/officeDocument/2006/relationships/hyperlink" Target="https://www.bdo.com/insights/industries/technology/bdo-s-2023-telecommunications-risk-factor-survey" TargetMode="External"/><Relationship Id="rId64" Type="http://schemas.openxmlformats.org/officeDocument/2006/relationships/hyperlink" Target="https://econpapers.repec.org/RAS/pka654.htm" TargetMode="External"/><Relationship Id="rId69" Type="http://schemas.openxmlformats.org/officeDocument/2006/relationships/hyperlink" Target="https://news.virginmediao2.co.uk/virgin-media-o2-switches-on-5g-standalone-for-business-customers/" TargetMode="External"/><Relationship Id="rId113" Type="http://schemas.openxmlformats.org/officeDocument/2006/relationships/hyperlink" Target="https://pestleanalysis.com/pestle-analysis-of-the-telecommunication-industry/" TargetMode="External"/><Relationship Id="rId118" Type="http://schemas.openxmlformats.org/officeDocument/2006/relationships/hyperlink" Target="https://medium.com/@vmo2techteam/modernizing-telecommunications-and-keeping-the-uk-connected-d59b08140992" TargetMode="External"/><Relationship Id="rId134" Type="http://schemas.openxmlformats.org/officeDocument/2006/relationships/hyperlink" Target="https://link.springer.com/article/10.1057/palgrave.im.4340213" TargetMode="External"/><Relationship Id="rId139" Type="http://schemas.openxmlformats.org/officeDocument/2006/relationships/hyperlink" Target="https://research-repository.st-andrews.ac.uk/bitstream/handle/10023/30276/Moussa-How-ESG-reporting-JRFM-17-00326-CCBY.pdf?sequence=2" TargetMode="External"/><Relationship Id="rId80" Type="http://schemas.openxmlformats.org/officeDocument/2006/relationships/hyperlink" Target="https://www.iosrjournals.org/iosr-jbm/papers/Vol26-issue9/Ser-8/C2609082738.pdf" TargetMode="External"/><Relationship Id="rId85" Type="http://schemas.openxmlformats.org/officeDocument/2006/relationships/hyperlink" Target="https://www.virginmediao2.co.uk/" TargetMode="External"/><Relationship Id="rId150" Type="http://schemas.openxmlformats.org/officeDocument/2006/relationships/fontTable" Target="fontTable.xml"/><Relationship Id="rId12" Type="http://schemas.openxmlformats.org/officeDocument/2006/relationships/image" Target="media/image2.png"/><Relationship Id="rId17" Type="http://schemas.openxmlformats.org/officeDocument/2006/relationships/image" Target="media/image7.emf"/><Relationship Id="rId33" Type="http://schemas.openxmlformats.org/officeDocument/2006/relationships/hyperlink" Target="https://www.researchgate.net/profile/Gerard-Bruijl/publication/326026986_The_Relevance_of_Porter%27s_Five_Forces_in_Today%27s_Innovative_and_Changing_Business_Environment/links/5c14165c299bf139c7593f03/The-Relevance-of-Porters-Five-Forces-in-Todays-Innovative-and-Changing-Business-Environment.pdf" TargetMode="External"/><Relationship Id="rId38" Type="http://schemas.openxmlformats.org/officeDocument/2006/relationships/hyperlink" Target="https://www.deloitte.com/uk/en/about/story/impact/virgin-media-o2s-esg-strategy.html" TargetMode="External"/><Relationship Id="rId59" Type="http://schemas.openxmlformats.org/officeDocument/2006/relationships/hyperlink" Target="https://www.researchgate.net/profile/Shefali-Jaiswal-2/publication/341716180_Influence_of_the_Determinants_of_Online_Customer_Experience_on_Online_Customer_Satisfaction/links/622339a697401151d2fe18eb/Influence-of-the-Determinants-of-Online-Customer-Experience-on-Online-Customer-Satisfaction.pdf" TargetMode="External"/><Relationship Id="rId103" Type="http://schemas.openxmlformats.org/officeDocument/2006/relationships/hyperlink" Target="https://hbsp.harvard.edu/product/W32678-PDF-ENG" TargetMode="External"/><Relationship Id="rId108" Type="http://schemas.openxmlformats.org/officeDocument/2006/relationships/hyperlink" Target="https://news.virginmediao2.co.uk/vm-archive/virgin-media-full-year-q4-2020-financial-results/" TargetMode="External"/><Relationship Id="rId124" Type="http://schemas.openxmlformats.org/officeDocument/2006/relationships/hyperlink" Target="https://news.virginmediao2.co.uk/about-us/" TargetMode="External"/><Relationship Id="rId129" Type="http://schemas.openxmlformats.org/officeDocument/2006/relationships/hyperlink" Target="https://www.researchgate.net/publication/351417587_ESG_Importance_for_Long-Term_Shareholder_Value_Creation_Literature_vs_Practice/fulltext/60a1f66f299bf14769a2b840/ESG-Importance-for-Long-Term-Shareholder-Value-Creation-Literature-vs-Practice.pdf" TargetMode="External"/><Relationship Id="rId54" Type="http://schemas.openxmlformats.org/officeDocument/2006/relationships/hyperlink" Target="https://www.cdpinstitute.org/resources/virgin-media-o2-case-study/" TargetMode="External"/><Relationship Id="rId70" Type="http://schemas.openxmlformats.org/officeDocument/2006/relationships/hyperlink" Target="https://news.virginmediao2.co.uk/virgin-media-o2-switches-on-5g-standalone-for-business-customers/" TargetMode="External"/><Relationship Id="rId75" Type="http://schemas.openxmlformats.org/officeDocument/2006/relationships/hyperlink" Target="https://academic.oup.com/oxford-law-pro/book/41324" TargetMode="External"/><Relationship Id="rId91" Type="http://schemas.openxmlformats.org/officeDocument/2006/relationships/hyperlink" Target="https://www.mdpi.com/2224-2708/12/2/30" TargetMode="External"/><Relationship Id="rId96" Type="http://schemas.openxmlformats.org/officeDocument/2006/relationships/hyperlink" Target="https://www.hbs.edu/faculty/Pages/item.aspx?num=34522" TargetMode="External"/><Relationship Id="rId140" Type="http://schemas.openxmlformats.org/officeDocument/2006/relationships/hyperlink" Target="https://hrmars.com/papers_submitted/21481/branding-models-theory-practice-and-marketing-implications.pdf" TargetMode="External"/><Relationship Id="rId145" Type="http://schemas.openxmlformats.org/officeDocument/2006/relationships/hyperlink" Target="https://www.scirp.org/reference/referencespapers?referenceid=3591218" TargetMode="Externa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image" Target="media/image13.png"/><Relationship Id="rId28" Type="http://schemas.openxmlformats.org/officeDocument/2006/relationships/hyperlink" Target="https://surface.syr.edu/exchange/vol2/iss1/1/" TargetMode="External"/><Relationship Id="rId49" Type="http://schemas.openxmlformats.org/officeDocument/2006/relationships/hyperlink" Target="https://www.hbs.edu/ris/download.aspx?name=Flammer_Toffel_Viswanathan_2021_SMJ.pdf" TargetMode="External"/><Relationship Id="rId114" Type="http://schemas.openxmlformats.org/officeDocument/2006/relationships/hyperlink" Target="https://www.mdpi.com/2071-1050/16/11/4676" TargetMode="External"/><Relationship Id="rId119" Type="http://schemas.openxmlformats.org/officeDocument/2006/relationships/hyperlink" Target="https://www.o2.co.uk/better-connections-plan" TargetMode="External"/><Relationship Id="rId44" Type="http://schemas.openxmlformats.org/officeDocument/2006/relationships/hyperlink" Target="https://www.epam.com/insights/blogs/the-uk-telecoms-security-act-2021-implementation-challenges-for-the-industry" TargetMode="External"/><Relationship Id="rId60" Type="http://schemas.openxmlformats.org/officeDocument/2006/relationships/hyperlink" Target="https://econpapers.repec.org/RePEc:eme:ijppmp:ijppm-08-2023-0416" TargetMode="External"/><Relationship Id="rId65" Type="http://schemas.openxmlformats.org/officeDocument/2006/relationships/hyperlink" Target="https://www.researchgate.net/profile/Gayle-Kerr/publication/271928757_Strategic_IMC_From_abstract_concept_to_marketing_management_tool/links/57d8eb8a08ae6399a3993a3e/Strategic-IMC-From-abstract-concept-to-marketing-management-tool.pdf" TargetMode="External"/><Relationship Id="rId81" Type="http://schemas.openxmlformats.org/officeDocument/2006/relationships/hyperlink" Target="https://www.yupingliu.com/files/papers/liu-thompkins_loyalty_program_expiration_policy.pdf" TargetMode="External"/><Relationship Id="rId86" Type="http://schemas.openxmlformats.org/officeDocument/2006/relationships/hyperlink" Target="https://www.virginmediao2.co.uk/" TargetMode="External"/><Relationship Id="rId130" Type="http://schemas.openxmlformats.org/officeDocument/2006/relationships/hyperlink" Target="https://www.scirp.org/reference/referencespapers?referenceid=1623235" TargetMode="External"/><Relationship Id="rId135" Type="http://schemas.openxmlformats.org/officeDocument/2006/relationships/hyperlink" Target="https://www.scirp.org/reference/referencespapers?referenceid=3768928" TargetMode="External"/><Relationship Id="rId151" Type="http://schemas.openxmlformats.org/officeDocument/2006/relationships/theme" Target="theme/theme1.xml"/><Relationship Id="rId13" Type="http://schemas.openxmlformats.org/officeDocument/2006/relationships/image" Target="media/image3.png"/><Relationship Id="rId18" Type="http://schemas.openxmlformats.org/officeDocument/2006/relationships/image" Target="media/image8.emf"/><Relationship Id="rId39" Type="http://schemas.openxmlformats.org/officeDocument/2006/relationships/hyperlink" Target="https://www.deloitte.com/uk/en/about/story/impact/virgin-media-o2s-esg-strategy.html" TargetMode="External"/><Relationship Id="rId109" Type="http://schemas.openxmlformats.org/officeDocument/2006/relationships/hyperlink" Target="https://news.virginmediao2.co.uk/vm-archive/virgin-media-full-year-q4-2020-financial-results/" TargetMode="External"/><Relationship Id="rId34" Type="http://schemas.openxmlformats.org/officeDocument/2006/relationships/hyperlink" Target="https://www.cbinsights.com/company/virgin-media-o2" TargetMode="External"/><Relationship Id="rId50" Type="http://schemas.openxmlformats.org/officeDocument/2006/relationships/hyperlink" Target="https://news.virginmediao2.co.uk/new-4-5bn-investment-to-extend-virgin-media-o2s-fibre-footprint-to-80-of-the-uk/" TargetMode="External"/><Relationship Id="rId55" Type="http://schemas.openxmlformats.org/officeDocument/2006/relationships/hyperlink" Target="https://www.cdpinstitute.org/resources/virgin-media-o2-case-study/" TargetMode="External"/><Relationship Id="rId76" Type="http://schemas.openxmlformats.org/officeDocument/2006/relationships/hyperlink" Target="https://digitalcommons.odu.edu/engtech_fac_pubs/176/" TargetMode="External"/><Relationship Id="rId97" Type="http://schemas.openxmlformats.org/officeDocument/2006/relationships/hyperlink" Target="https://www.scirp.org/reference/referencespapers?referenceid=2991590" TargetMode="External"/><Relationship Id="rId104" Type="http://schemas.openxmlformats.org/officeDocument/2006/relationships/hyperlink" Target="https://journals.plos.org/plosone/article/file?id=10.1371/journal.pone.0260067&amp;type=printable" TargetMode="External"/><Relationship Id="rId120" Type="http://schemas.openxmlformats.org/officeDocument/2006/relationships/hyperlink" Target="https://www.o2.co.uk/better-connections-plan" TargetMode="External"/><Relationship Id="rId125" Type="http://schemas.openxmlformats.org/officeDocument/2006/relationships/hyperlink" Target="https://www.scirp.org/reference/referencespapers?referenceid=3807021" TargetMode="External"/><Relationship Id="rId141" Type="http://schemas.openxmlformats.org/officeDocument/2006/relationships/hyperlink" Target="https://journals.sagepub.com/doi/pdf/10.1177/21582440241245191" TargetMode="External"/><Relationship Id="rId146" Type="http://schemas.openxmlformats.org/officeDocument/2006/relationships/hyperlink" Target="https://www.ccsenet.org/journal/index.php/ijbm/article/view/20058" TargetMode="External"/><Relationship Id="rId7" Type="http://schemas.openxmlformats.org/officeDocument/2006/relationships/settings" Target="settings.xml"/><Relationship Id="rId71" Type="http://schemas.openxmlformats.org/officeDocument/2006/relationships/hyperlink" Target="https://www.virginmedia.com/corporate/sustainability/our-approach/our-approach-strategy" TargetMode="External"/><Relationship Id="rId92" Type="http://schemas.openxmlformats.org/officeDocument/2006/relationships/hyperlink" Target="https://www.mdpi.com/2076-3417/14/5/1737" TargetMode="External"/><Relationship Id="rId2" Type="http://schemas.openxmlformats.org/officeDocument/2006/relationships/customXml" Target="../customXml/item2.xml"/><Relationship Id="rId29" Type="http://schemas.openxmlformats.org/officeDocument/2006/relationships/hyperlink" Target="https://www.mdpi.com/2071-1050/15/24/16592" TargetMode="External"/><Relationship Id="rId24" Type="http://schemas.openxmlformats.org/officeDocument/2006/relationships/hyperlink" Target="https://www.accenture.com/gb-en/case-studies/communications-media/vmo2" TargetMode="External"/><Relationship Id="rId40" Type="http://schemas.openxmlformats.org/officeDocument/2006/relationships/hyperlink" Target="https://www.taylorfrancis.com/books/mono/10.4324/9780203823484/market-segmentation-success-sally-dibb-lyndon-simkin" TargetMode="External"/><Relationship Id="rId45" Type="http://schemas.openxmlformats.org/officeDocument/2006/relationships/hyperlink" Target="https://www.ericsson.com/en/blog/2024/4/ai-ml-security-in-mobile-telecommunication-networks" TargetMode="External"/><Relationship Id="rId66" Type="http://schemas.openxmlformats.org/officeDocument/2006/relationships/hyperlink" Target="https://www.researchgate.net/publication/375114743_HUMAN-COMPUTER_INTERACTION_ENHANCING_USER_EXPERIENCE_IN_INTERACTIVE_SYSTEMS/fulltext/654133aff7d021785f25087c/HUMAN-COMPUTER-INTERACTION-ENHANCING-USER-EXPERIENCE-IN-INTERACTIVE-SYSTEMS.pdf" TargetMode="External"/><Relationship Id="rId87" Type="http://schemas.openxmlformats.org/officeDocument/2006/relationships/hyperlink" Target="https://news.virginmediao2.co.uk/wp-content/uploads/2024/02/Virgin-Media-O2-Q4-FY-2023-Earnings-Release.pdf" TargetMode="External"/><Relationship Id="rId110" Type="http://schemas.openxmlformats.org/officeDocument/2006/relationships/hyperlink" Target="https://en.wikipedia.org/wiki/Shannon%E2%80%93Weaver_model" TargetMode="External"/><Relationship Id="rId115" Type="http://schemas.openxmlformats.org/officeDocument/2006/relationships/hyperlink" Target="https://news.virginmediao2.co.uk/wp-content/uploads/2022/02/Q4-2021-Virgin-Media-O2-Earnings-Release-FINAL.pdf" TargetMode="External"/><Relationship Id="rId131" Type="http://schemas.openxmlformats.org/officeDocument/2006/relationships/hyperlink" Target="https://www.emerald.com/cg/article/23/3/493/81663/Environmental-social-and-governance-impact-on" TargetMode="External"/><Relationship Id="rId136" Type="http://schemas.openxmlformats.org/officeDocument/2006/relationships/hyperlink" Target="https://www.scirp.org/reference/referencespapers?referenceid=3932251" TargetMode="External"/><Relationship Id="rId61" Type="http://schemas.openxmlformats.org/officeDocument/2006/relationships/hyperlink" Target="https://hbr.org/2012/06/managing-risks-a-new-framework" TargetMode="External"/><Relationship Id="rId82" Type="http://schemas.openxmlformats.org/officeDocument/2006/relationships/hyperlink" Target="https://www.econbiz.de/Record/mobile-instant-messaging-apps-as-an-opportunity-for-a-conversational-approach-to-marketing-a-segmentation-study-presti-letizia/10013400120" TargetMode="External"/><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hyperlink" Target="https://www.tandfonline.com/doi/pdf/10.1080/23311975.2024.2371063" TargetMode="External"/><Relationship Id="rId35" Type="http://schemas.openxmlformats.org/officeDocument/2006/relationships/hyperlink" Target="https://www.cbinsights.com/company/virgin-media-o2" TargetMode="External"/><Relationship Id="rId56" Type="http://schemas.openxmlformats.org/officeDocument/2006/relationships/hyperlink" Target="https://www.imperial.ac.uk/media/imperial-college/research-centres-and-groups/centre-for-sectoral-economic-performance/Telecoms-report-FINAL.pdf" TargetMode="External"/><Relationship Id="rId77" Type="http://schemas.openxmlformats.org/officeDocument/2006/relationships/hyperlink" Target="https://commonslibrary.parliament.uk/research-briefings/cbp-8392/" TargetMode="External"/><Relationship Id="rId100" Type="http://schemas.openxmlformats.org/officeDocument/2006/relationships/hyperlink" Target="https://hbr.org/2003/12/the-one-number-you-need-to-grow" TargetMode="External"/><Relationship Id="rId105" Type="http://schemas.openxmlformats.org/officeDocument/2006/relationships/hyperlink" Target="https://www.pwc.com/gx/en/industries/tmt/assets/pwc-gto-2023.pdf" TargetMode="External"/><Relationship Id="rId126" Type="http://schemas.openxmlformats.org/officeDocument/2006/relationships/hyperlink" Target="https://link.springer.com/article/10.1007/s10115-025-02462-x" TargetMode="External"/><Relationship Id="rId147" Type="http://schemas.openxmlformats.org/officeDocument/2006/relationships/hyperlink" Target="https://www.researchgate.net/profile/Ihsan-Yueksel/publication/282506020_An_Integrated_Approach_with_Group_Decision-Making_for_Strategy_Selection_in_SWOT_Analysis/links/57d68af508ae0c0081ea3923/An-Integrated-Approach-with-Group-Decision-Making-for-Strategy-Selection-in-SWOT-Analysis.pdf" TargetMode="External"/><Relationship Id="rId8" Type="http://schemas.openxmlformats.org/officeDocument/2006/relationships/webSettings" Target="webSettings.xml"/><Relationship Id="rId51" Type="http://schemas.openxmlformats.org/officeDocument/2006/relationships/hyperlink" Target="https://news.virginmediao2.co.uk/new-4-5bn-investment-to-extend-virgin-media-o2s-fibre-footprint-to-80-of-the-uk/" TargetMode="External"/><Relationship Id="rId72" Type="http://schemas.openxmlformats.org/officeDocument/2006/relationships/hyperlink" Target="https://www.virginmedia.com/corporate/sustainability/our-approach/our-approach-strategy" TargetMode="External"/><Relationship Id="rId93" Type="http://schemas.openxmlformats.org/officeDocument/2006/relationships/hyperlink" Target="https://onlinelibrary.wiley.com/doi/pdf/10.1002/9781119019855.fmatter" TargetMode="External"/><Relationship Id="rId98" Type="http://schemas.openxmlformats.org/officeDocument/2006/relationships/hyperlink" Target="https://psycnet.apa.org/record/2019-57035-009" TargetMode="External"/><Relationship Id="rId121" Type="http://schemas.openxmlformats.org/officeDocument/2006/relationships/hyperlink" Target="https://news.virginmediao2.co.uk/wp-content/uploads/2025/07/Virgin-Media-O2-Q2-2025-Earnings-Release.pdf" TargetMode="External"/><Relationship Id="rId142" Type="http://schemas.openxmlformats.org/officeDocument/2006/relationships/hyperlink" Target="https://news.virginmediao2.co.uk/wp-content/uploads/2022/02/Q4-2021-Virgin-Media-O2-Earnings-Release-FINAL.pdf" TargetMode="External"/><Relationship Id="rId3" Type="http://schemas.openxmlformats.org/officeDocument/2006/relationships/customXml" Target="../customXml/item3.xml"/><Relationship Id="rId25" Type="http://schemas.openxmlformats.org/officeDocument/2006/relationships/hyperlink" Target="https://www.accenture.com/gb-en/case-studies/communications-media/vmo2" TargetMode="External"/><Relationship Id="rId46" Type="http://schemas.openxmlformats.org/officeDocument/2006/relationships/hyperlink" Target="https://www.ericsson.com/en/blog/2024/4/ai-ml-security-in-mobile-telecommunication-networks" TargetMode="External"/><Relationship Id="rId67" Type="http://schemas.openxmlformats.org/officeDocument/2006/relationships/hyperlink" Target="https://www.rolandberger.com/en/Insights/Publications/The-Roland-Berger-Telco-ESG-Index.html" TargetMode="External"/><Relationship Id="rId116" Type="http://schemas.openxmlformats.org/officeDocument/2006/relationships/hyperlink" Target="https://news.virginmediao2.co.uk/wp-content/uploads/2022/02/Q4-2021-Virgin-Media-O2-Earnings-Release-FINAL.pdf" TargetMode="External"/><Relationship Id="rId137" Type="http://schemas.openxmlformats.org/officeDocument/2006/relationships/hyperlink" Target="https://www.emerald.com/ijlma/article/65/6/663/291349/ESG-and-financial-variables-a-systematic-review" TargetMode="External"/><Relationship Id="rId20" Type="http://schemas.openxmlformats.org/officeDocument/2006/relationships/image" Target="media/image10.emf"/><Relationship Id="rId41" Type="http://schemas.openxmlformats.org/officeDocument/2006/relationships/hyperlink" Target="https://www.endersanalysis.com/reports/virgin-media-o2-struggle-grow-subs" TargetMode="External"/><Relationship Id="rId62" Type="http://schemas.openxmlformats.org/officeDocument/2006/relationships/hyperlink" Target="https://hbr.org/2012/06/managing-risks-a-new-framework" TargetMode="External"/><Relationship Id="rId83" Type="http://schemas.openxmlformats.org/officeDocument/2006/relationships/hyperlink" Target="https://news.virginmediao2.co.uk/responsible-business/" TargetMode="External"/><Relationship Id="rId88" Type="http://schemas.openxmlformats.org/officeDocument/2006/relationships/hyperlink" Target="https://www.researchgate.net/profile/Mehdi-Nobakht/publication/311771106_A_Host-Based_Intrusion_Detection_and_Mitigation_Framework_for_Smart_Home_IoT_Using_OpenFlow/links/5b977c78299bf1473948d114/A-Host-Based-Intrusion-Detection-and-Mitigation-Framework-for-Smart-Home-IoT-Using-OpenFlow.pdf" TargetMode="External"/><Relationship Id="rId111" Type="http://schemas.openxmlformats.org/officeDocument/2006/relationships/hyperlink" Target="https://en.wikipedia.org/wiki/Shannon%E2%80%93Weaver_model" TargetMode="External"/><Relationship Id="rId132" Type="http://schemas.openxmlformats.org/officeDocument/2006/relationships/hyperlink" Target="https://hbr.org/2022/05/democratizing-transformation" TargetMode="External"/><Relationship Id="rId15" Type="http://schemas.openxmlformats.org/officeDocument/2006/relationships/image" Target="media/image5.emf"/><Relationship Id="rId36" Type="http://schemas.openxmlformats.org/officeDocument/2006/relationships/hyperlink" Target="https://www.iosrjournals.org/iosr-jbm/papers/Vol26-issue11/Ser-12/B2611120508.pdf" TargetMode="External"/><Relationship Id="rId57" Type="http://schemas.openxmlformats.org/officeDocument/2006/relationships/hyperlink" Target="https://www.imperial.ac.uk/media/imperial-college/research-centres-and-groups/centre-for-sectoral-economic-performance/Telecoms-report-FINAL.pdf" TargetMode="External"/><Relationship Id="rId106" Type="http://schemas.openxmlformats.org/officeDocument/2006/relationships/hyperlink" Target="https://www.pwc.com/gx/en/industries/tmt/assets/pwc-gto-2023.pdf" TargetMode="External"/><Relationship Id="rId127" Type="http://schemas.openxmlformats.org/officeDocument/2006/relationships/hyperlink" Target="https://www.researchgate.net/profile/Ihsan-Yueksel/publication/274863692_Developing_a_Multi-Criteria_Decision_Making_Model_for_PESTEL_Analysis/links/569aaf1708ae6169e55dad01/Developing-a-Multi-Criteria-Decision-Making-Model-for-PESTEL-Analysis.pdf" TargetMode="External"/><Relationship Id="rId10" Type="http://schemas.openxmlformats.org/officeDocument/2006/relationships/endnotes" Target="endnotes.xml"/><Relationship Id="rId31" Type="http://schemas.openxmlformats.org/officeDocument/2006/relationships/hyperlink" Target="https://www.researchgate.net/profile/Neeraj-Bharadwaj/publication/361666122_Sustainability_Communications_and_Corporate_Brand_Associations/links/62c75fae3bbe636e0c49f4f1/Sustainability-Communications-and-Corporate-Brand-Associations.pdf" TargetMode="External"/><Relationship Id="rId52" Type="http://schemas.openxmlformats.org/officeDocument/2006/relationships/hyperlink" Target="https://link.springer.com/article/10.1057/s41270-025-00404-8" TargetMode="External"/><Relationship Id="rId73" Type="http://schemas.openxmlformats.org/officeDocument/2006/relationships/hyperlink" Target="https://www.globenewswire.com/news-release/2021/04/30/2220540/0/en/Global-Telecom-Operator-Growth-Strategy-Case-Studies-and-Analysis-2021-AIS-Etisalat-MTN-Proximus-Reliance-Jio-Singtel-SK-Telecom-stc-Telenor-Telstra-Turkcell.html" TargetMode="External"/><Relationship Id="rId78" Type="http://schemas.openxmlformats.org/officeDocument/2006/relationships/hyperlink" Target="https://commonslibrary.parliament.uk/research-briefings/cbp-8392/" TargetMode="External"/><Relationship Id="rId94" Type="http://schemas.openxmlformats.org/officeDocument/2006/relationships/hyperlink" Target="https://link.springer.com/chapter/10.1007/978-3-031-82073-1_20" TargetMode="External"/><Relationship Id="rId99" Type="http://schemas.openxmlformats.org/officeDocument/2006/relationships/hyperlink" Target="https://psycnet.apa.org/record/2019-57035-009" TargetMode="External"/><Relationship Id="rId101" Type="http://schemas.openxmlformats.org/officeDocument/2006/relationships/hyperlink" Target="https://www.prnewswire.com/news-releases/united-kingdom-telecom-operators-country-intelligence-report-2023-featuring-company-snapshots-of-btee-virgin-media-o2-uk-vodafone-uk-sky-uk-and-three-uk-302014588.html" TargetMode="External"/><Relationship Id="rId122" Type="http://schemas.openxmlformats.org/officeDocument/2006/relationships/hyperlink" Target="https://news.virginmediao2.co.uk/wp-content/uploads/2025/07/Virgin-Media-O2-Q2-2025-Earnings-Release.pdf" TargetMode="External"/><Relationship Id="rId143" Type="http://schemas.openxmlformats.org/officeDocument/2006/relationships/hyperlink" Target="https://link.springer.com/chapter/10.1007/978-981-96-2837-7_7" TargetMode="External"/><Relationship Id="rId148" Type="http://schemas.openxmlformats.org/officeDocument/2006/relationships/hyperlink" Target="https://doaj.org/article/59245baa8a9b444b9f0e9c9a5580f416" TargetMode="Externa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hyperlink" Target="https://www.mdpi.com/2071-1050/12/9/3910" TargetMode="External"/><Relationship Id="rId47" Type="http://schemas.openxmlformats.org/officeDocument/2006/relationships/hyperlink" Target="https://www.bdo.com/insights/industries/technology/bdo-s-2023-telecommunications-risk-factor-survey" TargetMode="External"/><Relationship Id="rId68" Type="http://schemas.openxmlformats.org/officeDocument/2006/relationships/hyperlink" Target="https://books.google.com/books/about/Marketing_Management.html?id=UbfwtwEACAAJ" TargetMode="External"/><Relationship Id="rId89" Type="http://schemas.openxmlformats.org/officeDocument/2006/relationships/hyperlink" Target="https://www.ofcom.org.uk/phones-and-broadband/coverage-and-speeds/infrastructure-research" TargetMode="External"/><Relationship Id="rId112" Type="http://schemas.openxmlformats.org/officeDocument/2006/relationships/hyperlink" Target="https://pestleanalysis.com/pestle-analysis-of-the-telecommunication-industry/" TargetMode="External"/><Relationship Id="rId133" Type="http://schemas.openxmlformats.org/officeDocument/2006/relationships/hyperlink" Target="https://www.tandfonline.com/doi/pdf/10.1080/1097198X.2019.1569186" TargetMode="External"/><Relationship Id="rId16" Type="http://schemas.openxmlformats.org/officeDocument/2006/relationships/image" Target="media/image6.png"/><Relationship Id="rId37" Type="http://schemas.openxmlformats.org/officeDocument/2006/relationships/hyperlink" Target="https://www.researchgate.net/profile/Arunraju-Chinnaraju/publication/389485035_AI-powered_consumer_segmentation_and_targeting_A_theoretical_framework_for_precision_marketing_by_autonomous_Agentic_AI/links/67c386cd461fb56424edfe83/AI-powered-consumer-segmentation-and-targeting-A-theoretical-framework-for-precision-marketing-by-autonomous-Agentic-AI.pdf" TargetMode="External"/><Relationship Id="rId58" Type="http://schemas.openxmlformats.org/officeDocument/2006/relationships/hyperlink" Target="https://link.springer.com/content/pdf/10.1007/s00521-020-04850-6.pdf" TargetMode="External"/><Relationship Id="rId79" Type="http://schemas.openxmlformats.org/officeDocument/2006/relationships/hyperlink" Target="https://centaur.reading.ac.uk/99848/1/ERSS_Manuscript_Isil%20EROL.pdf" TargetMode="External"/><Relationship Id="rId102" Type="http://schemas.openxmlformats.org/officeDocument/2006/relationships/hyperlink" Target="https://www.prnewswire.com/news-releases/united-kingdom-telecom-operators-country-intelligence-report-2023-featuring-company-snapshots-of-btee-virgin-media-o2-uk-vodafone-uk-sky-uk-and-three-uk-302014588.html" TargetMode="External"/><Relationship Id="rId123" Type="http://schemas.openxmlformats.org/officeDocument/2006/relationships/hyperlink" Target="https://news.virginmediao2.co.uk/about-us/" TargetMode="External"/><Relationship Id="rId144" Type="http://schemas.openxmlformats.org/officeDocument/2006/relationships/hyperlink" Target="https://www.cambridge.org/core/journals/business-ethics-quarterly/article/abs/importance-of-ethics-in-branding-mediating-effects-of-ethical-branding-on-company-reputation-and-brand-loyalty/00DEEACDEFF222E1C38C05AD4A3C447D" TargetMode="External"/><Relationship Id="rId90" Type="http://schemas.openxmlformats.org/officeDocument/2006/relationships/hyperlink" Target="https://www.ofcom.org.uk/phones-and-broadband/coverage-and-speeds/infrastructure-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5" ma:contentTypeDescription="Create a new document." ma:contentTypeScope="" ma:versionID="46543c4c261c92947fe53c0959fdb796">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f1096c8cfcb7b0050d153f35eba164d4"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_activity" minOccurs="0"/>
                <xsd:element ref="ns4:MediaServiceSearchProperties" minOccurs="0"/>
                <xsd:element ref="ns4:MediaServiceAutoTags" minOccurs="0"/>
                <xsd:element ref="ns4:MediaServiceOCR" minOccurs="0"/>
                <xsd:element ref="ns4:MediaServiceGenerationTime" minOccurs="0"/>
                <xsd:element ref="ns4:MediaServiceEventHashCode"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58F0CE-1665-43EE-98B5-7ADEBB97775C}">
  <ds:schemaRefs>
    <ds:schemaRef ds:uri="http://schemas.microsoft.com/sharepoint/v3/contenttype/forms"/>
  </ds:schemaRefs>
</ds:datastoreItem>
</file>

<file path=customXml/itemProps2.xml><?xml version="1.0" encoding="utf-8"?>
<ds:datastoreItem xmlns:ds="http://schemas.openxmlformats.org/officeDocument/2006/customXml" ds:itemID="{6F0FB693-9C65-4DB2-97A8-1AF9E18731AA}">
  <ds:schemaRefs>
    <ds:schemaRef ds:uri="http://schemas.microsoft.com/office/2006/metadata/properties"/>
    <ds:schemaRef ds:uri="http://schemas.microsoft.com/office/infopath/2007/PartnerControls"/>
    <ds:schemaRef ds:uri="a450a3cc-050d-4aca-8a4e-543025a63de0"/>
  </ds:schemaRefs>
</ds:datastoreItem>
</file>

<file path=customXml/itemProps3.xml><?xml version="1.0" encoding="utf-8"?>
<ds:datastoreItem xmlns:ds="http://schemas.openxmlformats.org/officeDocument/2006/customXml" ds:itemID="{150BD00E-06A3-4364-BD39-8A7E440257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10545</Words>
  <Characters>70553</Characters>
  <Application>Microsoft Office Word</Application>
  <DocSecurity>0</DocSecurity>
  <Lines>1533</Lines>
  <Paragraphs>664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Aamir Sahar</cp:lastModifiedBy>
  <cp:revision>2</cp:revision>
  <cp:lastPrinted>2025-07-24T22:22:00Z</cp:lastPrinted>
  <dcterms:created xsi:type="dcterms:W3CDTF">2025-11-13T09:51:00Z</dcterms:created>
  <dcterms:modified xsi:type="dcterms:W3CDTF">2025-11-13T09:51:00Z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