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A6030" w14:textId="5EB4C24E" w:rsidR="007B1385" w:rsidRDefault="007B1385">
      <w:pPr>
        <w:rPr>
          <w:rFonts w:ascii="Arial" w:hAnsi="Arial" w:cs="Arial"/>
        </w:rPr>
      </w:pPr>
    </w:p>
    <w:p w14:paraId="578F1C73" w14:textId="28435A1F" w:rsidR="000D33DC" w:rsidRDefault="000D33DC">
      <w:pPr>
        <w:rPr>
          <w:rFonts w:ascii="Arial" w:hAnsi="Arial" w:cs="Arial"/>
        </w:rPr>
      </w:pPr>
    </w:p>
    <w:p w14:paraId="3AE511C8" w14:textId="00E7FA2E" w:rsidR="000D33DC" w:rsidRDefault="000D33DC">
      <w:pPr>
        <w:rPr>
          <w:rFonts w:ascii="Arial" w:hAnsi="Arial" w:cs="Arial"/>
        </w:rPr>
      </w:pPr>
    </w:p>
    <w:p w14:paraId="53309F75" w14:textId="035F8B2D" w:rsidR="000D33DC" w:rsidRDefault="000D33DC" w:rsidP="000D33DC">
      <w:pPr>
        <w:spacing w:line="360" w:lineRule="auto"/>
        <w:jc w:val="center"/>
        <w:rPr>
          <w:rFonts w:ascii="Arial" w:hAnsi="Arial" w:cs="Arial"/>
          <w:b/>
          <w:bCs/>
          <w:sz w:val="32"/>
          <w:szCs w:val="32"/>
        </w:rPr>
      </w:pPr>
      <w:r>
        <w:rPr>
          <w:rFonts w:ascii="Arial" w:hAnsi="Arial" w:cs="Arial"/>
          <w:b/>
          <w:bCs/>
          <w:sz w:val="32"/>
          <w:szCs w:val="32"/>
        </w:rPr>
        <w:t>Assessment Component 2</w:t>
      </w:r>
    </w:p>
    <w:p w14:paraId="0B624019" w14:textId="6E674936" w:rsidR="000D33DC" w:rsidRDefault="00BE78E3" w:rsidP="000D33DC">
      <w:pPr>
        <w:spacing w:line="360" w:lineRule="auto"/>
        <w:jc w:val="center"/>
        <w:rPr>
          <w:rFonts w:ascii="Arial" w:hAnsi="Arial" w:cs="Arial"/>
          <w:b/>
          <w:bCs/>
          <w:sz w:val="32"/>
          <w:szCs w:val="32"/>
        </w:rPr>
      </w:pPr>
      <w:r w:rsidRPr="00BE78E3">
        <w:rPr>
          <w:rFonts w:ascii="Arial" w:hAnsi="Arial" w:cs="Arial"/>
          <w:b/>
          <w:bCs/>
          <w:sz w:val="32"/>
          <w:szCs w:val="32"/>
        </w:rPr>
        <w:t>Coursework:</w:t>
      </w:r>
      <w:r>
        <w:rPr>
          <w:rFonts w:ascii="Arial" w:hAnsi="Arial" w:cs="Arial"/>
          <w:b/>
          <w:bCs/>
        </w:rPr>
        <w:t xml:space="preserve">  </w:t>
      </w:r>
      <w:r w:rsidR="000D33DC">
        <w:rPr>
          <w:rFonts w:ascii="Arial" w:hAnsi="Arial" w:cs="Arial"/>
          <w:b/>
          <w:bCs/>
          <w:sz w:val="32"/>
          <w:szCs w:val="32"/>
        </w:rPr>
        <w:t>Essay</w:t>
      </w:r>
    </w:p>
    <w:p w14:paraId="5341A478" w14:textId="77777777" w:rsidR="000D33DC" w:rsidRDefault="000D33DC" w:rsidP="000D33DC">
      <w:pPr>
        <w:spacing w:line="360" w:lineRule="auto"/>
        <w:jc w:val="center"/>
        <w:rPr>
          <w:rFonts w:ascii="Arial" w:hAnsi="Arial" w:cs="Arial"/>
          <w:b/>
          <w:bCs/>
          <w:sz w:val="32"/>
          <w:szCs w:val="32"/>
        </w:rPr>
      </w:pPr>
      <w:r>
        <w:rPr>
          <w:rFonts w:ascii="Arial" w:hAnsi="Arial" w:cs="Arial"/>
          <w:b/>
          <w:bCs/>
          <w:sz w:val="32"/>
          <w:szCs w:val="32"/>
        </w:rPr>
        <w:t>Student Name: Mariana Acris</w:t>
      </w:r>
    </w:p>
    <w:p w14:paraId="184F81F0" w14:textId="77777777" w:rsidR="000D33DC" w:rsidRDefault="000D33DC" w:rsidP="000D33DC">
      <w:pPr>
        <w:spacing w:line="360" w:lineRule="auto"/>
        <w:jc w:val="center"/>
        <w:rPr>
          <w:rFonts w:ascii="Arial" w:hAnsi="Arial" w:cs="Arial"/>
          <w:b/>
          <w:bCs/>
          <w:sz w:val="32"/>
          <w:szCs w:val="32"/>
        </w:rPr>
      </w:pPr>
      <w:r>
        <w:rPr>
          <w:rFonts w:ascii="Arial" w:hAnsi="Arial" w:cs="Arial"/>
          <w:b/>
          <w:bCs/>
          <w:sz w:val="32"/>
          <w:szCs w:val="32"/>
        </w:rPr>
        <w:t>Student Number: 2239619</w:t>
      </w:r>
    </w:p>
    <w:p w14:paraId="3D388EB5" w14:textId="77777777" w:rsidR="000D33DC" w:rsidRDefault="000D33DC" w:rsidP="000D33DC">
      <w:pPr>
        <w:spacing w:line="360" w:lineRule="auto"/>
        <w:jc w:val="center"/>
        <w:rPr>
          <w:rFonts w:ascii="Arial" w:hAnsi="Arial" w:cs="Arial"/>
          <w:b/>
          <w:bCs/>
          <w:sz w:val="32"/>
          <w:szCs w:val="32"/>
        </w:rPr>
      </w:pPr>
      <w:r>
        <w:rPr>
          <w:rFonts w:ascii="Arial" w:hAnsi="Arial" w:cs="Arial"/>
          <w:b/>
          <w:bCs/>
          <w:sz w:val="32"/>
          <w:szCs w:val="32"/>
        </w:rPr>
        <w:t xml:space="preserve">Lecturer Name: David </w:t>
      </w:r>
      <w:proofErr w:type="spellStart"/>
      <w:r>
        <w:rPr>
          <w:rFonts w:ascii="Arial" w:hAnsi="Arial" w:cs="Arial"/>
          <w:b/>
          <w:bCs/>
          <w:sz w:val="32"/>
          <w:szCs w:val="32"/>
        </w:rPr>
        <w:t>Oyebisi</w:t>
      </w:r>
      <w:proofErr w:type="spellEnd"/>
    </w:p>
    <w:p w14:paraId="3DC78A46" w14:textId="77777777" w:rsidR="000D33DC" w:rsidRDefault="000D33DC" w:rsidP="000D33DC">
      <w:pPr>
        <w:spacing w:line="360" w:lineRule="auto"/>
        <w:jc w:val="center"/>
        <w:rPr>
          <w:rFonts w:ascii="Arial" w:hAnsi="Arial" w:cs="Arial"/>
          <w:b/>
          <w:bCs/>
          <w:sz w:val="32"/>
          <w:szCs w:val="32"/>
        </w:rPr>
      </w:pPr>
      <w:r>
        <w:rPr>
          <w:rFonts w:ascii="Arial" w:hAnsi="Arial" w:cs="Arial"/>
          <w:b/>
          <w:bCs/>
          <w:sz w:val="32"/>
          <w:szCs w:val="32"/>
        </w:rPr>
        <w:t xml:space="preserve"> Module Name: LCBB5005</w:t>
      </w:r>
    </w:p>
    <w:p w14:paraId="2B107513" w14:textId="77777777" w:rsidR="000D33DC" w:rsidRPr="009C6035" w:rsidRDefault="000D33DC" w:rsidP="000D33DC">
      <w:pPr>
        <w:jc w:val="center"/>
        <w:rPr>
          <w:rFonts w:ascii="Arial" w:hAnsi="Arial" w:cs="Arial"/>
          <w:b/>
          <w:bCs/>
          <w:sz w:val="32"/>
          <w:szCs w:val="32"/>
        </w:rPr>
      </w:pPr>
      <w:r w:rsidRPr="009C6035">
        <w:rPr>
          <w:rFonts w:ascii="Arial" w:hAnsi="Arial" w:cs="Arial"/>
          <w:b/>
          <w:bCs/>
          <w:sz w:val="32"/>
          <w:szCs w:val="32"/>
        </w:rPr>
        <w:t>Project Management</w:t>
      </w:r>
    </w:p>
    <w:p w14:paraId="5E7565FD" w14:textId="58D68C5A" w:rsidR="000D33DC" w:rsidRDefault="000D33DC">
      <w:pPr>
        <w:rPr>
          <w:rFonts w:ascii="Arial" w:hAnsi="Arial" w:cs="Arial"/>
        </w:rPr>
      </w:pPr>
    </w:p>
    <w:p w14:paraId="39D33E26" w14:textId="78040F65" w:rsidR="000D33DC" w:rsidRDefault="000D33DC">
      <w:pPr>
        <w:rPr>
          <w:rFonts w:ascii="Arial" w:hAnsi="Arial" w:cs="Arial"/>
        </w:rPr>
      </w:pPr>
    </w:p>
    <w:p w14:paraId="4ECF7C7E" w14:textId="08E7CFB5" w:rsidR="000D33DC" w:rsidRDefault="000D33DC">
      <w:pPr>
        <w:rPr>
          <w:rFonts w:ascii="Arial" w:hAnsi="Arial" w:cs="Arial"/>
        </w:rPr>
      </w:pPr>
    </w:p>
    <w:p w14:paraId="401815BD" w14:textId="7706DC55" w:rsidR="000D33DC" w:rsidRDefault="000D33DC">
      <w:pPr>
        <w:rPr>
          <w:rFonts w:ascii="Arial" w:hAnsi="Arial" w:cs="Arial"/>
        </w:rPr>
      </w:pPr>
    </w:p>
    <w:p w14:paraId="5D3F9F90" w14:textId="6CD94CB9" w:rsidR="000D33DC" w:rsidRDefault="000D33DC">
      <w:pPr>
        <w:rPr>
          <w:rFonts w:ascii="Arial" w:hAnsi="Arial" w:cs="Arial"/>
        </w:rPr>
      </w:pPr>
    </w:p>
    <w:p w14:paraId="6761473F" w14:textId="19F72769" w:rsidR="000D33DC" w:rsidRDefault="000D33DC">
      <w:pPr>
        <w:rPr>
          <w:rFonts w:ascii="Arial" w:hAnsi="Arial" w:cs="Arial"/>
        </w:rPr>
      </w:pPr>
    </w:p>
    <w:p w14:paraId="39AFB3B9" w14:textId="248E8C1D" w:rsidR="000D33DC" w:rsidRDefault="000D33DC">
      <w:pPr>
        <w:rPr>
          <w:rFonts w:ascii="Arial" w:hAnsi="Arial" w:cs="Arial"/>
        </w:rPr>
      </w:pPr>
    </w:p>
    <w:p w14:paraId="0BA1E817" w14:textId="5D516CA2" w:rsidR="000D33DC" w:rsidRDefault="000D33DC">
      <w:pPr>
        <w:rPr>
          <w:rFonts w:ascii="Arial" w:hAnsi="Arial" w:cs="Arial"/>
        </w:rPr>
      </w:pPr>
    </w:p>
    <w:p w14:paraId="17C1581F" w14:textId="6F5E6BDC" w:rsidR="000D33DC" w:rsidRDefault="000D33DC">
      <w:pPr>
        <w:rPr>
          <w:rFonts w:ascii="Arial" w:hAnsi="Arial" w:cs="Arial"/>
        </w:rPr>
      </w:pPr>
    </w:p>
    <w:p w14:paraId="145CC585" w14:textId="461236B0" w:rsidR="000D33DC" w:rsidRDefault="000D33DC">
      <w:pPr>
        <w:rPr>
          <w:rFonts w:ascii="Arial" w:hAnsi="Arial" w:cs="Arial"/>
        </w:rPr>
      </w:pPr>
    </w:p>
    <w:p w14:paraId="43C8E0B1" w14:textId="0C60CF94" w:rsidR="000D33DC" w:rsidRDefault="000D33DC">
      <w:pPr>
        <w:rPr>
          <w:rFonts w:ascii="Arial" w:hAnsi="Arial" w:cs="Arial"/>
        </w:rPr>
      </w:pPr>
    </w:p>
    <w:p w14:paraId="79081C1B" w14:textId="472B329E" w:rsidR="000D33DC" w:rsidRDefault="000D33DC">
      <w:pPr>
        <w:rPr>
          <w:rFonts w:ascii="Arial" w:hAnsi="Arial" w:cs="Arial"/>
        </w:rPr>
      </w:pPr>
    </w:p>
    <w:p w14:paraId="5F41A626" w14:textId="748FD5F8" w:rsidR="000D33DC" w:rsidRDefault="000D33DC">
      <w:pPr>
        <w:rPr>
          <w:rFonts w:ascii="Arial" w:hAnsi="Arial" w:cs="Arial"/>
        </w:rPr>
      </w:pPr>
    </w:p>
    <w:p w14:paraId="4D1086F3" w14:textId="0E15FBDC" w:rsidR="000D33DC" w:rsidRDefault="000D33DC">
      <w:pPr>
        <w:rPr>
          <w:rFonts w:ascii="Arial" w:hAnsi="Arial" w:cs="Arial"/>
        </w:rPr>
      </w:pPr>
    </w:p>
    <w:p w14:paraId="7C6BE9C1" w14:textId="52F39237" w:rsidR="000D33DC" w:rsidRDefault="000D33DC">
      <w:pPr>
        <w:rPr>
          <w:rFonts w:ascii="Arial" w:hAnsi="Arial" w:cs="Arial"/>
        </w:rPr>
      </w:pPr>
    </w:p>
    <w:p w14:paraId="653D209E" w14:textId="75194907" w:rsidR="000D33DC" w:rsidRDefault="000D33DC">
      <w:pPr>
        <w:rPr>
          <w:rFonts w:ascii="Arial" w:hAnsi="Arial" w:cs="Arial"/>
        </w:rPr>
      </w:pPr>
    </w:p>
    <w:p w14:paraId="66138681" w14:textId="161BF189" w:rsidR="000D33DC" w:rsidRDefault="000D33DC">
      <w:pPr>
        <w:rPr>
          <w:rFonts w:ascii="Arial" w:hAnsi="Arial" w:cs="Arial"/>
        </w:rPr>
      </w:pPr>
    </w:p>
    <w:p w14:paraId="409516DF" w14:textId="329B349E" w:rsidR="000D33DC" w:rsidRDefault="000D33DC">
      <w:pPr>
        <w:rPr>
          <w:rFonts w:ascii="Arial" w:hAnsi="Arial" w:cs="Arial"/>
        </w:rPr>
      </w:pPr>
    </w:p>
    <w:p w14:paraId="073E4F71" w14:textId="7C7A64CF" w:rsidR="000D33DC" w:rsidRDefault="000D33DC">
      <w:pPr>
        <w:rPr>
          <w:rFonts w:ascii="Arial" w:hAnsi="Arial" w:cs="Arial"/>
        </w:rPr>
      </w:pPr>
    </w:p>
    <w:sdt>
      <w:sdtPr>
        <w:rPr>
          <w:rFonts w:asciiTheme="minorHAnsi" w:eastAsiaTheme="minorHAnsi" w:hAnsiTheme="minorHAnsi" w:cstheme="minorBidi"/>
          <w:color w:val="auto"/>
          <w:sz w:val="22"/>
          <w:szCs w:val="22"/>
          <w:lang w:val="en-GB"/>
        </w:rPr>
        <w:id w:val="-1465955528"/>
        <w:docPartObj>
          <w:docPartGallery w:val="Table of Contents"/>
          <w:docPartUnique/>
        </w:docPartObj>
      </w:sdtPr>
      <w:sdtEndPr>
        <w:rPr>
          <w:b/>
          <w:bCs/>
          <w:noProof/>
        </w:rPr>
      </w:sdtEndPr>
      <w:sdtContent>
        <w:p w14:paraId="41076332" w14:textId="1FC499E2" w:rsidR="009A12AE" w:rsidRDefault="009A12AE">
          <w:pPr>
            <w:pStyle w:val="TOCHeading"/>
          </w:pPr>
          <w:r>
            <w:t>Table of Contents</w:t>
          </w:r>
        </w:p>
        <w:p w14:paraId="47397B30" w14:textId="76631BF6" w:rsidR="00A23F94" w:rsidRDefault="009A12AE">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93906805" w:history="1">
            <w:r w:rsidR="00A23F94" w:rsidRPr="001322AC">
              <w:rPr>
                <w:rStyle w:val="Hyperlink"/>
                <w:rFonts w:ascii="Arial" w:hAnsi="Arial" w:cs="Arial"/>
                <w:b/>
                <w:bCs/>
                <w:noProof/>
              </w:rPr>
              <w:t>1. Introduction</w:t>
            </w:r>
            <w:r w:rsidR="00A23F94">
              <w:rPr>
                <w:noProof/>
                <w:webHidden/>
              </w:rPr>
              <w:tab/>
            </w:r>
            <w:r w:rsidR="00A23F94">
              <w:rPr>
                <w:noProof/>
                <w:webHidden/>
              </w:rPr>
              <w:fldChar w:fldCharType="begin"/>
            </w:r>
            <w:r w:rsidR="00A23F94">
              <w:rPr>
                <w:noProof/>
                <w:webHidden/>
              </w:rPr>
              <w:instrText xml:space="preserve"> PAGEREF _Toc193906805 \h </w:instrText>
            </w:r>
            <w:r w:rsidR="00A23F94">
              <w:rPr>
                <w:noProof/>
                <w:webHidden/>
              </w:rPr>
            </w:r>
            <w:r w:rsidR="00A23F94">
              <w:rPr>
                <w:noProof/>
                <w:webHidden/>
              </w:rPr>
              <w:fldChar w:fldCharType="separate"/>
            </w:r>
            <w:r w:rsidR="00A23F94">
              <w:rPr>
                <w:noProof/>
                <w:webHidden/>
              </w:rPr>
              <w:t>3</w:t>
            </w:r>
            <w:r w:rsidR="00A23F94">
              <w:rPr>
                <w:noProof/>
                <w:webHidden/>
              </w:rPr>
              <w:fldChar w:fldCharType="end"/>
            </w:r>
          </w:hyperlink>
        </w:p>
        <w:p w14:paraId="0337B316" w14:textId="24C80647" w:rsidR="00A23F94" w:rsidRDefault="00C3773E">
          <w:pPr>
            <w:pStyle w:val="TOC2"/>
            <w:tabs>
              <w:tab w:val="left" w:pos="880"/>
              <w:tab w:val="right" w:leader="dot" w:pos="9016"/>
            </w:tabs>
            <w:rPr>
              <w:rFonts w:cstheme="minorBidi"/>
              <w:noProof/>
              <w:lang w:val="en-GB" w:eastAsia="en-GB"/>
            </w:rPr>
          </w:pPr>
          <w:hyperlink w:anchor="_Toc193906806" w:history="1">
            <w:r w:rsidR="00A23F94" w:rsidRPr="001322AC">
              <w:rPr>
                <w:rStyle w:val="Hyperlink"/>
                <w:rFonts w:ascii="Arial" w:hAnsi="Arial" w:cs="Arial"/>
                <w:b/>
                <w:bCs/>
                <w:i/>
                <w:iCs/>
                <w:noProof/>
              </w:rPr>
              <w:t>1.1.</w:t>
            </w:r>
            <w:r w:rsidR="00A23F94">
              <w:rPr>
                <w:rFonts w:cstheme="minorBidi"/>
                <w:noProof/>
                <w:lang w:val="en-GB" w:eastAsia="en-GB"/>
              </w:rPr>
              <w:tab/>
            </w:r>
            <w:r w:rsidR="00A23F94" w:rsidRPr="001322AC">
              <w:rPr>
                <w:rStyle w:val="Hyperlink"/>
                <w:rFonts w:ascii="Arial" w:hAnsi="Arial" w:cs="Arial"/>
                <w:b/>
                <w:bCs/>
                <w:i/>
                <w:iCs/>
                <w:noProof/>
              </w:rPr>
              <w:t>Importance of Contracting in Project Management</w:t>
            </w:r>
            <w:r w:rsidR="00A23F94">
              <w:rPr>
                <w:noProof/>
                <w:webHidden/>
              </w:rPr>
              <w:tab/>
            </w:r>
            <w:r w:rsidR="00A23F94">
              <w:rPr>
                <w:noProof/>
                <w:webHidden/>
              </w:rPr>
              <w:fldChar w:fldCharType="begin"/>
            </w:r>
            <w:r w:rsidR="00A23F94">
              <w:rPr>
                <w:noProof/>
                <w:webHidden/>
              </w:rPr>
              <w:instrText xml:space="preserve"> PAGEREF _Toc193906806 \h </w:instrText>
            </w:r>
            <w:r w:rsidR="00A23F94">
              <w:rPr>
                <w:noProof/>
                <w:webHidden/>
              </w:rPr>
            </w:r>
            <w:r w:rsidR="00A23F94">
              <w:rPr>
                <w:noProof/>
                <w:webHidden/>
              </w:rPr>
              <w:fldChar w:fldCharType="separate"/>
            </w:r>
            <w:r w:rsidR="00A23F94">
              <w:rPr>
                <w:noProof/>
                <w:webHidden/>
              </w:rPr>
              <w:t>4</w:t>
            </w:r>
            <w:r w:rsidR="00A23F94">
              <w:rPr>
                <w:noProof/>
                <w:webHidden/>
              </w:rPr>
              <w:fldChar w:fldCharType="end"/>
            </w:r>
          </w:hyperlink>
        </w:p>
        <w:p w14:paraId="0ADE13E2" w14:textId="311AF47D" w:rsidR="00A23F94" w:rsidRDefault="00C3773E">
          <w:pPr>
            <w:pStyle w:val="TOC2"/>
            <w:tabs>
              <w:tab w:val="left" w:pos="880"/>
              <w:tab w:val="right" w:leader="dot" w:pos="9016"/>
            </w:tabs>
            <w:rPr>
              <w:rFonts w:cstheme="minorBidi"/>
              <w:noProof/>
              <w:lang w:val="en-GB" w:eastAsia="en-GB"/>
            </w:rPr>
          </w:pPr>
          <w:hyperlink w:anchor="_Toc193906807" w:history="1">
            <w:r w:rsidR="00A23F94" w:rsidRPr="001322AC">
              <w:rPr>
                <w:rStyle w:val="Hyperlink"/>
                <w:rFonts w:ascii="Arial" w:hAnsi="Arial" w:cs="Arial"/>
                <w:b/>
                <w:bCs/>
                <w:i/>
                <w:iCs/>
                <w:noProof/>
              </w:rPr>
              <w:t>1.2.</w:t>
            </w:r>
            <w:r w:rsidR="00A23F94">
              <w:rPr>
                <w:rFonts w:cstheme="minorBidi"/>
                <w:noProof/>
                <w:lang w:val="en-GB" w:eastAsia="en-GB"/>
              </w:rPr>
              <w:tab/>
            </w:r>
            <w:r w:rsidR="00A23F94" w:rsidRPr="001322AC">
              <w:rPr>
                <w:rStyle w:val="Hyperlink"/>
                <w:rFonts w:ascii="Arial" w:hAnsi="Arial" w:cs="Arial"/>
                <w:b/>
                <w:bCs/>
                <w:i/>
                <w:iCs/>
                <w:noProof/>
              </w:rPr>
              <w:t>What are the Benefits of an Effective Contract Management Process?</w:t>
            </w:r>
            <w:r w:rsidR="00A23F94">
              <w:rPr>
                <w:noProof/>
                <w:webHidden/>
              </w:rPr>
              <w:tab/>
            </w:r>
            <w:r w:rsidR="00A23F94">
              <w:rPr>
                <w:noProof/>
                <w:webHidden/>
              </w:rPr>
              <w:fldChar w:fldCharType="begin"/>
            </w:r>
            <w:r w:rsidR="00A23F94">
              <w:rPr>
                <w:noProof/>
                <w:webHidden/>
              </w:rPr>
              <w:instrText xml:space="preserve"> PAGEREF _Toc193906807 \h </w:instrText>
            </w:r>
            <w:r w:rsidR="00A23F94">
              <w:rPr>
                <w:noProof/>
                <w:webHidden/>
              </w:rPr>
            </w:r>
            <w:r w:rsidR="00A23F94">
              <w:rPr>
                <w:noProof/>
                <w:webHidden/>
              </w:rPr>
              <w:fldChar w:fldCharType="separate"/>
            </w:r>
            <w:r w:rsidR="00A23F94">
              <w:rPr>
                <w:noProof/>
                <w:webHidden/>
              </w:rPr>
              <w:t>4</w:t>
            </w:r>
            <w:r w:rsidR="00A23F94">
              <w:rPr>
                <w:noProof/>
                <w:webHidden/>
              </w:rPr>
              <w:fldChar w:fldCharType="end"/>
            </w:r>
          </w:hyperlink>
        </w:p>
        <w:p w14:paraId="04AD841F" w14:textId="006E13C1" w:rsidR="00A23F94" w:rsidRDefault="00C3773E">
          <w:pPr>
            <w:pStyle w:val="TOC1"/>
            <w:tabs>
              <w:tab w:val="right" w:leader="dot" w:pos="9016"/>
            </w:tabs>
            <w:rPr>
              <w:rFonts w:cstheme="minorBidi"/>
              <w:noProof/>
              <w:lang w:val="en-GB" w:eastAsia="en-GB"/>
            </w:rPr>
          </w:pPr>
          <w:hyperlink w:anchor="_Toc193906808" w:history="1">
            <w:r w:rsidR="00A23F94" w:rsidRPr="001322AC">
              <w:rPr>
                <w:rStyle w:val="Hyperlink"/>
                <w:rFonts w:ascii="Arial" w:hAnsi="Arial" w:cs="Arial"/>
                <w:b/>
                <w:bCs/>
                <w:noProof/>
              </w:rPr>
              <w:t>2. Methods of Contracting in Project Management</w:t>
            </w:r>
            <w:r w:rsidR="00A23F94">
              <w:rPr>
                <w:noProof/>
                <w:webHidden/>
              </w:rPr>
              <w:tab/>
            </w:r>
            <w:r w:rsidR="00A23F94">
              <w:rPr>
                <w:noProof/>
                <w:webHidden/>
              </w:rPr>
              <w:fldChar w:fldCharType="begin"/>
            </w:r>
            <w:r w:rsidR="00A23F94">
              <w:rPr>
                <w:noProof/>
                <w:webHidden/>
              </w:rPr>
              <w:instrText xml:space="preserve"> PAGEREF _Toc193906808 \h </w:instrText>
            </w:r>
            <w:r w:rsidR="00A23F94">
              <w:rPr>
                <w:noProof/>
                <w:webHidden/>
              </w:rPr>
            </w:r>
            <w:r w:rsidR="00A23F94">
              <w:rPr>
                <w:noProof/>
                <w:webHidden/>
              </w:rPr>
              <w:fldChar w:fldCharType="separate"/>
            </w:r>
            <w:r w:rsidR="00A23F94">
              <w:rPr>
                <w:noProof/>
                <w:webHidden/>
              </w:rPr>
              <w:t>5</w:t>
            </w:r>
            <w:r w:rsidR="00A23F94">
              <w:rPr>
                <w:noProof/>
                <w:webHidden/>
              </w:rPr>
              <w:fldChar w:fldCharType="end"/>
            </w:r>
          </w:hyperlink>
        </w:p>
        <w:p w14:paraId="0FB25A85" w14:textId="18290C7E" w:rsidR="00A23F94" w:rsidRDefault="00C3773E">
          <w:pPr>
            <w:pStyle w:val="TOC2"/>
            <w:tabs>
              <w:tab w:val="right" w:leader="dot" w:pos="9016"/>
            </w:tabs>
            <w:rPr>
              <w:rFonts w:cstheme="minorBidi"/>
              <w:noProof/>
              <w:lang w:val="en-GB" w:eastAsia="en-GB"/>
            </w:rPr>
          </w:pPr>
          <w:hyperlink w:anchor="_Toc193906809" w:history="1">
            <w:r w:rsidR="00A23F94" w:rsidRPr="001322AC">
              <w:rPr>
                <w:rStyle w:val="Hyperlink"/>
                <w:rFonts w:ascii="Arial" w:hAnsi="Arial" w:cs="Arial"/>
                <w:b/>
                <w:bCs/>
                <w:i/>
                <w:iCs/>
                <w:noProof/>
              </w:rPr>
              <w:t>2.1. Turnkey Contracting:</w:t>
            </w:r>
            <w:r w:rsidR="00A23F94" w:rsidRPr="001322AC">
              <w:rPr>
                <w:rStyle w:val="Hyperlink"/>
                <w:rFonts w:ascii="Arial" w:hAnsi="Arial" w:cs="Arial"/>
                <w:i/>
                <w:iCs/>
                <w:noProof/>
              </w:rPr>
              <w:t xml:space="preserve"> </w:t>
            </w:r>
            <w:r w:rsidR="00A23F94" w:rsidRPr="001322AC">
              <w:rPr>
                <w:rStyle w:val="Hyperlink"/>
                <w:rFonts w:ascii="Arial" w:hAnsi="Arial" w:cs="Arial"/>
                <w:b/>
                <w:bCs/>
                <w:i/>
                <w:iCs/>
                <w:noProof/>
              </w:rPr>
              <w:t>Advantages and Disadvantages</w:t>
            </w:r>
            <w:r w:rsidR="00A23F94">
              <w:rPr>
                <w:noProof/>
                <w:webHidden/>
              </w:rPr>
              <w:tab/>
            </w:r>
            <w:r w:rsidR="00A23F94">
              <w:rPr>
                <w:noProof/>
                <w:webHidden/>
              </w:rPr>
              <w:fldChar w:fldCharType="begin"/>
            </w:r>
            <w:r w:rsidR="00A23F94">
              <w:rPr>
                <w:noProof/>
                <w:webHidden/>
              </w:rPr>
              <w:instrText xml:space="preserve"> PAGEREF _Toc193906809 \h </w:instrText>
            </w:r>
            <w:r w:rsidR="00A23F94">
              <w:rPr>
                <w:noProof/>
                <w:webHidden/>
              </w:rPr>
            </w:r>
            <w:r w:rsidR="00A23F94">
              <w:rPr>
                <w:noProof/>
                <w:webHidden/>
              </w:rPr>
              <w:fldChar w:fldCharType="separate"/>
            </w:r>
            <w:r w:rsidR="00A23F94">
              <w:rPr>
                <w:noProof/>
                <w:webHidden/>
              </w:rPr>
              <w:t>5</w:t>
            </w:r>
            <w:r w:rsidR="00A23F94">
              <w:rPr>
                <w:noProof/>
                <w:webHidden/>
              </w:rPr>
              <w:fldChar w:fldCharType="end"/>
            </w:r>
          </w:hyperlink>
        </w:p>
        <w:p w14:paraId="48474C8D" w14:textId="4D36144E" w:rsidR="00A23F94" w:rsidRDefault="00C3773E">
          <w:pPr>
            <w:pStyle w:val="TOC2"/>
            <w:tabs>
              <w:tab w:val="right" w:leader="dot" w:pos="9016"/>
            </w:tabs>
            <w:rPr>
              <w:rFonts w:cstheme="minorBidi"/>
              <w:noProof/>
              <w:lang w:val="en-GB" w:eastAsia="en-GB"/>
            </w:rPr>
          </w:pPr>
          <w:hyperlink w:anchor="_Toc193906810" w:history="1">
            <w:r w:rsidR="00A23F94" w:rsidRPr="001322AC">
              <w:rPr>
                <w:rStyle w:val="Hyperlink"/>
                <w:rFonts w:ascii="Arial" w:hAnsi="Arial" w:cs="Arial"/>
                <w:b/>
                <w:bCs/>
                <w:i/>
                <w:iCs/>
                <w:noProof/>
              </w:rPr>
              <w:t>2.2. Multicontract: Advantages and Disadvantages</w:t>
            </w:r>
            <w:r w:rsidR="00A23F94">
              <w:rPr>
                <w:noProof/>
                <w:webHidden/>
              </w:rPr>
              <w:tab/>
            </w:r>
            <w:r w:rsidR="00A23F94">
              <w:rPr>
                <w:noProof/>
                <w:webHidden/>
              </w:rPr>
              <w:fldChar w:fldCharType="begin"/>
            </w:r>
            <w:r w:rsidR="00A23F94">
              <w:rPr>
                <w:noProof/>
                <w:webHidden/>
              </w:rPr>
              <w:instrText xml:space="preserve"> PAGEREF _Toc193906810 \h </w:instrText>
            </w:r>
            <w:r w:rsidR="00A23F94">
              <w:rPr>
                <w:noProof/>
                <w:webHidden/>
              </w:rPr>
            </w:r>
            <w:r w:rsidR="00A23F94">
              <w:rPr>
                <w:noProof/>
                <w:webHidden/>
              </w:rPr>
              <w:fldChar w:fldCharType="separate"/>
            </w:r>
            <w:r w:rsidR="00A23F94">
              <w:rPr>
                <w:noProof/>
                <w:webHidden/>
              </w:rPr>
              <w:t>7</w:t>
            </w:r>
            <w:r w:rsidR="00A23F94">
              <w:rPr>
                <w:noProof/>
                <w:webHidden/>
              </w:rPr>
              <w:fldChar w:fldCharType="end"/>
            </w:r>
          </w:hyperlink>
        </w:p>
        <w:p w14:paraId="7250A4EC" w14:textId="69D4CD21" w:rsidR="00A23F94" w:rsidRDefault="00C3773E">
          <w:pPr>
            <w:pStyle w:val="TOC3"/>
            <w:tabs>
              <w:tab w:val="right" w:leader="dot" w:pos="9016"/>
            </w:tabs>
            <w:rPr>
              <w:rFonts w:cstheme="minorBidi"/>
              <w:noProof/>
              <w:lang w:val="en-GB" w:eastAsia="en-GB"/>
            </w:rPr>
          </w:pPr>
          <w:hyperlink w:anchor="_Toc193906811" w:history="1">
            <w:r w:rsidR="00A23F94" w:rsidRPr="001322AC">
              <w:rPr>
                <w:rStyle w:val="Hyperlink"/>
                <w:rFonts w:ascii="Arial" w:hAnsi="Arial" w:cs="Arial"/>
                <w:b/>
                <w:bCs/>
                <w:i/>
                <w:iCs/>
                <w:noProof/>
              </w:rPr>
              <w:t>2.2.1. The Benefits and Challenges of Multi-Contracting</w:t>
            </w:r>
            <w:r w:rsidR="00A23F94">
              <w:rPr>
                <w:noProof/>
                <w:webHidden/>
              </w:rPr>
              <w:tab/>
            </w:r>
            <w:r w:rsidR="00A23F94">
              <w:rPr>
                <w:noProof/>
                <w:webHidden/>
              </w:rPr>
              <w:fldChar w:fldCharType="begin"/>
            </w:r>
            <w:r w:rsidR="00A23F94">
              <w:rPr>
                <w:noProof/>
                <w:webHidden/>
              </w:rPr>
              <w:instrText xml:space="preserve"> PAGEREF _Toc193906811 \h </w:instrText>
            </w:r>
            <w:r w:rsidR="00A23F94">
              <w:rPr>
                <w:noProof/>
                <w:webHidden/>
              </w:rPr>
            </w:r>
            <w:r w:rsidR="00A23F94">
              <w:rPr>
                <w:noProof/>
                <w:webHidden/>
              </w:rPr>
              <w:fldChar w:fldCharType="separate"/>
            </w:r>
            <w:r w:rsidR="00A23F94">
              <w:rPr>
                <w:noProof/>
                <w:webHidden/>
              </w:rPr>
              <w:t>8</w:t>
            </w:r>
            <w:r w:rsidR="00A23F94">
              <w:rPr>
                <w:noProof/>
                <w:webHidden/>
              </w:rPr>
              <w:fldChar w:fldCharType="end"/>
            </w:r>
          </w:hyperlink>
        </w:p>
        <w:p w14:paraId="1AD3DA90" w14:textId="4602FA5F" w:rsidR="00A23F94" w:rsidRDefault="00C3773E">
          <w:pPr>
            <w:pStyle w:val="TOC1"/>
            <w:tabs>
              <w:tab w:val="right" w:leader="dot" w:pos="9016"/>
            </w:tabs>
            <w:rPr>
              <w:rFonts w:cstheme="minorBidi"/>
              <w:noProof/>
              <w:lang w:val="en-GB" w:eastAsia="en-GB"/>
            </w:rPr>
          </w:pPr>
          <w:hyperlink w:anchor="_Toc193906812" w:history="1">
            <w:r w:rsidR="00A23F94" w:rsidRPr="001322AC">
              <w:rPr>
                <w:rStyle w:val="Hyperlink"/>
                <w:rFonts w:ascii="Arial" w:hAnsi="Arial" w:cs="Arial"/>
                <w:b/>
                <w:bCs/>
                <w:i/>
                <w:iCs/>
                <w:noProof/>
              </w:rPr>
              <w:t>2.3. Do-It-Yourself (DIY) Contracting: Advantages and Disadvantages</w:t>
            </w:r>
            <w:r w:rsidR="00A23F94">
              <w:rPr>
                <w:noProof/>
                <w:webHidden/>
              </w:rPr>
              <w:tab/>
            </w:r>
            <w:r w:rsidR="00A23F94">
              <w:rPr>
                <w:noProof/>
                <w:webHidden/>
              </w:rPr>
              <w:fldChar w:fldCharType="begin"/>
            </w:r>
            <w:r w:rsidR="00A23F94">
              <w:rPr>
                <w:noProof/>
                <w:webHidden/>
              </w:rPr>
              <w:instrText xml:space="preserve"> PAGEREF _Toc193906812 \h </w:instrText>
            </w:r>
            <w:r w:rsidR="00A23F94">
              <w:rPr>
                <w:noProof/>
                <w:webHidden/>
              </w:rPr>
            </w:r>
            <w:r w:rsidR="00A23F94">
              <w:rPr>
                <w:noProof/>
                <w:webHidden/>
              </w:rPr>
              <w:fldChar w:fldCharType="separate"/>
            </w:r>
            <w:r w:rsidR="00A23F94">
              <w:rPr>
                <w:noProof/>
                <w:webHidden/>
              </w:rPr>
              <w:t>8</w:t>
            </w:r>
            <w:r w:rsidR="00A23F94">
              <w:rPr>
                <w:noProof/>
                <w:webHidden/>
              </w:rPr>
              <w:fldChar w:fldCharType="end"/>
            </w:r>
          </w:hyperlink>
        </w:p>
        <w:p w14:paraId="4C747E49" w14:textId="24A4D02F" w:rsidR="00A23F94" w:rsidRDefault="00C3773E">
          <w:pPr>
            <w:pStyle w:val="TOC3"/>
            <w:tabs>
              <w:tab w:val="right" w:leader="dot" w:pos="9016"/>
            </w:tabs>
            <w:rPr>
              <w:rFonts w:cstheme="minorBidi"/>
              <w:noProof/>
              <w:lang w:val="en-GB" w:eastAsia="en-GB"/>
            </w:rPr>
          </w:pPr>
          <w:hyperlink w:anchor="_Toc193906813" w:history="1">
            <w:r w:rsidR="00A23F94" w:rsidRPr="001322AC">
              <w:rPr>
                <w:rStyle w:val="Hyperlink"/>
                <w:rFonts w:ascii="Arial" w:eastAsia="Times New Roman" w:hAnsi="Arial" w:cs="Arial"/>
                <w:b/>
                <w:bCs/>
                <w:i/>
                <w:iCs/>
                <w:noProof/>
                <w:lang w:eastAsia="en-GB"/>
              </w:rPr>
              <w:t>2.3.1. Relative Economic Benefits of DIY Contracting:</w:t>
            </w:r>
            <w:r w:rsidR="00A23F94">
              <w:rPr>
                <w:noProof/>
                <w:webHidden/>
              </w:rPr>
              <w:tab/>
            </w:r>
            <w:r w:rsidR="00A23F94">
              <w:rPr>
                <w:noProof/>
                <w:webHidden/>
              </w:rPr>
              <w:fldChar w:fldCharType="begin"/>
            </w:r>
            <w:r w:rsidR="00A23F94">
              <w:rPr>
                <w:noProof/>
                <w:webHidden/>
              </w:rPr>
              <w:instrText xml:space="preserve"> PAGEREF _Toc193906813 \h </w:instrText>
            </w:r>
            <w:r w:rsidR="00A23F94">
              <w:rPr>
                <w:noProof/>
                <w:webHidden/>
              </w:rPr>
            </w:r>
            <w:r w:rsidR="00A23F94">
              <w:rPr>
                <w:noProof/>
                <w:webHidden/>
              </w:rPr>
              <w:fldChar w:fldCharType="separate"/>
            </w:r>
            <w:r w:rsidR="00A23F94">
              <w:rPr>
                <w:noProof/>
                <w:webHidden/>
              </w:rPr>
              <w:t>10</w:t>
            </w:r>
            <w:r w:rsidR="00A23F94">
              <w:rPr>
                <w:noProof/>
                <w:webHidden/>
              </w:rPr>
              <w:fldChar w:fldCharType="end"/>
            </w:r>
          </w:hyperlink>
        </w:p>
        <w:p w14:paraId="2C1D844C" w14:textId="6BE71B19" w:rsidR="00A23F94" w:rsidRDefault="00C3773E">
          <w:pPr>
            <w:pStyle w:val="TOC2"/>
            <w:tabs>
              <w:tab w:val="right" w:leader="dot" w:pos="9016"/>
            </w:tabs>
            <w:rPr>
              <w:rFonts w:cstheme="minorBidi"/>
              <w:noProof/>
              <w:lang w:val="en-GB" w:eastAsia="en-GB"/>
            </w:rPr>
          </w:pPr>
          <w:hyperlink w:anchor="_Toc193906814" w:history="1">
            <w:r w:rsidR="00A23F94" w:rsidRPr="001322AC">
              <w:rPr>
                <w:rStyle w:val="Hyperlink"/>
                <w:rFonts w:ascii="Arial" w:hAnsi="Arial" w:cs="Arial"/>
                <w:b/>
                <w:bCs/>
                <w:i/>
                <w:iCs/>
                <w:noProof/>
              </w:rPr>
              <w:t>2.4 Multicontract + DIY: Advantages and Disadvantages</w:t>
            </w:r>
            <w:r w:rsidR="00A23F94">
              <w:rPr>
                <w:noProof/>
                <w:webHidden/>
              </w:rPr>
              <w:tab/>
            </w:r>
            <w:r w:rsidR="00A23F94">
              <w:rPr>
                <w:noProof/>
                <w:webHidden/>
              </w:rPr>
              <w:fldChar w:fldCharType="begin"/>
            </w:r>
            <w:r w:rsidR="00A23F94">
              <w:rPr>
                <w:noProof/>
                <w:webHidden/>
              </w:rPr>
              <w:instrText xml:space="preserve"> PAGEREF _Toc193906814 \h </w:instrText>
            </w:r>
            <w:r w:rsidR="00A23F94">
              <w:rPr>
                <w:noProof/>
                <w:webHidden/>
              </w:rPr>
            </w:r>
            <w:r w:rsidR="00A23F94">
              <w:rPr>
                <w:noProof/>
                <w:webHidden/>
              </w:rPr>
              <w:fldChar w:fldCharType="separate"/>
            </w:r>
            <w:r w:rsidR="00A23F94">
              <w:rPr>
                <w:noProof/>
                <w:webHidden/>
              </w:rPr>
              <w:t>10</w:t>
            </w:r>
            <w:r w:rsidR="00A23F94">
              <w:rPr>
                <w:noProof/>
                <w:webHidden/>
              </w:rPr>
              <w:fldChar w:fldCharType="end"/>
            </w:r>
          </w:hyperlink>
        </w:p>
        <w:p w14:paraId="03691FEB" w14:textId="20A46C8C" w:rsidR="00A23F94" w:rsidRDefault="00C3773E">
          <w:pPr>
            <w:pStyle w:val="TOC3"/>
            <w:tabs>
              <w:tab w:val="right" w:leader="dot" w:pos="9016"/>
            </w:tabs>
            <w:rPr>
              <w:rFonts w:cstheme="minorBidi"/>
              <w:noProof/>
              <w:lang w:val="en-GB" w:eastAsia="en-GB"/>
            </w:rPr>
          </w:pPr>
          <w:hyperlink w:anchor="_Toc193906815" w:history="1">
            <w:r w:rsidR="00A23F94" w:rsidRPr="001322AC">
              <w:rPr>
                <w:rStyle w:val="Hyperlink"/>
                <w:rFonts w:ascii="Arial" w:hAnsi="Arial" w:cs="Arial"/>
                <w:b/>
                <w:bCs/>
                <w:i/>
                <w:iCs/>
                <w:noProof/>
              </w:rPr>
              <w:t>2.4.1. Benefits of multiple people contracting under the same limited company.</w:t>
            </w:r>
            <w:r w:rsidR="00A23F94">
              <w:rPr>
                <w:noProof/>
                <w:webHidden/>
              </w:rPr>
              <w:tab/>
            </w:r>
            <w:r w:rsidR="00A23F94">
              <w:rPr>
                <w:noProof/>
                <w:webHidden/>
              </w:rPr>
              <w:fldChar w:fldCharType="begin"/>
            </w:r>
            <w:r w:rsidR="00A23F94">
              <w:rPr>
                <w:noProof/>
                <w:webHidden/>
              </w:rPr>
              <w:instrText xml:space="preserve"> PAGEREF _Toc193906815 \h </w:instrText>
            </w:r>
            <w:r w:rsidR="00A23F94">
              <w:rPr>
                <w:noProof/>
                <w:webHidden/>
              </w:rPr>
            </w:r>
            <w:r w:rsidR="00A23F94">
              <w:rPr>
                <w:noProof/>
                <w:webHidden/>
              </w:rPr>
              <w:fldChar w:fldCharType="separate"/>
            </w:r>
            <w:r w:rsidR="00A23F94">
              <w:rPr>
                <w:noProof/>
                <w:webHidden/>
              </w:rPr>
              <w:t>12</w:t>
            </w:r>
            <w:r w:rsidR="00A23F94">
              <w:rPr>
                <w:noProof/>
                <w:webHidden/>
              </w:rPr>
              <w:fldChar w:fldCharType="end"/>
            </w:r>
          </w:hyperlink>
        </w:p>
        <w:p w14:paraId="72FA38B5" w14:textId="68ABA850" w:rsidR="00A23F94" w:rsidRDefault="00C3773E">
          <w:pPr>
            <w:pStyle w:val="TOC1"/>
            <w:tabs>
              <w:tab w:val="right" w:leader="dot" w:pos="9016"/>
            </w:tabs>
            <w:rPr>
              <w:rFonts w:cstheme="minorBidi"/>
              <w:noProof/>
              <w:lang w:val="en-GB" w:eastAsia="en-GB"/>
            </w:rPr>
          </w:pPr>
          <w:hyperlink w:anchor="_Toc193906816" w:history="1">
            <w:r w:rsidR="00A23F94" w:rsidRPr="001322AC">
              <w:rPr>
                <w:rStyle w:val="Hyperlink"/>
                <w:rFonts w:ascii="Arial" w:hAnsi="Arial" w:cs="Arial"/>
                <w:b/>
                <w:bCs/>
                <w:noProof/>
              </w:rPr>
              <w:t>3. Conclusion</w:t>
            </w:r>
            <w:r w:rsidR="00A23F94">
              <w:rPr>
                <w:noProof/>
                <w:webHidden/>
              </w:rPr>
              <w:tab/>
            </w:r>
            <w:r w:rsidR="00A23F94">
              <w:rPr>
                <w:noProof/>
                <w:webHidden/>
              </w:rPr>
              <w:fldChar w:fldCharType="begin"/>
            </w:r>
            <w:r w:rsidR="00A23F94">
              <w:rPr>
                <w:noProof/>
                <w:webHidden/>
              </w:rPr>
              <w:instrText xml:space="preserve"> PAGEREF _Toc193906816 \h </w:instrText>
            </w:r>
            <w:r w:rsidR="00A23F94">
              <w:rPr>
                <w:noProof/>
                <w:webHidden/>
              </w:rPr>
            </w:r>
            <w:r w:rsidR="00A23F94">
              <w:rPr>
                <w:noProof/>
                <w:webHidden/>
              </w:rPr>
              <w:fldChar w:fldCharType="separate"/>
            </w:r>
            <w:r w:rsidR="00A23F94">
              <w:rPr>
                <w:noProof/>
                <w:webHidden/>
              </w:rPr>
              <w:t>12</w:t>
            </w:r>
            <w:r w:rsidR="00A23F94">
              <w:rPr>
                <w:noProof/>
                <w:webHidden/>
              </w:rPr>
              <w:fldChar w:fldCharType="end"/>
            </w:r>
          </w:hyperlink>
        </w:p>
        <w:p w14:paraId="045E7CC1" w14:textId="6A22DE0B" w:rsidR="00A23F94" w:rsidRDefault="00C3773E">
          <w:pPr>
            <w:pStyle w:val="TOC1"/>
            <w:tabs>
              <w:tab w:val="right" w:leader="dot" w:pos="9016"/>
            </w:tabs>
            <w:rPr>
              <w:rFonts w:cstheme="minorBidi"/>
              <w:noProof/>
              <w:lang w:val="en-GB" w:eastAsia="en-GB"/>
            </w:rPr>
          </w:pPr>
          <w:hyperlink w:anchor="_Toc193906817" w:history="1">
            <w:r w:rsidR="00A23F94" w:rsidRPr="001322AC">
              <w:rPr>
                <w:rStyle w:val="Hyperlink"/>
                <w:noProof/>
              </w:rPr>
              <w:t>References</w:t>
            </w:r>
            <w:r w:rsidR="00A23F94">
              <w:rPr>
                <w:noProof/>
                <w:webHidden/>
              </w:rPr>
              <w:tab/>
            </w:r>
            <w:r w:rsidR="00A23F94">
              <w:rPr>
                <w:noProof/>
                <w:webHidden/>
              </w:rPr>
              <w:fldChar w:fldCharType="begin"/>
            </w:r>
            <w:r w:rsidR="00A23F94">
              <w:rPr>
                <w:noProof/>
                <w:webHidden/>
              </w:rPr>
              <w:instrText xml:space="preserve"> PAGEREF _Toc193906817 \h </w:instrText>
            </w:r>
            <w:r w:rsidR="00A23F94">
              <w:rPr>
                <w:noProof/>
                <w:webHidden/>
              </w:rPr>
            </w:r>
            <w:r w:rsidR="00A23F94">
              <w:rPr>
                <w:noProof/>
                <w:webHidden/>
              </w:rPr>
              <w:fldChar w:fldCharType="separate"/>
            </w:r>
            <w:r w:rsidR="00A23F94">
              <w:rPr>
                <w:noProof/>
                <w:webHidden/>
              </w:rPr>
              <w:t>13</w:t>
            </w:r>
            <w:r w:rsidR="00A23F94">
              <w:rPr>
                <w:noProof/>
                <w:webHidden/>
              </w:rPr>
              <w:fldChar w:fldCharType="end"/>
            </w:r>
          </w:hyperlink>
        </w:p>
        <w:p w14:paraId="537540B1" w14:textId="37E4BB7A" w:rsidR="009A12AE" w:rsidRDefault="009A12AE">
          <w:r>
            <w:rPr>
              <w:b/>
              <w:bCs/>
              <w:noProof/>
            </w:rPr>
            <w:fldChar w:fldCharType="end"/>
          </w:r>
        </w:p>
      </w:sdtContent>
    </w:sdt>
    <w:p w14:paraId="7E7A5354" w14:textId="2BA1133A" w:rsidR="000D33DC" w:rsidRDefault="000D33DC">
      <w:pPr>
        <w:rPr>
          <w:rFonts w:ascii="Arial" w:hAnsi="Arial" w:cs="Arial"/>
        </w:rPr>
      </w:pPr>
    </w:p>
    <w:p w14:paraId="5D6B6924" w14:textId="7CAD7872" w:rsidR="000D33DC" w:rsidRDefault="000D33DC">
      <w:pPr>
        <w:rPr>
          <w:rFonts w:ascii="Arial" w:hAnsi="Arial" w:cs="Arial"/>
        </w:rPr>
      </w:pPr>
    </w:p>
    <w:p w14:paraId="25F29C9C" w14:textId="676ED56D" w:rsidR="000D33DC" w:rsidRDefault="000D33DC">
      <w:pPr>
        <w:rPr>
          <w:rFonts w:ascii="Arial" w:hAnsi="Arial" w:cs="Arial"/>
        </w:rPr>
      </w:pPr>
    </w:p>
    <w:p w14:paraId="21FE9EC0" w14:textId="401CF1A9" w:rsidR="000D33DC" w:rsidRDefault="000D33DC">
      <w:pPr>
        <w:rPr>
          <w:rFonts w:ascii="Arial" w:hAnsi="Arial" w:cs="Arial"/>
        </w:rPr>
      </w:pPr>
    </w:p>
    <w:p w14:paraId="316FA5EE" w14:textId="233D6485" w:rsidR="000D33DC" w:rsidRDefault="000D33DC">
      <w:pPr>
        <w:rPr>
          <w:rFonts w:ascii="Arial" w:hAnsi="Arial" w:cs="Arial"/>
        </w:rPr>
      </w:pPr>
    </w:p>
    <w:p w14:paraId="0545F99E" w14:textId="6885D7D2" w:rsidR="000D33DC" w:rsidRDefault="000D33DC">
      <w:pPr>
        <w:rPr>
          <w:rFonts w:ascii="Arial" w:hAnsi="Arial" w:cs="Arial"/>
        </w:rPr>
      </w:pPr>
    </w:p>
    <w:p w14:paraId="71B580AF" w14:textId="5B169AE8" w:rsidR="000D33DC" w:rsidRDefault="000D33DC">
      <w:pPr>
        <w:rPr>
          <w:rFonts w:ascii="Arial" w:hAnsi="Arial" w:cs="Arial"/>
        </w:rPr>
      </w:pPr>
    </w:p>
    <w:p w14:paraId="0D418E53" w14:textId="26FDCA0A" w:rsidR="000D33DC" w:rsidRDefault="000D33DC">
      <w:pPr>
        <w:rPr>
          <w:rFonts w:ascii="Arial" w:hAnsi="Arial" w:cs="Arial"/>
        </w:rPr>
      </w:pPr>
    </w:p>
    <w:p w14:paraId="713CAAD6" w14:textId="3F72BF57" w:rsidR="000D33DC" w:rsidRDefault="000D33DC">
      <w:pPr>
        <w:rPr>
          <w:rFonts w:ascii="Arial" w:hAnsi="Arial" w:cs="Arial"/>
        </w:rPr>
      </w:pPr>
    </w:p>
    <w:p w14:paraId="30234027" w14:textId="5360DFF3" w:rsidR="000D33DC" w:rsidRDefault="000D33DC">
      <w:pPr>
        <w:rPr>
          <w:rFonts w:ascii="Arial" w:hAnsi="Arial" w:cs="Arial"/>
        </w:rPr>
      </w:pPr>
    </w:p>
    <w:p w14:paraId="467C4791" w14:textId="28D25ACC" w:rsidR="000D33DC" w:rsidRDefault="000D33DC">
      <w:pPr>
        <w:rPr>
          <w:rFonts w:ascii="Arial" w:hAnsi="Arial" w:cs="Arial"/>
        </w:rPr>
      </w:pPr>
    </w:p>
    <w:p w14:paraId="28F204C6" w14:textId="67ADF067" w:rsidR="000D33DC" w:rsidRDefault="000D33DC">
      <w:pPr>
        <w:rPr>
          <w:rFonts w:ascii="Arial" w:hAnsi="Arial" w:cs="Arial"/>
        </w:rPr>
      </w:pPr>
    </w:p>
    <w:p w14:paraId="16EC7C68" w14:textId="096D6538" w:rsidR="000D33DC" w:rsidRDefault="000D33DC">
      <w:pPr>
        <w:rPr>
          <w:rFonts w:ascii="Arial" w:hAnsi="Arial" w:cs="Arial"/>
        </w:rPr>
      </w:pPr>
    </w:p>
    <w:p w14:paraId="44D0DB1A" w14:textId="1B725268" w:rsidR="000D33DC" w:rsidRDefault="000D33DC">
      <w:pPr>
        <w:rPr>
          <w:rFonts w:ascii="Arial" w:hAnsi="Arial" w:cs="Arial"/>
        </w:rPr>
      </w:pPr>
    </w:p>
    <w:p w14:paraId="599E6AD5" w14:textId="2D754C3E" w:rsidR="000D33DC" w:rsidRDefault="000D33DC">
      <w:pPr>
        <w:rPr>
          <w:rFonts w:ascii="Arial" w:hAnsi="Arial" w:cs="Arial"/>
        </w:rPr>
      </w:pPr>
    </w:p>
    <w:p w14:paraId="0E872CB2" w14:textId="77777777" w:rsidR="000D33DC" w:rsidRPr="009A12AE" w:rsidRDefault="000D33DC" w:rsidP="009A12AE">
      <w:pPr>
        <w:pStyle w:val="Heading1"/>
        <w:jc w:val="center"/>
        <w:rPr>
          <w:rFonts w:ascii="Arial" w:hAnsi="Arial" w:cs="Arial"/>
          <w:color w:val="auto"/>
          <w:sz w:val="28"/>
          <w:szCs w:val="28"/>
        </w:rPr>
      </w:pPr>
      <w:bookmarkStart w:id="0" w:name="_Toc193906805"/>
      <w:r w:rsidRPr="009A12AE">
        <w:rPr>
          <w:rStyle w:val="Strong"/>
          <w:rFonts w:ascii="Arial" w:hAnsi="Arial" w:cs="Arial"/>
          <w:color w:val="auto"/>
          <w:sz w:val="28"/>
          <w:szCs w:val="28"/>
        </w:rPr>
        <w:lastRenderedPageBreak/>
        <w:t>1. Introduction</w:t>
      </w:r>
      <w:bookmarkEnd w:id="0"/>
    </w:p>
    <w:p w14:paraId="72CA6C19" w14:textId="2964B282" w:rsidR="000D33DC" w:rsidRPr="009A12AE" w:rsidRDefault="000D33DC" w:rsidP="009A12AE">
      <w:pPr>
        <w:pStyle w:val="NormalWeb"/>
        <w:spacing w:line="360" w:lineRule="auto"/>
        <w:ind w:firstLine="720"/>
        <w:rPr>
          <w:rFonts w:ascii="Arial" w:hAnsi="Arial" w:cs="Arial"/>
          <w:sz w:val="22"/>
          <w:szCs w:val="22"/>
        </w:rPr>
      </w:pPr>
      <w:r w:rsidRPr="009A12AE">
        <w:rPr>
          <w:rFonts w:ascii="Arial" w:hAnsi="Arial" w:cs="Arial"/>
          <w:sz w:val="22"/>
          <w:szCs w:val="22"/>
        </w:rPr>
        <w:t xml:space="preserve">Project Management (PM) </w:t>
      </w:r>
      <w:r w:rsidR="00365F0B" w:rsidRPr="009A12AE">
        <w:rPr>
          <w:rFonts w:ascii="Arial" w:hAnsi="Arial" w:cs="Arial"/>
          <w:sz w:val="22"/>
          <w:szCs w:val="22"/>
        </w:rPr>
        <w:t>includes</w:t>
      </w:r>
      <w:r w:rsidRPr="009A12AE">
        <w:rPr>
          <w:rFonts w:ascii="Arial" w:hAnsi="Arial" w:cs="Arial"/>
          <w:sz w:val="22"/>
          <w:szCs w:val="22"/>
        </w:rPr>
        <w:t xml:space="preserve"> the application of knowledge, skills, tools, and techniques to project </w:t>
      </w:r>
      <w:r w:rsidR="00365F0B" w:rsidRPr="009A12AE">
        <w:rPr>
          <w:rFonts w:ascii="Arial" w:hAnsi="Arial" w:cs="Arial"/>
          <w:sz w:val="22"/>
          <w:szCs w:val="22"/>
        </w:rPr>
        <w:t>actions</w:t>
      </w:r>
      <w:r w:rsidRPr="009A12AE">
        <w:rPr>
          <w:rFonts w:ascii="Arial" w:hAnsi="Arial" w:cs="Arial"/>
          <w:sz w:val="22"/>
          <w:szCs w:val="22"/>
        </w:rPr>
        <w:t xml:space="preserve"> to meet project </w:t>
      </w:r>
      <w:r w:rsidR="00365F0B" w:rsidRPr="009A12AE">
        <w:rPr>
          <w:rFonts w:ascii="Arial" w:hAnsi="Arial" w:cs="Arial"/>
          <w:sz w:val="22"/>
          <w:szCs w:val="22"/>
        </w:rPr>
        <w:t>necessities</w:t>
      </w:r>
      <w:r w:rsidRPr="009A12AE">
        <w:rPr>
          <w:rFonts w:ascii="Arial" w:hAnsi="Arial" w:cs="Arial"/>
          <w:sz w:val="22"/>
          <w:szCs w:val="22"/>
        </w:rPr>
        <w:t xml:space="preserve">. It </w:t>
      </w:r>
      <w:r w:rsidR="00365F0B" w:rsidRPr="009A12AE">
        <w:rPr>
          <w:rFonts w:ascii="Arial" w:hAnsi="Arial" w:cs="Arial"/>
          <w:sz w:val="22"/>
          <w:szCs w:val="22"/>
        </w:rPr>
        <w:t>involves</w:t>
      </w:r>
      <w:r w:rsidRPr="009A12AE">
        <w:rPr>
          <w:rFonts w:ascii="Arial" w:hAnsi="Arial" w:cs="Arial"/>
          <w:sz w:val="22"/>
          <w:szCs w:val="22"/>
        </w:rPr>
        <w:t xml:space="preserve"> planning, executing, monitoring, controlling, and </w:t>
      </w:r>
      <w:r w:rsidR="00365F0B" w:rsidRPr="009A12AE">
        <w:rPr>
          <w:rFonts w:ascii="Arial" w:hAnsi="Arial" w:cs="Arial"/>
          <w:sz w:val="22"/>
          <w:szCs w:val="22"/>
        </w:rPr>
        <w:t>concluding</w:t>
      </w:r>
      <w:r w:rsidRPr="009A12AE">
        <w:rPr>
          <w:rFonts w:ascii="Arial" w:hAnsi="Arial" w:cs="Arial"/>
          <w:sz w:val="22"/>
          <w:szCs w:val="22"/>
        </w:rPr>
        <w:t xml:space="preserve"> projects effectively and efficiently</w:t>
      </w:r>
      <w:sdt>
        <w:sdtPr>
          <w:rPr>
            <w:rFonts w:ascii="Arial" w:hAnsi="Arial" w:cs="Arial"/>
            <w:sz w:val="22"/>
            <w:szCs w:val="22"/>
          </w:rPr>
          <w:id w:val="-372388539"/>
          <w:citation/>
        </w:sdtPr>
        <w:sdtEndPr/>
        <w:sdtContent>
          <w:r w:rsidR="00BE78E3">
            <w:rPr>
              <w:rFonts w:ascii="Arial" w:hAnsi="Arial" w:cs="Arial"/>
              <w:sz w:val="22"/>
              <w:szCs w:val="22"/>
            </w:rPr>
            <w:fldChar w:fldCharType="begin"/>
          </w:r>
          <w:r w:rsidR="00BE78E3">
            <w:rPr>
              <w:rFonts w:ascii="Arial" w:hAnsi="Arial" w:cs="Arial"/>
              <w:sz w:val="22"/>
              <w:szCs w:val="22"/>
              <w:lang w:val="en-US"/>
            </w:rPr>
            <w:instrText xml:space="preserve"> CITATION Ker17 \l 1033 </w:instrText>
          </w:r>
          <w:r w:rsidR="00BE78E3">
            <w:rPr>
              <w:rFonts w:ascii="Arial" w:hAnsi="Arial" w:cs="Arial"/>
              <w:sz w:val="22"/>
              <w:szCs w:val="22"/>
            </w:rPr>
            <w:fldChar w:fldCharType="separate"/>
          </w:r>
          <w:r w:rsidR="00A23F94">
            <w:rPr>
              <w:rFonts w:ascii="Arial" w:hAnsi="Arial" w:cs="Arial"/>
              <w:noProof/>
              <w:sz w:val="22"/>
              <w:szCs w:val="22"/>
              <w:lang w:val="en-US"/>
            </w:rPr>
            <w:t xml:space="preserve"> </w:t>
          </w:r>
          <w:r w:rsidR="00A23F94" w:rsidRPr="00A23F94">
            <w:rPr>
              <w:rFonts w:ascii="Arial" w:hAnsi="Arial" w:cs="Arial"/>
              <w:noProof/>
              <w:sz w:val="22"/>
              <w:szCs w:val="22"/>
              <w:lang w:val="en-US"/>
            </w:rPr>
            <w:t>(Kerzner, 2017)</w:t>
          </w:r>
          <w:r w:rsidR="00BE78E3">
            <w:rPr>
              <w:rFonts w:ascii="Arial" w:hAnsi="Arial" w:cs="Arial"/>
              <w:sz w:val="22"/>
              <w:szCs w:val="22"/>
            </w:rPr>
            <w:fldChar w:fldCharType="end"/>
          </w:r>
        </w:sdtContent>
      </w:sdt>
      <w:r w:rsidRPr="009A12AE">
        <w:rPr>
          <w:rFonts w:ascii="Arial" w:hAnsi="Arial" w:cs="Arial"/>
          <w:sz w:val="22"/>
          <w:szCs w:val="22"/>
        </w:rPr>
        <w:t>. One critical aspect of successful project delivery is the choice of the appropriate contracting method, which influences the allocation of responsibilities, risks, and rewards among project stakeholders.</w:t>
      </w:r>
    </w:p>
    <w:p w14:paraId="5AA1E734" w14:textId="7C0459E2" w:rsidR="000D33DC" w:rsidRPr="009A12AE" w:rsidRDefault="000D33DC" w:rsidP="00A23F94">
      <w:pPr>
        <w:pStyle w:val="NormalWeb"/>
        <w:spacing w:line="360" w:lineRule="auto"/>
        <w:ind w:firstLine="720"/>
        <w:rPr>
          <w:rFonts w:ascii="Arial" w:hAnsi="Arial" w:cs="Arial"/>
          <w:sz w:val="22"/>
          <w:szCs w:val="22"/>
        </w:rPr>
      </w:pPr>
      <w:r w:rsidRPr="009A12AE">
        <w:rPr>
          <w:rFonts w:ascii="Arial" w:hAnsi="Arial" w:cs="Arial"/>
          <w:sz w:val="22"/>
          <w:szCs w:val="22"/>
        </w:rPr>
        <w:t>T</w:t>
      </w:r>
      <w:r w:rsidR="00365F0B">
        <w:rPr>
          <w:rFonts w:ascii="Arial" w:hAnsi="Arial" w:cs="Arial"/>
          <w:sz w:val="22"/>
          <w:szCs w:val="22"/>
        </w:rPr>
        <w:t xml:space="preserve">he </w:t>
      </w:r>
      <w:r w:rsidRPr="009A12AE">
        <w:rPr>
          <w:rFonts w:ascii="Arial" w:hAnsi="Arial" w:cs="Arial"/>
          <w:sz w:val="22"/>
          <w:szCs w:val="22"/>
        </w:rPr>
        <w:t xml:space="preserve">essay </w:t>
      </w:r>
      <w:r w:rsidR="00365F0B" w:rsidRPr="009A12AE">
        <w:rPr>
          <w:rFonts w:ascii="Arial" w:hAnsi="Arial" w:cs="Arial"/>
          <w:sz w:val="22"/>
          <w:szCs w:val="22"/>
        </w:rPr>
        <w:t>goals</w:t>
      </w:r>
      <w:r w:rsidRPr="009A12AE">
        <w:rPr>
          <w:rFonts w:ascii="Arial" w:hAnsi="Arial" w:cs="Arial"/>
          <w:sz w:val="22"/>
          <w:szCs w:val="22"/>
        </w:rPr>
        <w:t xml:space="preserve"> to </w:t>
      </w:r>
      <w:r w:rsidR="00365F0B" w:rsidRPr="009A12AE">
        <w:rPr>
          <w:rFonts w:ascii="Arial" w:hAnsi="Arial" w:cs="Arial"/>
          <w:sz w:val="22"/>
          <w:szCs w:val="22"/>
        </w:rPr>
        <w:t>investigate</w:t>
      </w:r>
      <w:r w:rsidRPr="009A12AE">
        <w:rPr>
          <w:rFonts w:ascii="Arial" w:hAnsi="Arial" w:cs="Arial"/>
          <w:sz w:val="22"/>
          <w:szCs w:val="22"/>
        </w:rPr>
        <w:t xml:space="preserve"> the four primary methods of contracting in project management—Turnkey, </w:t>
      </w:r>
      <w:proofErr w:type="spellStart"/>
      <w:r w:rsidRPr="009A12AE">
        <w:rPr>
          <w:rFonts w:ascii="Arial" w:hAnsi="Arial" w:cs="Arial"/>
          <w:sz w:val="22"/>
          <w:szCs w:val="22"/>
        </w:rPr>
        <w:t>Multicontract</w:t>
      </w:r>
      <w:proofErr w:type="spellEnd"/>
      <w:r w:rsidRPr="009A12AE">
        <w:rPr>
          <w:rFonts w:ascii="Arial" w:hAnsi="Arial" w:cs="Arial"/>
          <w:sz w:val="22"/>
          <w:szCs w:val="22"/>
        </w:rPr>
        <w:t xml:space="preserve">, Do-It-Yourself (DIY), and </w:t>
      </w:r>
      <w:proofErr w:type="spellStart"/>
      <w:r w:rsidRPr="009A12AE">
        <w:rPr>
          <w:rFonts w:ascii="Arial" w:hAnsi="Arial" w:cs="Arial"/>
          <w:sz w:val="22"/>
          <w:szCs w:val="22"/>
        </w:rPr>
        <w:t>Multicontract</w:t>
      </w:r>
      <w:proofErr w:type="spellEnd"/>
      <w:r w:rsidRPr="009A12AE">
        <w:rPr>
          <w:rFonts w:ascii="Arial" w:hAnsi="Arial" w:cs="Arial"/>
          <w:sz w:val="22"/>
          <w:szCs w:val="22"/>
        </w:rPr>
        <w:t xml:space="preserve"> + DIY. It explores their advantages, disadvantages, and contextual suitability for different types of projects. Understanding these methods allows project managers to make informed decisions that align with project goals and stakeholder expectations.</w:t>
      </w:r>
    </w:p>
    <w:p w14:paraId="1DD3CB3D" w14:textId="3824D259" w:rsidR="003C243E" w:rsidRDefault="004703F1" w:rsidP="009A12AE">
      <w:pPr>
        <w:pStyle w:val="NormalWeb"/>
        <w:spacing w:line="360" w:lineRule="auto"/>
        <w:rPr>
          <w:rFonts w:ascii="Arial" w:hAnsi="Arial" w:cs="Arial"/>
          <w:sz w:val="22"/>
          <w:szCs w:val="22"/>
        </w:rPr>
      </w:pPr>
      <w:r w:rsidRPr="009A12AE">
        <w:rPr>
          <w:rFonts w:ascii="Arial" w:hAnsi="Arial" w:cs="Arial"/>
          <w:noProof/>
          <w:sz w:val="22"/>
          <w:szCs w:val="22"/>
        </w:rPr>
        <w:drawing>
          <wp:anchor distT="0" distB="0" distL="114300" distR="114300" simplePos="0" relativeHeight="251658240" behindDoc="0" locked="0" layoutInCell="1" allowOverlap="1" wp14:anchorId="2F2E5F0F" wp14:editId="17CB2472">
            <wp:simplePos x="0" y="0"/>
            <wp:positionH relativeFrom="margin">
              <wp:align>left</wp:align>
            </wp:positionH>
            <wp:positionV relativeFrom="paragraph">
              <wp:posOffset>349885</wp:posOffset>
            </wp:positionV>
            <wp:extent cx="3962400" cy="3104515"/>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1174" cy="312755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33DC" w:rsidRPr="009A12AE">
        <w:rPr>
          <w:rFonts w:ascii="Arial" w:hAnsi="Arial" w:cs="Arial"/>
          <w:sz w:val="22"/>
          <w:szCs w:val="22"/>
        </w:rPr>
        <w:t xml:space="preserve">Contracting is essential in project management because it defines the legal and operational framework within which project activities are performed. The choice of contracting method affects cost control, risk allocation, schedule management, and overall </w:t>
      </w:r>
      <w:r w:rsidR="00937E49" w:rsidRPr="009A12AE">
        <w:rPr>
          <w:rFonts w:ascii="Arial" w:hAnsi="Arial" w:cs="Arial"/>
          <w:sz w:val="22"/>
          <w:szCs w:val="22"/>
        </w:rPr>
        <w:t>project quality</w:t>
      </w:r>
      <w:sdt>
        <w:sdtPr>
          <w:rPr>
            <w:rFonts w:ascii="Arial" w:hAnsi="Arial" w:cs="Arial"/>
            <w:sz w:val="22"/>
            <w:szCs w:val="22"/>
          </w:rPr>
          <w:id w:val="471952770"/>
          <w:citation/>
        </w:sdtPr>
        <w:sdtEndPr/>
        <w:sdtContent>
          <w:r w:rsidR="00AC379E">
            <w:rPr>
              <w:rFonts w:ascii="Arial" w:hAnsi="Arial" w:cs="Arial"/>
              <w:sz w:val="22"/>
              <w:szCs w:val="22"/>
            </w:rPr>
            <w:fldChar w:fldCharType="begin"/>
          </w:r>
          <w:r w:rsidR="00AC379E">
            <w:rPr>
              <w:rFonts w:ascii="Arial" w:hAnsi="Arial" w:cs="Arial"/>
              <w:sz w:val="22"/>
              <w:szCs w:val="22"/>
              <w:lang w:val="en-US"/>
            </w:rPr>
            <w:instrText xml:space="preserve"> CITATION Baj01 \l 1033 </w:instrText>
          </w:r>
          <w:r w:rsidR="00AC379E">
            <w:rPr>
              <w:rFonts w:ascii="Arial" w:hAnsi="Arial" w:cs="Arial"/>
              <w:sz w:val="22"/>
              <w:szCs w:val="22"/>
            </w:rPr>
            <w:fldChar w:fldCharType="separate"/>
          </w:r>
          <w:r w:rsidR="00A23F94">
            <w:rPr>
              <w:rFonts w:ascii="Arial" w:hAnsi="Arial" w:cs="Arial"/>
              <w:noProof/>
              <w:sz w:val="22"/>
              <w:szCs w:val="22"/>
              <w:lang w:val="en-US"/>
            </w:rPr>
            <w:t xml:space="preserve"> </w:t>
          </w:r>
          <w:r w:rsidR="00A23F94" w:rsidRPr="00A23F94">
            <w:rPr>
              <w:rFonts w:ascii="Arial" w:hAnsi="Arial" w:cs="Arial"/>
              <w:noProof/>
              <w:sz w:val="22"/>
              <w:szCs w:val="22"/>
              <w:lang w:val="en-US"/>
            </w:rPr>
            <w:t>(Bajari, 2001)</w:t>
          </w:r>
          <w:r w:rsidR="00AC379E">
            <w:rPr>
              <w:rFonts w:ascii="Arial" w:hAnsi="Arial" w:cs="Arial"/>
              <w:sz w:val="22"/>
              <w:szCs w:val="22"/>
            </w:rPr>
            <w:fldChar w:fldCharType="end"/>
          </w:r>
        </w:sdtContent>
      </w:sdt>
      <w:r w:rsidR="00937E49" w:rsidRPr="009A12AE">
        <w:rPr>
          <w:rFonts w:ascii="Arial" w:hAnsi="Arial" w:cs="Arial"/>
          <w:sz w:val="22"/>
          <w:szCs w:val="22"/>
        </w:rPr>
        <w:t>.</w:t>
      </w:r>
    </w:p>
    <w:p w14:paraId="648D4AF5" w14:textId="129FE3DA" w:rsidR="00937E49" w:rsidRDefault="00937E49" w:rsidP="009A12AE">
      <w:pPr>
        <w:pStyle w:val="NormalWeb"/>
        <w:spacing w:line="360" w:lineRule="auto"/>
        <w:rPr>
          <w:rFonts w:ascii="Arial" w:hAnsi="Arial" w:cs="Arial"/>
          <w:sz w:val="22"/>
          <w:szCs w:val="22"/>
        </w:rPr>
      </w:pPr>
      <w:r w:rsidRPr="009A12AE">
        <w:rPr>
          <w:rFonts w:ascii="Arial" w:hAnsi="Arial" w:cs="Arial"/>
          <w:sz w:val="22"/>
          <w:szCs w:val="22"/>
        </w:rPr>
        <w:t>Therefore, selecting the most suitable contracting approach is a strategic decision that can significantly impact project success.</w:t>
      </w:r>
    </w:p>
    <w:p w14:paraId="7AEDECDB" w14:textId="77777777" w:rsidR="00937E49" w:rsidRDefault="00937E49" w:rsidP="009A12AE">
      <w:pPr>
        <w:pStyle w:val="NormalWeb"/>
        <w:spacing w:line="360" w:lineRule="auto"/>
        <w:rPr>
          <w:rFonts w:ascii="Arial" w:hAnsi="Arial" w:cs="Arial"/>
          <w:sz w:val="22"/>
          <w:szCs w:val="22"/>
        </w:rPr>
      </w:pPr>
    </w:p>
    <w:p w14:paraId="2942835E" w14:textId="69A0926D" w:rsidR="004E1DD3" w:rsidRDefault="003C243E" w:rsidP="009A12AE">
      <w:pPr>
        <w:pStyle w:val="NormalWeb"/>
        <w:spacing w:line="360" w:lineRule="auto"/>
        <w:rPr>
          <w:rFonts w:ascii="Arial" w:hAnsi="Arial" w:cs="Arial"/>
          <w:i/>
          <w:iCs/>
          <w:color w:val="ED7D31" w:themeColor="accent2"/>
          <w:sz w:val="22"/>
          <w:szCs w:val="22"/>
        </w:rPr>
      </w:pPr>
      <w:r>
        <w:rPr>
          <w:rFonts w:ascii="Arial" w:hAnsi="Arial" w:cs="Arial"/>
          <w:sz w:val="22"/>
          <w:szCs w:val="22"/>
        </w:rPr>
        <w:t>Fig. 1</w:t>
      </w:r>
      <w:r w:rsidR="00002F73">
        <w:rPr>
          <w:rFonts w:ascii="Arial" w:hAnsi="Arial" w:cs="Arial"/>
          <w:sz w:val="22"/>
          <w:szCs w:val="22"/>
        </w:rPr>
        <w:t>.</w:t>
      </w:r>
      <w:r>
        <w:rPr>
          <w:rFonts w:ascii="Arial" w:hAnsi="Arial" w:cs="Arial"/>
          <w:sz w:val="22"/>
          <w:szCs w:val="22"/>
        </w:rPr>
        <w:t xml:space="preserve"> Source of</w:t>
      </w:r>
      <w:r w:rsidR="00002F73">
        <w:rPr>
          <w:rFonts w:ascii="Arial" w:hAnsi="Arial" w:cs="Arial"/>
          <w:sz w:val="22"/>
          <w:szCs w:val="22"/>
        </w:rPr>
        <w:t>:</w:t>
      </w:r>
      <w:r>
        <w:rPr>
          <w:rFonts w:ascii="Arial" w:hAnsi="Arial" w:cs="Arial"/>
          <w:sz w:val="22"/>
          <w:szCs w:val="22"/>
        </w:rPr>
        <w:t xml:space="preserve"> </w:t>
      </w:r>
      <w:hyperlink r:id="rId9" w:history="1">
        <w:r w:rsidR="004E1DD3" w:rsidRPr="00CB0CC3">
          <w:rPr>
            <w:rStyle w:val="Hyperlink"/>
            <w:rFonts w:ascii="Arial" w:hAnsi="Arial" w:cs="Arial"/>
            <w:i/>
            <w:iCs/>
            <w:sz w:val="22"/>
            <w:szCs w:val="22"/>
          </w:rPr>
          <w:t>https://www.vmsconsultants.com/construction-project-execution-list-of-major-activities-and-their-timelines/</w:t>
        </w:r>
      </w:hyperlink>
    </w:p>
    <w:p w14:paraId="2B9FC08C" w14:textId="53B7ADDE" w:rsidR="004E1DD3" w:rsidRPr="00A23F94" w:rsidRDefault="004E1DD3" w:rsidP="004E1DD3">
      <w:pPr>
        <w:pStyle w:val="Heading2"/>
        <w:numPr>
          <w:ilvl w:val="1"/>
          <w:numId w:val="15"/>
        </w:numPr>
        <w:rPr>
          <w:rFonts w:ascii="Arial" w:hAnsi="Arial" w:cs="Arial"/>
          <w:b/>
          <w:bCs/>
          <w:i/>
          <w:iCs/>
          <w:color w:val="000000" w:themeColor="text1"/>
          <w:sz w:val="24"/>
          <w:szCs w:val="24"/>
        </w:rPr>
      </w:pPr>
      <w:bookmarkStart w:id="1" w:name="_Toc193906806"/>
      <w:r w:rsidRPr="00A23F94">
        <w:rPr>
          <w:rFonts w:ascii="Arial" w:hAnsi="Arial" w:cs="Arial"/>
          <w:b/>
          <w:bCs/>
          <w:i/>
          <w:iCs/>
          <w:color w:val="000000" w:themeColor="text1"/>
          <w:sz w:val="24"/>
          <w:szCs w:val="24"/>
        </w:rPr>
        <w:lastRenderedPageBreak/>
        <w:t>Importance of Contracting in Project Management</w:t>
      </w:r>
      <w:bookmarkEnd w:id="1"/>
    </w:p>
    <w:p w14:paraId="3721D888" w14:textId="59B1A7EB" w:rsidR="004E1DD3" w:rsidRPr="004E1DD3" w:rsidRDefault="004E1DD3" w:rsidP="004E1DD3">
      <w:pPr>
        <w:spacing w:before="100" w:beforeAutospacing="1" w:after="100" w:afterAutospacing="1" w:line="360" w:lineRule="auto"/>
        <w:ind w:firstLine="720"/>
        <w:rPr>
          <w:rFonts w:ascii="Arial" w:eastAsia="Times New Roman" w:hAnsi="Arial" w:cs="Arial"/>
          <w:lang w:eastAsia="en-GB"/>
        </w:rPr>
      </w:pPr>
      <w:r w:rsidRPr="004E1DD3">
        <w:rPr>
          <w:rFonts w:ascii="Arial" w:eastAsia="Times New Roman" w:hAnsi="Arial" w:cs="Arial"/>
          <w:b/>
          <w:bCs/>
          <w:lang w:eastAsia="en-GB"/>
        </w:rPr>
        <w:t>Contracting in project management</w:t>
      </w:r>
      <w:r w:rsidRPr="004E1DD3">
        <w:rPr>
          <w:rFonts w:ascii="Arial" w:eastAsia="Times New Roman" w:hAnsi="Arial" w:cs="Arial"/>
          <w:lang w:eastAsia="en-GB"/>
        </w:rPr>
        <w:t xml:space="preserve"> is essential for ensuring clarity, accountability, and successful project execution. It defines the legal and operational framework for the relationship between the client and contractors, outlining the scope, deliverables, timelines, costs, and quality expectations. Clear contracts help prevent misunderstandings by establishing roles and responsibilities, reducing the risk of disputes and legal conflicts</w:t>
      </w:r>
      <w:sdt>
        <w:sdtPr>
          <w:rPr>
            <w:rFonts w:ascii="Arial" w:eastAsia="Times New Roman" w:hAnsi="Arial" w:cs="Arial"/>
            <w:lang w:eastAsia="en-GB"/>
          </w:rPr>
          <w:id w:val="1374039397"/>
          <w:citation/>
        </w:sdtPr>
        <w:sdtEndPr/>
        <w:sdtContent>
          <w:r w:rsidR="005D6EB8">
            <w:rPr>
              <w:rFonts w:ascii="Arial" w:eastAsia="Times New Roman" w:hAnsi="Arial" w:cs="Arial"/>
              <w:lang w:eastAsia="en-GB"/>
            </w:rPr>
            <w:fldChar w:fldCharType="begin"/>
          </w:r>
          <w:r w:rsidR="005D6EB8">
            <w:rPr>
              <w:rFonts w:ascii="Arial" w:eastAsia="Times New Roman" w:hAnsi="Arial" w:cs="Arial"/>
              <w:lang w:val="en-US" w:eastAsia="en-GB"/>
            </w:rPr>
            <w:instrText xml:space="preserve"> CITATION JRo17 \l 1033 </w:instrText>
          </w:r>
          <w:r w:rsidR="005D6EB8">
            <w:rPr>
              <w:rFonts w:ascii="Arial" w:eastAsia="Times New Roman" w:hAnsi="Arial" w:cs="Arial"/>
              <w:lang w:eastAsia="en-GB"/>
            </w:rPr>
            <w:fldChar w:fldCharType="separate"/>
          </w:r>
          <w:r w:rsidR="00A23F94">
            <w:rPr>
              <w:rFonts w:ascii="Arial" w:eastAsia="Times New Roman" w:hAnsi="Arial" w:cs="Arial"/>
              <w:noProof/>
              <w:lang w:val="en-US" w:eastAsia="en-GB"/>
            </w:rPr>
            <w:t xml:space="preserve"> </w:t>
          </w:r>
          <w:r w:rsidR="00A23F94" w:rsidRPr="00A23F94">
            <w:rPr>
              <w:rFonts w:ascii="Arial" w:eastAsia="Times New Roman" w:hAnsi="Arial" w:cs="Arial"/>
              <w:noProof/>
              <w:lang w:val="en-US" w:eastAsia="en-GB"/>
            </w:rPr>
            <w:t>(Turner, 2017)</w:t>
          </w:r>
          <w:r w:rsidR="005D6EB8">
            <w:rPr>
              <w:rFonts w:ascii="Arial" w:eastAsia="Times New Roman" w:hAnsi="Arial" w:cs="Arial"/>
              <w:lang w:eastAsia="en-GB"/>
            </w:rPr>
            <w:fldChar w:fldCharType="end"/>
          </w:r>
        </w:sdtContent>
      </w:sdt>
      <w:r w:rsidRPr="004E1DD3">
        <w:rPr>
          <w:rFonts w:ascii="Arial" w:eastAsia="Times New Roman" w:hAnsi="Arial" w:cs="Arial"/>
          <w:lang w:eastAsia="en-GB"/>
        </w:rPr>
        <w:t>.</w:t>
      </w:r>
    </w:p>
    <w:p w14:paraId="287C97AC" w14:textId="46D6DD24" w:rsidR="004E1DD3" w:rsidRPr="004E1DD3" w:rsidRDefault="004E1DD3" w:rsidP="004E1DD3">
      <w:pPr>
        <w:spacing w:before="100" w:beforeAutospacing="1" w:after="100" w:afterAutospacing="1" w:line="360" w:lineRule="auto"/>
        <w:ind w:firstLine="720"/>
        <w:rPr>
          <w:rFonts w:ascii="Arial" w:eastAsia="Times New Roman" w:hAnsi="Arial" w:cs="Arial"/>
          <w:lang w:eastAsia="en-GB"/>
        </w:rPr>
      </w:pPr>
      <w:r w:rsidRPr="004E1DD3">
        <w:rPr>
          <w:rFonts w:ascii="Arial" w:eastAsia="Times New Roman" w:hAnsi="Arial" w:cs="Arial"/>
          <w:lang w:eastAsia="en-GB"/>
        </w:rPr>
        <w:t xml:space="preserve">Effective contracting enhances </w:t>
      </w:r>
      <w:r w:rsidRPr="005D6EB8">
        <w:rPr>
          <w:rFonts w:ascii="Arial" w:eastAsia="Times New Roman" w:hAnsi="Arial" w:cs="Arial"/>
          <w:lang w:eastAsia="en-GB"/>
        </w:rPr>
        <w:t>risk management</w:t>
      </w:r>
      <w:r w:rsidRPr="004E1DD3">
        <w:rPr>
          <w:rFonts w:ascii="Arial" w:eastAsia="Times New Roman" w:hAnsi="Arial" w:cs="Arial"/>
          <w:lang w:eastAsia="en-GB"/>
        </w:rPr>
        <w:t xml:space="preserve"> by specifying how risks are allocated between parties, ensuring that potential issues such as delays, cost overruns, or quality failures are addressed and mitigated. It also improves </w:t>
      </w:r>
      <w:r w:rsidRPr="005D6EB8">
        <w:rPr>
          <w:rFonts w:ascii="Arial" w:eastAsia="Times New Roman" w:hAnsi="Arial" w:cs="Arial"/>
          <w:lang w:eastAsia="en-GB"/>
        </w:rPr>
        <w:t>cost control</w:t>
      </w:r>
      <w:r w:rsidRPr="004E1DD3">
        <w:rPr>
          <w:rFonts w:ascii="Arial" w:eastAsia="Times New Roman" w:hAnsi="Arial" w:cs="Arial"/>
          <w:lang w:eastAsia="en-GB"/>
        </w:rPr>
        <w:t xml:space="preserve"> by fixing payment terms, tracking expenses, and preventing unauthorized changes. Additionally, contracting ensures</w:t>
      </w:r>
      <w:r w:rsidRPr="005D6EB8">
        <w:rPr>
          <w:rFonts w:ascii="Arial" w:eastAsia="Times New Roman" w:hAnsi="Arial" w:cs="Arial"/>
          <w:lang w:eastAsia="en-GB"/>
        </w:rPr>
        <w:t xml:space="preserve"> compliance</w:t>
      </w:r>
      <w:r w:rsidRPr="004E1DD3">
        <w:rPr>
          <w:rFonts w:ascii="Arial" w:eastAsia="Times New Roman" w:hAnsi="Arial" w:cs="Arial"/>
          <w:lang w:eastAsia="en-GB"/>
        </w:rPr>
        <w:t xml:space="preserve"> with legal regulations, industry standards, and organizational policies, safeguarding the project against legal and financial liabilities</w:t>
      </w:r>
      <w:sdt>
        <w:sdtPr>
          <w:rPr>
            <w:rFonts w:ascii="Arial" w:eastAsia="Times New Roman" w:hAnsi="Arial" w:cs="Arial"/>
            <w:lang w:eastAsia="en-GB"/>
          </w:rPr>
          <w:id w:val="-1075129113"/>
          <w:citation/>
        </w:sdtPr>
        <w:sdtEndPr/>
        <w:sdtContent>
          <w:r w:rsidR="005D6EB8">
            <w:rPr>
              <w:rFonts w:ascii="Arial" w:eastAsia="Times New Roman" w:hAnsi="Arial" w:cs="Arial"/>
              <w:lang w:eastAsia="en-GB"/>
            </w:rPr>
            <w:fldChar w:fldCharType="begin"/>
          </w:r>
          <w:r w:rsidR="005D6EB8">
            <w:rPr>
              <w:rFonts w:ascii="Arial" w:eastAsia="Times New Roman" w:hAnsi="Arial" w:cs="Arial"/>
              <w:lang w:val="en-US" w:eastAsia="en-GB"/>
            </w:rPr>
            <w:instrText xml:space="preserve"> CITATION Dav09 \l 1033 </w:instrText>
          </w:r>
          <w:r w:rsidR="005D6EB8">
            <w:rPr>
              <w:rFonts w:ascii="Arial" w:eastAsia="Times New Roman" w:hAnsi="Arial" w:cs="Arial"/>
              <w:lang w:eastAsia="en-GB"/>
            </w:rPr>
            <w:fldChar w:fldCharType="separate"/>
          </w:r>
          <w:r w:rsidR="00A23F94">
            <w:rPr>
              <w:rFonts w:ascii="Arial" w:eastAsia="Times New Roman" w:hAnsi="Arial" w:cs="Arial"/>
              <w:noProof/>
              <w:lang w:val="en-US" w:eastAsia="en-GB"/>
            </w:rPr>
            <w:t xml:space="preserve"> </w:t>
          </w:r>
          <w:r w:rsidR="00A23F94" w:rsidRPr="00A23F94">
            <w:rPr>
              <w:rFonts w:ascii="Arial" w:eastAsia="Times New Roman" w:hAnsi="Arial" w:cs="Arial"/>
              <w:noProof/>
              <w:lang w:val="en-US" w:eastAsia="en-GB"/>
            </w:rPr>
            <w:t>(Mosey, 2009)</w:t>
          </w:r>
          <w:r w:rsidR="005D6EB8">
            <w:rPr>
              <w:rFonts w:ascii="Arial" w:eastAsia="Times New Roman" w:hAnsi="Arial" w:cs="Arial"/>
              <w:lang w:eastAsia="en-GB"/>
            </w:rPr>
            <w:fldChar w:fldCharType="end"/>
          </w:r>
        </w:sdtContent>
      </w:sdt>
      <w:r w:rsidRPr="004E1DD3">
        <w:rPr>
          <w:rFonts w:ascii="Arial" w:eastAsia="Times New Roman" w:hAnsi="Arial" w:cs="Arial"/>
          <w:lang w:eastAsia="en-GB"/>
        </w:rPr>
        <w:t>.</w:t>
      </w:r>
    </w:p>
    <w:p w14:paraId="5126AC95" w14:textId="6DAA70DB" w:rsidR="004E1DD3" w:rsidRPr="005D6EB8" w:rsidRDefault="004E1DD3" w:rsidP="005D6EB8">
      <w:pPr>
        <w:spacing w:before="100" w:beforeAutospacing="1" w:after="100" w:afterAutospacing="1" w:line="360" w:lineRule="auto"/>
        <w:ind w:firstLine="720"/>
        <w:rPr>
          <w:rFonts w:ascii="Arial" w:eastAsia="Times New Roman" w:hAnsi="Arial" w:cs="Arial"/>
          <w:lang w:eastAsia="en-GB"/>
        </w:rPr>
      </w:pPr>
      <w:r w:rsidRPr="004E1DD3">
        <w:rPr>
          <w:rFonts w:ascii="Arial" w:eastAsia="Times New Roman" w:hAnsi="Arial" w:cs="Arial"/>
          <w:lang w:eastAsia="en-GB"/>
        </w:rPr>
        <w:t xml:space="preserve">In project management, contracting also promotes </w:t>
      </w:r>
      <w:r w:rsidRPr="004E1DD3">
        <w:rPr>
          <w:rFonts w:ascii="Arial" w:eastAsia="Times New Roman" w:hAnsi="Arial" w:cs="Arial"/>
          <w:b/>
          <w:bCs/>
          <w:lang w:eastAsia="en-GB"/>
        </w:rPr>
        <w:t>efficiency and performance</w:t>
      </w:r>
      <w:r w:rsidRPr="004E1DD3">
        <w:rPr>
          <w:rFonts w:ascii="Arial" w:eastAsia="Times New Roman" w:hAnsi="Arial" w:cs="Arial"/>
          <w:lang w:eastAsia="en-GB"/>
        </w:rPr>
        <w:t xml:space="preserve"> by defining key milestones and deliverables, providing a basis for monitoring progress and enforcing accountability. It supports </w:t>
      </w:r>
      <w:r w:rsidRPr="004E1DD3">
        <w:rPr>
          <w:rFonts w:ascii="Arial" w:eastAsia="Times New Roman" w:hAnsi="Arial" w:cs="Arial"/>
          <w:b/>
          <w:bCs/>
          <w:lang w:eastAsia="en-GB"/>
        </w:rPr>
        <w:t>stakeholder collaboration</w:t>
      </w:r>
      <w:r w:rsidRPr="004E1DD3">
        <w:rPr>
          <w:rFonts w:ascii="Arial" w:eastAsia="Times New Roman" w:hAnsi="Arial" w:cs="Arial"/>
          <w:lang w:eastAsia="en-GB"/>
        </w:rPr>
        <w:t xml:space="preserve"> by aligning expectations and fostering transparent communication. Ultimately, contracting is crucial for maintaining project structure, reducing risks, ensuring quality, and delivering successful outcomes on time and within budget</w:t>
      </w:r>
      <w:sdt>
        <w:sdtPr>
          <w:rPr>
            <w:rFonts w:ascii="Arial" w:eastAsia="Times New Roman" w:hAnsi="Arial" w:cs="Arial"/>
            <w:lang w:eastAsia="en-GB"/>
          </w:rPr>
          <w:id w:val="918292765"/>
          <w:citation/>
        </w:sdtPr>
        <w:sdtEndPr/>
        <w:sdtContent>
          <w:r w:rsidR="00921F27">
            <w:rPr>
              <w:rFonts w:ascii="Arial" w:eastAsia="Times New Roman" w:hAnsi="Arial" w:cs="Arial"/>
              <w:lang w:eastAsia="en-GB"/>
            </w:rPr>
            <w:fldChar w:fldCharType="begin"/>
          </w:r>
          <w:r w:rsidR="00921F27">
            <w:rPr>
              <w:rFonts w:ascii="Arial" w:eastAsia="Times New Roman" w:hAnsi="Arial" w:cs="Arial"/>
              <w:lang w:val="en-US" w:eastAsia="en-GB"/>
            </w:rPr>
            <w:instrText xml:space="preserve"> CITATION Dav09 \l 1033 </w:instrText>
          </w:r>
          <w:r w:rsidR="00921F27">
            <w:rPr>
              <w:rFonts w:ascii="Arial" w:eastAsia="Times New Roman" w:hAnsi="Arial" w:cs="Arial"/>
              <w:lang w:eastAsia="en-GB"/>
            </w:rPr>
            <w:fldChar w:fldCharType="separate"/>
          </w:r>
          <w:r w:rsidR="00A23F94">
            <w:rPr>
              <w:rFonts w:ascii="Arial" w:eastAsia="Times New Roman" w:hAnsi="Arial" w:cs="Arial"/>
              <w:noProof/>
              <w:lang w:val="en-US" w:eastAsia="en-GB"/>
            </w:rPr>
            <w:t xml:space="preserve"> </w:t>
          </w:r>
          <w:r w:rsidR="00A23F94" w:rsidRPr="00A23F94">
            <w:rPr>
              <w:rFonts w:ascii="Arial" w:eastAsia="Times New Roman" w:hAnsi="Arial" w:cs="Arial"/>
              <w:noProof/>
              <w:lang w:val="en-US" w:eastAsia="en-GB"/>
            </w:rPr>
            <w:t>(Mosey, 2009)</w:t>
          </w:r>
          <w:r w:rsidR="00921F27">
            <w:rPr>
              <w:rFonts w:ascii="Arial" w:eastAsia="Times New Roman" w:hAnsi="Arial" w:cs="Arial"/>
              <w:lang w:eastAsia="en-GB"/>
            </w:rPr>
            <w:fldChar w:fldCharType="end"/>
          </w:r>
        </w:sdtContent>
      </w:sdt>
      <w:r w:rsidRPr="004E1DD3">
        <w:rPr>
          <w:rFonts w:ascii="Arial" w:eastAsia="Times New Roman" w:hAnsi="Arial" w:cs="Arial"/>
          <w:lang w:eastAsia="en-GB"/>
        </w:rPr>
        <w:t>.</w:t>
      </w:r>
    </w:p>
    <w:p w14:paraId="0C321B8A" w14:textId="452ABCEB" w:rsidR="003D3531" w:rsidRPr="005D6EB8" w:rsidRDefault="003D3531" w:rsidP="005D6EB8">
      <w:pPr>
        <w:pStyle w:val="Heading2"/>
        <w:numPr>
          <w:ilvl w:val="1"/>
          <w:numId w:val="15"/>
        </w:numPr>
        <w:spacing w:line="360" w:lineRule="auto"/>
        <w:rPr>
          <w:rFonts w:ascii="Arial" w:hAnsi="Arial" w:cs="Arial"/>
          <w:b/>
          <w:bCs/>
          <w:i/>
          <w:iCs/>
          <w:color w:val="000000" w:themeColor="text1"/>
          <w:sz w:val="24"/>
          <w:szCs w:val="24"/>
        </w:rPr>
      </w:pPr>
      <w:bookmarkStart w:id="2" w:name="_Toc193906807"/>
      <w:r w:rsidRPr="005D6EB8">
        <w:rPr>
          <w:rFonts w:ascii="Arial" w:hAnsi="Arial" w:cs="Arial"/>
          <w:b/>
          <w:bCs/>
          <w:i/>
          <w:iCs/>
          <w:color w:val="000000" w:themeColor="text1"/>
          <w:sz w:val="24"/>
          <w:szCs w:val="24"/>
        </w:rPr>
        <w:t>What are the Benefits of an Effective Contract Management Process?</w:t>
      </w:r>
      <w:bookmarkEnd w:id="2"/>
    </w:p>
    <w:p w14:paraId="7D0FDB07" w14:textId="15928379" w:rsidR="003D3531" w:rsidRPr="003D3531" w:rsidRDefault="003D3531" w:rsidP="00921F27">
      <w:pPr>
        <w:spacing w:line="360" w:lineRule="auto"/>
        <w:ind w:firstLine="720"/>
        <w:rPr>
          <w:rFonts w:ascii="Arial" w:hAnsi="Arial" w:cs="Arial"/>
        </w:rPr>
      </w:pPr>
      <w:r w:rsidRPr="003D3531">
        <w:rPr>
          <w:rFonts w:ascii="Arial" w:hAnsi="Arial" w:cs="Arial"/>
        </w:rPr>
        <w:t>An effective</w:t>
      </w:r>
      <w:r w:rsidRPr="005D6EB8">
        <w:rPr>
          <w:rFonts w:ascii="Arial" w:hAnsi="Arial" w:cs="Arial"/>
        </w:rPr>
        <w:t xml:space="preserve"> </w:t>
      </w:r>
      <w:r w:rsidRPr="005D6EB8">
        <w:rPr>
          <w:rStyle w:val="Strong"/>
          <w:rFonts w:ascii="Arial" w:hAnsi="Arial" w:cs="Arial"/>
          <w:b w:val="0"/>
          <w:bCs w:val="0"/>
        </w:rPr>
        <w:t>contract management process</w:t>
      </w:r>
      <w:r w:rsidRPr="005D6EB8">
        <w:rPr>
          <w:rFonts w:ascii="Arial" w:hAnsi="Arial" w:cs="Arial"/>
        </w:rPr>
        <w:t xml:space="preserve"> </w:t>
      </w:r>
      <w:r w:rsidRPr="003D3531">
        <w:rPr>
          <w:rFonts w:ascii="Arial" w:hAnsi="Arial" w:cs="Arial"/>
        </w:rPr>
        <w:t xml:space="preserve">can significantly enhance your company’s productivity and efficiency. It speeds up </w:t>
      </w:r>
      <w:r w:rsidRPr="003D3531">
        <w:rPr>
          <w:rStyle w:val="Strong"/>
          <w:rFonts w:ascii="Arial" w:hAnsi="Arial" w:cs="Arial"/>
          <w:b w:val="0"/>
          <w:bCs w:val="0"/>
        </w:rPr>
        <w:t>negotiation cycles by 50%</w:t>
      </w:r>
      <w:r w:rsidRPr="003D3531">
        <w:rPr>
          <w:rFonts w:ascii="Arial" w:hAnsi="Arial" w:cs="Arial"/>
          <w:b/>
          <w:bCs/>
        </w:rPr>
        <w:t>,</w:t>
      </w:r>
      <w:r w:rsidRPr="003D3531">
        <w:rPr>
          <w:rFonts w:ascii="Arial" w:hAnsi="Arial" w:cs="Arial"/>
        </w:rPr>
        <w:t xml:space="preserve"> allowing you to focus on core business activities. Implementing </w:t>
      </w:r>
      <w:r w:rsidRPr="003D3531">
        <w:rPr>
          <w:rStyle w:val="Strong"/>
          <w:rFonts w:ascii="Arial" w:hAnsi="Arial" w:cs="Arial"/>
          <w:b w:val="0"/>
          <w:bCs w:val="0"/>
        </w:rPr>
        <w:t>contract management software</w:t>
      </w:r>
      <w:r w:rsidRPr="003D3531">
        <w:rPr>
          <w:rFonts w:ascii="Arial" w:hAnsi="Arial" w:cs="Arial"/>
        </w:rPr>
        <w:t xml:space="preserve"> streamlines the entire contract lifecycle</w:t>
      </w:r>
      <w:r>
        <w:rPr>
          <w:rFonts w:ascii="Arial" w:hAnsi="Arial" w:cs="Arial"/>
        </w:rPr>
        <w:t>-</w:t>
      </w:r>
      <w:r w:rsidRPr="003D3531">
        <w:rPr>
          <w:rFonts w:ascii="Arial" w:hAnsi="Arial" w:cs="Arial"/>
        </w:rPr>
        <w:t xml:space="preserve">from preparation and negotiation to execution. With improved visibility, it reduces </w:t>
      </w:r>
      <w:r w:rsidRPr="003D3531">
        <w:rPr>
          <w:rStyle w:val="Strong"/>
          <w:rFonts w:ascii="Arial" w:hAnsi="Arial" w:cs="Arial"/>
          <w:b w:val="0"/>
          <w:bCs w:val="0"/>
        </w:rPr>
        <w:t>erroneous payments by 75-90%</w:t>
      </w:r>
      <w:r w:rsidRPr="003D3531">
        <w:rPr>
          <w:rFonts w:ascii="Arial" w:hAnsi="Arial" w:cs="Arial"/>
          <w:b/>
          <w:bCs/>
        </w:rPr>
        <w:t xml:space="preserve"> </w:t>
      </w:r>
      <w:r w:rsidRPr="003D3531">
        <w:rPr>
          <w:rFonts w:ascii="Arial" w:hAnsi="Arial" w:cs="Arial"/>
        </w:rPr>
        <w:t>and lowers</w:t>
      </w:r>
      <w:r w:rsidRPr="003D3531">
        <w:rPr>
          <w:rFonts w:ascii="Arial" w:hAnsi="Arial" w:cs="Arial"/>
          <w:b/>
          <w:bCs/>
        </w:rPr>
        <w:t xml:space="preserve"> </w:t>
      </w:r>
      <w:r w:rsidRPr="003D3531">
        <w:rPr>
          <w:rStyle w:val="Strong"/>
          <w:rFonts w:ascii="Arial" w:hAnsi="Arial" w:cs="Arial"/>
          <w:b w:val="0"/>
          <w:bCs w:val="0"/>
        </w:rPr>
        <w:t>operating and processing costs by 10-30%</w:t>
      </w:r>
      <w:r w:rsidRPr="003D3531">
        <w:rPr>
          <w:rFonts w:ascii="Arial" w:hAnsi="Arial" w:cs="Arial"/>
          <w:b/>
          <w:bCs/>
        </w:rPr>
        <w:t xml:space="preserve">, </w:t>
      </w:r>
      <w:r w:rsidRPr="003D3531">
        <w:rPr>
          <w:rFonts w:ascii="Arial" w:hAnsi="Arial" w:cs="Arial"/>
        </w:rPr>
        <w:t>providing a clear competitive advantage</w:t>
      </w:r>
      <w:sdt>
        <w:sdtPr>
          <w:rPr>
            <w:rFonts w:ascii="Arial" w:hAnsi="Arial" w:cs="Arial"/>
          </w:rPr>
          <w:id w:val="672924703"/>
          <w:citation/>
        </w:sdtPr>
        <w:sdtEndPr/>
        <w:sdtContent>
          <w:r w:rsidR="00861990">
            <w:rPr>
              <w:rFonts w:ascii="Arial" w:hAnsi="Arial" w:cs="Arial"/>
            </w:rPr>
            <w:fldChar w:fldCharType="begin"/>
          </w:r>
          <w:r w:rsidR="00861990">
            <w:rPr>
              <w:rFonts w:ascii="Arial" w:hAnsi="Arial" w:cs="Arial"/>
              <w:lang w:val="en-US"/>
            </w:rPr>
            <w:instrText xml:space="preserve"> CITATION Joy24 \l 1033 </w:instrText>
          </w:r>
          <w:r w:rsidR="00861990">
            <w:rPr>
              <w:rFonts w:ascii="Arial" w:hAnsi="Arial" w:cs="Arial"/>
            </w:rPr>
            <w:fldChar w:fldCharType="separate"/>
          </w:r>
          <w:r w:rsidR="00A23F94">
            <w:rPr>
              <w:rFonts w:ascii="Arial" w:hAnsi="Arial" w:cs="Arial"/>
              <w:noProof/>
              <w:lang w:val="en-US"/>
            </w:rPr>
            <w:t xml:space="preserve"> </w:t>
          </w:r>
          <w:r w:rsidR="00A23F94" w:rsidRPr="00A23F94">
            <w:rPr>
              <w:rFonts w:ascii="Arial" w:hAnsi="Arial" w:cs="Arial"/>
              <w:noProof/>
              <w:lang w:val="en-US"/>
            </w:rPr>
            <w:t>(Cunanan, 2024)</w:t>
          </w:r>
          <w:r w:rsidR="00861990">
            <w:rPr>
              <w:rFonts w:ascii="Arial" w:hAnsi="Arial" w:cs="Arial"/>
            </w:rPr>
            <w:fldChar w:fldCharType="end"/>
          </w:r>
        </w:sdtContent>
      </w:sdt>
      <w:r w:rsidRPr="003D3531">
        <w:rPr>
          <w:rFonts w:ascii="Arial" w:hAnsi="Arial" w:cs="Arial"/>
        </w:rPr>
        <w:t>.</w:t>
      </w:r>
    </w:p>
    <w:p w14:paraId="3213E6F9" w14:textId="774222EF" w:rsidR="003D3531" w:rsidRPr="003D3531" w:rsidRDefault="003D3531" w:rsidP="003D3531">
      <w:pPr>
        <w:spacing w:line="360" w:lineRule="auto"/>
        <w:ind w:firstLine="720"/>
        <w:rPr>
          <w:rStyle w:val="Strong"/>
          <w:rFonts w:ascii="Arial" w:hAnsi="Arial" w:cs="Arial"/>
          <w:sz w:val="28"/>
          <w:szCs w:val="28"/>
        </w:rPr>
      </w:pPr>
      <w:r w:rsidRPr="003D3531">
        <w:rPr>
          <w:rFonts w:ascii="Arial" w:hAnsi="Arial" w:cs="Arial"/>
        </w:rPr>
        <w:t xml:space="preserve">Efficient contract management also fosters </w:t>
      </w:r>
      <w:r w:rsidRPr="003D3531">
        <w:rPr>
          <w:rStyle w:val="Strong"/>
          <w:rFonts w:ascii="Arial" w:hAnsi="Arial" w:cs="Arial"/>
          <w:b w:val="0"/>
          <w:bCs w:val="0"/>
        </w:rPr>
        <w:t>better collaboration</w:t>
      </w:r>
      <w:r w:rsidRPr="003D3531">
        <w:rPr>
          <w:rFonts w:ascii="Arial" w:hAnsi="Arial" w:cs="Arial"/>
        </w:rPr>
        <w:t xml:space="preserve"> across the organization. Traditionally, </w:t>
      </w:r>
      <w:r w:rsidRPr="003D3531">
        <w:rPr>
          <w:rStyle w:val="Strong"/>
          <w:rFonts w:ascii="Arial" w:hAnsi="Arial" w:cs="Arial"/>
        </w:rPr>
        <w:t>90% of records management</w:t>
      </w:r>
      <w:r w:rsidRPr="003D3531">
        <w:rPr>
          <w:rFonts w:ascii="Arial" w:hAnsi="Arial" w:cs="Arial"/>
        </w:rPr>
        <w:t xml:space="preserve"> falls on the legal team, with only </w:t>
      </w:r>
      <w:r w:rsidRPr="003D3531">
        <w:rPr>
          <w:rStyle w:val="Strong"/>
          <w:rFonts w:ascii="Arial" w:hAnsi="Arial" w:cs="Arial"/>
        </w:rPr>
        <w:t>1.2% of administrative staff</w:t>
      </w:r>
      <w:r w:rsidRPr="003D3531">
        <w:rPr>
          <w:rFonts w:ascii="Arial" w:hAnsi="Arial" w:cs="Arial"/>
        </w:rPr>
        <w:t xml:space="preserve"> involved. By adopting a</w:t>
      </w:r>
      <w:r w:rsidRPr="003D3531">
        <w:rPr>
          <w:rFonts w:ascii="Arial" w:hAnsi="Arial" w:cs="Arial"/>
          <w:b/>
          <w:bCs/>
        </w:rPr>
        <w:t xml:space="preserve"> </w:t>
      </w:r>
      <w:r w:rsidRPr="003D3531">
        <w:rPr>
          <w:rStyle w:val="Strong"/>
          <w:rFonts w:ascii="Arial" w:hAnsi="Arial" w:cs="Arial"/>
          <w:b w:val="0"/>
          <w:bCs w:val="0"/>
        </w:rPr>
        <w:t>contract management platform</w:t>
      </w:r>
      <w:r w:rsidRPr="003D3531">
        <w:rPr>
          <w:rFonts w:ascii="Arial" w:hAnsi="Arial" w:cs="Arial"/>
        </w:rPr>
        <w:t>, this workload is reduced, facilitating faster contract creation and enabling broader team participation throughout the contract’s lifecycle. This holistic approach improves accuracy, reduces administrative burdens, and empowers various departments to engage actively in managing contracts</w:t>
      </w:r>
      <w:sdt>
        <w:sdtPr>
          <w:rPr>
            <w:rFonts w:ascii="Arial" w:hAnsi="Arial" w:cs="Arial"/>
          </w:rPr>
          <w:id w:val="-1946994371"/>
          <w:citation/>
        </w:sdtPr>
        <w:sdtEndPr/>
        <w:sdtContent>
          <w:r w:rsidR="00861990">
            <w:rPr>
              <w:rFonts w:ascii="Arial" w:hAnsi="Arial" w:cs="Arial"/>
            </w:rPr>
            <w:fldChar w:fldCharType="begin"/>
          </w:r>
          <w:r w:rsidR="00861990">
            <w:rPr>
              <w:rFonts w:ascii="Arial" w:hAnsi="Arial" w:cs="Arial"/>
              <w:lang w:val="en-US"/>
            </w:rPr>
            <w:instrText xml:space="preserve"> CITATION Joy24 \l 1033 </w:instrText>
          </w:r>
          <w:r w:rsidR="00861990">
            <w:rPr>
              <w:rFonts w:ascii="Arial" w:hAnsi="Arial" w:cs="Arial"/>
            </w:rPr>
            <w:fldChar w:fldCharType="separate"/>
          </w:r>
          <w:r w:rsidR="00A23F94">
            <w:rPr>
              <w:rFonts w:ascii="Arial" w:hAnsi="Arial" w:cs="Arial"/>
              <w:noProof/>
              <w:lang w:val="en-US"/>
            </w:rPr>
            <w:t xml:space="preserve"> </w:t>
          </w:r>
          <w:r w:rsidR="00A23F94" w:rsidRPr="00A23F94">
            <w:rPr>
              <w:rFonts w:ascii="Arial" w:hAnsi="Arial" w:cs="Arial"/>
              <w:noProof/>
              <w:lang w:val="en-US"/>
            </w:rPr>
            <w:t>(Cunanan, 2024)</w:t>
          </w:r>
          <w:r w:rsidR="00861990">
            <w:rPr>
              <w:rFonts w:ascii="Arial" w:hAnsi="Arial" w:cs="Arial"/>
            </w:rPr>
            <w:fldChar w:fldCharType="end"/>
          </w:r>
        </w:sdtContent>
      </w:sdt>
      <w:r w:rsidRPr="003D3531">
        <w:rPr>
          <w:rFonts w:ascii="Arial" w:hAnsi="Arial" w:cs="Arial"/>
        </w:rPr>
        <w:t>.</w:t>
      </w:r>
    </w:p>
    <w:p w14:paraId="0C4AC35E" w14:textId="61CC7E22" w:rsidR="000D33DC" w:rsidRPr="009A12AE" w:rsidRDefault="000D33DC" w:rsidP="009A12AE">
      <w:pPr>
        <w:pStyle w:val="Heading1"/>
        <w:spacing w:line="360" w:lineRule="auto"/>
        <w:jc w:val="center"/>
        <w:rPr>
          <w:rFonts w:ascii="Arial" w:hAnsi="Arial" w:cs="Arial"/>
          <w:color w:val="auto"/>
          <w:sz w:val="28"/>
          <w:szCs w:val="28"/>
        </w:rPr>
      </w:pPr>
      <w:bookmarkStart w:id="3" w:name="_Toc193906808"/>
      <w:r w:rsidRPr="009A12AE">
        <w:rPr>
          <w:rStyle w:val="Strong"/>
          <w:rFonts w:ascii="Arial" w:hAnsi="Arial" w:cs="Arial"/>
          <w:color w:val="auto"/>
          <w:sz w:val="28"/>
          <w:szCs w:val="28"/>
        </w:rPr>
        <w:lastRenderedPageBreak/>
        <w:t>2. Methods of Contracting in Project Management</w:t>
      </w:r>
      <w:bookmarkEnd w:id="3"/>
    </w:p>
    <w:p w14:paraId="3982F65E" w14:textId="619A46F7" w:rsidR="000D33DC" w:rsidRPr="00921F27" w:rsidRDefault="000D33DC" w:rsidP="009A12AE">
      <w:pPr>
        <w:pStyle w:val="Heading2"/>
        <w:spacing w:line="360" w:lineRule="auto"/>
        <w:rPr>
          <w:rFonts w:ascii="Arial" w:hAnsi="Arial" w:cs="Arial"/>
          <w:i/>
          <w:iCs/>
          <w:color w:val="auto"/>
          <w:sz w:val="24"/>
          <w:szCs w:val="24"/>
        </w:rPr>
      </w:pPr>
      <w:bookmarkStart w:id="4" w:name="_Toc193906809"/>
      <w:r w:rsidRPr="00921F27">
        <w:rPr>
          <w:rStyle w:val="Strong"/>
          <w:rFonts w:ascii="Arial" w:hAnsi="Arial" w:cs="Arial"/>
          <w:i/>
          <w:iCs/>
          <w:color w:val="auto"/>
          <w:sz w:val="24"/>
          <w:szCs w:val="24"/>
        </w:rPr>
        <w:t>2.1</w:t>
      </w:r>
      <w:r w:rsidR="00D660FF" w:rsidRPr="00921F27">
        <w:rPr>
          <w:rStyle w:val="Strong"/>
          <w:rFonts w:ascii="Arial" w:hAnsi="Arial" w:cs="Arial"/>
          <w:i/>
          <w:iCs/>
          <w:color w:val="auto"/>
          <w:sz w:val="24"/>
          <w:szCs w:val="24"/>
        </w:rPr>
        <w:t>.</w:t>
      </w:r>
      <w:r w:rsidRPr="00921F27">
        <w:rPr>
          <w:rStyle w:val="Strong"/>
          <w:rFonts w:ascii="Arial" w:hAnsi="Arial" w:cs="Arial"/>
          <w:i/>
          <w:iCs/>
          <w:color w:val="auto"/>
          <w:sz w:val="24"/>
          <w:szCs w:val="24"/>
        </w:rPr>
        <w:t xml:space="preserve"> Turnkey </w:t>
      </w:r>
      <w:r w:rsidRPr="00921F27">
        <w:rPr>
          <w:rStyle w:val="Strong"/>
          <w:rFonts w:ascii="Arial" w:hAnsi="Arial" w:cs="Arial"/>
          <w:i/>
          <w:iCs/>
          <w:color w:val="000000" w:themeColor="text1"/>
          <w:sz w:val="24"/>
          <w:szCs w:val="24"/>
        </w:rPr>
        <w:t>Contracting</w:t>
      </w:r>
      <w:r w:rsidR="00921F27" w:rsidRPr="00921F27">
        <w:rPr>
          <w:rStyle w:val="Strong"/>
          <w:rFonts w:ascii="Arial" w:hAnsi="Arial" w:cs="Arial"/>
          <w:i/>
          <w:iCs/>
          <w:color w:val="000000" w:themeColor="text1"/>
          <w:sz w:val="24"/>
          <w:szCs w:val="24"/>
        </w:rPr>
        <w:t>:</w:t>
      </w:r>
      <w:r w:rsidR="00921F27" w:rsidRPr="00921F27">
        <w:rPr>
          <w:rStyle w:val="Strong"/>
          <w:rFonts w:ascii="Arial" w:hAnsi="Arial" w:cs="Arial"/>
          <w:b w:val="0"/>
          <w:bCs w:val="0"/>
          <w:i/>
          <w:iCs/>
          <w:color w:val="000000" w:themeColor="text1"/>
          <w:sz w:val="24"/>
          <w:szCs w:val="24"/>
        </w:rPr>
        <w:t xml:space="preserve"> </w:t>
      </w:r>
      <w:r w:rsidR="00921F27" w:rsidRPr="00921F27">
        <w:rPr>
          <w:rStyle w:val="Emphasis"/>
          <w:rFonts w:ascii="Arial" w:hAnsi="Arial" w:cs="Arial"/>
          <w:b/>
          <w:bCs/>
          <w:color w:val="000000" w:themeColor="text1"/>
          <w:sz w:val="24"/>
          <w:szCs w:val="24"/>
        </w:rPr>
        <w:t>Advantages and Disadvantages</w:t>
      </w:r>
      <w:bookmarkEnd w:id="4"/>
    </w:p>
    <w:p w14:paraId="4337AD9C" w14:textId="6D33850C" w:rsidR="000D33DC" w:rsidRDefault="000D33DC" w:rsidP="009A12AE">
      <w:pPr>
        <w:pStyle w:val="NormalWeb"/>
        <w:spacing w:line="360" w:lineRule="auto"/>
        <w:ind w:firstLine="720"/>
        <w:rPr>
          <w:rFonts w:ascii="Arial" w:hAnsi="Arial" w:cs="Arial"/>
          <w:sz w:val="22"/>
          <w:szCs w:val="22"/>
        </w:rPr>
      </w:pPr>
      <w:r w:rsidRPr="009A12AE">
        <w:rPr>
          <w:rStyle w:val="Emphasis"/>
          <w:rFonts w:ascii="Arial" w:hAnsi="Arial" w:cs="Arial"/>
          <w:sz w:val="22"/>
          <w:szCs w:val="22"/>
        </w:rPr>
        <w:t>Definition and Explanation:</w:t>
      </w:r>
      <w:r w:rsidRPr="009A12AE">
        <w:rPr>
          <w:rFonts w:ascii="Arial" w:hAnsi="Arial" w:cs="Arial"/>
          <w:sz w:val="22"/>
          <w:szCs w:val="22"/>
        </w:rPr>
        <w:t xml:space="preserve"> Turnkey contracting is a project delivery method where a single contractor assumes full responsibility for the design, construction, and delivery of a fully operational facility. The contractor manages all project phases, and the client is only required to "turn the key" to start operations. </w:t>
      </w:r>
      <w:r>
        <w:rPr>
          <w:noProof/>
        </w:rPr>
        <w:drawing>
          <wp:inline distT="0" distB="0" distL="0" distR="0" wp14:anchorId="71789700" wp14:editId="0833D39B">
            <wp:extent cx="6131430" cy="3448844"/>
            <wp:effectExtent l="0" t="0" r="3175" b="0"/>
            <wp:docPr id="2" name="Picture 2" descr="Turnkey project advantages and dis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rnkey project advantages and disadvantag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53964" cy="3461519"/>
                    </a:xfrm>
                    <a:prstGeom prst="rect">
                      <a:avLst/>
                    </a:prstGeom>
                    <a:noFill/>
                    <a:ln>
                      <a:noFill/>
                    </a:ln>
                  </pic:spPr>
                </pic:pic>
              </a:graphicData>
            </a:graphic>
          </wp:inline>
        </w:drawing>
      </w:r>
    </w:p>
    <w:p w14:paraId="6C841578" w14:textId="4BA30EBD" w:rsidR="009A12AE" w:rsidRDefault="00A509C5" w:rsidP="009A12AE">
      <w:pPr>
        <w:pStyle w:val="NormalWeb"/>
        <w:spacing w:line="360" w:lineRule="auto"/>
        <w:ind w:firstLine="720"/>
        <w:rPr>
          <w:rFonts w:ascii="Arial" w:hAnsi="Arial" w:cs="Arial"/>
          <w:color w:val="ED7D31" w:themeColor="accent2"/>
          <w:sz w:val="22"/>
          <w:szCs w:val="22"/>
        </w:rPr>
      </w:pPr>
      <w:r>
        <w:rPr>
          <w:rFonts w:ascii="Arial" w:hAnsi="Arial" w:cs="Arial"/>
          <w:sz w:val="22"/>
          <w:szCs w:val="22"/>
        </w:rPr>
        <w:t>Fig. 2</w:t>
      </w:r>
      <w:r w:rsidR="00002F73">
        <w:rPr>
          <w:rFonts w:ascii="Arial" w:hAnsi="Arial" w:cs="Arial"/>
          <w:sz w:val="22"/>
          <w:szCs w:val="22"/>
        </w:rPr>
        <w:t xml:space="preserve">. </w:t>
      </w:r>
      <w:r>
        <w:rPr>
          <w:rFonts w:ascii="Arial" w:hAnsi="Arial" w:cs="Arial"/>
          <w:sz w:val="22"/>
          <w:szCs w:val="22"/>
        </w:rPr>
        <w:t>Source of</w:t>
      </w:r>
      <w:r w:rsidR="00002F73">
        <w:rPr>
          <w:rFonts w:ascii="Arial" w:hAnsi="Arial" w:cs="Arial"/>
          <w:sz w:val="22"/>
          <w:szCs w:val="22"/>
        </w:rPr>
        <w:t xml:space="preserve">: </w:t>
      </w:r>
      <w:r w:rsidRPr="00002F73">
        <w:rPr>
          <w:rFonts w:ascii="Arial" w:hAnsi="Arial" w:cs="Arial"/>
          <w:color w:val="ED7D31" w:themeColor="accent2"/>
          <w:sz w:val="22"/>
          <w:szCs w:val="22"/>
        </w:rPr>
        <w:t xml:space="preserve"> </w:t>
      </w:r>
      <w:hyperlink r:id="rId11" w:history="1">
        <w:r w:rsidR="005D6EB8" w:rsidRPr="00CB0CC3">
          <w:rPr>
            <w:rStyle w:val="Hyperlink"/>
            <w:rFonts w:ascii="Arial" w:hAnsi="Arial" w:cs="Arial"/>
            <w:i/>
            <w:iCs/>
            <w:sz w:val="22"/>
            <w:szCs w:val="22"/>
          </w:rPr>
          <w:t>https://www.hm-ec.com/blog-posts/turnkey-project-advantages-and-disadvantages-what-to-know-before-signing-a-contract-hm</w:t>
        </w:r>
      </w:hyperlink>
      <w:r w:rsidRPr="00002F73">
        <w:rPr>
          <w:rFonts w:ascii="Arial" w:hAnsi="Arial" w:cs="Arial"/>
          <w:color w:val="ED7D31" w:themeColor="accent2"/>
          <w:sz w:val="22"/>
          <w:szCs w:val="22"/>
        </w:rPr>
        <w:t xml:space="preserve"> </w:t>
      </w:r>
    </w:p>
    <w:p w14:paraId="1FE82859" w14:textId="77777777" w:rsidR="005D6EB8" w:rsidRDefault="005D6EB8" w:rsidP="009A12AE">
      <w:pPr>
        <w:pStyle w:val="NormalWeb"/>
        <w:spacing w:line="360" w:lineRule="auto"/>
        <w:ind w:firstLine="720"/>
      </w:pPr>
    </w:p>
    <w:p w14:paraId="4A0C0007" w14:textId="78F48679" w:rsidR="000D33DC" w:rsidRPr="009A12AE" w:rsidRDefault="000D33DC" w:rsidP="009A12AE">
      <w:pPr>
        <w:pStyle w:val="NormalWeb"/>
        <w:spacing w:line="360" w:lineRule="auto"/>
        <w:rPr>
          <w:rStyle w:val="Emphasis"/>
          <w:rFonts w:ascii="Arial" w:hAnsi="Arial" w:cs="Arial"/>
          <w:sz w:val="22"/>
          <w:szCs w:val="22"/>
        </w:rPr>
      </w:pPr>
      <w:r w:rsidRPr="009A12AE">
        <w:rPr>
          <w:rStyle w:val="Emphasis"/>
          <w:rFonts w:ascii="Arial" w:hAnsi="Arial" w:cs="Arial"/>
          <w:sz w:val="22"/>
          <w:szCs w:val="22"/>
        </w:rPr>
        <w:t>Advantages of Turnkey Contracting:</w:t>
      </w:r>
    </w:p>
    <w:p w14:paraId="4BDD6BF0" w14:textId="77777777" w:rsidR="009A12AE" w:rsidRDefault="00E800D7" w:rsidP="009A12AE">
      <w:pPr>
        <w:pStyle w:val="NormalWeb"/>
        <w:numPr>
          <w:ilvl w:val="0"/>
          <w:numId w:val="13"/>
        </w:numPr>
        <w:spacing w:line="360" w:lineRule="auto"/>
        <w:rPr>
          <w:rFonts w:ascii="Arial" w:hAnsi="Arial" w:cs="Arial"/>
          <w:sz w:val="22"/>
          <w:szCs w:val="22"/>
        </w:rPr>
      </w:pPr>
      <w:r w:rsidRPr="009A12AE">
        <w:rPr>
          <w:rStyle w:val="Strong"/>
          <w:rFonts w:ascii="Arial" w:hAnsi="Arial" w:cs="Arial"/>
          <w:sz w:val="22"/>
          <w:szCs w:val="22"/>
        </w:rPr>
        <w:t>Price Certainty:</w:t>
      </w:r>
      <w:r w:rsidR="009A12AE">
        <w:rPr>
          <w:rFonts w:ascii="Arial" w:hAnsi="Arial" w:cs="Arial"/>
          <w:sz w:val="22"/>
          <w:szCs w:val="22"/>
        </w:rPr>
        <w:t xml:space="preserve"> </w:t>
      </w:r>
    </w:p>
    <w:p w14:paraId="664EC854" w14:textId="46B010F8" w:rsidR="004E1DD3" w:rsidRDefault="00365F0B" w:rsidP="009A12AE">
      <w:pPr>
        <w:pStyle w:val="NormalWeb"/>
        <w:spacing w:line="360" w:lineRule="auto"/>
        <w:rPr>
          <w:rFonts w:ascii="Arial" w:hAnsi="Arial" w:cs="Arial"/>
          <w:sz w:val="22"/>
          <w:szCs w:val="22"/>
        </w:rPr>
      </w:pPr>
      <w:r w:rsidRPr="009A12AE">
        <w:rPr>
          <w:rFonts w:ascii="Arial" w:hAnsi="Arial" w:cs="Arial"/>
          <w:sz w:val="22"/>
          <w:szCs w:val="22"/>
        </w:rPr>
        <w:t>Different</w:t>
      </w:r>
      <w:r>
        <w:rPr>
          <w:rFonts w:ascii="Arial" w:hAnsi="Arial" w:cs="Arial"/>
          <w:sz w:val="22"/>
          <w:szCs w:val="22"/>
        </w:rPr>
        <w:t xml:space="preserve"> than</w:t>
      </w:r>
      <w:r w:rsidR="00E800D7" w:rsidRPr="009A12AE">
        <w:rPr>
          <w:rFonts w:ascii="Arial" w:hAnsi="Arial" w:cs="Arial"/>
          <w:sz w:val="22"/>
          <w:szCs w:val="22"/>
        </w:rPr>
        <w:t xml:space="preserve"> the traditional Design-Bid-Build (DBB) approach, turnkey methods </w:t>
      </w:r>
      <w:r w:rsidRPr="009A12AE">
        <w:rPr>
          <w:rFonts w:ascii="Arial" w:hAnsi="Arial" w:cs="Arial"/>
          <w:sz w:val="22"/>
          <w:szCs w:val="22"/>
        </w:rPr>
        <w:t>decrease</w:t>
      </w:r>
      <w:r w:rsidR="00E800D7" w:rsidRPr="009A12AE">
        <w:rPr>
          <w:rFonts w:ascii="Arial" w:hAnsi="Arial" w:cs="Arial"/>
          <w:sz w:val="22"/>
          <w:szCs w:val="22"/>
        </w:rPr>
        <w:t xml:space="preserve"> financial unknowns and </w:t>
      </w:r>
      <w:r w:rsidRPr="009A12AE">
        <w:rPr>
          <w:rFonts w:ascii="Arial" w:hAnsi="Arial" w:cs="Arial"/>
          <w:sz w:val="22"/>
          <w:szCs w:val="22"/>
        </w:rPr>
        <w:t>offer</w:t>
      </w:r>
      <w:r w:rsidR="00E800D7" w:rsidRPr="009A12AE">
        <w:rPr>
          <w:rFonts w:ascii="Arial" w:hAnsi="Arial" w:cs="Arial"/>
          <w:sz w:val="22"/>
          <w:szCs w:val="22"/>
        </w:rPr>
        <w:t xml:space="preserve"> project </w:t>
      </w:r>
      <w:r w:rsidRPr="009A12AE">
        <w:rPr>
          <w:rFonts w:ascii="Arial" w:hAnsi="Arial" w:cs="Arial"/>
          <w:sz w:val="22"/>
          <w:szCs w:val="22"/>
        </w:rPr>
        <w:t>possessors</w:t>
      </w:r>
      <w:r w:rsidR="00E800D7" w:rsidRPr="009A12AE">
        <w:rPr>
          <w:rFonts w:ascii="Arial" w:hAnsi="Arial" w:cs="Arial"/>
          <w:sz w:val="22"/>
          <w:szCs w:val="22"/>
        </w:rPr>
        <w:t xml:space="preserve"> the ability to accurately calculate return on investment (ROI). This predictability allows better budgeting and minimizes the risk of unforeseen costs during the project lifecycle</w:t>
      </w:r>
      <w:sdt>
        <w:sdtPr>
          <w:rPr>
            <w:rFonts w:ascii="Arial" w:hAnsi="Arial" w:cs="Arial"/>
            <w:sz w:val="22"/>
            <w:szCs w:val="22"/>
          </w:rPr>
          <w:id w:val="-1325665073"/>
          <w:citation/>
        </w:sdtPr>
        <w:sdtEndPr/>
        <w:sdtContent>
          <w:r w:rsidR="00A509C5">
            <w:rPr>
              <w:rFonts w:ascii="Arial" w:hAnsi="Arial" w:cs="Arial"/>
              <w:sz w:val="22"/>
              <w:szCs w:val="22"/>
            </w:rPr>
            <w:fldChar w:fldCharType="begin"/>
          </w:r>
          <w:r w:rsidR="00A509C5">
            <w:rPr>
              <w:rFonts w:ascii="Arial" w:hAnsi="Arial" w:cs="Arial"/>
              <w:sz w:val="22"/>
              <w:szCs w:val="22"/>
              <w:lang w:val="en-US"/>
            </w:rPr>
            <w:instrText xml:space="preserve"> CITATION HM23 \l 1033 </w:instrText>
          </w:r>
          <w:r w:rsidR="00A509C5">
            <w:rPr>
              <w:rFonts w:ascii="Arial" w:hAnsi="Arial" w:cs="Arial"/>
              <w:sz w:val="22"/>
              <w:szCs w:val="22"/>
            </w:rPr>
            <w:fldChar w:fldCharType="separate"/>
          </w:r>
          <w:r w:rsidR="00A23F94">
            <w:rPr>
              <w:rFonts w:ascii="Arial" w:hAnsi="Arial" w:cs="Arial"/>
              <w:noProof/>
              <w:sz w:val="22"/>
              <w:szCs w:val="22"/>
              <w:lang w:val="en-US"/>
            </w:rPr>
            <w:t xml:space="preserve"> </w:t>
          </w:r>
          <w:r w:rsidR="00A23F94" w:rsidRPr="00A23F94">
            <w:rPr>
              <w:rFonts w:ascii="Arial" w:hAnsi="Arial" w:cs="Arial"/>
              <w:noProof/>
              <w:sz w:val="22"/>
              <w:szCs w:val="22"/>
              <w:lang w:val="en-US"/>
            </w:rPr>
            <w:t>(H+M, 2023)</w:t>
          </w:r>
          <w:r w:rsidR="00A509C5">
            <w:rPr>
              <w:rFonts w:ascii="Arial" w:hAnsi="Arial" w:cs="Arial"/>
              <w:sz w:val="22"/>
              <w:szCs w:val="22"/>
            </w:rPr>
            <w:fldChar w:fldCharType="end"/>
          </w:r>
        </w:sdtContent>
      </w:sdt>
      <w:r w:rsidR="00E800D7" w:rsidRPr="009A12AE">
        <w:rPr>
          <w:rFonts w:ascii="Arial" w:hAnsi="Arial" w:cs="Arial"/>
          <w:sz w:val="22"/>
          <w:szCs w:val="22"/>
        </w:rPr>
        <w:t>.</w:t>
      </w:r>
    </w:p>
    <w:p w14:paraId="4E9CFCAF" w14:textId="77777777" w:rsidR="00A23F94" w:rsidRPr="009A12AE" w:rsidRDefault="00A23F94" w:rsidP="009A12AE">
      <w:pPr>
        <w:pStyle w:val="NormalWeb"/>
        <w:spacing w:line="360" w:lineRule="auto"/>
        <w:rPr>
          <w:rFonts w:ascii="Arial" w:hAnsi="Arial" w:cs="Arial"/>
          <w:sz w:val="22"/>
          <w:szCs w:val="22"/>
        </w:rPr>
      </w:pPr>
    </w:p>
    <w:p w14:paraId="1A5F9A6E" w14:textId="77777777" w:rsidR="009A12AE" w:rsidRPr="009A12AE" w:rsidRDefault="00E800D7" w:rsidP="009A12AE">
      <w:pPr>
        <w:pStyle w:val="NormalWeb"/>
        <w:numPr>
          <w:ilvl w:val="0"/>
          <w:numId w:val="13"/>
        </w:numPr>
        <w:spacing w:line="360" w:lineRule="auto"/>
        <w:rPr>
          <w:rStyle w:val="Strong"/>
          <w:rFonts w:ascii="Arial" w:hAnsi="Arial" w:cs="Arial"/>
          <w:b w:val="0"/>
          <w:bCs w:val="0"/>
          <w:sz w:val="22"/>
          <w:szCs w:val="22"/>
        </w:rPr>
      </w:pPr>
      <w:r w:rsidRPr="009A12AE">
        <w:rPr>
          <w:rStyle w:val="Strong"/>
          <w:rFonts w:ascii="Arial" w:hAnsi="Arial" w:cs="Arial"/>
          <w:sz w:val="22"/>
          <w:szCs w:val="22"/>
        </w:rPr>
        <w:lastRenderedPageBreak/>
        <w:t>Reduced Change Management Challenges:</w:t>
      </w:r>
    </w:p>
    <w:p w14:paraId="5DA804F3" w14:textId="0882BB7F" w:rsidR="00E800D7" w:rsidRPr="009A12AE" w:rsidRDefault="00E800D7" w:rsidP="009A12AE">
      <w:pPr>
        <w:pStyle w:val="NormalWeb"/>
        <w:spacing w:line="360" w:lineRule="auto"/>
        <w:rPr>
          <w:rFonts w:ascii="Arial" w:hAnsi="Arial" w:cs="Arial"/>
          <w:sz w:val="22"/>
          <w:szCs w:val="22"/>
        </w:rPr>
      </w:pPr>
      <w:r w:rsidRPr="009A12AE">
        <w:rPr>
          <w:rFonts w:ascii="Arial" w:hAnsi="Arial" w:cs="Arial"/>
          <w:sz w:val="22"/>
          <w:szCs w:val="22"/>
        </w:rPr>
        <w:t xml:space="preserve"> With the DBB approach, disconnections between the design and construction teams can lead to inconsistencies and change orders, causing price increases. Turnkey methods mitigate this by integrating the design and construction processes, ensuring that everything in the "Issued for Design" package is included in the price.</w:t>
      </w:r>
    </w:p>
    <w:p w14:paraId="7CA112C2" w14:textId="77777777" w:rsidR="009A12AE" w:rsidRDefault="00E800D7" w:rsidP="009A12AE">
      <w:pPr>
        <w:pStyle w:val="NormalWeb"/>
        <w:numPr>
          <w:ilvl w:val="0"/>
          <w:numId w:val="13"/>
        </w:numPr>
        <w:spacing w:line="360" w:lineRule="auto"/>
        <w:rPr>
          <w:rFonts w:ascii="Arial" w:hAnsi="Arial" w:cs="Arial"/>
          <w:sz w:val="22"/>
          <w:szCs w:val="22"/>
        </w:rPr>
      </w:pPr>
      <w:r w:rsidRPr="009A12AE">
        <w:rPr>
          <w:rStyle w:val="Strong"/>
          <w:rFonts w:ascii="Arial" w:hAnsi="Arial" w:cs="Arial"/>
          <w:sz w:val="22"/>
          <w:szCs w:val="22"/>
        </w:rPr>
        <w:t>Reduced Cost Overruns:</w:t>
      </w:r>
      <w:r w:rsidRPr="009A12AE">
        <w:rPr>
          <w:rFonts w:ascii="Arial" w:hAnsi="Arial" w:cs="Arial"/>
          <w:sz w:val="22"/>
          <w:szCs w:val="22"/>
        </w:rPr>
        <w:t xml:space="preserve"> </w:t>
      </w:r>
    </w:p>
    <w:p w14:paraId="11D2B858" w14:textId="60B436A4" w:rsidR="00E800D7" w:rsidRPr="009A12AE" w:rsidRDefault="00E800D7" w:rsidP="009A12AE">
      <w:pPr>
        <w:pStyle w:val="NormalWeb"/>
        <w:spacing w:line="360" w:lineRule="auto"/>
        <w:rPr>
          <w:rFonts w:ascii="Arial" w:hAnsi="Arial" w:cs="Arial"/>
          <w:sz w:val="22"/>
          <w:szCs w:val="22"/>
        </w:rPr>
      </w:pPr>
      <w:r w:rsidRPr="009A12AE">
        <w:rPr>
          <w:rFonts w:ascii="Arial" w:hAnsi="Arial" w:cs="Arial"/>
          <w:sz w:val="22"/>
          <w:szCs w:val="22"/>
        </w:rPr>
        <w:t>If the turnkey contract is fixed-cost, the project owner is only responsible for the agreed-upon lump sum. This means any cost increases, such as rising material costs, are absorbed by the contractor. Additionally, involving the construction team during the design phase helps prevent delays and cost overruns.</w:t>
      </w:r>
    </w:p>
    <w:p w14:paraId="687E0C2B" w14:textId="77777777" w:rsidR="009A12AE" w:rsidRDefault="00E800D7" w:rsidP="009A12AE">
      <w:pPr>
        <w:pStyle w:val="NormalWeb"/>
        <w:numPr>
          <w:ilvl w:val="0"/>
          <w:numId w:val="13"/>
        </w:numPr>
        <w:spacing w:line="360" w:lineRule="auto"/>
        <w:rPr>
          <w:rFonts w:ascii="Arial" w:hAnsi="Arial" w:cs="Arial"/>
          <w:sz w:val="22"/>
          <w:szCs w:val="22"/>
        </w:rPr>
      </w:pPr>
      <w:r w:rsidRPr="009A12AE">
        <w:rPr>
          <w:rStyle w:val="Strong"/>
          <w:rFonts w:ascii="Arial" w:hAnsi="Arial" w:cs="Arial"/>
          <w:sz w:val="22"/>
          <w:szCs w:val="22"/>
        </w:rPr>
        <w:t>Condensed Project Timelines:</w:t>
      </w:r>
      <w:r w:rsidRPr="009A12AE">
        <w:rPr>
          <w:rFonts w:ascii="Arial" w:hAnsi="Arial" w:cs="Arial"/>
          <w:sz w:val="22"/>
          <w:szCs w:val="22"/>
        </w:rPr>
        <w:t xml:space="preserve"> </w:t>
      </w:r>
    </w:p>
    <w:p w14:paraId="5BF6C82E" w14:textId="4A598CDE" w:rsidR="00E800D7" w:rsidRPr="009A12AE" w:rsidRDefault="00E800D7" w:rsidP="009A12AE">
      <w:pPr>
        <w:pStyle w:val="NormalWeb"/>
        <w:spacing w:line="360" w:lineRule="auto"/>
        <w:rPr>
          <w:rFonts w:ascii="Arial" w:hAnsi="Arial" w:cs="Arial"/>
          <w:sz w:val="22"/>
          <w:szCs w:val="22"/>
        </w:rPr>
      </w:pPr>
      <w:r w:rsidRPr="009A12AE">
        <w:rPr>
          <w:rFonts w:ascii="Arial" w:hAnsi="Arial" w:cs="Arial"/>
          <w:sz w:val="22"/>
          <w:szCs w:val="22"/>
        </w:rPr>
        <w:t>With a single entity managing design and construction, stages of the project can overlap, reducing timelines. For instance, procurement can occur while designs are being finalized, accelerating the overall delivery process.</w:t>
      </w:r>
    </w:p>
    <w:p w14:paraId="5FD92037" w14:textId="77777777" w:rsidR="009A12AE" w:rsidRDefault="00E800D7" w:rsidP="009A12AE">
      <w:pPr>
        <w:pStyle w:val="NormalWeb"/>
        <w:numPr>
          <w:ilvl w:val="0"/>
          <w:numId w:val="13"/>
        </w:numPr>
        <w:spacing w:line="360" w:lineRule="auto"/>
        <w:rPr>
          <w:rFonts w:ascii="Arial" w:hAnsi="Arial" w:cs="Arial"/>
          <w:sz w:val="22"/>
          <w:szCs w:val="22"/>
        </w:rPr>
      </w:pPr>
      <w:r w:rsidRPr="009A12AE">
        <w:rPr>
          <w:rStyle w:val="Strong"/>
          <w:rFonts w:ascii="Arial" w:hAnsi="Arial" w:cs="Arial"/>
          <w:sz w:val="22"/>
          <w:szCs w:val="22"/>
        </w:rPr>
        <w:t>Collaborative Approach:</w:t>
      </w:r>
      <w:r w:rsidRPr="009A12AE">
        <w:rPr>
          <w:rFonts w:ascii="Arial" w:hAnsi="Arial" w:cs="Arial"/>
          <w:sz w:val="22"/>
          <w:szCs w:val="22"/>
        </w:rPr>
        <w:t xml:space="preserve"> </w:t>
      </w:r>
    </w:p>
    <w:p w14:paraId="256A801A" w14:textId="46A5C090" w:rsidR="00E800D7" w:rsidRPr="009A12AE" w:rsidRDefault="00E800D7" w:rsidP="009A12AE">
      <w:pPr>
        <w:pStyle w:val="NormalWeb"/>
        <w:spacing w:line="360" w:lineRule="auto"/>
        <w:rPr>
          <w:rFonts w:ascii="Arial" w:hAnsi="Arial" w:cs="Arial"/>
          <w:sz w:val="22"/>
          <w:szCs w:val="22"/>
        </w:rPr>
      </w:pPr>
      <w:r w:rsidRPr="009A12AE">
        <w:rPr>
          <w:rFonts w:ascii="Arial" w:hAnsi="Arial" w:cs="Arial"/>
          <w:sz w:val="22"/>
          <w:szCs w:val="22"/>
        </w:rPr>
        <w:t>The turnkey model fosters collaboration between the designer and builder, reducing adversarial relationships and blame-shifting that may occur in DBB models.</w:t>
      </w:r>
    </w:p>
    <w:p w14:paraId="015CA4D6" w14:textId="77777777" w:rsidR="009A12AE" w:rsidRDefault="00E800D7" w:rsidP="009A12AE">
      <w:pPr>
        <w:pStyle w:val="NormalWeb"/>
        <w:numPr>
          <w:ilvl w:val="0"/>
          <w:numId w:val="13"/>
        </w:numPr>
        <w:spacing w:line="360" w:lineRule="auto"/>
        <w:rPr>
          <w:rFonts w:ascii="Arial" w:hAnsi="Arial" w:cs="Arial"/>
          <w:sz w:val="22"/>
          <w:szCs w:val="22"/>
        </w:rPr>
      </w:pPr>
      <w:r w:rsidRPr="009A12AE">
        <w:rPr>
          <w:rStyle w:val="Strong"/>
          <w:rFonts w:ascii="Arial" w:hAnsi="Arial" w:cs="Arial"/>
          <w:sz w:val="22"/>
          <w:szCs w:val="22"/>
        </w:rPr>
        <w:t>Risk Transference:</w:t>
      </w:r>
      <w:r w:rsidRPr="009A12AE">
        <w:rPr>
          <w:rFonts w:ascii="Arial" w:hAnsi="Arial" w:cs="Arial"/>
          <w:sz w:val="22"/>
          <w:szCs w:val="22"/>
        </w:rPr>
        <w:t xml:space="preserve"> </w:t>
      </w:r>
    </w:p>
    <w:p w14:paraId="01C134CC" w14:textId="27B5B7E5" w:rsidR="00E800D7" w:rsidRPr="009A12AE" w:rsidRDefault="00E800D7" w:rsidP="009A12AE">
      <w:pPr>
        <w:pStyle w:val="NormalWeb"/>
        <w:spacing w:line="360" w:lineRule="auto"/>
        <w:rPr>
          <w:rFonts w:ascii="Arial" w:hAnsi="Arial" w:cs="Arial"/>
          <w:sz w:val="22"/>
          <w:szCs w:val="22"/>
        </w:rPr>
      </w:pPr>
      <w:r w:rsidRPr="009A12AE">
        <w:rPr>
          <w:rFonts w:ascii="Arial" w:hAnsi="Arial" w:cs="Arial"/>
          <w:sz w:val="22"/>
          <w:szCs w:val="22"/>
        </w:rPr>
        <w:t>The contractor assumes much of the project risk, including responsibility for the schedule, cost, and performance, relieving the project owner of these burdens.</w:t>
      </w:r>
    </w:p>
    <w:p w14:paraId="71B832E7" w14:textId="77777777" w:rsidR="009A12AE" w:rsidRDefault="00E800D7" w:rsidP="009A12AE">
      <w:pPr>
        <w:pStyle w:val="NormalWeb"/>
        <w:numPr>
          <w:ilvl w:val="0"/>
          <w:numId w:val="13"/>
        </w:numPr>
        <w:spacing w:line="360" w:lineRule="auto"/>
        <w:rPr>
          <w:rFonts w:ascii="Arial" w:hAnsi="Arial" w:cs="Arial"/>
          <w:sz w:val="22"/>
          <w:szCs w:val="22"/>
        </w:rPr>
      </w:pPr>
      <w:r w:rsidRPr="009A12AE">
        <w:rPr>
          <w:rStyle w:val="Strong"/>
          <w:rFonts w:ascii="Arial" w:hAnsi="Arial" w:cs="Arial"/>
          <w:sz w:val="22"/>
          <w:szCs w:val="22"/>
        </w:rPr>
        <w:t>Reduced Management Efforts:</w:t>
      </w:r>
      <w:r w:rsidRPr="009A12AE">
        <w:rPr>
          <w:rFonts w:ascii="Arial" w:hAnsi="Arial" w:cs="Arial"/>
          <w:sz w:val="22"/>
          <w:szCs w:val="22"/>
        </w:rPr>
        <w:t xml:space="preserve"> </w:t>
      </w:r>
    </w:p>
    <w:p w14:paraId="67E1C6A0" w14:textId="537CFDF9" w:rsidR="00921F27" w:rsidRPr="009A12AE" w:rsidRDefault="00E800D7" w:rsidP="009A12AE">
      <w:pPr>
        <w:pStyle w:val="NormalWeb"/>
        <w:spacing w:line="360" w:lineRule="auto"/>
        <w:rPr>
          <w:rFonts w:ascii="Arial" w:hAnsi="Arial" w:cs="Arial"/>
          <w:sz w:val="22"/>
          <w:szCs w:val="22"/>
        </w:rPr>
      </w:pPr>
      <w:r w:rsidRPr="009A12AE">
        <w:rPr>
          <w:rFonts w:ascii="Arial" w:hAnsi="Arial" w:cs="Arial"/>
          <w:sz w:val="22"/>
          <w:szCs w:val="22"/>
        </w:rPr>
        <w:t>Turnkey projects minimize the need for project owners to manage and supervise multiple contractors, allowing greater focus on strategic project outcomes.</w:t>
      </w:r>
    </w:p>
    <w:p w14:paraId="206F699E" w14:textId="77777777" w:rsidR="009A12AE" w:rsidRPr="009A12AE" w:rsidRDefault="00E800D7" w:rsidP="009A12AE">
      <w:pPr>
        <w:pStyle w:val="NormalWeb"/>
        <w:numPr>
          <w:ilvl w:val="0"/>
          <w:numId w:val="13"/>
        </w:numPr>
        <w:spacing w:line="360" w:lineRule="auto"/>
        <w:rPr>
          <w:rStyle w:val="Strong"/>
          <w:rFonts w:ascii="Arial" w:hAnsi="Arial" w:cs="Arial"/>
          <w:b w:val="0"/>
          <w:bCs w:val="0"/>
          <w:sz w:val="22"/>
          <w:szCs w:val="22"/>
        </w:rPr>
      </w:pPr>
      <w:r w:rsidRPr="009A12AE">
        <w:rPr>
          <w:rStyle w:val="Strong"/>
          <w:rFonts w:ascii="Arial" w:hAnsi="Arial" w:cs="Arial"/>
          <w:sz w:val="22"/>
          <w:szCs w:val="22"/>
        </w:rPr>
        <w:t>Consistent Quality:</w:t>
      </w:r>
    </w:p>
    <w:p w14:paraId="383D3980" w14:textId="4285C1FA" w:rsidR="00E800D7" w:rsidRPr="009A12AE" w:rsidRDefault="00E800D7" w:rsidP="009A12AE">
      <w:pPr>
        <w:pStyle w:val="NormalWeb"/>
        <w:spacing w:line="360" w:lineRule="auto"/>
        <w:rPr>
          <w:rFonts w:ascii="Arial" w:hAnsi="Arial" w:cs="Arial"/>
          <w:sz w:val="22"/>
          <w:szCs w:val="22"/>
        </w:rPr>
      </w:pPr>
      <w:r w:rsidRPr="009A12AE">
        <w:rPr>
          <w:rFonts w:ascii="Arial" w:hAnsi="Arial" w:cs="Arial"/>
          <w:sz w:val="22"/>
          <w:szCs w:val="22"/>
        </w:rPr>
        <w:t xml:space="preserve"> Quality standards are established from the outset and are consistently applied across design, fabrication, and construction teams, enhancing project outcomes.</w:t>
      </w:r>
    </w:p>
    <w:p w14:paraId="1FD3BAA5" w14:textId="77777777" w:rsidR="00E800D7" w:rsidRPr="009A12AE" w:rsidRDefault="00E800D7" w:rsidP="009A12AE">
      <w:pPr>
        <w:pStyle w:val="NormalWeb"/>
        <w:spacing w:line="360" w:lineRule="auto"/>
        <w:rPr>
          <w:rFonts w:ascii="Arial" w:hAnsi="Arial" w:cs="Arial"/>
          <w:sz w:val="22"/>
          <w:szCs w:val="22"/>
        </w:rPr>
      </w:pPr>
      <w:r w:rsidRPr="009A12AE">
        <w:rPr>
          <w:rStyle w:val="Emphasis"/>
          <w:rFonts w:ascii="Arial" w:hAnsi="Arial" w:cs="Arial"/>
          <w:sz w:val="22"/>
          <w:szCs w:val="22"/>
        </w:rPr>
        <w:lastRenderedPageBreak/>
        <w:t>Disadvantages of Turnkey Contracting:</w:t>
      </w:r>
    </w:p>
    <w:p w14:paraId="18AC08F0" w14:textId="77777777" w:rsidR="00E800D7" w:rsidRPr="009A12AE" w:rsidRDefault="00E800D7" w:rsidP="009A12AE">
      <w:pPr>
        <w:pStyle w:val="NormalWeb"/>
        <w:numPr>
          <w:ilvl w:val="0"/>
          <w:numId w:val="14"/>
        </w:numPr>
        <w:spacing w:line="360" w:lineRule="auto"/>
        <w:rPr>
          <w:rFonts w:ascii="Arial" w:hAnsi="Arial" w:cs="Arial"/>
          <w:sz w:val="22"/>
          <w:szCs w:val="22"/>
        </w:rPr>
      </w:pPr>
      <w:r w:rsidRPr="009A12AE">
        <w:rPr>
          <w:rFonts w:ascii="Arial" w:hAnsi="Arial" w:cs="Arial"/>
          <w:sz w:val="22"/>
          <w:szCs w:val="22"/>
        </w:rPr>
        <w:t>Limited client control over design and construction phases.</w:t>
      </w:r>
    </w:p>
    <w:p w14:paraId="1ADF8D1F" w14:textId="77777777" w:rsidR="00E800D7" w:rsidRPr="009A12AE" w:rsidRDefault="00E800D7" w:rsidP="009A12AE">
      <w:pPr>
        <w:pStyle w:val="NormalWeb"/>
        <w:numPr>
          <w:ilvl w:val="0"/>
          <w:numId w:val="14"/>
        </w:numPr>
        <w:spacing w:line="360" w:lineRule="auto"/>
        <w:rPr>
          <w:rFonts w:ascii="Arial" w:hAnsi="Arial" w:cs="Arial"/>
          <w:sz w:val="22"/>
          <w:szCs w:val="22"/>
        </w:rPr>
      </w:pPr>
      <w:r w:rsidRPr="009A12AE">
        <w:rPr>
          <w:rFonts w:ascii="Arial" w:hAnsi="Arial" w:cs="Arial"/>
          <w:sz w:val="22"/>
          <w:szCs w:val="22"/>
        </w:rPr>
        <w:t>Higher risk premiums result in increased contractor fees.</w:t>
      </w:r>
    </w:p>
    <w:p w14:paraId="57D7D9C0" w14:textId="3686AFA2" w:rsidR="00E800D7" w:rsidRPr="009A12AE" w:rsidRDefault="00E800D7" w:rsidP="009A12AE">
      <w:pPr>
        <w:pStyle w:val="NormalWeb"/>
        <w:numPr>
          <w:ilvl w:val="0"/>
          <w:numId w:val="14"/>
        </w:numPr>
        <w:spacing w:line="360" w:lineRule="auto"/>
        <w:rPr>
          <w:rFonts w:ascii="Arial" w:hAnsi="Arial" w:cs="Arial"/>
          <w:sz w:val="22"/>
          <w:szCs w:val="22"/>
        </w:rPr>
      </w:pPr>
      <w:r w:rsidRPr="009A12AE">
        <w:rPr>
          <w:rFonts w:ascii="Arial" w:hAnsi="Arial" w:cs="Arial"/>
          <w:sz w:val="22"/>
          <w:szCs w:val="22"/>
        </w:rPr>
        <w:t>Potential for disputes if project requirements are not clearly defined.</w:t>
      </w:r>
    </w:p>
    <w:p w14:paraId="2D213E51" w14:textId="77777777" w:rsidR="000D33DC" w:rsidRPr="009A12AE" w:rsidRDefault="000D33DC" w:rsidP="009A12AE">
      <w:pPr>
        <w:pStyle w:val="NormalWeb"/>
        <w:spacing w:line="360" w:lineRule="auto"/>
        <w:rPr>
          <w:rFonts w:ascii="Arial" w:hAnsi="Arial" w:cs="Arial"/>
          <w:sz w:val="22"/>
          <w:szCs w:val="22"/>
        </w:rPr>
      </w:pPr>
      <w:r w:rsidRPr="009A12AE">
        <w:rPr>
          <w:rStyle w:val="Emphasis"/>
          <w:rFonts w:ascii="Arial" w:hAnsi="Arial" w:cs="Arial"/>
          <w:sz w:val="22"/>
          <w:szCs w:val="22"/>
        </w:rPr>
        <w:t>Suitable Project Types for Turnkey Contracting:</w:t>
      </w:r>
    </w:p>
    <w:p w14:paraId="6F607B3F" w14:textId="77777777" w:rsidR="000D33DC" w:rsidRPr="009A12AE" w:rsidRDefault="000D33DC" w:rsidP="009A12AE">
      <w:pPr>
        <w:pStyle w:val="NormalWeb"/>
        <w:numPr>
          <w:ilvl w:val="0"/>
          <w:numId w:val="3"/>
        </w:numPr>
        <w:spacing w:line="360" w:lineRule="auto"/>
        <w:rPr>
          <w:rFonts w:ascii="Arial" w:hAnsi="Arial" w:cs="Arial"/>
          <w:sz w:val="22"/>
          <w:szCs w:val="22"/>
        </w:rPr>
      </w:pPr>
      <w:r w:rsidRPr="009A12AE">
        <w:rPr>
          <w:rFonts w:ascii="Arial" w:hAnsi="Arial" w:cs="Arial"/>
          <w:sz w:val="22"/>
          <w:szCs w:val="22"/>
        </w:rPr>
        <w:t>Large-scale infrastructure projects (e.g., power plants, airports).</w:t>
      </w:r>
    </w:p>
    <w:p w14:paraId="63650736" w14:textId="77777777" w:rsidR="000D33DC" w:rsidRPr="009A12AE" w:rsidRDefault="000D33DC" w:rsidP="009A12AE">
      <w:pPr>
        <w:pStyle w:val="NormalWeb"/>
        <w:numPr>
          <w:ilvl w:val="0"/>
          <w:numId w:val="3"/>
        </w:numPr>
        <w:spacing w:line="360" w:lineRule="auto"/>
        <w:rPr>
          <w:rFonts w:ascii="Arial" w:hAnsi="Arial" w:cs="Arial"/>
          <w:sz w:val="22"/>
          <w:szCs w:val="22"/>
        </w:rPr>
      </w:pPr>
      <w:r w:rsidRPr="009A12AE">
        <w:rPr>
          <w:rFonts w:ascii="Arial" w:hAnsi="Arial" w:cs="Arial"/>
          <w:sz w:val="22"/>
          <w:szCs w:val="22"/>
        </w:rPr>
        <w:t>Industrial facilities requiring specialized technical expertise.</w:t>
      </w:r>
    </w:p>
    <w:p w14:paraId="35D28F0A" w14:textId="20BAB07A" w:rsidR="000D33DC" w:rsidRPr="00921F27" w:rsidRDefault="000D33DC" w:rsidP="00D660FF">
      <w:pPr>
        <w:pStyle w:val="Heading2"/>
        <w:rPr>
          <w:i/>
          <w:iCs/>
          <w:color w:val="000000" w:themeColor="text1"/>
          <w:sz w:val="24"/>
          <w:szCs w:val="24"/>
        </w:rPr>
      </w:pPr>
      <w:bookmarkStart w:id="5" w:name="_Toc193906810"/>
      <w:r w:rsidRPr="00D660FF">
        <w:rPr>
          <w:rStyle w:val="Strong"/>
          <w:rFonts w:ascii="Arial" w:hAnsi="Arial" w:cs="Arial"/>
          <w:i/>
          <w:iCs/>
          <w:color w:val="000000" w:themeColor="text1"/>
          <w:sz w:val="24"/>
          <w:szCs w:val="24"/>
        </w:rPr>
        <w:t>2.2</w:t>
      </w:r>
      <w:r w:rsidR="00D660FF" w:rsidRPr="00D660FF">
        <w:rPr>
          <w:rStyle w:val="Strong"/>
          <w:rFonts w:ascii="Arial" w:hAnsi="Arial" w:cs="Arial"/>
          <w:i/>
          <w:iCs/>
          <w:color w:val="000000" w:themeColor="text1"/>
          <w:sz w:val="24"/>
          <w:szCs w:val="24"/>
        </w:rPr>
        <w:t xml:space="preserve">. </w:t>
      </w:r>
      <w:proofErr w:type="spellStart"/>
      <w:r w:rsidRPr="00921F27">
        <w:rPr>
          <w:rStyle w:val="Strong"/>
          <w:rFonts w:ascii="Arial" w:hAnsi="Arial" w:cs="Arial"/>
          <w:i/>
          <w:iCs/>
          <w:color w:val="000000" w:themeColor="text1"/>
          <w:sz w:val="24"/>
          <w:szCs w:val="24"/>
        </w:rPr>
        <w:t>Multicontract</w:t>
      </w:r>
      <w:proofErr w:type="spellEnd"/>
      <w:r w:rsidR="00921F27" w:rsidRPr="00921F27">
        <w:rPr>
          <w:rStyle w:val="Strong"/>
          <w:rFonts w:ascii="Arial" w:hAnsi="Arial" w:cs="Arial"/>
          <w:i/>
          <w:iCs/>
          <w:color w:val="000000" w:themeColor="text1"/>
          <w:sz w:val="24"/>
          <w:szCs w:val="24"/>
        </w:rPr>
        <w:t xml:space="preserve">: </w:t>
      </w:r>
      <w:r w:rsidR="00921F27" w:rsidRPr="00921F27">
        <w:rPr>
          <w:rStyle w:val="Emphasis"/>
          <w:rFonts w:ascii="Arial" w:hAnsi="Arial" w:cs="Arial"/>
          <w:b/>
          <w:bCs/>
          <w:color w:val="000000" w:themeColor="text1"/>
          <w:sz w:val="24"/>
          <w:szCs w:val="24"/>
        </w:rPr>
        <w:t>Advantages and Disadvantages</w:t>
      </w:r>
      <w:bookmarkEnd w:id="5"/>
    </w:p>
    <w:p w14:paraId="713F2C4D" w14:textId="280658C8" w:rsidR="00B22204" w:rsidRPr="00D660FF" w:rsidRDefault="000D33DC" w:rsidP="00D660FF">
      <w:pPr>
        <w:pStyle w:val="NormalWeb"/>
        <w:spacing w:line="360" w:lineRule="auto"/>
        <w:rPr>
          <w:rFonts w:ascii="Arial" w:hAnsi="Arial" w:cs="Arial"/>
          <w:sz w:val="22"/>
          <w:szCs w:val="22"/>
        </w:rPr>
      </w:pPr>
      <w:r w:rsidRPr="00D660FF">
        <w:rPr>
          <w:rStyle w:val="Emphasis"/>
          <w:rFonts w:ascii="Arial" w:hAnsi="Arial" w:cs="Arial"/>
          <w:sz w:val="22"/>
          <w:szCs w:val="22"/>
        </w:rPr>
        <w:t>Definition and Explanation:</w:t>
      </w:r>
      <w:r w:rsidRPr="00D660FF">
        <w:rPr>
          <w:rFonts w:ascii="Arial" w:hAnsi="Arial" w:cs="Arial"/>
          <w:sz w:val="22"/>
          <w:szCs w:val="22"/>
        </w:rPr>
        <w:t xml:space="preserve"> </w:t>
      </w:r>
      <w:proofErr w:type="spellStart"/>
      <w:r w:rsidRPr="00D660FF">
        <w:rPr>
          <w:rFonts w:ascii="Arial" w:hAnsi="Arial" w:cs="Arial"/>
          <w:sz w:val="22"/>
          <w:szCs w:val="22"/>
        </w:rPr>
        <w:t>Multicontracting</w:t>
      </w:r>
      <w:proofErr w:type="spellEnd"/>
      <w:r w:rsidRPr="00D660FF">
        <w:rPr>
          <w:rFonts w:ascii="Arial" w:hAnsi="Arial" w:cs="Arial"/>
          <w:sz w:val="22"/>
          <w:szCs w:val="22"/>
        </w:rPr>
        <w:t xml:space="preserve"> involves the client directly managing and awarding separate contracts for various project components (e.g., design, construction, equipment supply). The client coordinates between multiple contractors.</w:t>
      </w:r>
    </w:p>
    <w:p w14:paraId="767C3A9E" w14:textId="77777777" w:rsidR="000D33DC" w:rsidRPr="00D660FF" w:rsidRDefault="000D33DC" w:rsidP="00D660FF">
      <w:pPr>
        <w:pStyle w:val="NormalWeb"/>
        <w:spacing w:line="360" w:lineRule="auto"/>
        <w:rPr>
          <w:rFonts w:ascii="Arial" w:hAnsi="Arial" w:cs="Arial"/>
          <w:sz w:val="22"/>
          <w:szCs w:val="22"/>
        </w:rPr>
      </w:pPr>
      <w:r w:rsidRPr="00D660FF">
        <w:rPr>
          <w:rStyle w:val="Emphasis"/>
          <w:rFonts w:ascii="Arial" w:hAnsi="Arial" w:cs="Arial"/>
          <w:sz w:val="22"/>
          <w:szCs w:val="22"/>
        </w:rPr>
        <w:t xml:space="preserve">Advantages of </w:t>
      </w:r>
      <w:proofErr w:type="spellStart"/>
      <w:r w:rsidRPr="00D660FF">
        <w:rPr>
          <w:rStyle w:val="Emphasis"/>
          <w:rFonts w:ascii="Arial" w:hAnsi="Arial" w:cs="Arial"/>
          <w:sz w:val="22"/>
          <w:szCs w:val="22"/>
        </w:rPr>
        <w:t>Multicontract</w:t>
      </w:r>
      <w:proofErr w:type="spellEnd"/>
      <w:r w:rsidRPr="00D660FF">
        <w:rPr>
          <w:rStyle w:val="Emphasis"/>
          <w:rFonts w:ascii="Arial" w:hAnsi="Arial" w:cs="Arial"/>
          <w:sz w:val="22"/>
          <w:szCs w:val="22"/>
        </w:rPr>
        <w:t>:</w:t>
      </w:r>
    </w:p>
    <w:p w14:paraId="16E1C42D" w14:textId="77777777" w:rsidR="000D33DC" w:rsidRPr="00D660FF" w:rsidRDefault="000D33DC" w:rsidP="00D660FF">
      <w:pPr>
        <w:pStyle w:val="NormalWeb"/>
        <w:numPr>
          <w:ilvl w:val="0"/>
          <w:numId w:val="4"/>
        </w:numPr>
        <w:spacing w:line="360" w:lineRule="auto"/>
        <w:rPr>
          <w:rFonts w:ascii="Arial" w:hAnsi="Arial" w:cs="Arial"/>
          <w:sz w:val="22"/>
          <w:szCs w:val="22"/>
        </w:rPr>
      </w:pPr>
      <w:r w:rsidRPr="00D660FF">
        <w:rPr>
          <w:rFonts w:ascii="Arial" w:hAnsi="Arial" w:cs="Arial"/>
          <w:sz w:val="22"/>
          <w:szCs w:val="22"/>
        </w:rPr>
        <w:t>Greater control over project design and execution.</w:t>
      </w:r>
    </w:p>
    <w:p w14:paraId="6E2FA0BA" w14:textId="77777777" w:rsidR="000D33DC" w:rsidRPr="00D660FF" w:rsidRDefault="000D33DC" w:rsidP="00D660FF">
      <w:pPr>
        <w:pStyle w:val="NormalWeb"/>
        <w:numPr>
          <w:ilvl w:val="0"/>
          <w:numId w:val="4"/>
        </w:numPr>
        <w:spacing w:line="360" w:lineRule="auto"/>
        <w:rPr>
          <w:rFonts w:ascii="Arial" w:hAnsi="Arial" w:cs="Arial"/>
          <w:sz w:val="22"/>
          <w:szCs w:val="22"/>
        </w:rPr>
      </w:pPr>
      <w:r w:rsidRPr="00D660FF">
        <w:rPr>
          <w:rFonts w:ascii="Arial" w:hAnsi="Arial" w:cs="Arial"/>
          <w:sz w:val="22"/>
          <w:szCs w:val="22"/>
        </w:rPr>
        <w:t>Potential cost savings by eliminating contractor mark-ups.</w:t>
      </w:r>
    </w:p>
    <w:p w14:paraId="3435EA1F" w14:textId="77777777" w:rsidR="000D33DC" w:rsidRPr="00D660FF" w:rsidRDefault="000D33DC" w:rsidP="00D660FF">
      <w:pPr>
        <w:pStyle w:val="NormalWeb"/>
        <w:numPr>
          <w:ilvl w:val="0"/>
          <w:numId w:val="4"/>
        </w:numPr>
        <w:spacing w:line="360" w:lineRule="auto"/>
        <w:rPr>
          <w:rFonts w:ascii="Arial" w:hAnsi="Arial" w:cs="Arial"/>
          <w:sz w:val="22"/>
          <w:szCs w:val="22"/>
        </w:rPr>
      </w:pPr>
      <w:r w:rsidRPr="00D660FF">
        <w:rPr>
          <w:rFonts w:ascii="Arial" w:hAnsi="Arial" w:cs="Arial"/>
          <w:sz w:val="22"/>
          <w:szCs w:val="22"/>
        </w:rPr>
        <w:t>Flexibility to select specialized contractors for specific tasks.</w:t>
      </w:r>
    </w:p>
    <w:p w14:paraId="13636621" w14:textId="77777777" w:rsidR="000D33DC" w:rsidRPr="00D660FF" w:rsidRDefault="000D33DC" w:rsidP="00D660FF">
      <w:pPr>
        <w:pStyle w:val="NormalWeb"/>
        <w:spacing w:line="360" w:lineRule="auto"/>
        <w:rPr>
          <w:rFonts w:ascii="Arial" w:hAnsi="Arial" w:cs="Arial"/>
          <w:sz w:val="22"/>
          <w:szCs w:val="22"/>
        </w:rPr>
      </w:pPr>
      <w:r w:rsidRPr="00D660FF">
        <w:rPr>
          <w:rStyle w:val="Emphasis"/>
          <w:rFonts w:ascii="Arial" w:hAnsi="Arial" w:cs="Arial"/>
          <w:sz w:val="22"/>
          <w:szCs w:val="22"/>
        </w:rPr>
        <w:t xml:space="preserve">Disadvantages of </w:t>
      </w:r>
      <w:proofErr w:type="spellStart"/>
      <w:r w:rsidRPr="00D660FF">
        <w:rPr>
          <w:rStyle w:val="Emphasis"/>
          <w:rFonts w:ascii="Arial" w:hAnsi="Arial" w:cs="Arial"/>
          <w:sz w:val="22"/>
          <w:szCs w:val="22"/>
        </w:rPr>
        <w:t>Multicontract</w:t>
      </w:r>
      <w:proofErr w:type="spellEnd"/>
      <w:r w:rsidRPr="00D660FF">
        <w:rPr>
          <w:rStyle w:val="Emphasis"/>
          <w:rFonts w:ascii="Arial" w:hAnsi="Arial" w:cs="Arial"/>
          <w:sz w:val="22"/>
          <w:szCs w:val="22"/>
        </w:rPr>
        <w:t>:</w:t>
      </w:r>
    </w:p>
    <w:p w14:paraId="6751C2AC" w14:textId="77777777" w:rsidR="000D33DC" w:rsidRPr="00D660FF" w:rsidRDefault="000D33DC" w:rsidP="00D660FF">
      <w:pPr>
        <w:pStyle w:val="NormalWeb"/>
        <w:numPr>
          <w:ilvl w:val="0"/>
          <w:numId w:val="5"/>
        </w:numPr>
        <w:spacing w:line="360" w:lineRule="auto"/>
        <w:rPr>
          <w:rFonts w:ascii="Arial" w:hAnsi="Arial" w:cs="Arial"/>
          <w:sz w:val="22"/>
          <w:szCs w:val="22"/>
        </w:rPr>
      </w:pPr>
      <w:r w:rsidRPr="00D660FF">
        <w:rPr>
          <w:rFonts w:ascii="Arial" w:hAnsi="Arial" w:cs="Arial"/>
          <w:sz w:val="22"/>
          <w:szCs w:val="22"/>
        </w:rPr>
        <w:t>Increased client responsibility for project coordination.</w:t>
      </w:r>
    </w:p>
    <w:p w14:paraId="46A633A6" w14:textId="77777777" w:rsidR="000D33DC" w:rsidRPr="00D660FF" w:rsidRDefault="000D33DC" w:rsidP="00D660FF">
      <w:pPr>
        <w:pStyle w:val="NormalWeb"/>
        <w:numPr>
          <w:ilvl w:val="0"/>
          <w:numId w:val="5"/>
        </w:numPr>
        <w:spacing w:line="360" w:lineRule="auto"/>
        <w:rPr>
          <w:rFonts w:ascii="Arial" w:hAnsi="Arial" w:cs="Arial"/>
          <w:sz w:val="22"/>
          <w:szCs w:val="22"/>
        </w:rPr>
      </w:pPr>
      <w:r w:rsidRPr="00D660FF">
        <w:rPr>
          <w:rFonts w:ascii="Arial" w:hAnsi="Arial" w:cs="Arial"/>
          <w:sz w:val="22"/>
          <w:szCs w:val="22"/>
        </w:rPr>
        <w:t>Higher administrative burden and potential for interface issues.</w:t>
      </w:r>
    </w:p>
    <w:p w14:paraId="7118481C" w14:textId="11B72561" w:rsidR="000D33DC" w:rsidRPr="00D660FF" w:rsidRDefault="000D33DC" w:rsidP="00D660FF">
      <w:pPr>
        <w:pStyle w:val="NormalWeb"/>
        <w:numPr>
          <w:ilvl w:val="0"/>
          <w:numId w:val="5"/>
        </w:numPr>
        <w:spacing w:line="360" w:lineRule="auto"/>
        <w:rPr>
          <w:rFonts w:ascii="Arial" w:hAnsi="Arial" w:cs="Arial"/>
          <w:sz w:val="22"/>
          <w:szCs w:val="22"/>
        </w:rPr>
      </w:pPr>
      <w:r w:rsidRPr="00D660FF">
        <w:rPr>
          <w:rFonts w:ascii="Arial" w:hAnsi="Arial" w:cs="Arial"/>
          <w:sz w:val="22"/>
          <w:szCs w:val="22"/>
        </w:rPr>
        <w:t>Greater risk exposure due to fragmented accountability.</w:t>
      </w:r>
    </w:p>
    <w:p w14:paraId="5EC797D9" w14:textId="7D2825A6" w:rsidR="00B22204" w:rsidRDefault="00B22204" w:rsidP="00D660FF">
      <w:pPr>
        <w:spacing w:before="100" w:beforeAutospacing="1" w:after="100" w:afterAutospacing="1" w:line="360" w:lineRule="auto"/>
        <w:ind w:firstLine="360"/>
        <w:rPr>
          <w:rFonts w:ascii="Arial" w:eastAsia="Times New Roman" w:hAnsi="Arial" w:cs="Arial"/>
          <w:lang w:eastAsia="en-GB"/>
        </w:rPr>
      </w:pPr>
      <w:r w:rsidRPr="00D660FF">
        <w:rPr>
          <w:rFonts w:ascii="Arial" w:eastAsia="Times New Roman" w:hAnsi="Arial" w:cs="Arial"/>
          <w:lang w:eastAsia="en-GB"/>
        </w:rPr>
        <w:t xml:space="preserve">Additionally, while </w:t>
      </w:r>
      <w:proofErr w:type="spellStart"/>
      <w:r w:rsidRPr="00D660FF">
        <w:rPr>
          <w:rFonts w:ascii="Arial" w:eastAsia="Times New Roman" w:hAnsi="Arial" w:cs="Arial"/>
          <w:lang w:eastAsia="en-GB"/>
        </w:rPr>
        <w:t>multicontracting</w:t>
      </w:r>
      <w:proofErr w:type="spellEnd"/>
      <w:r w:rsidRPr="00D660FF">
        <w:rPr>
          <w:rFonts w:ascii="Arial" w:eastAsia="Times New Roman" w:hAnsi="Arial" w:cs="Arial"/>
          <w:lang w:eastAsia="en-GB"/>
        </w:rPr>
        <w:t xml:space="preserve"> provides better cost control and enhanced visibility across different project components, it also introduces challenges in managing the interfaces between multiple contractors. Each aspect of the project, from wind turbine generators (WTG) to cables and foundations, requires careful oversight to prevent conflicts. The need to coordinate multiple contractors </w:t>
      </w:r>
      <w:r w:rsidR="00BE78E3" w:rsidRPr="00D660FF">
        <w:rPr>
          <w:rFonts w:ascii="Arial" w:eastAsia="Times New Roman" w:hAnsi="Arial" w:cs="Arial"/>
          <w:lang w:eastAsia="en-GB"/>
        </w:rPr>
        <w:t>demands</w:t>
      </w:r>
      <w:r w:rsidRPr="00D660FF">
        <w:rPr>
          <w:rFonts w:ascii="Arial" w:eastAsia="Times New Roman" w:hAnsi="Arial" w:cs="Arial"/>
          <w:lang w:eastAsia="en-GB"/>
        </w:rPr>
        <w:t xml:space="preserve"> an experienced team focused on managing commercial and program aspects, which can be difficult given the competitive recruitment landscape, especially post-COVID when infrastructure projects are booming globally.</w:t>
      </w:r>
    </w:p>
    <w:p w14:paraId="08395C9A" w14:textId="1BA226D6" w:rsidR="00A23F94" w:rsidRDefault="00A23F94" w:rsidP="00D660FF">
      <w:pPr>
        <w:spacing w:before="100" w:beforeAutospacing="1" w:after="100" w:afterAutospacing="1" w:line="360" w:lineRule="auto"/>
        <w:ind w:firstLine="360"/>
        <w:rPr>
          <w:rFonts w:ascii="Arial" w:eastAsia="Times New Roman" w:hAnsi="Arial" w:cs="Arial"/>
          <w:lang w:eastAsia="en-GB"/>
        </w:rPr>
      </w:pPr>
    </w:p>
    <w:p w14:paraId="36B89DA2" w14:textId="77777777" w:rsidR="00A23F94" w:rsidRPr="00D660FF" w:rsidRDefault="00A23F94" w:rsidP="00D660FF">
      <w:pPr>
        <w:spacing w:before="100" w:beforeAutospacing="1" w:after="100" w:afterAutospacing="1" w:line="360" w:lineRule="auto"/>
        <w:ind w:firstLine="360"/>
        <w:rPr>
          <w:rFonts w:ascii="Arial" w:eastAsia="Times New Roman" w:hAnsi="Arial" w:cs="Arial"/>
          <w:lang w:eastAsia="en-GB"/>
        </w:rPr>
      </w:pPr>
    </w:p>
    <w:p w14:paraId="3F905748" w14:textId="77777777" w:rsidR="00D660FF" w:rsidRPr="00D660FF" w:rsidRDefault="00D660FF" w:rsidP="00D660FF">
      <w:pPr>
        <w:pStyle w:val="NormalWeb"/>
        <w:spacing w:line="360" w:lineRule="auto"/>
        <w:rPr>
          <w:rFonts w:ascii="Arial" w:hAnsi="Arial" w:cs="Arial"/>
          <w:sz w:val="22"/>
          <w:szCs w:val="22"/>
        </w:rPr>
      </w:pPr>
      <w:r w:rsidRPr="00D660FF">
        <w:rPr>
          <w:rStyle w:val="Emphasis"/>
          <w:rFonts w:ascii="Arial" w:hAnsi="Arial" w:cs="Arial"/>
          <w:sz w:val="22"/>
          <w:szCs w:val="22"/>
        </w:rPr>
        <w:lastRenderedPageBreak/>
        <w:t xml:space="preserve">Suitable Project Types for </w:t>
      </w:r>
      <w:proofErr w:type="spellStart"/>
      <w:r w:rsidRPr="00D660FF">
        <w:rPr>
          <w:rStyle w:val="Emphasis"/>
          <w:rFonts w:ascii="Arial" w:hAnsi="Arial" w:cs="Arial"/>
          <w:sz w:val="22"/>
          <w:szCs w:val="22"/>
        </w:rPr>
        <w:t>Multicontract</w:t>
      </w:r>
      <w:proofErr w:type="spellEnd"/>
      <w:r w:rsidRPr="00D660FF">
        <w:rPr>
          <w:rStyle w:val="Emphasis"/>
          <w:rFonts w:ascii="Arial" w:hAnsi="Arial" w:cs="Arial"/>
          <w:sz w:val="22"/>
          <w:szCs w:val="22"/>
        </w:rPr>
        <w:t>:</w:t>
      </w:r>
    </w:p>
    <w:p w14:paraId="1F713E79" w14:textId="77777777" w:rsidR="00D660FF" w:rsidRPr="00D660FF" w:rsidRDefault="00D660FF" w:rsidP="00D660FF">
      <w:pPr>
        <w:pStyle w:val="NormalWeb"/>
        <w:numPr>
          <w:ilvl w:val="0"/>
          <w:numId w:val="6"/>
        </w:numPr>
        <w:spacing w:line="360" w:lineRule="auto"/>
        <w:rPr>
          <w:rFonts w:ascii="Arial" w:hAnsi="Arial" w:cs="Arial"/>
          <w:sz w:val="22"/>
          <w:szCs w:val="22"/>
        </w:rPr>
      </w:pPr>
      <w:r w:rsidRPr="00D660FF">
        <w:rPr>
          <w:rFonts w:ascii="Arial" w:hAnsi="Arial" w:cs="Arial"/>
          <w:sz w:val="22"/>
          <w:szCs w:val="22"/>
        </w:rPr>
        <w:t>Complex, large-scale projects requiring specialized expertise.</w:t>
      </w:r>
    </w:p>
    <w:p w14:paraId="5B28995C" w14:textId="3C6A435E" w:rsidR="00D660FF" w:rsidRPr="00921F27" w:rsidRDefault="00D660FF" w:rsidP="00D660FF">
      <w:pPr>
        <w:pStyle w:val="NormalWeb"/>
        <w:numPr>
          <w:ilvl w:val="0"/>
          <w:numId w:val="6"/>
        </w:numPr>
        <w:spacing w:line="360" w:lineRule="auto"/>
        <w:rPr>
          <w:rFonts w:ascii="Arial" w:hAnsi="Arial" w:cs="Arial"/>
          <w:sz w:val="22"/>
          <w:szCs w:val="22"/>
        </w:rPr>
      </w:pPr>
      <w:r w:rsidRPr="00D660FF">
        <w:rPr>
          <w:rFonts w:ascii="Arial" w:hAnsi="Arial" w:cs="Arial"/>
          <w:sz w:val="22"/>
          <w:szCs w:val="22"/>
        </w:rPr>
        <w:t>Projects where the client has strong project management capabilities.</w:t>
      </w:r>
    </w:p>
    <w:p w14:paraId="2BADE917" w14:textId="152A3183" w:rsidR="00B22204" w:rsidRPr="00D660FF" w:rsidRDefault="00B22204" w:rsidP="00D660FF">
      <w:pPr>
        <w:pStyle w:val="Heading3"/>
        <w:rPr>
          <w:rFonts w:ascii="Arial" w:hAnsi="Arial" w:cs="Arial"/>
          <w:b/>
          <w:bCs/>
          <w:i/>
          <w:iCs/>
          <w:color w:val="000000" w:themeColor="text1"/>
        </w:rPr>
      </w:pPr>
      <w:bookmarkStart w:id="6" w:name="_Toc193906811"/>
      <w:r w:rsidRPr="00D660FF">
        <w:rPr>
          <w:rFonts w:ascii="Arial" w:hAnsi="Arial" w:cs="Arial"/>
          <w:b/>
          <w:bCs/>
          <w:i/>
          <w:iCs/>
          <w:color w:val="000000" w:themeColor="text1"/>
        </w:rPr>
        <w:t>2.2.1. The Benefits and Challenges of Multi-Contracting</w:t>
      </w:r>
      <w:bookmarkEnd w:id="6"/>
    </w:p>
    <w:p w14:paraId="7DC61988" w14:textId="1564780E" w:rsidR="00B22204" w:rsidRPr="00B22204" w:rsidRDefault="00B22204" w:rsidP="00D660FF">
      <w:pPr>
        <w:spacing w:before="100" w:beforeAutospacing="1" w:after="100" w:afterAutospacing="1" w:line="360" w:lineRule="auto"/>
        <w:ind w:firstLine="720"/>
        <w:rPr>
          <w:rFonts w:ascii="Arial" w:eastAsia="Times New Roman" w:hAnsi="Arial" w:cs="Arial"/>
          <w:lang w:eastAsia="en-GB"/>
        </w:rPr>
      </w:pPr>
      <w:r w:rsidRPr="00B22204">
        <w:rPr>
          <w:rFonts w:ascii="Arial" w:eastAsia="Times New Roman" w:hAnsi="Arial" w:cs="Arial"/>
          <w:lang w:eastAsia="en-GB"/>
        </w:rPr>
        <w:t xml:space="preserve">Recently, several </w:t>
      </w:r>
      <w:r w:rsidRPr="00D660FF">
        <w:rPr>
          <w:rFonts w:ascii="Arial" w:eastAsia="Times New Roman" w:hAnsi="Arial" w:cs="Arial"/>
          <w:lang w:eastAsia="en-GB"/>
        </w:rPr>
        <w:t>U</w:t>
      </w:r>
      <w:r w:rsidRPr="00B22204">
        <w:rPr>
          <w:rFonts w:ascii="Arial" w:eastAsia="Times New Roman" w:hAnsi="Arial" w:cs="Arial"/>
          <w:lang w:eastAsia="en-GB"/>
        </w:rPr>
        <w:t>.</w:t>
      </w:r>
      <w:r w:rsidRPr="00D660FF">
        <w:rPr>
          <w:rFonts w:ascii="Arial" w:eastAsia="Times New Roman" w:hAnsi="Arial" w:cs="Arial"/>
          <w:lang w:eastAsia="en-GB"/>
        </w:rPr>
        <w:t>K</w:t>
      </w:r>
      <w:r w:rsidRPr="00B22204">
        <w:rPr>
          <w:rFonts w:ascii="Arial" w:eastAsia="Times New Roman" w:hAnsi="Arial" w:cs="Arial"/>
          <w:lang w:eastAsia="en-GB"/>
        </w:rPr>
        <w:t>. developers have chosen to adopt a multi-contracting strategy for offshore wind farm construction. This approach offers greater transparency and control over risks and costs compared to the traditional Engineering, Procurement, Construction, and Installation (EPCI) model, which often involves paying a premium for a single entity to manage most project risks.</w:t>
      </w:r>
    </w:p>
    <w:p w14:paraId="33CE74F6" w14:textId="35630B16" w:rsidR="00B22204" w:rsidRPr="00B22204" w:rsidRDefault="00B22204" w:rsidP="00D660FF">
      <w:pPr>
        <w:spacing w:before="100" w:beforeAutospacing="1" w:after="100" w:afterAutospacing="1" w:line="360" w:lineRule="auto"/>
        <w:ind w:firstLine="720"/>
        <w:rPr>
          <w:rFonts w:ascii="Arial" w:eastAsia="Times New Roman" w:hAnsi="Arial" w:cs="Arial"/>
          <w:lang w:eastAsia="en-GB"/>
        </w:rPr>
      </w:pPr>
      <w:r w:rsidRPr="00B22204">
        <w:rPr>
          <w:rFonts w:ascii="Arial" w:eastAsia="Times New Roman" w:hAnsi="Arial" w:cs="Arial"/>
          <w:lang w:eastAsia="en-GB"/>
        </w:rPr>
        <w:t>While multi-contracting provides better oversight of costs, local content, and individual installation packages, it also introduces additional complexities</w:t>
      </w:r>
      <w:sdt>
        <w:sdtPr>
          <w:rPr>
            <w:rFonts w:ascii="Arial" w:eastAsia="Times New Roman" w:hAnsi="Arial" w:cs="Arial"/>
            <w:lang w:eastAsia="en-GB"/>
          </w:rPr>
          <w:id w:val="872582929"/>
          <w:citation/>
        </w:sdtPr>
        <w:sdtEndPr/>
        <w:sdtContent>
          <w:r w:rsidRPr="00D660FF">
            <w:rPr>
              <w:rFonts w:ascii="Arial" w:eastAsia="Times New Roman" w:hAnsi="Arial" w:cs="Arial"/>
              <w:lang w:eastAsia="en-GB"/>
            </w:rPr>
            <w:fldChar w:fldCharType="begin"/>
          </w:r>
          <w:r w:rsidRPr="00D660FF">
            <w:rPr>
              <w:rFonts w:ascii="Arial" w:eastAsia="Times New Roman" w:hAnsi="Arial" w:cs="Arial"/>
              <w:lang w:val="en-US" w:eastAsia="en-GB"/>
            </w:rPr>
            <w:instrText xml:space="preserve"> CITATION Cla23 \l 1033 </w:instrText>
          </w:r>
          <w:r w:rsidRPr="00D660FF">
            <w:rPr>
              <w:rFonts w:ascii="Arial" w:eastAsia="Times New Roman" w:hAnsi="Arial" w:cs="Arial"/>
              <w:lang w:eastAsia="en-GB"/>
            </w:rPr>
            <w:fldChar w:fldCharType="separate"/>
          </w:r>
          <w:r w:rsidR="00A23F94">
            <w:rPr>
              <w:rFonts w:ascii="Arial" w:eastAsia="Times New Roman" w:hAnsi="Arial" w:cs="Arial"/>
              <w:noProof/>
              <w:lang w:val="en-US" w:eastAsia="en-GB"/>
            </w:rPr>
            <w:t xml:space="preserve"> </w:t>
          </w:r>
          <w:r w:rsidR="00A23F94" w:rsidRPr="00A23F94">
            <w:rPr>
              <w:rFonts w:ascii="Arial" w:eastAsia="Times New Roman" w:hAnsi="Arial" w:cs="Arial"/>
              <w:noProof/>
              <w:lang w:val="en-US" w:eastAsia="en-GB"/>
            </w:rPr>
            <w:t>(Clarksons, 2023)</w:t>
          </w:r>
          <w:r w:rsidRPr="00D660FF">
            <w:rPr>
              <w:rFonts w:ascii="Arial" w:eastAsia="Times New Roman" w:hAnsi="Arial" w:cs="Arial"/>
              <w:lang w:eastAsia="en-GB"/>
            </w:rPr>
            <w:fldChar w:fldCharType="end"/>
          </w:r>
        </w:sdtContent>
      </w:sdt>
      <w:r w:rsidRPr="00B22204">
        <w:rPr>
          <w:rFonts w:ascii="Arial" w:eastAsia="Times New Roman" w:hAnsi="Arial" w:cs="Arial"/>
          <w:lang w:eastAsia="en-GB"/>
        </w:rPr>
        <w:t>. Managing the various interfaces and associated risks requires careful coordination, often necessitating the transfer of these risks to specialized subcontractors or insurers.</w:t>
      </w:r>
    </w:p>
    <w:p w14:paraId="1EC66C0E" w14:textId="0577EE3F" w:rsidR="000D33DC" w:rsidRPr="00D660FF" w:rsidRDefault="00B22204" w:rsidP="00531E9B">
      <w:pPr>
        <w:spacing w:before="100" w:beforeAutospacing="1" w:after="100" w:afterAutospacing="1" w:line="360" w:lineRule="auto"/>
        <w:ind w:firstLine="720"/>
        <w:rPr>
          <w:rFonts w:ascii="Arial" w:eastAsia="Times New Roman" w:hAnsi="Arial" w:cs="Arial"/>
          <w:lang w:eastAsia="en-GB"/>
        </w:rPr>
      </w:pPr>
      <w:r w:rsidRPr="00B22204">
        <w:rPr>
          <w:rFonts w:ascii="Arial" w:eastAsia="Times New Roman" w:hAnsi="Arial" w:cs="Arial"/>
          <w:lang w:eastAsia="en-GB"/>
        </w:rPr>
        <w:t>Overseeing multiple contractors demands a dedicated and experienced team to manage both the commercial aspects and the delivery of various project scopes—such as Wind Turbine Generators (WTG), cables, foundations, offshore substations (OSS), and export cables. Assembling such a team is especially challenging in the post-COVID landscape, where competition for skilled professionals is fierce due to increased global infrastructure projects, the resurgence of the Oil &amp; Gas sector, and the rapid growth of offshore wind.</w:t>
      </w:r>
    </w:p>
    <w:p w14:paraId="3D2C0843" w14:textId="6CBEA0EA" w:rsidR="000D33DC" w:rsidRPr="00531E9B" w:rsidRDefault="000D33DC" w:rsidP="00531E9B">
      <w:pPr>
        <w:pStyle w:val="Heading1"/>
        <w:rPr>
          <w:rStyle w:val="Strong"/>
          <w:rFonts w:ascii="Arial" w:hAnsi="Arial" w:cs="Arial"/>
          <w:i/>
          <w:iCs/>
          <w:color w:val="000000" w:themeColor="text1"/>
          <w:sz w:val="24"/>
          <w:szCs w:val="24"/>
        </w:rPr>
      </w:pPr>
      <w:bookmarkStart w:id="7" w:name="_Toc193906812"/>
      <w:r w:rsidRPr="00531E9B">
        <w:rPr>
          <w:rStyle w:val="Strong"/>
          <w:rFonts w:ascii="Arial" w:hAnsi="Arial" w:cs="Arial"/>
          <w:i/>
          <w:iCs/>
          <w:color w:val="000000" w:themeColor="text1"/>
          <w:sz w:val="24"/>
          <w:szCs w:val="24"/>
        </w:rPr>
        <w:t>2.3</w:t>
      </w:r>
      <w:r w:rsidR="00FD18DF">
        <w:rPr>
          <w:rStyle w:val="Strong"/>
          <w:rFonts w:ascii="Arial" w:hAnsi="Arial" w:cs="Arial"/>
          <w:i/>
          <w:iCs/>
          <w:color w:val="000000" w:themeColor="text1"/>
          <w:sz w:val="24"/>
          <w:szCs w:val="24"/>
        </w:rPr>
        <w:t>.</w:t>
      </w:r>
      <w:r w:rsidRPr="00531E9B">
        <w:rPr>
          <w:rStyle w:val="Strong"/>
          <w:rFonts w:ascii="Arial" w:hAnsi="Arial" w:cs="Arial"/>
          <w:i/>
          <w:iCs/>
          <w:color w:val="000000" w:themeColor="text1"/>
          <w:sz w:val="24"/>
          <w:szCs w:val="24"/>
        </w:rPr>
        <w:t xml:space="preserve"> Do-It-Yourself (DIY) Contracting</w:t>
      </w:r>
      <w:r w:rsidR="00921F27">
        <w:rPr>
          <w:rStyle w:val="Strong"/>
          <w:rFonts w:ascii="Arial" w:hAnsi="Arial" w:cs="Arial"/>
          <w:i/>
          <w:iCs/>
          <w:color w:val="000000" w:themeColor="text1"/>
          <w:sz w:val="24"/>
          <w:szCs w:val="24"/>
        </w:rPr>
        <w:t xml:space="preserve">: </w:t>
      </w:r>
      <w:r w:rsidR="00921F27" w:rsidRPr="00921F27">
        <w:rPr>
          <w:rStyle w:val="Emphasis"/>
          <w:rFonts w:ascii="Arial" w:hAnsi="Arial" w:cs="Arial"/>
          <w:b/>
          <w:bCs/>
          <w:color w:val="000000" w:themeColor="text1"/>
          <w:sz w:val="22"/>
          <w:szCs w:val="22"/>
        </w:rPr>
        <w:t>Advantages and Disadvantages</w:t>
      </w:r>
      <w:bookmarkEnd w:id="7"/>
    </w:p>
    <w:p w14:paraId="45CF615F" w14:textId="0446AE78" w:rsidR="00531E9B" w:rsidRPr="00531E9B" w:rsidRDefault="00531E9B" w:rsidP="00531E9B">
      <w:pPr>
        <w:spacing w:before="100" w:beforeAutospacing="1" w:after="100" w:afterAutospacing="1" w:line="360" w:lineRule="auto"/>
        <w:ind w:firstLine="720"/>
        <w:rPr>
          <w:rFonts w:ascii="Arial" w:eastAsia="Times New Roman" w:hAnsi="Arial" w:cs="Arial"/>
          <w:lang w:eastAsia="en-GB"/>
        </w:rPr>
      </w:pPr>
      <w:r w:rsidRPr="00531E9B">
        <w:rPr>
          <w:rFonts w:ascii="Arial" w:eastAsia="Times New Roman" w:hAnsi="Arial" w:cs="Arial"/>
          <w:lang w:eastAsia="en-GB"/>
        </w:rPr>
        <w:t xml:space="preserve">A specific form of presumption is </w:t>
      </w:r>
      <w:r w:rsidRPr="00531E9B">
        <w:rPr>
          <w:rFonts w:ascii="Arial" w:eastAsia="Times New Roman" w:hAnsi="Arial" w:cs="Arial"/>
          <w:b/>
          <w:bCs/>
          <w:lang w:eastAsia="en-GB"/>
        </w:rPr>
        <w:t>Do-It-Yourself (DIY)</w:t>
      </w:r>
      <w:r w:rsidRPr="00531E9B">
        <w:rPr>
          <w:rFonts w:ascii="Arial" w:eastAsia="Times New Roman" w:hAnsi="Arial" w:cs="Arial"/>
          <w:lang w:eastAsia="en-GB"/>
        </w:rPr>
        <w:t>, which involves individuals using raw or semi-raw materials and components to create, modify, or reconstruct physical items, including projects involving natural resources like landscaping. In the home improvement industry, DIY products are usually unfinished and adaptable (e.g., lumber), allowing DIYers to play multiple roles</w:t>
      </w:r>
      <w:r w:rsidR="007C047B">
        <w:rPr>
          <w:rFonts w:ascii="Arial" w:eastAsia="Times New Roman" w:hAnsi="Arial" w:cs="Arial"/>
          <w:lang w:eastAsia="en-GB"/>
        </w:rPr>
        <w:t xml:space="preserve"> - </w:t>
      </w:r>
      <w:r w:rsidRPr="00531E9B">
        <w:rPr>
          <w:rFonts w:ascii="Arial" w:eastAsia="Times New Roman" w:hAnsi="Arial" w:cs="Arial"/>
          <w:lang w:eastAsia="en-GB"/>
        </w:rPr>
        <w:t>designer, builder, and inspector. Unlike other self-service activities that prioritize convenience (e.g., ATMs, fast food, gasoline), DIY projects require significant time, effort, and expertise, making them more labour-intensive and complex (Bateson, 1985; Dabholkar, 1996).</w:t>
      </w:r>
    </w:p>
    <w:p w14:paraId="3FD757FF" w14:textId="13911E3B" w:rsidR="00531E9B" w:rsidRPr="00531E9B" w:rsidRDefault="00531E9B" w:rsidP="00531E9B">
      <w:pPr>
        <w:spacing w:before="100" w:beforeAutospacing="1" w:after="100" w:afterAutospacing="1" w:line="360" w:lineRule="auto"/>
        <w:ind w:firstLine="720"/>
        <w:rPr>
          <w:rFonts w:ascii="Arial" w:eastAsia="Times New Roman" w:hAnsi="Arial" w:cs="Arial"/>
          <w:lang w:eastAsia="en-GB"/>
        </w:rPr>
      </w:pPr>
      <w:r w:rsidRPr="00531E9B">
        <w:rPr>
          <w:rFonts w:ascii="Arial" w:eastAsia="Times New Roman" w:hAnsi="Arial" w:cs="Arial"/>
          <w:lang w:eastAsia="en-GB"/>
        </w:rPr>
        <w:t xml:space="preserve">DIY also differs from </w:t>
      </w:r>
      <w:r w:rsidRPr="00531E9B">
        <w:rPr>
          <w:rFonts w:ascii="Arial" w:eastAsia="Times New Roman" w:hAnsi="Arial" w:cs="Arial"/>
          <w:b/>
          <w:bCs/>
          <w:lang w:eastAsia="en-GB"/>
        </w:rPr>
        <w:t>Arts &amp; Crafts</w:t>
      </w:r>
      <w:r w:rsidRPr="00531E9B">
        <w:rPr>
          <w:rFonts w:ascii="Arial" w:eastAsia="Times New Roman" w:hAnsi="Arial" w:cs="Arial"/>
          <w:lang w:eastAsia="en-GB"/>
        </w:rPr>
        <w:t xml:space="preserve"> in several key ways, including the types of projects, tools, materials, labour intensity, and cost. DIY projects generally demand more </w:t>
      </w:r>
      <w:r w:rsidRPr="00531E9B">
        <w:rPr>
          <w:rFonts w:ascii="Arial" w:eastAsia="Times New Roman" w:hAnsi="Arial" w:cs="Arial"/>
          <w:lang w:eastAsia="en-GB"/>
        </w:rPr>
        <w:lastRenderedPageBreak/>
        <w:t>resources and effort. This distinction is reflected in the retail landscape—home improvement stores (e.g., Home Depot) focus on building materials and garden products, while Arts &amp; Crafts stores (e.g., Michaels) offer home décor and craft supplies. There is minimal overlap between these retail segments</w:t>
      </w:r>
      <w:sdt>
        <w:sdtPr>
          <w:rPr>
            <w:rFonts w:ascii="Arial" w:eastAsia="Times New Roman" w:hAnsi="Arial" w:cs="Arial"/>
            <w:lang w:eastAsia="en-GB"/>
          </w:rPr>
          <w:id w:val="-908924352"/>
          <w:citation/>
        </w:sdtPr>
        <w:sdtEndPr/>
        <w:sdtContent>
          <w:r w:rsidR="00CC0E52">
            <w:rPr>
              <w:rFonts w:ascii="Arial" w:eastAsia="Times New Roman" w:hAnsi="Arial" w:cs="Arial"/>
              <w:lang w:eastAsia="en-GB"/>
            </w:rPr>
            <w:fldChar w:fldCharType="begin"/>
          </w:r>
          <w:r w:rsidR="00CC0E52">
            <w:rPr>
              <w:rFonts w:ascii="Arial" w:eastAsia="Times New Roman" w:hAnsi="Arial" w:cs="Arial"/>
              <w:lang w:val="en-US" w:eastAsia="en-GB"/>
            </w:rPr>
            <w:instrText xml:space="preserve"> CITATION Mar11 \l 1033 </w:instrText>
          </w:r>
          <w:r w:rsidR="00CC0E52">
            <w:rPr>
              <w:rFonts w:ascii="Arial" w:eastAsia="Times New Roman" w:hAnsi="Arial" w:cs="Arial"/>
              <w:lang w:eastAsia="en-GB"/>
            </w:rPr>
            <w:fldChar w:fldCharType="separate"/>
          </w:r>
          <w:r w:rsidR="00A23F94">
            <w:rPr>
              <w:rFonts w:ascii="Arial" w:eastAsia="Times New Roman" w:hAnsi="Arial" w:cs="Arial"/>
              <w:noProof/>
              <w:lang w:val="en-US" w:eastAsia="en-GB"/>
            </w:rPr>
            <w:t xml:space="preserve"> </w:t>
          </w:r>
          <w:r w:rsidR="00A23F94" w:rsidRPr="00A23F94">
            <w:rPr>
              <w:rFonts w:ascii="Arial" w:eastAsia="Times New Roman" w:hAnsi="Arial" w:cs="Arial"/>
              <w:noProof/>
              <w:lang w:val="en-US" w:eastAsia="en-GB"/>
            </w:rPr>
            <w:t>(Wolf &amp; McQuitty, 2011)</w:t>
          </w:r>
          <w:r w:rsidR="00CC0E52">
            <w:rPr>
              <w:rFonts w:ascii="Arial" w:eastAsia="Times New Roman" w:hAnsi="Arial" w:cs="Arial"/>
              <w:lang w:eastAsia="en-GB"/>
            </w:rPr>
            <w:fldChar w:fldCharType="end"/>
          </w:r>
        </w:sdtContent>
      </w:sdt>
      <w:r w:rsidRPr="00531E9B">
        <w:rPr>
          <w:rFonts w:ascii="Arial" w:eastAsia="Times New Roman" w:hAnsi="Arial" w:cs="Arial"/>
          <w:lang w:eastAsia="en-GB"/>
        </w:rPr>
        <w:t>.</w:t>
      </w:r>
    </w:p>
    <w:p w14:paraId="6BA6DB57" w14:textId="77777777" w:rsidR="00531E9B" w:rsidRDefault="00531E9B" w:rsidP="000D33DC">
      <w:pPr>
        <w:pStyle w:val="NormalWeb"/>
      </w:pPr>
    </w:p>
    <w:p w14:paraId="39215129" w14:textId="63978B4E" w:rsidR="00117C09" w:rsidRDefault="00117C09" w:rsidP="000D33DC">
      <w:pPr>
        <w:pStyle w:val="NormalWeb"/>
      </w:pPr>
      <w:r>
        <w:rPr>
          <w:noProof/>
        </w:rPr>
        <w:drawing>
          <wp:inline distT="0" distB="0" distL="0" distR="0" wp14:anchorId="66261CBB" wp14:editId="22A308DB">
            <wp:extent cx="6202045" cy="4143375"/>
            <wp:effectExtent l="0" t="0" r="8255" b="9525"/>
            <wp:docPr id="5" name="Picture 5"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g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20911" cy="4155979"/>
                    </a:xfrm>
                    <a:prstGeom prst="rect">
                      <a:avLst/>
                    </a:prstGeom>
                    <a:noFill/>
                    <a:ln>
                      <a:noFill/>
                    </a:ln>
                  </pic:spPr>
                </pic:pic>
              </a:graphicData>
            </a:graphic>
          </wp:inline>
        </w:drawing>
      </w:r>
    </w:p>
    <w:p w14:paraId="25304E91" w14:textId="4942C44D" w:rsidR="00BE78E3" w:rsidRPr="004E1DD3" w:rsidRDefault="00117C09" w:rsidP="004F6C64">
      <w:pPr>
        <w:pStyle w:val="NormalWeb"/>
        <w:rPr>
          <w:rFonts w:ascii="Arial" w:hAnsi="Arial" w:cs="Arial"/>
          <w:color w:val="ED7D31" w:themeColor="accent2"/>
          <w:sz w:val="22"/>
          <w:szCs w:val="22"/>
          <w:shd w:val="clear" w:color="auto" w:fill="FFFFFF"/>
        </w:rPr>
      </w:pPr>
      <w:r w:rsidRPr="00531E9B">
        <w:rPr>
          <w:rFonts w:ascii="Arial" w:hAnsi="Arial" w:cs="Arial"/>
          <w:color w:val="222222"/>
          <w:sz w:val="22"/>
          <w:szCs w:val="22"/>
          <w:shd w:val="clear" w:color="auto" w:fill="FFFFFF"/>
        </w:rPr>
        <w:t xml:space="preserve"> Fig. 3:</w:t>
      </w:r>
      <w:r w:rsidR="004F6C64">
        <w:rPr>
          <w:rFonts w:ascii="Arial" w:hAnsi="Arial" w:cs="Arial"/>
          <w:color w:val="222222"/>
          <w:sz w:val="22"/>
          <w:szCs w:val="22"/>
          <w:shd w:val="clear" w:color="auto" w:fill="FFFFFF"/>
        </w:rPr>
        <w:t xml:space="preserve"> </w:t>
      </w:r>
      <w:r w:rsidR="004F6C64" w:rsidRPr="00531E9B">
        <w:rPr>
          <w:rFonts w:ascii="Arial" w:hAnsi="Arial" w:cs="Arial"/>
          <w:color w:val="222222"/>
          <w:sz w:val="22"/>
          <w:szCs w:val="22"/>
          <w:shd w:val="clear" w:color="auto" w:fill="FFFFFF"/>
        </w:rPr>
        <w:t>Source of</w:t>
      </w:r>
      <w:r w:rsidR="004F6C64" w:rsidRPr="00531E9B">
        <w:rPr>
          <w:rFonts w:ascii="Arial" w:hAnsi="Arial" w:cs="Arial"/>
          <w:i/>
          <w:iCs/>
          <w:color w:val="ED7D31" w:themeColor="accent2"/>
          <w:sz w:val="22"/>
          <w:szCs w:val="22"/>
          <w:shd w:val="clear" w:color="auto" w:fill="FFFFFF"/>
        </w:rPr>
        <w:t xml:space="preserve"> </w:t>
      </w:r>
      <w:r w:rsidR="004F6C64" w:rsidRPr="004E1DD3">
        <w:rPr>
          <w:rFonts w:ascii="Arial" w:hAnsi="Arial" w:cs="Arial"/>
          <w:i/>
          <w:iCs/>
          <w:color w:val="ED7D31" w:themeColor="accent2"/>
          <w:sz w:val="22"/>
          <w:szCs w:val="22"/>
          <w:u w:val="single"/>
          <w:shd w:val="clear" w:color="auto" w:fill="FFFFFF"/>
        </w:rPr>
        <w:t>https://link.springer.com/article/10.1007/s13162-011-0021-2</w:t>
      </w:r>
      <w:r w:rsidR="004F6C64" w:rsidRPr="00531E9B">
        <w:rPr>
          <w:rFonts w:ascii="Arial" w:hAnsi="Arial" w:cs="Arial"/>
          <w:color w:val="ED7D31" w:themeColor="accent2"/>
          <w:sz w:val="22"/>
          <w:szCs w:val="22"/>
          <w:shd w:val="clear" w:color="auto" w:fill="FFFFFF"/>
        </w:rPr>
        <w:t xml:space="preserve"> </w:t>
      </w:r>
    </w:p>
    <w:p w14:paraId="78541F39" w14:textId="302B294D" w:rsidR="00531E9B" w:rsidRPr="004F6C64" w:rsidRDefault="00531E9B" w:rsidP="004F6C64">
      <w:pPr>
        <w:pStyle w:val="NormalWeb"/>
        <w:spacing w:line="360" w:lineRule="auto"/>
        <w:rPr>
          <w:rFonts w:ascii="Arial" w:hAnsi="Arial" w:cs="Arial"/>
          <w:sz w:val="22"/>
          <w:szCs w:val="22"/>
        </w:rPr>
      </w:pPr>
      <w:r w:rsidRPr="004F6C64">
        <w:rPr>
          <w:rStyle w:val="Emphasis"/>
          <w:rFonts w:ascii="Arial" w:hAnsi="Arial" w:cs="Arial"/>
          <w:sz w:val="22"/>
          <w:szCs w:val="22"/>
        </w:rPr>
        <w:t>Definition and Explanation:</w:t>
      </w:r>
      <w:r w:rsidRPr="004F6C64">
        <w:rPr>
          <w:rFonts w:ascii="Arial" w:hAnsi="Arial" w:cs="Arial"/>
          <w:sz w:val="22"/>
          <w:szCs w:val="22"/>
        </w:rPr>
        <w:t xml:space="preserve"> DIY contracting involves the client directly managing all project activities, from design to execution, without relying on external contractors for major project components.</w:t>
      </w:r>
    </w:p>
    <w:p w14:paraId="5A0FEE5F" w14:textId="77777777" w:rsidR="000D33DC" w:rsidRPr="004F6C64" w:rsidRDefault="000D33DC" w:rsidP="004F6C64">
      <w:pPr>
        <w:pStyle w:val="NormalWeb"/>
        <w:spacing w:line="360" w:lineRule="auto"/>
        <w:rPr>
          <w:rFonts w:ascii="Arial" w:hAnsi="Arial" w:cs="Arial"/>
          <w:sz w:val="22"/>
          <w:szCs w:val="22"/>
        </w:rPr>
      </w:pPr>
      <w:r w:rsidRPr="004F6C64">
        <w:rPr>
          <w:rStyle w:val="Emphasis"/>
          <w:rFonts w:ascii="Arial" w:hAnsi="Arial" w:cs="Arial"/>
          <w:sz w:val="22"/>
          <w:szCs w:val="22"/>
        </w:rPr>
        <w:t>Advantages of DIY Contracting:</w:t>
      </w:r>
    </w:p>
    <w:p w14:paraId="3038A59A" w14:textId="77777777" w:rsidR="000D33DC" w:rsidRPr="004F6C64" w:rsidRDefault="000D33DC" w:rsidP="004F6C64">
      <w:pPr>
        <w:pStyle w:val="NormalWeb"/>
        <w:numPr>
          <w:ilvl w:val="0"/>
          <w:numId w:val="7"/>
        </w:numPr>
        <w:spacing w:line="360" w:lineRule="auto"/>
        <w:rPr>
          <w:rFonts w:ascii="Arial" w:hAnsi="Arial" w:cs="Arial"/>
          <w:sz w:val="22"/>
          <w:szCs w:val="22"/>
        </w:rPr>
      </w:pPr>
      <w:r w:rsidRPr="004F6C64">
        <w:rPr>
          <w:rFonts w:ascii="Arial" w:hAnsi="Arial" w:cs="Arial"/>
          <w:sz w:val="22"/>
          <w:szCs w:val="22"/>
        </w:rPr>
        <w:t>Full control over project processes and outcomes.</w:t>
      </w:r>
    </w:p>
    <w:p w14:paraId="0835DECA" w14:textId="77777777" w:rsidR="000D33DC" w:rsidRPr="004F6C64" w:rsidRDefault="000D33DC" w:rsidP="004F6C64">
      <w:pPr>
        <w:pStyle w:val="NormalWeb"/>
        <w:numPr>
          <w:ilvl w:val="0"/>
          <w:numId w:val="7"/>
        </w:numPr>
        <w:spacing w:line="360" w:lineRule="auto"/>
        <w:rPr>
          <w:rFonts w:ascii="Arial" w:hAnsi="Arial" w:cs="Arial"/>
          <w:sz w:val="22"/>
          <w:szCs w:val="22"/>
        </w:rPr>
      </w:pPr>
      <w:r w:rsidRPr="004F6C64">
        <w:rPr>
          <w:rFonts w:ascii="Arial" w:hAnsi="Arial" w:cs="Arial"/>
          <w:sz w:val="22"/>
          <w:szCs w:val="22"/>
        </w:rPr>
        <w:t>Potential for significant cost savings.</w:t>
      </w:r>
    </w:p>
    <w:p w14:paraId="71B2107E" w14:textId="63842B0A" w:rsidR="00921F27" w:rsidRDefault="000D33DC" w:rsidP="00921F27">
      <w:pPr>
        <w:pStyle w:val="NormalWeb"/>
        <w:numPr>
          <w:ilvl w:val="0"/>
          <w:numId w:val="7"/>
        </w:numPr>
        <w:spacing w:line="360" w:lineRule="auto"/>
        <w:rPr>
          <w:rFonts w:ascii="Arial" w:hAnsi="Arial" w:cs="Arial"/>
          <w:sz w:val="22"/>
          <w:szCs w:val="22"/>
        </w:rPr>
      </w:pPr>
      <w:r w:rsidRPr="004F6C64">
        <w:rPr>
          <w:rFonts w:ascii="Arial" w:hAnsi="Arial" w:cs="Arial"/>
          <w:sz w:val="22"/>
          <w:szCs w:val="22"/>
        </w:rPr>
        <w:t>Flexibility to adapt project scope and design.</w:t>
      </w:r>
    </w:p>
    <w:p w14:paraId="6073FAA5" w14:textId="77777777" w:rsidR="00A23F94" w:rsidRPr="00A23F94" w:rsidRDefault="00A23F94" w:rsidP="00A23F94">
      <w:pPr>
        <w:pStyle w:val="NormalWeb"/>
        <w:spacing w:line="360" w:lineRule="auto"/>
        <w:rPr>
          <w:rFonts w:ascii="Arial" w:hAnsi="Arial" w:cs="Arial"/>
          <w:sz w:val="22"/>
          <w:szCs w:val="22"/>
        </w:rPr>
      </w:pPr>
    </w:p>
    <w:p w14:paraId="3291DDB1" w14:textId="77777777" w:rsidR="000D33DC" w:rsidRPr="004F6C64" w:rsidRDefault="000D33DC" w:rsidP="004F6C64">
      <w:pPr>
        <w:pStyle w:val="NormalWeb"/>
        <w:spacing w:line="360" w:lineRule="auto"/>
        <w:rPr>
          <w:rFonts w:ascii="Arial" w:hAnsi="Arial" w:cs="Arial"/>
          <w:sz w:val="22"/>
          <w:szCs w:val="22"/>
        </w:rPr>
      </w:pPr>
      <w:r w:rsidRPr="004F6C64">
        <w:rPr>
          <w:rStyle w:val="Emphasis"/>
          <w:rFonts w:ascii="Arial" w:hAnsi="Arial" w:cs="Arial"/>
          <w:sz w:val="22"/>
          <w:szCs w:val="22"/>
        </w:rPr>
        <w:lastRenderedPageBreak/>
        <w:t>Disadvantages of DIY Contracting:</w:t>
      </w:r>
    </w:p>
    <w:p w14:paraId="20F29D87" w14:textId="77777777" w:rsidR="000D33DC" w:rsidRPr="004F6C64" w:rsidRDefault="000D33DC" w:rsidP="004F6C64">
      <w:pPr>
        <w:pStyle w:val="NormalWeb"/>
        <w:numPr>
          <w:ilvl w:val="0"/>
          <w:numId w:val="8"/>
        </w:numPr>
        <w:spacing w:line="360" w:lineRule="auto"/>
        <w:rPr>
          <w:rFonts w:ascii="Arial" w:hAnsi="Arial" w:cs="Arial"/>
          <w:sz w:val="22"/>
          <w:szCs w:val="22"/>
        </w:rPr>
      </w:pPr>
      <w:r w:rsidRPr="004F6C64">
        <w:rPr>
          <w:rFonts w:ascii="Arial" w:hAnsi="Arial" w:cs="Arial"/>
          <w:sz w:val="22"/>
          <w:szCs w:val="22"/>
        </w:rPr>
        <w:t>Requires extensive in-house expertise and resources.</w:t>
      </w:r>
    </w:p>
    <w:p w14:paraId="16920FCC" w14:textId="77777777" w:rsidR="000D33DC" w:rsidRPr="004F6C64" w:rsidRDefault="000D33DC" w:rsidP="004F6C64">
      <w:pPr>
        <w:pStyle w:val="NormalWeb"/>
        <w:numPr>
          <w:ilvl w:val="0"/>
          <w:numId w:val="8"/>
        </w:numPr>
        <w:spacing w:line="360" w:lineRule="auto"/>
        <w:rPr>
          <w:rFonts w:ascii="Arial" w:hAnsi="Arial" w:cs="Arial"/>
          <w:sz w:val="22"/>
          <w:szCs w:val="22"/>
        </w:rPr>
      </w:pPr>
      <w:r w:rsidRPr="004F6C64">
        <w:rPr>
          <w:rFonts w:ascii="Arial" w:hAnsi="Arial" w:cs="Arial"/>
          <w:sz w:val="22"/>
          <w:szCs w:val="22"/>
        </w:rPr>
        <w:t>Greater exposure to project risks and liabilities.</w:t>
      </w:r>
    </w:p>
    <w:p w14:paraId="7C74D115" w14:textId="77777777" w:rsidR="000D33DC" w:rsidRPr="004F6C64" w:rsidRDefault="000D33DC" w:rsidP="004F6C64">
      <w:pPr>
        <w:pStyle w:val="NormalWeb"/>
        <w:numPr>
          <w:ilvl w:val="0"/>
          <w:numId w:val="8"/>
        </w:numPr>
        <w:spacing w:line="360" w:lineRule="auto"/>
        <w:rPr>
          <w:rFonts w:ascii="Arial" w:hAnsi="Arial" w:cs="Arial"/>
          <w:sz w:val="22"/>
          <w:szCs w:val="22"/>
        </w:rPr>
      </w:pPr>
      <w:r w:rsidRPr="004F6C64">
        <w:rPr>
          <w:rFonts w:ascii="Arial" w:hAnsi="Arial" w:cs="Arial"/>
          <w:sz w:val="22"/>
          <w:szCs w:val="22"/>
        </w:rPr>
        <w:t>Time-intensive and demands strong managerial commitment.</w:t>
      </w:r>
    </w:p>
    <w:p w14:paraId="288619E0" w14:textId="77777777" w:rsidR="000D33DC" w:rsidRPr="004F6C64" w:rsidRDefault="000D33DC" w:rsidP="004F6C64">
      <w:pPr>
        <w:pStyle w:val="NormalWeb"/>
        <w:spacing w:line="360" w:lineRule="auto"/>
        <w:rPr>
          <w:rFonts w:ascii="Arial" w:hAnsi="Arial" w:cs="Arial"/>
          <w:sz w:val="22"/>
          <w:szCs w:val="22"/>
        </w:rPr>
      </w:pPr>
      <w:r w:rsidRPr="004F6C64">
        <w:rPr>
          <w:rStyle w:val="Emphasis"/>
          <w:rFonts w:ascii="Arial" w:hAnsi="Arial" w:cs="Arial"/>
          <w:sz w:val="22"/>
          <w:szCs w:val="22"/>
        </w:rPr>
        <w:t>Suitable Project Types for DIY Contracting:</w:t>
      </w:r>
    </w:p>
    <w:p w14:paraId="3B9B7AF8" w14:textId="77777777" w:rsidR="000D33DC" w:rsidRPr="004F6C64" w:rsidRDefault="000D33DC" w:rsidP="004F6C64">
      <w:pPr>
        <w:pStyle w:val="NormalWeb"/>
        <w:numPr>
          <w:ilvl w:val="0"/>
          <w:numId w:val="9"/>
        </w:numPr>
        <w:spacing w:line="360" w:lineRule="auto"/>
        <w:rPr>
          <w:rFonts w:ascii="Arial" w:hAnsi="Arial" w:cs="Arial"/>
          <w:sz w:val="22"/>
          <w:szCs w:val="22"/>
        </w:rPr>
      </w:pPr>
      <w:r w:rsidRPr="004F6C64">
        <w:rPr>
          <w:rFonts w:ascii="Arial" w:hAnsi="Arial" w:cs="Arial"/>
          <w:sz w:val="22"/>
          <w:szCs w:val="22"/>
        </w:rPr>
        <w:t>Small-scale projects where the client has specialized knowledge.</w:t>
      </w:r>
    </w:p>
    <w:p w14:paraId="56C958B4" w14:textId="4D81623D" w:rsidR="000D33DC" w:rsidRPr="004F6C64" w:rsidRDefault="000D33DC" w:rsidP="004F6C64">
      <w:pPr>
        <w:pStyle w:val="NormalWeb"/>
        <w:numPr>
          <w:ilvl w:val="0"/>
          <w:numId w:val="9"/>
        </w:numPr>
        <w:spacing w:line="360" w:lineRule="auto"/>
        <w:rPr>
          <w:rFonts w:ascii="Arial" w:hAnsi="Arial" w:cs="Arial"/>
          <w:sz w:val="22"/>
          <w:szCs w:val="22"/>
        </w:rPr>
      </w:pPr>
      <w:r w:rsidRPr="004F6C64">
        <w:rPr>
          <w:rFonts w:ascii="Arial" w:hAnsi="Arial" w:cs="Arial"/>
          <w:sz w:val="22"/>
          <w:szCs w:val="22"/>
        </w:rPr>
        <w:t>Research and development projects with evolving requirements.</w:t>
      </w:r>
    </w:p>
    <w:p w14:paraId="5563980E" w14:textId="75C5A210" w:rsidR="00531E9B" w:rsidRPr="00FD18DF" w:rsidRDefault="00531E9B" w:rsidP="00FD18DF">
      <w:pPr>
        <w:pStyle w:val="Heading3"/>
        <w:rPr>
          <w:rFonts w:ascii="Arial" w:eastAsia="Times New Roman" w:hAnsi="Arial" w:cs="Arial"/>
          <w:b/>
          <w:bCs/>
          <w:i/>
          <w:iCs/>
          <w:color w:val="000000" w:themeColor="text1"/>
          <w:lang w:eastAsia="en-GB"/>
        </w:rPr>
      </w:pPr>
      <w:bookmarkStart w:id="8" w:name="_Toc193906813"/>
      <w:r w:rsidRPr="00FD18DF">
        <w:rPr>
          <w:rFonts w:ascii="Arial" w:eastAsia="Times New Roman" w:hAnsi="Arial" w:cs="Arial"/>
          <w:b/>
          <w:bCs/>
          <w:i/>
          <w:iCs/>
          <w:color w:val="000000" w:themeColor="text1"/>
          <w:lang w:eastAsia="en-GB"/>
        </w:rPr>
        <w:t>2.3.1. Relative Economic Benefits of DIY Contracting:</w:t>
      </w:r>
      <w:bookmarkEnd w:id="8"/>
    </w:p>
    <w:p w14:paraId="77A293CD" w14:textId="166156F5" w:rsidR="00531E9B" w:rsidRPr="004E1DD3" w:rsidRDefault="00531E9B" w:rsidP="004E1DD3">
      <w:pPr>
        <w:spacing w:before="100" w:beforeAutospacing="1" w:after="100" w:afterAutospacing="1" w:line="360" w:lineRule="auto"/>
        <w:ind w:firstLine="360"/>
        <w:rPr>
          <w:rFonts w:ascii="Arial" w:eastAsia="Times New Roman" w:hAnsi="Arial" w:cs="Arial"/>
          <w:lang w:eastAsia="en-GB"/>
        </w:rPr>
      </w:pPr>
      <w:r w:rsidRPr="004F6C64">
        <w:rPr>
          <w:rFonts w:ascii="Arial" w:eastAsia="Times New Roman" w:hAnsi="Arial" w:cs="Arial"/>
          <w:lang w:eastAsia="en-GB"/>
        </w:rPr>
        <w:t>One of the primary motivations for DIY contracting is the potential for significant cost savings</w:t>
      </w:r>
      <w:sdt>
        <w:sdtPr>
          <w:rPr>
            <w:rFonts w:ascii="Arial" w:eastAsia="Times New Roman" w:hAnsi="Arial" w:cs="Arial"/>
            <w:lang w:eastAsia="en-GB"/>
          </w:rPr>
          <w:id w:val="-1054549370"/>
          <w:citation/>
        </w:sdtPr>
        <w:sdtEndPr/>
        <w:sdtContent>
          <w:r w:rsidR="004F6C64">
            <w:rPr>
              <w:rFonts w:ascii="Arial" w:eastAsia="Times New Roman" w:hAnsi="Arial" w:cs="Arial"/>
              <w:lang w:eastAsia="en-GB"/>
            </w:rPr>
            <w:fldChar w:fldCharType="begin"/>
          </w:r>
          <w:r w:rsidR="004F6C64">
            <w:rPr>
              <w:rFonts w:ascii="Arial" w:eastAsia="Times New Roman" w:hAnsi="Arial" w:cs="Arial"/>
              <w:lang w:val="en-US" w:eastAsia="en-GB"/>
            </w:rPr>
            <w:instrText xml:space="preserve"> CITATION Mar11 \l 1033 </w:instrText>
          </w:r>
          <w:r w:rsidR="004F6C64">
            <w:rPr>
              <w:rFonts w:ascii="Arial" w:eastAsia="Times New Roman" w:hAnsi="Arial" w:cs="Arial"/>
              <w:lang w:eastAsia="en-GB"/>
            </w:rPr>
            <w:fldChar w:fldCharType="separate"/>
          </w:r>
          <w:r w:rsidR="00A23F94">
            <w:rPr>
              <w:rFonts w:ascii="Arial" w:eastAsia="Times New Roman" w:hAnsi="Arial" w:cs="Arial"/>
              <w:noProof/>
              <w:lang w:val="en-US" w:eastAsia="en-GB"/>
            </w:rPr>
            <w:t xml:space="preserve"> </w:t>
          </w:r>
          <w:r w:rsidR="00A23F94" w:rsidRPr="00A23F94">
            <w:rPr>
              <w:rFonts w:ascii="Arial" w:eastAsia="Times New Roman" w:hAnsi="Arial" w:cs="Arial"/>
              <w:noProof/>
              <w:lang w:val="en-US" w:eastAsia="en-GB"/>
            </w:rPr>
            <w:t>(Wolf &amp; McQuitty, 2011)</w:t>
          </w:r>
          <w:r w:rsidR="004F6C64">
            <w:rPr>
              <w:rFonts w:ascii="Arial" w:eastAsia="Times New Roman" w:hAnsi="Arial" w:cs="Arial"/>
              <w:lang w:eastAsia="en-GB"/>
            </w:rPr>
            <w:fldChar w:fldCharType="end"/>
          </w:r>
        </w:sdtContent>
      </w:sdt>
      <w:r w:rsidRPr="004F6C64">
        <w:rPr>
          <w:rFonts w:ascii="Arial" w:eastAsia="Times New Roman" w:hAnsi="Arial" w:cs="Arial"/>
          <w:lang w:eastAsia="en-GB"/>
        </w:rPr>
        <w:t>. By managing projects, themselves, clients can save on labour costs and use the savings to invest in upgraded materials or future projects. This approach is not limited to individuals with lower incomes; people across various economic backgrounds value spending money wisely. Although DIY activities do not directly increase household income, the savings from avoiding professional services allow clients to allocate funds to other priorities, improving their overall standard of living.</w:t>
      </w:r>
    </w:p>
    <w:p w14:paraId="055CDEB7" w14:textId="2CE42163" w:rsidR="000D33DC" w:rsidRPr="00FD18DF" w:rsidRDefault="000D33DC" w:rsidP="00FD18DF">
      <w:pPr>
        <w:pStyle w:val="Heading2"/>
        <w:rPr>
          <w:rStyle w:val="Strong"/>
          <w:rFonts w:ascii="Arial" w:hAnsi="Arial" w:cs="Arial"/>
          <w:i/>
          <w:iCs/>
          <w:color w:val="000000" w:themeColor="text1"/>
          <w:sz w:val="24"/>
          <w:szCs w:val="24"/>
        </w:rPr>
      </w:pPr>
      <w:bookmarkStart w:id="9" w:name="_Toc193906814"/>
      <w:r w:rsidRPr="00FD18DF">
        <w:rPr>
          <w:rStyle w:val="Strong"/>
          <w:rFonts w:ascii="Arial" w:hAnsi="Arial" w:cs="Arial"/>
          <w:i/>
          <w:iCs/>
          <w:color w:val="000000" w:themeColor="text1"/>
          <w:sz w:val="24"/>
          <w:szCs w:val="24"/>
        </w:rPr>
        <w:t>2.</w:t>
      </w:r>
      <w:r w:rsidRPr="00921F27">
        <w:rPr>
          <w:rStyle w:val="Strong"/>
          <w:rFonts w:ascii="Arial" w:hAnsi="Arial" w:cs="Arial"/>
          <w:i/>
          <w:iCs/>
          <w:color w:val="000000" w:themeColor="text1"/>
          <w:sz w:val="24"/>
          <w:szCs w:val="24"/>
        </w:rPr>
        <w:t xml:space="preserve">4 </w:t>
      </w:r>
      <w:proofErr w:type="spellStart"/>
      <w:r w:rsidRPr="00921F27">
        <w:rPr>
          <w:rStyle w:val="Strong"/>
          <w:rFonts w:ascii="Arial" w:hAnsi="Arial" w:cs="Arial"/>
          <w:i/>
          <w:iCs/>
          <w:color w:val="000000" w:themeColor="text1"/>
          <w:sz w:val="24"/>
          <w:szCs w:val="24"/>
        </w:rPr>
        <w:t>Multicontract</w:t>
      </w:r>
      <w:proofErr w:type="spellEnd"/>
      <w:r w:rsidRPr="00921F27">
        <w:rPr>
          <w:rStyle w:val="Strong"/>
          <w:rFonts w:ascii="Arial" w:hAnsi="Arial" w:cs="Arial"/>
          <w:i/>
          <w:iCs/>
          <w:color w:val="000000" w:themeColor="text1"/>
          <w:sz w:val="24"/>
          <w:szCs w:val="24"/>
        </w:rPr>
        <w:t xml:space="preserve"> + DIY</w:t>
      </w:r>
      <w:r w:rsidR="00921F27" w:rsidRPr="00921F27">
        <w:rPr>
          <w:rStyle w:val="Strong"/>
          <w:rFonts w:ascii="Arial" w:hAnsi="Arial" w:cs="Arial"/>
          <w:i/>
          <w:iCs/>
          <w:color w:val="000000" w:themeColor="text1"/>
          <w:sz w:val="24"/>
          <w:szCs w:val="24"/>
        </w:rPr>
        <w:t xml:space="preserve">: </w:t>
      </w:r>
      <w:r w:rsidR="00921F27" w:rsidRPr="00921F27">
        <w:rPr>
          <w:rStyle w:val="Emphasis"/>
          <w:rFonts w:ascii="Arial" w:hAnsi="Arial" w:cs="Arial"/>
          <w:b/>
          <w:bCs/>
          <w:color w:val="000000" w:themeColor="text1"/>
          <w:sz w:val="24"/>
          <w:szCs w:val="24"/>
        </w:rPr>
        <w:t>Advantages and Disadvantages</w:t>
      </w:r>
      <w:bookmarkEnd w:id="9"/>
    </w:p>
    <w:p w14:paraId="6914388C" w14:textId="46888EF7" w:rsidR="00A40AC1" w:rsidRPr="00A40AC1" w:rsidRDefault="00A40AC1" w:rsidP="00FD18DF">
      <w:pPr>
        <w:spacing w:before="100" w:beforeAutospacing="1" w:after="100" w:afterAutospacing="1" w:line="360" w:lineRule="auto"/>
        <w:ind w:firstLine="720"/>
        <w:rPr>
          <w:rFonts w:ascii="Arial" w:eastAsia="Times New Roman" w:hAnsi="Arial" w:cs="Arial"/>
          <w:lang w:eastAsia="en-GB"/>
        </w:rPr>
      </w:pPr>
      <w:r w:rsidRPr="00A40AC1">
        <w:rPr>
          <w:rFonts w:ascii="Arial" w:eastAsia="Times New Roman" w:hAnsi="Arial" w:cs="Arial"/>
          <w:lang w:eastAsia="en-GB"/>
        </w:rPr>
        <w:t xml:space="preserve">Combining </w:t>
      </w:r>
      <w:r w:rsidRPr="00A40AC1">
        <w:rPr>
          <w:rFonts w:ascii="Arial" w:eastAsia="Times New Roman" w:hAnsi="Arial" w:cs="Arial"/>
          <w:b/>
          <w:bCs/>
          <w:lang w:eastAsia="en-GB"/>
        </w:rPr>
        <w:t>contractor work</w:t>
      </w:r>
      <w:r w:rsidRPr="00A40AC1">
        <w:rPr>
          <w:rFonts w:ascii="Arial" w:eastAsia="Times New Roman" w:hAnsi="Arial" w:cs="Arial"/>
          <w:lang w:eastAsia="en-GB"/>
        </w:rPr>
        <w:t xml:space="preserve"> with </w:t>
      </w:r>
      <w:r w:rsidRPr="00A40AC1">
        <w:rPr>
          <w:rFonts w:ascii="Arial" w:eastAsia="Times New Roman" w:hAnsi="Arial" w:cs="Arial"/>
          <w:b/>
          <w:bCs/>
          <w:lang w:eastAsia="en-GB"/>
        </w:rPr>
        <w:t>DIY (Do-It-Yourself)</w:t>
      </w:r>
      <w:r w:rsidRPr="00A40AC1">
        <w:rPr>
          <w:rFonts w:ascii="Arial" w:eastAsia="Times New Roman" w:hAnsi="Arial" w:cs="Arial"/>
          <w:lang w:eastAsia="en-GB"/>
        </w:rPr>
        <w:t xml:space="preserve"> projects can save money, offer customization, and provide personal satisfaction, but it requires careful planning and coordination. Start by </w:t>
      </w:r>
      <w:r w:rsidRPr="00A40AC1">
        <w:rPr>
          <w:rFonts w:ascii="Arial" w:eastAsia="Times New Roman" w:hAnsi="Arial" w:cs="Arial"/>
          <w:b/>
          <w:bCs/>
          <w:lang w:eastAsia="en-GB"/>
        </w:rPr>
        <w:t>dividing tasks</w:t>
      </w:r>
      <w:r w:rsidRPr="00A40AC1">
        <w:rPr>
          <w:rFonts w:ascii="Arial" w:eastAsia="Times New Roman" w:hAnsi="Arial" w:cs="Arial"/>
          <w:lang w:eastAsia="en-GB"/>
        </w:rPr>
        <w:t xml:space="preserve">—assign complex, technical jobs like electrical or plumbing to contractors while handling simpler tasks such as painting or landscaping yourself. </w:t>
      </w:r>
      <w:r w:rsidR="00FD18DF">
        <w:rPr>
          <w:rFonts w:ascii="Arial" w:eastAsia="Times New Roman" w:hAnsi="Arial" w:cs="Arial"/>
          <w:lang w:eastAsia="en-GB"/>
        </w:rPr>
        <w:t>“</w:t>
      </w:r>
      <w:r w:rsidRPr="00A40AC1">
        <w:rPr>
          <w:rFonts w:ascii="Arial" w:eastAsia="Times New Roman" w:hAnsi="Arial" w:cs="Arial"/>
          <w:lang w:eastAsia="en-GB"/>
        </w:rPr>
        <w:t>Create a timeline</w:t>
      </w:r>
      <w:r w:rsidR="00FD18DF">
        <w:rPr>
          <w:rFonts w:ascii="Arial" w:eastAsia="Times New Roman" w:hAnsi="Arial" w:cs="Arial"/>
          <w:lang w:eastAsia="en-GB"/>
        </w:rPr>
        <w:t xml:space="preserve">” </w:t>
      </w:r>
      <w:r w:rsidRPr="00A40AC1">
        <w:rPr>
          <w:rFonts w:ascii="Arial" w:eastAsia="Times New Roman" w:hAnsi="Arial" w:cs="Arial"/>
          <w:lang w:eastAsia="en-GB"/>
        </w:rPr>
        <w:t xml:space="preserve">that schedules contractor </w:t>
      </w:r>
      <w:r w:rsidRPr="00FD18DF">
        <w:rPr>
          <w:rFonts w:ascii="Arial" w:eastAsia="Times New Roman" w:hAnsi="Arial" w:cs="Arial"/>
          <w:lang w:eastAsia="en-GB"/>
        </w:rPr>
        <w:t>works</w:t>
      </w:r>
      <w:r w:rsidRPr="00A40AC1">
        <w:rPr>
          <w:rFonts w:ascii="Arial" w:eastAsia="Times New Roman" w:hAnsi="Arial" w:cs="Arial"/>
          <w:lang w:eastAsia="en-GB"/>
        </w:rPr>
        <w:t xml:space="preserve"> first and allows DIY projects to follow without causing delays. Clear communication with contractors is essential</w:t>
      </w:r>
      <w:r w:rsidR="00AC379E">
        <w:rPr>
          <w:rFonts w:ascii="Arial" w:eastAsia="Times New Roman" w:hAnsi="Arial" w:cs="Arial"/>
          <w:lang w:eastAsia="en-GB"/>
        </w:rPr>
        <w:t>-</w:t>
      </w:r>
      <w:r w:rsidRPr="00A40AC1">
        <w:rPr>
          <w:rFonts w:ascii="Arial" w:eastAsia="Times New Roman" w:hAnsi="Arial" w:cs="Arial"/>
          <w:lang w:eastAsia="en-GB"/>
        </w:rPr>
        <w:t>define the scope of work, set expectations, and ensure your DIY efforts align with their schedule.</w:t>
      </w:r>
    </w:p>
    <w:p w14:paraId="47CA4068" w14:textId="77777777" w:rsidR="00A40AC1" w:rsidRPr="00A40AC1" w:rsidRDefault="00A40AC1" w:rsidP="00FD18DF">
      <w:pPr>
        <w:spacing w:before="100" w:beforeAutospacing="1" w:after="100" w:afterAutospacing="1" w:line="360" w:lineRule="auto"/>
        <w:ind w:firstLine="720"/>
        <w:rPr>
          <w:rFonts w:ascii="Arial" w:eastAsia="Times New Roman" w:hAnsi="Arial" w:cs="Arial"/>
          <w:lang w:eastAsia="en-GB"/>
        </w:rPr>
      </w:pPr>
      <w:r w:rsidRPr="00A40AC1">
        <w:rPr>
          <w:rFonts w:ascii="Arial" w:eastAsia="Times New Roman" w:hAnsi="Arial" w:cs="Arial"/>
          <w:lang w:eastAsia="en-GB"/>
        </w:rPr>
        <w:t xml:space="preserve">It’s also important to manage materials effectively by coordinating with contractors to ensure compatibility and to source necessary supplies. </w:t>
      </w:r>
      <w:r w:rsidRPr="00A40AC1">
        <w:rPr>
          <w:rFonts w:ascii="Arial" w:eastAsia="Times New Roman" w:hAnsi="Arial" w:cs="Arial"/>
          <w:b/>
          <w:bCs/>
          <w:lang w:eastAsia="en-GB"/>
        </w:rPr>
        <w:t>Safety and compliance</w:t>
      </w:r>
      <w:r w:rsidRPr="00A40AC1">
        <w:rPr>
          <w:rFonts w:ascii="Arial" w:eastAsia="Times New Roman" w:hAnsi="Arial" w:cs="Arial"/>
          <w:lang w:eastAsia="en-GB"/>
        </w:rPr>
        <w:t xml:space="preserve"> should be a priority—leave hazardous work to licensed professionals and ensure proper permits are in place. Regularly </w:t>
      </w:r>
      <w:r w:rsidRPr="00A40AC1">
        <w:rPr>
          <w:rFonts w:ascii="Arial" w:eastAsia="Times New Roman" w:hAnsi="Arial" w:cs="Arial"/>
          <w:b/>
          <w:bCs/>
          <w:lang w:eastAsia="en-GB"/>
        </w:rPr>
        <w:t>track progress</w:t>
      </w:r>
      <w:r w:rsidRPr="00A40AC1">
        <w:rPr>
          <w:rFonts w:ascii="Arial" w:eastAsia="Times New Roman" w:hAnsi="Arial" w:cs="Arial"/>
          <w:lang w:eastAsia="en-GB"/>
        </w:rPr>
        <w:t xml:space="preserve"> by checking in with contractors and inspecting their work to maintain quality.</w:t>
      </w:r>
    </w:p>
    <w:p w14:paraId="354CC836" w14:textId="3C0CC6C6" w:rsidR="00A40AC1" w:rsidRPr="004E1DD3" w:rsidRDefault="00A40AC1" w:rsidP="004E1DD3">
      <w:pPr>
        <w:spacing w:before="100" w:beforeAutospacing="1" w:after="100" w:afterAutospacing="1" w:line="360" w:lineRule="auto"/>
        <w:ind w:firstLine="720"/>
        <w:rPr>
          <w:rFonts w:ascii="Arial" w:eastAsia="Times New Roman" w:hAnsi="Arial" w:cs="Arial"/>
          <w:lang w:eastAsia="en-GB"/>
        </w:rPr>
      </w:pPr>
      <w:r w:rsidRPr="00A40AC1">
        <w:rPr>
          <w:rFonts w:ascii="Arial" w:eastAsia="Times New Roman" w:hAnsi="Arial" w:cs="Arial"/>
          <w:lang w:eastAsia="en-GB"/>
        </w:rPr>
        <w:lastRenderedPageBreak/>
        <w:t>By staying organized, communicating clearly, and understanding your limits, you can successfully integrate contractor work with DIY projects, ensuring a smooth process while maximizing cost savings and personal involvement.</w:t>
      </w:r>
    </w:p>
    <w:p w14:paraId="56D8C67B" w14:textId="4028A78B" w:rsidR="000D33DC" w:rsidRPr="00FD18DF" w:rsidRDefault="000D33DC" w:rsidP="00FD18DF">
      <w:pPr>
        <w:pStyle w:val="NormalWeb"/>
        <w:spacing w:line="360" w:lineRule="auto"/>
        <w:rPr>
          <w:rFonts w:ascii="Arial" w:hAnsi="Arial" w:cs="Arial"/>
          <w:sz w:val="22"/>
          <w:szCs w:val="22"/>
        </w:rPr>
      </w:pPr>
      <w:r w:rsidRPr="00FD18DF">
        <w:rPr>
          <w:rStyle w:val="Emphasis"/>
          <w:rFonts w:ascii="Arial" w:hAnsi="Arial" w:cs="Arial"/>
          <w:sz w:val="22"/>
          <w:szCs w:val="22"/>
        </w:rPr>
        <w:t>Definition and Explanation:</w:t>
      </w:r>
      <w:r w:rsidRPr="00FD18DF">
        <w:rPr>
          <w:rFonts w:ascii="Arial" w:hAnsi="Arial" w:cs="Arial"/>
          <w:sz w:val="22"/>
          <w:szCs w:val="22"/>
        </w:rPr>
        <w:t xml:space="preserve"> This hybrid approach combines </w:t>
      </w:r>
      <w:proofErr w:type="spellStart"/>
      <w:r w:rsidRPr="00FD18DF">
        <w:rPr>
          <w:rFonts w:ascii="Arial" w:hAnsi="Arial" w:cs="Arial"/>
          <w:sz w:val="22"/>
          <w:szCs w:val="22"/>
        </w:rPr>
        <w:t>multicontracting</w:t>
      </w:r>
      <w:proofErr w:type="spellEnd"/>
      <w:r w:rsidRPr="00FD18DF">
        <w:rPr>
          <w:rFonts w:ascii="Arial" w:hAnsi="Arial" w:cs="Arial"/>
          <w:sz w:val="22"/>
          <w:szCs w:val="22"/>
        </w:rPr>
        <w:t xml:space="preserve"> with in-house management of specific project components. Clients outsource specialized tasks while managing core activities internally.</w:t>
      </w:r>
    </w:p>
    <w:p w14:paraId="72B0665F" w14:textId="13394C37" w:rsidR="00A40AC1" w:rsidRDefault="00A40AC1" w:rsidP="000D33DC">
      <w:pPr>
        <w:pStyle w:val="NormalWeb"/>
      </w:pPr>
      <w:r>
        <w:rPr>
          <w:noProof/>
        </w:rPr>
        <w:drawing>
          <wp:inline distT="0" distB="0" distL="0" distR="0" wp14:anchorId="2A416B73" wp14:editId="161DE079">
            <wp:extent cx="5630343" cy="3781425"/>
            <wp:effectExtent l="0" t="0" r="8890" b="0"/>
            <wp:docPr id="6" name="Picture 6" descr="How it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ow it wor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31663" cy="3782312"/>
                    </a:xfrm>
                    <a:prstGeom prst="rect">
                      <a:avLst/>
                    </a:prstGeom>
                    <a:noFill/>
                    <a:ln>
                      <a:noFill/>
                    </a:ln>
                  </pic:spPr>
                </pic:pic>
              </a:graphicData>
            </a:graphic>
          </wp:inline>
        </w:drawing>
      </w:r>
    </w:p>
    <w:p w14:paraId="182D8DAF" w14:textId="0C2B97B7" w:rsidR="00A40AC1" w:rsidRDefault="00A40AC1" w:rsidP="000D33DC">
      <w:pPr>
        <w:pStyle w:val="NormalWeb"/>
        <w:rPr>
          <w:rFonts w:ascii="Arial" w:hAnsi="Arial" w:cs="Arial"/>
          <w:i/>
          <w:iCs/>
          <w:color w:val="ED7D31" w:themeColor="accent2"/>
          <w:sz w:val="22"/>
          <w:szCs w:val="22"/>
        </w:rPr>
      </w:pPr>
      <w:r>
        <w:t>Fig. 4. Source of:</w:t>
      </w:r>
      <w:r w:rsidRPr="00A40AC1">
        <w:t xml:space="preserve"> </w:t>
      </w:r>
      <w:hyperlink r:id="rId14" w:history="1">
        <w:r w:rsidR="004E1DD3" w:rsidRPr="00CB0CC3">
          <w:rPr>
            <w:rStyle w:val="Hyperlink"/>
            <w:rFonts w:ascii="Arial" w:hAnsi="Arial" w:cs="Arial"/>
            <w:i/>
            <w:iCs/>
            <w:sz w:val="22"/>
            <w:szCs w:val="22"/>
          </w:rPr>
          <w:t>https://maestrocr.com/blog/managing-change-requests-with-multiple-contractors</w:t>
        </w:r>
      </w:hyperlink>
    </w:p>
    <w:p w14:paraId="19450A95" w14:textId="77777777" w:rsidR="004E1DD3" w:rsidRDefault="004E1DD3" w:rsidP="000D33DC">
      <w:pPr>
        <w:pStyle w:val="NormalWeb"/>
      </w:pPr>
    </w:p>
    <w:p w14:paraId="554338C5" w14:textId="77777777" w:rsidR="000D33DC" w:rsidRPr="00FD18DF" w:rsidRDefault="000D33DC" w:rsidP="00FD18DF">
      <w:pPr>
        <w:pStyle w:val="NormalWeb"/>
        <w:spacing w:line="360" w:lineRule="auto"/>
        <w:rPr>
          <w:rFonts w:ascii="Arial" w:hAnsi="Arial" w:cs="Arial"/>
          <w:sz w:val="22"/>
          <w:szCs w:val="22"/>
        </w:rPr>
      </w:pPr>
      <w:r w:rsidRPr="00FD18DF">
        <w:rPr>
          <w:rStyle w:val="Emphasis"/>
          <w:rFonts w:ascii="Arial" w:hAnsi="Arial" w:cs="Arial"/>
          <w:sz w:val="22"/>
          <w:szCs w:val="22"/>
        </w:rPr>
        <w:t xml:space="preserve">Advantages of </w:t>
      </w:r>
      <w:proofErr w:type="spellStart"/>
      <w:r w:rsidRPr="00FD18DF">
        <w:rPr>
          <w:rStyle w:val="Emphasis"/>
          <w:rFonts w:ascii="Arial" w:hAnsi="Arial" w:cs="Arial"/>
          <w:sz w:val="22"/>
          <w:szCs w:val="22"/>
        </w:rPr>
        <w:t>Multicontract</w:t>
      </w:r>
      <w:proofErr w:type="spellEnd"/>
      <w:r w:rsidRPr="00FD18DF">
        <w:rPr>
          <w:rStyle w:val="Emphasis"/>
          <w:rFonts w:ascii="Arial" w:hAnsi="Arial" w:cs="Arial"/>
          <w:sz w:val="22"/>
          <w:szCs w:val="22"/>
        </w:rPr>
        <w:t xml:space="preserve"> + DIY:</w:t>
      </w:r>
    </w:p>
    <w:p w14:paraId="0EE5C07A" w14:textId="77777777" w:rsidR="000D33DC" w:rsidRPr="00FD18DF" w:rsidRDefault="000D33DC" w:rsidP="00FD18DF">
      <w:pPr>
        <w:pStyle w:val="NormalWeb"/>
        <w:numPr>
          <w:ilvl w:val="0"/>
          <w:numId w:val="10"/>
        </w:numPr>
        <w:spacing w:line="360" w:lineRule="auto"/>
        <w:rPr>
          <w:rFonts w:ascii="Arial" w:hAnsi="Arial" w:cs="Arial"/>
          <w:sz w:val="22"/>
          <w:szCs w:val="22"/>
        </w:rPr>
      </w:pPr>
      <w:r w:rsidRPr="00FD18DF">
        <w:rPr>
          <w:rFonts w:ascii="Arial" w:hAnsi="Arial" w:cs="Arial"/>
          <w:sz w:val="22"/>
          <w:szCs w:val="22"/>
        </w:rPr>
        <w:t>Balanced control and flexibility over project phases.</w:t>
      </w:r>
    </w:p>
    <w:p w14:paraId="1F15B2CF" w14:textId="77777777" w:rsidR="000D33DC" w:rsidRPr="00FD18DF" w:rsidRDefault="000D33DC" w:rsidP="00FD18DF">
      <w:pPr>
        <w:pStyle w:val="NormalWeb"/>
        <w:numPr>
          <w:ilvl w:val="0"/>
          <w:numId w:val="10"/>
        </w:numPr>
        <w:spacing w:line="360" w:lineRule="auto"/>
        <w:rPr>
          <w:rFonts w:ascii="Arial" w:hAnsi="Arial" w:cs="Arial"/>
          <w:sz w:val="22"/>
          <w:szCs w:val="22"/>
        </w:rPr>
      </w:pPr>
      <w:r w:rsidRPr="00FD18DF">
        <w:rPr>
          <w:rFonts w:ascii="Arial" w:hAnsi="Arial" w:cs="Arial"/>
          <w:sz w:val="22"/>
          <w:szCs w:val="22"/>
        </w:rPr>
        <w:t>Cost optimization by leveraging internal capabilities.</w:t>
      </w:r>
    </w:p>
    <w:p w14:paraId="1E79624D" w14:textId="77777777" w:rsidR="000D33DC" w:rsidRPr="00FD18DF" w:rsidRDefault="000D33DC" w:rsidP="00FD18DF">
      <w:pPr>
        <w:pStyle w:val="NormalWeb"/>
        <w:numPr>
          <w:ilvl w:val="0"/>
          <w:numId w:val="10"/>
        </w:numPr>
        <w:spacing w:line="360" w:lineRule="auto"/>
        <w:rPr>
          <w:rFonts w:ascii="Arial" w:hAnsi="Arial" w:cs="Arial"/>
          <w:sz w:val="22"/>
          <w:szCs w:val="22"/>
        </w:rPr>
      </w:pPr>
      <w:r w:rsidRPr="00FD18DF">
        <w:rPr>
          <w:rFonts w:ascii="Arial" w:hAnsi="Arial" w:cs="Arial"/>
          <w:sz w:val="22"/>
          <w:szCs w:val="22"/>
        </w:rPr>
        <w:t>Access to external expertise for specialized tasks.</w:t>
      </w:r>
    </w:p>
    <w:p w14:paraId="31BCF92B" w14:textId="77777777" w:rsidR="000D33DC" w:rsidRPr="00FD18DF" w:rsidRDefault="000D33DC" w:rsidP="00FD18DF">
      <w:pPr>
        <w:pStyle w:val="NormalWeb"/>
        <w:spacing w:line="360" w:lineRule="auto"/>
        <w:rPr>
          <w:rFonts w:ascii="Arial" w:hAnsi="Arial" w:cs="Arial"/>
          <w:sz w:val="22"/>
          <w:szCs w:val="22"/>
        </w:rPr>
      </w:pPr>
      <w:r w:rsidRPr="00FD18DF">
        <w:rPr>
          <w:rStyle w:val="Emphasis"/>
          <w:rFonts w:ascii="Arial" w:hAnsi="Arial" w:cs="Arial"/>
          <w:sz w:val="22"/>
          <w:szCs w:val="22"/>
        </w:rPr>
        <w:t xml:space="preserve">Disadvantages of </w:t>
      </w:r>
      <w:proofErr w:type="spellStart"/>
      <w:r w:rsidRPr="00FD18DF">
        <w:rPr>
          <w:rStyle w:val="Emphasis"/>
          <w:rFonts w:ascii="Arial" w:hAnsi="Arial" w:cs="Arial"/>
          <w:sz w:val="22"/>
          <w:szCs w:val="22"/>
        </w:rPr>
        <w:t>Multicontract</w:t>
      </w:r>
      <w:proofErr w:type="spellEnd"/>
      <w:r w:rsidRPr="00FD18DF">
        <w:rPr>
          <w:rStyle w:val="Emphasis"/>
          <w:rFonts w:ascii="Arial" w:hAnsi="Arial" w:cs="Arial"/>
          <w:sz w:val="22"/>
          <w:szCs w:val="22"/>
        </w:rPr>
        <w:t xml:space="preserve"> + DIY:</w:t>
      </w:r>
    </w:p>
    <w:p w14:paraId="39AFAE41" w14:textId="77777777" w:rsidR="000D33DC" w:rsidRPr="00FD18DF" w:rsidRDefault="000D33DC" w:rsidP="00FD18DF">
      <w:pPr>
        <w:pStyle w:val="NormalWeb"/>
        <w:numPr>
          <w:ilvl w:val="0"/>
          <w:numId w:val="11"/>
        </w:numPr>
        <w:spacing w:line="360" w:lineRule="auto"/>
        <w:rPr>
          <w:rFonts w:ascii="Arial" w:hAnsi="Arial" w:cs="Arial"/>
          <w:sz w:val="22"/>
          <w:szCs w:val="22"/>
        </w:rPr>
      </w:pPr>
      <w:r w:rsidRPr="00FD18DF">
        <w:rPr>
          <w:rFonts w:ascii="Arial" w:hAnsi="Arial" w:cs="Arial"/>
          <w:sz w:val="22"/>
          <w:szCs w:val="22"/>
        </w:rPr>
        <w:t>Complex coordination between internal and external teams.</w:t>
      </w:r>
    </w:p>
    <w:p w14:paraId="23BCBFF8" w14:textId="77777777" w:rsidR="000D33DC" w:rsidRPr="00FD18DF" w:rsidRDefault="000D33DC" w:rsidP="00FD18DF">
      <w:pPr>
        <w:pStyle w:val="NormalWeb"/>
        <w:numPr>
          <w:ilvl w:val="0"/>
          <w:numId w:val="11"/>
        </w:numPr>
        <w:spacing w:line="360" w:lineRule="auto"/>
        <w:rPr>
          <w:rFonts w:ascii="Arial" w:hAnsi="Arial" w:cs="Arial"/>
          <w:sz w:val="22"/>
          <w:szCs w:val="22"/>
        </w:rPr>
      </w:pPr>
      <w:r w:rsidRPr="00FD18DF">
        <w:rPr>
          <w:rFonts w:ascii="Arial" w:hAnsi="Arial" w:cs="Arial"/>
          <w:sz w:val="22"/>
          <w:szCs w:val="22"/>
        </w:rPr>
        <w:t>Requires strong project management capabilities.</w:t>
      </w:r>
    </w:p>
    <w:p w14:paraId="0912930A" w14:textId="6C84E0F6" w:rsidR="00FD18DF" w:rsidRPr="007C047B" w:rsidRDefault="000D33DC" w:rsidP="00FD18DF">
      <w:pPr>
        <w:pStyle w:val="NormalWeb"/>
        <w:numPr>
          <w:ilvl w:val="0"/>
          <w:numId w:val="11"/>
        </w:numPr>
        <w:spacing w:line="360" w:lineRule="auto"/>
        <w:rPr>
          <w:rFonts w:ascii="Arial" w:hAnsi="Arial" w:cs="Arial"/>
          <w:sz w:val="22"/>
          <w:szCs w:val="22"/>
        </w:rPr>
      </w:pPr>
      <w:r w:rsidRPr="00FD18DF">
        <w:rPr>
          <w:rFonts w:ascii="Arial" w:hAnsi="Arial" w:cs="Arial"/>
          <w:sz w:val="22"/>
          <w:szCs w:val="22"/>
        </w:rPr>
        <w:lastRenderedPageBreak/>
        <w:t>Potential for scope and responsibility conflicts.</w:t>
      </w:r>
    </w:p>
    <w:p w14:paraId="4CCA0CA2" w14:textId="77777777" w:rsidR="000D33DC" w:rsidRPr="00FD18DF" w:rsidRDefault="000D33DC" w:rsidP="00FD18DF">
      <w:pPr>
        <w:pStyle w:val="NormalWeb"/>
        <w:spacing w:line="360" w:lineRule="auto"/>
        <w:rPr>
          <w:rFonts w:ascii="Arial" w:hAnsi="Arial" w:cs="Arial"/>
          <w:sz w:val="22"/>
          <w:szCs w:val="22"/>
        </w:rPr>
      </w:pPr>
      <w:r w:rsidRPr="00FD18DF">
        <w:rPr>
          <w:rStyle w:val="Emphasis"/>
          <w:rFonts w:ascii="Arial" w:hAnsi="Arial" w:cs="Arial"/>
          <w:sz w:val="22"/>
          <w:szCs w:val="22"/>
        </w:rPr>
        <w:t xml:space="preserve">Suitable Project Types for </w:t>
      </w:r>
      <w:proofErr w:type="spellStart"/>
      <w:r w:rsidRPr="00FD18DF">
        <w:rPr>
          <w:rStyle w:val="Emphasis"/>
          <w:rFonts w:ascii="Arial" w:hAnsi="Arial" w:cs="Arial"/>
          <w:sz w:val="22"/>
          <w:szCs w:val="22"/>
        </w:rPr>
        <w:t>Multicontract</w:t>
      </w:r>
      <w:proofErr w:type="spellEnd"/>
      <w:r w:rsidRPr="00FD18DF">
        <w:rPr>
          <w:rStyle w:val="Emphasis"/>
          <w:rFonts w:ascii="Arial" w:hAnsi="Arial" w:cs="Arial"/>
          <w:sz w:val="22"/>
          <w:szCs w:val="22"/>
        </w:rPr>
        <w:t xml:space="preserve"> + DIY:</w:t>
      </w:r>
    </w:p>
    <w:p w14:paraId="7E537A5D" w14:textId="77777777" w:rsidR="000D33DC" w:rsidRPr="00FD18DF" w:rsidRDefault="000D33DC" w:rsidP="00FD18DF">
      <w:pPr>
        <w:pStyle w:val="NormalWeb"/>
        <w:numPr>
          <w:ilvl w:val="0"/>
          <w:numId w:val="12"/>
        </w:numPr>
        <w:spacing w:line="360" w:lineRule="auto"/>
        <w:rPr>
          <w:rFonts w:ascii="Arial" w:hAnsi="Arial" w:cs="Arial"/>
          <w:sz w:val="22"/>
          <w:szCs w:val="22"/>
        </w:rPr>
      </w:pPr>
      <w:r w:rsidRPr="00FD18DF">
        <w:rPr>
          <w:rFonts w:ascii="Arial" w:hAnsi="Arial" w:cs="Arial"/>
          <w:sz w:val="22"/>
          <w:szCs w:val="22"/>
        </w:rPr>
        <w:t>Medium to large-scale projects with diverse technical needs.</w:t>
      </w:r>
    </w:p>
    <w:p w14:paraId="638A47FB" w14:textId="4A7F0814" w:rsidR="000D33DC" w:rsidRPr="00FD18DF" w:rsidRDefault="000D33DC" w:rsidP="00FD18DF">
      <w:pPr>
        <w:pStyle w:val="NormalWeb"/>
        <w:numPr>
          <w:ilvl w:val="0"/>
          <w:numId w:val="12"/>
        </w:numPr>
        <w:spacing w:line="360" w:lineRule="auto"/>
        <w:rPr>
          <w:rFonts w:ascii="Arial" w:hAnsi="Arial" w:cs="Arial"/>
          <w:sz w:val="22"/>
          <w:szCs w:val="22"/>
        </w:rPr>
      </w:pPr>
      <w:r w:rsidRPr="00FD18DF">
        <w:rPr>
          <w:rFonts w:ascii="Arial" w:hAnsi="Arial" w:cs="Arial"/>
          <w:sz w:val="22"/>
          <w:szCs w:val="22"/>
        </w:rPr>
        <w:t>Projects where the client has core competencies but needs external expertise.</w:t>
      </w:r>
    </w:p>
    <w:p w14:paraId="0665B725" w14:textId="7FB7AA96" w:rsidR="00FD18DF" w:rsidRPr="00FD18DF" w:rsidRDefault="00FD18DF" w:rsidP="00FD18DF">
      <w:pPr>
        <w:pStyle w:val="Heading3"/>
        <w:rPr>
          <w:rFonts w:ascii="Arial" w:hAnsi="Arial" w:cs="Arial"/>
          <w:b/>
          <w:bCs/>
          <w:i/>
          <w:iCs/>
          <w:color w:val="000000" w:themeColor="text1"/>
        </w:rPr>
      </w:pPr>
      <w:bookmarkStart w:id="10" w:name="_Toc193906815"/>
      <w:r w:rsidRPr="00FD18DF">
        <w:rPr>
          <w:rFonts w:ascii="Arial" w:hAnsi="Arial" w:cs="Arial"/>
          <w:b/>
          <w:bCs/>
          <w:i/>
          <w:iCs/>
          <w:color w:val="000000" w:themeColor="text1"/>
        </w:rPr>
        <w:t>2.4.1. Benefits of multiple people contracting under the same limited company.</w:t>
      </w:r>
      <w:bookmarkEnd w:id="10"/>
    </w:p>
    <w:p w14:paraId="20A9D445" w14:textId="363CBB7C" w:rsidR="00A40AC1" w:rsidRPr="00FD18DF" w:rsidRDefault="00A40AC1" w:rsidP="00FD18DF">
      <w:pPr>
        <w:spacing w:before="100" w:beforeAutospacing="1" w:after="100" w:afterAutospacing="1" w:line="360" w:lineRule="auto"/>
        <w:ind w:firstLine="360"/>
        <w:rPr>
          <w:rFonts w:ascii="Arial" w:eastAsia="Times New Roman" w:hAnsi="Arial" w:cs="Arial"/>
          <w:lang w:eastAsia="en-GB"/>
        </w:rPr>
      </w:pPr>
      <w:r w:rsidRPr="00FD18DF">
        <w:rPr>
          <w:rFonts w:ascii="Arial" w:eastAsia="Times New Roman" w:hAnsi="Arial" w:cs="Arial"/>
          <w:lang w:eastAsia="en-GB"/>
        </w:rPr>
        <w:t xml:space="preserve">Contracting under the same </w:t>
      </w:r>
      <w:r w:rsidRPr="00FD18DF">
        <w:rPr>
          <w:rFonts w:ascii="Arial" w:eastAsia="Times New Roman" w:hAnsi="Arial" w:cs="Arial"/>
          <w:b/>
          <w:bCs/>
          <w:lang w:eastAsia="en-GB"/>
        </w:rPr>
        <w:t>limited company</w:t>
      </w:r>
      <w:r w:rsidRPr="00FD18DF">
        <w:rPr>
          <w:rFonts w:ascii="Arial" w:eastAsia="Times New Roman" w:hAnsi="Arial" w:cs="Arial"/>
          <w:lang w:eastAsia="en-GB"/>
        </w:rPr>
        <w:t xml:space="preserve"> offers several benefits, including </w:t>
      </w:r>
      <w:r w:rsidRPr="00FD18DF">
        <w:rPr>
          <w:rFonts w:ascii="Arial" w:eastAsia="Times New Roman" w:hAnsi="Arial" w:cs="Arial"/>
          <w:b/>
          <w:bCs/>
          <w:lang w:eastAsia="en-GB"/>
        </w:rPr>
        <w:t>tax efficiency</w:t>
      </w:r>
      <w:r w:rsidRPr="00FD18DF">
        <w:rPr>
          <w:rFonts w:ascii="Arial" w:eastAsia="Times New Roman" w:hAnsi="Arial" w:cs="Arial"/>
          <w:lang w:eastAsia="en-GB"/>
        </w:rPr>
        <w:t xml:space="preserve">, as contractors can share business expenses, pay themselves through a tax-efficient mix of salary and dividends, and split income to reduce individual tax burdens. It also leads to </w:t>
      </w:r>
      <w:r w:rsidRPr="00FD18DF">
        <w:rPr>
          <w:rFonts w:ascii="Arial" w:eastAsia="Times New Roman" w:hAnsi="Arial" w:cs="Arial"/>
          <w:b/>
          <w:bCs/>
          <w:lang w:eastAsia="en-GB"/>
        </w:rPr>
        <w:t>cost savings</w:t>
      </w:r>
      <w:r w:rsidRPr="00FD18DF">
        <w:rPr>
          <w:rFonts w:ascii="Arial" w:eastAsia="Times New Roman" w:hAnsi="Arial" w:cs="Arial"/>
          <w:lang w:eastAsia="en-GB"/>
        </w:rPr>
        <w:t xml:space="preserve"> by sharing administrative expenses, accounting fees, and resources like office space and professional services. </w:t>
      </w:r>
      <w:r w:rsidRPr="00FD18DF">
        <w:rPr>
          <w:rFonts w:ascii="Arial" w:eastAsia="Times New Roman" w:hAnsi="Arial" w:cs="Arial"/>
          <w:b/>
          <w:bCs/>
          <w:lang w:eastAsia="en-GB"/>
        </w:rPr>
        <w:t>Legal protection</w:t>
      </w:r>
      <w:r w:rsidRPr="00FD18DF">
        <w:rPr>
          <w:rFonts w:ascii="Arial" w:eastAsia="Times New Roman" w:hAnsi="Arial" w:cs="Arial"/>
          <w:lang w:eastAsia="en-GB"/>
        </w:rPr>
        <w:t xml:space="preserve"> is another advantage, as the limited company structure shields personal assets from business liabilities while allowing for simplified contracting with clients</w:t>
      </w:r>
      <w:sdt>
        <w:sdtPr>
          <w:rPr>
            <w:rFonts w:ascii="Arial" w:eastAsia="Times New Roman" w:hAnsi="Arial" w:cs="Arial"/>
            <w:lang w:eastAsia="en-GB"/>
          </w:rPr>
          <w:id w:val="-1437202514"/>
          <w:citation/>
        </w:sdtPr>
        <w:sdtEndPr/>
        <w:sdtContent>
          <w:r w:rsidR="00AC379E">
            <w:rPr>
              <w:rFonts w:ascii="Arial" w:eastAsia="Times New Roman" w:hAnsi="Arial" w:cs="Arial"/>
              <w:lang w:eastAsia="en-GB"/>
            </w:rPr>
            <w:fldChar w:fldCharType="begin"/>
          </w:r>
          <w:r w:rsidR="00A23F94">
            <w:rPr>
              <w:rFonts w:ascii="Arial" w:eastAsia="Times New Roman" w:hAnsi="Arial" w:cs="Arial"/>
              <w:lang w:val="en-US" w:eastAsia="en-GB"/>
            </w:rPr>
            <w:instrText xml:space="preserve">CITATION PMI21 \l 1033 </w:instrText>
          </w:r>
          <w:r w:rsidR="00AC379E">
            <w:rPr>
              <w:rFonts w:ascii="Arial" w:eastAsia="Times New Roman" w:hAnsi="Arial" w:cs="Arial"/>
              <w:lang w:eastAsia="en-GB"/>
            </w:rPr>
            <w:fldChar w:fldCharType="separate"/>
          </w:r>
          <w:r w:rsidR="00A23F94">
            <w:rPr>
              <w:rFonts w:ascii="Arial" w:eastAsia="Times New Roman" w:hAnsi="Arial" w:cs="Arial"/>
              <w:noProof/>
              <w:lang w:val="en-US" w:eastAsia="en-GB"/>
            </w:rPr>
            <w:t xml:space="preserve"> </w:t>
          </w:r>
          <w:r w:rsidR="00A23F94" w:rsidRPr="00A23F94">
            <w:rPr>
              <w:rFonts w:ascii="Arial" w:eastAsia="Times New Roman" w:hAnsi="Arial" w:cs="Arial"/>
              <w:noProof/>
              <w:lang w:val="en-US" w:eastAsia="en-GB"/>
            </w:rPr>
            <w:t>(PMI, 2021)</w:t>
          </w:r>
          <w:r w:rsidR="00AC379E">
            <w:rPr>
              <w:rFonts w:ascii="Arial" w:eastAsia="Times New Roman" w:hAnsi="Arial" w:cs="Arial"/>
              <w:lang w:eastAsia="en-GB"/>
            </w:rPr>
            <w:fldChar w:fldCharType="end"/>
          </w:r>
        </w:sdtContent>
      </w:sdt>
      <w:r w:rsidRPr="00FD18DF">
        <w:rPr>
          <w:rFonts w:ascii="Arial" w:eastAsia="Times New Roman" w:hAnsi="Arial" w:cs="Arial"/>
          <w:lang w:eastAsia="en-GB"/>
        </w:rPr>
        <w:t>.</w:t>
      </w:r>
    </w:p>
    <w:p w14:paraId="2E410CF8" w14:textId="77777777" w:rsidR="00A40AC1" w:rsidRPr="00FD18DF" w:rsidRDefault="00A40AC1" w:rsidP="00FD18DF">
      <w:pPr>
        <w:spacing w:before="100" w:beforeAutospacing="1" w:after="100" w:afterAutospacing="1" w:line="360" w:lineRule="auto"/>
        <w:ind w:firstLine="360"/>
        <w:rPr>
          <w:rFonts w:ascii="Arial" w:eastAsia="Times New Roman" w:hAnsi="Arial" w:cs="Arial"/>
          <w:lang w:eastAsia="en-GB"/>
        </w:rPr>
      </w:pPr>
      <w:r w:rsidRPr="00FD18DF">
        <w:rPr>
          <w:rFonts w:ascii="Arial" w:eastAsia="Times New Roman" w:hAnsi="Arial" w:cs="Arial"/>
          <w:lang w:eastAsia="en-GB"/>
        </w:rPr>
        <w:t xml:space="preserve">Additionally, working under one entity enables </w:t>
      </w:r>
      <w:r w:rsidRPr="007C047B">
        <w:rPr>
          <w:rFonts w:ascii="Arial" w:eastAsia="Times New Roman" w:hAnsi="Arial" w:cs="Arial"/>
          <w:lang w:eastAsia="en-GB"/>
        </w:rPr>
        <w:t>business growth opportunities</w:t>
      </w:r>
      <w:r w:rsidRPr="00FD18DF">
        <w:rPr>
          <w:rFonts w:ascii="Arial" w:eastAsia="Times New Roman" w:hAnsi="Arial" w:cs="Arial"/>
          <w:lang w:eastAsia="en-GB"/>
        </w:rPr>
        <w:t xml:space="preserve"> by allowing the team to take on larger projects and present a more comprehensive range of skills. </w:t>
      </w:r>
      <w:r w:rsidRPr="007C047B">
        <w:rPr>
          <w:rFonts w:ascii="Arial" w:eastAsia="Times New Roman" w:hAnsi="Arial" w:cs="Arial"/>
          <w:lang w:eastAsia="en-GB"/>
        </w:rPr>
        <w:t>Operational flexibility</w:t>
      </w:r>
      <w:r w:rsidRPr="00FD18DF">
        <w:rPr>
          <w:rFonts w:ascii="Arial" w:eastAsia="Times New Roman" w:hAnsi="Arial" w:cs="Arial"/>
          <w:lang w:eastAsia="en-GB"/>
        </w:rPr>
        <w:t xml:space="preserve"> improves as contractors can divide work based on their expertise, provide backup support, and maintain consistent project delivery. This structure also enhances the company’s </w:t>
      </w:r>
      <w:r w:rsidRPr="00FD18DF">
        <w:rPr>
          <w:rFonts w:ascii="Arial" w:eastAsia="Times New Roman" w:hAnsi="Arial" w:cs="Arial"/>
          <w:b/>
          <w:bCs/>
          <w:lang w:eastAsia="en-GB"/>
        </w:rPr>
        <w:t>professional image</w:t>
      </w:r>
      <w:r w:rsidRPr="00FD18DF">
        <w:rPr>
          <w:rFonts w:ascii="Arial" w:eastAsia="Times New Roman" w:hAnsi="Arial" w:cs="Arial"/>
          <w:lang w:eastAsia="en-GB"/>
        </w:rPr>
        <w:t>, offering greater credibility and brand-building potential.</w:t>
      </w:r>
    </w:p>
    <w:p w14:paraId="109B5EE3" w14:textId="3A072874" w:rsidR="00A40AC1" w:rsidRDefault="00A40AC1" w:rsidP="00FD18DF">
      <w:pPr>
        <w:spacing w:before="100" w:beforeAutospacing="1" w:after="100" w:afterAutospacing="1" w:line="360" w:lineRule="auto"/>
        <w:ind w:firstLine="360"/>
        <w:rPr>
          <w:rFonts w:ascii="Arial" w:eastAsia="Times New Roman" w:hAnsi="Arial" w:cs="Arial"/>
          <w:lang w:eastAsia="en-GB"/>
        </w:rPr>
      </w:pPr>
      <w:r w:rsidRPr="00FD18DF">
        <w:rPr>
          <w:rFonts w:ascii="Arial" w:eastAsia="Times New Roman" w:hAnsi="Arial" w:cs="Arial"/>
          <w:lang w:eastAsia="en-GB"/>
        </w:rPr>
        <w:t xml:space="preserve">Moreover, a shared limited company facilitates </w:t>
      </w:r>
      <w:r w:rsidRPr="00FD18DF">
        <w:rPr>
          <w:rFonts w:ascii="Arial" w:eastAsia="Times New Roman" w:hAnsi="Arial" w:cs="Arial"/>
          <w:b/>
          <w:bCs/>
          <w:lang w:eastAsia="en-GB"/>
        </w:rPr>
        <w:t>exit and succession planning</w:t>
      </w:r>
      <w:r w:rsidRPr="00FD18DF">
        <w:rPr>
          <w:rFonts w:ascii="Arial" w:eastAsia="Times New Roman" w:hAnsi="Arial" w:cs="Arial"/>
          <w:lang w:eastAsia="en-GB"/>
        </w:rPr>
        <w:t xml:space="preserve">, as equity shares allow contractors to benefit from business growth and simplify ownership transfers or exits. However, it is crucial to have </w:t>
      </w:r>
      <w:r w:rsidRPr="00FD18DF">
        <w:rPr>
          <w:rFonts w:ascii="Arial" w:eastAsia="Times New Roman" w:hAnsi="Arial" w:cs="Arial"/>
          <w:b/>
          <w:bCs/>
          <w:lang w:eastAsia="en-GB"/>
        </w:rPr>
        <w:t>clear agreements</w:t>
      </w:r>
      <w:r w:rsidRPr="00FD18DF">
        <w:rPr>
          <w:rFonts w:ascii="Arial" w:eastAsia="Times New Roman" w:hAnsi="Arial" w:cs="Arial"/>
          <w:lang w:eastAsia="en-GB"/>
        </w:rPr>
        <w:t xml:space="preserve"> outlining roles, profit-sharing, and decision-making processes while ensuring compliance with legal frameworks (e.g., IR35 in the UK). This collaborative approach can lead to greater efficiency, reduced costs, and improved business opportunities when managed effectively.</w:t>
      </w:r>
    </w:p>
    <w:p w14:paraId="3FA7C39B" w14:textId="53E80A67" w:rsidR="00BE4987" w:rsidRDefault="00BE4987" w:rsidP="00FD18DF">
      <w:pPr>
        <w:spacing w:before="100" w:beforeAutospacing="1" w:after="100" w:afterAutospacing="1" w:line="360" w:lineRule="auto"/>
        <w:ind w:firstLine="360"/>
        <w:rPr>
          <w:rFonts w:ascii="Arial" w:eastAsia="Times New Roman" w:hAnsi="Arial" w:cs="Arial"/>
          <w:lang w:eastAsia="en-GB"/>
        </w:rPr>
      </w:pPr>
    </w:p>
    <w:p w14:paraId="07E406D6" w14:textId="77777777" w:rsidR="00921F27" w:rsidRPr="00FD18DF" w:rsidRDefault="00921F27" w:rsidP="00FD18DF">
      <w:pPr>
        <w:spacing w:before="100" w:beforeAutospacing="1" w:after="100" w:afterAutospacing="1" w:line="360" w:lineRule="auto"/>
        <w:ind w:firstLine="360"/>
        <w:rPr>
          <w:rFonts w:ascii="Arial" w:eastAsia="Times New Roman" w:hAnsi="Arial" w:cs="Arial"/>
          <w:lang w:eastAsia="en-GB"/>
        </w:rPr>
      </w:pPr>
    </w:p>
    <w:p w14:paraId="5B400F9B" w14:textId="77777777" w:rsidR="00A40AC1" w:rsidRDefault="00A40AC1" w:rsidP="00A40AC1">
      <w:pPr>
        <w:pStyle w:val="NormalWeb"/>
      </w:pPr>
    </w:p>
    <w:p w14:paraId="4AF84E4F" w14:textId="77777777" w:rsidR="000D33DC" w:rsidRPr="00FD18DF" w:rsidRDefault="000D33DC" w:rsidP="00FD18DF">
      <w:pPr>
        <w:pStyle w:val="Heading1"/>
        <w:jc w:val="center"/>
        <w:rPr>
          <w:rFonts w:ascii="Arial" w:hAnsi="Arial" w:cs="Arial"/>
          <w:color w:val="000000" w:themeColor="text1"/>
          <w:sz w:val="28"/>
          <w:szCs w:val="28"/>
        </w:rPr>
      </w:pPr>
      <w:bookmarkStart w:id="11" w:name="_Toc193906816"/>
      <w:r w:rsidRPr="00FD18DF">
        <w:rPr>
          <w:rStyle w:val="Strong"/>
          <w:rFonts w:ascii="Arial" w:hAnsi="Arial" w:cs="Arial"/>
          <w:color w:val="000000" w:themeColor="text1"/>
          <w:sz w:val="28"/>
          <w:szCs w:val="28"/>
        </w:rPr>
        <w:lastRenderedPageBreak/>
        <w:t>3. Conclusion</w:t>
      </w:r>
      <w:bookmarkEnd w:id="11"/>
    </w:p>
    <w:p w14:paraId="32E11CA5" w14:textId="76A9A53F" w:rsidR="000D33DC" w:rsidRPr="00FD18DF" w:rsidRDefault="000D33DC" w:rsidP="00FD18DF">
      <w:pPr>
        <w:pStyle w:val="NormalWeb"/>
        <w:spacing w:line="360" w:lineRule="auto"/>
        <w:ind w:firstLine="720"/>
        <w:rPr>
          <w:rFonts w:ascii="Arial" w:hAnsi="Arial" w:cs="Arial"/>
          <w:sz w:val="22"/>
          <w:szCs w:val="22"/>
        </w:rPr>
      </w:pPr>
      <w:r w:rsidRPr="00FD18DF">
        <w:rPr>
          <w:rFonts w:ascii="Arial" w:hAnsi="Arial" w:cs="Arial"/>
          <w:sz w:val="22"/>
          <w:szCs w:val="22"/>
        </w:rPr>
        <w:t>In conclusion, the choice of contracting method in project management significantly influences project success. Each method</w:t>
      </w:r>
      <w:r w:rsidR="00FD18DF">
        <w:rPr>
          <w:rFonts w:ascii="Arial" w:hAnsi="Arial" w:cs="Arial"/>
          <w:sz w:val="22"/>
          <w:szCs w:val="22"/>
        </w:rPr>
        <w:t xml:space="preserve">: </w:t>
      </w:r>
      <w:r w:rsidRPr="00FD18DF">
        <w:rPr>
          <w:rFonts w:ascii="Arial" w:hAnsi="Arial" w:cs="Arial"/>
          <w:sz w:val="22"/>
          <w:szCs w:val="22"/>
        </w:rPr>
        <w:t xml:space="preserve">Turnkey, </w:t>
      </w:r>
      <w:proofErr w:type="spellStart"/>
      <w:r w:rsidRPr="00FD18DF">
        <w:rPr>
          <w:rFonts w:ascii="Arial" w:hAnsi="Arial" w:cs="Arial"/>
          <w:sz w:val="22"/>
          <w:szCs w:val="22"/>
        </w:rPr>
        <w:t>Multicontract</w:t>
      </w:r>
      <w:proofErr w:type="spellEnd"/>
      <w:r w:rsidRPr="00FD18DF">
        <w:rPr>
          <w:rFonts w:ascii="Arial" w:hAnsi="Arial" w:cs="Arial"/>
          <w:sz w:val="22"/>
          <w:szCs w:val="22"/>
        </w:rPr>
        <w:t xml:space="preserve">, DIY, and </w:t>
      </w:r>
      <w:proofErr w:type="spellStart"/>
      <w:r w:rsidRPr="00FD18DF">
        <w:rPr>
          <w:rFonts w:ascii="Arial" w:hAnsi="Arial" w:cs="Arial"/>
          <w:sz w:val="22"/>
          <w:szCs w:val="22"/>
        </w:rPr>
        <w:t>Multicontract</w:t>
      </w:r>
      <w:proofErr w:type="spellEnd"/>
      <w:r w:rsidRPr="00FD18DF">
        <w:rPr>
          <w:rFonts w:ascii="Arial" w:hAnsi="Arial" w:cs="Arial"/>
          <w:sz w:val="22"/>
          <w:szCs w:val="22"/>
        </w:rPr>
        <w:t xml:space="preserve"> + DIY</w:t>
      </w:r>
      <w:r w:rsidR="00FD18DF">
        <w:rPr>
          <w:rFonts w:ascii="Arial" w:hAnsi="Arial" w:cs="Arial"/>
          <w:sz w:val="22"/>
          <w:szCs w:val="22"/>
        </w:rPr>
        <w:t xml:space="preserve"> </w:t>
      </w:r>
      <w:r w:rsidRPr="00FD18DF">
        <w:rPr>
          <w:rFonts w:ascii="Arial" w:hAnsi="Arial" w:cs="Arial"/>
          <w:sz w:val="22"/>
          <w:szCs w:val="22"/>
        </w:rPr>
        <w:t xml:space="preserve">offers distinct advantages and disadvantages, making them suitable for different project types. Turnkey contracting is ideal for large-scale projects requiring minimal client involvement, while </w:t>
      </w:r>
      <w:proofErr w:type="spellStart"/>
      <w:r w:rsidRPr="00FD18DF">
        <w:rPr>
          <w:rFonts w:ascii="Arial" w:hAnsi="Arial" w:cs="Arial"/>
          <w:sz w:val="22"/>
          <w:szCs w:val="22"/>
        </w:rPr>
        <w:t>multicontracting</w:t>
      </w:r>
      <w:proofErr w:type="spellEnd"/>
      <w:r w:rsidRPr="00FD18DF">
        <w:rPr>
          <w:rFonts w:ascii="Arial" w:hAnsi="Arial" w:cs="Arial"/>
          <w:sz w:val="22"/>
          <w:szCs w:val="22"/>
        </w:rPr>
        <w:t xml:space="preserve"> suits complex projects with specialized needs. DIY contracting is best for small-scale projects with available in-house expertise, and the hybrid </w:t>
      </w:r>
      <w:proofErr w:type="spellStart"/>
      <w:r w:rsidRPr="00FD18DF">
        <w:rPr>
          <w:rFonts w:ascii="Arial" w:hAnsi="Arial" w:cs="Arial"/>
          <w:sz w:val="22"/>
          <w:szCs w:val="22"/>
        </w:rPr>
        <w:t>Multicontract</w:t>
      </w:r>
      <w:proofErr w:type="spellEnd"/>
      <w:r w:rsidRPr="00FD18DF">
        <w:rPr>
          <w:rFonts w:ascii="Arial" w:hAnsi="Arial" w:cs="Arial"/>
          <w:sz w:val="22"/>
          <w:szCs w:val="22"/>
        </w:rPr>
        <w:t xml:space="preserve"> + DIY approach balances internal control with external specialization.</w:t>
      </w:r>
    </w:p>
    <w:p w14:paraId="0B01FC49" w14:textId="07B6B2BB" w:rsidR="00861990" w:rsidRPr="00861990" w:rsidRDefault="00861990" w:rsidP="00861990">
      <w:pPr>
        <w:spacing w:before="100" w:beforeAutospacing="1" w:after="100" w:afterAutospacing="1" w:line="360" w:lineRule="auto"/>
        <w:ind w:firstLine="720"/>
        <w:rPr>
          <w:rFonts w:ascii="Arial" w:eastAsia="Times New Roman" w:hAnsi="Arial" w:cs="Arial"/>
          <w:lang w:eastAsia="en-GB"/>
        </w:rPr>
      </w:pPr>
      <w:r w:rsidRPr="00861990">
        <w:rPr>
          <w:rFonts w:ascii="Arial" w:eastAsia="Times New Roman" w:hAnsi="Arial" w:cs="Arial"/>
          <w:lang w:eastAsia="en-GB"/>
        </w:rPr>
        <w:t xml:space="preserve">The </w:t>
      </w:r>
      <w:r w:rsidRPr="00861990">
        <w:rPr>
          <w:rFonts w:ascii="Arial" w:eastAsia="Times New Roman" w:hAnsi="Arial" w:cs="Arial"/>
          <w:b/>
          <w:bCs/>
          <w:lang w:eastAsia="en-GB"/>
        </w:rPr>
        <w:t>Turnkey approach</w:t>
      </w:r>
      <w:r w:rsidRPr="00861990">
        <w:rPr>
          <w:rFonts w:ascii="Arial" w:eastAsia="Times New Roman" w:hAnsi="Arial" w:cs="Arial"/>
          <w:lang w:eastAsia="en-GB"/>
        </w:rPr>
        <w:t xml:space="preserve"> aims to deliver a fully completed, ready-to-use project with minimal client involvement. The contractor manages all phases—design, procurement, construction, and commissioning</w:t>
      </w:r>
      <w:r w:rsidR="00AC379E">
        <w:rPr>
          <w:rFonts w:ascii="Arial" w:eastAsia="Times New Roman" w:hAnsi="Arial" w:cs="Arial"/>
          <w:lang w:eastAsia="en-GB"/>
        </w:rPr>
        <w:t>-</w:t>
      </w:r>
      <w:r w:rsidRPr="00861990">
        <w:rPr>
          <w:rFonts w:ascii="Arial" w:eastAsia="Times New Roman" w:hAnsi="Arial" w:cs="Arial"/>
          <w:lang w:eastAsia="en-GB"/>
        </w:rPr>
        <w:t xml:space="preserve">providing a finished product while reducing client risk and ensuring a faster, more predictable delivery. In contrast, the </w:t>
      </w:r>
      <w:proofErr w:type="spellStart"/>
      <w:r w:rsidRPr="00861990">
        <w:rPr>
          <w:rFonts w:ascii="Arial" w:eastAsia="Times New Roman" w:hAnsi="Arial" w:cs="Arial"/>
          <w:b/>
          <w:bCs/>
          <w:lang w:eastAsia="en-GB"/>
        </w:rPr>
        <w:t>Multicontract</w:t>
      </w:r>
      <w:proofErr w:type="spellEnd"/>
      <w:r w:rsidRPr="00861990">
        <w:rPr>
          <w:rFonts w:ascii="Arial" w:eastAsia="Times New Roman" w:hAnsi="Arial" w:cs="Arial"/>
          <w:b/>
          <w:bCs/>
          <w:lang w:eastAsia="en-GB"/>
        </w:rPr>
        <w:t xml:space="preserve"> approach</w:t>
      </w:r>
      <w:r w:rsidRPr="00861990">
        <w:rPr>
          <w:rFonts w:ascii="Arial" w:eastAsia="Times New Roman" w:hAnsi="Arial" w:cs="Arial"/>
          <w:lang w:eastAsia="en-GB"/>
        </w:rPr>
        <w:t xml:space="preserve"> divides a project into multiple specialized contracts, offering better cost control, transparency, and flexibility. This method allows the client to oversee each contractor directly, select the best providers for specific tasks, and avoid the premium costs associated with a single-source contractor.</w:t>
      </w:r>
    </w:p>
    <w:p w14:paraId="663826DA" w14:textId="6ADBD70F" w:rsidR="00861990" w:rsidRDefault="00861990" w:rsidP="00861990">
      <w:pPr>
        <w:spacing w:before="100" w:beforeAutospacing="1" w:after="100" w:afterAutospacing="1" w:line="360" w:lineRule="auto"/>
        <w:ind w:firstLine="720"/>
        <w:rPr>
          <w:rFonts w:ascii="Arial" w:eastAsia="Times New Roman" w:hAnsi="Arial" w:cs="Arial"/>
          <w:lang w:eastAsia="en-GB"/>
        </w:rPr>
      </w:pPr>
      <w:r w:rsidRPr="00861990">
        <w:rPr>
          <w:rFonts w:ascii="Arial" w:eastAsia="Times New Roman" w:hAnsi="Arial" w:cs="Arial"/>
          <w:lang w:eastAsia="en-GB"/>
        </w:rPr>
        <w:t xml:space="preserve">The </w:t>
      </w:r>
      <w:r w:rsidRPr="00861990">
        <w:rPr>
          <w:rFonts w:ascii="Arial" w:eastAsia="Times New Roman" w:hAnsi="Arial" w:cs="Arial"/>
          <w:b/>
          <w:bCs/>
          <w:lang w:eastAsia="en-GB"/>
        </w:rPr>
        <w:t>Do-It-Yourself (DIY) approach</w:t>
      </w:r>
      <w:r w:rsidRPr="00861990">
        <w:rPr>
          <w:rFonts w:ascii="Arial" w:eastAsia="Times New Roman" w:hAnsi="Arial" w:cs="Arial"/>
          <w:lang w:eastAsia="en-GB"/>
        </w:rPr>
        <w:t xml:space="preserve"> focuses on enabling the client to manage and execute portions of the project independently, reducing costs and providing greater customization. It is often chosen to save on contractor fees while maintaining direct control over quality and project outcomes. </w:t>
      </w:r>
      <w:proofErr w:type="spellStart"/>
      <w:r w:rsidRPr="00861990">
        <w:rPr>
          <w:rFonts w:ascii="Arial" w:eastAsia="Times New Roman" w:hAnsi="Arial" w:cs="Arial"/>
          <w:b/>
          <w:bCs/>
          <w:lang w:eastAsia="en-GB"/>
        </w:rPr>
        <w:t>Multicontract</w:t>
      </w:r>
      <w:proofErr w:type="spellEnd"/>
      <w:r w:rsidRPr="00861990">
        <w:rPr>
          <w:rFonts w:ascii="Arial" w:eastAsia="Times New Roman" w:hAnsi="Arial" w:cs="Arial"/>
          <w:b/>
          <w:bCs/>
          <w:lang w:eastAsia="en-GB"/>
        </w:rPr>
        <w:t xml:space="preserve"> + DIY</w:t>
      </w:r>
      <w:r w:rsidRPr="00861990">
        <w:rPr>
          <w:rFonts w:ascii="Arial" w:eastAsia="Times New Roman" w:hAnsi="Arial" w:cs="Arial"/>
          <w:lang w:eastAsia="en-GB"/>
        </w:rPr>
        <w:t xml:space="preserve"> combines the benefits of both approaches, allowing clients to outsource complex technical work while handling simpler tasks themselves. This hybrid model enhances cost efficiency, flexibility, and customization while ensuring professional expertise is applied to specialized areas, offering greater control and reducing reliance on external contractors.</w:t>
      </w:r>
    </w:p>
    <w:p w14:paraId="4B4A6513" w14:textId="77777777" w:rsidR="004E1DD3" w:rsidRDefault="004E1DD3" w:rsidP="004E1DD3">
      <w:pPr>
        <w:pStyle w:val="NormalWeb"/>
        <w:spacing w:line="360" w:lineRule="auto"/>
        <w:ind w:firstLine="720"/>
        <w:rPr>
          <w:rFonts w:ascii="Arial" w:hAnsi="Arial" w:cs="Arial"/>
          <w:sz w:val="22"/>
          <w:szCs w:val="22"/>
        </w:rPr>
      </w:pPr>
      <w:r w:rsidRPr="00FD18DF">
        <w:rPr>
          <w:rFonts w:ascii="Arial" w:hAnsi="Arial" w:cs="Arial"/>
          <w:sz w:val="22"/>
          <w:szCs w:val="22"/>
        </w:rPr>
        <w:t>Understanding these contracting methods enables project managers to align their strategies with project objectives, optimizing cost, time, and quality outcomes.</w:t>
      </w:r>
    </w:p>
    <w:p w14:paraId="0ED638B6" w14:textId="77777777" w:rsidR="004E1DD3" w:rsidRPr="00861990" w:rsidRDefault="004E1DD3" w:rsidP="00861990">
      <w:pPr>
        <w:spacing w:before="100" w:beforeAutospacing="1" w:after="100" w:afterAutospacing="1" w:line="360" w:lineRule="auto"/>
        <w:ind w:firstLine="720"/>
        <w:rPr>
          <w:rFonts w:ascii="Arial" w:eastAsia="Times New Roman" w:hAnsi="Arial" w:cs="Arial"/>
          <w:lang w:eastAsia="en-GB"/>
        </w:rPr>
      </w:pPr>
    </w:p>
    <w:p w14:paraId="1FD7F304" w14:textId="77777777" w:rsidR="00861990" w:rsidRPr="00FD18DF" w:rsidRDefault="00861990" w:rsidP="00FD18DF">
      <w:pPr>
        <w:pStyle w:val="NormalWeb"/>
        <w:spacing w:line="360" w:lineRule="auto"/>
        <w:rPr>
          <w:rFonts w:ascii="Arial" w:hAnsi="Arial" w:cs="Arial"/>
          <w:sz w:val="22"/>
          <w:szCs w:val="22"/>
        </w:rPr>
      </w:pPr>
    </w:p>
    <w:p w14:paraId="07FAA3D2" w14:textId="0703534A" w:rsidR="000D33DC" w:rsidRDefault="000D33DC">
      <w:pPr>
        <w:rPr>
          <w:rFonts w:ascii="Arial" w:hAnsi="Arial" w:cs="Arial"/>
        </w:rPr>
      </w:pPr>
    </w:p>
    <w:p w14:paraId="259EE0A7" w14:textId="5B1D24EF" w:rsidR="003C243E" w:rsidRDefault="003C243E">
      <w:pPr>
        <w:rPr>
          <w:rFonts w:ascii="Arial" w:hAnsi="Arial" w:cs="Arial"/>
        </w:rPr>
      </w:pPr>
    </w:p>
    <w:p w14:paraId="076208A0" w14:textId="56F18C15" w:rsidR="003C243E" w:rsidRDefault="003C243E">
      <w:pPr>
        <w:rPr>
          <w:rFonts w:ascii="Arial" w:hAnsi="Arial" w:cs="Arial"/>
        </w:rPr>
      </w:pPr>
    </w:p>
    <w:p w14:paraId="0B97F70C" w14:textId="5FED2CAC" w:rsidR="003C243E" w:rsidRDefault="003C243E">
      <w:pPr>
        <w:rPr>
          <w:rFonts w:ascii="Arial" w:hAnsi="Arial" w:cs="Arial"/>
        </w:rPr>
      </w:pPr>
    </w:p>
    <w:bookmarkStart w:id="12" w:name="_Toc193906817" w:displacedByCustomXml="next"/>
    <w:sdt>
      <w:sdtPr>
        <w:rPr>
          <w:rFonts w:asciiTheme="minorHAnsi" w:eastAsiaTheme="minorHAnsi" w:hAnsiTheme="minorHAnsi" w:cstheme="minorBidi"/>
          <w:color w:val="auto"/>
          <w:sz w:val="22"/>
          <w:szCs w:val="22"/>
        </w:rPr>
        <w:id w:val="-1629082070"/>
        <w:docPartObj>
          <w:docPartGallery w:val="Bibliographies"/>
          <w:docPartUnique/>
        </w:docPartObj>
      </w:sdtPr>
      <w:sdtEndPr/>
      <w:sdtContent>
        <w:p w14:paraId="350FFA15" w14:textId="0C37B04E" w:rsidR="003C243E" w:rsidRDefault="003C243E">
          <w:pPr>
            <w:pStyle w:val="Heading1"/>
          </w:pPr>
          <w:r>
            <w:t>References</w:t>
          </w:r>
          <w:bookmarkEnd w:id="12"/>
        </w:p>
        <w:sdt>
          <w:sdtPr>
            <w:id w:val="-573587230"/>
            <w:bibliography/>
          </w:sdtPr>
          <w:sdtEndPr/>
          <w:sdtContent>
            <w:p w14:paraId="7504DB27" w14:textId="77777777" w:rsidR="00A23F94" w:rsidRDefault="003C243E" w:rsidP="00A23F94">
              <w:pPr>
                <w:pStyle w:val="Bibliography"/>
                <w:rPr>
                  <w:noProof/>
                  <w:sz w:val="24"/>
                  <w:szCs w:val="24"/>
                </w:rPr>
              </w:pPr>
              <w:r>
                <w:fldChar w:fldCharType="begin"/>
              </w:r>
              <w:r>
                <w:instrText xml:space="preserve"> BIBLIOGRAPHY </w:instrText>
              </w:r>
              <w:r>
                <w:fldChar w:fldCharType="separate"/>
              </w:r>
              <w:r w:rsidR="00A23F94">
                <w:rPr>
                  <w:noProof/>
                </w:rPr>
                <w:t xml:space="preserve">Bajari, P. &amp;. T. S., 2001. Incentives versus Transaction Costs: A Theory of Procurement Contracts. </w:t>
              </w:r>
              <w:r w:rsidR="00A23F94">
                <w:rPr>
                  <w:i/>
                  <w:iCs/>
                  <w:noProof/>
                </w:rPr>
                <w:t xml:space="preserve">RAND Journal of Economics, </w:t>
              </w:r>
              <w:r w:rsidR="00A23F94">
                <w:rPr>
                  <w:noProof/>
                </w:rPr>
                <w:t>3(32), pp. 387-407.</w:t>
              </w:r>
            </w:p>
            <w:p w14:paraId="56586BCA" w14:textId="77777777" w:rsidR="00A23F94" w:rsidRDefault="00A23F94" w:rsidP="00A23F94">
              <w:pPr>
                <w:pStyle w:val="Bibliography"/>
                <w:rPr>
                  <w:noProof/>
                </w:rPr>
              </w:pPr>
              <w:r>
                <w:rPr>
                  <w:noProof/>
                </w:rPr>
                <w:t xml:space="preserve">Clarksons, 2023. </w:t>
              </w:r>
              <w:r>
                <w:rPr>
                  <w:i/>
                  <w:iCs/>
                  <w:noProof/>
                </w:rPr>
                <w:t xml:space="preserve">clarksons: The opportunities of multi-contracting but the challenges it presents. </w:t>
              </w:r>
              <w:r>
                <w:rPr>
                  <w:noProof/>
                </w:rPr>
                <w:t xml:space="preserve">[Online] </w:t>
              </w:r>
              <w:r>
                <w:rPr>
                  <w:noProof/>
                </w:rPr>
                <w:br/>
                <w:t xml:space="preserve">Available at: </w:t>
              </w:r>
              <w:r>
                <w:rPr>
                  <w:noProof/>
                  <w:u w:val="single"/>
                </w:rPr>
                <w:t>https://www.clarksons.com/home/news-and-insights/2023/the-opportunities-and-challenges-of-multi-contracting-in-offshore-wind/</w:t>
              </w:r>
              <w:r>
                <w:rPr>
                  <w:noProof/>
                </w:rPr>
                <w:br/>
                <w:t>[Accessed 13 March 2023].</w:t>
              </w:r>
            </w:p>
            <w:p w14:paraId="192C11B5" w14:textId="77777777" w:rsidR="00A23F94" w:rsidRDefault="00A23F94" w:rsidP="00A23F94">
              <w:pPr>
                <w:pStyle w:val="Bibliography"/>
                <w:rPr>
                  <w:noProof/>
                </w:rPr>
              </w:pPr>
              <w:r>
                <w:rPr>
                  <w:noProof/>
                </w:rPr>
                <w:t xml:space="preserve">Cunanan, J., 2024. What are the Benefits of an Effective Contract Management Process?. </w:t>
              </w:r>
              <w:r>
                <w:rPr>
                  <w:i/>
                  <w:iCs/>
                  <w:noProof/>
                </w:rPr>
                <w:t>This infographic discusses the benefits of an effective contract management and the impacts it has on businesses.</w:t>
              </w:r>
              <w:r>
                <w:rPr>
                  <w:noProof/>
                </w:rPr>
                <w:t xml:space="preserve">, 22 May. </w:t>
              </w:r>
            </w:p>
            <w:p w14:paraId="4AB000C1" w14:textId="77777777" w:rsidR="00A23F94" w:rsidRDefault="00A23F94" w:rsidP="00A23F94">
              <w:pPr>
                <w:pStyle w:val="Bibliography"/>
                <w:rPr>
                  <w:noProof/>
                </w:rPr>
              </w:pPr>
              <w:r>
                <w:rPr>
                  <w:noProof/>
                </w:rPr>
                <w:t xml:space="preserve">H+M, 2023. </w:t>
              </w:r>
              <w:r>
                <w:rPr>
                  <w:i/>
                  <w:iCs/>
                  <w:noProof/>
                </w:rPr>
                <w:t xml:space="preserve">H+M Industrial Team: Turnkey Project Advantages and Disadvantages: What To Know Before Signing a Contract. </w:t>
              </w:r>
              <w:r>
                <w:rPr>
                  <w:noProof/>
                </w:rPr>
                <w:t xml:space="preserve">[Online] </w:t>
              </w:r>
              <w:r>
                <w:rPr>
                  <w:noProof/>
                </w:rPr>
                <w:br/>
                <w:t xml:space="preserve">Available at: </w:t>
              </w:r>
              <w:r>
                <w:rPr>
                  <w:noProof/>
                  <w:u w:val="single"/>
                </w:rPr>
                <w:t>https://www.hm-ec.com/blog-posts/turnkey-project-advantages-and-disadvantages-what-to-know-before-signing-a-contract-hm</w:t>
              </w:r>
              <w:r>
                <w:rPr>
                  <w:noProof/>
                </w:rPr>
                <w:br/>
                <w:t>[Accessed 5 May 2023].</w:t>
              </w:r>
            </w:p>
            <w:p w14:paraId="5D19C833" w14:textId="77777777" w:rsidR="00A23F94" w:rsidRDefault="00A23F94" w:rsidP="00A23F94">
              <w:pPr>
                <w:pStyle w:val="Bibliography"/>
                <w:rPr>
                  <w:noProof/>
                </w:rPr>
              </w:pPr>
              <w:r>
                <w:rPr>
                  <w:noProof/>
                </w:rPr>
                <w:t xml:space="preserve">Kerzner, H., 2017. </w:t>
              </w:r>
              <w:r>
                <w:rPr>
                  <w:i/>
                  <w:iCs/>
                  <w:noProof/>
                </w:rPr>
                <w:t xml:space="preserve">Project Management: A Systems Approach to Planning, Scheduling, and Controlling. </w:t>
              </w:r>
              <w:r>
                <w:rPr>
                  <w:noProof/>
                </w:rPr>
                <w:t>12th ed. Wiley: s.n.</w:t>
              </w:r>
            </w:p>
            <w:p w14:paraId="41222F6F" w14:textId="77777777" w:rsidR="00A23F94" w:rsidRDefault="00A23F94" w:rsidP="00A23F94">
              <w:pPr>
                <w:pStyle w:val="Bibliography"/>
                <w:rPr>
                  <w:noProof/>
                </w:rPr>
              </w:pPr>
              <w:r>
                <w:rPr>
                  <w:noProof/>
                </w:rPr>
                <w:t xml:space="preserve">Mosey, D., 2009. </w:t>
              </w:r>
              <w:r>
                <w:rPr>
                  <w:i/>
                  <w:iCs/>
                  <w:noProof/>
                </w:rPr>
                <w:t xml:space="preserve">Early Contractor Involvement in Building Procurement: Contracts, Partnering and Project Management. </w:t>
              </w:r>
              <w:r>
                <w:rPr>
                  <w:noProof/>
                </w:rPr>
                <w:t>s.l.:John Wiley &amp; Sons.</w:t>
              </w:r>
            </w:p>
            <w:p w14:paraId="5782862C" w14:textId="77777777" w:rsidR="00A23F94" w:rsidRDefault="00A23F94" w:rsidP="00A23F94">
              <w:pPr>
                <w:pStyle w:val="Bibliography"/>
                <w:rPr>
                  <w:noProof/>
                </w:rPr>
              </w:pPr>
              <w:r>
                <w:rPr>
                  <w:noProof/>
                </w:rPr>
                <w:t xml:space="preserve">PMI, 2021. </w:t>
              </w:r>
              <w:r>
                <w:rPr>
                  <w:i/>
                  <w:iCs/>
                  <w:noProof/>
                </w:rPr>
                <w:t xml:space="preserve">A Guide to the Project Management Body of Knowledge (PMBOK Guide). </w:t>
              </w:r>
              <w:r>
                <w:rPr>
                  <w:noProof/>
                </w:rPr>
                <w:t>7th ed. s.l.:s.n.</w:t>
              </w:r>
            </w:p>
            <w:p w14:paraId="45621F73" w14:textId="77777777" w:rsidR="00A23F94" w:rsidRDefault="00A23F94" w:rsidP="00A23F94">
              <w:pPr>
                <w:pStyle w:val="Bibliography"/>
                <w:rPr>
                  <w:noProof/>
                </w:rPr>
              </w:pPr>
              <w:r>
                <w:rPr>
                  <w:noProof/>
                </w:rPr>
                <w:t xml:space="preserve">Turner, J. R., 2017. </w:t>
              </w:r>
              <w:r>
                <w:rPr>
                  <w:i/>
                  <w:iCs/>
                  <w:noProof/>
                </w:rPr>
                <w:t xml:space="preserve">Contracting for Project Management. </w:t>
              </w:r>
              <w:r>
                <w:rPr>
                  <w:noProof/>
                </w:rPr>
                <w:t>s.l.:Taylor &amp; Francis.</w:t>
              </w:r>
            </w:p>
            <w:p w14:paraId="605D53F8" w14:textId="77777777" w:rsidR="00A23F94" w:rsidRDefault="00A23F94" w:rsidP="00A23F94">
              <w:pPr>
                <w:pStyle w:val="Bibliography"/>
                <w:rPr>
                  <w:noProof/>
                </w:rPr>
              </w:pPr>
              <w:r>
                <w:rPr>
                  <w:noProof/>
                </w:rPr>
                <w:t xml:space="preserve">Wolf, M. &amp; McQuitty, S., 2011. Understanding the do-it-yourself consumer: DIY motivations and outcomes. </w:t>
              </w:r>
              <w:r>
                <w:rPr>
                  <w:i/>
                  <w:iCs/>
                  <w:noProof/>
                </w:rPr>
                <w:t xml:space="preserve">Springer Nature Link, </w:t>
              </w:r>
              <w:r>
                <w:rPr>
                  <w:noProof/>
                </w:rPr>
                <w:t>Volume 1, pp. 154–170,.</w:t>
              </w:r>
            </w:p>
            <w:p w14:paraId="40F9D8F6" w14:textId="05DD0C90" w:rsidR="003C243E" w:rsidRDefault="003C243E" w:rsidP="00A23F94">
              <w:r>
                <w:rPr>
                  <w:b/>
                  <w:bCs/>
                  <w:noProof/>
                </w:rPr>
                <w:fldChar w:fldCharType="end"/>
              </w:r>
            </w:p>
          </w:sdtContent>
        </w:sdt>
      </w:sdtContent>
    </w:sdt>
    <w:p w14:paraId="3747B0B3" w14:textId="77777777" w:rsidR="003C243E" w:rsidRPr="000D33DC" w:rsidRDefault="003C243E">
      <w:pPr>
        <w:rPr>
          <w:rFonts w:ascii="Arial" w:hAnsi="Arial" w:cs="Arial"/>
        </w:rPr>
      </w:pPr>
    </w:p>
    <w:sectPr w:rsidR="003C243E" w:rsidRPr="000D33D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9B6C1" w14:textId="77777777" w:rsidR="00C3773E" w:rsidRDefault="00C3773E" w:rsidP="009A12AE">
      <w:pPr>
        <w:spacing w:after="0" w:line="240" w:lineRule="auto"/>
      </w:pPr>
      <w:r>
        <w:separator/>
      </w:r>
    </w:p>
  </w:endnote>
  <w:endnote w:type="continuationSeparator" w:id="0">
    <w:p w14:paraId="7EDD05CC" w14:textId="77777777" w:rsidR="00C3773E" w:rsidRDefault="00C3773E" w:rsidP="009A1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7160932"/>
      <w:docPartObj>
        <w:docPartGallery w:val="Page Numbers (Bottom of Page)"/>
        <w:docPartUnique/>
      </w:docPartObj>
    </w:sdtPr>
    <w:sdtEndPr>
      <w:rPr>
        <w:noProof/>
      </w:rPr>
    </w:sdtEndPr>
    <w:sdtContent>
      <w:p w14:paraId="5E30400D" w14:textId="798D0CB3" w:rsidR="009A12AE" w:rsidRDefault="009A12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59FC5A" w14:textId="77777777" w:rsidR="009A12AE" w:rsidRDefault="009A12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ED0F7" w14:textId="77777777" w:rsidR="00C3773E" w:rsidRDefault="00C3773E" w:rsidP="009A12AE">
      <w:pPr>
        <w:spacing w:after="0" w:line="240" w:lineRule="auto"/>
      </w:pPr>
      <w:r>
        <w:separator/>
      </w:r>
    </w:p>
  </w:footnote>
  <w:footnote w:type="continuationSeparator" w:id="0">
    <w:p w14:paraId="4B36C70E" w14:textId="77777777" w:rsidR="00C3773E" w:rsidRDefault="00C3773E" w:rsidP="009A12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7C4F"/>
    <w:multiLevelType w:val="multilevel"/>
    <w:tmpl w:val="86ACD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407E5"/>
    <w:multiLevelType w:val="multilevel"/>
    <w:tmpl w:val="25E0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735156"/>
    <w:multiLevelType w:val="multilevel"/>
    <w:tmpl w:val="22B2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4778C"/>
    <w:multiLevelType w:val="multilevel"/>
    <w:tmpl w:val="03286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996D85"/>
    <w:multiLevelType w:val="multilevel"/>
    <w:tmpl w:val="90CE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4029AC"/>
    <w:multiLevelType w:val="multilevel"/>
    <w:tmpl w:val="E58E1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371F49"/>
    <w:multiLevelType w:val="multilevel"/>
    <w:tmpl w:val="ED487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F503B0"/>
    <w:multiLevelType w:val="multilevel"/>
    <w:tmpl w:val="3CCE3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226808"/>
    <w:multiLevelType w:val="multilevel"/>
    <w:tmpl w:val="87BE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331F25"/>
    <w:multiLevelType w:val="multilevel"/>
    <w:tmpl w:val="2B72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C05120"/>
    <w:multiLevelType w:val="multilevel"/>
    <w:tmpl w:val="D8F02C1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AC928DE"/>
    <w:multiLevelType w:val="multilevel"/>
    <w:tmpl w:val="3216F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7E6182"/>
    <w:multiLevelType w:val="multilevel"/>
    <w:tmpl w:val="F8E4C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6662D4"/>
    <w:multiLevelType w:val="multilevel"/>
    <w:tmpl w:val="6CD82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366D96"/>
    <w:multiLevelType w:val="multilevel"/>
    <w:tmpl w:val="EB26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4"/>
  </w:num>
  <w:num w:numId="4">
    <w:abstractNumId w:val="2"/>
  </w:num>
  <w:num w:numId="5">
    <w:abstractNumId w:val="9"/>
  </w:num>
  <w:num w:numId="6">
    <w:abstractNumId w:val="7"/>
  </w:num>
  <w:num w:numId="7">
    <w:abstractNumId w:val="6"/>
  </w:num>
  <w:num w:numId="8">
    <w:abstractNumId w:val="1"/>
  </w:num>
  <w:num w:numId="9">
    <w:abstractNumId w:val="12"/>
  </w:num>
  <w:num w:numId="10">
    <w:abstractNumId w:val="8"/>
  </w:num>
  <w:num w:numId="11">
    <w:abstractNumId w:val="3"/>
  </w:num>
  <w:num w:numId="12">
    <w:abstractNumId w:val="13"/>
  </w:num>
  <w:num w:numId="13">
    <w:abstractNumId w:val="4"/>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DCB"/>
    <w:rsid w:val="00002F73"/>
    <w:rsid w:val="000D33DC"/>
    <w:rsid w:val="00117C09"/>
    <w:rsid w:val="001F0FF5"/>
    <w:rsid w:val="00365F0B"/>
    <w:rsid w:val="003C243E"/>
    <w:rsid w:val="003D3531"/>
    <w:rsid w:val="004703F1"/>
    <w:rsid w:val="004E1DD3"/>
    <w:rsid w:val="004F6C64"/>
    <w:rsid w:val="00531E9B"/>
    <w:rsid w:val="005D6EB8"/>
    <w:rsid w:val="007B1385"/>
    <w:rsid w:val="007C047B"/>
    <w:rsid w:val="00861990"/>
    <w:rsid w:val="008E2BFD"/>
    <w:rsid w:val="00921F27"/>
    <w:rsid w:val="00937E49"/>
    <w:rsid w:val="00993164"/>
    <w:rsid w:val="009A12AE"/>
    <w:rsid w:val="00A23F94"/>
    <w:rsid w:val="00A40AC1"/>
    <w:rsid w:val="00A509C5"/>
    <w:rsid w:val="00AC379E"/>
    <w:rsid w:val="00B22204"/>
    <w:rsid w:val="00BE4987"/>
    <w:rsid w:val="00BE78E3"/>
    <w:rsid w:val="00C3773E"/>
    <w:rsid w:val="00C83DCB"/>
    <w:rsid w:val="00CC0E52"/>
    <w:rsid w:val="00D660FF"/>
    <w:rsid w:val="00E800D7"/>
    <w:rsid w:val="00FD1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DC829"/>
  <w15:chartTrackingRefBased/>
  <w15:docId w15:val="{D03DF299-0885-419A-A82B-4E4E7AC73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3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2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660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3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33DC"/>
    <w:pPr>
      <w:outlineLvl w:val="9"/>
    </w:pPr>
    <w:rPr>
      <w:lang w:val="en-US"/>
    </w:rPr>
  </w:style>
  <w:style w:type="paragraph" w:styleId="TOC2">
    <w:name w:val="toc 2"/>
    <w:basedOn w:val="Normal"/>
    <w:next w:val="Normal"/>
    <w:autoRedefine/>
    <w:uiPriority w:val="39"/>
    <w:unhideWhenUsed/>
    <w:rsid w:val="000D33D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D33DC"/>
    <w:pPr>
      <w:spacing w:after="100"/>
    </w:pPr>
    <w:rPr>
      <w:rFonts w:eastAsiaTheme="minorEastAsia" w:cs="Times New Roman"/>
      <w:lang w:val="en-US"/>
    </w:rPr>
  </w:style>
  <w:style w:type="paragraph" w:styleId="TOC3">
    <w:name w:val="toc 3"/>
    <w:basedOn w:val="Normal"/>
    <w:next w:val="Normal"/>
    <w:autoRedefine/>
    <w:uiPriority w:val="39"/>
    <w:unhideWhenUsed/>
    <w:rsid w:val="000D33DC"/>
    <w:pPr>
      <w:spacing w:after="100"/>
      <w:ind w:left="440"/>
    </w:pPr>
    <w:rPr>
      <w:rFonts w:eastAsiaTheme="minorEastAsia" w:cs="Times New Roman"/>
      <w:lang w:val="en-US"/>
    </w:rPr>
  </w:style>
  <w:style w:type="paragraph" w:styleId="NormalWeb">
    <w:name w:val="Normal (Web)"/>
    <w:basedOn w:val="Normal"/>
    <w:uiPriority w:val="99"/>
    <w:unhideWhenUsed/>
    <w:rsid w:val="000D33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D33DC"/>
    <w:rPr>
      <w:b/>
      <w:bCs/>
    </w:rPr>
  </w:style>
  <w:style w:type="character" w:styleId="Emphasis">
    <w:name w:val="Emphasis"/>
    <w:basedOn w:val="DefaultParagraphFont"/>
    <w:uiPriority w:val="20"/>
    <w:qFormat/>
    <w:rsid w:val="000D33DC"/>
    <w:rPr>
      <w:i/>
      <w:iCs/>
    </w:rPr>
  </w:style>
  <w:style w:type="character" w:customStyle="1" w:styleId="Heading2Char">
    <w:name w:val="Heading 2 Char"/>
    <w:basedOn w:val="DefaultParagraphFont"/>
    <w:link w:val="Heading2"/>
    <w:uiPriority w:val="9"/>
    <w:rsid w:val="009A12A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9A1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2AE"/>
  </w:style>
  <w:style w:type="paragraph" w:styleId="Footer">
    <w:name w:val="footer"/>
    <w:basedOn w:val="Normal"/>
    <w:link w:val="FooterChar"/>
    <w:uiPriority w:val="99"/>
    <w:unhideWhenUsed/>
    <w:rsid w:val="009A12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2AE"/>
  </w:style>
  <w:style w:type="character" w:styleId="Hyperlink">
    <w:name w:val="Hyperlink"/>
    <w:basedOn w:val="DefaultParagraphFont"/>
    <w:uiPriority w:val="99"/>
    <w:unhideWhenUsed/>
    <w:rsid w:val="009A12AE"/>
    <w:rPr>
      <w:color w:val="0563C1" w:themeColor="hyperlink"/>
      <w:u w:val="single"/>
    </w:rPr>
  </w:style>
  <w:style w:type="paragraph" w:styleId="Bibliography">
    <w:name w:val="Bibliography"/>
    <w:basedOn w:val="Normal"/>
    <w:next w:val="Normal"/>
    <w:uiPriority w:val="37"/>
    <w:unhideWhenUsed/>
    <w:rsid w:val="003C243E"/>
  </w:style>
  <w:style w:type="paragraph" w:styleId="ListParagraph">
    <w:name w:val="List Paragraph"/>
    <w:basedOn w:val="Normal"/>
    <w:uiPriority w:val="34"/>
    <w:qFormat/>
    <w:rsid w:val="00B22204"/>
    <w:pPr>
      <w:ind w:left="720"/>
      <w:contextualSpacing/>
    </w:pPr>
  </w:style>
  <w:style w:type="character" w:customStyle="1" w:styleId="Heading3Char">
    <w:name w:val="Heading 3 Char"/>
    <w:basedOn w:val="DefaultParagraphFont"/>
    <w:link w:val="Heading3"/>
    <w:uiPriority w:val="9"/>
    <w:rsid w:val="00D660FF"/>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4E1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03268">
      <w:bodyDiv w:val="1"/>
      <w:marLeft w:val="0"/>
      <w:marRight w:val="0"/>
      <w:marTop w:val="0"/>
      <w:marBottom w:val="0"/>
      <w:divBdr>
        <w:top w:val="none" w:sz="0" w:space="0" w:color="auto"/>
        <w:left w:val="none" w:sz="0" w:space="0" w:color="auto"/>
        <w:bottom w:val="none" w:sz="0" w:space="0" w:color="auto"/>
        <w:right w:val="none" w:sz="0" w:space="0" w:color="auto"/>
      </w:divBdr>
    </w:div>
    <w:div w:id="38627445">
      <w:bodyDiv w:val="1"/>
      <w:marLeft w:val="0"/>
      <w:marRight w:val="0"/>
      <w:marTop w:val="0"/>
      <w:marBottom w:val="0"/>
      <w:divBdr>
        <w:top w:val="none" w:sz="0" w:space="0" w:color="auto"/>
        <w:left w:val="none" w:sz="0" w:space="0" w:color="auto"/>
        <w:bottom w:val="none" w:sz="0" w:space="0" w:color="auto"/>
        <w:right w:val="none" w:sz="0" w:space="0" w:color="auto"/>
      </w:divBdr>
    </w:div>
    <w:div w:id="42339245">
      <w:bodyDiv w:val="1"/>
      <w:marLeft w:val="0"/>
      <w:marRight w:val="0"/>
      <w:marTop w:val="0"/>
      <w:marBottom w:val="0"/>
      <w:divBdr>
        <w:top w:val="none" w:sz="0" w:space="0" w:color="auto"/>
        <w:left w:val="none" w:sz="0" w:space="0" w:color="auto"/>
        <w:bottom w:val="none" w:sz="0" w:space="0" w:color="auto"/>
        <w:right w:val="none" w:sz="0" w:space="0" w:color="auto"/>
      </w:divBdr>
    </w:div>
    <w:div w:id="99035369">
      <w:bodyDiv w:val="1"/>
      <w:marLeft w:val="0"/>
      <w:marRight w:val="0"/>
      <w:marTop w:val="0"/>
      <w:marBottom w:val="0"/>
      <w:divBdr>
        <w:top w:val="none" w:sz="0" w:space="0" w:color="auto"/>
        <w:left w:val="none" w:sz="0" w:space="0" w:color="auto"/>
        <w:bottom w:val="none" w:sz="0" w:space="0" w:color="auto"/>
        <w:right w:val="none" w:sz="0" w:space="0" w:color="auto"/>
      </w:divBdr>
    </w:div>
    <w:div w:id="110786493">
      <w:bodyDiv w:val="1"/>
      <w:marLeft w:val="0"/>
      <w:marRight w:val="0"/>
      <w:marTop w:val="0"/>
      <w:marBottom w:val="0"/>
      <w:divBdr>
        <w:top w:val="none" w:sz="0" w:space="0" w:color="auto"/>
        <w:left w:val="none" w:sz="0" w:space="0" w:color="auto"/>
        <w:bottom w:val="none" w:sz="0" w:space="0" w:color="auto"/>
        <w:right w:val="none" w:sz="0" w:space="0" w:color="auto"/>
      </w:divBdr>
    </w:div>
    <w:div w:id="124126749">
      <w:bodyDiv w:val="1"/>
      <w:marLeft w:val="0"/>
      <w:marRight w:val="0"/>
      <w:marTop w:val="0"/>
      <w:marBottom w:val="0"/>
      <w:divBdr>
        <w:top w:val="none" w:sz="0" w:space="0" w:color="auto"/>
        <w:left w:val="none" w:sz="0" w:space="0" w:color="auto"/>
        <w:bottom w:val="none" w:sz="0" w:space="0" w:color="auto"/>
        <w:right w:val="none" w:sz="0" w:space="0" w:color="auto"/>
      </w:divBdr>
    </w:div>
    <w:div w:id="146867005">
      <w:bodyDiv w:val="1"/>
      <w:marLeft w:val="0"/>
      <w:marRight w:val="0"/>
      <w:marTop w:val="0"/>
      <w:marBottom w:val="0"/>
      <w:divBdr>
        <w:top w:val="none" w:sz="0" w:space="0" w:color="auto"/>
        <w:left w:val="none" w:sz="0" w:space="0" w:color="auto"/>
        <w:bottom w:val="none" w:sz="0" w:space="0" w:color="auto"/>
        <w:right w:val="none" w:sz="0" w:space="0" w:color="auto"/>
      </w:divBdr>
    </w:div>
    <w:div w:id="153452427">
      <w:bodyDiv w:val="1"/>
      <w:marLeft w:val="0"/>
      <w:marRight w:val="0"/>
      <w:marTop w:val="0"/>
      <w:marBottom w:val="0"/>
      <w:divBdr>
        <w:top w:val="none" w:sz="0" w:space="0" w:color="auto"/>
        <w:left w:val="none" w:sz="0" w:space="0" w:color="auto"/>
        <w:bottom w:val="none" w:sz="0" w:space="0" w:color="auto"/>
        <w:right w:val="none" w:sz="0" w:space="0" w:color="auto"/>
      </w:divBdr>
    </w:div>
    <w:div w:id="154415915">
      <w:bodyDiv w:val="1"/>
      <w:marLeft w:val="0"/>
      <w:marRight w:val="0"/>
      <w:marTop w:val="0"/>
      <w:marBottom w:val="0"/>
      <w:divBdr>
        <w:top w:val="none" w:sz="0" w:space="0" w:color="auto"/>
        <w:left w:val="none" w:sz="0" w:space="0" w:color="auto"/>
        <w:bottom w:val="none" w:sz="0" w:space="0" w:color="auto"/>
        <w:right w:val="none" w:sz="0" w:space="0" w:color="auto"/>
      </w:divBdr>
    </w:div>
    <w:div w:id="166096627">
      <w:bodyDiv w:val="1"/>
      <w:marLeft w:val="0"/>
      <w:marRight w:val="0"/>
      <w:marTop w:val="0"/>
      <w:marBottom w:val="0"/>
      <w:divBdr>
        <w:top w:val="none" w:sz="0" w:space="0" w:color="auto"/>
        <w:left w:val="none" w:sz="0" w:space="0" w:color="auto"/>
        <w:bottom w:val="none" w:sz="0" w:space="0" w:color="auto"/>
        <w:right w:val="none" w:sz="0" w:space="0" w:color="auto"/>
      </w:divBdr>
    </w:div>
    <w:div w:id="183712684">
      <w:bodyDiv w:val="1"/>
      <w:marLeft w:val="0"/>
      <w:marRight w:val="0"/>
      <w:marTop w:val="0"/>
      <w:marBottom w:val="0"/>
      <w:divBdr>
        <w:top w:val="none" w:sz="0" w:space="0" w:color="auto"/>
        <w:left w:val="none" w:sz="0" w:space="0" w:color="auto"/>
        <w:bottom w:val="none" w:sz="0" w:space="0" w:color="auto"/>
        <w:right w:val="none" w:sz="0" w:space="0" w:color="auto"/>
      </w:divBdr>
    </w:div>
    <w:div w:id="186523674">
      <w:bodyDiv w:val="1"/>
      <w:marLeft w:val="0"/>
      <w:marRight w:val="0"/>
      <w:marTop w:val="0"/>
      <w:marBottom w:val="0"/>
      <w:divBdr>
        <w:top w:val="none" w:sz="0" w:space="0" w:color="auto"/>
        <w:left w:val="none" w:sz="0" w:space="0" w:color="auto"/>
        <w:bottom w:val="none" w:sz="0" w:space="0" w:color="auto"/>
        <w:right w:val="none" w:sz="0" w:space="0" w:color="auto"/>
      </w:divBdr>
    </w:div>
    <w:div w:id="198591399">
      <w:bodyDiv w:val="1"/>
      <w:marLeft w:val="0"/>
      <w:marRight w:val="0"/>
      <w:marTop w:val="0"/>
      <w:marBottom w:val="0"/>
      <w:divBdr>
        <w:top w:val="none" w:sz="0" w:space="0" w:color="auto"/>
        <w:left w:val="none" w:sz="0" w:space="0" w:color="auto"/>
        <w:bottom w:val="none" w:sz="0" w:space="0" w:color="auto"/>
        <w:right w:val="none" w:sz="0" w:space="0" w:color="auto"/>
      </w:divBdr>
    </w:div>
    <w:div w:id="220558992">
      <w:bodyDiv w:val="1"/>
      <w:marLeft w:val="0"/>
      <w:marRight w:val="0"/>
      <w:marTop w:val="0"/>
      <w:marBottom w:val="0"/>
      <w:divBdr>
        <w:top w:val="none" w:sz="0" w:space="0" w:color="auto"/>
        <w:left w:val="none" w:sz="0" w:space="0" w:color="auto"/>
        <w:bottom w:val="none" w:sz="0" w:space="0" w:color="auto"/>
        <w:right w:val="none" w:sz="0" w:space="0" w:color="auto"/>
      </w:divBdr>
    </w:div>
    <w:div w:id="220870232">
      <w:bodyDiv w:val="1"/>
      <w:marLeft w:val="0"/>
      <w:marRight w:val="0"/>
      <w:marTop w:val="0"/>
      <w:marBottom w:val="0"/>
      <w:divBdr>
        <w:top w:val="none" w:sz="0" w:space="0" w:color="auto"/>
        <w:left w:val="none" w:sz="0" w:space="0" w:color="auto"/>
        <w:bottom w:val="none" w:sz="0" w:space="0" w:color="auto"/>
        <w:right w:val="none" w:sz="0" w:space="0" w:color="auto"/>
      </w:divBdr>
    </w:div>
    <w:div w:id="224920075">
      <w:bodyDiv w:val="1"/>
      <w:marLeft w:val="0"/>
      <w:marRight w:val="0"/>
      <w:marTop w:val="0"/>
      <w:marBottom w:val="0"/>
      <w:divBdr>
        <w:top w:val="none" w:sz="0" w:space="0" w:color="auto"/>
        <w:left w:val="none" w:sz="0" w:space="0" w:color="auto"/>
        <w:bottom w:val="none" w:sz="0" w:space="0" w:color="auto"/>
        <w:right w:val="none" w:sz="0" w:space="0" w:color="auto"/>
      </w:divBdr>
    </w:div>
    <w:div w:id="227618878">
      <w:bodyDiv w:val="1"/>
      <w:marLeft w:val="0"/>
      <w:marRight w:val="0"/>
      <w:marTop w:val="0"/>
      <w:marBottom w:val="0"/>
      <w:divBdr>
        <w:top w:val="none" w:sz="0" w:space="0" w:color="auto"/>
        <w:left w:val="none" w:sz="0" w:space="0" w:color="auto"/>
        <w:bottom w:val="none" w:sz="0" w:space="0" w:color="auto"/>
        <w:right w:val="none" w:sz="0" w:space="0" w:color="auto"/>
      </w:divBdr>
    </w:div>
    <w:div w:id="234167423">
      <w:bodyDiv w:val="1"/>
      <w:marLeft w:val="0"/>
      <w:marRight w:val="0"/>
      <w:marTop w:val="0"/>
      <w:marBottom w:val="0"/>
      <w:divBdr>
        <w:top w:val="none" w:sz="0" w:space="0" w:color="auto"/>
        <w:left w:val="none" w:sz="0" w:space="0" w:color="auto"/>
        <w:bottom w:val="none" w:sz="0" w:space="0" w:color="auto"/>
        <w:right w:val="none" w:sz="0" w:space="0" w:color="auto"/>
      </w:divBdr>
    </w:div>
    <w:div w:id="286787030">
      <w:bodyDiv w:val="1"/>
      <w:marLeft w:val="0"/>
      <w:marRight w:val="0"/>
      <w:marTop w:val="0"/>
      <w:marBottom w:val="0"/>
      <w:divBdr>
        <w:top w:val="none" w:sz="0" w:space="0" w:color="auto"/>
        <w:left w:val="none" w:sz="0" w:space="0" w:color="auto"/>
        <w:bottom w:val="none" w:sz="0" w:space="0" w:color="auto"/>
        <w:right w:val="none" w:sz="0" w:space="0" w:color="auto"/>
      </w:divBdr>
    </w:div>
    <w:div w:id="344404531">
      <w:bodyDiv w:val="1"/>
      <w:marLeft w:val="0"/>
      <w:marRight w:val="0"/>
      <w:marTop w:val="0"/>
      <w:marBottom w:val="0"/>
      <w:divBdr>
        <w:top w:val="none" w:sz="0" w:space="0" w:color="auto"/>
        <w:left w:val="none" w:sz="0" w:space="0" w:color="auto"/>
        <w:bottom w:val="none" w:sz="0" w:space="0" w:color="auto"/>
        <w:right w:val="none" w:sz="0" w:space="0" w:color="auto"/>
      </w:divBdr>
    </w:div>
    <w:div w:id="358744364">
      <w:bodyDiv w:val="1"/>
      <w:marLeft w:val="0"/>
      <w:marRight w:val="0"/>
      <w:marTop w:val="0"/>
      <w:marBottom w:val="0"/>
      <w:divBdr>
        <w:top w:val="none" w:sz="0" w:space="0" w:color="auto"/>
        <w:left w:val="none" w:sz="0" w:space="0" w:color="auto"/>
        <w:bottom w:val="none" w:sz="0" w:space="0" w:color="auto"/>
        <w:right w:val="none" w:sz="0" w:space="0" w:color="auto"/>
      </w:divBdr>
    </w:div>
    <w:div w:id="368072508">
      <w:bodyDiv w:val="1"/>
      <w:marLeft w:val="0"/>
      <w:marRight w:val="0"/>
      <w:marTop w:val="0"/>
      <w:marBottom w:val="0"/>
      <w:divBdr>
        <w:top w:val="none" w:sz="0" w:space="0" w:color="auto"/>
        <w:left w:val="none" w:sz="0" w:space="0" w:color="auto"/>
        <w:bottom w:val="none" w:sz="0" w:space="0" w:color="auto"/>
        <w:right w:val="none" w:sz="0" w:space="0" w:color="auto"/>
      </w:divBdr>
    </w:div>
    <w:div w:id="394473609">
      <w:bodyDiv w:val="1"/>
      <w:marLeft w:val="0"/>
      <w:marRight w:val="0"/>
      <w:marTop w:val="0"/>
      <w:marBottom w:val="0"/>
      <w:divBdr>
        <w:top w:val="none" w:sz="0" w:space="0" w:color="auto"/>
        <w:left w:val="none" w:sz="0" w:space="0" w:color="auto"/>
        <w:bottom w:val="none" w:sz="0" w:space="0" w:color="auto"/>
        <w:right w:val="none" w:sz="0" w:space="0" w:color="auto"/>
      </w:divBdr>
    </w:div>
    <w:div w:id="412557597">
      <w:bodyDiv w:val="1"/>
      <w:marLeft w:val="0"/>
      <w:marRight w:val="0"/>
      <w:marTop w:val="0"/>
      <w:marBottom w:val="0"/>
      <w:divBdr>
        <w:top w:val="none" w:sz="0" w:space="0" w:color="auto"/>
        <w:left w:val="none" w:sz="0" w:space="0" w:color="auto"/>
        <w:bottom w:val="none" w:sz="0" w:space="0" w:color="auto"/>
        <w:right w:val="none" w:sz="0" w:space="0" w:color="auto"/>
      </w:divBdr>
    </w:div>
    <w:div w:id="422990364">
      <w:bodyDiv w:val="1"/>
      <w:marLeft w:val="0"/>
      <w:marRight w:val="0"/>
      <w:marTop w:val="0"/>
      <w:marBottom w:val="0"/>
      <w:divBdr>
        <w:top w:val="none" w:sz="0" w:space="0" w:color="auto"/>
        <w:left w:val="none" w:sz="0" w:space="0" w:color="auto"/>
        <w:bottom w:val="none" w:sz="0" w:space="0" w:color="auto"/>
        <w:right w:val="none" w:sz="0" w:space="0" w:color="auto"/>
      </w:divBdr>
    </w:div>
    <w:div w:id="425082865">
      <w:bodyDiv w:val="1"/>
      <w:marLeft w:val="0"/>
      <w:marRight w:val="0"/>
      <w:marTop w:val="0"/>
      <w:marBottom w:val="0"/>
      <w:divBdr>
        <w:top w:val="none" w:sz="0" w:space="0" w:color="auto"/>
        <w:left w:val="none" w:sz="0" w:space="0" w:color="auto"/>
        <w:bottom w:val="none" w:sz="0" w:space="0" w:color="auto"/>
        <w:right w:val="none" w:sz="0" w:space="0" w:color="auto"/>
      </w:divBdr>
    </w:div>
    <w:div w:id="443162002">
      <w:bodyDiv w:val="1"/>
      <w:marLeft w:val="0"/>
      <w:marRight w:val="0"/>
      <w:marTop w:val="0"/>
      <w:marBottom w:val="0"/>
      <w:divBdr>
        <w:top w:val="none" w:sz="0" w:space="0" w:color="auto"/>
        <w:left w:val="none" w:sz="0" w:space="0" w:color="auto"/>
        <w:bottom w:val="none" w:sz="0" w:space="0" w:color="auto"/>
        <w:right w:val="none" w:sz="0" w:space="0" w:color="auto"/>
      </w:divBdr>
    </w:div>
    <w:div w:id="446388459">
      <w:bodyDiv w:val="1"/>
      <w:marLeft w:val="0"/>
      <w:marRight w:val="0"/>
      <w:marTop w:val="0"/>
      <w:marBottom w:val="0"/>
      <w:divBdr>
        <w:top w:val="none" w:sz="0" w:space="0" w:color="auto"/>
        <w:left w:val="none" w:sz="0" w:space="0" w:color="auto"/>
        <w:bottom w:val="none" w:sz="0" w:space="0" w:color="auto"/>
        <w:right w:val="none" w:sz="0" w:space="0" w:color="auto"/>
      </w:divBdr>
    </w:div>
    <w:div w:id="480774670">
      <w:bodyDiv w:val="1"/>
      <w:marLeft w:val="0"/>
      <w:marRight w:val="0"/>
      <w:marTop w:val="0"/>
      <w:marBottom w:val="0"/>
      <w:divBdr>
        <w:top w:val="none" w:sz="0" w:space="0" w:color="auto"/>
        <w:left w:val="none" w:sz="0" w:space="0" w:color="auto"/>
        <w:bottom w:val="none" w:sz="0" w:space="0" w:color="auto"/>
        <w:right w:val="none" w:sz="0" w:space="0" w:color="auto"/>
      </w:divBdr>
    </w:div>
    <w:div w:id="493645252">
      <w:bodyDiv w:val="1"/>
      <w:marLeft w:val="0"/>
      <w:marRight w:val="0"/>
      <w:marTop w:val="0"/>
      <w:marBottom w:val="0"/>
      <w:divBdr>
        <w:top w:val="none" w:sz="0" w:space="0" w:color="auto"/>
        <w:left w:val="none" w:sz="0" w:space="0" w:color="auto"/>
        <w:bottom w:val="none" w:sz="0" w:space="0" w:color="auto"/>
        <w:right w:val="none" w:sz="0" w:space="0" w:color="auto"/>
      </w:divBdr>
    </w:div>
    <w:div w:id="514197197">
      <w:bodyDiv w:val="1"/>
      <w:marLeft w:val="0"/>
      <w:marRight w:val="0"/>
      <w:marTop w:val="0"/>
      <w:marBottom w:val="0"/>
      <w:divBdr>
        <w:top w:val="none" w:sz="0" w:space="0" w:color="auto"/>
        <w:left w:val="none" w:sz="0" w:space="0" w:color="auto"/>
        <w:bottom w:val="none" w:sz="0" w:space="0" w:color="auto"/>
        <w:right w:val="none" w:sz="0" w:space="0" w:color="auto"/>
      </w:divBdr>
    </w:div>
    <w:div w:id="520969913">
      <w:bodyDiv w:val="1"/>
      <w:marLeft w:val="0"/>
      <w:marRight w:val="0"/>
      <w:marTop w:val="0"/>
      <w:marBottom w:val="0"/>
      <w:divBdr>
        <w:top w:val="none" w:sz="0" w:space="0" w:color="auto"/>
        <w:left w:val="none" w:sz="0" w:space="0" w:color="auto"/>
        <w:bottom w:val="none" w:sz="0" w:space="0" w:color="auto"/>
        <w:right w:val="none" w:sz="0" w:space="0" w:color="auto"/>
      </w:divBdr>
    </w:div>
    <w:div w:id="536893754">
      <w:bodyDiv w:val="1"/>
      <w:marLeft w:val="0"/>
      <w:marRight w:val="0"/>
      <w:marTop w:val="0"/>
      <w:marBottom w:val="0"/>
      <w:divBdr>
        <w:top w:val="none" w:sz="0" w:space="0" w:color="auto"/>
        <w:left w:val="none" w:sz="0" w:space="0" w:color="auto"/>
        <w:bottom w:val="none" w:sz="0" w:space="0" w:color="auto"/>
        <w:right w:val="none" w:sz="0" w:space="0" w:color="auto"/>
      </w:divBdr>
    </w:div>
    <w:div w:id="567617211">
      <w:bodyDiv w:val="1"/>
      <w:marLeft w:val="0"/>
      <w:marRight w:val="0"/>
      <w:marTop w:val="0"/>
      <w:marBottom w:val="0"/>
      <w:divBdr>
        <w:top w:val="none" w:sz="0" w:space="0" w:color="auto"/>
        <w:left w:val="none" w:sz="0" w:space="0" w:color="auto"/>
        <w:bottom w:val="none" w:sz="0" w:space="0" w:color="auto"/>
        <w:right w:val="none" w:sz="0" w:space="0" w:color="auto"/>
      </w:divBdr>
    </w:div>
    <w:div w:id="568225792">
      <w:bodyDiv w:val="1"/>
      <w:marLeft w:val="0"/>
      <w:marRight w:val="0"/>
      <w:marTop w:val="0"/>
      <w:marBottom w:val="0"/>
      <w:divBdr>
        <w:top w:val="none" w:sz="0" w:space="0" w:color="auto"/>
        <w:left w:val="none" w:sz="0" w:space="0" w:color="auto"/>
        <w:bottom w:val="none" w:sz="0" w:space="0" w:color="auto"/>
        <w:right w:val="none" w:sz="0" w:space="0" w:color="auto"/>
      </w:divBdr>
    </w:div>
    <w:div w:id="585771334">
      <w:bodyDiv w:val="1"/>
      <w:marLeft w:val="0"/>
      <w:marRight w:val="0"/>
      <w:marTop w:val="0"/>
      <w:marBottom w:val="0"/>
      <w:divBdr>
        <w:top w:val="none" w:sz="0" w:space="0" w:color="auto"/>
        <w:left w:val="none" w:sz="0" w:space="0" w:color="auto"/>
        <w:bottom w:val="none" w:sz="0" w:space="0" w:color="auto"/>
        <w:right w:val="none" w:sz="0" w:space="0" w:color="auto"/>
      </w:divBdr>
    </w:div>
    <w:div w:id="641926358">
      <w:bodyDiv w:val="1"/>
      <w:marLeft w:val="0"/>
      <w:marRight w:val="0"/>
      <w:marTop w:val="0"/>
      <w:marBottom w:val="0"/>
      <w:divBdr>
        <w:top w:val="none" w:sz="0" w:space="0" w:color="auto"/>
        <w:left w:val="none" w:sz="0" w:space="0" w:color="auto"/>
        <w:bottom w:val="none" w:sz="0" w:space="0" w:color="auto"/>
        <w:right w:val="none" w:sz="0" w:space="0" w:color="auto"/>
      </w:divBdr>
    </w:div>
    <w:div w:id="736318722">
      <w:bodyDiv w:val="1"/>
      <w:marLeft w:val="0"/>
      <w:marRight w:val="0"/>
      <w:marTop w:val="0"/>
      <w:marBottom w:val="0"/>
      <w:divBdr>
        <w:top w:val="none" w:sz="0" w:space="0" w:color="auto"/>
        <w:left w:val="none" w:sz="0" w:space="0" w:color="auto"/>
        <w:bottom w:val="none" w:sz="0" w:space="0" w:color="auto"/>
        <w:right w:val="none" w:sz="0" w:space="0" w:color="auto"/>
      </w:divBdr>
    </w:div>
    <w:div w:id="763693102">
      <w:bodyDiv w:val="1"/>
      <w:marLeft w:val="0"/>
      <w:marRight w:val="0"/>
      <w:marTop w:val="0"/>
      <w:marBottom w:val="0"/>
      <w:divBdr>
        <w:top w:val="none" w:sz="0" w:space="0" w:color="auto"/>
        <w:left w:val="none" w:sz="0" w:space="0" w:color="auto"/>
        <w:bottom w:val="none" w:sz="0" w:space="0" w:color="auto"/>
        <w:right w:val="none" w:sz="0" w:space="0" w:color="auto"/>
      </w:divBdr>
    </w:div>
    <w:div w:id="776102469">
      <w:bodyDiv w:val="1"/>
      <w:marLeft w:val="0"/>
      <w:marRight w:val="0"/>
      <w:marTop w:val="0"/>
      <w:marBottom w:val="0"/>
      <w:divBdr>
        <w:top w:val="none" w:sz="0" w:space="0" w:color="auto"/>
        <w:left w:val="none" w:sz="0" w:space="0" w:color="auto"/>
        <w:bottom w:val="none" w:sz="0" w:space="0" w:color="auto"/>
        <w:right w:val="none" w:sz="0" w:space="0" w:color="auto"/>
      </w:divBdr>
    </w:div>
    <w:div w:id="786581498">
      <w:bodyDiv w:val="1"/>
      <w:marLeft w:val="0"/>
      <w:marRight w:val="0"/>
      <w:marTop w:val="0"/>
      <w:marBottom w:val="0"/>
      <w:divBdr>
        <w:top w:val="none" w:sz="0" w:space="0" w:color="auto"/>
        <w:left w:val="none" w:sz="0" w:space="0" w:color="auto"/>
        <w:bottom w:val="none" w:sz="0" w:space="0" w:color="auto"/>
        <w:right w:val="none" w:sz="0" w:space="0" w:color="auto"/>
      </w:divBdr>
    </w:div>
    <w:div w:id="805510601">
      <w:bodyDiv w:val="1"/>
      <w:marLeft w:val="0"/>
      <w:marRight w:val="0"/>
      <w:marTop w:val="0"/>
      <w:marBottom w:val="0"/>
      <w:divBdr>
        <w:top w:val="none" w:sz="0" w:space="0" w:color="auto"/>
        <w:left w:val="none" w:sz="0" w:space="0" w:color="auto"/>
        <w:bottom w:val="none" w:sz="0" w:space="0" w:color="auto"/>
        <w:right w:val="none" w:sz="0" w:space="0" w:color="auto"/>
      </w:divBdr>
    </w:div>
    <w:div w:id="807817742">
      <w:bodyDiv w:val="1"/>
      <w:marLeft w:val="0"/>
      <w:marRight w:val="0"/>
      <w:marTop w:val="0"/>
      <w:marBottom w:val="0"/>
      <w:divBdr>
        <w:top w:val="none" w:sz="0" w:space="0" w:color="auto"/>
        <w:left w:val="none" w:sz="0" w:space="0" w:color="auto"/>
        <w:bottom w:val="none" w:sz="0" w:space="0" w:color="auto"/>
        <w:right w:val="none" w:sz="0" w:space="0" w:color="auto"/>
      </w:divBdr>
    </w:div>
    <w:div w:id="869342801">
      <w:bodyDiv w:val="1"/>
      <w:marLeft w:val="0"/>
      <w:marRight w:val="0"/>
      <w:marTop w:val="0"/>
      <w:marBottom w:val="0"/>
      <w:divBdr>
        <w:top w:val="none" w:sz="0" w:space="0" w:color="auto"/>
        <w:left w:val="none" w:sz="0" w:space="0" w:color="auto"/>
        <w:bottom w:val="none" w:sz="0" w:space="0" w:color="auto"/>
        <w:right w:val="none" w:sz="0" w:space="0" w:color="auto"/>
      </w:divBdr>
    </w:div>
    <w:div w:id="943852805">
      <w:bodyDiv w:val="1"/>
      <w:marLeft w:val="0"/>
      <w:marRight w:val="0"/>
      <w:marTop w:val="0"/>
      <w:marBottom w:val="0"/>
      <w:divBdr>
        <w:top w:val="none" w:sz="0" w:space="0" w:color="auto"/>
        <w:left w:val="none" w:sz="0" w:space="0" w:color="auto"/>
        <w:bottom w:val="none" w:sz="0" w:space="0" w:color="auto"/>
        <w:right w:val="none" w:sz="0" w:space="0" w:color="auto"/>
      </w:divBdr>
    </w:div>
    <w:div w:id="950278317">
      <w:bodyDiv w:val="1"/>
      <w:marLeft w:val="0"/>
      <w:marRight w:val="0"/>
      <w:marTop w:val="0"/>
      <w:marBottom w:val="0"/>
      <w:divBdr>
        <w:top w:val="none" w:sz="0" w:space="0" w:color="auto"/>
        <w:left w:val="none" w:sz="0" w:space="0" w:color="auto"/>
        <w:bottom w:val="none" w:sz="0" w:space="0" w:color="auto"/>
        <w:right w:val="none" w:sz="0" w:space="0" w:color="auto"/>
      </w:divBdr>
    </w:div>
    <w:div w:id="972639719">
      <w:bodyDiv w:val="1"/>
      <w:marLeft w:val="0"/>
      <w:marRight w:val="0"/>
      <w:marTop w:val="0"/>
      <w:marBottom w:val="0"/>
      <w:divBdr>
        <w:top w:val="none" w:sz="0" w:space="0" w:color="auto"/>
        <w:left w:val="none" w:sz="0" w:space="0" w:color="auto"/>
        <w:bottom w:val="none" w:sz="0" w:space="0" w:color="auto"/>
        <w:right w:val="none" w:sz="0" w:space="0" w:color="auto"/>
      </w:divBdr>
    </w:div>
    <w:div w:id="1025059153">
      <w:bodyDiv w:val="1"/>
      <w:marLeft w:val="0"/>
      <w:marRight w:val="0"/>
      <w:marTop w:val="0"/>
      <w:marBottom w:val="0"/>
      <w:divBdr>
        <w:top w:val="none" w:sz="0" w:space="0" w:color="auto"/>
        <w:left w:val="none" w:sz="0" w:space="0" w:color="auto"/>
        <w:bottom w:val="none" w:sz="0" w:space="0" w:color="auto"/>
        <w:right w:val="none" w:sz="0" w:space="0" w:color="auto"/>
      </w:divBdr>
    </w:div>
    <w:div w:id="1035539762">
      <w:bodyDiv w:val="1"/>
      <w:marLeft w:val="0"/>
      <w:marRight w:val="0"/>
      <w:marTop w:val="0"/>
      <w:marBottom w:val="0"/>
      <w:divBdr>
        <w:top w:val="none" w:sz="0" w:space="0" w:color="auto"/>
        <w:left w:val="none" w:sz="0" w:space="0" w:color="auto"/>
        <w:bottom w:val="none" w:sz="0" w:space="0" w:color="auto"/>
        <w:right w:val="none" w:sz="0" w:space="0" w:color="auto"/>
      </w:divBdr>
    </w:div>
    <w:div w:id="1055085474">
      <w:bodyDiv w:val="1"/>
      <w:marLeft w:val="0"/>
      <w:marRight w:val="0"/>
      <w:marTop w:val="0"/>
      <w:marBottom w:val="0"/>
      <w:divBdr>
        <w:top w:val="none" w:sz="0" w:space="0" w:color="auto"/>
        <w:left w:val="none" w:sz="0" w:space="0" w:color="auto"/>
        <w:bottom w:val="none" w:sz="0" w:space="0" w:color="auto"/>
        <w:right w:val="none" w:sz="0" w:space="0" w:color="auto"/>
      </w:divBdr>
    </w:div>
    <w:div w:id="1057783701">
      <w:bodyDiv w:val="1"/>
      <w:marLeft w:val="0"/>
      <w:marRight w:val="0"/>
      <w:marTop w:val="0"/>
      <w:marBottom w:val="0"/>
      <w:divBdr>
        <w:top w:val="none" w:sz="0" w:space="0" w:color="auto"/>
        <w:left w:val="none" w:sz="0" w:space="0" w:color="auto"/>
        <w:bottom w:val="none" w:sz="0" w:space="0" w:color="auto"/>
        <w:right w:val="none" w:sz="0" w:space="0" w:color="auto"/>
      </w:divBdr>
    </w:div>
    <w:div w:id="1060789027">
      <w:bodyDiv w:val="1"/>
      <w:marLeft w:val="0"/>
      <w:marRight w:val="0"/>
      <w:marTop w:val="0"/>
      <w:marBottom w:val="0"/>
      <w:divBdr>
        <w:top w:val="none" w:sz="0" w:space="0" w:color="auto"/>
        <w:left w:val="none" w:sz="0" w:space="0" w:color="auto"/>
        <w:bottom w:val="none" w:sz="0" w:space="0" w:color="auto"/>
        <w:right w:val="none" w:sz="0" w:space="0" w:color="auto"/>
      </w:divBdr>
    </w:div>
    <w:div w:id="1091855791">
      <w:bodyDiv w:val="1"/>
      <w:marLeft w:val="0"/>
      <w:marRight w:val="0"/>
      <w:marTop w:val="0"/>
      <w:marBottom w:val="0"/>
      <w:divBdr>
        <w:top w:val="none" w:sz="0" w:space="0" w:color="auto"/>
        <w:left w:val="none" w:sz="0" w:space="0" w:color="auto"/>
        <w:bottom w:val="none" w:sz="0" w:space="0" w:color="auto"/>
        <w:right w:val="none" w:sz="0" w:space="0" w:color="auto"/>
      </w:divBdr>
    </w:div>
    <w:div w:id="1102262051">
      <w:bodyDiv w:val="1"/>
      <w:marLeft w:val="0"/>
      <w:marRight w:val="0"/>
      <w:marTop w:val="0"/>
      <w:marBottom w:val="0"/>
      <w:divBdr>
        <w:top w:val="none" w:sz="0" w:space="0" w:color="auto"/>
        <w:left w:val="none" w:sz="0" w:space="0" w:color="auto"/>
        <w:bottom w:val="none" w:sz="0" w:space="0" w:color="auto"/>
        <w:right w:val="none" w:sz="0" w:space="0" w:color="auto"/>
      </w:divBdr>
    </w:div>
    <w:div w:id="1109661638">
      <w:bodyDiv w:val="1"/>
      <w:marLeft w:val="0"/>
      <w:marRight w:val="0"/>
      <w:marTop w:val="0"/>
      <w:marBottom w:val="0"/>
      <w:divBdr>
        <w:top w:val="none" w:sz="0" w:space="0" w:color="auto"/>
        <w:left w:val="none" w:sz="0" w:space="0" w:color="auto"/>
        <w:bottom w:val="none" w:sz="0" w:space="0" w:color="auto"/>
        <w:right w:val="none" w:sz="0" w:space="0" w:color="auto"/>
      </w:divBdr>
    </w:div>
    <w:div w:id="1114448024">
      <w:bodyDiv w:val="1"/>
      <w:marLeft w:val="0"/>
      <w:marRight w:val="0"/>
      <w:marTop w:val="0"/>
      <w:marBottom w:val="0"/>
      <w:divBdr>
        <w:top w:val="none" w:sz="0" w:space="0" w:color="auto"/>
        <w:left w:val="none" w:sz="0" w:space="0" w:color="auto"/>
        <w:bottom w:val="none" w:sz="0" w:space="0" w:color="auto"/>
        <w:right w:val="none" w:sz="0" w:space="0" w:color="auto"/>
      </w:divBdr>
    </w:div>
    <w:div w:id="1122307057">
      <w:bodyDiv w:val="1"/>
      <w:marLeft w:val="0"/>
      <w:marRight w:val="0"/>
      <w:marTop w:val="0"/>
      <w:marBottom w:val="0"/>
      <w:divBdr>
        <w:top w:val="none" w:sz="0" w:space="0" w:color="auto"/>
        <w:left w:val="none" w:sz="0" w:space="0" w:color="auto"/>
        <w:bottom w:val="none" w:sz="0" w:space="0" w:color="auto"/>
        <w:right w:val="none" w:sz="0" w:space="0" w:color="auto"/>
      </w:divBdr>
    </w:div>
    <w:div w:id="1148472656">
      <w:bodyDiv w:val="1"/>
      <w:marLeft w:val="0"/>
      <w:marRight w:val="0"/>
      <w:marTop w:val="0"/>
      <w:marBottom w:val="0"/>
      <w:divBdr>
        <w:top w:val="none" w:sz="0" w:space="0" w:color="auto"/>
        <w:left w:val="none" w:sz="0" w:space="0" w:color="auto"/>
        <w:bottom w:val="none" w:sz="0" w:space="0" w:color="auto"/>
        <w:right w:val="none" w:sz="0" w:space="0" w:color="auto"/>
      </w:divBdr>
    </w:div>
    <w:div w:id="1169910563">
      <w:bodyDiv w:val="1"/>
      <w:marLeft w:val="0"/>
      <w:marRight w:val="0"/>
      <w:marTop w:val="0"/>
      <w:marBottom w:val="0"/>
      <w:divBdr>
        <w:top w:val="none" w:sz="0" w:space="0" w:color="auto"/>
        <w:left w:val="none" w:sz="0" w:space="0" w:color="auto"/>
        <w:bottom w:val="none" w:sz="0" w:space="0" w:color="auto"/>
        <w:right w:val="none" w:sz="0" w:space="0" w:color="auto"/>
      </w:divBdr>
    </w:div>
    <w:div w:id="1191576545">
      <w:bodyDiv w:val="1"/>
      <w:marLeft w:val="0"/>
      <w:marRight w:val="0"/>
      <w:marTop w:val="0"/>
      <w:marBottom w:val="0"/>
      <w:divBdr>
        <w:top w:val="none" w:sz="0" w:space="0" w:color="auto"/>
        <w:left w:val="none" w:sz="0" w:space="0" w:color="auto"/>
        <w:bottom w:val="none" w:sz="0" w:space="0" w:color="auto"/>
        <w:right w:val="none" w:sz="0" w:space="0" w:color="auto"/>
      </w:divBdr>
    </w:div>
    <w:div w:id="1210386850">
      <w:bodyDiv w:val="1"/>
      <w:marLeft w:val="0"/>
      <w:marRight w:val="0"/>
      <w:marTop w:val="0"/>
      <w:marBottom w:val="0"/>
      <w:divBdr>
        <w:top w:val="none" w:sz="0" w:space="0" w:color="auto"/>
        <w:left w:val="none" w:sz="0" w:space="0" w:color="auto"/>
        <w:bottom w:val="none" w:sz="0" w:space="0" w:color="auto"/>
        <w:right w:val="none" w:sz="0" w:space="0" w:color="auto"/>
      </w:divBdr>
    </w:div>
    <w:div w:id="1219627654">
      <w:bodyDiv w:val="1"/>
      <w:marLeft w:val="0"/>
      <w:marRight w:val="0"/>
      <w:marTop w:val="0"/>
      <w:marBottom w:val="0"/>
      <w:divBdr>
        <w:top w:val="none" w:sz="0" w:space="0" w:color="auto"/>
        <w:left w:val="none" w:sz="0" w:space="0" w:color="auto"/>
        <w:bottom w:val="none" w:sz="0" w:space="0" w:color="auto"/>
        <w:right w:val="none" w:sz="0" w:space="0" w:color="auto"/>
      </w:divBdr>
    </w:div>
    <w:div w:id="1234049872">
      <w:bodyDiv w:val="1"/>
      <w:marLeft w:val="0"/>
      <w:marRight w:val="0"/>
      <w:marTop w:val="0"/>
      <w:marBottom w:val="0"/>
      <w:divBdr>
        <w:top w:val="none" w:sz="0" w:space="0" w:color="auto"/>
        <w:left w:val="none" w:sz="0" w:space="0" w:color="auto"/>
        <w:bottom w:val="none" w:sz="0" w:space="0" w:color="auto"/>
        <w:right w:val="none" w:sz="0" w:space="0" w:color="auto"/>
      </w:divBdr>
    </w:div>
    <w:div w:id="1248272010">
      <w:bodyDiv w:val="1"/>
      <w:marLeft w:val="0"/>
      <w:marRight w:val="0"/>
      <w:marTop w:val="0"/>
      <w:marBottom w:val="0"/>
      <w:divBdr>
        <w:top w:val="none" w:sz="0" w:space="0" w:color="auto"/>
        <w:left w:val="none" w:sz="0" w:space="0" w:color="auto"/>
        <w:bottom w:val="none" w:sz="0" w:space="0" w:color="auto"/>
        <w:right w:val="none" w:sz="0" w:space="0" w:color="auto"/>
      </w:divBdr>
    </w:div>
    <w:div w:id="1250231685">
      <w:bodyDiv w:val="1"/>
      <w:marLeft w:val="0"/>
      <w:marRight w:val="0"/>
      <w:marTop w:val="0"/>
      <w:marBottom w:val="0"/>
      <w:divBdr>
        <w:top w:val="none" w:sz="0" w:space="0" w:color="auto"/>
        <w:left w:val="none" w:sz="0" w:space="0" w:color="auto"/>
        <w:bottom w:val="none" w:sz="0" w:space="0" w:color="auto"/>
        <w:right w:val="none" w:sz="0" w:space="0" w:color="auto"/>
      </w:divBdr>
    </w:div>
    <w:div w:id="1273973723">
      <w:bodyDiv w:val="1"/>
      <w:marLeft w:val="0"/>
      <w:marRight w:val="0"/>
      <w:marTop w:val="0"/>
      <w:marBottom w:val="0"/>
      <w:divBdr>
        <w:top w:val="none" w:sz="0" w:space="0" w:color="auto"/>
        <w:left w:val="none" w:sz="0" w:space="0" w:color="auto"/>
        <w:bottom w:val="none" w:sz="0" w:space="0" w:color="auto"/>
        <w:right w:val="none" w:sz="0" w:space="0" w:color="auto"/>
      </w:divBdr>
    </w:div>
    <w:div w:id="1275362728">
      <w:bodyDiv w:val="1"/>
      <w:marLeft w:val="0"/>
      <w:marRight w:val="0"/>
      <w:marTop w:val="0"/>
      <w:marBottom w:val="0"/>
      <w:divBdr>
        <w:top w:val="none" w:sz="0" w:space="0" w:color="auto"/>
        <w:left w:val="none" w:sz="0" w:space="0" w:color="auto"/>
        <w:bottom w:val="none" w:sz="0" w:space="0" w:color="auto"/>
        <w:right w:val="none" w:sz="0" w:space="0" w:color="auto"/>
      </w:divBdr>
    </w:div>
    <w:div w:id="1290161714">
      <w:bodyDiv w:val="1"/>
      <w:marLeft w:val="0"/>
      <w:marRight w:val="0"/>
      <w:marTop w:val="0"/>
      <w:marBottom w:val="0"/>
      <w:divBdr>
        <w:top w:val="none" w:sz="0" w:space="0" w:color="auto"/>
        <w:left w:val="none" w:sz="0" w:space="0" w:color="auto"/>
        <w:bottom w:val="none" w:sz="0" w:space="0" w:color="auto"/>
        <w:right w:val="none" w:sz="0" w:space="0" w:color="auto"/>
      </w:divBdr>
    </w:div>
    <w:div w:id="1297447021">
      <w:bodyDiv w:val="1"/>
      <w:marLeft w:val="0"/>
      <w:marRight w:val="0"/>
      <w:marTop w:val="0"/>
      <w:marBottom w:val="0"/>
      <w:divBdr>
        <w:top w:val="none" w:sz="0" w:space="0" w:color="auto"/>
        <w:left w:val="none" w:sz="0" w:space="0" w:color="auto"/>
        <w:bottom w:val="none" w:sz="0" w:space="0" w:color="auto"/>
        <w:right w:val="none" w:sz="0" w:space="0" w:color="auto"/>
      </w:divBdr>
    </w:div>
    <w:div w:id="1302074948">
      <w:bodyDiv w:val="1"/>
      <w:marLeft w:val="0"/>
      <w:marRight w:val="0"/>
      <w:marTop w:val="0"/>
      <w:marBottom w:val="0"/>
      <w:divBdr>
        <w:top w:val="none" w:sz="0" w:space="0" w:color="auto"/>
        <w:left w:val="none" w:sz="0" w:space="0" w:color="auto"/>
        <w:bottom w:val="none" w:sz="0" w:space="0" w:color="auto"/>
        <w:right w:val="none" w:sz="0" w:space="0" w:color="auto"/>
      </w:divBdr>
    </w:div>
    <w:div w:id="1306664934">
      <w:bodyDiv w:val="1"/>
      <w:marLeft w:val="0"/>
      <w:marRight w:val="0"/>
      <w:marTop w:val="0"/>
      <w:marBottom w:val="0"/>
      <w:divBdr>
        <w:top w:val="none" w:sz="0" w:space="0" w:color="auto"/>
        <w:left w:val="none" w:sz="0" w:space="0" w:color="auto"/>
        <w:bottom w:val="none" w:sz="0" w:space="0" w:color="auto"/>
        <w:right w:val="none" w:sz="0" w:space="0" w:color="auto"/>
      </w:divBdr>
    </w:div>
    <w:div w:id="1347290654">
      <w:bodyDiv w:val="1"/>
      <w:marLeft w:val="0"/>
      <w:marRight w:val="0"/>
      <w:marTop w:val="0"/>
      <w:marBottom w:val="0"/>
      <w:divBdr>
        <w:top w:val="none" w:sz="0" w:space="0" w:color="auto"/>
        <w:left w:val="none" w:sz="0" w:space="0" w:color="auto"/>
        <w:bottom w:val="none" w:sz="0" w:space="0" w:color="auto"/>
        <w:right w:val="none" w:sz="0" w:space="0" w:color="auto"/>
      </w:divBdr>
    </w:div>
    <w:div w:id="1384863036">
      <w:bodyDiv w:val="1"/>
      <w:marLeft w:val="0"/>
      <w:marRight w:val="0"/>
      <w:marTop w:val="0"/>
      <w:marBottom w:val="0"/>
      <w:divBdr>
        <w:top w:val="none" w:sz="0" w:space="0" w:color="auto"/>
        <w:left w:val="none" w:sz="0" w:space="0" w:color="auto"/>
        <w:bottom w:val="none" w:sz="0" w:space="0" w:color="auto"/>
        <w:right w:val="none" w:sz="0" w:space="0" w:color="auto"/>
      </w:divBdr>
    </w:div>
    <w:div w:id="1391080534">
      <w:bodyDiv w:val="1"/>
      <w:marLeft w:val="0"/>
      <w:marRight w:val="0"/>
      <w:marTop w:val="0"/>
      <w:marBottom w:val="0"/>
      <w:divBdr>
        <w:top w:val="none" w:sz="0" w:space="0" w:color="auto"/>
        <w:left w:val="none" w:sz="0" w:space="0" w:color="auto"/>
        <w:bottom w:val="none" w:sz="0" w:space="0" w:color="auto"/>
        <w:right w:val="none" w:sz="0" w:space="0" w:color="auto"/>
      </w:divBdr>
    </w:div>
    <w:div w:id="1426420743">
      <w:bodyDiv w:val="1"/>
      <w:marLeft w:val="0"/>
      <w:marRight w:val="0"/>
      <w:marTop w:val="0"/>
      <w:marBottom w:val="0"/>
      <w:divBdr>
        <w:top w:val="none" w:sz="0" w:space="0" w:color="auto"/>
        <w:left w:val="none" w:sz="0" w:space="0" w:color="auto"/>
        <w:bottom w:val="none" w:sz="0" w:space="0" w:color="auto"/>
        <w:right w:val="none" w:sz="0" w:space="0" w:color="auto"/>
      </w:divBdr>
    </w:div>
    <w:div w:id="1433235519">
      <w:bodyDiv w:val="1"/>
      <w:marLeft w:val="0"/>
      <w:marRight w:val="0"/>
      <w:marTop w:val="0"/>
      <w:marBottom w:val="0"/>
      <w:divBdr>
        <w:top w:val="none" w:sz="0" w:space="0" w:color="auto"/>
        <w:left w:val="none" w:sz="0" w:space="0" w:color="auto"/>
        <w:bottom w:val="none" w:sz="0" w:space="0" w:color="auto"/>
        <w:right w:val="none" w:sz="0" w:space="0" w:color="auto"/>
      </w:divBdr>
    </w:div>
    <w:div w:id="1434276479">
      <w:bodyDiv w:val="1"/>
      <w:marLeft w:val="0"/>
      <w:marRight w:val="0"/>
      <w:marTop w:val="0"/>
      <w:marBottom w:val="0"/>
      <w:divBdr>
        <w:top w:val="none" w:sz="0" w:space="0" w:color="auto"/>
        <w:left w:val="none" w:sz="0" w:space="0" w:color="auto"/>
        <w:bottom w:val="none" w:sz="0" w:space="0" w:color="auto"/>
        <w:right w:val="none" w:sz="0" w:space="0" w:color="auto"/>
      </w:divBdr>
    </w:div>
    <w:div w:id="1442454215">
      <w:bodyDiv w:val="1"/>
      <w:marLeft w:val="0"/>
      <w:marRight w:val="0"/>
      <w:marTop w:val="0"/>
      <w:marBottom w:val="0"/>
      <w:divBdr>
        <w:top w:val="none" w:sz="0" w:space="0" w:color="auto"/>
        <w:left w:val="none" w:sz="0" w:space="0" w:color="auto"/>
        <w:bottom w:val="none" w:sz="0" w:space="0" w:color="auto"/>
        <w:right w:val="none" w:sz="0" w:space="0" w:color="auto"/>
      </w:divBdr>
    </w:div>
    <w:div w:id="1468431562">
      <w:bodyDiv w:val="1"/>
      <w:marLeft w:val="0"/>
      <w:marRight w:val="0"/>
      <w:marTop w:val="0"/>
      <w:marBottom w:val="0"/>
      <w:divBdr>
        <w:top w:val="none" w:sz="0" w:space="0" w:color="auto"/>
        <w:left w:val="none" w:sz="0" w:space="0" w:color="auto"/>
        <w:bottom w:val="none" w:sz="0" w:space="0" w:color="auto"/>
        <w:right w:val="none" w:sz="0" w:space="0" w:color="auto"/>
      </w:divBdr>
    </w:div>
    <w:div w:id="1486782402">
      <w:bodyDiv w:val="1"/>
      <w:marLeft w:val="0"/>
      <w:marRight w:val="0"/>
      <w:marTop w:val="0"/>
      <w:marBottom w:val="0"/>
      <w:divBdr>
        <w:top w:val="none" w:sz="0" w:space="0" w:color="auto"/>
        <w:left w:val="none" w:sz="0" w:space="0" w:color="auto"/>
        <w:bottom w:val="none" w:sz="0" w:space="0" w:color="auto"/>
        <w:right w:val="none" w:sz="0" w:space="0" w:color="auto"/>
      </w:divBdr>
    </w:div>
    <w:div w:id="1488550332">
      <w:bodyDiv w:val="1"/>
      <w:marLeft w:val="0"/>
      <w:marRight w:val="0"/>
      <w:marTop w:val="0"/>
      <w:marBottom w:val="0"/>
      <w:divBdr>
        <w:top w:val="none" w:sz="0" w:space="0" w:color="auto"/>
        <w:left w:val="none" w:sz="0" w:space="0" w:color="auto"/>
        <w:bottom w:val="none" w:sz="0" w:space="0" w:color="auto"/>
        <w:right w:val="none" w:sz="0" w:space="0" w:color="auto"/>
      </w:divBdr>
    </w:div>
    <w:div w:id="1536964036">
      <w:bodyDiv w:val="1"/>
      <w:marLeft w:val="0"/>
      <w:marRight w:val="0"/>
      <w:marTop w:val="0"/>
      <w:marBottom w:val="0"/>
      <w:divBdr>
        <w:top w:val="none" w:sz="0" w:space="0" w:color="auto"/>
        <w:left w:val="none" w:sz="0" w:space="0" w:color="auto"/>
        <w:bottom w:val="none" w:sz="0" w:space="0" w:color="auto"/>
        <w:right w:val="none" w:sz="0" w:space="0" w:color="auto"/>
      </w:divBdr>
    </w:div>
    <w:div w:id="1539397049">
      <w:bodyDiv w:val="1"/>
      <w:marLeft w:val="0"/>
      <w:marRight w:val="0"/>
      <w:marTop w:val="0"/>
      <w:marBottom w:val="0"/>
      <w:divBdr>
        <w:top w:val="none" w:sz="0" w:space="0" w:color="auto"/>
        <w:left w:val="none" w:sz="0" w:space="0" w:color="auto"/>
        <w:bottom w:val="none" w:sz="0" w:space="0" w:color="auto"/>
        <w:right w:val="none" w:sz="0" w:space="0" w:color="auto"/>
      </w:divBdr>
    </w:div>
    <w:div w:id="1540556635">
      <w:bodyDiv w:val="1"/>
      <w:marLeft w:val="0"/>
      <w:marRight w:val="0"/>
      <w:marTop w:val="0"/>
      <w:marBottom w:val="0"/>
      <w:divBdr>
        <w:top w:val="none" w:sz="0" w:space="0" w:color="auto"/>
        <w:left w:val="none" w:sz="0" w:space="0" w:color="auto"/>
        <w:bottom w:val="none" w:sz="0" w:space="0" w:color="auto"/>
        <w:right w:val="none" w:sz="0" w:space="0" w:color="auto"/>
      </w:divBdr>
    </w:div>
    <w:div w:id="1549954197">
      <w:bodyDiv w:val="1"/>
      <w:marLeft w:val="0"/>
      <w:marRight w:val="0"/>
      <w:marTop w:val="0"/>
      <w:marBottom w:val="0"/>
      <w:divBdr>
        <w:top w:val="none" w:sz="0" w:space="0" w:color="auto"/>
        <w:left w:val="none" w:sz="0" w:space="0" w:color="auto"/>
        <w:bottom w:val="none" w:sz="0" w:space="0" w:color="auto"/>
        <w:right w:val="none" w:sz="0" w:space="0" w:color="auto"/>
      </w:divBdr>
    </w:div>
    <w:div w:id="1619413425">
      <w:bodyDiv w:val="1"/>
      <w:marLeft w:val="0"/>
      <w:marRight w:val="0"/>
      <w:marTop w:val="0"/>
      <w:marBottom w:val="0"/>
      <w:divBdr>
        <w:top w:val="none" w:sz="0" w:space="0" w:color="auto"/>
        <w:left w:val="none" w:sz="0" w:space="0" w:color="auto"/>
        <w:bottom w:val="none" w:sz="0" w:space="0" w:color="auto"/>
        <w:right w:val="none" w:sz="0" w:space="0" w:color="auto"/>
      </w:divBdr>
    </w:div>
    <w:div w:id="1644698344">
      <w:bodyDiv w:val="1"/>
      <w:marLeft w:val="0"/>
      <w:marRight w:val="0"/>
      <w:marTop w:val="0"/>
      <w:marBottom w:val="0"/>
      <w:divBdr>
        <w:top w:val="none" w:sz="0" w:space="0" w:color="auto"/>
        <w:left w:val="none" w:sz="0" w:space="0" w:color="auto"/>
        <w:bottom w:val="none" w:sz="0" w:space="0" w:color="auto"/>
        <w:right w:val="none" w:sz="0" w:space="0" w:color="auto"/>
      </w:divBdr>
    </w:div>
    <w:div w:id="1657030159">
      <w:bodyDiv w:val="1"/>
      <w:marLeft w:val="0"/>
      <w:marRight w:val="0"/>
      <w:marTop w:val="0"/>
      <w:marBottom w:val="0"/>
      <w:divBdr>
        <w:top w:val="none" w:sz="0" w:space="0" w:color="auto"/>
        <w:left w:val="none" w:sz="0" w:space="0" w:color="auto"/>
        <w:bottom w:val="none" w:sz="0" w:space="0" w:color="auto"/>
        <w:right w:val="none" w:sz="0" w:space="0" w:color="auto"/>
      </w:divBdr>
    </w:div>
    <w:div w:id="1744599908">
      <w:bodyDiv w:val="1"/>
      <w:marLeft w:val="0"/>
      <w:marRight w:val="0"/>
      <w:marTop w:val="0"/>
      <w:marBottom w:val="0"/>
      <w:divBdr>
        <w:top w:val="none" w:sz="0" w:space="0" w:color="auto"/>
        <w:left w:val="none" w:sz="0" w:space="0" w:color="auto"/>
        <w:bottom w:val="none" w:sz="0" w:space="0" w:color="auto"/>
        <w:right w:val="none" w:sz="0" w:space="0" w:color="auto"/>
      </w:divBdr>
    </w:div>
    <w:div w:id="1753116003">
      <w:bodyDiv w:val="1"/>
      <w:marLeft w:val="0"/>
      <w:marRight w:val="0"/>
      <w:marTop w:val="0"/>
      <w:marBottom w:val="0"/>
      <w:divBdr>
        <w:top w:val="none" w:sz="0" w:space="0" w:color="auto"/>
        <w:left w:val="none" w:sz="0" w:space="0" w:color="auto"/>
        <w:bottom w:val="none" w:sz="0" w:space="0" w:color="auto"/>
        <w:right w:val="none" w:sz="0" w:space="0" w:color="auto"/>
      </w:divBdr>
    </w:div>
    <w:div w:id="1753428012">
      <w:bodyDiv w:val="1"/>
      <w:marLeft w:val="0"/>
      <w:marRight w:val="0"/>
      <w:marTop w:val="0"/>
      <w:marBottom w:val="0"/>
      <w:divBdr>
        <w:top w:val="none" w:sz="0" w:space="0" w:color="auto"/>
        <w:left w:val="none" w:sz="0" w:space="0" w:color="auto"/>
        <w:bottom w:val="none" w:sz="0" w:space="0" w:color="auto"/>
        <w:right w:val="none" w:sz="0" w:space="0" w:color="auto"/>
      </w:divBdr>
    </w:div>
    <w:div w:id="1800605278">
      <w:bodyDiv w:val="1"/>
      <w:marLeft w:val="0"/>
      <w:marRight w:val="0"/>
      <w:marTop w:val="0"/>
      <w:marBottom w:val="0"/>
      <w:divBdr>
        <w:top w:val="none" w:sz="0" w:space="0" w:color="auto"/>
        <w:left w:val="none" w:sz="0" w:space="0" w:color="auto"/>
        <w:bottom w:val="none" w:sz="0" w:space="0" w:color="auto"/>
        <w:right w:val="none" w:sz="0" w:space="0" w:color="auto"/>
      </w:divBdr>
    </w:div>
    <w:div w:id="1807972181">
      <w:bodyDiv w:val="1"/>
      <w:marLeft w:val="0"/>
      <w:marRight w:val="0"/>
      <w:marTop w:val="0"/>
      <w:marBottom w:val="0"/>
      <w:divBdr>
        <w:top w:val="none" w:sz="0" w:space="0" w:color="auto"/>
        <w:left w:val="none" w:sz="0" w:space="0" w:color="auto"/>
        <w:bottom w:val="none" w:sz="0" w:space="0" w:color="auto"/>
        <w:right w:val="none" w:sz="0" w:space="0" w:color="auto"/>
      </w:divBdr>
    </w:div>
    <w:div w:id="1844005031">
      <w:bodyDiv w:val="1"/>
      <w:marLeft w:val="0"/>
      <w:marRight w:val="0"/>
      <w:marTop w:val="0"/>
      <w:marBottom w:val="0"/>
      <w:divBdr>
        <w:top w:val="none" w:sz="0" w:space="0" w:color="auto"/>
        <w:left w:val="none" w:sz="0" w:space="0" w:color="auto"/>
        <w:bottom w:val="none" w:sz="0" w:space="0" w:color="auto"/>
        <w:right w:val="none" w:sz="0" w:space="0" w:color="auto"/>
      </w:divBdr>
    </w:div>
    <w:div w:id="1844320292">
      <w:bodyDiv w:val="1"/>
      <w:marLeft w:val="0"/>
      <w:marRight w:val="0"/>
      <w:marTop w:val="0"/>
      <w:marBottom w:val="0"/>
      <w:divBdr>
        <w:top w:val="none" w:sz="0" w:space="0" w:color="auto"/>
        <w:left w:val="none" w:sz="0" w:space="0" w:color="auto"/>
        <w:bottom w:val="none" w:sz="0" w:space="0" w:color="auto"/>
        <w:right w:val="none" w:sz="0" w:space="0" w:color="auto"/>
      </w:divBdr>
    </w:div>
    <w:div w:id="1852065807">
      <w:bodyDiv w:val="1"/>
      <w:marLeft w:val="0"/>
      <w:marRight w:val="0"/>
      <w:marTop w:val="0"/>
      <w:marBottom w:val="0"/>
      <w:divBdr>
        <w:top w:val="none" w:sz="0" w:space="0" w:color="auto"/>
        <w:left w:val="none" w:sz="0" w:space="0" w:color="auto"/>
        <w:bottom w:val="none" w:sz="0" w:space="0" w:color="auto"/>
        <w:right w:val="none" w:sz="0" w:space="0" w:color="auto"/>
      </w:divBdr>
    </w:div>
    <w:div w:id="1872524375">
      <w:bodyDiv w:val="1"/>
      <w:marLeft w:val="0"/>
      <w:marRight w:val="0"/>
      <w:marTop w:val="0"/>
      <w:marBottom w:val="0"/>
      <w:divBdr>
        <w:top w:val="none" w:sz="0" w:space="0" w:color="auto"/>
        <w:left w:val="none" w:sz="0" w:space="0" w:color="auto"/>
        <w:bottom w:val="none" w:sz="0" w:space="0" w:color="auto"/>
        <w:right w:val="none" w:sz="0" w:space="0" w:color="auto"/>
      </w:divBdr>
    </w:div>
    <w:div w:id="1877503199">
      <w:bodyDiv w:val="1"/>
      <w:marLeft w:val="0"/>
      <w:marRight w:val="0"/>
      <w:marTop w:val="0"/>
      <w:marBottom w:val="0"/>
      <w:divBdr>
        <w:top w:val="none" w:sz="0" w:space="0" w:color="auto"/>
        <w:left w:val="none" w:sz="0" w:space="0" w:color="auto"/>
        <w:bottom w:val="none" w:sz="0" w:space="0" w:color="auto"/>
        <w:right w:val="none" w:sz="0" w:space="0" w:color="auto"/>
      </w:divBdr>
    </w:div>
    <w:div w:id="1893728481">
      <w:bodyDiv w:val="1"/>
      <w:marLeft w:val="0"/>
      <w:marRight w:val="0"/>
      <w:marTop w:val="0"/>
      <w:marBottom w:val="0"/>
      <w:divBdr>
        <w:top w:val="none" w:sz="0" w:space="0" w:color="auto"/>
        <w:left w:val="none" w:sz="0" w:space="0" w:color="auto"/>
        <w:bottom w:val="none" w:sz="0" w:space="0" w:color="auto"/>
        <w:right w:val="none" w:sz="0" w:space="0" w:color="auto"/>
      </w:divBdr>
    </w:div>
    <w:div w:id="1897624011">
      <w:bodyDiv w:val="1"/>
      <w:marLeft w:val="0"/>
      <w:marRight w:val="0"/>
      <w:marTop w:val="0"/>
      <w:marBottom w:val="0"/>
      <w:divBdr>
        <w:top w:val="none" w:sz="0" w:space="0" w:color="auto"/>
        <w:left w:val="none" w:sz="0" w:space="0" w:color="auto"/>
        <w:bottom w:val="none" w:sz="0" w:space="0" w:color="auto"/>
        <w:right w:val="none" w:sz="0" w:space="0" w:color="auto"/>
      </w:divBdr>
    </w:div>
    <w:div w:id="1921285836">
      <w:bodyDiv w:val="1"/>
      <w:marLeft w:val="0"/>
      <w:marRight w:val="0"/>
      <w:marTop w:val="0"/>
      <w:marBottom w:val="0"/>
      <w:divBdr>
        <w:top w:val="none" w:sz="0" w:space="0" w:color="auto"/>
        <w:left w:val="none" w:sz="0" w:space="0" w:color="auto"/>
        <w:bottom w:val="none" w:sz="0" w:space="0" w:color="auto"/>
        <w:right w:val="none" w:sz="0" w:space="0" w:color="auto"/>
      </w:divBdr>
    </w:div>
    <w:div w:id="1933124595">
      <w:bodyDiv w:val="1"/>
      <w:marLeft w:val="0"/>
      <w:marRight w:val="0"/>
      <w:marTop w:val="0"/>
      <w:marBottom w:val="0"/>
      <w:divBdr>
        <w:top w:val="none" w:sz="0" w:space="0" w:color="auto"/>
        <w:left w:val="none" w:sz="0" w:space="0" w:color="auto"/>
        <w:bottom w:val="none" w:sz="0" w:space="0" w:color="auto"/>
        <w:right w:val="none" w:sz="0" w:space="0" w:color="auto"/>
      </w:divBdr>
    </w:div>
    <w:div w:id="1941795993">
      <w:bodyDiv w:val="1"/>
      <w:marLeft w:val="0"/>
      <w:marRight w:val="0"/>
      <w:marTop w:val="0"/>
      <w:marBottom w:val="0"/>
      <w:divBdr>
        <w:top w:val="none" w:sz="0" w:space="0" w:color="auto"/>
        <w:left w:val="none" w:sz="0" w:space="0" w:color="auto"/>
        <w:bottom w:val="none" w:sz="0" w:space="0" w:color="auto"/>
        <w:right w:val="none" w:sz="0" w:space="0" w:color="auto"/>
      </w:divBdr>
    </w:div>
    <w:div w:id="1944071561">
      <w:bodyDiv w:val="1"/>
      <w:marLeft w:val="0"/>
      <w:marRight w:val="0"/>
      <w:marTop w:val="0"/>
      <w:marBottom w:val="0"/>
      <w:divBdr>
        <w:top w:val="none" w:sz="0" w:space="0" w:color="auto"/>
        <w:left w:val="none" w:sz="0" w:space="0" w:color="auto"/>
        <w:bottom w:val="none" w:sz="0" w:space="0" w:color="auto"/>
        <w:right w:val="none" w:sz="0" w:space="0" w:color="auto"/>
      </w:divBdr>
    </w:div>
    <w:div w:id="1995521537">
      <w:bodyDiv w:val="1"/>
      <w:marLeft w:val="0"/>
      <w:marRight w:val="0"/>
      <w:marTop w:val="0"/>
      <w:marBottom w:val="0"/>
      <w:divBdr>
        <w:top w:val="none" w:sz="0" w:space="0" w:color="auto"/>
        <w:left w:val="none" w:sz="0" w:space="0" w:color="auto"/>
        <w:bottom w:val="none" w:sz="0" w:space="0" w:color="auto"/>
        <w:right w:val="none" w:sz="0" w:space="0" w:color="auto"/>
      </w:divBdr>
    </w:div>
    <w:div w:id="2002155858">
      <w:bodyDiv w:val="1"/>
      <w:marLeft w:val="0"/>
      <w:marRight w:val="0"/>
      <w:marTop w:val="0"/>
      <w:marBottom w:val="0"/>
      <w:divBdr>
        <w:top w:val="none" w:sz="0" w:space="0" w:color="auto"/>
        <w:left w:val="none" w:sz="0" w:space="0" w:color="auto"/>
        <w:bottom w:val="none" w:sz="0" w:space="0" w:color="auto"/>
        <w:right w:val="none" w:sz="0" w:space="0" w:color="auto"/>
      </w:divBdr>
    </w:div>
    <w:div w:id="2043968627">
      <w:bodyDiv w:val="1"/>
      <w:marLeft w:val="0"/>
      <w:marRight w:val="0"/>
      <w:marTop w:val="0"/>
      <w:marBottom w:val="0"/>
      <w:divBdr>
        <w:top w:val="none" w:sz="0" w:space="0" w:color="auto"/>
        <w:left w:val="none" w:sz="0" w:space="0" w:color="auto"/>
        <w:bottom w:val="none" w:sz="0" w:space="0" w:color="auto"/>
        <w:right w:val="none" w:sz="0" w:space="0" w:color="auto"/>
      </w:divBdr>
    </w:div>
    <w:div w:id="2086881210">
      <w:bodyDiv w:val="1"/>
      <w:marLeft w:val="0"/>
      <w:marRight w:val="0"/>
      <w:marTop w:val="0"/>
      <w:marBottom w:val="0"/>
      <w:divBdr>
        <w:top w:val="none" w:sz="0" w:space="0" w:color="auto"/>
        <w:left w:val="none" w:sz="0" w:space="0" w:color="auto"/>
        <w:bottom w:val="none" w:sz="0" w:space="0" w:color="auto"/>
        <w:right w:val="none" w:sz="0" w:space="0" w:color="auto"/>
      </w:divBdr>
    </w:div>
    <w:div w:id="2119138589">
      <w:bodyDiv w:val="1"/>
      <w:marLeft w:val="0"/>
      <w:marRight w:val="0"/>
      <w:marTop w:val="0"/>
      <w:marBottom w:val="0"/>
      <w:divBdr>
        <w:top w:val="none" w:sz="0" w:space="0" w:color="auto"/>
        <w:left w:val="none" w:sz="0" w:space="0" w:color="auto"/>
        <w:bottom w:val="none" w:sz="0" w:space="0" w:color="auto"/>
        <w:right w:val="none" w:sz="0" w:space="0" w:color="auto"/>
      </w:divBdr>
    </w:div>
    <w:div w:id="2124179509">
      <w:bodyDiv w:val="1"/>
      <w:marLeft w:val="0"/>
      <w:marRight w:val="0"/>
      <w:marTop w:val="0"/>
      <w:marBottom w:val="0"/>
      <w:divBdr>
        <w:top w:val="none" w:sz="0" w:space="0" w:color="auto"/>
        <w:left w:val="none" w:sz="0" w:space="0" w:color="auto"/>
        <w:bottom w:val="none" w:sz="0" w:space="0" w:color="auto"/>
        <w:right w:val="none" w:sz="0" w:space="0" w:color="auto"/>
      </w:divBdr>
    </w:div>
    <w:div w:id="2124573030">
      <w:bodyDiv w:val="1"/>
      <w:marLeft w:val="0"/>
      <w:marRight w:val="0"/>
      <w:marTop w:val="0"/>
      <w:marBottom w:val="0"/>
      <w:divBdr>
        <w:top w:val="none" w:sz="0" w:space="0" w:color="auto"/>
        <w:left w:val="none" w:sz="0" w:space="0" w:color="auto"/>
        <w:bottom w:val="none" w:sz="0" w:space="0" w:color="auto"/>
        <w:right w:val="none" w:sz="0" w:space="0" w:color="auto"/>
      </w:divBdr>
    </w:div>
    <w:div w:id="214087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m-ec.com/blog-posts/turnkey-project-advantages-and-disadvantages-what-to-know-before-signing-a-contract-h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vmsconsultants.com/construction-project-execution-list-of-major-activities-and-their-timelines/" TargetMode="External"/><Relationship Id="rId14" Type="http://schemas.openxmlformats.org/officeDocument/2006/relationships/hyperlink" Target="https://maestrocr.com/blog/managing-change-requests-with-multiple-contrac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HM23</b:Tag>
    <b:SourceType>InternetSite</b:SourceType>
    <b:Guid>{C9B88D82-BA72-4F12-AF0A-D3AED77D4B51}</b:Guid>
    <b:Title> H+M Industrial Team: Turnkey Project Advantages and Disadvantages: What To Know Before Signing a Contract</b:Title>
    <b:Year> 2023</b:Year>
    <b:Month>May</b:Month>
    <b:Day>5</b:Day>
    <b:Author>
      <b:Author>
        <b:NameList>
          <b:Person>
            <b:Last>H+M</b:Last>
          </b:Person>
        </b:NameList>
      </b:Author>
    </b:Author>
    <b:YearAccessed>2023</b:YearAccessed>
    <b:MonthAccessed>May</b:MonthAccessed>
    <b:DayAccessed>5</b:DayAccessed>
    <b:URL>https://www.hm-ec.com/blog-posts/turnkey-project-advantages-and-disadvantages-what-to-know-before-signing-a-contract-hm</b:URL>
    <b:RefOrder>6</b:RefOrder>
  </b:Source>
  <b:Source>
    <b:Tag>Cla23</b:Tag>
    <b:SourceType>InternetSite</b:SourceType>
    <b:Guid>{5345702E-FB9A-46A4-B2A8-8122401DE3AE}</b:Guid>
    <b:Author>
      <b:Author>
        <b:NameList>
          <b:Person>
            <b:Last>Clarksons</b:Last>
          </b:Person>
        </b:NameList>
      </b:Author>
    </b:Author>
    <b:Title>clarksons: The opportunities of multi-contracting but the challenges it presents</b:Title>
    <b:Year>2023</b:Year>
    <b:YearAccessed>2023</b:YearAccessed>
    <b:MonthAccessed>March</b:MonthAccessed>
    <b:DayAccessed>13</b:DayAccessed>
    <b:URL>https://www.clarksons.com/home/news-and-insights/2023/the-opportunities-and-challenges-of-multi-contracting-in-offshore-wind/</b:URL>
    <b:RefOrder>7</b:RefOrder>
  </b:Source>
  <b:Source>
    <b:Tag>Mar11</b:Tag>
    <b:SourceType>JournalArticle</b:SourceType>
    <b:Guid>{4955DE96-9121-4030-9EFF-607651E37574}</b:Guid>
    <b:Title>Understanding the do-it-yourself consumer: DIY motivations and outcomes</b:Title>
    <b:Year>2011</b:Year>
    <b:Author>
      <b:Author>
        <b:NameList>
          <b:Person>
            <b:Last>Wolf</b:Last>
            <b:First>Marco</b:First>
          </b:Person>
          <b:Person>
            <b:Last>McQuitty</b:Last>
            <b:First>Shaun</b:First>
          </b:Person>
        </b:NameList>
      </b:Author>
    </b:Author>
    <b:JournalName>Springer Nature Link</b:JournalName>
    <b:Pages> 154–170,</b:Pages>
    <b:Volume>1</b:Volume>
    <b:RefOrder>8</b:RefOrder>
  </b:Source>
  <b:Source>
    <b:Tag>Joy24</b:Tag>
    <b:SourceType>ArticleInAPeriodical</b:SourceType>
    <b:Guid>{5E8008BB-4B38-45F2-8B55-D90B2D2F2BEA}</b:Guid>
    <b:Title>What are the Benefits of an Effective Contract Management Process?</b:Title>
    <b:Year>2024</b:Year>
    <b:Author>
      <b:Author>
        <b:NameList>
          <b:Person>
            <b:Last>Cunanan</b:Last>
            <b:First>Joy</b:First>
          </b:Person>
        </b:NameList>
      </b:Author>
    </b:Author>
    <b:PeriodicalTitle>This infographic discusses the benefits of an effective contract management and the impacts it has on businesses.</b:PeriodicalTitle>
    <b:Month>May</b:Month>
    <b:Day>22</b:Day>
    <b:RefOrder>5</b:RefOrder>
  </b:Source>
  <b:Source>
    <b:Tag>Dav09</b:Tag>
    <b:SourceType>Book</b:SourceType>
    <b:Guid>{3B043FF9-0EF5-49CD-9DF5-A7011AD3B979}</b:Guid>
    <b:Title>Early Contractor Involvement in Building Procurement: Contracts, Partnering and Project Management</b:Title>
    <b:Year> 2009</b:Year>
    <b:Author>
      <b:Author>
        <b:NameList>
          <b:Person>
            <b:Last>Mosey</b:Last>
            <b:First>David</b:First>
          </b:Person>
        </b:NameList>
      </b:Author>
    </b:Author>
    <b:Publisher>John Wiley &amp; Sons</b:Publisher>
    <b:RefOrder>4</b:RefOrder>
  </b:Source>
  <b:Source>
    <b:Tag>JRo17</b:Tag>
    <b:SourceType>Book</b:SourceType>
    <b:Guid>{3AC76540-45CA-4D9B-BC68-E228D8557237}</b:Guid>
    <b:Author>
      <b:Author>
        <b:NameList>
          <b:Person>
            <b:Last>Turner</b:Last>
            <b:First>J.</b:First>
            <b:Middle>Rodney</b:Middle>
          </b:Person>
        </b:NameList>
      </b:Author>
    </b:Author>
    <b:Title>Contracting for Project Management</b:Title>
    <b:Year>2017</b:Year>
    <b:Publisher>Taylor &amp; Francis</b:Publisher>
    <b:RefOrder>3</b:RefOrder>
  </b:Source>
  <b:Source>
    <b:Tag>Ker17</b:Tag>
    <b:SourceType>Book</b:SourceType>
    <b:Guid>{665F6F5A-5B60-4403-907C-489493521636}</b:Guid>
    <b:Author>
      <b:Author>
        <b:NameList>
          <b:Person>
            <b:Last>Kerzner</b:Last>
            <b:First>H.</b:First>
          </b:Person>
        </b:NameList>
      </b:Author>
    </b:Author>
    <b:Title>Project Management: A Systems Approach to Planning, Scheduling, and Controlling</b:Title>
    <b:Year>2017</b:Year>
    <b:City>Wiley</b:City>
    <b:Edition>12th</b:Edition>
    <b:RefOrder>1</b:RefOrder>
  </b:Source>
  <b:Source>
    <b:Tag>Baj01</b:Tag>
    <b:SourceType>JournalArticle</b:SourceType>
    <b:Guid>{8CA74F5D-B3EB-45B2-B010-1BA83BB65830}</b:Guid>
    <b:Title> Incentives versus Transaction Costs: A Theory of Procurement Contracts</b:Title>
    <b:Year>2001</b:Year>
    <b:Pages>387-407</b:Pages>
    <b:Author>
      <b:Author>
        <b:NameList>
          <b:Person>
            <b:Last>Bajari</b:Last>
            <b:First>P.</b:First>
            <b:Middle>&amp; Tadelis, S.</b:Middle>
          </b:Person>
        </b:NameList>
      </b:Author>
    </b:Author>
    <b:JournalName>RAND Journal of Economics</b:JournalName>
    <b:Volume>3</b:Volume>
    <b:Issue>32</b:Issue>
    <b:RefOrder>2</b:RefOrder>
  </b:Source>
  <b:Source>
    <b:Tag>PMI21</b:Tag>
    <b:SourceType>Book</b:SourceType>
    <b:Guid>{80726135-4148-4CD6-92F8-96D59A402A86}</b:Guid>
    <b:Title>A Guide to the Project Management Body of Knowledge (PMBOK Guide)</b:Title>
    <b:Year>2021</b:Year>
    <b:Author>
      <b:Author>
        <b:NameList>
          <b:Person>
            <b:Last>PMI</b:Last>
          </b:Person>
        </b:NameList>
      </b:Author>
    </b:Author>
    <b:Edition>7th</b:Edition>
    <b:RefOrder>9</b:RefOrder>
  </b:Source>
</b:Sources>
</file>

<file path=customXml/itemProps1.xml><?xml version="1.0" encoding="utf-8"?>
<ds:datastoreItem xmlns:ds="http://schemas.openxmlformats.org/officeDocument/2006/customXml" ds:itemID="{722C4C37-CEC6-4D0C-BEF4-E71FFFBB4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14</Pages>
  <Words>3360</Words>
  <Characters>19157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7</cp:revision>
  <dcterms:created xsi:type="dcterms:W3CDTF">2025-03-25T10:18:00Z</dcterms:created>
  <dcterms:modified xsi:type="dcterms:W3CDTF">2025-03-26T18:54:00Z</dcterms:modified>
</cp:coreProperties>
</file>