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245A7C" w14:textId="77777777" w:rsidR="00DD267F" w:rsidRDefault="00DD267F" w:rsidP="00DD267F">
      <w:pPr>
        <w:jc w:val="center"/>
        <w:rPr>
          <w:b/>
          <w:bCs/>
          <w:u w:val="single"/>
        </w:rPr>
      </w:pPr>
      <w:bookmarkStart w:id="0" w:name="_GoBack"/>
      <w:bookmarkEnd w:id="0"/>
    </w:p>
    <w:p w14:paraId="07B00DB5" w14:textId="77777777" w:rsidR="00DD267F" w:rsidRPr="003759C5" w:rsidRDefault="00DD267F" w:rsidP="00DD267F">
      <w:pPr>
        <w:autoSpaceDE w:val="0"/>
        <w:autoSpaceDN w:val="0"/>
        <w:adjustRightInd w:val="0"/>
        <w:spacing w:after="0" w:line="360" w:lineRule="auto"/>
        <w:jc w:val="center"/>
        <w:rPr>
          <w:rFonts w:ascii="Arial" w:eastAsia="SimSun" w:hAnsi="Arial" w:cs="Arial"/>
          <w:b/>
          <w:bCs/>
          <w:sz w:val="28"/>
          <w:szCs w:val="28"/>
          <w:lang w:val="en" w:eastAsia="zh-CN"/>
        </w:rPr>
      </w:pPr>
      <w:r w:rsidRPr="003759C5">
        <w:rPr>
          <w:rFonts w:ascii="Calibri" w:eastAsia="SimSun" w:hAnsi="Calibri" w:cs="Calibri"/>
          <w:noProof/>
          <w:lang w:val="en" w:eastAsia="zh-CN"/>
        </w:rPr>
        <w:drawing>
          <wp:inline distT="0" distB="0" distL="0" distR="0" wp14:anchorId="7D3C7D60" wp14:editId="14A2CF87">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080A973F" w14:textId="77777777" w:rsidR="00DD267F" w:rsidRPr="003759C5" w:rsidRDefault="00DD267F" w:rsidP="00DD267F">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19591219" w14:textId="77777777" w:rsidR="00DD267F" w:rsidRPr="003759C5" w:rsidRDefault="00DD267F" w:rsidP="00DD267F">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 xml:space="preserve">Academic Discipline of </w:t>
      </w:r>
      <w:r>
        <w:rPr>
          <w:rFonts w:ascii="Arial" w:eastAsia="SimSun" w:hAnsi="Arial" w:cs="Arial"/>
          <w:b/>
          <w:bCs/>
          <w:color w:val="1F4E79"/>
          <w:sz w:val="32"/>
          <w:szCs w:val="32"/>
          <w:lang w:val="en" w:eastAsia="zh-CN"/>
        </w:rPr>
        <w:t>Psychology and Counselling</w:t>
      </w:r>
    </w:p>
    <w:p w14:paraId="09180421" w14:textId="77777777" w:rsidR="00DD267F" w:rsidRPr="003759C5" w:rsidRDefault="00DD267F" w:rsidP="00DD267F">
      <w:pPr>
        <w:autoSpaceDE w:val="0"/>
        <w:autoSpaceDN w:val="0"/>
        <w:adjustRightInd w:val="0"/>
        <w:spacing w:after="0" w:line="360" w:lineRule="auto"/>
        <w:jc w:val="center"/>
        <w:rPr>
          <w:rFonts w:ascii="Arial" w:eastAsia="SimSun" w:hAnsi="Arial" w:cs="Arial"/>
          <w:b/>
          <w:bCs/>
          <w:color w:val="1F4E79"/>
          <w:sz w:val="32"/>
          <w:szCs w:val="32"/>
          <w:lang w:val="en" w:eastAsia="zh-CN"/>
        </w:rPr>
      </w:pPr>
      <w:proofErr w:type="spellStart"/>
      <w:r w:rsidRPr="003759C5">
        <w:rPr>
          <w:rFonts w:ascii="Arial" w:eastAsia="SimSun" w:hAnsi="Arial" w:cs="Arial"/>
          <w:b/>
          <w:bCs/>
          <w:color w:val="1F4E79"/>
          <w:sz w:val="32"/>
          <w:szCs w:val="32"/>
          <w:lang w:val="en" w:eastAsia="zh-CN"/>
        </w:rPr>
        <w:t>MArts</w:t>
      </w:r>
      <w:proofErr w:type="spellEnd"/>
      <w:r w:rsidRPr="003759C5">
        <w:rPr>
          <w:rFonts w:ascii="Arial" w:eastAsia="SimSun" w:hAnsi="Arial" w:cs="Arial"/>
          <w:b/>
          <w:bCs/>
          <w:color w:val="1F4E79"/>
          <w:sz w:val="32"/>
          <w:szCs w:val="32"/>
          <w:lang w:val="en" w:eastAsia="zh-CN"/>
        </w:rPr>
        <w:t>/BA Humanistic Counselling Practice</w:t>
      </w:r>
    </w:p>
    <w:p w14:paraId="79631E8E" w14:textId="77777777" w:rsidR="00DD267F" w:rsidRPr="003759C5" w:rsidRDefault="00DD267F" w:rsidP="00DD267F">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6A98331B"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6BED8705" w14:textId="282F9291"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Module: P</w:t>
      </w:r>
      <w:r>
        <w:rPr>
          <w:rFonts w:ascii="Arial" w:eastAsia="SimSun" w:hAnsi="Arial" w:cs="Arial"/>
          <w:b/>
          <w:bCs/>
          <w:color w:val="1F4E79"/>
          <w:sz w:val="32"/>
          <w:szCs w:val="32"/>
          <w:lang w:val="en" w:eastAsia="zh-CN"/>
        </w:rPr>
        <w:t>rofessional Relationships</w:t>
      </w:r>
      <w:r w:rsidRPr="003759C5">
        <w:rPr>
          <w:rFonts w:ascii="Arial" w:eastAsia="SimSun" w:hAnsi="Arial" w:cs="Arial"/>
          <w:b/>
          <w:bCs/>
          <w:color w:val="1F4E79"/>
          <w:sz w:val="32"/>
          <w:szCs w:val="32"/>
          <w:lang w:val="en" w:eastAsia="zh-CN"/>
        </w:rPr>
        <w:t xml:space="preserve"> ECHC</w:t>
      </w:r>
      <w:r>
        <w:rPr>
          <w:rFonts w:ascii="Arial" w:eastAsia="SimSun" w:hAnsi="Arial" w:cs="Arial"/>
          <w:b/>
          <w:bCs/>
          <w:color w:val="1F4E79"/>
          <w:sz w:val="32"/>
          <w:szCs w:val="32"/>
          <w:lang w:val="en" w:eastAsia="zh-CN"/>
        </w:rPr>
        <w:t>5</w:t>
      </w:r>
      <w:r w:rsidRPr="003759C5">
        <w:rPr>
          <w:rFonts w:ascii="Arial" w:eastAsia="SimSun" w:hAnsi="Arial" w:cs="Arial"/>
          <w:b/>
          <w:bCs/>
          <w:color w:val="1F4E79"/>
          <w:sz w:val="32"/>
          <w:szCs w:val="32"/>
          <w:lang w:val="en" w:eastAsia="zh-CN"/>
        </w:rPr>
        <w:t>00</w:t>
      </w:r>
      <w:r>
        <w:rPr>
          <w:rFonts w:ascii="Arial" w:eastAsia="SimSun" w:hAnsi="Arial" w:cs="Arial"/>
          <w:b/>
          <w:bCs/>
          <w:color w:val="1F4E79"/>
          <w:sz w:val="32"/>
          <w:szCs w:val="32"/>
          <w:lang w:val="en" w:eastAsia="zh-CN"/>
        </w:rPr>
        <w:t>4</w:t>
      </w:r>
    </w:p>
    <w:p w14:paraId="1261C075"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B2102DF"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C7811F5"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3759C5">
        <w:rPr>
          <w:rFonts w:ascii="Arial" w:eastAsia="SimSun" w:hAnsi="Arial" w:cs="Arial"/>
          <w:b/>
          <w:bCs/>
          <w:color w:val="1F4E79"/>
          <w:sz w:val="36"/>
          <w:szCs w:val="36"/>
          <w:u w:val="single"/>
          <w:lang w:val="en" w:eastAsia="zh-CN"/>
        </w:rPr>
        <w:t>Assessment Component: One</w:t>
      </w:r>
    </w:p>
    <w:p w14:paraId="3555C1E4"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22516991" w14:textId="61981044" w:rsidR="00DD267F" w:rsidRPr="003759C5" w:rsidRDefault="00DD267F" w:rsidP="00DD267F">
      <w:pPr>
        <w:autoSpaceDE w:val="0"/>
        <w:autoSpaceDN w:val="0"/>
        <w:adjustRightInd w:val="0"/>
        <w:spacing w:after="0" w:line="360" w:lineRule="auto"/>
        <w:jc w:val="center"/>
        <w:rPr>
          <w:rFonts w:ascii="Arial" w:eastAsia="SimSun" w:hAnsi="Arial" w:cs="Arial"/>
          <w:b/>
          <w:bCs/>
          <w:color w:val="1F4E79"/>
          <w:sz w:val="36"/>
          <w:szCs w:val="36"/>
          <w:u w:val="single"/>
          <w:lang w:val="en" w:eastAsia="zh-CN"/>
        </w:rPr>
      </w:pPr>
      <w:r>
        <w:rPr>
          <w:rFonts w:ascii="Arial" w:eastAsia="SimSun" w:hAnsi="Arial" w:cs="Arial"/>
          <w:b/>
          <w:bCs/>
          <w:color w:val="1F4E79"/>
          <w:sz w:val="36"/>
          <w:szCs w:val="36"/>
          <w:lang w:val="en" w:eastAsia="zh-CN"/>
        </w:rPr>
        <w:t>Critically discuss the implications of confidentiality agreements when working within a professional clinical team, where there is an expectation and need to share information</w:t>
      </w:r>
    </w:p>
    <w:p w14:paraId="284B9BC5"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A3A1F7"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B8972EB"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30A9AAE"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08DCE1FA"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1CD5E25A"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Student Number:  1804666</w:t>
      </w:r>
    </w:p>
    <w:p w14:paraId="545968D1"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0516F6C4" w14:textId="77777777" w:rsidR="00DD267F" w:rsidRPr="003759C5" w:rsidRDefault="00DD267F" w:rsidP="00DD267F">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D0572B3" w14:textId="77777777" w:rsidR="00DD267F" w:rsidRPr="003759C5" w:rsidRDefault="00DD267F" w:rsidP="00DD267F">
      <w:pPr>
        <w:spacing w:after="0" w:line="240" w:lineRule="auto"/>
        <w:rPr>
          <w:rFonts w:ascii="Times New Roman" w:eastAsia="SimSun" w:hAnsi="Times New Roman" w:cs="Times New Roman"/>
          <w:sz w:val="24"/>
          <w:szCs w:val="24"/>
          <w:lang w:val="en" w:eastAsia="zh-CN"/>
        </w:rPr>
      </w:pPr>
    </w:p>
    <w:p w14:paraId="350E3164" w14:textId="77777777" w:rsidR="00DD267F" w:rsidRPr="003759C5" w:rsidRDefault="00DD267F" w:rsidP="00DD267F">
      <w:pPr>
        <w:spacing w:after="0" w:line="240" w:lineRule="auto"/>
        <w:rPr>
          <w:rFonts w:ascii="Times New Roman" w:eastAsia="SimSun" w:hAnsi="Times New Roman" w:cs="Times New Roman"/>
          <w:sz w:val="24"/>
          <w:szCs w:val="24"/>
          <w:lang w:eastAsia="zh-CN"/>
        </w:rPr>
      </w:pPr>
    </w:p>
    <w:p w14:paraId="7C89A689" w14:textId="77777777" w:rsidR="00DD267F" w:rsidRPr="003759C5" w:rsidRDefault="00DD267F" w:rsidP="00DD267F">
      <w:pPr>
        <w:spacing w:after="0" w:line="240" w:lineRule="auto"/>
        <w:rPr>
          <w:rFonts w:ascii="Times New Roman" w:eastAsia="SimSun" w:hAnsi="Times New Roman" w:cs="Times New Roman"/>
          <w:sz w:val="24"/>
          <w:szCs w:val="24"/>
          <w:lang w:eastAsia="zh-CN"/>
        </w:rPr>
      </w:pPr>
    </w:p>
    <w:p w14:paraId="47C6D479" w14:textId="77777777" w:rsidR="00DD267F" w:rsidRPr="003759C5" w:rsidRDefault="00DD267F" w:rsidP="00DD267F">
      <w:pPr>
        <w:spacing w:after="0" w:line="240" w:lineRule="auto"/>
        <w:rPr>
          <w:rFonts w:ascii="Times New Roman" w:eastAsia="SimSun" w:hAnsi="Times New Roman" w:cs="Times New Roman"/>
          <w:sz w:val="24"/>
          <w:szCs w:val="24"/>
          <w:lang w:eastAsia="zh-CN"/>
        </w:rPr>
      </w:pPr>
    </w:p>
    <w:p w14:paraId="31D205CB" w14:textId="77777777" w:rsidR="00DD267F" w:rsidRPr="003759C5" w:rsidRDefault="00DD267F" w:rsidP="00DD267F">
      <w:pPr>
        <w:spacing w:after="0" w:line="240" w:lineRule="auto"/>
        <w:rPr>
          <w:rFonts w:ascii="Times New Roman" w:eastAsia="SimSun" w:hAnsi="Times New Roman" w:cs="Times New Roman"/>
          <w:sz w:val="24"/>
          <w:szCs w:val="24"/>
          <w:lang w:eastAsia="zh-CN"/>
        </w:rPr>
      </w:pPr>
    </w:p>
    <w:p w14:paraId="6134FC6F" w14:textId="77777777" w:rsidR="00DD267F" w:rsidRPr="003759C5" w:rsidRDefault="00DD267F" w:rsidP="00DD267F">
      <w:pPr>
        <w:spacing w:after="0" w:line="240" w:lineRule="auto"/>
        <w:rPr>
          <w:rFonts w:ascii="Times New Roman" w:eastAsia="SimSun" w:hAnsi="Times New Roman" w:cs="Times New Roman"/>
          <w:sz w:val="24"/>
          <w:szCs w:val="24"/>
          <w:lang w:eastAsia="zh-CN"/>
        </w:rPr>
      </w:pPr>
    </w:p>
    <w:p w14:paraId="48C5174C" w14:textId="77777777" w:rsidR="00DD267F" w:rsidRDefault="00DD267F" w:rsidP="00DD267F">
      <w:pPr>
        <w:rPr>
          <w:b/>
          <w:bCs/>
          <w:u w:val="single"/>
        </w:rPr>
      </w:pPr>
    </w:p>
    <w:p w14:paraId="4C1BAACE" w14:textId="075AC664" w:rsidR="00DD267F" w:rsidRDefault="00DD267F" w:rsidP="00DD267F">
      <w:pPr>
        <w:spacing w:line="480" w:lineRule="auto"/>
        <w:jc w:val="both"/>
        <w:rPr>
          <w:sz w:val="24"/>
          <w:szCs w:val="24"/>
        </w:rPr>
      </w:pPr>
    </w:p>
    <w:p w14:paraId="407995A3" w14:textId="65193E38" w:rsidR="0051153F" w:rsidRPr="001459DA" w:rsidRDefault="0051153F"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 xml:space="preserve">Counsellors are the social chameleons of </w:t>
      </w:r>
      <w:proofErr w:type="gramStart"/>
      <w:r w:rsidRPr="001459DA">
        <w:rPr>
          <w:rFonts w:ascii="Times New Roman" w:hAnsi="Times New Roman" w:cs="Times New Roman"/>
          <w:sz w:val="24"/>
          <w:szCs w:val="24"/>
        </w:rPr>
        <w:t>the human race</w:t>
      </w:r>
      <w:proofErr w:type="gramEnd"/>
      <w:r w:rsidRPr="001459DA">
        <w:rPr>
          <w:rFonts w:ascii="Times New Roman" w:hAnsi="Times New Roman" w:cs="Times New Roman"/>
          <w:sz w:val="24"/>
          <w:szCs w:val="24"/>
        </w:rPr>
        <w:t>, with an expectation to be able to fit in and adhere to contractual conditions in a vari</w:t>
      </w:r>
      <w:r w:rsidR="00EB177B" w:rsidRPr="001459DA">
        <w:rPr>
          <w:rFonts w:ascii="Times New Roman" w:hAnsi="Times New Roman" w:cs="Times New Roman"/>
          <w:sz w:val="24"/>
          <w:szCs w:val="24"/>
        </w:rPr>
        <w:t>ety</w:t>
      </w:r>
      <w:r w:rsidRPr="001459DA">
        <w:rPr>
          <w:rFonts w:ascii="Times New Roman" w:hAnsi="Times New Roman" w:cs="Times New Roman"/>
          <w:sz w:val="24"/>
          <w:szCs w:val="24"/>
        </w:rPr>
        <w:t xml:space="preserve"> of environments.  To name just a few, counsellors frequently work within professional clinical teams in local community centres, health centres, resource centres and GP surgeries.  And despite the </w:t>
      </w:r>
      <w:proofErr w:type="gramStart"/>
      <w:r w:rsidRPr="001459DA">
        <w:rPr>
          <w:rFonts w:ascii="Times New Roman" w:hAnsi="Times New Roman" w:cs="Times New Roman"/>
          <w:sz w:val="24"/>
          <w:szCs w:val="24"/>
        </w:rPr>
        <w:t>ever changing</w:t>
      </w:r>
      <w:proofErr w:type="gramEnd"/>
      <w:r w:rsidRPr="001459DA">
        <w:rPr>
          <w:rFonts w:ascii="Times New Roman" w:hAnsi="Times New Roman" w:cs="Times New Roman"/>
          <w:sz w:val="24"/>
          <w:szCs w:val="24"/>
        </w:rPr>
        <w:t xml:space="preserve"> settings of where counsellors work, one concept is universally adopted amongst all the clinical teams, and that is the importance and adherence to confidentiality agreements in line with the </w:t>
      </w:r>
      <w:r w:rsidR="00106463" w:rsidRPr="001459DA">
        <w:rPr>
          <w:rFonts w:ascii="Times New Roman" w:hAnsi="Times New Roman" w:cs="Times New Roman"/>
          <w:sz w:val="24"/>
          <w:szCs w:val="24"/>
        </w:rPr>
        <w:t xml:space="preserve">General </w:t>
      </w:r>
      <w:r w:rsidRPr="001459DA">
        <w:rPr>
          <w:rFonts w:ascii="Times New Roman" w:hAnsi="Times New Roman" w:cs="Times New Roman"/>
          <w:sz w:val="24"/>
          <w:szCs w:val="24"/>
        </w:rPr>
        <w:t>Data Protection Act (2018).</w:t>
      </w:r>
      <w:r w:rsidR="00141DD3" w:rsidRPr="001459DA">
        <w:rPr>
          <w:rFonts w:ascii="Times New Roman" w:hAnsi="Times New Roman" w:cs="Times New Roman"/>
          <w:sz w:val="24"/>
          <w:szCs w:val="24"/>
        </w:rPr>
        <w:t xml:space="preserve">  Furthermore, those who align themselves with the BACP (2018) also adhere to the ethical framework with regards to confidentiality.  However, it is important to note that</w:t>
      </w:r>
      <w:r w:rsidR="00EB177B" w:rsidRPr="001459DA">
        <w:rPr>
          <w:rFonts w:ascii="Times New Roman" w:hAnsi="Times New Roman" w:cs="Times New Roman"/>
          <w:sz w:val="24"/>
          <w:szCs w:val="24"/>
        </w:rPr>
        <w:t xml:space="preserve"> </w:t>
      </w:r>
      <w:r w:rsidR="00141DD3" w:rsidRPr="001459DA">
        <w:rPr>
          <w:rFonts w:ascii="Times New Roman" w:hAnsi="Times New Roman" w:cs="Times New Roman"/>
          <w:sz w:val="24"/>
          <w:szCs w:val="24"/>
        </w:rPr>
        <w:t>although there are ‘general’ rules and regulations relating to confidentiality agreements, the ways they are adhered to and executed can differ from one clinical organisation to another.  This essay will critically discuss the implications of confidentiality agreements when working within</w:t>
      </w:r>
      <w:r w:rsidR="00106463" w:rsidRPr="001459DA">
        <w:rPr>
          <w:rFonts w:ascii="Times New Roman" w:hAnsi="Times New Roman" w:cs="Times New Roman"/>
          <w:sz w:val="24"/>
          <w:szCs w:val="24"/>
        </w:rPr>
        <w:t xml:space="preserve"> </w:t>
      </w:r>
      <w:r w:rsidR="00141DD3" w:rsidRPr="001459DA">
        <w:rPr>
          <w:rFonts w:ascii="Times New Roman" w:hAnsi="Times New Roman" w:cs="Times New Roman"/>
          <w:sz w:val="24"/>
          <w:szCs w:val="24"/>
        </w:rPr>
        <w:t xml:space="preserve">professional clinical teams, drawing </w:t>
      </w:r>
      <w:proofErr w:type="gramStart"/>
      <w:r w:rsidR="00141DD3" w:rsidRPr="001459DA">
        <w:rPr>
          <w:rFonts w:ascii="Times New Roman" w:hAnsi="Times New Roman" w:cs="Times New Roman"/>
          <w:sz w:val="24"/>
          <w:szCs w:val="24"/>
        </w:rPr>
        <w:t>particular attention</w:t>
      </w:r>
      <w:proofErr w:type="gramEnd"/>
      <w:r w:rsidR="00141DD3" w:rsidRPr="001459DA">
        <w:rPr>
          <w:rFonts w:ascii="Times New Roman" w:hAnsi="Times New Roman" w:cs="Times New Roman"/>
          <w:sz w:val="24"/>
          <w:szCs w:val="24"/>
        </w:rPr>
        <w:t xml:space="preserve"> to circumstances where there is an expectation and need to share information.</w:t>
      </w:r>
    </w:p>
    <w:p w14:paraId="0165B3A5" w14:textId="35A975B1" w:rsidR="00F51AF2" w:rsidRPr="001459DA" w:rsidRDefault="00F51AF2" w:rsidP="00DD267F">
      <w:pPr>
        <w:spacing w:line="480" w:lineRule="auto"/>
        <w:jc w:val="both"/>
        <w:rPr>
          <w:rFonts w:ascii="Times New Roman" w:hAnsi="Times New Roman" w:cs="Times New Roman"/>
          <w:sz w:val="24"/>
          <w:szCs w:val="24"/>
        </w:rPr>
      </w:pPr>
    </w:p>
    <w:p w14:paraId="4114DC59" w14:textId="09882FB4" w:rsidR="00F51AF2" w:rsidRPr="001459DA" w:rsidRDefault="009F78A9"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The</w:t>
      </w:r>
      <w:r w:rsidR="00F51AF2" w:rsidRPr="001459DA">
        <w:rPr>
          <w:rFonts w:ascii="Times New Roman" w:hAnsi="Times New Roman" w:cs="Times New Roman"/>
          <w:sz w:val="24"/>
          <w:szCs w:val="24"/>
        </w:rPr>
        <w:t xml:space="preserve"> Latin term </w:t>
      </w:r>
      <w:r w:rsidR="00F51AF2" w:rsidRPr="001459DA">
        <w:rPr>
          <w:rFonts w:ascii="Times New Roman" w:hAnsi="Times New Roman" w:cs="Times New Roman"/>
          <w:i/>
          <w:iCs/>
          <w:sz w:val="24"/>
          <w:szCs w:val="24"/>
        </w:rPr>
        <w:t>con-</w:t>
      </w:r>
      <w:proofErr w:type="spellStart"/>
      <w:r w:rsidR="00F51AF2" w:rsidRPr="001459DA">
        <w:rPr>
          <w:rFonts w:ascii="Times New Roman" w:hAnsi="Times New Roman" w:cs="Times New Roman"/>
          <w:i/>
          <w:iCs/>
          <w:sz w:val="24"/>
          <w:szCs w:val="24"/>
        </w:rPr>
        <w:t>didere</w:t>
      </w:r>
      <w:proofErr w:type="spellEnd"/>
      <w:r w:rsidR="00F51AF2" w:rsidRPr="001459DA">
        <w:rPr>
          <w:rFonts w:ascii="Times New Roman" w:hAnsi="Times New Roman" w:cs="Times New Roman"/>
          <w:i/>
          <w:iCs/>
          <w:sz w:val="24"/>
          <w:szCs w:val="24"/>
        </w:rPr>
        <w:t xml:space="preserve"> </w:t>
      </w:r>
      <w:r w:rsidR="00F51AF2" w:rsidRPr="001459DA">
        <w:rPr>
          <w:rFonts w:ascii="Times New Roman" w:hAnsi="Times New Roman" w:cs="Times New Roman"/>
          <w:sz w:val="24"/>
          <w:szCs w:val="24"/>
        </w:rPr>
        <w:t>translates as ‘strong trust’ (</w:t>
      </w:r>
      <w:r w:rsidR="00E63A93" w:rsidRPr="001459DA">
        <w:rPr>
          <w:rFonts w:ascii="Times New Roman" w:hAnsi="Times New Roman" w:cs="Times New Roman"/>
          <w:sz w:val="24"/>
          <w:szCs w:val="24"/>
        </w:rPr>
        <w:t>Bond, 2015, p.169)</w:t>
      </w:r>
      <w:r w:rsidRPr="001459DA">
        <w:rPr>
          <w:rFonts w:ascii="Times New Roman" w:hAnsi="Times New Roman" w:cs="Times New Roman"/>
          <w:sz w:val="24"/>
          <w:szCs w:val="24"/>
        </w:rPr>
        <w:t>, and is metaphorically speaking the great grandfather of the term ‘Confidentiality’.  Therapeutic relationships are built upon strong trust, and confidentiality agreements stand to protect and honour client autonomy.  It could be argued that due to stigma often associated with mental health, many clients would not ever make use of a counselling service if confidentiality was not appropriately honoured</w:t>
      </w:r>
      <w:r w:rsidR="00982ED7" w:rsidRPr="001459DA">
        <w:rPr>
          <w:rFonts w:ascii="Times New Roman" w:hAnsi="Times New Roman" w:cs="Times New Roman"/>
          <w:sz w:val="24"/>
          <w:szCs w:val="24"/>
        </w:rPr>
        <w:t xml:space="preserve"> and protected by </w:t>
      </w:r>
      <w:r w:rsidR="00106463" w:rsidRPr="001459DA">
        <w:rPr>
          <w:rFonts w:ascii="Times New Roman" w:hAnsi="Times New Roman" w:cs="Times New Roman"/>
          <w:sz w:val="24"/>
          <w:szCs w:val="24"/>
        </w:rPr>
        <w:t>L</w:t>
      </w:r>
      <w:r w:rsidR="00982ED7" w:rsidRPr="001459DA">
        <w:rPr>
          <w:rFonts w:ascii="Times New Roman" w:hAnsi="Times New Roman" w:cs="Times New Roman"/>
          <w:sz w:val="24"/>
          <w:szCs w:val="24"/>
        </w:rPr>
        <w:t>aw, in the form of GDPR (2018)</w:t>
      </w:r>
      <w:r w:rsidRPr="001459DA">
        <w:rPr>
          <w:rFonts w:ascii="Times New Roman" w:hAnsi="Times New Roman" w:cs="Times New Roman"/>
          <w:sz w:val="24"/>
          <w:szCs w:val="24"/>
        </w:rPr>
        <w:t>.  Homes and Lindley (1998)</w:t>
      </w:r>
      <w:r w:rsidR="00C27C45" w:rsidRPr="001459DA">
        <w:rPr>
          <w:rFonts w:ascii="Times New Roman" w:hAnsi="Times New Roman" w:cs="Times New Roman"/>
          <w:sz w:val="24"/>
          <w:szCs w:val="24"/>
        </w:rPr>
        <w:t xml:space="preserve"> s</w:t>
      </w:r>
      <w:r w:rsidRPr="001459DA">
        <w:rPr>
          <w:rFonts w:ascii="Times New Roman" w:hAnsi="Times New Roman" w:cs="Times New Roman"/>
          <w:sz w:val="24"/>
          <w:szCs w:val="24"/>
        </w:rPr>
        <w:t>uggest that confidentiality agreements stand as shield</w:t>
      </w:r>
      <w:r w:rsidR="005007F3" w:rsidRPr="001459DA">
        <w:rPr>
          <w:rFonts w:ascii="Times New Roman" w:hAnsi="Times New Roman" w:cs="Times New Roman"/>
          <w:sz w:val="24"/>
          <w:szCs w:val="24"/>
        </w:rPr>
        <w:t xml:space="preserve">s </w:t>
      </w:r>
      <w:r w:rsidRPr="001459DA">
        <w:rPr>
          <w:rFonts w:ascii="Times New Roman" w:hAnsi="Times New Roman" w:cs="Times New Roman"/>
          <w:sz w:val="24"/>
          <w:szCs w:val="24"/>
        </w:rPr>
        <w:t xml:space="preserve">of protection, serving as an armour against </w:t>
      </w:r>
      <w:r w:rsidR="005007F3" w:rsidRPr="001459DA">
        <w:rPr>
          <w:rFonts w:ascii="Times New Roman" w:hAnsi="Times New Roman" w:cs="Times New Roman"/>
          <w:sz w:val="24"/>
          <w:szCs w:val="24"/>
        </w:rPr>
        <w:t xml:space="preserve">socially constructed </w:t>
      </w:r>
      <w:r w:rsidRPr="001459DA">
        <w:rPr>
          <w:rFonts w:ascii="Times New Roman" w:hAnsi="Times New Roman" w:cs="Times New Roman"/>
          <w:sz w:val="24"/>
          <w:szCs w:val="24"/>
        </w:rPr>
        <w:t>stigma.</w:t>
      </w:r>
      <w:r w:rsidR="00F51AF2" w:rsidRPr="001459DA">
        <w:rPr>
          <w:rFonts w:ascii="Times New Roman" w:hAnsi="Times New Roman" w:cs="Times New Roman"/>
          <w:sz w:val="24"/>
          <w:szCs w:val="24"/>
        </w:rPr>
        <w:t xml:space="preserve"> </w:t>
      </w:r>
      <w:r w:rsidR="00C27C45" w:rsidRPr="001459DA">
        <w:rPr>
          <w:rFonts w:ascii="Times New Roman" w:hAnsi="Times New Roman" w:cs="Times New Roman"/>
          <w:sz w:val="24"/>
          <w:szCs w:val="24"/>
        </w:rPr>
        <w:t xml:space="preserve">  However, aside from matters of human dignity, and maintaining</w:t>
      </w:r>
      <w:r w:rsidR="003409A5" w:rsidRPr="001459DA">
        <w:rPr>
          <w:rFonts w:ascii="Times New Roman" w:hAnsi="Times New Roman" w:cs="Times New Roman"/>
          <w:sz w:val="24"/>
          <w:szCs w:val="24"/>
        </w:rPr>
        <w:t xml:space="preserve"> personal</w:t>
      </w:r>
      <w:r w:rsidR="00C27C45" w:rsidRPr="001459DA">
        <w:rPr>
          <w:rFonts w:ascii="Times New Roman" w:hAnsi="Times New Roman" w:cs="Times New Roman"/>
          <w:sz w:val="24"/>
          <w:szCs w:val="24"/>
        </w:rPr>
        <w:t xml:space="preserve"> privacy, there are much darker and more sinister reasons as </w:t>
      </w:r>
      <w:r w:rsidR="00C27C45" w:rsidRPr="001459DA">
        <w:rPr>
          <w:rFonts w:ascii="Times New Roman" w:hAnsi="Times New Roman" w:cs="Times New Roman"/>
          <w:sz w:val="24"/>
          <w:szCs w:val="24"/>
        </w:rPr>
        <w:lastRenderedPageBreak/>
        <w:t xml:space="preserve">to why there is an emphasis on confidentiality agreements when working within a professional clinical team, details of which will be elaborated on later within this essay. </w:t>
      </w:r>
    </w:p>
    <w:p w14:paraId="58D80EE0" w14:textId="175E7E2B" w:rsidR="007D0B8C" w:rsidRPr="001459DA" w:rsidRDefault="007D0B8C" w:rsidP="00DD267F">
      <w:pPr>
        <w:spacing w:line="480" w:lineRule="auto"/>
        <w:jc w:val="both"/>
        <w:rPr>
          <w:rFonts w:ascii="Times New Roman" w:hAnsi="Times New Roman" w:cs="Times New Roman"/>
          <w:sz w:val="24"/>
          <w:szCs w:val="24"/>
        </w:rPr>
      </w:pPr>
    </w:p>
    <w:p w14:paraId="1D8E5628" w14:textId="026BF226" w:rsidR="00961B3C" w:rsidRPr="001459DA" w:rsidRDefault="007D0B8C"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 xml:space="preserve">Whether working as part of a clinical team or </w:t>
      </w:r>
      <w:r w:rsidR="00C472FE" w:rsidRPr="001459DA">
        <w:rPr>
          <w:rFonts w:ascii="Times New Roman" w:hAnsi="Times New Roman" w:cs="Times New Roman"/>
          <w:sz w:val="24"/>
          <w:szCs w:val="24"/>
        </w:rPr>
        <w:t>practising</w:t>
      </w:r>
      <w:r w:rsidRPr="001459DA">
        <w:rPr>
          <w:rFonts w:ascii="Times New Roman" w:hAnsi="Times New Roman" w:cs="Times New Roman"/>
          <w:sz w:val="24"/>
          <w:szCs w:val="24"/>
        </w:rPr>
        <w:t xml:space="preserve"> as a private practitioner, having a confidentiality agreement in place is key.</w:t>
      </w:r>
      <w:r w:rsidR="00C472FE" w:rsidRPr="001459DA">
        <w:rPr>
          <w:rFonts w:ascii="Times New Roman" w:hAnsi="Times New Roman" w:cs="Times New Roman"/>
          <w:sz w:val="24"/>
          <w:szCs w:val="24"/>
        </w:rPr>
        <w:t xml:space="preserve">  T</w:t>
      </w:r>
      <w:r w:rsidRPr="001459DA">
        <w:rPr>
          <w:rFonts w:ascii="Times New Roman" w:hAnsi="Times New Roman" w:cs="Times New Roman"/>
          <w:sz w:val="24"/>
          <w:szCs w:val="24"/>
        </w:rPr>
        <w:t>he quality of said confidentiality agreement is imperative</w:t>
      </w:r>
      <w:r w:rsidR="00C472FE" w:rsidRPr="001459DA">
        <w:rPr>
          <w:rFonts w:ascii="Times New Roman" w:hAnsi="Times New Roman" w:cs="Times New Roman"/>
          <w:sz w:val="24"/>
          <w:szCs w:val="24"/>
        </w:rPr>
        <w:t xml:space="preserve"> to the healthy therapeutic relationship and stands to keep all those within the alliance </w:t>
      </w:r>
      <w:r w:rsidR="00106463" w:rsidRPr="001459DA">
        <w:rPr>
          <w:rFonts w:ascii="Times New Roman" w:hAnsi="Times New Roman" w:cs="Times New Roman"/>
          <w:sz w:val="24"/>
          <w:szCs w:val="24"/>
        </w:rPr>
        <w:t>safe</w:t>
      </w:r>
      <w:r w:rsidRPr="001459DA">
        <w:rPr>
          <w:rFonts w:ascii="Times New Roman" w:hAnsi="Times New Roman" w:cs="Times New Roman"/>
          <w:sz w:val="24"/>
          <w:szCs w:val="24"/>
        </w:rPr>
        <w:t xml:space="preserve">.  </w:t>
      </w:r>
      <w:r w:rsidR="00AF42F8" w:rsidRPr="001459DA">
        <w:rPr>
          <w:rFonts w:ascii="Times New Roman" w:hAnsi="Times New Roman" w:cs="Times New Roman"/>
          <w:sz w:val="24"/>
          <w:szCs w:val="24"/>
        </w:rPr>
        <w:t xml:space="preserve">The BACP (2018) states that counsellors must actively protect information provided by clients from any form of unauthorised disclosure or access, </w:t>
      </w:r>
      <w:r w:rsidR="00106463" w:rsidRPr="001459DA">
        <w:rPr>
          <w:rFonts w:ascii="Times New Roman" w:hAnsi="Times New Roman" w:cs="Times New Roman"/>
          <w:sz w:val="24"/>
          <w:szCs w:val="24"/>
        </w:rPr>
        <w:t>using</w:t>
      </w:r>
      <w:r w:rsidR="00EB177B" w:rsidRPr="001459DA">
        <w:rPr>
          <w:rFonts w:ascii="Times New Roman" w:hAnsi="Times New Roman" w:cs="Times New Roman"/>
          <w:sz w:val="24"/>
          <w:szCs w:val="24"/>
        </w:rPr>
        <w:t xml:space="preserve"> </w:t>
      </w:r>
      <w:r w:rsidR="00AF42F8" w:rsidRPr="001459DA">
        <w:rPr>
          <w:rFonts w:ascii="Times New Roman" w:hAnsi="Times New Roman" w:cs="Times New Roman"/>
          <w:sz w:val="24"/>
          <w:szCs w:val="24"/>
        </w:rPr>
        <w:t xml:space="preserve">appropriate and confidential methods of record keeping.  </w:t>
      </w:r>
      <w:r w:rsidR="00106463" w:rsidRPr="001459DA">
        <w:rPr>
          <w:rFonts w:ascii="Times New Roman" w:hAnsi="Times New Roman" w:cs="Times New Roman"/>
          <w:sz w:val="24"/>
          <w:szCs w:val="24"/>
        </w:rPr>
        <w:t>I</w:t>
      </w:r>
      <w:r w:rsidR="00AF42F8" w:rsidRPr="001459DA">
        <w:rPr>
          <w:rFonts w:ascii="Times New Roman" w:hAnsi="Times New Roman" w:cs="Times New Roman"/>
          <w:sz w:val="24"/>
          <w:szCs w:val="24"/>
        </w:rPr>
        <w:t>t also outlines that clients must be notified prior to making use of a counselling service that information and data of a personal nature is</w:t>
      </w:r>
      <w:r w:rsidR="00C472FE" w:rsidRPr="001459DA">
        <w:rPr>
          <w:rFonts w:ascii="Times New Roman" w:hAnsi="Times New Roman" w:cs="Times New Roman"/>
          <w:sz w:val="24"/>
          <w:szCs w:val="24"/>
        </w:rPr>
        <w:t xml:space="preserve"> in some circumstances </w:t>
      </w:r>
      <w:r w:rsidR="00AF42F8" w:rsidRPr="001459DA">
        <w:rPr>
          <w:rFonts w:ascii="Times New Roman" w:hAnsi="Times New Roman" w:cs="Times New Roman"/>
          <w:sz w:val="24"/>
          <w:szCs w:val="24"/>
        </w:rPr>
        <w:t>shared</w:t>
      </w:r>
      <w:r w:rsidR="003409A5" w:rsidRPr="001459DA">
        <w:rPr>
          <w:rFonts w:ascii="Times New Roman" w:hAnsi="Times New Roman" w:cs="Times New Roman"/>
          <w:sz w:val="24"/>
          <w:szCs w:val="24"/>
        </w:rPr>
        <w:t xml:space="preserve">: but </w:t>
      </w:r>
      <w:r w:rsidR="00AF42F8" w:rsidRPr="001459DA">
        <w:rPr>
          <w:rFonts w:ascii="Times New Roman" w:hAnsi="Times New Roman" w:cs="Times New Roman"/>
          <w:sz w:val="24"/>
          <w:szCs w:val="24"/>
        </w:rPr>
        <w:t>is done so within the best interest of the client whereby there is a potential safeguarding issue</w:t>
      </w:r>
      <w:r w:rsidR="00C472FE" w:rsidRPr="001459DA">
        <w:rPr>
          <w:rFonts w:ascii="Times New Roman" w:hAnsi="Times New Roman" w:cs="Times New Roman"/>
          <w:sz w:val="24"/>
          <w:szCs w:val="24"/>
        </w:rPr>
        <w:t xml:space="preserve">; and </w:t>
      </w:r>
      <w:r w:rsidR="00AC74B3" w:rsidRPr="001459DA">
        <w:rPr>
          <w:rFonts w:ascii="Times New Roman" w:hAnsi="Times New Roman" w:cs="Times New Roman"/>
          <w:sz w:val="24"/>
          <w:szCs w:val="24"/>
        </w:rPr>
        <w:t xml:space="preserve">is where appropriate </w:t>
      </w:r>
      <w:r w:rsidR="00C472FE" w:rsidRPr="001459DA">
        <w:rPr>
          <w:rFonts w:ascii="Times New Roman" w:hAnsi="Times New Roman" w:cs="Times New Roman"/>
          <w:sz w:val="24"/>
          <w:szCs w:val="24"/>
        </w:rPr>
        <w:t xml:space="preserve">done so with prior discussion with the client.   </w:t>
      </w:r>
      <w:proofErr w:type="gramStart"/>
      <w:r w:rsidR="00106463" w:rsidRPr="001459DA">
        <w:rPr>
          <w:rFonts w:ascii="Times New Roman" w:hAnsi="Times New Roman" w:cs="Times New Roman"/>
          <w:sz w:val="24"/>
          <w:szCs w:val="24"/>
        </w:rPr>
        <w:t>The</w:t>
      </w:r>
      <w:r w:rsidR="00C472FE" w:rsidRPr="001459DA">
        <w:rPr>
          <w:rFonts w:ascii="Times New Roman" w:hAnsi="Times New Roman" w:cs="Times New Roman"/>
          <w:sz w:val="24"/>
          <w:szCs w:val="24"/>
        </w:rPr>
        <w:t xml:space="preserve"> majority of</w:t>
      </w:r>
      <w:proofErr w:type="gramEnd"/>
      <w:r w:rsidR="00C472FE" w:rsidRPr="001459DA">
        <w:rPr>
          <w:rFonts w:ascii="Times New Roman" w:hAnsi="Times New Roman" w:cs="Times New Roman"/>
          <w:sz w:val="24"/>
          <w:szCs w:val="24"/>
        </w:rPr>
        <w:t xml:space="preserve"> confidentiality agreements will include the key principles outlined within the BACP (2018) Ethical Framework which stands as a very useful base</w:t>
      </w:r>
      <w:r w:rsidR="00EB177B" w:rsidRPr="001459DA">
        <w:rPr>
          <w:rFonts w:ascii="Times New Roman" w:hAnsi="Times New Roman" w:cs="Times New Roman"/>
          <w:sz w:val="24"/>
          <w:szCs w:val="24"/>
        </w:rPr>
        <w:t xml:space="preserve"> </w:t>
      </w:r>
      <w:r w:rsidR="00C472FE" w:rsidRPr="001459DA">
        <w:rPr>
          <w:rFonts w:ascii="Times New Roman" w:hAnsi="Times New Roman" w:cs="Times New Roman"/>
          <w:sz w:val="24"/>
          <w:szCs w:val="24"/>
        </w:rPr>
        <w:t>for organisations and practitioners to design</w:t>
      </w:r>
      <w:r w:rsidR="00AC74B3" w:rsidRPr="001459DA">
        <w:rPr>
          <w:rFonts w:ascii="Times New Roman" w:hAnsi="Times New Roman" w:cs="Times New Roman"/>
          <w:sz w:val="24"/>
          <w:szCs w:val="24"/>
        </w:rPr>
        <w:t xml:space="preserve"> </w:t>
      </w:r>
      <w:r w:rsidR="00C472FE" w:rsidRPr="001459DA">
        <w:rPr>
          <w:rFonts w:ascii="Times New Roman" w:hAnsi="Times New Roman" w:cs="Times New Roman"/>
          <w:sz w:val="24"/>
          <w:szCs w:val="24"/>
        </w:rPr>
        <w:t>bespoke confidentiality agreements that are the best fit for the services offer</w:t>
      </w:r>
      <w:r w:rsidR="00106463" w:rsidRPr="001459DA">
        <w:rPr>
          <w:rFonts w:ascii="Times New Roman" w:hAnsi="Times New Roman" w:cs="Times New Roman"/>
          <w:sz w:val="24"/>
          <w:szCs w:val="24"/>
        </w:rPr>
        <w:t>ed</w:t>
      </w:r>
      <w:r w:rsidR="00C472FE" w:rsidRPr="001459DA">
        <w:rPr>
          <w:rFonts w:ascii="Times New Roman" w:hAnsi="Times New Roman" w:cs="Times New Roman"/>
          <w:sz w:val="24"/>
          <w:szCs w:val="24"/>
        </w:rPr>
        <w:t>.</w:t>
      </w:r>
    </w:p>
    <w:p w14:paraId="0D459CA3" w14:textId="4296C0B4" w:rsidR="00982ED7" w:rsidRPr="001459DA" w:rsidRDefault="00982ED7" w:rsidP="00DD267F">
      <w:pPr>
        <w:spacing w:line="480" w:lineRule="auto"/>
        <w:jc w:val="both"/>
        <w:rPr>
          <w:rFonts w:ascii="Times New Roman" w:hAnsi="Times New Roman" w:cs="Times New Roman"/>
          <w:sz w:val="24"/>
          <w:szCs w:val="24"/>
        </w:rPr>
      </w:pPr>
    </w:p>
    <w:p w14:paraId="2C6B88AB" w14:textId="161D91B1" w:rsidR="00982ED7" w:rsidRPr="001459DA" w:rsidRDefault="00982ED7"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Without such</w:t>
      </w:r>
      <w:r w:rsidR="003409A5" w:rsidRPr="001459DA">
        <w:rPr>
          <w:rFonts w:ascii="Times New Roman" w:hAnsi="Times New Roman" w:cs="Times New Roman"/>
          <w:sz w:val="24"/>
          <w:szCs w:val="24"/>
        </w:rPr>
        <w:t xml:space="preserve"> written agreements and verbal contracting methods between clients and counsellors there could be at the very best</w:t>
      </w:r>
      <w:r w:rsidR="00EB177B" w:rsidRPr="001459DA">
        <w:rPr>
          <w:rFonts w:ascii="Times New Roman" w:hAnsi="Times New Roman" w:cs="Times New Roman"/>
          <w:sz w:val="24"/>
          <w:szCs w:val="24"/>
        </w:rPr>
        <w:t xml:space="preserve"> </w:t>
      </w:r>
      <w:r w:rsidR="003409A5" w:rsidRPr="001459DA">
        <w:rPr>
          <w:rFonts w:ascii="Times New Roman" w:hAnsi="Times New Roman" w:cs="Times New Roman"/>
          <w:sz w:val="24"/>
          <w:szCs w:val="24"/>
        </w:rPr>
        <w:t xml:space="preserve">awkward exchanges, and in worse case scenarios, dangerous situations.  Counselling clinical teams and practitioners are accustomed to helping treat and emotionally support some of the most </w:t>
      </w:r>
      <w:r w:rsidR="001137CD" w:rsidRPr="001459DA">
        <w:rPr>
          <w:rFonts w:ascii="Times New Roman" w:hAnsi="Times New Roman" w:cs="Times New Roman"/>
          <w:sz w:val="24"/>
          <w:szCs w:val="24"/>
        </w:rPr>
        <w:t>diverse</w:t>
      </w:r>
      <w:r w:rsidR="003409A5" w:rsidRPr="001459DA">
        <w:rPr>
          <w:rFonts w:ascii="Times New Roman" w:hAnsi="Times New Roman" w:cs="Times New Roman"/>
          <w:sz w:val="24"/>
          <w:szCs w:val="24"/>
        </w:rPr>
        <w:t xml:space="preserve"> client groups within society.</w:t>
      </w:r>
      <w:r w:rsidR="00AC74B3" w:rsidRPr="001459DA">
        <w:rPr>
          <w:rFonts w:ascii="Times New Roman" w:hAnsi="Times New Roman" w:cs="Times New Roman"/>
          <w:sz w:val="24"/>
          <w:szCs w:val="24"/>
        </w:rPr>
        <w:t xml:space="preserve">  And although there are some counselling services such as Mind</w:t>
      </w:r>
      <w:r w:rsidR="00D63BBF" w:rsidRPr="001459DA">
        <w:rPr>
          <w:rFonts w:ascii="Times New Roman" w:hAnsi="Times New Roman" w:cs="Times New Roman"/>
          <w:sz w:val="24"/>
          <w:szCs w:val="24"/>
        </w:rPr>
        <w:t xml:space="preserve"> UK (2020</w:t>
      </w:r>
      <w:r w:rsidR="00AC74B3" w:rsidRPr="001459DA">
        <w:rPr>
          <w:rFonts w:ascii="Times New Roman" w:hAnsi="Times New Roman" w:cs="Times New Roman"/>
          <w:sz w:val="24"/>
          <w:szCs w:val="24"/>
        </w:rPr>
        <w:t xml:space="preserve">) that cater to </w:t>
      </w:r>
      <w:r w:rsidR="00D63BBF" w:rsidRPr="001459DA">
        <w:rPr>
          <w:rFonts w:ascii="Times New Roman" w:hAnsi="Times New Roman" w:cs="Times New Roman"/>
          <w:sz w:val="24"/>
          <w:szCs w:val="24"/>
        </w:rPr>
        <w:t xml:space="preserve">wide ranging </w:t>
      </w:r>
      <w:r w:rsidR="00AC74B3" w:rsidRPr="001459DA">
        <w:rPr>
          <w:rFonts w:ascii="Times New Roman" w:hAnsi="Times New Roman" w:cs="Times New Roman"/>
          <w:sz w:val="24"/>
          <w:szCs w:val="24"/>
        </w:rPr>
        <w:t xml:space="preserve">client </w:t>
      </w:r>
      <w:r w:rsidR="00D63BBF" w:rsidRPr="001459DA">
        <w:rPr>
          <w:rFonts w:ascii="Times New Roman" w:hAnsi="Times New Roman" w:cs="Times New Roman"/>
          <w:sz w:val="24"/>
          <w:szCs w:val="24"/>
        </w:rPr>
        <w:t>groups</w:t>
      </w:r>
      <w:r w:rsidR="00AC74B3" w:rsidRPr="001459DA">
        <w:rPr>
          <w:rFonts w:ascii="Times New Roman" w:hAnsi="Times New Roman" w:cs="Times New Roman"/>
          <w:sz w:val="24"/>
          <w:szCs w:val="24"/>
        </w:rPr>
        <w:t xml:space="preserve">, it is interesting to note that there are services available that are </w:t>
      </w:r>
      <w:r w:rsidR="00AC74B3" w:rsidRPr="001459DA">
        <w:rPr>
          <w:rFonts w:ascii="Times New Roman" w:hAnsi="Times New Roman" w:cs="Times New Roman"/>
          <w:sz w:val="24"/>
          <w:szCs w:val="24"/>
        </w:rPr>
        <w:lastRenderedPageBreak/>
        <w:t>specifically tailored</w:t>
      </w:r>
      <w:r w:rsidR="00C74DD9" w:rsidRPr="001459DA">
        <w:rPr>
          <w:rFonts w:ascii="Times New Roman" w:hAnsi="Times New Roman" w:cs="Times New Roman"/>
          <w:sz w:val="24"/>
          <w:szCs w:val="24"/>
        </w:rPr>
        <w:t xml:space="preserve"> to individual client groups</w:t>
      </w:r>
      <w:r w:rsidR="0065382B" w:rsidRPr="001459DA">
        <w:rPr>
          <w:rFonts w:ascii="Times New Roman" w:hAnsi="Times New Roman" w:cs="Times New Roman"/>
          <w:sz w:val="24"/>
          <w:szCs w:val="24"/>
        </w:rPr>
        <w:t xml:space="preserve">.  </w:t>
      </w:r>
      <w:r w:rsidR="00D63BBF" w:rsidRPr="001459DA">
        <w:rPr>
          <w:rFonts w:ascii="Times New Roman" w:hAnsi="Times New Roman" w:cs="Times New Roman"/>
          <w:sz w:val="24"/>
          <w:szCs w:val="24"/>
        </w:rPr>
        <w:t>For</w:t>
      </w:r>
      <w:r w:rsidR="0065382B" w:rsidRPr="001459DA">
        <w:rPr>
          <w:rFonts w:ascii="Times New Roman" w:hAnsi="Times New Roman" w:cs="Times New Roman"/>
          <w:sz w:val="24"/>
          <w:szCs w:val="24"/>
        </w:rPr>
        <w:t xml:space="preserve"> example</w:t>
      </w:r>
      <w:r w:rsidR="00EB177B" w:rsidRPr="001459DA">
        <w:rPr>
          <w:rFonts w:ascii="Times New Roman" w:hAnsi="Times New Roman" w:cs="Times New Roman"/>
          <w:sz w:val="24"/>
          <w:szCs w:val="24"/>
        </w:rPr>
        <w:t>,</w:t>
      </w:r>
      <w:r w:rsidR="001137CD" w:rsidRPr="001459DA">
        <w:rPr>
          <w:rFonts w:ascii="Times New Roman" w:hAnsi="Times New Roman" w:cs="Times New Roman"/>
          <w:sz w:val="24"/>
          <w:szCs w:val="24"/>
        </w:rPr>
        <w:t xml:space="preserve"> Cruse Bereavement Care have a counselling project running currently called </w:t>
      </w:r>
      <w:r w:rsidR="001137CD" w:rsidRPr="001459DA">
        <w:rPr>
          <w:rFonts w:ascii="Times New Roman" w:hAnsi="Times New Roman" w:cs="Times New Roman"/>
          <w:i/>
          <w:iCs/>
          <w:sz w:val="24"/>
          <w:szCs w:val="24"/>
        </w:rPr>
        <w:t xml:space="preserve">You Behind the Uniform </w:t>
      </w:r>
      <w:r w:rsidR="001137CD" w:rsidRPr="001459DA">
        <w:rPr>
          <w:rFonts w:ascii="Times New Roman" w:hAnsi="Times New Roman" w:cs="Times New Roman"/>
          <w:sz w:val="24"/>
          <w:szCs w:val="24"/>
        </w:rPr>
        <w:t xml:space="preserve">(Cruse Bereavement Care, 2020).  </w:t>
      </w:r>
      <w:r w:rsidR="00C74DD9" w:rsidRPr="001459DA">
        <w:rPr>
          <w:rFonts w:ascii="Times New Roman" w:hAnsi="Times New Roman" w:cs="Times New Roman"/>
          <w:sz w:val="24"/>
          <w:szCs w:val="24"/>
        </w:rPr>
        <w:t xml:space="preserve">It </w:t>
      </w:r>
      <w:r w:rsidR="001137CD" w:rsidRPr="001459DA">
        <w:rPr>
          <w:rFonts w:ascii="Times New Roman" w:hAnsi="Times New Roman" w:cs="Times New Roman"/>
          <w:sz w:val="24"/>
          <w:szCs w:val="24"/>
        </w:rPr>
        <w:t xml:space="preserve">is a specific service available to </w:t>
      </w:r>
      <w:r w:rsidR="00105B8E" w:rsidRPr="001459DA">
        <w:rPr>
          <w:rFonts w:ascii="Times New Roman" w:hAnsi="Times New Roman" w:cs="Times New Roman"/>
          <w:sz w:val="24"/>
          <w:szCs w:val="24"/>
        </w:rPr>
        <w:t xml:space="preserve">emergency service staff, such as </w:t>
      </w:r>
      <w:r w:rsidR="00D63BBF" w:rsidRPr="001459DA">
        <w:rPr>
          <w:rFonts w:ascii="Times New Roman" w:hAnsi="Times New Roman" w:cs="Times New Roman"/>
          <w:sz w:val="24"/>
          <w:szCs w:val="24"/>
        </w:rPr>
        <w:t>P</w:t>
      </w:r>
      <w:r w:rsidR="00105B8E" w:rsidRPr="001459DA">
        <w:rPr>
          <w:rFonts w:ascii="Times New Roman" w:hAnsi="Times New Roman" w:cs="Times New Roman"/>
          <w:sz w:val="24"/>
          <w:szCs w:val="24"/>
        </w:rPr>
        <w:t xml:space="preserve">olice </w:t>
      </w:r>
      <w:r w:rsidR="00D63BBF" w:rsidRPr="001459DA">
        <w:rPr>
          <w:rFonts w:ascii="Times New Roman" w:hAnsi="Times New Roman" w:cs="Times New Roman"/>
          <w:sz w:val="24"/>
          <w:szCs w:val="24"/>
        </w:rPr>
        <w:t>O</w:t>
      </w:r>
      <w:r w:rsidR="00105B8E" w:rsidRPr="001459DA">
        <w:rPr>
          <w:rFonts w:ascii="Times New Roman" w:hAnsi="Times New Roman" w:cs="Times New Roman"/>
          <w:sz w:val="24"/>
          <w:szCs w:val="24"/>
        </w:rPr>
        <w:t xml:space="preserve">fficers.  This </w:t>
      </w:r>
      <w:proofErr w:type="gramStart"/>
      <w:r w:rsidR="00105B8E" w:rsidRPr="001459DA">
        <w:rPr>
          <w:rFonts w:ascii="Times New Roman" w:hAnsi="Times New Roman" w:cs="Times New Roman"/>
          <w:sz w:val="24"/>
          <w:szCs w:val="24"/>
        </w:rPr>
        <w:t>particular client</w:t>
      </w:r>
      <w:proofErr w:type="gramEnd"/>
      <w:r w:rsidR="00105B8E" w:rsidRPr="001459DA">
        <w:rPr>
          <w:rFonts w:ascii="Times New Roman" w:hAnsi="Times New Roman" w:cs="Times New Roman"/>
          <w:sz w:val="24"/>
          <w:szCs w:val="24"/>
        </w:rPr>
        <w:t xml:space="preserve"> group, although highly trained and more accustomed to witnessing death than most, witness traumatic deaths, and more frequently</w:t>
      </w:r>
      <w:r w:rsidR="00EB177B" w:rsidRPr="001459DA">
        <w:rPr>
          <w:rFonts w:ascii="Times New Roman" w:hAnsi="Times New Roman" w:cs="Times New Roman"/>
          <w:sz w:val="24"/>
          <w:szCs w:val="24"/>
        </w:rPr>
        <w:t>,</w:t>
      </w:r>
      <w:r w:rsidR="00105B8E" w:rsidRPr="001459DA">
        <w:rPr>
          <w:rFonts w:ascii="Times New Roman" w:hAnsi="Times New Roman" w:cs="Times New Roman"/>
          <w:sz w:val="24"/>
          <w:szCs w:val="24"/>
        </w:rPr>
        <w:t xml:space="preserve"> which subsequently effect their psyche.  </w:t>
      </w:r>
    </w:p>
    <w:p w14:paraId="2AE0DB0E" w14:textId="0F407052" w:rsidR="00105B8E" w:rsidRPr="001459DA" w:rsidRDefault="00105B8E" w:rsidP="00DD267F">
      <w:pPr>
        <w:spacing w:line="480" w:lineRule="auto"/>
        <w:jc w:val="both"/>
        <w:rPr>
          <w:rFonts w:ascii="Times New Roman" w:hAnsi="Times New Roman" w:cs="Times New Roman"/>
          <w:sz w:val="24"/>
          <w:szCs w:val="24"/>
        </w:rPr>
      </w:pPr>
    </w:p>
    <w:p w14:paraId="3F82777D" w14:textId="5B05D4B9" w:rsidR="007F4008" w:rsidRPr="001459DA" w:rsidRDefault="00C74DD9"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I</w:t>
      </w:r>
      <w:r w:rsidR="00105B8E" w:rsidRPr="001459DA">
        <w:rPr>
          <w:rFonts w:ascii="Times New Roman" w:hAnsi="Times New Roman" w:cs="Times New Roman"/>
          <w:sz w:val="24"/>
          <w:szCs w:val="24"/>
        </w:rPr>
        <w:t xml:space="preserve">t may be useful to </w:t>
      </w:r>
      <w:r w:rsidR="00741F9D" w:rsidRPr="001459DA">
        <w:rPr>
          <w:rFonts w:ascii="Times New Roman" w:hAnsi="Times New Roman" w:cs="Times New Roman"/>
          <w:sz w:val="24"/>
          <w:szCs w:val="24"/>
        </w:rPr>
        <w:t xml:space="preserve">discuss scenarios whereby the </w:t>
      </w:r>
      <w:r w:rsidR="00741F9D" w:rsidRPr="001459DA">
        <w:rPr>
          <w:rFonts w:ascii="Times New Roman" w:hAnsi="Times New Roman" w:cs="Times New Roman"/>
          <w:i/>
          <w:iCs/>
          <w:sz w:val="24"/>
          <w:szCs w:val="24"/>
        </w:rPr>
        <w:t xml:space="preserve">You Behind the Uniform </w:t>
      </w:r>
      <w:r w:rsidR="00741F9D" w:rsidRPr="001459DA">
        <w:rPr>
          <w:rFonts w:ascii="Times New Roman" w:hAnsi="Times New Roman" w:cs="Times New Roman"/>
          <w:sz w:val="24"/>
          <w:szCs w:val="24"/>
        </w:rPr>
        <w:t xml:space="preserve"> service offered by Cruse (2020) may need to make use of the exceptions within its confidentiality </w:t>
      </w:r>
      <w:r w:rsidR="00D63BBF" w:rsidRPr="001459DA">
        <w:rPr>
          <w:rFonts w:ascii="Times New Roman" w:hAnsi="Times New Roman" w:cs="Times New Roman"/>
          <w:sz w:val="24"/>
          <w:szCs w:val="24"/>
        </w:rPr>
        <w:t>agreements</w:t>
      </w:r>
      <w:r w:rsidRPr="001459DA">
        <w:rPr>
          <w:rFonts w:ascii="Times New Roman" w:hAnsi="Times New Roman" w:cs="Times New Roman"/>
          <w:sz w:val="24"/>
          <w:szCs w:val="24"/>
        </w:rPr>
        <w:t>, and to draw on an example where there is a potential need to share information</w:t>
      </w:r>
      <w:r w:rsidR="00741F9D" w:rsidRPr="001459DA">
        <w:rPr>
          <w:rFonts w:ascii="Times New Roman" w:hAnsi="Times New Roman" w:cs="Times New Roman"/>
          <w:sz w:val="24"/>
          <w:szCs w:val="24"/>
        </w:rPr>
        <w:t xml:space="preserve">.  It is likely that counsellors working for this specific project may hear some of the most horrific accounts of death.  It is probable that the presenting issue a client may open dialogue with is a harrowing.  A hardened and highly trained </w:t>
      </w:r>
      <w:r w:rsidR="00D63BBF" w:rsidRPr="001459DA">
        <w:rPr>
          <w:rFonts w:ascii="Times New Roman" w:hAnsi="Times New Roman" w:cs="Times New Roman"/>
          <w:sz w:val="24"/>
          <w:szCs w:val="24"/>
        </w:rPr>
        <w:t>Officer</w:t>
      </w:r>
      <w:r w:rsidR="00741F9D" w:rsidRPr="001459DA">
        <w:rPr>
          <w:rFonts w:ascii="Times New Roman" w:hAnsi="Times New Roman" w:cs="Times New Roman"/>
          <w:sz w:val="24"/>
          <w:szCs w:val="24"/>
        </w:rPr>
        <w:t xml:space="preserve"> may be traumatised by an event he/she has witness or been involved in, and it may have shattered the very core of that person</w:t>
      </w:r>
      <w:r w:rsidR="00EB177B" w:rsidRPr="001459DA">
        <w:rPr>
          <w:rFonts w:ascii="Times New Roman" w:hAnsi="Times New Roman" w:cs="Times New Roman"/>
          <w:sz w:val="24"/>
          <w:szCs w:val="24"/>
        </w:rPr>
        <w:t>’</w:t>
      </w:r>
      <w:r w:rsidR="00741F9D" w:rsidRPr="001459DA">
        <w:rPr>
          <w:rFonts w:ascii="Times New Roman" w:hAnsi="Times New Roman" w:cs="Times New Roman"/>
          <w:sz w:val="24"/>
          <w:szCs w:val="24"/>
        </w:rPr>
        <w:t>s emotional resilience</w:t>
      </w:r>
      <w:r w:rsidR="007F4008" w:rsidRPr="001459DA">
        <w:rPr>
          <w:rFonts w:ascii="Times New Roman" w:hAnsi="Times New Roman" w:cs="Times New Roman"/>
          <w:sz w:val="24"/>
          <w:szCs w:val="24"/>
        </w:rPr>
        <w:t>.  He/she behind the uniform has made the wise step to seek out a talking therapy in order to process the trauma.  Counsellors</w:t>
      </w:r>
      <w:r w:rsidR="00EB177B" w:rsidRPr="001459DA">
        <w:rPr>
          <w:rFonts w:ascii="Times New Roman" w:hAnsi="Times New Roman" w:cs="Times New Roman"/>
          <w:sz w:val="24"/>
          <w:szCs w:val="24"/>
        </w:rPr>
        <w:t>,</w:t>
      </w:r>
      <w:r w:rsidR="007F4008" w:rsidRPr="001459DA">
        <w:rPr>
          <w:rFonts w:ascii="Times New Roman" w:hAnsi="Times New Roman" w:cs="Times New Roman"/>
          <w:sz w:val="24"/>
          <w:szCs w:val="24"/>
        </w:rPr>
        <w:t xml:space="preserve"> however</w:t>
      </w:r>
      <w:r w:rsidR="00EB177B" w:rsidRPr="001459DA">
        <w:rPr>
          <w:rFonts w:ascii="Times New Roman" w:hAnsi="Times New Roman" w:cs="Times New Roman"/>
          <w:sz w:val="24"/>
          <w:szCs w:val="24"/>
        </w:rPr>
        <w:t>,</w:t>
      </w:r>
      <w:r w:rsidR="007F4008" w:rsidRPr="001459DA">
        <w:rPr>
          <w:rFonts w:ascii="Times New Roman" w:hAnsi="Times New Roman" w:cs="Times New Roman"/>
          <w:sz w:val="24"/>
          <w:szCs w:val="24"/>
        </w:rPr>
        <w:t xml:space="preserve"> do not commonly wear uniforms, and despite occasionally referred to as ‘wounded</w:t>
      </w:r>
      <w:r w:rsidRPr="001459DA">
        <w:rPr>
          <w:rFonts w:ascii="Times New Roman" w:hAnsi="Times New Roman" w:cs="Times New Roman"/>
          <w:sz w:val="24"/>
          <w:szCs w:val="24"/>
        </w:rPr>
        <w:t xml:space="preserve"> healers</w:t>
      </w:r>
      <w:r w:rsidR="007F4008" w:rsidRPr="001459DA">
        <w:rPr>
          <w:rFonts w:ascii="Times New Roman" w:hAnsi="Times New Roman" w:cs="Times New Roman"/>
          <w:sz w:val="24"/>
          <w:szCs w:val="24"/>
        </w:rPr>
        <w:t>’</w:t>
      </w:r>
      <w:r w:rsidRPr="001459DA">
        <w:rPr>
          <w:rFonts w:ascii="Times New Roman" w:hAnsi="Times New Roman" w:cs="Times New Roman"/>
          <w:sz w:val="24"/>
          <w:szCs w:val="24"/>
        </w:rPr>
        <w:t xml:space="preserve"> (Sedgwick, 2017)</w:t>
      </w:r>
      <w:r w:rsidR="007F4008" w:rsidRPr="001459DA">
        <w:rPr>
          <w:rFonts w:ascii="Times New Roman" w:hAnsi="Times New Roman" w:cs="Times New Roman"/>
          <w:sz w:val="24"/>
          <w:szCs w:val="24"/>
        </w:rPr>
        <w:t xml:space="preserve">, they are not shielded by a magical emotional resilience cloak.  The irony is that they themselves are not immune from hurt and they </w:t>
      </w:r>
      <w:r w:rsidR="007F4008" w:rsidRPr="001459DA">
        <w:rPr>
          <w:rFonts w:ascii="Times New Roman" w:hAnsi="Times New Roman" w:cs="Times New Roman"/>
          <w:i/>
          <w:iCs/>
          <w:sz w:val="24"/>
          <w:szCs w:val="24"/>
        </w:rPr>
        <w:t>themselves</w:t>
      </w:r>
      <w:r w:rsidR="00D63BBF" w:rsidRPr="001459DA">
        <w:rPr>
          <w:rFonts w:ascii="Times New Roman" w:hAnsi="Times New Roman" w:cs="Times New Roman"/>
          <w:i/>
          <w:iCs/>
          <w:sz w:val="24"/>
          <w:szCs w:val="24"/>
        </w:rPr>
        <w:t xml:space="preserve"> </w:t>
      </w:r>
      <w:r w:rsidR="00D63BBF" w:rsidRPr="001459DA">
        <w:rPr>
          <w:rFonts w:ascii="Times New Roman" w:hAnsi="Times New Roman" w:cs="Times New Roman"/>
          <w:sz w:val="24"/>
          <w:szCs w:val="24"/>
        </w:rPr>
        <w:t>as counsellors</w:t>
      </w:r>
      <w:r w:rsidR="007F4008" w:rsidRPr="001459DA">
        <w:rPr>
          <w:rFonts w:ascii="Times New Roman" w:hAnsi="Times New Roman" w:cs="Times New Roman"/>
          <w:sz w:val="24"/>
          <w:szCs w:val="24"/>
        </w:rPr>
        <w:t xml:space="preserve"> also need to find ways to process</w:t>
      </w:r>
      <w:r w:rsidR="00F91538" w:rsidRPr="001459DA">
        <w:rPr>
          <w:rFonts w:ascii="Times New Roman" w:hAnsi="Times New Roman" w:cs="Times New Roman"/>
          <w:sz w:val="24"/>
          <w:szCs w:val="24"/>
        </w:rPr>
        <w:t xml:space="preserve"> residual trauma</w:t>
      </w:r>
      <w:r w:rsidR="007F4008" w:rsidRPr="001459DA">
        <w:rPr>
          <w:rFonts w:ascii="Times New Roman" w:hAnsi="Times New Roman" w:cs="Times New Roman"/>
          <w:sz w:val="24"/>
          <w:szCs w:val="24"/>
        </w:rPr>
        <w:t xml:space="preserve">.  </w:t>
      </w:r>
      <w:r w:rsidRPr="001459DA">
        <w:rPr>
          <w:rFonts w:ascii="Times New Roman" w:hAnsi="Times New Roman" w:cs="Times New Roman"/>
          <w:sz w:val="24"/>
          <w:szCs w:val="24"/>
        </w:rPr>
        <w:t>T</w:t>
      </w:r>
      <w:r w:rsidR="007F4008" w:rsidRPr="001459DA">
        <w:rPr>
          <w:rFonts w:ascii="Times New Roman" w:hAnsi="Times New Roman" w:cs="Times New Roman"/>
          <w:sz w:val="24"/>
          <w:szCs w:val="24"/>
        </w:rPr>
        <w:t xml:space="preserve">his is where the confidentiality agreements </w:t>
      </w:r>
      <w:r w:rsidR="00F91538" w:rsidRPr="001459DA">
        <w:rPr>
          <w:rFonts w:ascii="Times New Roman" w:hAnsi="Times New Roman" w:cs="Times New Roman"/>
          <w:sz w:val="24"/>
          <w:szCs w:val="24"/>
        </w:rPr>
        <w:t xml:space="preserve">and informed consent </w:t>
      </w:r>
      <w:r w:rsidR="007F4008" w:rsidRPr="001459DA">
        <w:rPr>
          <w:rFonts w:ascii="Times New Roman" w:hAnsi="Times New Roman" w:cs="Times New Roman"/>
          <w:sz w:val="24"/>
          <w:szCs w:val="24"/>
        </w:rPr>
        <w:t xml:space="preserve">with clients sometimes comes into play, via supervision.  </w:t>
      </w:r>
    </w:p>
    <w:p w14:paraId="1C1DAE43" w14:textId="77777777" w:rsidR="007F4008" w:rsidRPr="001459DA" w:rsidRDefault="007F4008" w:rsidP="00DD267F">
      <w:pPr>
        <w:spacing w:line="480" w:lineRule="auto"/>
        <w:jc w:val="both"/>
        <w:rPr>
          <w:rFonts w:ascii="Times New Roman" w:hAnsi="Times New Roman" w:cs="Times New Roman"/>
          <w:sz w:val="24"/>
          <w:szCs w:val="24"/>
        </w:rPr>
      </w:pPr>
    </w:p>
    <w:p w14:paraId="471BBB52" w14:textId="193E98FD" w:rsidR="0079118B" w:rsidRPr="001459DA" w:rsidRDefault="00227251"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lastRenderedPageBreak/>
        <w:t>Scaife et al (2001, p80) state that it is an inevitability th</w:t>
      </w:r>
      <w:r w:rsidR="00A934D2" w:rsidRPr="001459DA">
        <w:rPr>
          <w:rFonts w:ascii="Times New Roman" w:hAnsi="Times New Roman" w:cs="Times New Roman"/>
          <w:sz w:val="24"/>
          <w:szCs w:val="24"/>
        </w:rPr>
        <w:t>at</w:t>
      </w:r>
      <w:r w:rsidRPr="001459DA">
        <w:rPr>
          <w:rFonts w:ascii="Times New Roman" w:hAnsi="Times New Roman" w:cs="Times New Roman"/>
          <w:sz w:val="24"/>
          <w:szCs w:val="24"/>
        </w:rPr>
        <w:t xml:space="preserve"> </w:t>
      </w:r>
      <w:r w:rsidR="00EB177B" w:rsidRPr="001459DA">
        <w:rPr>
          <w:rFonts w:ascii="Times New Roman" w:hAnsi="Times New Roman" w:cs="Times New Roman"/>
          <w:sz w:val="24"/>
          <w:szCs w:val="24"/>
        </w:rPr>
        <w:t>c</w:t>
      </w:r>
      <w:r w:rsidRPr="001459DA">
        <w:rPr>
          <w:rFonts w:ascii="Times New Roman" w:hAnsi="Times New Roman" w:cs="Times New Roman"/>
          <w:sz w:val="24"/>
          <w:szCs w:val="24"/>
        </w:rPr>
        <w:t>ounsellors will experience an uprising of powerful and often painful experiences during their work, and that these feelings should not be denied.  Scaife et al (2001, p80)</w:t>
      </w:r>
      <w:r w:rsidR="00A934D2" w:rsidRPr="001459DA">
        <w:rPr>
          <w:rFonts w:ascii="Times New Roman" w:hAnsi="Times New Roman" w:cs="Times New Roman"/>
          <w:sz w:val="24"/>
          <w:szCs w:val="24"/>
        </w:rPr>
        <w:t xml:space="preserve"> also</w:t>
      </w:r>
      <w:r w:rsidRPr="001459DA">
        <w:rPr>
          <w:rFonts w:ascii="Times New Roman" w:hAnsi="Times New Roman" w:cs="Times New Roman"/>
          <w:sz w:val="24"/>
          <w:szCs w:val="24"/>
        </w:rPr>
        <w:t xml:space="preserve"> suggest that</w:t>
      </w:r>
      <w:r w:rsidR="00A934D2" w:rsidRPr="001459DA">
        <w:rPr>
          <w:rFonts w:ascii="Times New Roman" w:hAnsi="Times New Roman" w:cs="Times New Roman"/>
          <w:sz w:val="24"/>
          <w:szCs w:val="24"/>
        </w:rPr>
        <w:t xml:space="preserve"> it would be within the best interest of the client to explore such emotions within supervision.  As such, it may then be relevant for the </w:t>
      </w:r>
      <w:r w:rsidR="00C74DD9" w:rsidRPr="001459DA">
        <w:rPr>
          <w:rFonts w:ascii="Times New Roman" w:hAnsi="Times New Roman" w:cs="Times New Roman"/>
          <w:sz w:val="24"/>
          <w:szCs w:val="24"/>
        </w:rPr>
        <w:t>c</w:t>
      </w:r>
      <w:r w:rsidR="00A934D2" w:rsidRPr="001459DA">
        <w:rPr>
          <w:rFonts w:ascii="Times New Roman" w:hAnsi="Times New Roman" w:cs="Times New Roman"/>
          <w:sz w:val="24"/>
          <w:szCs w:val="24"/>
        </w:rPr>
        <w:t xml:space="preserve">ounsellor to discuss some aspects of the Police Officers case with another person, via the </w:t>
      </w:r>
      <w:r w:rsidR="00C74DD9" w:rsidRPr="001459DA">
        <w:rPr>
          <w:rFonts w:ascii="Times New Roman" w:hAnsi="Times New Roman" w:cs="Times New Roman"/>
          <w:sz w:val="24"/>
          <w:szCs w:val="24"/>
        </w:rPr>
        <w:t>c</w:t>
      </w:r>
      <w:r w:rsidR="00A934D2" w:rsidRPr="001459DA">
        <w:rPr>
          <w:rFonts w:ascii="Times New Roman" w:hAnsi="Times New Roman" w:cs="Times New Roman"/>
          <w:sz w:val="24"/>
          <w:szCs w:val="24"/>
        </w:rPr>
        <w:t>ounsellors</w:t>
      </w:r>
      <w:r w:rsidR="00E21A52" w:rsidRPr="001459DA">
        <w:rPr>
          <w:rFonts w:ascii="Times New Roman" w:hAnsi="Times New Roman" w:cs="Times New Roman"/>
          <w:sz w:val="24"/>
          <w:szCs w:val="24"/>
        </w:rPr>
        <w:t xml:space="preserve"> own personal</w:t>
      </w:r>
      <w:r w:rsidR="00A934D2" w:rsidRPr="001459DA">
        <w:rPr>
          <w:rFonts w:ascii="Times New Roman" w:hAnsi="Times New Roman" w:cs="Times New Roman"/>
          <w:sz w:val="24"/>
          <w:szCs w:val="24"/>
        </w:rPr>
        <w:t xml:space="preserve"> supervision.  It is important to note however, that w</w:t>
      </w:r>
      <w:r w:rsidR="00EB177B" w:rsidRPr="001459DA">
        <w:rPr>
          <w:rFonts w:ascii="Times New Roman" w:hAnsi="Times New Roman" w:cs="Times New Roman"/>
          <w:sz w:val="24"/>
          <w:szCs w:val="24"/>
        </w:rPr>
        <w:t>h</w:t>
      </w:r>
      <w:r w:rsidR="00A934D2" w:rsidRPr="001459DA">
        <w:rPr>
          <w:rFonts w:ascii="Times New Roman" w:hAnsi="Times New Roman" w:cs="Times New Roman"/>
          <w:sz w:val="24"/>
          <w:szCs w:val="24"/>
        </w:rPr>
        <w:t xml:space="preserve">ere appropriate it is widely considered best practice by the BACP (2018) to anonymise identifiable information.  This form of </w:t>
      </w:r>
      <w:r w:rsidR="00C74DD9" w:rsidRPr="001459DA">
        <w:rPr>
          <w:rFonts w:ascii="Times New Roman" w:hAnsi="Times New Roman" w:cs="Times New Roman"/>
          <w:sz w:val="24"/>
          <w:szCs w:val="24"/>
        </w:rPr>
        <w:t>sharing information</w:t>
      </w:r>
      <w:r w:rsidR="00A934D2" w:rsidRPr="001459DA">
        <w:rPr>
          <w:rFonts w:ascii="Times New Roman" w:hAnsi="Times New Roman" w:cs="Times New Roman"/>
          <w:sz w:val="24"/>
          <w:szCs w:val="24"/>
        </w:rPr>
        <w:t xml:space="preserve"> should in no way break the ‘strong trust’ or </w:t>
      </w:r>
      <w:r w:rsidR="00A934D2" w:rsidRPr="001459DA">
        <w:rPr>
          <w:rFonts w:ascii="Times New Roman" w:hAnsi="Times New Roman" w:cs="Times New Roman"/>
          <w:i/>
          <w:iCs/>
          <w:sz w:val="24"/>
          <w:szCs w:val="24"/>
        </w:rPr>
        <w:t>con-</w:t>
      </w:r>
      <w:proofErr w:type="spellStart"/>
      <w:r w:rsidR="00A934D2" w:rsidRPr="001459DA">
        <w:rPr>
          <w:rFonts w:ascii="Times New Roman" w:hAnsi="Times New Roman" w:cs="Times New Roman"/>
          <w:i/>
          <w:iCs/>
          <w:sz w:val="24"/>
          <w:szCs w:val="24"/>
        </w:rPr>
        <w:t>didere</w:t>
      </w:r>
      <w:proofErr w:type="spellEnd"/>
      <w:r w:rsidR="00A934D2" w:rsidRPr="001459DA">
        <w:rPr>
          <w:rFonts w:ascii="Times New Roman" w:hAnsi="Times New Roman" w:cs="Times New Roman"/>
          <w:i/>
          <w:iCs/>
          <w:sz w:val="24"/>
          <w:szCs w:val="24"/>
        </w:rPr>
        <w:t xml:space="preserve"> </w:t>
      </w:r>
      <w:r w:rsidR="00A934D2" w:rsidRPr="001459DA">
        <w:rPr>
          <w:rFonts w:ascii="Times New Roman" w:hAnsi="Times New Roman" w:cs="Times New Roman"/>
          <w:sz w:val="24"/>
          <w:szCs w:val="24"/>
        </w:rPr>
        <w:t xml:space="preserve">as it is referred to in Latin, but more of a </w:t>
      </w:r>
      <w:r w:rsidR="00D63BBF" w:rsidRPr="001459DA">
        <w:rPr>
          <w:rFonts w:ascii="Times New Roman" w:hAnsi="Times New Roman" w:cs="Times New Roman"/>
          <w:sz w:val="24"/>
          <w:szCs w:val="24"/>
        </w:rPr>
        <w:t>mean of</w:t>
      </w:r>
      <w:r w:rsidR="00A934D2" w:rsidRPr="001459DA">
        <w:rPr>
          <w:rFonts w:ascii="Times New Roman" w:hAnsi="Times New Roman" w:cs="Times New Roman"/>
          <w:sz w:val="24"/>
          <w:szCs w:val="24"/>
        </w:rPr>
        <w:t xml:space="preserve"> safeguarding the emotional wellbeing of the </w:t>
      </w:r>
      <w:r w:rsidR="00C74DD9" w:rsidRPr="001459DA">
        <w:rPr>
          <w:rFonts w:ascii="Times New Roman" w:hAnsi="Times New Roman" w:cs="Times New Roman"/>
          <w:sz w:val="24"/>
          <w:szCs w:val="24"/>
        </w:rPr>
        <w:t>c</w:t>
      </w:r>
      <w:r w:rsidR="00A934D2" w:rsidRPr="001459DA">
        <w:rPr>
          <w:rFonts w:ascii="Times New Roman" w:hAnsi="Times New Roman" w:cs="Times New Roman"/>
          <w:sz w:val="24"/>
          <w:szCs w:val="24"/>
        </w:rPr>
        <w:t>ounsellor</w:t>
      </w:r>
      <w:r w:rsidR="00C74DD9" w:rsidRPr="001459DA">
        <w:rPr>
          <w:rFonts w:ascii="Times New Roman" w:hAnsi="Times New Roman" w:cs="Times New Roman"/>
          <w:sz w:val="24"/>
          <w:szCs w:val="24"/>
        </w:rPr>
        <w:t xml:space="preserve">, </w:t>
      </w:r>
      <w:r w:rsidR="00A934D2" w:rsidRPr="001459DA">
        <w:rPr>
          <w:rFonts w:ascii="Times New Roman" w:hAnsi="Times New Roman" w:cs="Times New Roman"/>
          <w:sz w:val="24"/>
          <w:szCs w:val="24"/>
        </w:rPr>
        <w:t>and as a result of which deepening the therapeutic relationship and service provided for the client.</w:t>
      </w:r>
      <w:r w:rsidR="0079118B" w:rsidRPr="001459DA">
        <w:rPr>
          <w:rFonts w:ascii="Times New Roman" w:hAnsi="Times New Roman" w:cs="Times New Roman"/>
          <w:sz w:val="24"/>
          <w:szCs w:val="24"/>
        </w:rPr>
        <w:t xml:space="preserve">  It would also be useful for clients to be aware that supervision is a requirement that is obligatory for any appropriately registered </w:t>
      </w:r>
      <w:r w:rsidR="00E3756B" w:rsidRPr="001459DA">
        <w:rPr>
          <w:rFonts w:ascii="Times New Roman" w:hAnsi="Times New Roman" w:cs="Times New Roman"/>
          <w:sz w:val="24"/>
          <w:szCs w:val="24"/>
        </w:rPr>
        <w:t>therapist and</w:t>
      </w:r>
      <w:r w:rsidR="0079118B" w:rsidRPr="001459DA">
        <w:rPr>
          <w:rFonts w:ascii="Times New Roman" w:hAnsi="Times New Roman" w:cs="Times New Roman"/>
          <w:sz w:val="24"/>
          <w:szCs w:val="24"/>
        </w:rPr>
        <w:t xml:space="preserve"> </w:t>
      </w:r>
      <w:r w:rsidR="00C74DD9" w:rsidRPr="001459DA">
        <w:rPr>
          <w:rFonts w:ascii="Times New Roman" w:hAnsi="Times New Roman" w:cs="Times New Roman"/>
          <w:sz w:val="24"/>
          <w:szCs w:val="24"/>
        </w:rPr>
        <w:t>consists</w:t>
      </w:r>
      <w:r w:rsidR="0079118B" w:rsidRPr="001459DA">
        <w:rPr>
          <w:rFonts w:ascii="Times New Roman" w:hAnsi="Times New Roman" w:cs="Times New Roman"/>
          <w:sz w:val="24"/>
          <w:szCs w:val="24"/>
        </w:rPr>
        <w:t xml:space="preserve"> of </w:t>
      </w:r>
      <w:r w:rsidR="00F91538" w:rsidRPr="001459DA">
        <w:rPr>
          <w:rFonts w:ascii="Times New Roman" w:hAnsi="Times New Roman" w:cs="Times New Roman"/>
          <w:sz w:val="24"/>
          <w:szCs w:val="24"/>
        </w:rPr>
        <w:t xml:space="preserve">a minimum of </w:t>
      </w:r>
      <w:r w:rsidR="0079118B" w:rsidRPr="001459DA">
        <w:rPr>
          <w:rFonts w:ascii="Times New Roman" w:hAnsi="Times New Roman" w:cs="Times New Roman"/>
          <w:sz w:val="24"/>
          <w:szCs w:val="24"/>
        </w:rPr>
        <w:t xml:space="preserve">1.5 hours per </w:t>
      </w:r>
      <w:r w:rsidR="00F91538" w:rsidRPr="001459DA">
        <w:rPr>
          <w:rFonts w:ascii="Times New Roman" w:hAnsi="Times New Roman" w:cs="Times New Roman"/>
          <w:sz w:val="24"/>
          <w:szCs w:val="24"/>
        </w:rPr>
        <w:t>month</w:t>
      </w:r>
      <w:r w:rsidR="00C74DD9" w:rsidRPr="001459DA">
        <w:rPr>
          <w:rFonts w:ascii="Times New Roman" w:hAnsi="Times New Roman" w:cs="Times New Roman"/>
          <w:sz w:val="24"/>
          <w:szCs w:val="24"/>
        </w:rPr>
        <w:t xml:space="preserve">.  </w:t>
      </w:r>
      <w:r w:rsidR="00E3756B" w:rsidRPr="001459DA">
        <w:rPr>
          <w:rFonts w:ascii="Times New Roman" w:hAnsi="Times New Roman" w:cs="Times New Roman"/>
          <w:sz w:val="24"/>
          <w:szCs w:val="24"/>
        </w:rPr>
        <w:t>O</w:t>
      </w:r>
      <w:r w:rsidR="0079118B" w:rsidRPr="001459DA">
        <w:rPr>
          <w:rFonts w:ascii="Times New Roman" w:hAnsi="Times New Roman" w:cs="Times New Roman"/>
          <w:sz w:val="24"/>
          <w:szCs w:val="24"/>
        </w:rPr>
        <w:t xml:space="preserve">n some </w:t>
      </w:r>
      <w:proofErr w:type="gramStart"/>
      <w:r w:rsidR="0079118B" w:rsidRPr="001459DA">
        <w:rPr>
          <w:rFonts w:ascii="Times New Roman" w:hAnsi="Times New Roman" w:cs="Times New Roman"/>
          <w:sz w:val="24"/>
          <w:szCs w:val="24"/>
        </w:rPr>
        <w:t>occasions</w:t>
      </w:r>
      <w:proofErr w:type="gramEnd"/>
      <w:r w:rsidR="0079118B" w:rsidRPr="001459DA">
        <w:rPr>
          <w:rFonts w:ascii="Times New Roman" w:hAnsi="Times New Roman" w:cs="Times New Roman"/>
          <w:sz w:val="24"/>
          <w:szCs w:val="24"/>
        </w:rPr>
        <w:t xml:space="preserve"> </w:t>
      </w:r>
      <w:r w:rsidR="00C74DD9" w:rsidRPr="001459DA">
        <w:rPr>
          <w:rFonts w:ascii="Times New Roman" w:hAnsi="Times New Roman" w:cs="Times New Roman"/>
          <w:sz w:val="24"/>
          <w:szCs w:val="24"/>
        </w:rPr>
        <w:t>counsellors</w:t>
      </w:r>
      <w:r w:rsidR="0079118B" w:rsidRPr="001459DA">
        <w:rPr>
          <w:rFonts w:ascii="Times New Roman" w:hAnsi="Times New Roman" w:cs="Times New Roman"/>
          <w:sz w:val="24"/>
          <w:szCs w:val="24"/>
        </w:rPr>
        <w:t xml:space="preserve"> are likely to discuss some aspects of the client work (</w:t>
      </w:r>
      <w:proofErr w:type="spellStart"/>
      <w:r w:rsidR="0079118B" w:rsidRPr="001459DA">
        <w:rPr>
          <w:rFonts w:ascii="Times New Roman" w:hAnsi="Times New Roman" w:cs="Times New Roman"/>
          <w:sz w:val="24"/>
          <w:szCs w:val="24"/>
        </w:rPr>
        <w:t>Bager-Charleson</w:t>
      </w:r>
      <w:proofErr w:type="spellEnd"/>
      <w:r w:rsidR="0079118B" w:rsidRPr="001459DA">
        <w:rPr>
          <w:rFonts w:ascii="Times New Roman" w:hAnsi="Times New Roman" w:cs="Times New Roman"/>
          <w:sz w:val="24"/>
          <w:szCs w:val="24"/>
        </w:rPr>
        <w:t>, p.41).  This</w:t>
      </w:r>
      <w:r w:rsidR="00A934D2" w:rsidRPr="001459DA">
        <w:rPr>
          <w:rFonts w:ascii="Times New Roman" w:hAnsi="Times New Roman" w:cs="Times New Roman"/>
          <w:sz w:val="24"/>
          <w:szCs w:val="24"/>
        </w:rPr>
        <w:t xml:space="preserve"> could be referred to as a professional breach of confidentiality within the best interest of all those concerned.</w:t>
      </w:r>
      <w:r w:rsidR="0016406A" w:rsidRPr="001459DA">
        <w:rPr>
          <w:rFonts w:ascii="Times New Roman" w:hAnsi="Times New Roman" w:cs="Times New Roman"/>
          <w:sz w:val="24"/>
          <w:szCs w:val="24"/>
        </w:rPr>
        <w:t xml:space="preserve">  </w:t>
      </w:r>
    </w:p>
    <w:p w14:paraId="044A19C3" w14:textId="77777777" w:rsidR="0079118B" w:rsidRPr="001459DA" w:rsidRDefault="0079118B" w:rsidP="00DD267F">
      <w:pPr>
        <w:spacing w:line="480" w:lineRule="auto"/>
        <w:jc w:val="both"/>
        <w:rPr>
          <w:rFonts w:ascii="Times New Roman" w:hAnsi="Times New Roman" w:cs="Times New Roman"/>
          <w:sz w:val="24"/>
          <w:szCs w:val="24"/>
        </w:rPr>
      </w:pPr>
    </w:p>
    <w:p w14:paraId="71A945AD" w14:textId="5AAEE622" w:rsidR="0016406A" w:rsidRPr="001459DA" w:rsidRDefault="0016406A"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I</w:t>
      </w:r>
      <w:r w:rsidR="0079118B" w:rsidRPr="001459DA">
        <w:rPr>
          <w:rFonts w:ascii="Times New Roman" w:hAnsi="Times New Roman" w:cs="Times New Roman"/>
          <w:sz w:val="24"/>
          <w:szCs w:val="24"/>
        </w:rPr>
        <w:t>n</w:t>
      </w:r>
      <w:r w:rsidRPr="001459DA">
        <w:rPr>
          <w:rFonts w:ascii="Times New Roman" w:hAnsi="Times New Roman" w:cs="Times New Roman"/>
          <w:sz w:val="24"/>
          <w:szCs w:val="24"/>
        </w:rPr>
        <w:t xml:space="preserve"> essence it is the supervisor</w:t>
      </w:r>
      <w:r w:rsidR="00EB177B" w:rsidRPr="001459DA">
        <w:rPr>
          <w:rFonts w:ascii="Times New Roman" w:hAnsi="Times New Roman" w:cs="Times New Roman"/>
          <w:sz w:val="24"/>
          <w:szCs w:val="24"/>
        </w:rPr>
        <w:t>’</w:t>
      </w:r>
      <w:r w:rsidRPr="001459DA">
        <w:rPr>
          <w:rFonts w:ascii="Times New Roman" w:hAnsi="Times New Roman" w:cs="Times New Roman"/>
          <w:sz w:val="24"/>
          <w:szCs w:val="24"/>
        </w:rPr>
        <w:t xml:space="preserve">s responsibility within a clinical placement to adequately monitor </w:t>
      </w:r>
      <w:r w:rsidR="0079118B" w:rsidRPr="001459DA">
        <w:rPr>
          <w:rFonts w:ascii="Times New Roman" w:hAnsi="Times New Roman" w:cs="Times New Roman"/>
          <w:sz w:val="24"/>
          <w:szCs w:val="24"/>
        </w:rPr>
        <w:t xml:space="preserve">both the </w:t>
      </w:r>
      <w:r w:rsidRPr="001459DA">
        <w:rPr>
          <w:rFonts w:ascii="Times New Roman" w:hAnsi="Times New Roman" w:cs="Times New Roman"/>
          <w:sz w:val="24"/>
          <w:szCs w:val="24"/>
        </w:rPr>
        <w:t>client</w:t>
      </w:r>
      <w:r w:rsidR="0079118B" w:rsidRPr="001459DA">
        <w:rPr>
          <w:rFonts w:ascii="Times New Roman" w:hAnsi="Times New Roman" w:cs="Times New Roman"/>
          <w:sz w:val="24"/>
          <w:szCs w:val="24"/>
        </w:rPr>
        <w:t>s</w:t>
      </w:r>
      <w:r w:rsidRPr="001459DA">
        <w:rPr>
          <w:rFonts w:ascii="Times New Roman" w:hAnsi="Times New Roman" w:cs="Times New Roman"/>
          <w:sz w:val="24"/>
          <w:szCs w:val="24"/>
        </w:rPr>
        <w:t xml:space="preserve"> and</w:t>
      </w:r>
      <w:r w:rsidR="0079118B" w:rsidRPr="001459DA">
        <w:rPr>
          <w:rFonts w:ascii="Times New Roman" w:hAnsi="Times New Roman" w:cs="Times New Roman"/>
          <w:sz w:val="24"/>
          <w:szCs w:val="24"/>
        </w:rPr>
        <w:t xml:space="preserve"> the</w:t>
      </w:r>
      <w:r w:rsidRPr="001459DA">
        <w:rPr>
          <w:rFonts w:ascii="Times New Roman" w:hAnsi="Times New Roman" w:cs="Times New Roman"/>
          <w:sz w:val="24"/>
          <w:szCs w:val="24"/>
        </w:rPr>
        <w:t xml:space="preserve"> </w:t>
      </w:r>
      <w:proofErr w:type="gramStart"/>
      <w:r w:rsidR="00EB177B" w:rsidRPr="001459DA">
        <w:rPr>
          <w:rFonts w:ascii="Times New Roman" w:hAnsi="Times New Roman" w:cs="Times New Roman"/>
          <w:sz w:val="24"/>
          <w:szCs w:val="24"/>
        </w:rPr>
        <w:t>c</w:t>
      </w:r>
      <w:r w:rsidRPr="001459DA">
        <w:rPr>
          <w:rFonts w:ascii="Times New Roman" w:hAnsi="Times New Roman" w:cs="Times New Roman"/>
          <w:sz w:val="24"/>
          <w:szCs w:val="24"/>
        </w:rPr>
        <w:t>ounsellor</w:t>
      </w:r>
      <w:r w:rsidR="0079118B" w:rsidRPr="001459DA">
        <w:rPr>
          <w:rFonts w:ascii="Times New Roman" w:hAnsi="Times New Roman" w:cs="Times New Roman"/>
          <w:sz w:val="24"/>
          <w:szCs w:val="24"/>
        </w:rPr>
        <w:t>s</w:t>
      </w:r>
      <w:proofErr w:type="gramEnd"/>
      <w:r w:rsidRPr="001459DA">
        <w:rPr>
          <w:rFonts w:ascii="Times New Roman" w:hAnsi="Times New Roman" w:cs="Times New Roman"/>
          <w:sz w:val="24"/>
          <w:szCs w:val="24"/>
        </w:rPr>
        <w:t xml:space="preserve"> welfare.  Bernard &amp; Goodyear (2009) state that disclosures </w:t>
      </w:r>
      <w:r w:rsidR="0079118B" w:rsidRPr="001459DA">
        <w:rPr>
          <w:rFonts w:ascii="Times New Roman" w:hAnsi="Times New Roman" w:cs="Times New Roman"/>
          <w:sz w:val="24"/>
          <w:szCs w:val="24"/>
        </w:rPr>
        <w:t xml:space="preserve">of information </w:t>
      </w:r>
      <w:r w:rsidRPr="001459DA">
        <w:rPr>
          <w:rFonts w:ascii="Times New Roman" w:hAnsi="Times New Roman" w:cs="Times New Roman"/>
          <w:sz w:val="24"/>
          <w:szCs w:val="24"/>
        </w:rPr>
        <w:t>are crucial</w:t>
      </w:r>
      <w:r w:rsidR="0079118B" w:rsidRPr="001459DA">
        <w:rPr>
          <w:rFonts w:ascii="Times New Roman" w:hAnsi="Times New Roman" w:cs="Times New Roman"/>
          <w:sz w:val="24"/>
          <w:szCs w:val="24"/>
        </w:rPr>
        <w:t xml:space="preserve"> within supervision</w:t>
      </w:r>
      <w:r w:rsidRPr="001459DA">
        <w:rPr>
          <w:rFonts w:ascii="Times New Roman" w:hAnsi="Times New Roman" w:cs="Times New Roman"/>
          <w:sz w:val="24"/>
          <w:szCs w:val="24"/>
        </w:rPr>
        <w:t xml:space="preserve"> as supervisors themselves are put into jeopardy </w:t>
      </w:r>
      <w:r w:rsidR="0079118B" w:rsidRPr="001459DA">
        <w:rPr>
          <w:rFonts w:ascii="Times New Roman" w:hAnsi="Times New Roman" w:cs="Times New Roman"/>
          <w:sz w:val="24"/>
          <w:szCs w:val="24"/>
        </w:rPr>
        <w:t xml:space="preserve">as they </w:t>
      </w:r>
      <w:r w:rsidR="00E3756B" w:rsidRPr="001459DA">
        <w:rPr>
          <w:rFonts w:ascii="Times New Roman" w:hAnsi="Times New Roman" w:cs="Times New Roman"/>
          <w:sz w:val="24"/>
          <w:szCs w:val="24"/>
        </w:rPr>
        <w:t>are</w:t>
      </w:r>
      <w:r w:rsidR="0079118B" w:rsidRPr="001459DA">
        <w:rPr>
          <w:rFonts w:ascii="Times New Roman" w:hAnsi="Times New Roman" w:cs="Times New Roman"/>
          <w:sz w:val="24"/>
          <w:szCs w:val="24"/>
        </w:rPr>
        <w:t xml:space="preserve"> held responsible for unethical counselling practises.  It is therefore important that if a counsellor experiences distress as a result of an event discussed within a session that the confidentiality is breached</w:t>
      </w:r>
      <w:r w:rsidR="00CA7434" w:rsidRPr="001459DA">
        <w:rPr>
          <w:rFonts w:ascii="Times New Roman" w:hAnsi="Times New Roman" w:cs="Times New Roman"/>
          <w:sz w:val="24"/>
          <w:szCs w:val="24"/>
        </w:rPr>
        <w:t xml:space="preserve">, </w:t>
      </w:r>
      <w:r w:rsidR="00F91538" w:rsidRPr="001459DA">
        <w:rPr>
          <w:rFonts w:ascii="Times New Roman" w:hAnsi="Times New Roman" w:cs="Times New Roman"/>
          <w:sz w:val="24"/>
          <w:szCs w:val="24"/>
        </w:rPr>
        <w:t xml:space="preserve">and information is shared </w:t>
      </w:r>
      <w:r w:rsidR="0079118B" w:rsidRPr="001459DA">
        <w:rPr>
          <w:rFonts w:ascii="Times New Roman" w:hAnsi="Times New Roman" w:cs="Times New Roman"/>
          <w:sz w:val="24"/>
          <w:szCs w:val="24"/>
        </w:rPr>
        <w:t>in a safe manner simply in order to process any residual trauma within the counsellor.</w:t>
      </w:r>
      <w:r w:rsidR="00A934D2" w:rsidRPr="001459DA">
        <w:rPr>
          <w:rFonts w:ascii="Times New Roman" w:hAnsi="Times New Roman" w:cs="Times New Roman"/>
          <w:sz w:val="24"/>
          <w:szCs w:val="24"/>
        </w:rPr>
        <w:t xml:space="preserve">  It is</w:t>
      </w:r>
      <w:r w:rsidR="0079118B" w:rsidRPr="001459DA">
        <w:rPr>
          <w:rFonts w:ascii="Times New Roman" w:hAnsi="Times New Roman" w:cs="Times New Roman"/>
          <w:sz w:val="24"/>
          <w:szCs w:val="24"/>
        </w:rPr>
        <w:t xml:space="preserve"> </w:t>
      </w:r>
      <w:r w:rsidR="00A934D2" w:rsidRPr="001459DA">
        <w:rPr>
          <w:rFonts w:ascii="Times New Roman" w:hAnsi="Times New Roman" w:cs="Times New Roman"/>
          <w:sz w:val="24"/>
          <w:szCs w:val="24"/>
        </w:rPr>
        <w:t xml:space="preserve">also important to note that the client, via the initial confidentiality agreement will have been informed that the </w:t>
      </w:r>
      <w:r w:rsidR="00CA7434" w:rsidRPr="001459DA">
        <w:rPr>
          <w:rFonts w:ascii="Times New Roman" w:hAnsi="Times New Roman" w:cs="Times New Roman"/>
          <w:sz w:val="24"/>
          <w:szCs w:val="24"/>
        </w:rPr>
        <w:t>c</w:t>
      </w:r>
      <w:r w:rsidR="00A934D2" w:rsidRPr="001459DA">
        <w:rPr>
          <w:rFonts w:ascii="Times New Roman" w:hAnsi="Times New Roman" w:cs="Times New Roman"/>
          <w:sz w:val="24"/>
          <w:szCs w:val="24"/>
        </w:rPr>
        <w:t xml:space="preserve">ounsellor may </w:t>
      </w:r>
      <w:r w:rsidR="00A934D2" w:rsidRPr="001459DA">
        <w:rPr>
          <w:rFonts w:ascii="Times New Roman" w:hAnsi="Times New Roman" w:cs="Times New Roman"/>
          <w:sz w:val="24"/>
          <w:szCs w:val="24"/>
        </w:rPr>
        <w:lastRenderedPageBreak/>
        <w:t xml:space="preserve">discuss some aspects within supervision, but would also remind the client that the supervision process is itself protected by the </w:t>
      </w:r>
      <w:r w:rsidR="00E3756B" w:rsidRPr="001459DA">
        <w:rPr>
          <w:rFonts w:ascii="Times New Roman" w:hAnsi="Times New Roman" w:cs="Times New Roman"/>
          <w:sz w:val="24"/>
          <w:szCs w:val="24"/>
        </w:rPr>
        <w:t xml:space="preserve">General </w:t>
      </w:r>
      <w:r w:rsidR="00A934D2" w:rsidRPr="001459DA">
        <w:rPr>
          <w:rFonts w:ascii="Times New Roman" w:hAnsi="Times New Roman" w:cs="Times New Roman"/>
          <w:sz w:val="24"/>
          <w:szCs w:val="24"/>
        </w:rPr>
        <w:t xml:space="preserve">Data Protection Act (2018) and </w:t>
      </w:r>
      <w:r w:rsidR="00CA7434" w:rsidRPr="001459DA">
        <w:rPr>
          <w:rFonts w:ascii="Times New Roman" w:hAnsi="Times New Roman" w:cs="Times New Roman"/>
          <w:sz w:val="24"/>
          <w:szCs w:val="24"/>
        </w:rPr>
        <w:t xml:space="preserve">in adherence to the </w:t>
      </w:r>
      <w:r w:rsidR="0061084C" w:rsidRPr="001459DA">
        <w:rPr>
          <w:rFonts w:ascii="Times New Roman" w:hAnsi="Times New Roman" w:cs="Times New Roman"/>
          <w:sz w:val="24"/>
          <w:szCs w:val="24"/>
        </w:rPr>
        <w:t>BACP (2018) Ethical Framework.  It is in explaining the process th</w:t>
      </w:r>
      <w:r w:rsidR="00E21A52" w:rsidRPr="001459DA">
        <w:rPr>
          <w:rFonts w:ascii="Times New Roman" w:hAnsi="Times New Roman" w:cs="Times New Roman"/>
          <w:sz w:val="24"/>
          <w:szCs w:val="24"/>
        </w:rPr>
        <w:t>oroughly during the implication of</w:t>
      </w:r>
      <w:r w:rsidR="0061084C" w:rsidRPr="001459DA">
        <w:rPr>
          <w:rFonts w:ascii="Times New Roman" w:hAnsi="Times New Roman" w:cs="Times New Roman"/>
          <w:sz w:val="24"/>
          <w:szCs w:val="24"/>
        </w:rPr>
        <w:t xml:space="preserve"> confidentiality agreements</w:t>
      </w:r>
      <w:r w:rsidR="00E3756B" w:rsidRPr="001459DA">
        <w:rPr>
          <w:rFonts w:ascii="Times New Roman" w:hAnsi="Times New Roman" w:cs="Times New Roman"/>
          <w:sz w:val="24"/>
          <w:szCs w:val="24"/>
        </w:rPr>
        <w:t xml:space="preserve"> </w:t>
      </w:r>
      <w:r w:rsidR="0061084C" w:rsidRPr="001459DA">
        <w:rPr>
          <w:rFonts w:ascii="Times New Roman" w:hAnsi="Times New Roman" w:cs="Times New Roman"/>
          <w:sz w:val="24"/>
          <w:szCs w:val="24"/>
        </w:rPr>
        <w:t>prior to engaging in counselling sessions that would hopefully put the clients mind at ease</w:t>
      </w:r>
      <w:r w:rsidR="00CA7434" w:rsidRPr="001459DA">
        <w:rPr>
          <w:rFonts w:ascii="Times New Roman" w:hAnsi="Times New Roman" w:cs="Times New Roman"/>
          <w:sz w:val="24"/>
          <w:szCs w:val="24"/>
        </w:rPr>
        <w:t xml:space="preserve">.  As </w:t>
      </w:r>
      <w:r w:rsidRPr="001459DA">
        <w:rPr>
          <w:rFonts w:ascii="Times New Roman" w:hAnsi="Times New Roman" w:cs="Times New Roman"/>
          <w:sz w:val="24"/>
          <w:szCs w:val="24"/>
        </w:rPr>
        <w:t xml:space="preserve">it could be hypothesised that </w:t>
      </w:r>
      <w:r w:rsidR="0061084C" w:rsidRPr="001459DA">
        <w:rPr>
          <w:rFonts w:ascii="Times New Roman" w:hAnsi="Times New Roman" w:cs="Times New Roman"/>
          <w:sz w:val="24"/>
          <w:szCs w:val="24"/>
        </w:rPr>
        <w:t>worries over confidentiality c</w:t>
      </w:r>
      <w:r w:rsidRPr="001459DA">
        <w:rPr>
          <w:rFonts w:ascii="Times New Roman" w:hAnsi="Times New Roman" w:cs="Times New Roman"/>
          <w:sz w:val="24"/>
          <w:szCs w:val="24"/>
        </w:rPr>
        <w:t>ould</w:t>
      </w:r>
      <w:r w:rsidR="0061084C" w:rsidRPr="001459DA">
        <w:rPr>
          <w:rFonts w:ascii="Times New Roman" w:hAnsi="Times New Roman" w:cs="Times New Roman"/>
          <w:sz w:val="24"/>
          <w:szCs w:val="24"/>
        </w:rPr>
        <w:t xml:space="preserve"> severely inhibit therapy sessions</w:t>
      </w:r>
      <w:r w:rsidRPr="001459DA">
        <w:rPr>
          <w:rFonts w:ascii="Times New Roman" w:hAnsi="Times New Roman" w:cs="Times New Roman"/>
          <w:sz w:val="24"/>
          <w:szCs w:val="24"/>
        </w:rPr>
        <w:t>, placing a wedge between the ‘strong trust’ therapeutic relationship</w:t>
      </w:r>
      <w:r w:rsidR="00E3756B" w:rsidRPr="001459DA">
        <w:rPr>
          <w:rFonts w:ascii="Times New Roman" w:hAnsi="Times New Roman" w:cs="Times New Roman"/>
          <w:sz w:val="24"/>
          <w:szCs w:val="24"/>
        </w:rPr>
        <w:t xml:space="preserve">.  </w:t>
      </w:r>
      <w:proofErr w:type="spellStart"/>
      <w:r w:rsidR="00E3756B" w:rsidRPr="001459DA">
        <w:rPr>
          <w:rFonts w:ascii="Times New Roman" w:hAnsi="Times New Roman" w:cs="Times New Roman"/>
          <w:sz w:val="24"/>
          <w:szCs w:val="24"/>
        </w:rPr>
        <w:t>T</w:t>
      </w:r>
      <w:r w:rsidR="00CA7434" w:rsidRPr="001459DA">
        <w:rPr>
          <w:rFonts w:ascii="Times New Roman" w:hAnsi="Times New Roman" w:cs="Times New Roman"/>
          <w:sz w:val="24"/>
          <w:szCs w:val="24"/>
        </w:rPr>
        <w:t>the</w:t>
      </w:r>
      <w:proofErr w:type="spellEnd"/>
      <w:r w:rsidR="00CA7434" w:rsidRPr="001459DA">
        <w:rPr>
          <w:rFonts w:ascii="Times New Roman" w:hAnsi="Times New Roman" w:cs="Times New Roman"/>
          <w:sz w:val="24"/>
          <w:szCs w:val="24"/>
        </w:rPr>
        <w:t xml:space="preserve"> need to discuss the supervision process when completing a confidentiality agreement cannot be underestimated.</w:t>
      </w:r>
    </w:p>
    <w:p w14:paraId="6C259956" w14:textId="77777777" w:rsidR="0016406A" w:rsidRPr="001459DA" w:rsidRDefault="0016406A" w:rsidP="00DD267F">
      <w:pPr>
        <w:spacing w:line="480" w:lineRule="auto"/>
        <w:jc w:val="both"/>
        <w:rPr>
          <w:rFonts w:ascii="Times New Roman" w:hAnsi="Times New Roman" w:cs="Times New Roman"/>
          <w:sz w:val="24"/>
          <w:szCs w:val="24"/>
        </w:rPr>
      </w:pPr>
    </w:p>
    <w:p w14:paraId="326D3A69" w14:textId="35F39AB2" w:rsidR="001E197C" w:rsidRPr="001459DA" w:rsidRDefault="0016406A"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S</w:t>
      </w:r>
      <w:r w:rsidR="00DF564B" w:rsidRPr="001459DA">
        <w:rPr>
          <w:rFonts w:ascii="Times New Roman" w:hAnsi="Times New Roman" w:cs="Times New Roman"/>
          <w:sz w:val="24"/>
          <w:szCs w:val="24"/>
        </w:rPr>
        <w:t xml:space="preserve">upervision is </w:t>
      </w:r>
      <w:r w:rsidR="00BD0BCC" w:rsidRPr="001459DA">
        <w:rPr>
          <w:rFonts w:ascii="Times New Roman" w:hAnsi="Times New Roman" w:cs="Times New Roman"/>
          <w:sz w:val="24"/>
          <w:szCs w:val="24"/>
        </w:rPr>
        <w:t>one of the key</w:t>
      </w:r>
      <w:r w:rsidR="00DF564B" w:rsidRPr="001459DA">
        <w:rPr>
          <w:rFonts w:ascii="Times New Roman" w:hAnsi="Times New Roman" w:cs="Times New Roman"/>
          <w:sz w:val="24"/>
          <w:szCs w:val="24"/>
        </w:rPr>
        <w:t xml:space="preserve"> reasons as to why </w:t>
      </w:r>
      <w:r w:rsidR="00AB6023" w:rsidRPr="001459DA">
        <w:rPr>
          <w:rFonts w:ascii="Times New Roman" w:hAnsi="Times New Roman" w:cs="Times New Roman"/>
          <w:sz w:val="24"/>
          <w:szCs w:val="24"/>
        </w:rPr>
        <w:t xml:space="preserve">there would be an expectation upon counsellors to share information when working within a professional clinical team. </w:t>
      </w:r>
      <w:r w:rsidR="00BD0BCC" w:rsidRPr="001459DA">
        <w:rPr>
          <w:rFonts w:ascii="Times New Roman" w:hAnsi="Times New Roman" w:cs="Times New Roman"/>
          <w:sz w:val="24"/>
          <w:szCs w:val="24"/>
        </w:rPr>
        <w:t>It presents itself as a</w:t>
      </w:r>
      <w:r w:rsidR="00AB6023" w:rsidRPr="001459DA">
        <w:rPr>
          <w:rFonts w:ascii="Times New Roman" w:hAnsi="Times New Roman" w:cs="Times New Roman"/>
          <w:sz w:val="24"/>
          <w:szCs w:val="24"/>
        </w:rPr>
        <w:t xml:space="preserve"> need to share information </w:t>
      </w:r>
      <w:r w:rsidR="00BD0BCC" w:rsidRPr="001459DA">
        <w:rPr>
          <w:rFonts w:ascii="Times New Roman" w:hAnsi="Times New Roman" w:cs="Times New Roman"/>
          <w:sz w:val="24"/>
          <w:szCs w:val="24"/>
        </w:rPr>
        <w:t xml:space="preserve">in order </w:t>
      </w:r>
      <w:r w:rsidR="00AB6023" w:rsidRPr="001459DA">
        <w:rPr>
          <w:rFonts w:ascii="Times New Roman" w:hAnsi="Times New Roman" w:cs="Times New Roman"/>
          <w:sz w:val="24"/>
          <w:szCs w:val="24"/>
        </w:rPr>
        <w:t xml:space="preserve">to continue offering the best possible counselling service for the client.  Supervision </w:t>
      </w:r>
      <w:r w:rsidR="00BD0BCC" w:rsidRPr="001459DA">
        <w:rPr>
          <w:rFonts w:ascii="Times New Roman" w:hAnsi="Times New Roman" w:cs="Times New Roman"/>
          <w:sz w:val="24"/>
          <w:szCs w:val="24"/>
        </w:rPr>
        <w:t xml:space="preserve">does </w:t>
      </w:r>
      <w:r w:rsidR="00AB6023" w:rsidRPr="001459DA">
        <w:rPr>
          <w:rFonts w:ascii="Times New Roman" w:hAnsi="Times New Roman" w:cs="Times New Roman"/>
          <w:sz w:val="24"/>
          <w:szCs w:val="24"/>
        </w:rPr>
        <w:t xml:space="preserve">not only safeguard </w:t>
      </w:r>
      <w:r w:rsidR="00CA7434" w:rsidRPr="001459DA">
        <w:rPr>
          <w:rFonts w:ascii="Times New Roman" w:hAnsi="Times New Roman" w:cs="Times New Roman"/>
          <w:sz w:val="24"/>
          <w:szCs w:val="24"/>
        </w:rPr>
        <w:t xml:space="preserve">all </w:t>
      </w:r>
      <w:r w:rsidR="00E3756B" w:rsidRPr="001459DA">
        <w:rPr>
          <w:rFonts w:ascii="Times New Roman" w:hAnsi="Times New Roman" w:cs="Times New Roman"/>
          <w:sz w:val="24"/>
          <w:szCs w:val="24"/>
        </w:rPr>
        <w:t>concerned but</w:t>
      </w:r>
      <w:r w:rsidR="00AB6023" w:rsidRPr="001459DA">
        <w:rPr>
          <w:rFonts w:ascii="Times New Roman" w:hAnsi="Times New Roman" w:cs="Times New Roman"/>
          <w:sz w:val="24"/>
          <w:szCs w:val="24"/>
        </w:rPr>
        <w:t xml:space="preserve"> ensures that any possible blind spots with regards to transference or countertransference are </w:t>
      </w:r>
      <w:r w:rsidR="00BD0BCC" w:rsidRPr="001459DA">
        <w:rPr>
          <w:rFonts w:ascii="Times New Roman" w:hAnsi="Times New Roman" w:cs="Times New Roman"/>
          <w:sz w:val="24"/>
          <w:szCs w:val="24"/>
        </w:rPr>
        <w:t>observable</w:t>
      </w:r>
      <w:r w:rsidR="00AB6023" w:rsidRPr="001459DA">
        <w:rPr>
          <w:rFonts w:ascii="Times New Roman" w:hAnsi="Times New Roman" w:cs="Times New Roman"/>
          <w:sz w:val="24"/>
          <w:szCs w:val="24"/>
        </w:rPr>
        <w:t xml:space="preserve">.  </w:t>
      </w:r>
      <w:r w:rsidR="00C051B9" w:rsidRPr="001459DA">
        <w:rPr>
          <w:rFonts w:ascii="Times New Roman" w:hAnsi="Times New Roman" w:cs="Times New Roman"/>
          <w:sz w:val="24"/>
          <w:szCs w:val="24"/>
        </w:rPr>
        <w:t xml:space="preserve">This </w:t>
      </w:r>
      <w:r w:rsidR="00CA7434" w:rsidRPr="001459DA">
        <w:rPr>
          <w:rFonts w:ascii="Times New Roman" w:hAnsi="Times New Roman" w:cs="Times New Roman"/>
          <w:sz w:val="24"/>
          <w:szCs w:val="24"/>
        </w:rPr>
        <w:t>derives</w:t>
      </w:r>
      <w:r w:rsidR="00C051B9" w:rsidRPr="001459DA">
        <w:rPr>
          <w:rFonts w:ascii="Times New Roman" w:hAnsi="Times New Roman" w:cs="Times New Roman"/>
          <w:sz w:val="24"/>
          <w:szCs w:val="24"/>
        </w:rPr>
        <w:t xml:space="preserve"> from a very Jungian </w:t>
      </w:r>
      <w:r w:rsidR="00E3756B" w:rsidRPr="001459DA">
        <w:rPr>
          <w:rFonts w:ascii="Times New Roman" w:hAnsi="Times New Roman" w:cs="Times New Roman"/>
          <w:sz w:val="24"/>
          <w:szCs w:val="24"/>
        </w:rPr>
        <w:t>perspective and</w:t>
      </w:r>
      <w:r w:rsidR="00BD0BCC" w:rsidRPr="001459DA">
        <w:rPr>
          <w:rFonts w:ascii="Times New Roman" w:hAnsi="Times New Roman" w:cs="Times New Roman"/>
          <w:sz w:val="24"/>
          <w:szCs w:val="24"/>
        </w:rPr>
        <w:t xml:space="preserve"> </w:t>
      </w:r>
      <w:r w:rsidR="00C051B9" w:rsidRPr="001459DA">
        <w:rPr>
          <w:rFonts w:ascii="Times New Roman" w:hAnsi="Times New Roman" w:cs="Times New Roman"/>
          <w:sz w:val="24"/>
          <w:szCs w:val="24"/>
        </w:rPr>
        <w:t xml:space="preserve">is as relevant today as the day it was conceived.  Carl Jung (1963) stated that it is imperative that a therapist pays close attention over him/herself, and in their own reaction to a client.  </w:t>
      </w:r>
      <w:r w:rsidR="00E3756B" w:rsidRPr="001459DA">
        <w:rPr>
          <w:rFonts w:ascii="Times New Roman" w:hAnsi="Times New Roman" w:cs="Times New Roman"/>
          <w:sz w:val="24"/>
          <w:szCs w:val="24"/>
        </w:rPr>
        <w:t>H</w:t>
      </w:r>
      <w:r w:rsidR="00C051B9" w:rsidRPr="001459DA">
        <w:rPr>
          <w:rFonts w:ascii="Times New Roman" w:hAnsi="Times New Roman" w:cs="Times New Roman"/>
          <w:sz w:val="24"/>
          <w:szCs w:val="24"/>
        </w:rPr>
        <w:t xml:space="preserve">e is </w:t>
      </w:r>
      <w:r w:rsidR="00BD0BCC" w:rsidRPr="001459DA">
        <w:rPr>
          <w:rFonts w:ascii="Times New Roman" w:hAnsi="Times New Roman" w:cs="Times New Roman"/>
          <w:sz w:val="24"/>
          <w:szCs w:val="24"/>
        </w:rPr>
        <w:t xml:space="preserve">primarily </w:t>
      </w:r>
      <w:r w:rsidR="00C051B9" w:rsidRPr="001459DA">
        <w:rPr>
          <w:rFonts w:ascii="Times New Roman" w:hAnsi="Times New Roman" w:cs="Times New Roman"/>
          <w:sz w:val="24"/>
          <w:szCs w:val="24"/>
        </w:rPr>
        <w:t xml:space="preserve">referring to issues surrounding transference and countertransference.  And although </w:t>
      </w:r>
      <w:r w:rsidR="00BD0BCC" w:rsidRPr="001459DA">
        <w:rPr>
          <w:rFonts w:ascii="Times New Roman" w:hAnsi="Times New Roman" w:cs="Times New Roman"/>
          <w:sz w:val="24"/>
          <w:szCs w:val="24"/>
        </w:rPr>
        <w:t xml:space="preserve">it is paradoxical that the counsellor should pay such close attention to </w:t>
      </w:r>
      <w:r w:rsidR="00E3756B" w:rsidRPr="001459DA">
        <w:rPr>
          <w:rFonts w:ascii="Times New Roman" w:hAnsi="Times New Roman" w:cs="Times New Roman"/>
          <w:sz w:val="24"/>
          <w:szCs w:val="24"/>
        </w:rPr>
        <w:t>one’s</w:t>
      </w:r>
      <w:r w:rsidR="00BD0BCC" w:rsidRPr="001459DA">
        <w:rPr>
          <w:rFonts w:ascii="Times New Roman" w:hAnsi="Times New Roman" w:cs="Times New Roman"/>
          <w:sz w:val="24"/>
          <w:szCs w:val="24"/>
        </w:rPr>
        <w:t xml:space="preserve"> self, and could even </w:t>
      </w:r>
      <w:r w:rsidR="00CA7434" w:rsidRPr="001459DA">
        <w:rPr>
          <w:rFonts w:ascii="Times New Roman" w:hAnsi="Times New Roman" w:cs="Times New Roman"/>
          <w:sz w:val="24"/>
          <w:szCs w:val="24"/>
        </w:rPr>
        <w:t xml:space="preserve">be </w:t>
      </w:r>
      <w:r w:rsidR="00BD0BCC" w:rsidRPr="001459DA">
        <w:rPr>
          <w:rFonts w:ascii="Times New Roman" w:hAnsi="Times New Roman" w:cs="Times New Roman"/>
          <w:sz w:val="24"/>
          <w:szCs w:val="24"/>
        </w:rPr>
        <w:t xml:space="preserve">perceived as a little narcissistic, Sedgwick (2017), argues that this level of personal </w:t>
      </w:r>
      <w:proofErr w:type="spellStart"/>
      <w:r w:rsidR="00BD0BCC" w:rsidRPr="001459DA">
        <w:rPr>
          <w:rFonts w:ascii="Times New Roman" w:hAnsi="Times New Roman" w:cs="Times New Roman"/>
          <w:sz w:val="24"/>
          <w:szCs w:val="24"/>
        </w:rPr>
        <w:t>a</w:t>
      </w:r>
      <w:r w:rsidR="009D0077" w:rsidRPr="001459DA">
        <w:rPr>
          <w:rFonts w:ascii="Times New Roman" w:hAnsi="Times New Roman" w:cs="Times New Roman"/>
          <w:sz w:val="24"/>
          <w:szCs w:val="24"/>
        </w:rPr>
        <w:t>ttu</w:t>
      </w:r>
      <w:r w:rsidR="00BD0BCC" w:rsidRPr="001459DA">
        <w:rPr>
          <w:rFonts w:ascii="Times New Roman" w:hAnsi="Times New Roman" w:cs="Times New Roman"/>
          <w:sz w:val="24"/>
          <w:szCs w:val="24"/>
        </w:rPr>
        <w:t>nement</w:t>
      </w:r>
      <w:proofErr w:type="spellEnd"/>
      <w:r w:rsidR="00BD0BCC" w:rsidRPr="001459DA">
        <w:rPr>
          <w:rFonts w:ascii="Times New Roman" w:hAnsi="Times New Roman" w:cs="Times New Roman"/>
          <w:sz w:val="24"/>
          <w:szCs w:val="24"/>
        </w:rPr>
        <w:t xml:space="preserve"> is </w:t>
      </w:r>
      <w:r w:rsidR="009D0077" w:rsidRPr="001459DA">
        <w:rPr>
          <w:rFonts w:ascii="Times New Roman" w:hAnsi="Times New Roman" w:cs="Times New Roman"/>
          <w:sz w:val="24"/>
          <w:szCs w:val="24"/>
        </w:rPr>
        <w:t>within the best interest of the client.</w:t>
      </w:r>
    </w:p>
    <w:p w14:paraId="3210F9B2" w14:textId="77777777" w:rsidR="001E197C" w:rsidRPr="001459DA" w:rsidRDefault="001E197C" w:rsidP="00DD267F">
      <w:pPr>
        <w:spacing w:line="480" w:lineRule="auto"/>
        <w:jc w:val="both"/>
        <w:rPr>
          <w:rFonts w:ascii="Times New Roman" w:hAnsi="Times New Roman" w:cs="Times New Roman"/>
          <w:sz w:val="24"/>
          <w:szCs w:val="24"/>
        </w:rPr>
      </w:pPr>
    </w:p>
    <w:p w14:paraId="53C22240" w14:textId="5B0A285B" w:rsidR="0016406A" w:rsidRPr="001459DA" w:rsidRDefault="00CA7434"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The noteworthy</w:t>
      </w:r>
      <w:r w:rsidR="009D0077" w:rsidRPr="001459DA">
        <w:rPr>
          <w:rFonts w:ascii="Times New Roman" w:hAnsi="Times New Roman" w:cs="Times New Roman"/>
          <w:sz w:val="24"/>
          <w:szCs w:val="24"/>
        </w:rPr>
        <w:t xml:space="preserve"> point to be taken from this, is that the best way in which to ensure that best interest of the client is met is through robust clinical supervision within a professional clinical </w:t>
      </w:r>
      <w:r w:rsidR="009D0077" w:rsidRPr="001459DA">
        <w:rPr>
          <w:rFonts w:ascii="Times New Roman" w:hAnsi="Times New Roman" w:cs="Times New Roman"/>
          <w:sz w:val="24"/>
          <w:szCs w:val="24"/>
        </w:rPr>
        <w:lastRenderedPageBreak/>
        <w:t>team.  And the only way in which this</w:t>
      </w:r>
      <w:r w:rsidR="001E197C" w:rsidRPr="001459DA">
        <w:rPr>
          <w:rFonts w:ascii="Times New Roman" w:hAnsi="Times New Roman" w:cs="Times New Roman"/>
          <w:sz w:val="24"/>
          <w:szCs w:val="24"/>
        </w:rPr>
        <w:t xml:space="preserve"> can be achieved</w:t>
      </w:r>
      <w:r w:rsidR="009D0077" w:rsidRPr="001459DA">
        <w:rPr>
          <w:rFonts w:ascii="Times New Roman" w:hAnsi="Times New Roman" w:cs="Times New Roman"/>
          <w:sz w:val="24"/>
          <w:szCs w:val="24"/>
        </w:rPr>
        <w:t xml:space="preserve"> to its fullest potential is through a necessity</w:t>
      </w:r>
      <w:r w:rsidRPr="001459DA">
        <w:rPr>
          <w:rFonts w:ascii="Times New Roman" w:hAnsi="Times New Roman" w:cs="Times New Roman"/>
          <w:sz w:val="24"/>
          <w:szCs w:val="24"/>
        </w:rPr>
        <w:t xml:space="preserve"> </w:t>
      </w:r>
      <w:r w:rsidR="009D0077" w:rsidRPr="001459DA">
        <w:rPr>
          <w:rFonts w:ascii="Times New Roman" w:hAnsi="Times New Roman" w:cs="Times New Roman"/>
          <w:sz w:val="24"/>
          <w:szCs w:val="24"/>
        </w:rPr>
        <w:t>to share information via supervisory sessions</w:t>
      </w:r>
      <w:r w:rsidR="00276290" w:rsidRPr="001459DA">
        <w:rPr>
          <w:rFonts w:ascii="Times New Roman" w:hAnsi="Times New Roman" w:cs="Times New Roman"/>
          <w:sz w:val="24"/>
          <w:szCs w:val="24"/>
        </w:rPr>
        <w:t>,</w:t>
      </w:r>
      <w:r w:rsidR="009D0077" w:rsidRPr="001459DA">
        <w:rPr>
          <w:rFonts w:ascii="Times New Roman" w:hAnsi="Times New Roman" w:cs="Times New Roman"/>
          <w:sz w:val="24"/>
          <w:szCs w:val="24"/>
        </w:rPr>
        <w:t xml:space="preserve"> as often blind spots are present </w:t>
      </w:r>
      <w:r w:rsidR="001E197C" w:rsidRPr="001459DA">
        <w:rPr>
          <w:rFonts w:ascii="Times New Roman" w:hAnsi="Times New Roman" w:cs="Times New Roman"/>
          <w:sz w:val="24"/>
          <w:szCs w:val="24"/>
        </w:rPr>
        <w:t xml:space="preserve">and </w:t>
      </w:r>
      <w:r w:rsidRPr="001459DA">
        <w:rPr>
          <w:rFonts w:ascii="Times New Roman" w:hAnsi="Times New Roman" w:cs="Times New Roman"/>
          <w:sz w:val="24"/>
          <w:szCs w:val="24"/>
        </w:rPr>
        <w:t>require highlighting</w:t>
      </w:r>
      <w:r w:rsidR="001E197C" w:rsidRPr="001459DA">
        <w:rPr>
          <w:rFonts w:ascii="Times New Roman" w:hAnsi="Times New Roman" w:cs="Times New Roman"/>
          <w:sz w:val="24"/>
          <w:szCs w:val="24"/>
        </w:rPr>
        <w:t xml:space="preserve"> by a supervising practitioner.  The Johari’s Window theory (</w:t>
      </w:r>
      <w:proofErr w:type="spellStart"/>
      <w:r w:rsidR="001E197C" w:rsidRPr="001459DA">
        <w:rPr>
          <w:rFonts w:ascii="Times New Roman" w:hAnsi="Times New Roman" w:cs="Times New Roman"/>
          <w:sz w:val="24"/>
          <w:szCs w:val="24"/>
        </w:rPr>
        <w:t>Luft</w:t>
      </w:r>
      <w:proofErr w:type="spellEnd"/>
      <w:r w:rsidR="001E197C" w:rsidRPr="001459DA">
        <w:rPr>
          <w:rFonts w:ascii="Times New Roman" w:hAnsi="Times New Roman" w:cs="Times New Roman"/>
          <w:sz w:val="24"/>
          <w:szCs w:val="24"/>
        </w:rPr>
        <w:t xml:space="preserve"> &amp; </w:t>
      </w:r>
      <w:proofErr w:type="spellStart"/>
      <w:r w:rsidR="001E197C" w:rsidRPr="001459DA">
        <w:rPr>
          <w:rFonts w:ascii="Times New Roman" w:hAnsi="Times New Roman" w:cs="Times New Roman"/>
          <w:sz w:val="24"/>
          <w:szCs w:val="24"/>
        </w:rPr>
        <w:t>Ingham</w:t>
      </w:r>
      <w:proofErr w:type="spellEnd"/>
      <w:r w:rsidR="001E197C" w:rsidRPr="001459DA">
        <w:rPr>
          <w:rFonts w:ascii="Times New Roman" w:hAnsi="Times New Roman" w:cs="Times New Roman"/>
          <w:sz w:val="24"/>
          <w:szCs w:val="24"/>
        </w:rPr>
        <w:t xml:space="preserve">, 1955) solidifies this notion in its descriptors of the humans four personas; the public, the private self, </w:t>
      </w:r>
      <w:r w:rsidR="001E197C" w:rsidRPr="001459DA">
        <w:rPr>
          <w:rFonts w:ascii="Times New Roman" w:hAnsi="Times New Roman" w:cs="Times New Roman"/>
          <w:i/>
          <w:iCs/>
          <w:sz w:val="24"/>
          <w:szCs w:val="24"/>
        </w:rPr>
        <w:t>the blind self</w:t>
      </w:r>
      <w:r w:rsidR="001E197C" w:rsidRPr="001459DA">
        <w:rPr>
          <w:rFonts w:ascii="Times New Roman" w:hAnsi="Times New Roman" w:cs="Times New Roman"/>
          <w:sz w:val="24"/>
          <w:szCs w:val="24"/>
        </w:rPr>
        <w:t xml:space="preserve"> and the undiscovered self.  </w:t>
      </w:r>
      <w:r w:rsidR="00276290" w:rsidRPr="001459DA">
        <w:rPr>
          <w:rFonts w:ascii="Times New Roman" w:hAnsi="Times New Roman" w:cs="Times New Roman"/>
          <w:sz w:val="24"/>
          <w:szCs w:val="24"/>
        </w:rPr>
        <w:t xml:space="preserve">This theory is of </w:t>
      </w:r>
      <w:proofErr w:type="gramStart"/>
      <w:r w:rsidR="00276290" w:rsidRPr="001459DA">
        <w:rPr>
          <w:rFonts w:ascii="Times New Roman" w:hAnsi="Times New Roman" w:cs="Times New Roman"/>
          <w:sz w:val="24"/>
          <w:szCs w:val="24"/>
        </w:rPr>
        <w:t>particular importance</w:t>
      </w:r>
      <w:proofErr w:type="gramEnd"/>
      <w:r w:rsidR="00276290" w:rsidRPr="001459DA">
        <w:rPr>
          <w:rFonts w:ascii="Times New Roman" w:hAnsi="Times New Roman" w:cs="Times New Roman"/>
          <w:sz w:val="24"/>
          <w:szCs w:val="24"/>
        </w:rPr>
        <w:t xml:space="preserve"> in re</w:t>
      </w:r>
      <w:r w:rsidR="000E14F4" w:rsidRPr="001459DA">
        <w:rPr>
          <w:rFonts w:ascii="Times New Roman" w:hAnsi="Times New Roman" w:cs="Times New Roman"/>
          <w:sz w:val="24"/>
          <w:szCs w:val="24"/>
        </w:rPr>
        <w:t>lation</w:t>
      </w:r>
      <w:r w:rsidR="00276290" w:rsidRPr="001459DA">
        <w:rPr>
          <w:rFonts w:ascii="Times New Roman" w:hAnsi="Times New Roman" w:cs="Times New Roman"/>
          <w:sz w:val="24"/>
          <w:szCs w:val="24"/>
        </w:rPr>
        <w:t xml:space="preserve"> to the need to share informatio</w:t>
      </w:r>
      <w:r w:rsidR="00E3756B" w:rsidRPr="001459DA">
        <w:rPr>
          <w:rFonts w:ascii="Times New Roman" w:hAnsi="Times New Roman" w:cs="Times New Roman"/>
          <w:sz w:val="24"/>
          <w:szCs w:val="24"/>
        </w:rPr>
        <w:t>n</w:t>
      </w:r>
      <w:r w:rsidR="00276290" w:rsidRPr="001459DA">
        <w:rPr>
          <w:rFonts w:ascii="Times New Roman" w:hAnsi="Times New Roman" w:cs="Times New Roman"/>
          <w:sz w:val="24"/>
          <w:szCs w:val="24"/>
        </w:rPr>
        <w:t xml:space="preserve">, as even counsellors have a </w:t>
      </w:r>
      <w:r w:rsidR="00276290" w:rsidRPr="001459DA">
        <w:rPr>
          <w:rFonts w:ascii="Times New Roman" w:hAnsi="Times New Roman" w:cs="Times New Roman"/>
          <w:i/>
          <w:iCs/>
          <w:sz w:val="24"/>
          <w:szCs w:val="24"/>
        </w:rPr>
        <w:t>blind self</w:t>
      </w:r>
      <w:r w:rsidR="000E14F4" w:rsidRPr="001459DA">
        <w:rPr>
          <w:rFonts w:ascii="Times New Roman" w:hAnsi="Times New Roman" w:cs="Times New Roman"/>
          <w:sz w:val="24"/>
          <w:szCs w:val="24"/>
        </w:rPr>
        <w:t xml:space="preserve">.  </w:t>
      </w:r>
      <w:r w:rsidRPr="001459DA">
        <w:rPr>
          <w:rFonts w:ascii="Times New Roman" w:hAnsi="Times New Roman" w:cs="Times New Roman"/>
          <w:sz w:val="24"/>
          <w:szCs w:val="24"/>
        </w:rPr>
        <w:tab/>
        <w:t>W</w:t>
      </w:r>
      <w:r w:rsidR="00276290" w:rsidRPr="001459DA">
        <w:rPr>
          <w:rFonts w:ascii="Times New Roman" w:hAnsi="Times New Roman" w:cs="Times New Roman"/>
          <w:sz w:val="24"/>
          <w:szCs w:val="24"/>
        </w:rPr>
        <w:t xml:space="preserve">hich </w:t>
      </w:r>
      <w:r w:rsidR="000E14F4" w:rsidRPr="001459DA">
        <w:rPr>
          <w:rFonts w:ascii="Times New Roman" w:hAnsi="Times New Roman" w:cs="Times New Roman"/>
          <w:sz w:val="24"/>
          <w:szCs w:val="24"/>
        </w:rPr>
        <w:t>is part</w:t>
      </w:r>
      <w:r w:rsidR="00276290" w:rsidRPr="001459DA">
        <w:rPr>
          <w:rFonts w:ascii="Times New Roman" w:hAnsi="Times New Roman" w:cs="Times New Roman"/>
          <w:sz w:val="24"/>
          <w:szCs w:val="24"/>
        </w:rPr>
        <w:t xml:space="preserve"> of a </w:t>
      </w:r>
      <w:r w:rsidR="00E3756B" w:rsidRPr="001459DA">
        <w:rPr>
          <w:rFonts w:ascii="Times New Roman" w:hAnsi="Times New Roman" w:cs="Times New Roman"/>
          <w:sz w:val="24"/>
          <w:szCs w:val="24"/>
        </w:rPr>
        <w:t>person’s</w:t>
      </w:r>
      <w:r w:rsidR="00276290" w:rsidRPr="001459DA">
        <w:rPr>
          <w:rFonts w:ascii="Times New Roman" w:hAnsi="Times New Roman" w:cs="Times New Roman"/>
          <w:sz w:val="24"/>
          <w:szCs w:val="24"/>
        </w:rPr>
        <w:t xml:space="preserve"> behaviour or conduct that they themselves cannot see.  </w:t>
      </w:r>
      <w:r w:rsidR="00E3756B" w:rsidRPr="001459DA">
        <w:rPr>
          <w:rFonts w:ascii="Times New Roman" w:hAnsi="Times New Roman" w:cs="Times New Roman"/>
          <w:sz w:val="24"/>
          <w:szCs w:val="24"/>
        </w:rPr>
        <w:t>For example</w:t>
      </w:r>
      <w:r w:rsidR="00276290" w:rsidRPr="001459DA">
        <w:rPr>
          <w:rFonts w:ascii="Times New Roman" w:hAnsi="Times New Roman" w:cs="Times New Roman"/>
          <w:sz w:val="24"/>
          <w:szCs w:val="24"/>
        </w:rPr>
        <w:t>, the counsellor who is working with the Police Officer may be exhibiting countertransference as a result of an element of the officer</w:t>
      </w:r>
      <w:r w:rsidR="00EB177B" w:rsidRPr="001459DA">
        <w:rPr>
          <w:rFonts w:ascii="Times New Roman" w:hAnsi="Times New Roman" w:cs="Times New Roman"/>
          <w:sz w:val="24"/>
          <w:szCs w:val="24"/>
        </w:rPr>
        <w:t>’</w:t>
      </w:r>
      <w:r w:rsidR="00276290" w:rsidRPr="001459DA">
        <w:rPr>
          <w:rFonts w:ascii="Times New Roman" w:hAnsi="Times New Roman" w:cs="Times New Roman"/>
          <w:sz w:val="24"/>
          <w:szCs w:val="24"/>
        </w:rPr>
        <w:t xml:space="preserve">s traumatic story that has unearthed or triggered an emotional response from their own </w:t>
      </w:r>
      <w:r w:rsidR="000E14F4" w:rsidRPr="001459DA">
        <w:rPr>
          <w:rFonts w:ascii="Times New Roman" w:hAnsi="Times New Roman" w:cs="Times New Roman"/>
          <w:sz w:val="24"/>
          <w:szCs w:val="24"/>
        </w:rPr>
        <w:t xml:space="preserve">life </w:t>
      </w:r>
      <w:r w:rsidR="00276290" w:rsidRPr="001459DA">
        <w:rPr>
          <w:rFonts w:ascii="Times New Roman" w:hAnsi="Times New Roman" w:cs="Times New Roman"/>
          <w:sz w:val="24"/>
          <w:szCs w:val="24"/>
        </w:rPr>
        <w:t xml:space="preserve">experiences.  Through the process of supervision, it is likely that a highly trained and qualified supervising counsellor will </w:t>
      </w:r>
      <w:r w:rsidR="00E3756B" w:rsidRPr="001459DA">
        <w:rPr>
          <w:rFonts w:ascii="Times New Roman" w:hAnsi="Times New Roman" w:cs="Times New Roman"/>
          <w:sz w:val="24"/>
          <w:szCs w:val="24"/>
        </w:rPr>
        <w:t xml:space="preserve">notice </w:t>
      </w:r>
      <w:r w:rsidR="00276290" w:rsidRPr="001459DA">
        <w:rPr>
          <w:rFonts w:ascii="Times New Roman" w:hAnsi="Times New Roman" w:cs="Times New Roman"/>
          <w:sz w:val="24"/>
          <w:szCs w:val="24"/>
        </w:rPr>
        <w:t>the blind spot, and sensitively challenge such observations.  As a result of which the counsellor may be able to express supressed emotions in themselves and be better able to relate and assist the Police Officer at the next session</w:t>
      </w:r>
      <w:r w:rsidR="00E3756B" w:rsidRPr="001459DA">
        <w:rPr>
          <w:rFonts w:ascii="Times New Roman" w:hAnsi="Times New Roman" w:cs="Times New Roman"/>
          <w:sz w:val="24"/>
          <w:szCs w:val="24"/>
        </w:rPr>
        <w:t xml:space="preserve">, thus </w:t>
      </w:r>
      <w:r w:rsidR="000E14F4" w:rsidRPr="001459DA">
        <w:rPr>
          <w:rFonts w:ascii="Times New Roman" w:hAnsi="Times New Roman" w:cs="Times New Roman"/>
          <w:sz w:val="24"/>
          <w:szCs w:val="24"/>
        </w:rPr>
        <w:t>creating a much healthier therapeutic relationship</w:t>
      </w:r>
      <w:r w:rsidR="00276290" w:rsidRPr="001459DA">
        <w:rPr>
          <w:rFonts w:ascii="Times New Roman" w:hAnsi="Times New Roman" w:cs="Times New Roman"/>
          <w:sz w:val="24"/>
          <w:szCs w:val="24"/>
        </w:rPr>
        <w:t xml:space="preserve">.  Failure </w:t>
      </w:r>
      <w:r w:rsidR="000E14F4" w:rsidRPr="001459DA">
        <w:rPr>
          <w:rFonts w:ascii="Times New Roman" w:hAnsi="Times New Roman" w:cs="Times New Roman"/>
          <w:sz w:val="24"/>
          <w:szCs w:val="24"/>
        </w:rPr>
        <w:t>to notice such blind spots</w:t>
      </w:r>
      <w:r w:rsidR="00276290" w:rsidRPr="001459DA">
        <w:rPr>
          <w:rFonts w:ascii="Times New Roman" w:hAnsi="Times New Roman" w:cs="Times New Roman"/>
          <w:sz w:val="24"/>
          <w:szCs w:val="24"/>
        </w:rPr>
        <w:t xml:space="preserve"> would be damaging to both the counsellor and client.  However,</w:t>
      </w:r>
      <w:r w:rsidR="000E14F4" w:rsidRPr="001459DA">
        <w:rPr>
          <w:rFonts w:ascii="Times New Roman" w:hAnsi="Times New Roman" w:cs="Times New Roman"/>
          <w:sz w:val="24"/>
          <w:szCs w:val="24"/>
        </w:rPr>
        <w:t xml:space="preserve"> as the name suggests,</w:t>
      </w:r>
      <w:r w:rsidR="00276290" w:rsidRPr="001459DA">
        <w:rPr>
          <w:rFonts w:ascii="Times New Roman" w:hAnsi="Times New Roman" w:cs="Times New Roman"/>
          <w:sz w:val="24"/>
          <w:szCs w:val="24"/>
        </w:rPr>
        <w:t xml:space="preserve"> blind spots are very rarely noticed by the person themselves, which further </w:t>
      </w:r>
      <w:r w:rsidR="00E3756B" w:rsidRPr="001459DA">
        <w:rPr>
          <w:rFonts w:ascii="Times New Roman" w:hAnsi="Times New Roman" w:cs="Times New Roman"/>
          <w:sz w:val="24"/>
          <w:szCs w:val="24"/>
        </w:rPr>
        <w:t>solidifies</w:t>
      </w:r>
      <w:r w:rsidR="00276290" w:rsidRPr="001459DA">
        <w:rPr>
          <w:rFonts w:ascii="Times New Roman" w:hAnsi="Times New Roman" w:cs="Times New Roman"/>
          <w:sz w:val="24"/>
          <w:szCs w:val="24"/>
        </w:rPr>
        <w:t xml:space="preserve"> the importance of sharing information safely when working within a professional clinical team.  It i</w:t>
      </w:r>
      <w:r w:rsidRPr="001459DA">
        <w:rPr>
          <w:rFonts w:ascii="Times New Roman" w:hAnsi="Times New Roman" w:cs="Times New Roman"/>
          <w:sz w:val="24"/>
          <w:szCs w:val="24"/>
        </w:rPr>
        <w:t>s</w:t>
      </w:r>
      <w:r w:rsidR="00276290" w:rsidRPr="001459DA">
        <w:rPr>
          <w:rFonts w:ascii="Times New Roman" w:hAnsi="Times New Roman" w:cs="Times New Roman"/>
          <w:sz w:val="24"/>
          <w:szCs w:val="24"/>
        </w:rPr>
        <w:t xml:space="preserve"> a professional necessity</w:t>
      </w:r>
      <w:r w:rsidR="000E14F4" w:rsidRPr="001459DA">
        <w:rPr>
          <w:rFonts w:ascii="Times New Roman" w:hAnsi="Times New Roman" w:cs="Times New Roman"/>
          <w:sz w:val="24"/>
          <w:szCs w:val="24"/>
        </w:rPr>
        <w:t xml:space="preserve">, and despite there being confidentiality agreements in place, they are not </w:t>
      </w:r>
      <w:r w:rsidRPr="001459DA">
        <w:rPr>
          <w:rFonts w:ascii="Times New Roman" w:hAnsi="Times New Roman" w:cs="Times New Roman"/>
          <w:sz w:val="24"/>
          <w:szCs w:val="24"/>
        </w:rPr>
        <w:t>designed to be</w:t>
      </w:r>
      <w:r w:rsidR="000E14F4" w:rsidRPr="001459DA">
        <w:rPr>
          <w:rFonts w:ascii="Times New Roman" w:hAnsi="Times New Roman" w:cs="Times New Roman"/>
          <w:sz w:val="24"/>
          <w:szCs w:val="24"/>
        </w:rPr>
        <w:t xml:space="preserve"> fixed and some information must be shared, but is done so in an ethical manner, in a way in which is also protected by its own confidentiality agreement and indeed the Law.  It is in many respects a very ‘contained’ sharing of information, in as much as it is </w:t>
      </w:r>
      <w:r w:rsidRPr="001459DA">
        <w:rPr>
          <w:rFonts w:ascii="Times New Roman" w:hAnsi="Times New Roman" w:cs="Times New Roman"/>
          <w:sz w:val="24"/>
          <w:szCs w:val="24"/>
        </w:rPr>
        <w:t>protected</w:t>
      </w:r>
      <w:r w:rsidR="000E14F4" w:rsidRPr="001459DA">
        <w:rPr>
          <w:rFonts w:ascii="Times New Roman" w:hAnsi="Times New Roman" w:cs="Times New Roman"/>
          <w:sz w:val="24"/>
          <w:szCs w:val="24"/>
        </w:rPr>
        <w:t xml:space="preserve"> within the </w:t>
      </w:r>
      <w:r w:rsidR="00AE3375" w:rsidRPr="001459DA">
        <w:rPr>
          <w:rFonts w:ascii="Times New Roman" w:hAnsi="Times New Roman" w:cs="Times New Roman"/>
          <w:sz w:val="24"/>
          <w:szCs w:val="24"/>
        </w:rPr>
        <w:t>counselling organisation.</w:t>
      </w:r>
    </w:p>
    <w:p w14:paraId="434F4E17" w14:textId="547399A7" w:rsidR="00AE3375" w:rsidRPr="001459DA" w:rsidRDefault="00AE3375" w:rsidP="00DD267F">
      <w:pPr>
        <w:spacing w:line="480" w:lineRule="auto"/>
        <w:jc w:val="both"/>
        <w:rPr>
          <w:rFonts w:ascii="Times New Roman" w:hAnsi="Times New Roman" w:cs="Times New Roman"/>
          <w:sz w:val="24"/>
          <w:szCs w:val="24"/>
        </w:rPr>
      </w:pPr>
    </w:p>
    <w:p w14:paraId="71DA7894" w14:textId="334349F8" w:rsidR="00AE3375" w:rsidRPr="001459DA" w:rsidRDefault="00AE3375"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lastRenderedPageBreak/>
        <w:t>There are however instances whereby there are legitimate reasons</w:t>
      </w:r>
      <w:r w:rsidR="00EB177B" w:rsidRPr="001459DA">
        <w:rPr>
          <w:rFonts w:ascii="Times New Roman" w:hAnsi="Times New Roman" w:cs="Times New Roman"/>
          <w:sz w:val="24"/>
          <w:szCs w:val="24"/>
        </w:rPr>
        <w:t xml:space="preserve"> where</w:t>
      </w:r>
      <w:r w:rsidRPr="001459DA">
        <w:rPr>
          <w:rFonts w:ascii="Times New Roman" w:hAnsi="Times New Roman" w:cs="Times New Roman"/>
          <w:sz w:val="24"/>
          <w:szCs w:val="24"/>
        </w:rPr>
        <w:t xml:space="preserve"> </w:t>
      </w:r>
      <w:r w:rsidR="00034065" w:rsidRPr="001459DA">
        <w:rPr>
          <w:rFonts w:ascii="Times New Roman" w:hAnsi="Times New Roman" w:cs="Times New Roman"/>
          <w:sz w:val="24"/>
          <w:szCs w:val="24"/>
        </w:rPr>
        <w:t>there</w:t>
      </w:r>
      <w:r w:rsidRPr="001459DA">
        <w:rPr>
          <w:rFonts w:ascii="Times New Roman" w:hAnsi="Times New Roman" w:cs="Times New Roman"/>
          <w:sz w:val="24"/>
          <w:szCs w:val="24"/>
        </w:rPr>
        <w:t xml:space="preserve"> is an expectation and necessity to share information with other organisations.  There are very innocent</w:t>
      </w:r>
      <w:r w:rsidR="00034065" w:rsidRPr="001459DA">
        <w:rPr>
          <w:rFonts w:ascii="Times New Roman" w:hAnsi="Times New Roman" w:cs="Times New Roman"/>
          <w:sz w:val="24"/>
          <w:szCs w:val="24"/>
        </w:rPr>
        <w:t xml:space="preserve"> and practical</w:t>
      </w:r>
      <w:r w:rsidRPr="001459DA">
        <w:rPr>
          <w:rFonts w:ascii="Times New Roman" w:hAnsi="Times New Roman" w:cs="Times New Roman"/>
          <w:sz w:val="24"/>
          <w:szCs w:val="24"/>
        </w:rPr>
        <w:t xml:space="preserve"> reasons for this, one being that of signposting.  For example, the Police Officer</w:t>
      </w:r>
      <w:r w:rsidR="00EB177B" w:rsidRPr="001459DA">
        <w:rPr>
          <w:rFonts w:ascii="Times New Roman" w:hAnsi="Times New Roman" w:cs="Times New Roman"/>
          <w:sz w:val="24"/>
          <w:szCs w:val="24"/>
        </w:rPr>
        <w:t xml:space="preserve"> </w:t>
      </w:r>
      <w:r w:rsidRPr="001459DA">
        <w:rPr>
          <w:rFonts w:ascii="Times New Roman" w:hAnsi="Times New Roman" w:cs="Times New Roman"/>
          <w:sz w:val="24"/>
          <w:szCs w:val="24"/>
        </w:rPr>
        <w:t>may make use of the counselling service at Cruse and after a few sessions the counsellor or supervisor, or both</w:t>
      </w:r>
      <w:r w:rsidR="00034065" w:rsidRPr="001459DA">
        <w:rPr>
          <w:rFonts w:ascii="Times New Roman" w:hAnsi="Times New Roman" w:cs="Times New Roman"/>
          <w:sz w:val="24"/>
          <w:szCs w:val="24"/>
        </w:rPr>
        <w:t>,</w:t>
      </w:r>
      <w:r w:rsidRPr="001459DA">
        <w:rPr>
          <w:rFonts w:ascii="Times New Roman" w:hAnsi="Times New Roman" w:cs="Times New Roman"/>
          <w:sz w:val="24"/>
          <w:szCs w:val="24"/>
        </w:rPr>
        <w:t xml:space="preserve"> may feel that the Officer</w:t>
      </w:r>
      <w:r w:rsidR="00EB177B" w:rsidRPr="001459DA">
        <w:rPr>
          <w:rFonts w:ascii="Times New Roman" w:hAnsi="Times New Roman" w:cs="Times New Roman"/>
          <w:sz w:val="24"/>
          <w:szCs w:val="24"/>
        </w:rPr>
        <w:t>’</w:t>
      </w:r>
      <w:r w:rsidRPr="001459DA">
        <w:rPr>
          <w:rFonts w:ascii="Times New Roman" w:hAnsi="Times New Roman" w:cs="Times New Roman"/>
          <w:sz w:val="24"/>
          <w:szCs w:val="24"/>
        </w:rPr>
        <w:t xml:space="preserve">s needs </w:t>
      </w:r>
      <w:r w:rsidR="00034065" w:rsidRPr="001459DA">
        <w:rPr>
          <w:rFonts w:ascii="Times New Roman" w:hAnsi="Times New Roman" w:cs="Times New Roman"/>
          <w:sz w:val="24"/>
          <w:szCs w:val="24"/>
        </w:rPr>
        <w:t>would</w:t>
      </w:r>
      <w:r w:rsidRPr="001459DA">
        <w:rPr>
          <w:rFonts w:ascii="Times New Roman" w:hAnsi="Times New Roman" w:cs="Times New Roman"/>
          <w:sz w:val="24"/>
          <w:szCs w:val="24"/>
        </w:rPr>
        <w:t xml:space="preserve"> be better met at an alternative organisation</w:t>
      </w:r>
      <w:r w:rsidR="00034065" w:rsidRPr="001459DA">
        <w:rPr>
          <w:rFonts w:ascii="Times New Roman" w:hAnsi="Times New Roman" w:cs="Times New Roman"/>
          <w:sz w:val="24"/>
          <w:szCs w:val="24"/>
        </w:rPr>
        <w:t xml:space="preserve"> who specialised in a presenting issue brought to therapy.  However, scenarios such as this are ordinarily discussed with the client and mutually arranged</w:t>
      </w:r>
      <w:r w:rsidR="00E3756B" w:rsidRPr="001459DA">
        <w:rPr>
          <w:rFonts w:ascii="Times New Roman" w:hAnsi="Times New Roman" w:cs="Times New Roman"/>
          <w:sz w:val="24"/>
          <w:szCs w:val="24"/>
        </w:rPr>
        <w:t>.  W</w:t>
      </w:r>
      <w:r w:rsidR="00034065" w:rsidRPr="001459DA">
        <w:rPr>
          <w:rFonts w:ascii="Times New Roman" w:hAnsi="Times New Roman" w:cs="Times New Roman"/>
          <w:sz w:val="24"/>
          <w:szCs w:val="24"/>
        </w:rPr>
        <w:t>ith permission the counsellor may share information simply by way to transition a client from one service to another.  There are many</w:t>
      </w:r>
      <w:r w:rsidR="00CA7434" w:rsidRPr="001459DA">
        <w:rPr>
          <w:rFonts w:ascii="Times New Roman" w:hAnsi="Times New Roman" w:cs="Times New Roman"/>
          <w:sz w:val="24"/>
          <w:szCs w:val="24"/>
        </w:rPr>
        <w:t xml:space="preserve"> </w:t>
      </w:r>
      <w:r w:rsidR="00034065" w:rsidRPr="001459DA">
        <w:rPr>
          <w:rFonts w:ascii="Times New Roman" w:hAnsi="Times New Roman" w:cs="Times New Roman"/>
          <w:sz w:val="24"/>
          <w:szCs w:val="24"/>
        </w:rPr>
        <w:t xml:space="preserve">practical ways in which information is shared, however it would be ignorant not to address ways in which there is a need and expectation to breach confidentiality agreements for darker reasons.  Any </w:t>
      </w:r>
      <w:r w:rsidR="00E3756B" w:rsidRPr="001459DA">
        <w:rPr>
          <w:rFonts w:ascii="Times New Roman" w:hAnsi="Times New Roman" w:cs="Times New Roman"/>
          <w:sz w:val="24"/>
          <w:szCs w:val="24"/>
        </w:rPr>
        <w:t xml:space="preserve">adequate </w:t>
      </w:r>
      <w:r w:rsidR="00034065" w:rsidRPr="001459DA">
        <w:rPr>
          <w:rFonts w:ascii="Times New Roman" w:hAnsi="Times New Roman" w:cs="Times New Roman"/>
          <w:sz w:val="24"/>
          <w:szCs w:val="24"/>
        </w:rPr>
        <w:t xml:space="preserve">confidentiality agreement will outline the exceptions to which confidentiality will be broken in the absence of informed consent.  The BACP (2018) stipulates that confidentiality </w:t>
      </w:r>
      <w:r w:rsidR="005B408A" w:rsidRPr="001459DA">
        <w:rPr>
          <w:rFonts w:ascii="Times New Roman" w:hAnsi="Times New Roman" w:cs="Times New Roman"/>
          <w:sz w:val="24"/>
          <w:szCs w:val="24"/>
        </w:rPr>
        <w:t xml:space="preserve">agreements should </w:t>
      </w:r>
      <w:r w:rsidR="00034065" w:rsidRPr="001459DA">
        <w:rPr>
          <w:rFonts w:ascii="Times New Roman" w:hAnsi="Times New Roman" w:cs="Times New Roman"/>
          <w:sz w:val="24"/>
          <w:szCs w:val="24"/>
        </w:rPr>
        <w:t>be broken if there is a risk of harm to the client</w:t>
      </w:r>
      <w:r w:rsidR="00EB177B" w:rsidRPr="001459DA">
        <w:rPr>
          <w:rFonts w:ascii="Times New Roman" w:hAnsi="Times New Roman" w:cs="Times New Roman"/>
          <w:sz w:val="24"/>
          <w:szCs w:val="24"/>
        </w:rPr>
        <w:t>’</w:t>
      </w:r>
      <w:r w:rsidR="00034065" w:rsidRPr="001459DA">
        <w:rPr>
          <w:rFonts w:ascii="Times New Roman" w:hAnsi="Times New Roman" w:cs="Times New Roman"/>
          <w:sz w:val="24"/>
          <w:szCs w:val="24"/>
        </w:rPr>
        <w:t>s self, or other</w:t>
      </w:r>
      <w:r w:rsidR="005B408A" w:rsidRPr="001459DA">
        <w:rPr>
          <w:rFonts w:ascii="Times New Roman" w:hAnsi="Times New Roman" w:cs="Times New Roman"/>
          <w:sz w:val="24"/>
          <w:szCs w:val="24"/>
        </w:rPr>
        <w:t>s.</w:t>
      </w:r>
      <w:r w:rsidR="00877092" w:rsidRPr="001459DA">
        <w:rPr>
          <w:rFonts w:ascii="Times New Roman" w:hAnsi="Times New Roman" w:cs="Times New Roman"/>
          <w:sz w:val="24"/>
          <w:szCs w:val="24"/>
        </w:rPr>
        <w:t xml:space="preserve">  It may be interesting to explore some of the less administrative focused reasons as to why information is shared outside of counselling agreements and look at some more disturbing cases of b</w:t>
      </w:r>
      <w:r w:rsidR="00E3756B" w:rsidRPr="001459DA">
        <w:rPr>
          <w:rFonts w:ascii="Times New Roman" w:hAnsi="Times New Roman" w:cs="Times New Roman"/>
          <w:sz w:val="24"/>
          <w:szCs w:val="24"/>
        </w:rPr>
        <w:t>r</w:t>
      </w:r>
      <w:r w:rsidR="00877092" w:rsidRPr="001459DA">
        <w:rPr>
          <w:rFonts w:ascii="Times New Roman" w:hAnsi="Times New Roman" w:cs="Times New Roman"/>
          <w:sz w:val="24"/>
          <w:szCs w:val="24"/>
        </w:rPr>
        <w:t xml:space="preserve">eaches of confidentiality agreements.  </w:t>
      </w:r>
    </w:p>
    <w:p w14:paraId="4CBBC347" w14:textId="5A3F57ED" w:rsidR="00877092" w:rsidRPr="001459DA" w:rsidRDefault="00877092" w:rsidP="00DD267F">
      <w:pPr>
        <w:spacing w:line="480" w:lineRule="auto"/>
        <w:jc w:val="both"/>
        <w:rPr>
          <w:rFonts w:ascii="Times New Roman" w:hAnsi="Times New Roman" w:cs="Times New Roman"/>
          <w:sz w:val="24"/>
          <w:szCs w:val="24"/>
        </w:rPr>
      </w:pPr>
    </w:p>
    <w:p w14:paraId="3BA7A27F" w14:textId="29A0F7C0" w:rsidR="00FA028D" w:rsidRPr="001459DA" w:rsidRDefault="00877092"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 xml:space="preserve">The first, and arguably most obvious would be that of suicide or self </w:t>
      </w:r>
      <w:r w:rsidR="00E3756B" w:rsidRPr="001459DA">
        <w:rPr>
          <w:rFonts w:ascii="Times New Roman" w:hAnsi="Times New Roman" w:cs="Times New Roman"/>
          <w:sz w:val="24"/>
          <w:szCs w:val="24"/>
        </w:rPr>
        <w:t xml:space="preserve">- </w:t>
      </w:r>
      <w:r w:rsidRPr="001459DA">
        <w:rPr>
          <w:rFonts w:ascii="Times New Roman" w:hAnsi="Times New Roman" w:cs="Times New Roman"/>
          <w:sz w:val="24"/>
          <w:szCs w:val="24"/>
        </w:rPr>
        <w:t xml:space="preserve">harm.  Moore and Roberts (2010) state that most counselling services, although having their own unique approach to the response to at risk clients will for the most part have a policy </w:t>
      </w:r>
      <w:r w:rsidR="00CA7434" w:rsidRPr="001459DA">
        <w:rPr>
          <w:rFonts w:ascii="Times New Roman" w:hAnsi="Times New Roman" w:cs="Times New Roman"/>
          <w:sz w:val="24"/>
          <w:szCs w:val="24"/>
        </w:rPr>
        <w:t xml:space="preserve">and </w:t>
      </w:r>
      <w:r w:rsidRPr="001459DA">
        <w:rPr>
          <w:rFonts w:ascii="Times New Roman" w:hAnsi="Times New Roman" w:cs="Times New Roman"/>
          <w:sz w:val="24"/>
          <w:szCs w:val="24"/>
        </w:rPr>
        <w:t xml:space="preserve">procedure in place that would address what a counsellor should do if they suspect someone is in immediate danger.  It would be fair to suggest that the course of action a counsellor may take would be </w:t>
      </w:r>
      <w:r w:rsidR="00CA7434" w:rsidRPr="001459DA">
        <w:rPr>
          <w:rFonts w:ascii="Times New Roman" w:hAnsi="Times New Roman" w:cs="Times New Roman"/>
          <w:sz w:val="24"/>
          <w:szCs w:val="24"/>
        </w:rPr>
        <w:t xml:space="preserve">entirely </w:t>
      </w:r>
      <w:r w:rsidRPr="001459DA">
        <w:rPr>
          <w:rFonts w:ascii="Times New Roman" w:hAnsi="Times New Roman" w:cs="Times New Roman"/>
          <w:sz w:val="24"/>
          <w:szCs w:val="24"/>
        </w:rPr>
        <w:t xml:space="preserve">dependent on the scenario.  If it was assessed that the person would be </w:t>
      </w:r>
      <w:r w:rsidR="00FA028D" w:rsidRPr="001459DA">
        <w:rPr>
          <w:rFonts w:ascii="Times New Roman" w:hAnsi="Times New Roman" w:cs="Times New Roman"/>
          <w:sz w:val="24"/>
          <w:szCs w:val="24"/>
        </w:rPr>
        <w:t>willing to co</w:t>
      </w:r>
      <w:r w:rsidR="001459DA" w:rsidRPr="001459DA">
        <w:rPr>
          <w:rFonts w:ascii="Times New Roman" w:hAnsi="Times New Roman" w:cs="Times New Roman"/>
          <w:sz w:val="24"/>
          <w:szCs w:val="24"/>
        </w:rPr>
        <w:t>-</w:t>
      </w:r>
      <w:r w:rsidR="00FA028D" w:rsidRPr="001459DA">
        <w:rPr>
          <w:rFonts w:ascii="Times New Roman" w:hAnsi="Times New Roman" w:cs="Times New Roman"/>
          <w:sz w:val="24"/>
          <w:szCs w:val="24"/>
        </w:rPr>
        <w:t xml:space="preserve">operate with </w:t>
      </w:r>
      <w:r w:rsidR="00CA7434" w:rsidRPr="001459DA">
        <w:rPr>
          <w:rFonts w:ascii="Times New Roman" w:hAnsi="Times New Roman" w:cs="Times New Roman"/>
          <w:sz w:val="24"/>
          <w:szCs w:val="24"/>
        </w:rPr>
        <w:t>the counsellor in</w:t>
      </w:r>
      <w:r w:rsidR="00FA028D" w:rsidRPr="001459DA">
        <w:rPr>
          <w:rFonts w:ascii="Times New Roman" w:hAnsi="Times New Roman" w:cs="Times New Roman"/>
          <w:sz w:val="24"/>
          <w:szCs w:val="24"/>
        </w:rPr>
        <w:t xml:space="preserve"> seeking immediate medical attention in collusion with the counsellor, by means </w:t>
      </w:r>
      <w:r w:rsidR="00FA028D" w:rsidRPr="001459DA">
        <w:rPr>
          <w:rFonts w:ascii="Times New Roman" w:hAnsi="Times New Roman" w:cs="Times New Roman"/>
          <w:sz w:val="24"/>
          <w:szCs w:val="24"/>
        </w:rPr>
        <w:lastRenderedPageBreak/>
        <w:t>of their GP or perhaps emergency mental health service, then that would be an option.  However, if the counsellor felt that this may result in the person attempting to cause themselves immediate harm that the counsellor could n</w:t>
      </w:r>
      <w:r w:rsidR="009F330E" w:rsidRPr="001459DA">
        <w:rPr>
          <w:rFonts w:ascii="Times New Roman" w:hAnsi="Times New Roman" w:cs="Times New Roman"/>
          <w:sz w:val="24"/>
          <w:szCs w:val="24"/>
        </w:rPr>
        <w:t>ot safely contain</w:t>
      </w:r>
      <w:r w:rsidR="00FA028D" w:rsidRPr="001459DA">
        <w:rPr>
          <w:rFonts w:ascii="Times New Roman" w:hAnsi="Times New Roman" w:cs="Times New Roman"/>
          <w:sz w:val="24"/>
          <w:szCs w:val="24"/>
        </w:rPr>
        <w:t>, then they may covertly alert alternative organisations and share some information.  It is important to note that this would always be within the best interest of the client a</w:t>
      </w:r>
      <w:r w:rsidR="009F330E" w:rsidRPr="001459DA">
        <w:rPr>
          <w:rFonts w:ascii="Times New Roman" w:hAnsi="Times New Roman" w:cs="Times New Roman"/>
          <w:sz w:val="24"/>
          <w:szCs w:val="24"/>
        </w:rPr>
        <w:t>nd</w:t>
      </w:r>
      <w:r w:rsidR="00FA028D" w:rsidRPr="001459DA">
        <w:rPr>
          <w:rFonts w:ascii="Times New Roman" w:hAnsi="Times New Roman" w:cs="Times New Roman"/>
          <w:sz w:val="24"/>
          <w:szCs w:val="24"/>
        </w:rPr>
        <w:t xml:space="preserve"> in line with the BACP (2018) Ethical Framework.  </w:t>
      </w:r>
      <w:r w:rsidR="009F330E" w:rsidRPr="001459DA">
        <w:rPr>
          <w:rFonts w:ascii="Times New Roman" w:hAnsi="Times New Roman" w:cs="Times New Roman"/>
          <w:sz w:val="24"/>
          <w:szCs w:val="24"/>
        </w:rPr>
        <w:t>Potential</w:t>
      </w:r>
      <w:r w:rsidR="00FA028D" w:rsidRPr="001459DA">
        <w:rPr>
          <w:rFonts w:ascii="Times New Roman" w:hAnsi="Times New Roman" w:cs="Times New Roman"/>
          <w:sz w:val="24"/>
          <w:szCs w:val="24"/>
        </w:rPr>
        <w:t xml:space="preserve"> harm to other</w:t>
      </w:r>
      <w:r w:rsidR="009F330E" w:rsidRPr="001459DA">
        <w:rPr>
          <w:rFonts w:ascii="Times New Roman" w:hAnsi="Times New Roman" w:cs="Times New Roman"/>
          <w:sz w:val="24"/>
          <w:szCs w:val="24"/>
        </w:rPr>
        <w:t>s</w:t>
      </w:r>
      <w:r w:rsidR="00FA028D" w:rsidRPr="001459DA">
        <w:rPr>
          <w:rFonts w:ascii="Times New Roman" w:hAnsi="Times New Roman" w:cs="Times New Roman"/>
          <w:sz w:val="24"/>
          <w:szCs w:val="24"/>
        </w:rPr>
        <w:t xml:space="preserve"> </w:t>
      </w:r>
      <w:r w:rsidR="009F330E" w:rsidRPr="001459DA">
        <w:rPr>
          <w:rFonts w:ascii="Times New Roman" w:hAnsi="Times New Roman" w:cs="Times New Roman"/>
          <w:sz w:val="24"/>
          <w:szCs w:val="24"/>
        </w:rPr>
        <w:t>would</w:t>
      </w:r>
      <w:r w:rsidR="00FA028D" w:rsidRPr="001459DA">
        <w:rPr>
          <w:rFonts w:ascii="Times New Roman" w:hAnsi="Times New Roman" w:cs="Times New Roman"/>
          <w:sz w:val="24"/>
          <w:szCs w:val="24"/>
        </w:rPr>
        <w:t xml:space="preserve"> also fall into this category.  </w:t>
      </w:r>
      <w:r w:rsidR="001459DA" w:rsidRPr="001459DA">
        <w:rPr>
          <w:rFonts w:ascii="Times New Roman" w:hAnsi="Times New Roman" w:cs="Times New Roman"/>
          <w:sz w:val="24"/>
          <w:szCs w:val="24"/>
        </w:rPr>
        <w:t>I</w:t>
      </w:r>
      <w:r w:rsidR="009F330E" w:rsidRPr="001459DA">
        <w:rPr>
          <w:rFonts w:ascii="Times New Roman" w:hAnsi="Times New Roman" w:cs="Times New Roman"/>
          <w:sz w:val="24"/>
          <w:szCs w:val="24"/>
        </w:rPr>
        <w:t>f</w:t>
      </w:r>
      <w:r w:rsidR="00FA028D" w:rsidRPr="001459DA">
        <w:rPr>
          <w:rFonts w:ascii="Times New Roman" w:hAnsi="Times New Roman" w:cs="Times New Roman"/>
          <w:sz w:val="24"/>
          <w:szCs w:val="24"/>
        </w:rPr>
        <w:t xml:space="preserve"> the client expresses an explicit intention to harm another, then it would be deemed appropriate for the same covert approach to be adopted. However, the information would be shared with the Police.  This </w:t>
      </w:r>
      <w:r w:rsidR="00855FD3" w:rsidRPr="001459DA">
        <w:rPr>
          <w:rFonts w:ascii="Times New Roman" w:hAnsi="Times New Roman" w:cs="Times New Roman"/>
          <w:sz w:val="24"/>
          <w:szCs w:val="24"/>
        </w:rPr>
        <w:t>policy</w:t>
      </w:r>
      <w:r w:rsidR="00FA028D" w:rsidRPr="001459DA">
        <w:rPr>
          <w:rFonts w:ascii="Times New Roman" w:hAnsi="Times New Roman" w:cs="Times New Roman"/>
          <w:sz w:val="24"/>
          <w:szCs w:val="24"/>
        </w:rPr>
        <w:t xml:space="preserve"> could also be adopted if a counsellor is made aware of a serious breach of the </w:t>
      </w:r>
      <w:r w:rsidR="009F330E" w:rsidRPr="001459DA">
        <w:rPr>
          <w:rFonts w:ascii="Times New Roman" w:hAnsi="Times New Roman" w:cs="Times New Roman"/>
          <w:sz w:val="24"/>
          <w:szCs w:val="24"/>
        </w:rPr>
        <w:t>L</w:t>
      </w:r>
      <w:r w:rsidR="00FA028D" w:rsidRPr="001459DA">
        <w:rPr>
          <w:rFonts w:ascii="Times New Roman" w:hAnsi="Times New Roman" w:cs="Times New Roman"/>
          <w:sz w:val="24"/>
          <w:szCs w:val="24"/>
        </w:rPr>
        <w:t>aw that has, or is likely</w:t>
      </w:r>
      <w:r w:rsidR="00EB177B" w:rsidRPr="001459DA">
        <w:rPr>
          <w:rFonts w:ascii="Times New Roman" w:hAnsi="Times New Roman" w:cs="Times New Roman"/>
          <w:sz w:val="24"/>
          <w:szCs w:val="24"/>
        </w:rPr>
        <w:t xml:space="preserve">, </w:t>
      </w:r>
      <w:r w:rsidR="00FA028D" w:rsidRPr="001459DA">
        <w:rPr>
          <w:rFonts w:ascii="Times New Roman" w:hAnsi="Times New Roman" w:cs="Times New Roman"/>
          <w:sz w:val="24"/>
          <w:szCs w:val="24"/>
        </w:rPr>
        <w:t xml:space="preserve">to be committed.  </w:t>
      </w:r>
      <w:r w:rsidR="001459DA" w:rsidRPr="001459DA">
        <w:rPr>
          <w:rFonts w:ascii="Times New Roman" w:hAnsi="Times New Roman" w:cs="Times New Roman"/>
          <w:sz w:val="24"/>
          <w:szCs w:val="24"/>
        </w:rPr>
        <w:t>T</w:t>
      </w:r>
      <w:r w:rsidR="00855FD3" w:rsidRPr="001459DA">
        <w:rPr>
          <w:rFonts w:ascii="Times New Roman" w:hAnsi="Times New Roman" w:cs="Times New Roman"/>
          <w:sz w:val="24"/>
          <w:szCs w:val="24"/>
        </w:rPr>
        <w:t>he law dictates that being privy to information of a criminal nature</w:t>
      </w:r>
      <w:r w:rsidR="00EB177B" w:rsidRPr="001459DA">
        <w:rPr>
          <w:rFonts w:ascii="Times New Roman" w:hAnsi="Times New Roman" w:cs="Times New Roman"/>
          <w:sz w:val="24"/>
          <w:szCs w:val="24"/>
        </w:rPr>
        <w:t xml:space="preserve"> </w:t>
      </w:r>
      <w:r w:rsidR="00855FD3" w:rsidRPr="001459DA">
        <w:rPr>
          <w:rFonts w:ascii="Times New Roman" w:hAnsi="Times New Roman" w:cs="Times New Roman"/>
          <w:sz w:val="24"/>
          <w:szCs w:val="24"/>
        </w:rPr>
        <w:t>is within itself a crime (</w:t>
      </w:r>
      <w:proofErr w:type="spellStart"/>
      <w:r w:rsidR="00855FD3" w:rsidRPr="001459DA">
        <w:rPr>
          <w:rFonts w:ascii="Times New Roman" w:hAnsi="Times New Roman" w:cs="Times New Roman"/>
          <w:sz w:val="24"/>
          <w:szCs w:val="24"/>
        </w:rPr>
        <w:t>Mitchels</w:t>
      </w:r>
      <w:proofErr w:type="spellEnd"/>
      <w:r w:rsidR="00855FD3" w:rsidRPr="001459DA">
        <w:rPr>
          <w:rFonts w:ascii="Times New Roman" w:hAnsi="Times New Roman" w:cs="Times New Roman"/>
          <w:sz w:val="24"/>
          <w:szCs w:val="24"/>
        </w:rPr>
        <w:t xml:space="preserve"> &amp; Bond, 2010).  Therefore, if a counsellor failed to act in such circumstances in sharing </w:t>
      </w:r>
      <w:r w:rsidR="001459DA" w:rsidRPr="001459DA">
        <w:rPr>
          <w:rFonts w:ascii="Times New Roman" w:hAnsi="Times New Roman" w:cs="Times New Roman"/>
          <w:sz w:val="24"/>
          <w:szCs w:val="24"/>
        </w:rPr>
        <w:t>information,</w:t>
      </w:r>
      <w:r w:rsidR="00855FD3" w:rsidRPr="001459DA">
        <w:rPr>
          <w:rFonts w:ascii="Times New Roman" w:hAnsi="Times New Roman" w:cs="Times New Roman"/>
          <w:sz w:val="24"/>
          <w:szCs w:val="24"/>
        </w:rPr>
        <w:t xml:space="preserve"> they</w:t>
      </w:r>
      <w:r w:rsidR="00855FD3" w:rsidRPr="001459DA">
        <w:rPr>
          <w:rFonts w:ascii="Times New Roman" w:hAnsi="Times New Roman" w:cs="Times New Roman"/>
          <w:i/>
          <w:iCs/>
          <w:sz w:val="24"/>
          <w:szCs w:val="24"/>
        </w:rPr>
        <w:t xml:space="preserve"> </w:t>
      </w:r>
      <w:r w:rsidR="00855FD3" w:rsidRPr="001459DA">
        <w:rPr>
          <w:rFonts w:ascii="Times New Roman" w:hAnsi="Times New Roman" w:cs="Times New Roman"/>
          <w:sz w:val="24"/>
          <w:szCs w:val="24"/>
        </w:rPr>
        <w:t xml:space="preserve">themselves </w:t>
      </w:r>
      <w:r w:rsidR="009F330E" w:rsidRPr="001459DA">
        <w:rPr>
          <w:rFonts w:ascii="Times New Roman" w:hAnsi="Times New Roman" w:cs="Times New Roman"/>
          <w:sz w:val="24"/>
          <w:szCs w:val="24"/>
        </w:rPr>
        <w:t>would</w:t>
      </w:r>
      <w:r w:rsidR="00855FD3" w:rsidRPr="001459DA">
        <w:rPr>
          <w:rFonts w:ascii="Times New Roman" w:hAnsi="Times New Roman" w:cs="Times New Roman"/>
          <w:sz w:val="24"/>
          <w:szCs w:val="24"/>
        </w:rPr>
        <w:t xml:space="preserve"> be perverting the course of justice and be prosecuted as such.</w:t>
      </w:r>
      <w:r w:rsidR="00426E96" w:rsidRPr="001459DA">
        <w:rPr>
          <w:rFonts w:ascii="Times New Roman" w:hAnsi="Times New Roman" w:cs="Times New Roman"/>
          <w:sz w:val="24"/>
          <w:szCs w:val="24"/>
        </w:rPr>
        <w:t xml:space="preserve">  </w:t>
      </w:r>
      <w:r w:rsidR="009F330E" w:rsidRPr="001459DA">
        <w:rPr>
          <w:rFonts w:ascii="Times New Roman" w:hAnsi="Times New Roman" w:cs="Times New Roman"/>
          <w:sz w:val="24"/>
          <w:szCs w:val="24"/>
        </w:rPr>
        <w:t xml:space="preserve">The Law must always be adhered to irrespective of confidentiality agreements, and only the Law that is able to overturn the GDPR (2018) regulations in instances where counselling notes are requested by means of Stafford Statement (Metropolitan Police, 2018) and other similar legal </w:t>
      </w:r>
      <w:r w:rsidR="001459DA" w:rsidRPr="001459DA">
        <w:rPr>
          <w:rFonts w:ascii="Times New Roman" w:hAnsi="Times New Roman" w:cs="Times New Roman"/>
          <w:sz w:val="24"/>
          <w:szCs w:val="24"/>
        </w:rPr>
        <w:t>enforcements</w:t>
      </w:r>
      <w:r w:rsidR="009F330E" w:rsidRPr="001459DA">
        <w:rPr>
          <w:rFonts w:ascii="Times New Roman" w:hAnsi="Times New Roman" w:cs="Times New Roman"/>
          <w:sz w:val="24"/>
          <w:szCs w:val="24"/>
        </w:rPr>
        <w:t xml:space="preserve"> to officially access organisational case notes.  </w:t>
      </w:r>
    </w:p>
    <w:p w14:paraId="1176D48E" w14:textId="16C4F6E6" w:rsidR="00426E96" w:rsidRPr="001459DA" w:rsidRDefault="00426E96" w:rsidP="00DD267F">
      <w:pPr>
        <w:spacing w:line="480" w:lineRule="auto"/>
        <w:jc w:val="both"/>
        <w:rPr>
          <w:rFonts w:ascii="Times New Roman" w:hAnsi="Times New Roman" w:cs="Times New Roman"/>
          <w:sz w:val="24"/>
          <w:szCs w:val="24"/>
        </w:rPr>
      </w:pPr>
    </w:p>
    <w:p w14:paraId="1D408895" w14:textId="6C929B22" w:rsidR="00426E96" w:rsidRPr="001459DA" w:rsidRDefault="00426E96"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To conclude, confidentiality agreements are useful when working within a professional clinical team.  And although confidentiality agreements are respected and adhered to, there are always exceptions.  As with most things in life, it is not always black and white, there will always be shade</w:t>
      </w:r>
      <w:r w:rsidR="00EB177B" w:rsidRPr="001459DA">
        <w:rPr>
          <w:rFonts w:ascii="Times New Roman" w:hAnsi="Times New Roman" w:cs="Times New Roman"/>
          <w:sz w:val="24"/>
          <w:szCs w:val="24"/>
        </w:rPr>
        <w:t xml:space="preserve">s </w:t>
      </w:r>
      <w:r w:rsidRPr="001459DA">
        <w:rPr>
          <w:rFonts w:ascii="Times New Roman" w:hAnsi="Times New Roman" w:cs="Times New Roman"/>
          <w:sz w:val="24"/>
          <w:szCs w:val="24"/>
        </w:rPr>
        <w:t>of grey.  It is important to note the distinctions between the differing types of sharing of information with regards to confidentiality</w:t>
      </w:r>
      <w:r w:rsidR="00EB177B" w:rsidRPr="001459DA">
        <w:rPr>
          <w:rFonts w:ascii="Times New Roman" w:hAnsi="Times New Roman" w:cs="Times New Roman"/>
          <w:sz w:val="24"/>
          <w:szCs w:val="24"/>
        </w:rPr>
        <w:t xml:space="preserve">.  </w:t>
      </w:r>
      <w:r w:rsidRPr="001459DA">
        <w:rPr>
          <w:rFonts w:ascii="Times New Roman" w:hAnsi="Times New Roman" w:cs="Times New Roman"/>
          <w:sz w:val="24"/>
          <w:szCs w:val="24"/>
        </w:rPr>
        <w:t xml:space="preserve">For the purpose of this essay they will be distinguished as type one and type two.  Type one is as discussed, within supervision sessions (internal </w:t>
      </w:r>
      <w:r w:rsidR="00EA1F64" w:rsidRPr="001459DA">
        <w:rPr>
          <w:rFonts w:ascii="Times New Roman" w:hAnsi="Times New Roman" w:cs="Times New Roman"/>
          <w:sz w:val="24"/>
          <w:szCs w:val="24"/>
        </w:rPr>
        <w:t>organisational</w:t>
      </w:r>
      <w:r w:rsidRPr="001459DA">
        <w:rPr>
          <w:rFonts w:ascii="Times New Roman" w:hAnsi="Times New Roman" w:cs="Times New Roman"/>
          <w:sz w:val="24"/>
          <w:szCs w:val="24"/>
        </w:rPr>
        <w:t>) and possibly signposting</w:t>
      </w:r>
      <w:r w:rsidR="00EA1F64" w:rsidRPr="001459DA">
        <w:rPr>
          <w:rFonts w:ascii="Times New Roman" w:hAnsi="Times New Roman" w:cs="Times New Roman"/>
          <w:sz w:val="24"/>
          <w:szCs w:val="24"/>
        </w:rPr>
        <w:t xml:space="preserve"> (via external organisations)</w:t>
      </w:r>
      <w:r w:rsidRPr="001459DA">
        <w:rPr>
          <w:rFonts w:ascii="Times New Roman" w:hAnsi="Times New Roman" w:cs="Times New Roman"/>
          <w:sz w:val="24"/>
          <w:szCs w:val="24"/>
        </w:rPr>
        <w:t xml:space="preserve">, and other such </w:t>
      </w:r>
      <w:r w:rsidRPr="001459DA">
        <w:rPr>
          <w:rFonts w:ascii="Times New Roman" w:hAnsi="Times New Roman" w:cs="Times New Roman"/>
          <w:sz w:val="24"/>
          <w:szCs w:val="24"/>
        </w:rPr>
        <w:lastRenderedPageBreak/>
        <w:t>mutually agreed administrative</w:t>
      </w:r>
      <w:r w:rsidR="00EB177B" w:rsidRPr="001459DA">
        <w:rPr>
          <w:rFonts w:ascii="Times New Roman" w:hAnsi="Times New Roman" w:cs="Times New Roman"/>
          <w:sz w:val="24"/>
          <w:szCs w:val="24"/>
        </w:rPr>
        <w:t xml:space="preserve"> </w:t>
      </w:r>
      <w:r w:rsidRPr="001459DA">
        <w:rPr>
          <w:rFonts w:ascii="Times New Roman" w:hAnsi="Times New Roman" w:cs="Times New Roman"/>
          <w:sz w:val="24"/>
          <w:szCs w:val="24"/>
        </w:rPr>
        <w:t xml:space="preserve">best practice manners.  However, sharing of information will be with the prior consent of the client and will have been discussed and specifically stated within a confidentiality agreement.  </w:t>
      </w:r>
      <w:r w:rsidR="00EA1F64" w:rsidRPr="001459DA">
        <w:rPr>
          <w:rFonts w:ascii="Times New Roman" w:hAnsi="Times New Roman" w:cs="Times New Roman"/>
          <w:sz w:val="24"/>
          <w:szCs w:val="24"/>
        </w:rPr>
        <w:t>Type two will be for bleaker reasons</w:t>
      </w:r>
      <w:r w:rsidR="00EB177B" w:rsidRPr="001459DA">
        <w:rPr>
          <w:rFonts w:ascii="Times New Roman" w:hAnsi="Times New Roman" w:cs="Times New Roman"/>
          <w:sz w:val="24"/>
          <w:szCs w:val="24"/>
        </w:rPr>
        <w:t xml:space="preserve"> - </w:t>
      </w:r>
      <w:r w:rsidR="00EA1F64" w:rsidRPr="001459DA">
        <w:rPr>
          <w:rFonts w:ascii="Times New Roman" w:hAnsi="Times New Roman" w:cs="Times New Roman"/>
          <w:sz w:val="24"/>
          <w:szCs w:val="24"/>
        </w:rPr>
        <w:t xml:space="preserve">harm to self, others or criminal implications.  Often type two sharing of information will require more covert methods in order to keep all those concerned safe.  There </w:t>
      </w:r>
      <w:proofErr w:type="gramStart"/>
      <w:r w:rsidR="001459DA" w:rsidRPr="001459DA">
        <w:rPr>
          <w:rFonts w:ascii="Times New Roman" w:hAnsi="Times New Roman" w:cs="Times New Roman"/>
          <w:sz w:val="24"/>
          <w:szCs w:val="24"/>
        </w:rPr>
        <w:t>are</w:t>
      </w:r>
      <w:proofErr w:type="gramEnd"/>
      <w:r w:rsidR="001459DA" w:rsidRPr="001459DA">
        <w:rPr>
          <w:rFonts w:ascii="Times New Roman" w:hAnsi="Times New Roman" w:cs="Times New Roman"/>
          <w:sz w:val="24"/>
          <w:szCs w:val="24"/>
        </w:rPr>
        <w:t xml:space="preserve"> </w:t>
      </w:r>
      <w:r w:rsidR="00EA1F64" w:rsidRPr="001459DA">
        <w:rPr>
          <w:rFonts w:ascii="Times New Roman" w:hAnsi="Times New Roman" w:cs="Times New Roman"/>
          <w:sz w:val="24"/>
          <w:szCs w:val="24"/>
        </w:rPr>
        <w:t>immeasurable amount of ways in which the sharing of information can take place within professional clinical counselling organisations</w:t>
      </w:r>
      <w:r w:rsidR="00106463" w:rsidRPr="001459DA">
        <w:rPr>
          <w:rFonts w:ascii="Times New Roman" w:hAnsi="Times New Roman" w:cs="Times New Roman"/>
          <w:sz w:val="24"/>
          <w:szCs w:val="24"/>
        </w:rPr>
        <w:t>.  H</w:t>
      </w:r>
      <w:r w:rsidR="00EA1F64" w:rsidRPr="001459DA">
        <w:rPr>
          <w:rFonts w:ascii="Times New Roman" w:hAnsi="Times New Roman" w:cs="Times New Roman"/>
          <w:sz w:val="24"/>
          <w:szCs w:val="24"/>
        </w:rPr>
        <w:t xml:space="preserve">owever, broadly speaking, they fall into two categories, type one and type two.  </w:t>
      </w:r>
      <w:r w:rsidR="001459DA" w:rsidRPr="001459DA">
        <w:rPr>
          <w:rFonts w:ascii="Times New Roman" w:hAnsi="Times New Roman" w:cs="Times New Roman"/>
          <w:sz w:val="24"/>
          <w:szCs w:val="24"/>
        </w:rPr>
        <w:t>The</w:t>
      </w:r>
      <w:r w:rsidR="00EA1F64" w:rsidRPr="001459DA">
        <w:rPr>
          <w:rFonts w:ascii="Times New Roman" w:hAnsi="Times New Roman" w:cs="Times New Roman"/>
          <w:sz w:val="24"/>
          <w:szCs w:val="24"/>
        </w:rPr>
        <w:t xml:space="preserve"> important thing to note is that the implication of confidentiality agreements within professional clinical teams are not lone players, and </w:t>
      </w:r>
      <w:proofErr w:type="gramStart"/>
      <w:r w:rsidR="00EA1F64" w:rsidRPr="001459DA">
        <w:rPr>
          <w:rFonts w:ascii="Times New Roman" w:hAnsi="Times New Roman" w:cs="Times New Roman"/>
          <w:sz w:val="24"/>
          <w:szCs w:val="24"/>
        </w:rPr>
        <w:t>in house</w:t>
      </w:r>
      <w:proofErr w:type="gramEnd"/>
      <w:r w:rsidR="00EA1F64" w:rsidRPr="001459DA">
        <w:rPr>
          <w:rFonts w:ascii="Times New Roman" w:hAnsi="Times New Roman" w:cs="Times New Roman"/>
          <w:sz w:val="24"/>
          <w:szCs w:val="24"/>
        </w:rPr>
        <w:t xml:space="preserve"> policies and procedures must always</w:t>
      </w:r>
      <w:r w:rsidR="00106463" w:rsidRPr="001459DA">
        <w:rPr>
          <w:rFonts w:ascii="Times New Roman" w:hAnsi="Times New Roman" w:cs="Times New Roman"/>
          <w:sz w:val="24"/>
          <w:szCs w:val="24"/>
        </w:rPr>
        <w:t xml:space="preserve"> be</w:t>
      </w:r>
      <w:r w:rsidR="00EA1F64" w:rsidRPr="001459DA">
        <w:rPr>
          <w:rFonts w:ascii="Times New Roman" w:hAnsi="Times New Roman" w:cs="Times New Roman"/>
          <w:sz w:val="24"/>
          <w:szCs w:val="24"/>
        </w:rPr>
        <w:t xml:space="preserve"> paired with the BACP (2018), </w:t>
      </w:r>
      <w:r w:rsidR="001459DA" w:rsidRPr="001459DA">
        <w:rPr>
          <w:rFonts w:ascii="Times New Roman" w:hAnsi="Times New Roman" w:cs="Times New Roman"/>
          <w:sz w:val="24"/>
          <w:szCs w:val="24"/>
        </w:rPr>
        <w:t>GDPR</w:t>
      </w:r>
      <w:r w:rsidR="00EA1F64" w:rsidRPr="001459DA">
        <w:rPr>
          <w:rFonts w:ascii="Times New Roman" w:hAnsi="Times New Roman" w:cs="Times New Roman"/>
          <w:sz w:val="24"/>
          <w:szCs w:val="24"/>
        </w:rPr>
        <w:t xml:space="preserve"> (2019) and of course, the Law.  </w:t>
      </w:r>
      <w:r w:rsidR="00106463" w:rsidRPr="001459DA">
        <w:rPr>
          <w:rFonts w:ascii="Times New Roman" w:hAnsi="Times New Roman" w:cs="Times New Roman"/>
          <w:sz w:val="24"/>
          <w:szCs w:val="24"/>
        </w:rPr>
        <w:t>U</w:t>
      </w:r>
      <w:r w:rsidR="00EA1F64" w:rsidRPr="001459DA">
        <w:rPr>
          <w:rFonts w:ascii="Times New Roman" w:hAnsi="Times New Roman" w:cs="Times New Roman"/>
          <w:sz w:val="24"/>
          <w:szCs w:val="24"/>
        </w:rPr>
        <w:t>ltimately there will always be an</w:t>
      </w:r>
      <w:r w:rsidR="00106463" w:rsidRPr="001459DA">
        <w:rPr>
          <w:rFonts w:ascii="Times New Roman" w:hAnsi="Times New Roman" w:cs="Times New Roman"/>
          <w:sz w:val="24"/>
          <w:szCs w:val="24"/>
        </w:rPr>
        <w:t xml:space="preserve"> </w:t>
      </w:r>
      <w:r w:rsidR="00EA1F64" w:rsidRPr="001459DA">
        <w:rPr>
          <w:rFonts w:ascii="Times New Roman" w:hAnsi="Times New Roman" w:cs="Times New Roman"/>
          <w:sz w:val="24"/>
          <w:szCs w:val="24"/>
        </w:rPr>
        <w:t>expectation and need to share information in a variation of ways, for a multitude of reasons</w:t>
      </w:r>
      <w:r w:rsidR="00106463" w:rsidRPr="001459DA">
        <w:rPr>
          <w:rFonts w:ascii="Times New Roman" w:hAnsi="Times New Roman" w:cs="Times New Roman"/>
          <w:sz w:val="24"/>
          <w:szCs w:val="24"/>
        </w:rPr>
        <w:t>.  B</w:t>
      </w:r>
      <w:r w:rsidR="00EA1F64" w:rsidRPr="001459DA">
        <w:rPr>
          <w:rFonts w:ascii="Times New Roman" w:hAnsi="Times New Roman" w:cs="Times New Roman"/>
          <w:sz w:val="24"/>
          <w:szCs w:val="24"/>
        </w:rPr>
        <w:t xml:space="preserve">ut for the most part, is </w:t>
      </w:r>
      <w:r w:rsidR="00C36784" w:rsidRPr="001459DA">
        <w:rPr>
          <w:rFonts w:ascii="Times New Roman" w:hAnsi="Times New Roman" w:cs="Times New Roman"/>
          <w:sz w:val="24"/>
          <w:szCs w:val="24"/>
        </w:rPr>
        <w:t>conducted in alignment with the BACP (2018) core conditions, in an ethical manner,</w:t>
      </w:r>
      <w:r w:rsidR="00EA1F64" w:rsidRPr="001459DA">
        <w:rPr>
          <w:rFonts w:ascii="Times New Roman" w:hAnsi="Times New Roman" w:cs="Times New Roman"/>
          <w:sz w:val="24"/>
          <w:szCs w:val="24"/>
        </w:rPr>
        <w:t xml:space="preserve"> </w:t>
      </w:r>
      <w:r w:rsidR="00C36784" w:rsidRPr="001459DA">
        <w:rPr>
          <w:rFonts w:ascii="Times New Roman" w:hAnsi="Times New Roman" w:cs="Times New Roman"/>
          <w:sz w:val="24"/>
          <w:szCs w:val="24"/>
        </w:rPr>
        <w:t>and for the greater good</w:t>
      </w:r>
      <w:r w:rsidR="00EA1F64" w:rsidRPr="001459DA">
        <w:rPr>
          <w:rFonts w:ascii="Times New Roman" w:hAnsi="Times New Roman" w:cs="Times New Roman"/>
          <w:sz w:val="24"/>
          <w:szCs w:val="24"/>
        </w:rPr>
        <w:t>.</w:t>
      </w:r>
    </w:p>
    <w:p w14:paraId="7A68F41B" w14:textId="27699ABC" w:rsidR="00C36784" w:rsidRPr="001459DA" w:rsidRDefault="00C36784" w:rsidP="00DD267F">
      <w:pPr>
        <w:spacing w:line="480" w:lineRule="auto"/>
        <w:jc w:val="both"/>
        <w:rPr>
          <w:rFonts w:ascii="Times New Roman" w:hAnsi="Times New Roman" w:cs="Times New Roman"/>
          <w:sz w:val="24"/>
          <w:szCs w:val="24"/>
        </w:rPr>
      </w:pPr>
    </w:p>
    <w:p w14:paraId="1961D991" w14:textId="59E45D26" w:rsidR="00C36784" w:rsidRPr="001459DA" w:rsidRDefault="00C36784" w:rsidP="00DD267F">
      <w:pPr>
        <w:spacing w:line="480" w:lineRule="auto"/>
        <w:jc w:val="both"/>
        <w:rPr>
          <w:rFonts w:ascii="Times New Roman" w:hAnsi="Times New Roman" w:cs="Times New Roman"/>
          <w:sz w:val="24"/>
          <w:szCs w:val="24"/>
        </w:rPr>
      </w:pPr>
    </w:p>
    <w:p w14:paraId="28D673F7" w14:textId="2963EA43" w:rsidR="00C36784" w:rsidRPr="001459DA" w:rsidRDefault="008475DE" w:rsidP="00DD267F">
      <w:pPr>
        <w:spacing w:line="480" w:lineRule="auto"/>
        <w:jc w:val="both"/>
        <w:rPr>
          <w:rFonts w:ascii="Times New Roman" w:hAnsi="Times New Roman" w:cs="Times New Roman"/>
          <w:sz w:val="24"/>
          <w:szCs w:val="24"/>
        </w:rPr>
      </w:pPr>
      <w:r w:rsidRPr="001459DA">
        <w:rPr>
          <w:rFonts w:ascii="Times New Roman" w:hAnsi="Times New Roman" w:cs="Times New Roman"/>
          <w:sz w:val="24"/>
          <w:szCs w:val="24"/>
        </w:rPr>
        <w:t xml:space="preserve"> </w:t>
      </w:r>
    </w:p>
    <w:p w14:paraId="5F19B529" w14:textId="7847D948" w:rsidR="001E197C" w:rsidRPr="001459DA" w:rsidRDefault="001E197C" w:rsidP="00DD267F">
      <w:pPr>
        <w:spacing w:line="480" w:lineRule="auto"/>
        <w:jc w:val="both"/>
        <w:rPr>
          <w:rFonts w:ascii="Times New Roman" w:hAnsi="Times New Roman" w:cs="Times New Roman"/>
          <w:sz w:val="24"/>
          <w:szCs w:val="24"/>
        </w:rPr>
      </w:pPr>
    </w:p>
    <w:p w14:paraId="776794DE" w14:textId="77777777" w:rsidR="001E197C" w:rsidRPr="001459DA" w:rsidRDefault="001E197C" w:rsidP="00DD267F">
      <w:pPr>
        <w:spacing w:line="480" w:lineRule="auto"/>
        <w:jc w:val="both"/>
        <w:rPr>
          <w:rFonts w:ascii="Times New Roman" w:hAnsi="Times New Roman" w:cs="Times New Roman"/>
          <w:sz w:val="24"/>
          <w:szCs w:val="24"/>
        </w:rPr>
      </w:pPr>
    </w:p>
    <w:p w14:paraId="2EC20906" w14:textId="77777777" w:rsidR="00961B3C" w:rsidRPr="001459DA" w:rsidRDefault="00961B3C" w:rsidP="00DD267F">
      <w:pPr>
        <w:spacing w:line="480" w:lineRule="auto"/>
        <w:jc w:val="both"/>
        <w:rPr>
          <w:rFonts w:ascii="Times New Roman" w:hAnsi="Times New Roman" w:cs="Times New Roman"/>
          <w:sz w:val="24"/>
          <w:szCs w:val="24"/>
        </w:rPr>
      </w:pPr>
    </w:p>
    <w:p w14:paraId="1F1AEF5F" w14:textId="20F516A8" w:rsidR="007D0B8C" w:rsidRPr="00141DD3" w:rsidRDefault="007D0B8C" w:rsidP="00DD267F">
      <w:pPr>
        <w:spacing w:line="480" w:lineRule="auto"/>
        <w:jc w:val="both"/>
        <w:rPr>
          <w:rFonts w:ascii="Times New Roman" w:hAnsi="Times New Roman" w:cs="Times New Roman"/>
          <w:sz w:val="24"/>
          <w:szCs w:val="24"/>
        </w:rPr>
      </w:pPr>
    </w:p>
    <w:p w14:paraId="67C4F1B7" w14:textId="77777777" w:rsidR="00DD267F" w:rsidRPr="00DD267F" w:rsidRDefault="00DD267F" w:rsidP="00DD267F">
      <w:pPr>
        <w:spacing w:line="480" w:lineRule="auto"/>
        <w:jc w:val="both"/>
        <w:rPr>
          <w:sz w:val="24"/>
          <w:szCs w:val="24"/>
        </w:rPr>
      </w:pPr>
    </w:p>
    <w:p w14:paraId="5C7485C3" w14:textId="77777777" w:rsidR="00DD267F" w:rsidRDefault="00DD267F" w:rsidP="00DD267F">
      <w:pPr>
        <w:jc w:val="center"/>
        <w:rPr>
          <w:b/>
          <w:bCs/>
          <w:u w:val="single"/>
        </w:rPr>
      </w:pPr>
    </w:p>
    <w:p w14:paraId="1F2CAD2E" w14:textId="77777777" w:rsidR="001459DA" w:rsidRDefault="001459DA" w:rsidP="001459DA">
      <w:pPr>
        <w:jc w:val="center"/>
        <w:rPr>
          <w:rFonts w:ascii="Times New Roman" w:hAnsi="Times New Roman" w:cs="Times New Roman"/>
          <w:b/>
          <w:bCs/>
          <w:sz w:val="44"/>
          <w:szCs w:val="44"/>
          <w:u w:val="single"/>
        </w:rPr>
      </w:pPr>
      <w:r w:rsidRPr="008C39B2">
        <w:rPr>
          <w:rFonts w:ascii="Times New Roman" w:hAnsi="Times New Roman" w:cs="Times New Roman"/>
          <w:b/>
          <w:bCs/>
          <w:sz w:val="44"/>
          <w:szCs w:val="44"/>
          <w:u w:val="single"/>
        </w:rPr>
        <w:lastRenderedPageBreak/>
        <w:t>Reference List</w:t>
      </w:r>
    </w:p>
    <w:p w14:paraId="0FFC72D7" w14:textId="77777777" w:rsidR="001459DA" w:rsidRDefault="001459DA" w:rsidP="001459DA">
      <w:pPr>
        <w:rPr>
          <w:rFonts w:ascii="Times New Roman" w:hAnsi="Times New Roman" w:cs="Times New Roman"/>
          <w:b/>
          <w:bCs/>
          <w:sz w:val="44"/>
          <w:szCs w:val="44"/>
          <w:u w:val="single"/>
        </w:rPr>
      </w:pPr>
    </w:p>
    <w:p w14:paraId="62CE4D43" w14:textId="77777777" w:rsidR="001459DA" w:rsidRDefault="001459DA" w:rsidP="001459DA">
      <w:pPr>
        <w:spacing w:after="0" w:line="480" w:lineRule="auto"/>
        <w:jc w:val="both"/>
        <w:rPr>
          <w:rFonts w:ascii="Times New Roman" w:eastAsia="SimSun" w:hAnsi="Times New Roman" w:cs="Times New Roman"/>
          <w:sz w:val="21"/>
          <w:szCs w:val="21"/>
          <w:lang w:eastAsia="zh-CN"/>
        </w:rPr>
      </w:pPr>
      <w:proofErr w:type="spellStart"/>
      <w:r>
        <w:rPr>
          <w:rFonts w:ascii="Times New Roman" w:eastAsia="SimSun" w:hAnsi="Times New Roman" w:cs="Times New Roman"/>
          <w:sz w:val="21"/>
          <w:szCs w:val="21"/>
          <w:lang w:eastAsia="zh-CN"/>
        </w:rPr>
        <w:t>Bager-Charleson</w:t>
      </w:r>
      <w:proofErr w:type="spellEnd"/>
      <w:r>
        <w:rPr>
          <w:rFonts w:ascii="Times New Roman" w:eastAsia="SimSun" w:hAnsi="Times New Roman" w:cs="Times New Roman"/>
          <w:sz w:val="21"/>
          <w:szCs w:val="21"/>
          <w:lang w:eastAsia="zh-CN"/>
        </w:rPr>
        <w:t xml:space="preserve">, S. (2012) </w:t>
      </w:r>
      <w:r>
        <w:rPr>
          <w:rFonts w:ascii="Times New Roman" w:eastAsia="SimSun" w:hAnsi="Times New Roman" w:cs="Times New Roman"/>
          <w:i/>
          <w:iCs/>
          <w:sz w:val="21"/>
          <w:szCs w:val="21"/>
          <w:lang w:eastAsia="zh-CN"/>
        </w:rPr>
        <w:t xml:space="preserve">Personal Development in Counselling and Psychotherapy. </w:t>
      </w:r>
      <w:r>
        <w:rPr>
          <w:rFonts w:ascii="Times New Roman" w:eastAsia="SimSun" w:hAnsi="Times New Roman" w:cs="Times New Roman"/>
          <w:sz w:val="21"/>
          <w:szCs w:val="21"/>
          <w:lang w:eastAsia="zh-CN"/>
        </w:rPr>
        <w:t>London:  Learning Matters.</w:t>
      </w:r>
    </w:p>
    <w:p w14:paraId="1F76F529"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31A7D600"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0EC98902" w14:textId="77777777" w:rsidR="001459DA" w:rsidRPr="00221BFF"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 xml:space="preserve">Bernard, J. M. &amp; Goodyear, R.K. (2009) </w:t>
      </w:r>
      <w:proofErr w:type="spellStart"/>
      <w:r>
        <w:rPr>
          <w:rFonts w:ascii="Times New Roman" w:eastAsia="SimSun" w:hAnsi="Times New Roman" w:cs="Times New Roman"/>
          <w:i/>
          <w:iCs/>
          <w:sz w:val="21"/>
          <w:szCs w:val="21"/>
          <w:lang w:eastAsia="zh-CN"/>
        </w:rPr>
        <w:t>Fundimentals</w:t>
      </w:r>
      <w:proofErr w:type="spellEnd"/>
      <w:r>
        <w:rPr>
          <w:rFonts w:ascii="Times New Roman" w:eastAsia="SimSun" w:hAnsi="Times New Roman" w:cs="Times New Roman"/>
          <w:i/>
          <w:iCs/>
          <w:sz w:val="21"/>
          <w:szCs w:val="21"/>
          <w:lang w:eastAsia="zh-CN"/>
        </w:rPr>
        <w:t xml:space="preserve"> of clinical supervision.  </w:t>
      </w:r>
      <w:r>
        <w:rPr>
          <w:rFonts w:ascii="Times New Roman" w:eastAsia="SimSun" w:hAnsi="Times New Roman" w:cs="Times New Roman"/>
          <w:sz w:val="21"/>
          <w:szCs w:val="21"/>
          <w:lang w:eastAsia="zh-CN"/>
        </w:rPr>
        <w:t>4</w:t>
      </w:r>
      <w:r w:rsidRPr="00221BFF">
        <w:rPr>
          <w:rFonts w:ascii="Times New Roman" w:eastAsia="SimSun" w:hAnsi="Times New Roman" w:cs="Times New Roman"/>
          <w:sz w:val="21"/>
          <w:szCs w:val="21"/>
          <w:vertAlign w:val="superscript"/>
          <w:lang w:eastAsia="zh-CN"/>
        </w:rPr>
        <w:t>th</w:t>
      </w:r>
      <w:r>
        <w:rPr>
          <w:rFonts w:ascii="Times New Roman" w:eastAsia="SimSun" w:hAnsi="Times New Roman" w:cs="Times New Roman"/>
          <w:sz w:val="21"/>
          <w:szCs w:val="21"/>
          <w:lang w:eastAsia="zh-CN"/>
        </w:rPr>
        <w:t xml:space="preserve"> Ed.  Boston:  Pearson Education.</w:t>
      </w:r>
    </w:p>
    <w:p w14:paraId="6499BE62" w14:textId="77777777" w:rsidR="001459DA" w:rsidRPr="00907D33" w:rsidRDefault="001459DA" w:rsidP="001459DA">
      <w:pPr>
        <w:spacing w:after="0" w:line="480" w:lineRule="auto"/>
        <w:jc w:val="both"/>
        <w:rPr>
          <w:rFonts w:ascii="Times New Roman" w:eastAsia="SimSun" w:hAnsi="Times New Roman" w:cs="Times New Roman"/>
          <w:sz w:val="21"/>
          <w:szCs w:val="21"/>
          <w:lang w:eastAsia="zh-CN"/>
        </w:rPr>
      </w:pPr>
    </w:p>
    <w:p w14:paraId="79299954"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4BEC22A7" w14:textId="77777777" w:rsidR="001459DA"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 xml:space="preserve">Bond, T. (2015) </w:t>
      </w:r>
      <w:r>
        <w:rPr>
          <w:rFonts w:ascii="Times New Roman" w:eastAsia="SimSun" w:hAnsi="Times New Roman" w:cs="Times New Roman"/>
          <w:i/>
          <w:iCs/>
          <w:sz w:val="21"/>
          <w:szCs w:val="21"/>
          <w:lang w:eastAsia="zh-CN"/>
        </w:rPr>
        <w:t xml:space="preserve">Standards and Ethics for Counselling in Action.  </w:t>
      </w:r>
      <w:r>
        <w:rPr>
          <w:rFonts w:ascii="Times New Roman" w:eastAsia="SimSun" w:hAnsi="Times New Roman" w:cs="Times New Roman"/>
          <w:sz w:val="21"/>
          <w:szCs w:val="21"/>
          <w:lang w:eastAsia="zh-CN"/>
        </w:rPr>
        <w:t>4</w:t>
      </w:r>
      <w:r w:rsidRPr="00DE1C3D">
        <w:rPr>
          <w:rFonts w:ascii="Times New Roman" w:eastAsia="SimSun" w:hAnsi="Times New Roman" w:cs="Times New Roman"/>
          <w:sz w:val="21"/>
          <w:szCs w:val="21"/>
          <w:vertAlign w:val="superscript"/>
          <w:lang w:eastAsia="zh-CN"/>
        </w:rPr>
        <w:t>th</w:t>
      </w:r>
      <w:r>
        <w:rPr>
          <w:rFonts w:ascii="Times New Roman" w:eastAsia="SimSun" w:hAnsi="Times New Roman" w:cs="Times New Roman"/>
          <w:sz w:val="21"/>
          <w:szCs w:val="21"/>
          <w:lang w:eastAsia="zh-CN"/>
        </w:rPr>
        <w:t xml:space="preserve"> Ed. London:  SAGE Publications Ltd.</w:t>
      </w:r>
    </w:p>
    <w:p w14:paraId="3CFA3350" w14:textId="77777777" w:rsidR="001459DA" w:rsidRPr="00DE1C3D" w:rsidRDefault="001459DA" w:rsidP="001459DA">
      <w:pPr>
        <w:spacing w:after="0" w:line="480" w:lineRule="auto"/>
        <w:jc w:val="both"/>
        <w:rPr>
          <w:rFonts w:ascii="Times New Roman" w:eastAsia="SimSun" w:hAnsi="Times New Roman" w:cs="Times New Roman"/>
          <w:sz w:val="21"/>
          <w:szCs w:val="21"/>
          <w:lang w:eastAsia="zh-CN"/>
        </w:rPr>
      </w:pPr>
    </w:p>
    <w:p w14:paraId="658F6B50"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4A14C171" w14:textId="77777777" w:rsidR="001459DA" w:rsidRDefault="001459DA" w:rsidP="001459DA">
      <w:pPr>
        <w:spacing w:after="0" w:line="480" w:lineRule="auto"/>
        <w:jc w:val="both"/>
        <w:rPr>
          <w:rFonts w:ascii="Times New Roman" w:eastAsia="SimSun" w:hAnsi="Times New Roman" w:cs="Times New Roman"/>
          <w:sz w:val="21"/>
          <w:szCs w:val="21"/>
          <w:lang w:eastAsia="zh-CN"/>
        </w:rPr>
      </w:pPr>
      <w:r w:rsidRPr="009A5086">
        <w:rPr>
          <w:rFonts w:ascii="Times New Roman" w:eastAsia="SimSun" w:hAnsi="Times New Roman" w:cs="Times New Roman"/>
          <w:sz w:val="21"/>
          <w:szCs w:val="21"/>
          <w:lang w:eastAsia="zh-CN"/>
        </w:rPr>
        <w:t xml:space="preserve">British Association for Counselling and Psychotherapy. (2018) </w:t>
      </w:r>
      <w:r w:rsidRPr="009A5086">
        <w:rPr>
          <w:rFonts w:ascii="Times New Roman" w:eastAsia="SimSun" w:hAnsi="Times New Roman" w:cs="Times New Roman"/>
          <w:i/>
          <w:iCs/>
          <w:sz w:val="21"/>
          <w:szCs w:val="21"/>
          <w:lang w:eastAsia="zh-CN"/>
        </w:rPr>
        <w:t xml:space="preserve">Ethical Framework for Counselling Professions.  </w:t>
      </w:r>
      <w:r w:rsidRPr="009A5086">
        <w:rPr>
          <w:rFonts w:ascii="Times New Roman" w:eastAsia="SimSun" w:hAnsi="Times New Roman" w:cs="Times New Roman"/>
          <w:sz w:val="21"/>
          <w:szCs w:val="21"/>
          <w:lang w:eastAsia="zh-CN"/>
        </w:rPr>
        <w:t>Leicestershire: BACP.</w:t>
      </w:r>
    </w:p>
    <w:p w14:paraId="194DDCAD"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5B179D68"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33FE8057" w14:textId="77777777" w:rsidR="001459DA" w:rsidRDefault="001459DA" w:rsidP="001459DA">
      <w:pPr>
        <w:spacing w:after="0" w:line="480" w:lineRule="auto"/>
        <w:jc w:val="both"/>
        <w:rPr>
          <w:rFonts w:ascii="Times New Roman" w:eastAsia="SimSun" w:hAnsi="Times New Roman" w:cs="Times New Roman"/>
          <w:i/>
          <w:iCs/>
          <w:sz w:val="21"/>
          <w:szCs w:val="21"/>
          <w:lang w:eastAsia="zh-CN"/>
        </w:rPr>
      </w:pPr>
      <w:r>
        <w:rPr>
          <w:rFonts w:ascii="Times New Roman" w:eastAsia="SimSun" w:hAnsi="Times New Roman" w:cs="Times New Roman"/>
          <w:sz w:val="21"/>
          <w:szCs w:val="21"/>
          <w:lang w:eastAsia="zh-CN"/>
        </w:rPr>
        <w:t xml:space="preserve">Cruse Bereavement Care (2020) </w:t>
      </w:r>
      <w:r>
        <w:rPr>
          <w:rFonts w:ascii="Times New Roman" w:eastAsia="SimSun" w:hAnsi="Times New Roman" w:cs="Times New Roman"/>
          <w:i/>
          <w:iCs/>
          <w:sz w:val="21"/>
          <w:szCs w:val="21"/>
          <w:lang w:eastAsia="zh-CN"/>
        </w:rPr>
        <w:t>You Behind the Uniform.</w:t>
      </w:r>
    </w:p>
    <w:p w14:paraId="458E501D" w14:textId="77777777" w:rsidR="001459DA"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 xml:space="preserve">Available at:  </w:t>
      </w:r>
      <w:hyperlink r:id="rId7" w:history="1">
        <w:r w:rsidRPr="005D6613">
          <w:rPr>
            <w:rStyle w:val="Hyperlink"/>
            <w:rFonts w:ascii="Times New Roman" w:eastAsia="SimSun" w:hAnsi="Times New Roman" w:cs="Times New Roman"/>
            <w:sz w:val="21"/>
            <w:szCs w:val="21"/>
            <w:lang w:eastAsia="zh-CN"/>
          </w:rPr>
          <w:t>https://www.cruse.org.uk/about-cruse/projects/you-behind-the-uniform</w:t>
        </w:r>
      </w:hyperlink>
    </w:p>
    <w:p w14:paraId="7FA43F73" w14:textId="77777777" w:rsidR="001459DA" w:rsidRPr="00411DB4"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Accessed:  4</w:t>
      </w:r>
      <w:r w:rsidRPr="00411DB4">
        <w:rPr>
          <w:rFonts w:ascii="Times New Roman" w:eastAsia="SimSun" w:hAnsi="Times New Roman" w:cs="Times New Roman"/>
          <w:sz w:val="21"/>
          <w:szCs w:val="21"/>
          <w:vertAlign w:val="superscript"/>
          <w:lang w:eastAsia="zh-CN"/>
        </w:rPr>
        <w:t>th</w:t>
      </w:r>
      <w:r>
        <w:rPr>
          <w:rFonts w:ascii="Times New Roman" w:eastAsia="SimSun" w:hAnsi="Times New Roman" w:cs="Times New Roman"/>
          <w:sz w:val="21"/>
          <w:szCs w:val="21"/>
          <w:lang w:eastAsia="zh-CN"/>
        </w:rPr>
        <w:t xml:space="preserve"> January 2020).</w:t>
      </w:r>
    </w:p>
    <w:p w14:paraId="5B231397"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6BB36896"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5CC02F70" w14:textId="77777777" w:rsidR="001459DA"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 xml:space="preserve">Holmes, J. &amp; Lindley, R. (1998) </w:t>
      </w:r>
      <w:r>
        <w:rPr>
          <w:rFonts w:ascii="Times New Roman" w:eastAsia="SimSun" w:hAnsi="Times New Roman" w:cs="Times New Roman"/>
          <w:i/>
          <w:iCs/>
          <w:sz w:val="21"/>
          <w:szCs w:val="21"/>
          <w:lang w:eastAsia="zh-CN"/>
        </w:rPr>
        <w:t xml:space="preserve">The Values of Psychotherapy.  </w:t>
      </w:r>
      <w:r>
        <w:rPr>
          <w:rFonts w:ascii="Times New Roman" w:eastAsia="SimSun" w:hAnsi="Times New Roman" w:cs="Times New Roman"/>
          <w:sz w:val="21"/>
          <w:szCs w:val="21"/>
          <w:lang w:eastAsia="zh-CN"/>
        </w:rPr>
        <w:t>Oxford:  Oxford University Press.</w:t>
      </w:r>
    </w:p>
    <w:p w14:paraId="53E8B9B9"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2229C67A"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37AFE8BF" w14:textId="77777777" w:rsidR="001459DA" w:rsidRPr="00D0485A"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 xml:space="preserve">Jung, C.G. (1963) </w:t>
      </w:r>
      <w:r>
        <w:rPr>
          <w:rFonts w:ascii="Times New Roman" w:eastAsia="SimSun" w:hAnsi="Times New Roman" w:cs="Times New Roman"/>
          <w:i/>
          <w:iCs/>
          <w:sz w:val="21"/>
          <w:szCs w:val="21"/>
          <w:lang w:eastAsia="zh-CN"/>
        </w:rPr>
        <w:t xml:space="preserve">Memories, Dreams, Reflections.  </w:t>
      </w:r>
      <w:r>
        <w:rPr>
          <w:rFonts w:ascii="Times New Roman" w:eastAsia="SimSun" w:hAnsi="Times New Roman" w:cs="Times New Roman"/>
          <w:sz w:val="21"/>
          <w:szCs w:val="21"/>
          <w:lang w:eastAsia="zh-CN"/>
        </w:rPr>
        <w:t>London:  Collins and Routledge &amp; Kegan Paul.</w:t>
      </w:r>
    </w:p>
    <w:p w14:paraId="7280CA97"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51E8EF93"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703BC9D1" w14:textId="77777777" w:rsidR="001459DA" w:rsidRPr="009A5086" w:rsidRDefault="001459DA" w:rsidP="001459DA">
      <w:pPr>
        <w:spacing w:after="0" w:line="480" w:lineRule="auto"/>
        <w:jc w:val="both"/>
        <w:rPr>
          <w:rFonts w:ascii="Times New Roman" w:eastAsia="SimSun" w:hAnsi="Times New Roman" w:cs="Times New Roman"/>
          <w:i/>
          <w:iCs/>
          <w:sz w:val="21"/>
          <w:szCs w:val="21"/>
          <w:lang w:eastAsia="zh-CN"/>
        </w:rPr>
      </w:pPr>
      <w:r w:rsidRPr="009A5086">
        <w:rPr>
          <w:rFonts w:ascii="Times New Roman" w:eastAsia="SimSun" w:hAnsi="Times New Roman" w:cs="Times New Roman"/>
          <w:sz w:val="21"/>
          <w:szCs w:val="21"/>
          <w:lang w:eastAsia="zh-CN"/>
        </w:rPr>
        <w:t xml:space="preserve">Local Government Association (2018) </w:t>
      </w:r>
      <w:r w:rsidRPr="009A5086">
        <w:rPr>
          <w:rFonts w:ascii="Times New Roman" w:eastAsia="SimSun" w:hAnsi="Times New Roman" w:cs="Times New Roman"/>
          <w:i/>
          <w:iCs/>
          <w:sz w:val="21"/>
          <w:szCs w:val="21"/>
          <w:lang w:eastAsia="zh-CN"/>
        </w:rPr>
        <w:t>General Data Protection Regulation (GDPR).</w:t>
      </w:r>
    </w:p>
    <w:p w14:paraId="40BA5AF3" w14:textId="77777777" w:rsidR="001459DA" w:rsidRPr="009A5086" w:rsidRDefault="001459DA" w:rsidP="001459DA">
      <w:pPr>
        <w:spacing w:after="0" w:line="480" w:lineRule="auto"/>
        <w:jc w:val="both"/>
        <w:rPr>
          <w:rFonts w:ascii="Times New Roman" w:eastAsia="SimSun" w:hAnsi="Times New Roman" w:cs="Times New Roman"/>
          <w:sz w:val="21"/>
          <w:szCs w:val="21"/>
          <w:lang w:eastAsia="zh-CN"/>
        </w:rPr>
      </w:pPr>
      <w:r w:rsidRPr="009A5086">
        <w:rPr>
          <w:rFonts w:ascii="Times New Roman" w:eastAsia="SimSun" w:hAnsi="Times New Roman" w:cs="Times New Roman"/>
          <w:sz w:val="21"/>
          <w:szCs w:val="21"/>
          <w:lang w:eastAsia="zh-CN"/>
        </w:rPr>
        <w:t>Available at:  https://www.local.gov.uk/our-support/general-data-protection-regulation-gdpr</w:t>
      </w:r>
    </w:p>
    <w:p w14:paraId="483FF837" w14:textId="77777777" w:rsidR="001459DA" w:rsidRDefault="001459DA" w:rsidP="001459DA">
      <w:pPr>
        <w:spacing w:after="0" w:line="480" w:lineRule="auto"/>
        <w:jc w:val="both"/>
        <w:rPr>
          <w:rFonts w:ascii="Times New Roman" w:eastAsia="SimSun" w:hAnsi="Times New Roman" w:cs="Times New Roman"/>
          <w:sz w:val="21"/>
          <w:szCs w:val="21"/>
          <w:lang w:eastAsia="zh-CN"/>
        </w:rPr>
      </w:pPr>
      <w:r w:rsidRPr="009A5086">
        <w:rPr>
          <w:rFonts w:ascii="Times New Roman" w:eastAsia="SimSun" w:hAnsi="Times New Roman" w:cs="Times New Roman"/>
          <w:sz w:val="21"/>
          <w:szCs w:val="21"/>
          <w:lang w:eastAsia="zh-CN"/>
        </w:rPr>
        <w:t xml:space="preserve">(Accessed:  </w:t>
      </w:r>
      <w:r>
        <w:rPr>
          <w:rFonts w:ascii="Times New Roman" w:eastAsia="SimSun" w:hAnsi="Times New Roman" w:cs="Times New Roman"/>
          <w:sz w:val="21"/>
          <w:szCs w:val="21"/>
          <w:lang w:eastAsia="zh-CN"/>
        </w:rPr>
        <w:t>31</w:t>
      </w:r>
      <w:r w:rsidRPr="009A5086">
        <w:rPr>
          <w:rFonts w:ascii="Times New Roman" w:eastAsia="SimSun" w:hAnsi="Times New Roman" w:cs="Times New Roman"/>
          <w:sz w:val="21"/>
          <w:szCs w:val="21"/>
          <w:vertAlign w:val="superscript"/>
          <w:lang w:eastAsia="zh-CN"/>
        </w:rPr>
        <w:t>st</w:t>
      </w:r>
      <w:r>
        <w:rPr>
          <w:rFonts w:ascii="Times New Roman" w:eastAsia="SimSun" w:hAnsi="Times New Roman" w:cs="Times New Roman"/>
          <w:sz w:val="21"/>
          <w:szCs w:val="21"/>
          <w:lang w:eastAsia="zh-CN"/>
        </w:rPr>
        <w:t xml:space="preserve"> December </w:t>
      </w:r>
      <w:r w:rsidRPr="009A5086">
        <w:rPr>
          <w:rFonts w:ascii="Times New Roman" w:eastAsia="SimSun" w:hAnsi="Times New Roman" w:cs="Times New Roman"/>
          <w:sz w:val="21"/>
          <w:szCs w:val="21"/>
          <w:lang w:eastAsia="zh-CN"/>
        </w:rPr>
        <w:t>201</w:t>
      </w:r>
      <w:r>
        <w:rPr>
          <w:rFonts w:ascii="Times New Roman" w:eastAsia="SimSun" w:hAnsi="Times New Roman" w:cs="Times New Roman"/>
          <w:sz w:val="21"/>
          <w:szCs w:val="21"/>
          <w:lang w:eastAsia="zh-CN"/>
        </w:rPr>
        <w:t>9</w:t>
      </w:r>
      <w:r w:rsidRPr="009A5086">
        <w:rPr>
          <w:rFonts w:ascii="Times New Roman" w:eastAsia="SimSun" w:hAnsi="Times New Roman" w:cs="Times New Roman"/>
          <w:sz w:val="21"/>
          <w:szCs w:val="21"/>
          <w:lang w:eastAsia="zh-CN"/>
        </w:rPr>
        <w:t>).</w:t>
      </w:r>
    </w:p>
    <w:p w14:paraId="59222AF3"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0ED6855F"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56C73FDD" w14:textId="77777777" w:rsidR="001459DA" w:rsidRDefault="001459DA" w:rsidP="001459DA">
      <w:pPr>
        <w:spacing w:after="0" w:line="480" w:lineRule="auto"/>
        <w:jc w:val="both"/>
        <w:rPr>
          <w:rFonts w:ascii="Times New Roman" w:eastAsia="SimSun" w:hAnsi="Times New Roman" w:cs="Times New Roman"/>
          <w:sz w:val="21"/>
          <w:szCs w:val="21"/>
          <w:lang w:eastAsia="zh-CN"/>
        </w:rPr>
      </w:pPr>
      <w:proofErr w:type="spellStart"/>
      <w:r>
        <w:rPr>
          <w:rFonts w:ascii="Times New Roman" w:eastAsia="SimSun" w:hAnsi="Times New Roman" w:cs="Times New Roman"/>
          <w:sz w:val="21"/>
          <w:szCs w:val="21"/>
          <w:lang w:eastAsia="zh-CN"/>
        </w:rPr>
        <w:t>Luft</w:t>
      </w:r>
      <w:proofErr w:type="spellEnd"/>
      <w:r>
        <w:rPr>
          <w:rFonts w:ascii="Times New Roman" w:eastAsia="SimSun" w:hAnsi="Times New Roman" w:cs="Times New Roman"/>
          <w:sz w:val="21"/>
          <w:szCs w:val="21"/>
          <w:lang w:eastAsia="zh-CN"/>
        </w:rPr>
        <w:t xml:space="preserve">, J. &amp; </w:t>
      </w:r>
      <w:proofErr w:type="spellStart"/>
      <w:r>
        <w:rPr>
          <w:rFonts w:ascii="Times New Roman" w:eastAsia="SimSun" w:hAnsi="Times New Roman" w:cs="Times New Roman"/>
          <w:sz w:val="21"/>
          <w:szCs w:val="21"/>
          <w:lang w:eastAsia="zh-CN"/>
        </w:rPr>
        <w:t>Ingham</w:t>
      </w:r>
      <w:proofErr w:type="spellEnd"/>
      <w:r>
        <w:rPr>
          <w:rFonts w:ascii="Times New Roman" w:eastAsia="SimSun" w:hAnsi="Times New Roman" w:cs="Times New Roman"/>
          <w:sz w:val="21"/>
          <w:szCs w:val="21"/>
          <w:lang w:eastAsia="zh-CN"/>
        </w:rPr>
        <w:t xml:space="preserve">, H, (1955) </w:t>
      </w:r>
      <w:r>
        <w:rPr>
          <w:rFonts w:ascii="Times New Roman" w:eastAsia="SimSun" w:hAnsi="Times New Roman" w:cs="Times New Roman"/>
          <w:i/>
          <w:iCs/>
          <w:sz w:val="21"/>
          <w:szCs w:val="21"/>
          <w:lang w:eastAsia="zh-CN"/>
        </w:rPr>
        <w:t xml:space="preserve">The Johari Window: a graphic model for interpersonal relations.  </w:t>
      </w:r>
      <w:r>
        <w:rPr>
          <w:rFonts w:ascii="Times New Roman" w:eastAsia="SimSun" w:hAnsi="Times New Roman" w:cs="Times New Roman"/>
          <w:sz w:val="21"/>
          <w:szCs w:val="21"/>
          <w:lang w:eastAsia="zh-CN"/>
        </w:rPr>
        <w:t>University of California training lab.</w:t>
      </w:r>
    </w:p>
    <w:p w14:paraId="34E9DD86"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0AE42829"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6DE5757F" w14:textId="77777777" w:rsidR="001459DA" w:rsidRDefault="001459DA" w:rsidP="001459DA">
      <w:pPr>
        <w:spacing w:after="0" w:line="480" w:lineRule="auto"/>
        <w:jc w:val="both"/>
        <w:rPr>
          <w:rFonts w:ascii="Times New Roman" w:eastAsia="SimSun" w:hAnsi="Times New Roman" w:cs="Times New Roman"/>
          <w:i/>
          <w:iCs/>
          <w:sz w:val="21"/>
          <w:szCs w:val="21"/>
          <w:lang w:eastAsia="zh-CN"/>
        </w:rPr>
      </w:pPr>
      <w:r>
        <w:rPr>
          <w:rFonts w:ascii="Times New Roman" w:eastAsia="SimSun" w:hAnsi="Times New Roman" w:cs="Times New Roman"/>
          <w:sz w:val="21"/>
          <w:szCs w:val="21"/>
          <w:lang w:eastAsia="zh-CN"/>
        </w:rPr>
        <w:t xml:space="preserve">Metropolitan Police (2018) </w:t>
      </w:r>
      <w:r>
        <w:rPr>
          <w:rFonts w:ascii="Times New Roman" w:eastAsia="SimSun" w:hAnsi="Times New Roman" w:cs="Times New Roman"/>
          <w:i/>
          <w:iCs/>
          <w:sz w:val="21"/>
          <w:szCs w:val="21"/>
          <w:lang w:eastAsia="zh-CN"/>
        </w:rPr>
        <w:t>Stafford Statement,</w:t>
      </w:r>
    </w:p>
    <w:p w14:paraId="16D989B7" w14:textId="77777777" w:rsidR="001459DA" w:rsidRDefault="001459DA" w:rsidP="001459DA">
      <w:pPr>
        <w:spacing w:after="0" w:line="480" w:lineRule="auto"/>
        <w:jc w:val="both"/>
        <w:rPr>
          <w:rFonts w:ascii="Times New Roman" w:hAnsi="Times New Roman" w:cs="Times New Roman"/>
          <w:sz w:val="24"/>
          <w:szCs w:val="24"/>
        </w:rPr>
      </w:pPr>
      <w:r>
        <w:rPr>
          <w:rFonts w:ascii="Times New Roman" w:eastAsia="SimSun" w:hAnsi="Times New Roman" w:cs="Times New Roman"/>
          <w:sz w:val="21"/>
          <w:szCs w:val="21"/>
          <w:lang w:eastAsia="zh-CN"/>
        </w:rPr>
        <w:t>Available</w:t>
      </w:r>
      <w:r>
        <w:rPr>
          <w:rFonts w:ascii="Times New Roman" w:hAnsi="Times New Roman" w:cs="Times New Roman"/>
          <w:sz w:val="24"/>
          <w:szCs w:val="24"/>
        </w:rPr>
        <w:t xml:space="preserve"> at:  </w:t>
      </w:r>
      <w:hyperlink r:id="rId8" w:history="1">
        <w:r w:rsidRPr="00FB5C5F">
          <w:rPr>
            <w:rStyle w:val="Hyperlink"/>
            <w:rFonts w:ascii="Times New Roman" w:hAnsi="Times New Roman" w:cs="Times New Roman"/>
            <w:sz w:val="24"/>
            <w:szCs w:val="24"/>
          </w:rPr>
          <w:t>https://www.met.police.uk/SysSiteAssets/foi-media/metropolitan-police/disclosure_2018/august_2018/information-rights-unit---copy-of-stafford-statement-documents-given-to-complainants-in-rape-and-gbh-cases</w:t>
        </w:r>
      </w:hyperlink>
    </w:p>
    <w:p w14:paraId="3284FFA2" w14:textId="77777777" w:rsidR="001459DA" w:rsidRPr="00491C2E"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hAnsi="Times New Roman" w:cs="Times New Roman"/>
          <w:sz w:val="24"/>
          <w:szCs w:val="24"/>
        </w:rPr>
        <w:t xml:space="preserve"> (Accessed: 4</w:t>
      </w:r>
      <w:r w:rsidRPr="00491C2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334FAEA3"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12EB7351"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6DB3A491" w14:textId="77777777" w:rsidR="001459DA" w:rsidRPr="0081669A" w:rsidRDefault="001459DA" w:rsidP="001459DA">
      <w:pPr>
        <w:spacing w:after="0" w:line="480" w:lineRule="auto"/>
        <w:jc w:val="both"/>
        <w:rPr>
          <w:rFonts w:ascii="Times New Roman" w:eastAsia="SimSun" w:hAnsi="Times New Roman" w:cs="Times New Roman"/>
          <w:i/>
          <w:iCs/>
          <w:sz w:val="21"/>
          <w:szCs w:val="21"/>
          <w:lang w:eastAsia="zh-CN"/>
        </w:rPr>
      </w:pPr>
      <w:r>
        <w:rPr>
          <w:rFonts w:ascii="Times New Roman" w:eastAsia="SimSun" w:hAnsi="Times New Roman" w:cs="Times New Roman"/>
          <w:sz w:val="21"/>
          <w:szCs w:val="21"/>
          <w:lang w:eastAsia="zh-CN"/>
        </w:rPr>
        <w:t xml:space="preserve">Mind (2020) </w:t>
      </w:r>
      <w:r>
        <w:rPr>
          <w:rFonts w:ascii="Times New Roman" w:eastAsia="SimSun" w:hAnsi="Times New Roman" w:cs="Times New Roman"/>
          <w:i/>
          <w:iCs/>
          <w:sz w:val="21"/>
          <w:szCs w:val="21"/>
          <w:lang w:eastAsia="zh-CN"/>
        </w:rPr>
        <w:t xml:space="preserve">Mind for better mental health.  </w:t>
      </w:r>
      <w:r>
        <w:rPr>
          <w:rFonts w:ascii="Times New Roman" w:eastAsia="SimSun" w:hAnsi="Times New Roman" w:cs="Times New Roman"/>
          <w:sz w:val="21"/>
          <w:szCs w:val="21"/>
          <w:lang w:eastAsia="zh-CN"/>
        </w:rPr>
        <w:t xml:space="preserve">Available at:  </w:t>
      </w:r>
      <w:hyperlink r:id="rId9" w:history="1">
        <w:r w:rsidRPr="004F77CF">
          <w:rPr>
            <w:rStyle w:val="Hyperlink"/>
            <w:rFonts w:ascii="Times New Roman" w:eastAsia="SimSun" w:hAnsi="Times New Roman" w:cs="Times New Roman"/>
            <w:sz w:val="21"/>
            <w:szCs w:val="21"/>
            <w:lang w:eastAsia="zh-CN"/>
          </w:rPr>
          <w:t>https://www.mind.org.uk</w:t>
        </w:r>
      </w:hyperlink>
    </w:p>
    <w:p w14:paraId="1FBD4D15" w14:textId="77777777" w:rsidR="001459DA" w:rsidRPr="0081669A"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(Accessed:  4</w:t>
      </w:r>
      <w:r w:rsidRPr="0081669A">
        <w:rPr>
          <w:rFonts w:ascii="Times New Roman" w:eastAsia="SimSun" w:hAnsi="Times New Roman" w:cs="Times New Roman"/>
          <w:sz w:val="21"/>
          <w:szCs w:val="21"/>
          <w:vertAlign w:val="superscript"/>
          <w:lang w:eastAsia="zh-CN"/>
        </w:rPr>
        <w:t>th</w:t>
      </w:r>
      <w:r>
        <w:rPr>
          <w:rFonts w:ascii="Times New Roman" w:eastAsia="SimSun" w:hAnsi="Times New Roman" w:cs="Times New Roman"/>
          <w:sz w:val="21"/>
          <w:szCs w:val="21"/>
          <w:lang w:eastAsia="zh-CN"/>
        </w:rPr>
        <w:t xml:space="preserve"> January 2020).</w:t>
      </w:r>
    </w:p>
    <w:p w14:paraId="3C42E297"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6CFB8B07"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09117306"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7D765ACF" w14:textId="77777777" w:rsidR="001459DA" w:rsidRPr="00BD190D" w:rsidRDefault="001459DA" w:rsidP="001459DA">
      <w:pPr>
        <w:spacing w:after="0" w:line="480" w:lineRule="auto"/>
        <w:jc w:val="both"/>
        <w:rPr>
          <w:rFonts w:ascii="Times New Roman" w:eastAsia="SimSun" w:hAnsi="Times New Roman" w:cs="Times New Roman"/>
          <w:sz w:val="21"/>
          <w:szCs w:val="21"/>
          <w:lang w:eastAsia="zh-CN"/>
        </w:rPr>
      </w:pPr>
      <w:proofErr w:type="spellStart"/>
      <w:r>
        <w:rPr>
          <w:rFonts w:ascii="Times New Roman" w:eastAsia="SimSun" w:hAnsi="Times New Roman" w:cs="Times New Roman"/>
          <w:sz w:val="21"/>
          <w:szCs w:val="21"/>
          <w:lang w:eastAsia="zh-CN"/>
        </w:rPr>
        <w:t>Mitchels</w:t>
      </w:r>
      <w:proofErr w:type="spellEnd"/>
      <w:r>
        <w:rPr>
          <w:rFonts w:ascii="Times New Roman" w:eastAsia="SimSun" w:hAnsi="Times New Roman" w:cs="Times New Roman"/>
          <w:sz w:val="21"/>
          <w:szCs w:val="21"/>
          <w:lang w:eastAsia="zh-CN"/>
        </w:rPr>
        <w:t xml:space="preserve">, B. &amp; Bond, T. (2010) </w:t>
      </w:r>
      <w:r>
        <w:rPr>
          <w:rFonts w:ascii="Times New Roman" w:eastAsia="SimSun" w:hAnsi="Times New Roman" w:cs="Times New Roman"/>
          <w:i/>
          <w:iCs/>
          <w:sz w:val="21"/>
          <w:szCs w:val="21"/>
          <w:lang w:eastAsia="zh-CN"/>
        </w:rPr>
        <w:t xml:space="preserve">Essential Law for Counsellors and Psychotherapists. </w:t>
      </w:r>
      <w:r>
        <w:rPr>
          <w:rFonts w:ascii="Times New Roman" w:eastAsia="SimSun" w:hAnsi="Times New Roman" w:cs="Times New Roman"/>
          <w:sz w:val="21"/>
          <w:szCs w:val="21"/>
          <w:lang w:eastAsia="zh-CN"/>
        </w:rPr>
        <w:t>London:  Sage Publications Ltd.</w:t>
      </w:r>
    </w:p>
    <w:p w14:paraId="4086A8CA"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09063550"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4E37EF11" w14:textId="77777777" w:rsidR="001459DA"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lastRenderedPageBreak/>
        <w:t xml:space="preserve">Scaife. J. et al (2001) </w:t>
      </w:r>
      <w:r>
        <w:rPr>
          <w:rFonts w:ascii="Times New Roman" w:eastAsia="SimSun" w:hAnsi="Times New Roman" w:cs="Times New Roman"/>
          <w:i/>
          <w:iCs/>
          <w:sz w:val="21"/>
          <w:szCs w:val="21"/>
          <w:lang w:eastAsia="zh-CN"/>
        </w:rPr>
        <w:t xml:space="preserve">Supervising the Reflective Practitioner:  An essential guide to theory of practice.  </w:t>
      </w:r>
      <w:r>
        <w:rPr>
          <w:rFonts w:ascii="Times New Roman" w:eastAsia="SimSun" w:hAnsi="Times New Roman" w:cs="Times New Roman"/>
          <w:sz w:val="21"/>
          <w:szCs w:val="21"/>
          <w:lang w:eastAsia="zh-CN"/>
        </w:rPr>
        <w:t>London:  Routledge.</w:t>
      </w:r>
    </w:p>
    <w:p w14:paraId="52DB3112"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3DF66DD5" w14:textId="77777777" w:rsidR="001459DA" w:rsidRPr="009939EC" w:rsidRDefault="001459DA" w:rsidP="001459DA">
      <w:pPr>
        <w:spacing w:after="0" w:line="480" w:lineRule="auto"/>
        <w:jc w:val="both"/>
        <w:rPr>
          <w:rFonts w:ascii="Times New Roman" w:eastAsia="SimSun" w:hAnsi="Times New Roman" w:cs="Times New Roman"/>
          <w:sz w:val="21"/>
          <w:szCs w:val="21"/>
          <w:lang w:eastAsia="zh-CN"/>
        </w:rPr>
      </w:pPr>
      <w:r>
        <w:rPr>
          <w:rFonts w:ascii="Times New Roman" w:eastAsia="SimSun" w:hAnsi="Times New Roman" w:cs="Times New Roman"/>
          <w:sz w:val="21"/>
          <w:szCs w:val="21"/>
          <w:lang w:eastAsia="zh-CN"/>
        </w:rPr>
        <w:t xml:space="preserve">Sedgwick, D. (2017) </w:t>
      </w:r>
      <w:r>
        <w:rPr>
          <w:rFonts w:ascii="Times New Roman" w:eastAsia="SimSun" w:hAnsi="Times New Roman" w:cs="Times New Roman"/>
          <w:i/>
          <w:iCs/>
          <w:sz w:val="21"/>
          <w:szCs w:val="21"/>
          <w:lang w:eastAsia="zh-CN"/>
        </w:rPr>
        <w:t xml:space="preserve">The Wounded Healer:  Countertransference from a Jungian Perspective.  </w:t>
      </w:r>
      <w:r>
        <w:rPr>
          <w:rFonts w:ascii="Times New Roman" w:eastAsia="SimSun" w:hAnsi="Times New Roman" w:cs="Times New Roman"/>
          <w:sz w:val="21"/>
          <w:szCs w:val="21"/>
          <w:lang w:eastAsia="zh-CN"/>
        </w:rPr>
        <w:t xml:space="preserve">Classic Ed. Oxon:  Routledge. </w:t>
      </w:r>
    </w:p>
    <w:p w14:paraId="31E06C9B"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09B34330" w14:textId="77777777" w:rsidR="001459DA" w:rsidRDefault="001459DA" w:rsidP="001459DA">
      <w:pPr>
        <w:spacing w:after="0" w:line="480" w:lineRule="auto"/>
        <w:jc w:val="both"/>
        <w:rPr>
          <w:rFonts w:ascii="Times New Roman" w:eastAsia="SimSun" w:hAnsi="Times New Roman" w:cs="Times New Roman"/>
          <w:sz w:val="21"/>
          <w:szCs w:val="21"/>
          <w:lang w:eastAsia="zh-CN"/>
        </w:rPr>
      </w:pPr>
    </w:p>
    <w:p w14:paraId="19078B5A" w14:textId="77777777" w:rsidR="00DD267F" w:rsidRDefault="00DD267F"/>
    <w:sectPr w:rsidR="00DD267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815EE" w14:textId="77777777" w:rsidR="00DC2042" w:rsidRDefault="00DC2042" w:rsidP="00DD267F">
      <w:pPr>
        <w:spacing w:after="0" w:line="240" w:lineRule="auto"/>
      </w:pPr>
      <w:r>
        <w:separator/>
      </w:r>
    </w:p>
  </w:endnote>
  <w:endnote w:type="continuationSeparator" w:id="0">
    <w:p w14:paraId="0D5B9395" w14:textId="77777777" w:rsidR="00DC2042" w:rsidRDefault="00DC2042" w:rsidP="00DD2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9822835"/>
      <w:docPartObj>
        <w:docPartGallery w:val="Page Numbers (Bottom of Page)"/>
        <w:docPartUnique/>
      </w:docPartObj>
    </w:sdtPr>
    <w:sdtEndPr>
      <w:rPr>
        <w:noProof/>
      </w:rPr>
    </w:sdtEndPr>
    <w:sdtContent>
      <w:p w14:paraId="68A8FF08" w14:textId="3A5D5D43" w:rsidR="00620E1A" w:rsidRDefault="00620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749C0" w14:textId="77777777" w:rsidR="00620E1A" w:rsidRDefault="00620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8A181" w14:textId="77777777" w:rsidR="00DC2042" w:rsidRDefault="00DC2042" w:rsidP="00DD267F">
      <w:pPr>
        <w:spacing w:after="0" w:line="240" w:lineRule="auto"/>
      </w:pPr>
      <w:r>
        <w:separator/>
      </w:r>
    </w:p>
  </w:footnote>
  <w:footnote w:type="continuationSeparator" w:id="0">
    <w:p w14:paraId="6DD8FA35" w14:textId="77777777" w:rsidR="00DC2042" w:rsidRDefault="00DC2042" w:rsidP="00DD2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9953F" w14:textId="77777777" w:rsidR="00DC2042" w:rsidRPr="003759C5" w:rsidRDefault="00DC2042" w:rsidP="00DD267F">
    <w:pPr>
      <w:tabs>
        <w:tab w:val="center" w:pos="4153"/>
        <w:tab w:val="right" w:pos="8306"/>
      </w:tabs>
      <w:spacing w:after="0" w:line="240" w:lineRule="auto"/>
      <w:rPr>
        <w:rFonts w:ascii="Times New Roman" w:eastAsia="SimSun" w:hAnsi="Times New Roman" w:cs="Times New Roman"/>
        <w:sz w:val="16"/>
        <w:szCs w:val="16"/>
        <w:lang w:eastAsia="zh-CN"/>
      </w:rPr>
    </w:pPr>
    <w:r w:rsidRPr="003759C5">
      <w:rPr>
        <w:rFonts w:ascii="Times New Roman" w:eastAsia="SimSun" w:hAnsi="Times New Roman" w:cs="Times New Roman"/>
        <w:sz w:val="16"/>
        <w:szCs w:val="16"/>
        <w:lang w:eastAsia="zh-CN"/>
      </w:rPr>
      <w:t>Student number:  1804666</w:t>
    </w:r>
  </w:p>
  <w:p w14:paraId="276F7757" w14:textId="32B94B0E" w:rsidR="00DC2042" w:rsidRPr="003759C5" w:rsidRDefault="00DC2042" w:rsidP="00DD267F">
    <w:pPr>
      <w:tabs>
        <w:tab w:val="center" w:pos="4153"/>
        <w:tab w:val="right" w:pos="8306"/>
      </w:tabs>
      <w:spacing w:after="0" w:line="240" w:lineRule="auto"/>
      <w:rPr>
        <w:rFonts w:ascii="Times New Roman" w:eastAsia="SimSun" w:hAnsi="Times New Roman" w:cs="Times New Roman"/>
        <w:sz w:val="16"/>
        <w:szCs w:val="16"/>
        <w:lang w:eastAsia="zh-CN"/>
      </w:rPr>
    </w:pPr>
    <w:r w:rsidRPr="003759C5">
      <w:rPr>
        <w:rFonts w:ascii="Times New Roman" w:eastAsia="SimSun" w:hAnsi="Times New Roman" w:cs="Times New Roman"/>
        <w:sz w:val="16"/>
        <w:szCs w:val="16"/>
        <w:lang w:eastAsia="zh-CN"/>
      </w:rPr>
      <w:t>Module:  P</w:t>
    </w:r>
    <w:r>
      <w:rPr>
        <w:rFonts w:ascii="Times New Roman" w:eastAsia="SimSun" w:hAnsi="Times New Roman" w:cs="Times New Roman"/>
        <w:sz w:val="16"/>
        <w:szCs w:val="16"/>
        <w:lang w:eastAsia="zh-CN"/>
      </w:rPr>
      <w:t>rofessional Relationships</w:t>
    </w:r>
  </w:p>
  <w:p w14:paraId="7A421C32" w14:textId="77777777" w:rsidR="00DC2042" w:rsidRPr="003759C5" w:rsidRDefault="00DC2042" w:rsidP="00DD267F">
    <w:pPr>
      <w:tabs>
        <w:tab w:val="center" w:pos="4153"/>
        <w:tab w:val="right" w:pos="8306"/>
      </w:tabs>
      <w:spacing w:after="0" w:line="240" w:lineRule="auto"/>
      <w:rPr>
        <w:rFonts w:ascii="Times New Roman" w:eastAsia="SimSun" w:hAnsi="Times New Roman" w:cs="Times New Roman"/>
        <w:sz w:val="16"/>
        <w:szCs w:val="16"/>
        <w:lang w:eastAsia="zh-CN"/>
      </w:rPr>
    </w:pPr>
    <w:r w:rsidRPr="003759C5">
      <w:rPr>
        <w:rFonts w:ascii="Times New Roman" w:eastAsia="SimSun" w:hAnsi="Times New Roman" w:cs="Times New Roman"/>
        <w:sz w:val="16"/>
        <w:szCs w:val="16"/>
        <w:lang w:eastAsia="zh-CN"/>
      </w:rPr>
      <w:t>Assessment component:  1</w:t>
    </w:r>
  </w:p>
  <w:p w14:paraId="554090F7" w14:textId="29D86F97" w:rsidR="00DC2042" w:rsidRPr="003759C5" w:rsidRDefault="00DC2042" w:rsidP="00DD267F">
    <w:pPr>
      <w:spacing w:after="0" w:line="480" w:lineRule="auto"/>
      <w:jc w:val="both"/>
      <w:rPr>
        <w:rFonts w:ascii="Times New Roman" w:eastAsia="SimSun" w:hAnsi="Times New Roman" w:cs="Times New Roman"/>
        <w:i/>
        <w:iCs/>
        <w:sz w:val="16"/>
        <w:szCs w:val="16"/>
        <w:u w:val="single"/>
        <w:lang w:eastAsia="zh-CN"/>
      </w:rPr>
    </w:pPr>
    <w:r w:rsidRPr="003759C5">
      <w:rPr>
        <w:rFonts w:ascii="Times New Roman" w:eastAsia="SimSun" w:hAnsi="Times New Roman" w:cs="Times New Roman"/>
        <w:i/>
        <w:iCs/>
        <w:sz w:val="16"/>
        <w:szCs w:val="16"/>
        <w:lang w:eastAsia="zh-CN"/>
      </w:rPr>
      <w:t xml:space="preserve">Word count – </w:t>
    </w:r>
    <w:r w:rsidR="001459DA">
      <w:rPr>
        <w:rFonts w:ascii="Times New Roman" w:eastAsia="SimSun" w:hAnsi="Times New Roman" w:cs="Times New Roman"/>
        <w:i/>
        <w:iCs/>
        <w:sz w:val="16"/>
        <w:szCs w:val="16"/>
        <w:lang w:eastAsia="zh-CN"/>
      </w:rPr>
      <w:t>1688</w:t>
    </w:r>
  </w:p>
  <w:p w14:paraId="69033CA5" w14:textId="77777777" w:rsidR="00DC2042" w:rsidRDefault="00DC20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67F"/>
    <w:rsid w:val="00034065"/>
    <w:rsid w:val="000662BB"/>
    <w:rsid w:val="000E14F4"/>
    <w:rsid w:val="00105B8E"/>
    <w:rsid w:val="00106463"/>
    <w:rsid w:val="001137CD"/>
    <w:rsid w:val="00136A52"/>
    <w:rsid w:val="00141DD3"/>
    <w:rsid w:val="001459DA"/>
    <w:rsid w:val="0016406A"/>
    <w:rsid w:val="0016651C"/>
    <w:rsid w:val="00191369"/>
    <w:rsid w:val="001C1A78"/>
    <w:rsid w:val="001E197C"/>
    <w:rsid w:val="001E6EC8"/>
    <w:rsid w:val="00227251"/>
    <w:rsid w:val="00276290"/>
    <w:rsid w:val="003409A5"/>
    <w:rsid w:val="00426E96"/>
    <w:rsid w:val="00485A49"/>
    <w:rsid w:val="005007F3"/>
    <w:rsid w:val="0051153F"/>
    <w:rsid w:val="005B408A"/>
    <w:rsid w:val="006008FE"/>
    <w:rsid w:val="0061084C"/>
    <w:rsid w:val="00620E1A"/>
    <w:rsid w:val="0065382B"/>
    <w:rsid w:val="00684DF6"/>
    <w:rsid w:val="00703621"/>
    <w:rsid w:val="00741F9D"/>
    <w:rsid w:val="0079118B"/>
    <w:rsid w:val="007D0B8C"/>
    <w:rsid w:val="007F4008"/>
    <w:rsid w:val="008475DE"/>
    <w:rsid w:val="00855FD3"/>
    <w:rsid w:val="00877092"/>
    <w:rsid w:val="00961B3C"/>
    <w:rsid w:val="00982ED7"/>
    <w:rsid w:val="009D0077"/>
    <w:rsid w:val="009F330E"/>
    <w:rsid w:val="009F78A9"/>
    <w:rsid w:val="00A21C52"/>
    <w:rsid w:val="00A44BE4"/>
    <w:rsid w:val="00A934D2"/>
    <w:rsid w:val="00AB6023"/>
    <w:rsid w:val="00AC74B3"/>
    <w:rsid w:val="00AE3375"/>
    <w:rsid w:val="00AF42F8"/>
    <w:rsid w:val="00BD0BCC"/>
    <w:rsid w:val="00C051B9"/>
    <w:rsid w:val="00C06F89"/>
    <w:rsid w:val="00C27C45"/>
    <w:rsid w:val="00C36784"/>
    <w:rsid w:val="00C472FE"/>
    <w:rsid w:val="00C74DD9"/>
    <w:rsid w:val="00C853F1"/>
    <w:rsid w:val="00CA7434"/>
    <w:rsid w:val="00D63BBF"/>
    <w:rsid w:val="00DC2042"/>
    <w:rsid w:val="00DD267F"/>
    <w:rsid w:val="00DF564B"/>
    <w:rsid w:val="00E21A52"/>
    <w:rsid w:val="00E3756B"/>
    <w:rsid w:val="00E63A93"/>
    <w:rsid w:val="00EA1F64"/>
    <w:rsid w:val="00EB177B"/>
    <w:rsid w:val="00F51AF2"/>
    <w:rsid w:val="00F91538"/>
    <w:rsid w:val="00FA028D"/>
    <w:rsid w:val="00FB388F"/>
    <w:rsid w:val="00FD6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00DA"/>
  <w15:chartTrackingRefBased/>
  <w15:docId w15:val="{7487EFB3-84E8-4AD1-BD75-955DF97BE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2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67F"/>
  </w:style>
  <w:style w:type="paragraph" w:styleId="Footer">
    <w:name w:val="footer"/>
    <w:basedOn w:val="Normal"/>
    <w:link w:val="FooterChar"/>
    <w:uiPriority w:val="99"/>
    <w:unhideWhenUsed/>
    <w:rsid w:val="00DD2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67F"/>
  </w:style>
  <w:style w:type="paragraph" w:styleId="NormalWeb">
    <w:name w:val="Normal (Web)"/>
    <w:basedOn w:val="Normal"/>
    <w:uiPriority w:val="99"/>
    <w:semiHidden/>
    <w:unhideWhenUsed/>
    <w:rsid w:val="00961B3C"/>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485A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A49"/>
    <w:rPr>
      <w:rFonts w:ascii="Segoe UI" w:hAnsi="Segoe UI" w:cs="Segoe UI"/>
      <w:sz w:val="18"/>
      <w:szCs w:val="18"/>
    </w:rPr>
  </w:style>
  <w:style w:type="character" w:styleId="Hyperlink">
    <w:name w:val="Hyperlink"/>
    <w:basedOn w:val="DefaultParagraphFont"/>
    <w:uiPriority w:val="99"/>
    <w:unhideWhenUsed/>
    <w:rsid w:val="001459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911941">
      <w:bodyDiv w:val="1"/>
      <w:marLeft w:val="0"/>
      <w:marRight w:val="0"/>
      <w:marTop w:val="0"/>
      <w:marBottom w:val="0"/>
      <w:divBdr>
        <w:top w:val="none" w:sz="0" w:space="0" w:color="auto"/>
        <w:left w:val="none" w:sz="0" w:space="0" w:color="auto"/>
        <w:bottom w:val="none" w:sz="0" w:space="0" w:color="auto"/>
        <w:right w:val="none" w:sz="0" w:space="0" w:color="auto"/>
      </w:divBdr>
      <w:divsChild>
        <w:div w:id="1801336549">
          <w:marLeft w:val="0"/>
          <w:marRight w:val="0"/>
          <w:marTop w:val="0"/>
          <w:marBottom w:val="0"/>
          <w:divBdr>
            <w:top w:val="none" w:sz="0" w:space="0" w:color="auto"/>
            <w:left w:val="none" w:sz="0" w:space="0" w:color="auto"/>
            <w:bottom w:val="none" w:sz="0" w:space="0" w:color="auto"/>
            <w:right w:val="none" w:sz="0" w:space="0" w:color="auto"/>
          </w:divBdr>
          <w:divsChild>
            <w:div w:id="2066950843">
              <w:marLeft w:val="0"/>
              <w:marRight w:val="0"/>
              <w:marTop w:val="0"/>
              <w:marBottom w:val="0"/>
              <w:divBdr>
                <w:top w:val="none" w:sz="0" w:space="0" w:color="auto"/>
                <w:left w:val="none" w:sz="0" w:space="0" w:color="auto"/>
                <w:bottom w:val="none" w:sz="0" w:space="0" w:color="auto"/>
                <w:right w:val="none" w:sz="0" w:space="0" w:color="auto"/>
              </w:divBdr>
              <w:divsChild>
                <w:div w:id="172112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69210">
          <w:marLeft w:val="0"/>
          <w:marRight w:val="0"/>
          <w:marTop w:val="0"/>
          <w:marBottom w:val="0"/>
          <w:divBdr>
            <w:top w:val="none" w:sz="0" w:space="0" w:color="auto"/>
            <w:left w:val="none" w:sz="0" w:space="0" w:color="auto"/>
            <w:bottom w:val="none" w:sz="0" w:space="0" w:color="auto"/>
            <w:right w:val="none" w:sz="0" w:space="0" w:color="auto"/>
          </w:divBdr>
          <w:divsChild>
            <w:div w:id="1057322275">
              <w:marLeft w:val="0"/>
              <w:marRight w:val="0"/>
              <w:marTop w:val="0"/>
              <w:marBottom w:val="0"/>
              <w:divBdr>
                <w:top w:val="none" w:sz="0" w:space="0" w:color="auto"/>
                <w:left w:val="none" w:sz="0" w:space="0" w:color="auto"/>
                <w:bottom w:val="none" w:sz="0" w:space="0" w:color="auto"/>
                <w:right w:val="none" w:sz="0" w:space="0" w:color="auto"/>
              </w:divBdr>
              <w:divsChild>
                <w:div w:id="420219476">
                  <w:marLeft w:val="0"/>
                  <w:marRight w:val="0"/>
                  <w:marTop w:val="0"/>
                  <w:marBottom w:val="0"/>
                  <w:divBdr>
                    <w:top w:val="none" w:sz="0" w:space="0" w:color="auto"/>
                    <w:left w:val="none" w:sz="0" w:space="0" w:color="auto"/>
                    <w:bottom w:val="none" w:sz="0" w:space="0" w:color="auto"/>
                    <w:right w:val="none" w:sz="0" w:space="0" w:color="auto"/>
                  </w:divBdr>
                </w:div>
              </w:divsChild>
            </w:div>
            <w:div w:id="1411125140">
              <w:marLeft w:val="0"/>
              <w:marRight w:val="0"/>
              <w:marTop w:val="0"/>
              <w:marBottom w:val="0"/>
              <w:divBdr>
                <w:top w:val="none" w:sz="0" w:space="0" w:color="auto"/>
                <w:left w:val="none" w:sz="0" w:space="0" w:color="auto"/>
                <w:bottom w:val="none" w:sz="0" w:space="0" w:color="auto"/>
                <w:right w:val="none" w:sz="0" w:space="0" w:color="auto"/>
              </w:divBdr>
              <w:divsChild>
                <w:div w:id="191628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4526">
          <w:marLeft w:val="0"/>
          <w:marRight w:val="0"/>
          <w:marTop w:val="0"/>
          <w:marBottom w:val="0"/>
          <w:divBdr>
            <w:top w:val="none" w:sz="0" w:space="0" w:color="auto"/>
            <w:left w:val="none" w:sz="0" w:space="0" w:color="auto"/>
            <w:bottom w:val="none" w:sz="0" w:space="0" w:color="auto"/>
            <w:right w:val="none" w:sz="0" w:space="0" w:color="auto"/>
          </w:divBdr>
          <w:divsChild>
            <w:div w:id="693533036">
              <w:marLeft w:val="0"/>
              <w:marRight w:val="0"/>
              <w:marTop w:val="0"/>
              <w:marBottom w:val="0"/>
              <w:divBdr>
                <w:top w:val="none" w:sz="0" w:space="0" w:color="auto"/>
                <w:left w:val="none" w:sz="0" w:space="0" w:color="auto"/>
                <w:bottom w:val="none" w:sz="0" w:space="0" w:color="auto"/>
                <w:right w:val="none" w:sz="0" w:space="0" w:color="auto"/>
              </w:divBdr>
              <w:divsChild>
                <w:div w:id="95953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80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SysSiteAssets/foi-media/metropolitan-police/disclosure_2018/august_2018/information-rights-unit---copy-of-stafford-statement-documents-given-to-complainants-in-rape-and-gbh-cas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ruse.org.uk/about-cruse/projects/you-behind-the-unifor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749</TotalTime>
  <Pages>13</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19</cp:revision>
  <cp:lastPrinted>2020-01-07T08:41:00Z</cp:lastPrinted>
  <dcterms:created xsi:type="dcterms:W3CDTF">2019-12-31T12:34:00Z</dcterms:created>
  <dcterms:modified xsi:type="dcterms:W3CDTF">2020-01-07T08:43:00Z</dcterms:modified>
</cp:coreProperties>
</file>